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76" w:type="dxa"/>
        <w:tblLook w:val="00A0"/>
      </w:tblPr>
      <w:tblGrid>
        <w:gridCol w:w="4643"/>
        <w:gridCol w:w="4643"/>
      </w:tblGrid>
      <w:tr w:rsidR="00FA0A97" w:rsidRPr="00D51602" w:rsidTr="00D10796">
        <w:trPr>
          <w:trHeight w:val="6369"/>
          <w:jc w:val="center"/>
        </w:trPr>
        <w:tc>
          <w:tcPr>
            <w:tcW w:w="4643" w:type="dxa"/>
          </w:tcPr>
          <w:p w:rsidR="00FA0A97" w:rsidRPr="00D51602" w:rsidRDefault="00FA0A97" w:rsidP="00D51602">
            <w:pPr>
              <w:pStyle w:val="BodyTextIndent3"/>
              <w:widowControl w:val="0"/>
              <w:spacing w:line="240" w:lineRule="auto"/>
              <w:ind w:firstLine="0"/>
              <w:jc w:val="left"/>
              <w:rPr>
                <w:b/>
                <w:sz w:val="20"/>
                <w:szCs w:val="28"/>
              </w:rPr>
            </w:pPr>
            <w:r w:rsidRPr="00D51602">
              <w:rPr>
                <w:sz w:val="20"/>
                <w:szCs w:val="28"/>
              </w:rPr>
              <w:t>УДК</w:t>
            </w:r>
            <w:r w:rsidRPr="00D51602">
              <w:rPr>
                <w:b/>
                <w:sz w:val="20"/>
                <w:szCs w:val="28"/>
              </w:rPr>
              <w:t xml:space="preserve"> </w:t>
            </w:r>
            <w:r w:rsidRPr="00D51602">
              <w:rPr>
                <w:sz w:val="20"/>
                <w:szCs w:val="28"/>
              </w:rPr>
              <w:t>004.67</w:t>
            </w:r>
          </w:p>
          <w:p w:rsidR="00FA0A97" w:rsidRPr="00D51602" w:rsidRDefault="00FA0A97" w:rsidP="00D51602">
            <w:pPr>
              <w:pStyle w:val="BodyTextIndent3"/>
              <w:widowControl w:val="0"/>
              <w:spacing w:line="240" w:lineRule="auto"/>
              <w:ind w:firstLine="0"/>
              <w:jc w:val="left"/>
              <w:rPr>
                <w:b/>
                <w:sz w:val="20"/>
                <w:szCs w:val="28"/>
              </w:rPr>
            </w:pPr>
          </w:p>
          <w:p w:rsidR="00FA0A97" w:rsidRPr="00D51602" w:rsidRDefault="00FA0A97" w:rsidP="00D51602">
            <w:pPr>
              <w:pStyle w:val="BodyTextIndent3"/>
              <w:widowControl w:val="0"/>
              <w:spacing w:line="240" w:lineRule="auto"/>
              <w:ind w:firstLine="0"/>
              <w:jc w:val="left"/>
              <w:rPr>
                <w:b/>
                <w:sz w:val="20"/>
                <w:szCs w:val="28"/>
              </w:rPr>
            </w:pPr>
            <w:r w:rsidRPr="00D51602">
              <w:rPr>
                <w:b/>
                <w:sz w:val="20"/>
                <w:szCs w:val="28"/>
              </w:rPr>
              <w:t>ИССЛЕДОВАНИЕ, ОЦЕНКА И ВЫБОР ПАРАМЕТРОВ ТЕХНИЧЕСКОГО СОСТОЯНИЯ ДВИГАТЕЛЕЙ ПРИ ИХ КОНТРОЛЕ И ПРОГНОЗИРОВАНИИ</w:t>
            </w:r>
          </w:p>
          <w:p w:rsidR="00FA0A97" w:rsidRPr="00D51602" w:rsidRDefault="00FA0A97" w:rsidP="00D51602">
            <w:pPr>
              <w:pStyle w:val="BodyTextIndent3"/>
              <w:widowControl w:val="0"/>
              <w:spacing w:line="240" w:lineRule="auto"/>
              <w:ind w:firstLine="0"/>
              <w:jc w:val="left"/>
              <w:rPr>
                <w:b/>
                <w:sz w:val="20"/>
                <w:szCs w:val="28"/>
              </w:rPr>
            </w:pPr>
          </w:p>
          <w:p w:rsidR="00FA0A97" w:rsidRPr="00D51602" w:rsidRDefault="00FA0A97" w:rsidP="00D51602">
            <w:pPr>
              <w:pStyle w:val="BodyTextIndent3"/>
              <w:widowControl w:val="0"/>
              <w:spacing w:line="240" w:lineRule="auto"/>
              <w:ind w:firstLine="0"/>
              <w:jc w:val="left"/>
              <w:rPr>
                <w:sz w:val="20"/>
                <w:szCs w:val="28"/>
              </w:rPr>
            </w:pPr>
            <w:r w:rsidRPr="00D51602">
              <w:rPr>
                <w:sz w:val="20"/>
                <w:szCs w:val="28"/>
              </w:rPr>
              <w:t>Шевцов Юрий Дмитриевич</w:t>
            </w:r>
          </w:p>
          <w:p w:rsidR="00FA0A97" w:rsidRPr="00D51602" w:rsidRDefault="00FA0A97" w:rsidP="00D51602">
            <w:pPr>
              <w:pStyle w:val="BodyTextIndent3"/>
              <w:widowControl w:val="0"/>
              <w:spacing w:line="240" w:lineRule="auto"/>
              <w:ind w:firstLine="0"/>
              <w:jc w:val="left"/>
              <w:rPr>
                <w:sz w:val="20"/>
                <w:szCs w:val="28"/>
              </w:rPr>
            </w:pPr>
            <w:r w:rsidRPr="00D51602">
              <w:rPr>
                <w:sz w:val="20"/>
                <w:szCs w:val="28"/>
              </w:rPr>
              <w:t>д.т.н., профессор</w:t>
            </w:r>
          </w:p>
          <w:p w:rsidR="00FA0A97" w:rsidRPr="00D51602" w:rsidRDefault="00FA0A97" w:rsidP="00D51602">
            <w:pPr>
              <w:pStyle w:val="BodyTextIndent3"/>
              <w:widowControl w:val="0"/>
              <w:spacing w:line="240" w:lineRule="auto"/>
              <w:ind w:firstLine="0"/>
              <w:jc w:val="left"/>
              <w:rPr>
                <w:sz w:val="20"/>
                <w:szCs w:val="28"/>
              </w:rPr>
            </w:pPr>
          </w:p>
          <w:p w:rsidR="00FA0A97" w:rsidRPr="00D51602" w:rsidRDefault="00FA0A97" w:rsidP="00D51602">
            <w:pPr>
              <w:pStyle w:val="BodyTextIndent3"/>
              <w:widowControl w:val="0"/>
              <w:spacing w:line="240" w:lineRule="auto"/>
              <w:ind w:firstLine="0"/>
              <w:jc w:val="left"/>
              <w:rPr>
                <w:sz w:val="20"/>
                <w:szCs w:val="28"/>
              </w:rPr>
            </w:pPr>
            <w:r w:rsidRPr="00D51602">
              <w:rPr>
                <w:sz w:val="20"/>
                <w:szCs w:val="28"/>
              </w:rPr>
              <w:t>Атрощенко Валерий Александрович</w:t>
            </w:r>
          </w:p>
          <w:p w:rsidR="00FA0A97" w:rsidRPr="00D51602" w:rsidRDefault="00FA0A97" w:rsidP="00D51602">
            <w:pPr>
              <w:pStyle w:val="BodyTextIndent3"/>
              <w:widowControl w:val="0"/>
              <w:spacing w:line="240" w:lineRule="auto"/>
              <w:ind w:firstLine="0"/>
              <w:jc w:val="left"/>
              <w:rPr>
                <w:sz w:val="20"/>
                <w:szCs w:val="28"/>
              </w:rPr>
            </w:pPr>
            <w:r w:rsidRPr="00D51602">
              <w:rPr>
                <w:sz w:val="20"/>
                <w:szCs w:val="28"/>
              </w:rPr>
              <w:t>д.т.н., профессор</w:t>
            </w:r>
          </w:p>
          <w:p w:rsidR="00FA0A97" w:rsidRPr="00D51602" w:rsidRDefault="00FA0A97" w:rsidP="00D51602">
            <w:pPr>
              <w:pStyle w:val="BodyTextIndent3"/>
              <w:widowControl w:val="0"/>
              <w:spacing w:line="240" w:lineRule="auto"/>
              <w:ind w:firstLine="0"/>
              <w:jc w:val="left"/>
              <w:rPr>
                <w:sz w:val="20"/>
                <w:szCs w:val="28"/>
              </w:rPr>
            </w:pPr>
          </w:p>
          <w:p w:rsidR="00FA0A97" w:rsidRPr="00D51602" w:rsidRDefault="00FA0A97" w:rsidP="00D51602">
            <w:pPr>
              <w:pStyle w:val="BodyTextIndent3"/>
              <w:widowControl w:val="0"/>
              <w:spacing w:line="240" w:lineRule="auto"/>
              <w:ind w:firstLine="0"/>
              <w:jc w:val="left"/>
              <w:rPr>
                <w:sz w:val="20"/>
                <w:szCs w:val="28"/>
              </w:rPr>
            </w:pPr>
            <w:r w:rsidRPr="00D51602">
              <w:rPr>
                <w:sz w:val="20"/>
                <w:szCs w:val="28"/>
              </w:rPr>
              <w:t>Дудник Людмила Николаевна</w:t>
            </w:r>
          </w:p>
          <w:p w:rsidR="00FA0A97" w:rsidRPr="00D51602" w:rsidRDefault="00FA0A97" w:rsidP="00D51602">
            <w:pPr>
              <w:pStyle w:val="BodyTextIndent3"/>
              <w:widowControl w:val="0"/>
              <w:spacing w:line="240" w:lineRule="auto"/>
              <w:ind w:firstLine="0"/>
              <w:jc w:val="left"/>
              <w:rPr>
                <w:sz w:val="20"/>
                <w:szCs w:val="28"/>
              </w:rPr>
            </w:pPr>
            <w:r w:rsidRPr="00D51602">
              <w:rPr>
                <w:sz w:val="20"/>
                <w:szCs w:val="28"/>
              </w:rPr>
              <w:t>к.т.н.</w:t>
            </w:r>
          </w:p>
          <w:p w:rsidR="00FA0A97" w:rsidRPr="00D51602" w:rsidRDefault="00FA0A97" w:rsidP="00D51602">
            <w:pPr>
              <w:pStyle w:val="BodyTextIndent3"/>
              <w:widowControl w:val="0"/>
              <w:spacing w:line="240" w:lineRule="auto"/>
              <w:ind w:firstLine="0"/>
              <w:jc w:val="left"/>
              <w:rPr>
                <w:sz w:val="20"/>
                <w:szCs w:val="28"/>
              </w:rPr>
            </w:pPr>
          </w:p>
          <w:p w:rsidR="00FA0A97" w:rsidRPr="00D51602" w:rsidRDefault="00FA0A97" w:rsidP="00D51602">
            <w:pPr>
              <w:pStyle w:val="BodyTextIndent3"/>
              <w:widowControl w:val="0"/>
              <w:spacing w:line="240" w:lineRule="auto"/>
              <w:ind w:firstLine="0"/>
              <w:jc w:val="left"/>
              <w:rPr>
                <w:sz w:val="20"/>
                <w:szCs w:val="28"/>
              </w:rPr>
            </w:pPr>
            <w:r w:rsidRPr="00D51602">
              <w:rPr>
                <w:sz w:val="20"/>
                <w:szCs w:val="28"/>
              </w:rPr>
              <w:t>Горохов Дмитрий Александрович</w:t>
            </w:r>
          </w:p>
          <w:p w:rsidR="00FA0A97" w:rsidRPr="00D51602" w:rsidRDefault="00FA0A97" w:rsidP="00D51602">
            <w:pPr>
              <w:pStyle w:val="BodyTextIndent3"/>
              <w:widowControl w:val="0"/>
              <w:spacing w:line="240" w:lineRule="auto"/>
              <w:ind w:firstLine="0"/>
              <w:jc w:val="left"/>
              <w:rPr>
                <w:sz w:val="20"/>
                <w:szCs w:val="28"/>
              </w:rPr>
            </w:pPr>
            <w:r w:rsidRPr="00D51602">
              <w:rPr>
                <w:sz w:val="20"/>
                <w:szCs w:val="28"/>
              </w:rPr>
              <w:t>к.т.н., доцент</w:t>
            </w:r>
          </w:p>
          <w:p w:rsidR="00FA0A97" w:rsidRPr="00D51602" w:rsidRDefault="00FA0A97" w:rsidP="00D51602">
            <w:pPr>
              <w:pStyle w:val="BodyTextIndent3"/>
              <w:widowControl w:val="0"/>
              <w:spacing w:line="240" w:lineRule="auto"/>
              <w:ind w:firstLine="0"/>
              <w:jc w:val="left"/>
              <w:rPr>
                <w:sz w:val="20"/>
                <w:szCs w:val="28"/>
              </w:rPr>
            </w:pPr>
          </w:p>
          <w:p w:rsidR="00FA0A97" w:rsidRPr="00D51602" w:rsidRDefault="00FA0A97" w:rsidP="00D51602">
            <w:pPr>
              <w:pStyle w:val="BodyTextIndent3"/>
              <w:widowControl w:val="0"/>
              <w:spacing w:line="240" w:lineRule="auto"/>
              <w:ind w:firstLine="0"/>
              <w:jc w:val="left"/>
              <w:rPr>
                <w:sz w:val="20"/>
                <w:szCs w:val="28"/>
              </w:rPr>
            </w:pPr>
            <w:r w:rsidRPr="00D51602">
              <w:rPr>
                <w:sz w:val="20"/>
                <w:szCs w:val="28"/>
              </w:rPr>
              <w:t>Федотов Евгений Сергеевич</w:t>
            </w:r>
          </w:p>
          <w:p w:rsidR="00FA0A97" w:rsidRPr="00D51602" w:rsidRDefault="00FA0A97" w:rsidP="00D51602">
            <w:pPr>
              <w:pStyle w:val="BodyTextIndent3"/>
              <w:widowControl w:val="0"/>
              <w:spacing w:line="240" w:lineRule="auto"/>
              <w:ind w:firstLine="0"/>
              <w:jc w:val="left"/>
              <w:rPr>
                <w:sz w:val="20"/>
                <w:szCs w:val="28"/>
              </w:rPr>
            </w:pPr>
            <w:r w:rsidRPr="00D51602">
              <w:rPr>
                <w:sz w:val="20"/>
                <w:szCs w:val="28"/>
              </w:rPr>
              <w:t>старший преподаватель</w:t>
            </w:r>
          </w:p>
          <w:p w:rsidR="00FA0A97" w:rsidRPr="00D51602" w:rsidRDefault="00FA0A97" w:rsidP="00D51602">
            <w:pPr>
              <w:pStyle w:val="BodyTextIndent"/>
              <w:spacing w:after="0"/>
              <w:ind w:left="0"/>
              <w:rPr>
                <w:i/>
                <w:sz w:val="20"/>
                <w:szCs w:val="20"/>
              </w:rPr>
            </w:pPr>
            <w:r w:rsidRPr="00D51602">
              <w:rPr>
                <w:sz w:val="20"/>
                <w:szCs w:val="28"/>
              </w:rPr>
              <w:t xml:space="preserve"> </w:t>
            </w:r>
            <w:r w:rsidRPr="00D51602">
              <w:rPr>
                <w:i/>
                <w:sz w:val="20"/>
                <w:szCs w:val="20"/>
              </w:rPr>
              <w:t>Кубанский государственный технологический университет, Краснодар, Россия</w:t>
            </w:r>
          </w:p>
          <w:p w:rsidR="00FA0A97" w:rsidRPr="00D51602" w:rsidRDefault="00FA0A97" w:rsidP="00D51602">
            <w:pPr>
              <w:pStyle w:val="BodyTextIndent3"/>
              <w:widowControl w:val="0"/>
              <w:spacing w:line="240" w:lineRule="auto"/>
              <w:ind w:firstLine="0"/>
              <w:jc w:val="left"/>
              <w:rPr>
                <w:sz w:val="20"/>
                <w:szCs w:val="20"/>
              </w:rPr>
            </w:pPr>
          </w:p>
          <w:p w:rsidR="00FA0A97" w:rsidRPr="000408AF" w:rsidRDefault="00FA0A97" w:rsidP="00D51602">
            <w:pPr>
              <w:pStyle w:val="BodyTextIndent3"/>
              <w:widowControl w:val="0"/>
              <w:spacing w:line="240" w:lineRule="auto"/>
              <w:ind w:firstLine="0"/>
              <w:jc w:val="left"/>
              <w:rPr>
                <w:sz w:val="20"/>
                <w:szCs w:val="20"/>
              </w:rPr>
            </w:pPr>
            <w:r w:rsidRPr="00D51602">
              <w:rPr>
                <w:sz w:val="20"/>
                <w:szCs w:val="20"/>
              </w:rPr>
              <w:t>В статье предложена методика исследования, оценки приоритетности и выбора параметров для контроля и прогнозирования технического состояния двигателей на основе использов</w:t>
            </w:r>
            <w:r>
              <w:rPr>
                <w:sz w:val="20"/>
                <w:szCs w:val="20"/>
              </w:rPr>
              <w:t>ания метода факторного анализа</w:t>
            </w:r>
          </w:p>
          <w:p w:rsidR="00FA0A97" w:rsidRPr="00D51602" w:rsidRDefault="00FA0A97" w:rsidP="00D51602">
            <w:pPr>
              <w:pStyle w:val="BodyTextIndent3"/>
              <w:widowControl w:val="0"/>
              <w:spacing w:line="240" w:lineRule="auto"/>
              <w:ind w:firstLine="0"/>
              <w:jc w:val="left"/>
              <w:rPr>
                <w:b/>
                <w:sz w:val="20"/>
                <w:szCs w:val="20"/>
              </w:rPr>
            </w:pPr>
          </w:p>
          <w:p w:rsidR="00FA0A97" w:rsidRPr="00D51602" w:rsidRDefault="00FA0A97" w:rsidP="00D51602">
            <w:pPr>
              <w:pStyle w:val="BodyTextIndent3"/>
              <w:widowControl w:val="0"/>
              <w:spacing w:line="240" w:lineRule="auto"/>
              <w:ind w:firstLine="0"/>
              <w:jc w:val="left"/>
              <w:rPr>
                <w:szCs w:val="28"/>
              </w:rPr>
            </w:pPr>
            <w:r w:rsidRPr="00D51602">
              <w:rPr>
                <w:sz w:val="20"/>
                <w:szCs w:val="20"/>
              </w:rPr>
              <w:t>Ключевые слова:</w:t>
            </w:r>
            <w:r w:rsidRPr="00D51602">
              <w:rPr>
                <w:b/>
                <w:sz w:val="20"/>
                <w:szCs w:val="20"/>
              </w:rPr>
              <w:t xml:space="preserve"> </w:t>
            </w:r>
            <w:r w:rsidRPr="00D51602">
              <w:rPr>
                <w:sz w:val="20"/>
                <w:szCs w:val="20"/>
              </w:rPr>
              <w:t>ТЕХНИЧЕСКОЕ СОСТОЯНИЕ ДВИГАТЕЛЯ, ВЫБОР ПАРАМЕТРОВ, ПРОГНОЗИРОВАНИЕ, ФАКТОРНЫЙ АНАЛИЗ</w:t>
            </w:r>
          </w:p>
        </w:tc>
        <w:tc>
          <w:tcPr>
            <w:tcW w:w="4643" w:type="dxa"/>
          </w:tcPr>
          <w:p w:rsidR="00FA0A97" w:rsidRPr="00D51602" w:rsidRDefault="00FA0A97" w:rsidP="00D51602">
            <w:pPr>
              <w:pStyle w:val="BodyTextIndent3"/>
              <w:widowControl w:val="0"/>
              <w:spacing w:line="240" w:lineRule="auto"/>
              <w:ind w:firstLine="0"/>
              <w:jc w:val="left"/>
              <w:rPr>
                <w:sz w:val="20"/>
                <w:szCs w:val="20"/>
                <w:lang w:val="en-US"/>
              </w:rPr>
            </w:pPr>
            <w:r w:rsidRPr="00D51602">
              <w:rPr>
                <w:sz w:val="20"/>
                <w:szCs w:val="20"/>
                <w:lang w:val="en-US"/>
              </w:rPr>
              <w:t>UD</w:t>
            </w:r>
            <w:r>
              <w:rPr>
                <w:sz w:val="20"/>
                <w:szCs w:val="20"/>
                <w:lang w:val="en-US"/>
              </w:rPr>
              <w:t>C</w:t>
            </w:r>
            <w:r w:rsidRPr="00D51602">
              <w:rPr>
                <w:sz w:val="20"/>
                <w:szCs w:val="20"/>
                <w:lang w:val="en-US"/>
              </w:rPr>
              <w:t xml:space="preserve"> </w:t>
            </w:r>
            <w:r w:rsidRPr="00D51602">
              <w:rPr>
                <w:sz w:val="20"/>
                <w:szCs w:val="28"/>
                <w:lang w:val="en-US"/>
              </w:rPr>
              <w:t>004.67</w:t>
            </w:r>
          </w:p>
          <w:p w:rsidR="00FA0A97" w:rsidRPr="00D51602" w:rsidRDefault="00FA0A97" w:rsidP="00D51602">
            <w:pPr>
              <w:pStyle w:val="BodyTextIndent3"/>
              <w:widowControl w:val="0"/>
              <w:spacing w:line="240" w:lineRule="auto"/>
              <w:ind w:firstLine="0"/>
              <w:jc w:val="left"/>
              <w:rPr>
                <w:i/>
                <w:sz w:val="20"/>
                <w:szCs w:val="20"/>
                <w:lang w:val="en-US"/>
              </w:rPr>
            </w:pPr>
          </w:p>
          <w:p w:rsidR="00FA0A97" w:rsidRPr="00D51602" w:rsidRDefault="00FA0A97" w:rsidP="00D51602">
            <w:pPr>
              <w:pStyle w:val="HTMLPreformatted"/>
              <w:shd w:val="clear" w:color="auto" w:fill="FFFFFF"/>
              <w:rPr>
                <w:rFonts w:ascii="Times New Roman" w:hAnsi="Times New Roman" w:cs="Times New Roman"/>
                <w:b/>
                <w:lang w:val="en-US"/>
              </w:rPr>
            </w:pPr>
            <w:r w:rsidRPr="00D51602">
              <w:rPr>
                <w:rFonts w:ascii="Times New Roman" w:hAnsi="Times New Roman" w:cs="Times New Roman"/>
                <w:b/>
                <w:lang w:val="en-US"/>
              </w:rPr>
              <w:t>RESEARCH, EVALUATION AND SELECTION TECHNICAL CONDITION PARAMETERS OF THE ENGINE AT THEIR CONTROL AND FORECASTING</w:t>
            </w:r>
          </w:p>
          <w:p w:rsidR="00FA0A97" w:rsidRPr="00D51602" w:rsidRDefault="00FA0A97" w:rsidP="00D51602">
            <w:pPr>
              <w:pStyle w:val="BodyTextIndent3"/>
              <w:widowControl w:val="0"/>
              <w:spacing w:line="240" w:lineRule="auto"/>
              <w:ind w:firstLine="0"/>
              <w:jc w:val="left"/>
              <w:rPr>
                <w:sz w:val="20"/>
                <w:szCs w:val="20"/>
                <w:lang w:val="en-US"/>
              </w:rPr>
            </w:pPr>
          </w:p>
          <w:p w:rsidR="00FA0A97" w:rsidRPr="00D51602" w:rsidRDefault="00FA0A97" w:rsidP="00D51602">
            <w:pPr>
              <w:pStyle w:val="BodyTextIndent3"/>
              <w:widowControl w:val="0"/>
              <w:spacing w:line="240" w:lineRule="auto"/>
              <w:ind w:firstLine="0"/>
              <w:jc w:val="left"/>
              <w:rPr>
                <w:sz w:val="20"/>
                <w:szCs w:val="20"/>
                <w:lang w:val="en-US"/>
              </w:rPr>
            </w:pPr>
            <w:r w:rsidRPr="00D51602">
              <w:rPr>
                <w:sz w:val="20"/>
                <w:szCs w:val="20"/>
                <w:lang w:val="en-US"/>
              </w:rPr>
              <w:t xml:space="preserve">Shevtsov Yuriy Dmitrievich </w:t>
            </w:r>
          </w:p>
          <w:p w:rsidR="00FA0A97" w:rsidRPr="00D51602" w:rsidRDefault="00FA0A97" w:rsidP="00D51602">
            <w:pPr>
              <w:pStyle w:val="HTMLPreformatted"/>
              <w:shd w:val="clear" w:color="auto" w:fill="FFFFFF"/>
              <w:rPr>
                <w:rFonts w:ascii="Times New Roman" w:hAnsi="Times New Roman" w:cs="Times New Roman"/>
                <w:lang w:val="en-US"/>
              </w:rPr>
            </w:pPr>
            <w:r w:rsidRPr="00D51602">
              <w:rPr>
                <w:rFonts w:ascii="Times New Roman" w:hAnsi="Times New Roman" w:cs="Times New Roman"/>
                <w:lang w:val="en-US"/>
              </w:rPr>
              <w:t>Dr.</w:t>
            </w:r>
            <w:r>
              <w:rPr>
                <w:rFonts w:ascii="Times New Roman" w:hAnsi="Times New Roman" w:cs="Times New Roman"/>
                <w:lang w:val="en-US"/>
              </w:rPr>
              <w:t>Sci.</w:t>
            </w:r>
            <w:r w:rsidRPr="00D51602">
              <w:rPr>
                <w:rFonts w:ascii="Times New Roman" w:hAnsi="Times New Roman" w:cs="Times New Roman"/>
                <w:lang w:val="en-US"/>
              </w:rPr>
              <w:t>Tech., professor</w:t>
            </w:r>
          </w:p>
          <w:p w:rsidR="00FA0A97" w:rsidRPr="00D51602" w:rsidRDefault="00FA0A97" w:rsidP="00D51602">
            <w:pPr>
              <w:pStyle w:val="BodyTextIndent3"/>
              <w:widowControl w:val="0"/>
              <w:spacing w:line="240" w:lineRule="auto"/>
              <w:ind w:firstLine="0"/>
              <w:jc w:val="left"/>
              <w:rPr>
                <w:sz w:val="20"/>
                <w:szCs w:val="20"/>
                <w:lang w:val="en-US"/>
              </w:rPr>
            </w:pPr>
          </w:p>
          <w:p w:rsidR="00FA0A97" w:rsidRPr="00D51602" w:rsidRDefault="00FA0A97" w:rsidP="00D51602">
            <w:pPr>
              <w:pStyle w:val="HTMLPreformatted"/>
              <w:shd w:val="clear" w:color="auto" w:fill="FFFFFF"/>
              <w:rPr>
                <w:rFonts w:ascii="Times New Roman" w:hAnsi="Times New Roman" w:cs="Times New Roman"/>
                <w:lang w:val="en-US"/>
              </w:rPr>
            </w:pPr>
            <w:r w:rsidRPr="00D51602">
              <w:rPr>
                <w:rFonts w:ascii="Times New Roman" w:hAnsi="Times New Roman" w:cs="Times New Roman"/>
                <w:lang w:val="en-US"/>
              </w:rPr>
              <w:t>Atroschenko Valeriy Aleksandrovich</w:t>
            </w:r>
          </w:p>
          <w:p w:rsidR="00FA0A97" w:rsidRPr="00D51602" w:rsidRDefault="00FA0A97" w:rsidP="00D51602">
            <w:pPr>
              <w:pStyle w:val="HTMLPreformatted"/>
              <w:shd w:val="clear" w:color="auto" w:fill="FFFFFF"/>
              <w:rPr>
                <w:rFonts w:ascii="Times New Roman" w:hAnsi="Times New Roman" w:cs="Times New Roman"/>
                <w:lang w:val="en-US"/>
              </w:rPr>
            </w:pPr>
            <w:r w:rsidRPr="00D51602">
              <w:rPr>
                <w:rFonts w:ascii="Times New Roman" w:hAnsi="Times New Roman" w:cs="Times New Roman"/>
                <w:lang w:val="en-US"/>
              </w:rPr>
              <w:t>Dr.</w:t>
            </w:r>
            <w:r>
              <w:rPr>
                <w:rFonts w:ascii="Times New Roman" w:hAnsi="Times New Roman" w:cs="Times New Roman"/>
                <w:lang w:val="en-US"/>
              </w:rPr>
              <w:t>Sci.</w:t>
            </w:r>
            <w:r w:rsidRPr="00D51602">
              <w:rPr>
                <w:rFonts w:ascii="Times New Roman" w:hAnsi="Times New Roman" w:cs="Times New Roman"/>
                <w:lang w:val="en-US"/>
              </w:rPr>
              <w:t>Tech., professor</w:t>
            </w:r>
          </w:p>
          <w:p w:rsidR="00FA0A97" w:rsidRPr="00D51602" w:rsidRDefault="00FA0A97" w:rsidP="00D51602">
            <w:pPr>
              <w:pStyle w:val="BodyTextIndent3"/>
              <w:widowControl w:val="0"/>
              <w:spacing w:line="240" w:lineRule="auto"/>
              <w:ind w:firstLine="0"/>
              <w:jc w:val="left"/>
              <w:rPr>
                <w:sz w:val="20"/>
                <w:szCs w:val="20"/>
                <w:lang w:val="en-US"/>
              </w:rPr>
            </w:pPr>
          </w:p>
          <w:p w:rsidR="00FA0A97" w:rsidRPr="00D51602" w:rsidRDefault="00FA0A97" w:rsidP="00D51602">
            <w:pPr>
              <w:pStyle w:val="BodyTextIndent3"/>
              <w:widowControl w:val="0"/>
              <w:spacing w:line="240" w:lineRule="auto"/>
              <w:ind w:firstLine="0"/>
              <w:jc w:val="left"/>
              <w:rPr>
                <w:sz w:val="20"/>
                <w:szCs w:val="20"/>
                <w:lang w:val="en-US"/>
              </w:rPr>
            </w:pPr>
            <w:r w:rsidRPr="00D51602">
              <w:rPr>
                <w:sz w:val="20"/>
                <w:szCs w:val="20"/>
                <w:lang w:val="en-US"/>
              </w:rPr>
              <w:t>Dudnik Lyudmila Nikolaevna</w:t>
            </w:r>
          </w:p>
          <w:p w:rsidR="00FA0A97" w:rsidRPr="00D51602" w:rsidRDefault="00FA0A97" w:rsidP="00D51602">
            <w:pPr>
              <w:pStyle w:val="BodyTextIndent3"/>
              <w:widowControl w:val="0"/>
              <w:spacing w:line="240" w:lineRule="auto"/>
              <w:ind w:firstLine="0"/>
              <w:jc w:val="left"/>
              <w:rPr>
                <w:sz w:val="20"/>
                <w:szCs w:val="20"/>
                <w:lang w:val="en-US"/>
              </w:rPr>
            </w:pPr>
            <w:r w:rsidRPr="00D51602">
              <w:rPr>
                <w:sz w:val="20"/>
                <w:szCs w:val="20"/>
                <w:lang w:val="en-US"/>
              </w:rPr>
              <w:t>Cand.Tech.Sci.</w:t>
            </w:r>
          </w:p>
          <w:p w:rsidR="00FA0A97" w:rsidRPr="00D51602" w:rsidRDefault="00FA0A97" w:rsidP="00D51602">
            <w:pPr>
              <w:pStyle w:val="BodyTextIndent3"/>
              <w:widowControl w:val="0"/>
              <w:spacing w:line="240" w:lineRule="auto"/>
              <w:ind w:firstLine="0"/>
              <w:jc w:val="left"/>
              <w:rPr>
                <w:sz w:val="20"/>
                <w:szCs w:val="20"/>
                <w:lang w:val="en-US"/>
              </w:rPr>
            </w:pPr>
          </w:p>
          <w:p w:rsidR="00FA0A97" w:rsidRPr="00D51602" w:rsidRDefault="00FA0A97" w:rsidP="00D51602">
            <w:pPr>
              <w:pStyle w:val="BodyTextIndent3"/>
              <w:widowControl w:val="0"/>
              <w:spacing w:line="240" w:lineRule="auto"/>
              <w:ind w:firstLine="0"/>
              <w:jc w:val="left"/>
              <w:rPr>
                <w:sz w:val="20"/>
                <w:szCs w:val="20"/>
                <w:lang w:val="en-US"/>
              </w:rPr>
            </w:pPr>
            <w:r w:rsidRPr="00D51602">
              <w:rPr>
                <w:sz w:val="20"/>
                <w:szCs w:val="20"/>
                <w:lang w:val="en-US"/>
              </w:rPr>
              <w:t>Gorohov Dmitriy Alexandrovich</w:t>
            </w:r>
          </w:p>
          <w:p w:rsidR="00FA0A97" w:rsidRPr="00D51602" w:rsidRDefault="00FA0A97" w:rsidP="00D51602">
            <w:pPr>
              <w:pStyle w:val="BodyTextIndent3"/>
              <w:widowControl w:val="0"/>
              <w:spacing w:line="240" w:lineRule="auto"/>
              <w:ind w:firstLine="0"/>
              <w:jc w:val="left"/>
              <w:rPr>
                <w:sz w:val="20"/>
                <w:szCs w:val="20"/>
                <w:lang w:val="en-US"/>
              </w:rPr>
            </w:pPr>
            <w:r w:rsidRPr="00D51602">
              <w:rPr>
                <w:sz w:val="20"/>
                <w:szCs w:val="20"/>
                <w:lang w:val="en-US"/>
              </w:rPr>
              <w:t>Cand.Tech.Sci.</w:t>
            </w:r>
          </w:p>
          <w:p w:rsidR="00FA0A97" w:rsidRPr="00D51602" w:rsidRDefault="00FA0A97" w:rsidP="00D51602">
            <w:pPr>
              <w:pStyle w:val="BodyTextIndent3"/>
              <w:widowControl w:val="0"/>
              <w:spacing w:line="240" w:lineRule="auto"/>
              <w:ind w:firstLine="0"/>
              <w:jc w:val="left"/>
              <w:rPr>
                <w:sz w:val="20"/>
                <w:szCs w:val="20"/>
                <w:lang w:val="en-US"/>
              </w:rPr>
            </w:pPr>
          </w:p>
          <w:p w:rsidR="00FA0A97" w:rsidRPr="00D51602" w:rsidRDefault="00FA0A97" w:rsidP="00D51602">
            <w:pPr>
              <w:pStyle w:val="BodyTextIndent3"/>
              <w:widowControl w:val="0"/>
              <w:spacing w:line="240" w:lineRule="auto"/>
              <w:ind w:firstLine="0"/>
              <w:jc w:val="left"/>
              <w:rPr>
                <w:sz w:val="20"/>
                <w:szCs w:val="20"/>
                <w:lang w:val="en-US"/>
              </w:rPr>
            </w:pPr>
            <w:r w:rsidRPr="00D51602">
              <w:rPr>
                <w:sz w:val="20"/>
                <w:szCs w:val="20"/>
                <w:lang w:val="en-US"/>
              </w:rPr>
              <w:t>Fedotov Evgeniy Sergeevich</w:t>
            </w:r>
          </w:p>
          <w:p w:rsidR="00FA0A97" w:rsidRPr="00D51602" w:rsidRDefault="00FA0A97" w:rsidP="00D51602">
            <w:pPr>
              <w:pStyle w:val="BodyTextIndent3"/>
              <w:widowControl w:val="0"/>
              <w:spacing w:line="240" w:lineRule="auto"/>
              <w:ind w:firstLine="0"/>
              <w:jc w:val="left"/>
              <w:rPr>
                <w:sz w:val="20"/>
                <w:szCs w:val="20"/>
                <w:lang w:val="en-US"/>
              </w:rPr>
            </w:pPr>
            <w:r>
              <w:rPr>
                <w:sz w:val="20"/>
                <w:szCs w:val="20"/>
                <w:lang w:val="en-US"/>
              </w:rPr>
              <w:t>senior lecturer</w:t>
            </w:r>
          </w:p>
          <w:p w:rsidR="00FA0A97" w:rsidRPr="00D51602" w:rsidRDefault="00FA0A97" w:rsidP="00D51602">
            <w:pPr>
              <w:pStyle w:val="BodyTextIndent3"/>
              <w:widowControl w:val="0"/>
              <w:spacing w:line="240" w:lineRule="auto"/>
              <w:ind w:firstLine="0"/>
              <w:jc w:val="left"/>
              <w:rPr>
                <w:i/>
                <w:sz w:val="20"/>
                <w:szCs w:val="20"/>
                <w:lang w:val="en-US"/>
              </w:rPr>
            </w:pPr>
            <w:smartTag w:uri="urn:schemas-microsoft-com:office:smarttags" w:element="PlaceName">
              <w:r w:rsidRPr="00D51602">
                <w:rPr>
                  <w:i/>
                  <w:sz w:val="20"/>
                  <w:szCs w:val="20"/>
                  <w:lang w:val="en-US"/>
                </w:rPr>
                <w:t>Kuban</w:t>
              </w:r>
            </w:smartTag>
            <w:r w:rsidRPr="00D51602">
              <w:rPr>
                <w:i/>
                <w:sz w:val="20"/>
                <w:szCs w:val="20"/>
                <w:lang w:val="en-US"/>
              </w:rPr>
              <w:t xml:space="preserve"> </w:t>
            </w:r>
            <w:smartTag w:uri="urn:schemas-microsoft-com:office:smarttags" w:element="PlaceType">
              <w:r w:rsidRPr="00D51602">
                <w:rPr>
                  <w:i/>
                  <w:sz w:val="20"/>
                  <w:szCs w:val="20"/>
                  <w:lang w:val="en-US"/>
                </w:rPr>
                <w:t>State</w:t>
              </w:r>
            </w:smartTag>
            <w:r w:rsidRPr="00D51602">
              <w:rPr>
                <w:i/>
                <w:sz w:val="20"/>
                <w:szCs w:val="20"/>
                <w:lang w:val="en-US"/>
              </w:rPr>
              <w:t xml:space="preserve"> Technological University, </w:t>
            </w:r>
            <w:smartTag w:uri="urn:schemas-microsoft-com:office:smarttags" w:element="place">
              <w:smartTag w:uri="urn:schemas-microsoft-com:office:smarttags" w:element="City">
                <w:r w:rsidRPr="00D51602">
                  <w:rPr>
                    <w:i/>
                    <w:sz w:val="20"/>
                    <w:szCs w:val="20"/>
                    <w:lang w:val="en-US"/>
                  </w:rPr>
                  <w:t>Krasnodar</w:t>
                </w:r>
              </w:smartTag>
              <w:r w:rsidRPr="00D51602">
                <w:rPr>
                  <w:i/>
                  <w:sz w:val="20"/>
                  <w:szCs w:val="20"/>
                  <w:lang w:val="en-US"/>
                </w:rPr>
                <w:t xml:space="preserve">, </w:t>
              </w:r>
              <w:smartTag w:uri="urn:schemas-microsoft-com:office:smarttags" w:element="country-region">
                <w:r w:rsidRPr="00D51602">
                  <w:rPr>
                    <w:i/>
                    <w:sz w:val="20"/>
                    <w:szCs w:val="20"/>
                    <w:lang w:val="en-US"/>
                  </w:rPr>
                  <w:t>Russia</w:t>
                </w:r>
              </w:smartTag>
            </w:smartTag>
          </w:p>
          <w:p w:rsidR="00FA0A97" w:rsidRPr="00D51602" w:rsidRDefault="00FA0A97" w:rsidP="00D51602">
            <w:pPr>
              <w:pStyle w:val="BodyTextIndent3"/>
              <w:widowControl w:val="0"/>
              <w:spacing w:line="240" w:lineRule="auto"/>
              <w:ind w:firstLine="0"/>
              <w:jc w:val="left"/>
              <w:rPr>
                <w:b/>
                <w:i/>
                <w:sz w:val="20"/>
                <w:szCs w:val="20"/>
                <w:lang w:val="en-US"/>
              </w:rPr>
            </w:pPr>
          </w:p>
          <w:p w:rsidR="00FA0A97" w:rsidRPr="00D51602" w:rsidRDefault="00FA0A97" w:rsidP="00D516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lang w:val="en-US"/>
              </w:rPr>
            </w:pPr>
            <w:r w:rsidRPr="00D51602">
              <w:rPr>
                <w:sz w:val="20"/>
                <w:szCs w:val="20"/>
                <w:lang w:val="en-US"/>
              </w:rPr>
              <w:t xml:space="preserve">The </w:t>
            </w:r>
            <w:r>
              <w:rPr>
                <w:sz w:val="20"/>
                <w:szCs w:val="20"/>
                <w:lang w:val="en-US"/>
              </w:rPr>
              <w:t>article</w:t>
            </w:r>
            <w:r w:rsidRPr="00D51602">
              <w:rPr>
                <w:sz w:val="20"/>
                <w:szCs w:val="20"/>
                <w:lang w:val="en-US"/>
              </w:rPr>
              <w:t xml:space="preserve"> proposes a method of research, evaluation and selection of priority parameters for monitoring and prediction of a technical condition of engines usin</w:t>
            </w:r>
            <w:r>
              <w:rPr>
                <w:sz w:val="20"/>
                <w:szCs w:val="20"/>
                <w:lang w:val="en-US"/>
              </w:rPr>
              <w:t>g the method of factor analysis</w:t>
            </w:r>
          </w:p>
          <w:p w:rsidR="00FA0A97" w:rsidRDefault="00FA0A97" w:rsidP="00D51602">
            <w:pPr>
              <w:pStyle w:val="HTMLPreformatted"/>
              <w:shd w:val="clear" w:color="auto" w:fill="FFFFFF"/>
              <w:rPr>
                <w:rFonts w:ascii="Times New Roman" w:hAnsi="Times New Roman" w:cs="Times New Roman"/>
                <w:lang w:val="en-US"/>
              </w:rPr>
            </w:pPr>
          </w:p>
          <w:p w:rsidR="00FA0A97" w:rsidRPr="00D51602" w:rsidRDefault="00FA0A97" w:rsidP="00D51602">
            <w:pPr>
              <w:pStyle w:val="HTMLPreformatted"/>
              <w:shd w:val="clear" w:color="auto" w:fill="FFFFFF"/>
              <w:rPr>
                <w:rFonts w:ascii="Times New Roman" w:hAnsi="Times New Roman" w:cs="Times New Roman"/>
                <w:lang w:val="en-US"/>
              </w:rPr>
            </w:pPr>
          </w:p>
          <w:p w:rsidR="00FA0A97" w:rsidRPr="00D51602" w:rsidRDefault="00FA0A97" w:rsidP="00D51602">
            <w:pPr>
              <w:pStyle w:val="HTMLPreformatted"/>
              <w:shd w:val="clear" w:color="auto" w:fill="FFFFFF"/>
              <w:rPr>
                <w:rFonts w:ascii="Times New Roman" w:hAnsi="Times New Roman" w:cs="Times New Roman"/>
                <w:lang w:val="en-US"/>
              </w:rPr>
            </w:pPr>
            <w:r w:rsidRPr="00D51602">
              <w:rPr>
                <w:rFonts w:ascii="Times New Roman" w:hAnsi="Times New Roman" w:cs="Times New Roman"/>
                <w:lang w:val="en-US"/>
              </w:rPr>
              <w:t>Keywords: TECHNICAL CONDITION ENGINE, PARAMETER SELECTION, FORECASTING, FACTOR ANALYSIS</w:t>
            </w:r>
          </w:p>
        </w:tc>
      </w:tr>
    </w:tbl>
    <w:p w:rsidR="00FA0A97" w:rsidRPr="00816DD2" w:rsidRDefault="00FA0A97" w:rsidP="00084609">
      <w:pPr>
        <w:pStyle w:val="BodyTextIndent3"/>
        <w:widowControl w:val="0"/>
        <w:tabs>
          <w:tab w:val="left" w:pos="360"/>
        </w:tabs>
        <w:ind w:firstLine="709"/>
        <w:rPr>
          <w:b/>
          <w:szCs w:val="28"/>
          <w:lang w:val="en-US"/>
        </w:rPr>
      </w:pPr>
    </w:p>
    <w:p w:rsidR="00FA0A97" w:rsidRPr="00816DD2" w:rsidRDefault="00FA0A97" w:rsidP="00084609">
      <w:pPr>
        <w:pStyle w:val="BodyTextIndent3"/>
        <w:widowControl w:val="0"/>
        <w:tabs>
          <w:tab w:val="left" w:pos="360"/>
        </w:tabs>
        <w:ind w:firstLine="709"/>
        <w:rPr>
          <w:b/>
          <w:szCs w:val="28"/>
        </w:rPr>
      </w:pPr>
      <w:r w:rsidRPr="00816DD2">
        <w:rPr>
          <w:b/>
          <w:szCs w:val="28"/>
        </w:rPr>
        <w:t>Введение</w:t>
      </w:r>
    </w:p>
    <w:p w:rsidR="00FA0A97" w:rsidRPr="00816DD2" w:rsidRDefault="00FA0A97" w:rsidP="00766946">
      <w:pPr>
        <w:pStyle w:val="BodyTextIndent3"/>
        <w:widowControl w:val="0"/>
        <w:tabs>
          <w:tab w:val="left" w:pos="360"/>
        </w:tabs>
        <w:ind w:firstLine="709"/>
        <w:rPr>
          <w:szCs w:val="28"/>
        </w:rPr>
      </w:pPr>
      <w:r w:rsidRPr="00816DD2">
        <w:rPr>
          <w:szCs w:val="28"/>
        </w:rPr>
        <w:t>Повышение эксплуатационной надежности и технической готовности энергетического оборудования, применяемого в различных областях производства и потребления электроэнергии является достаточно актуальной задачей. Для этого используется своевременный контроль, диагностика и прогнозирование параметров технического состояния составляющих его компонентов, в частности двигателей энергетических установок. При контроле и прогнозировании технического состояния двигателей дизельных электростанций (ДЭС), используемых в качестве автономных или резервных источников электроэнергии, часто возникает проблема оценки и выбора из всего множества характеристик, оптимальной совокупности наиболее инфор</w:t>
      </w:r>
      <w:r>
        <w:rPr>
          <w:szCs w:val="28"/>
        </w:rPr>
        <w:t>мативных параметров, позволяющих</w:t>
      </w:r>
      <w:r w:rsidRPr="00816DD2">
        <w:rPr>
          <w:szCs w:val="28"/>
        </w:rPr>
        <w:t xml:space="preserve"> с требуемой достоверностью оценить техническое состояние объекта и выполнить прогноз состояния на определенный промежуток времени. Уменьшение количества параметров без существенных потерь в информативности позволяет значительно сократить материальные и временные затраты на проведение контроля и прогноз, снизить размерность данных при их обработке.</w:t>
      </w:r>
    </w:p>
    <w:p w:rsidR="00FA0A97" w:rsidRPr="00816DD2" w:rsidRDefault="00FA0A97" w:rsidP="0007089A">
      <w:pPr>
        <w:pStyle w:val="BodyTextIndent3"/>
        <w:widowControl w:val="0"/>
        <w:tabs>
          <w:tab w:val="left" w:pos="360"/>
        </w:tabs>
        <w:ind w:firstLine="709"/>
        <w:rPr>
          <w:szCs w:val="28"/>
        </w:rPr>
      </w:pPr>
      <w:r w:rsidRPr="00816DD2">
        <w:rPr>
          <w:szCs w:val="28"/>
        </w:rPr>
        <w:t xml:space="preserve">Объектом исследования является двигатель, техническое состояние которого можно описать совокупностью параметров, представляющих собой вектор технического состояния </w:t>
      </w:r>
      <w:r w:rsidRPr="00816DD2">
        <w:rPr>
          <w:position w:val="-20"/>
          <w:szCs w:val="28"/>
        </w:rPr>
        <w:object w:dxaOrig="196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31.2pt" o:ole="">
            <v:imagedata r:id="rId7" o:title=""/>
          </v:shape>
          <o:OLEObject Type="Embed" ProgID="Equation.3" ShapeID="_x0000_i1025" DrawAspect="Content" ObjectID="_1481886495" r:id="rId8"/>
        </w:object>
      </w:r>
      <w:r w:rsidRPr="00816DD2">
        <w:rPr>
          <w:szCs w:val="28"/>
        </w:rPr>
        <w:t xml:space="preserve">, где </w:t>
      </w:r>
      <w:r w:rsidRPr="00816DD2">
        <w:rPr>
          <w:i/>
          <w:szCs w:val="28"/>
        </w:rPr>
        <w:t>n</w:t>
      </w:r>
      <w:r w:rsidRPr="00816DD2">
        <w:rPr>
          <w:szCs w:val="28"/>
        </w:rPr>
        <w:t xml:space="preserve"> – число параметров системы. </w:t>
      </w:r>
    </w:p>
    <w:p w:rsidR="00FA0A97" w:rsidRPr="00816DD2" w:rsidRDefault="00FA0A97" w:rsidP="0007089A">
      <w:pPr>
        <w:pStyle w:val="BodyTextIndent3"/>
        <w:widowControl w:val="0"/>
        <w:tabs>
          <w:tab w:val="left" w:pos="360"/>
        </w:tabs>
        <w:ind w:firstLine="709"/>
        <w:rPr>
          <w:szCs w:val="28"/>
        </w:rPr>
      </w:pPr>
      <w:r w:rsidRPr="00816DD2">
        <w:rPr>
          <w:szCs w:val="28"/>
        </w:rPr>
        <w:t>Целью данной работы является повышение эксплуатационных характеристик двигателей энергетических установок (ЭУ) за счет получения достоверной информации для контроля и прогнозирования  их технического состояния.</w:t>
      </w:r>
      <w:r>
        <w:rPr>
          <w:szCs w:val="28"/>
        </w:rPr>
        <w:t xml:space="preserve"> </w:t>
      </w:r>
      <w:r w:rsidRPr="00816DD2">
        <w:rPr>
          <w:szCs w:val="28"/>
        </w:rPr>
        <w:t>Для реализации цели возникает необходимость решения следующих задач:</w:t>
      </w:r>
    </w:p>
    <w:p w:rsidR="00FA0A97" w:rsidRPr="00816DD2" w:rsidRDefault="00FA0A97" w:rsidP="00024A7D">
      <w:pPr>
        <w:pStyle w:val="BodyTextIndent3"/>
        <w:widowControl w:val="0"/>
        <w:numPr>
          <w:ilvl w:val="0"/>
          <w:numId w:val="4"/>
        </w:numPr>
        <w:tabs>
          <w:tab w:val="left" w:pos="360"/>
        </w:tabs>
        <w:ind w:left="426" w:firstLine="283"/>
        <w:rPr>
          <w:szCs w:val="28"/>
        </w:rPr>
      </w:pPr>
      <w:r w:rsidRPr="00816DD2">
        <w:rPr>
          <w:szCs w:val="28"/>
        </w:rPr>
        <w:t>исследовать параметры,  оценивающие техническое состояние двигателя и элементов системы смазки, влияющие на время их необслуживаемой работы и выявить их зависимости от изменяющихся условий и продолжительности эксплуатации;</w:t>
      </w:r>
    </w:p>
    <w:p w:rsidR="00FA0A97" w:rsidRPr="007E08B7" w:rsidRDefault="00FA0A97" w:rsidP="0007089A">
      <w:pPr>
        <w:pStyle w:val="BodyTextIndent3"/>
        <w:widowControl w:val="0"/>
        <w:numPr>
          <w:ilvl w:val="0"/>
          <w:numId w:val="4"/>
        </w:numPr>
        <w:tabs>
          <w:tab w:val="left" w:pos="360"/>
        </w:tabs>
        <w:ind w:left="426" w:firstLine="709"/>
        <w:rPr>
          <w:szCs w:val="28"/>
        </w:rPr>
      </w:pPr>
      <w:r w:rsidRPr="00816DD2">
        <w:rPr>
          <w:szCs w:val="28"/>
        </w:rPr>
        <w:t xml:space="preserve">провести оценку приоритетности и осуществить выбор информативной совокупности параметров для проведения контроля и прогнозирования. </w:t>
      </w:r>
    </w:p>
    <w:p w:rsidR="00FA0A97" w:rsidRPr="00816DD2" w:rsidRDefault="00FA0A97" w:rsidP="007D65FE">
      <w:pPr>
        <w:pStyle w:val="ListParagraph"/>
        <w:numPr>
          <w:ilvl w:val="0"/>
          <w:numId w:val="5"/>
        </w:numPr>
        <w:tabs>
          <w:tab w:val="left" w:pos="993"/>
        </w:tabs>
        <w:spacing w:line="360" w:lineRule="auto"/>
        <w:ind w:left="709" w:firstLine="0"/>
        <w:jc w:val="center"/>
        <w:rPr>
          <w:b/>
          <w:spacing w:val="-6"/>
          <w:sz w:val="28"/>
          <w:szCs w:val="28"/>
        </w:rPr>
      </w:pPr>
      <w:r w:rsidRPr="00816DD2">
        <w:rPr>
          <w:b/>
          <w:spacing w:val="-6"/>
          <w:sz w:val="28"/>
          <w:szCs w:val="28"/>
        </w:rPr>
        <w:t>Исследования и оценка параметров технического состояния двигателей ДЭС</w:t>
      </w:r>
    </w:p>
    <w:p w:rsidR="00FA0A97" w:rsidRPr="00816DD2" w:rsidRDefault="00FA0A97" w:rsidP="00E807BA">
      <w:pPr>
        <w:spacing w:line="360" w:lineRule="auto"/>
        <w:ind w:firstLine="709"/>
        <w:jc w:val="both"/>
        <w:rPr>
          <w:spacing w:val="-6"/>
          <w:sz w:val="28"/>
          <w:szCs w:val="28"/>
        </w:rPr>
      </w:pPr>
      <w:r w:rsidRPr="00816DD2">
        <w:rPr>
          <w:spacing w:val="-6"/>
          <w:sz w:val="28"/>
          <w:szCs w:val="28"/>
        </w:rPr>
        <w:t xml:space="preserve">Исследования показали, что построение оптимального процесса диагностирования двигателей дизельных электростанций (ДЭС) неразрывно связано с необходимостью исследования динамики изменения параметров их системы смазки, как системы ограничивающей ресурс их необслуживаемой работы, с одной стороны, и с другой стороны, как системы несущей наибольший объем информации о техническом состоянии агрегата, и системы, непосредственно влияющей на их работоспособность. </w:t>
      </w:r>
    </w:p>
    <w:p w:rsidR="00FA0A97" w:rsidRPr="00816DD2" w:rsidRDefault="00FA0A97" w:rsidP="00E807BA">
      <w:pPr>
        <w:spacing w:line="360" w:lineRule="auto"/>
        <w:ind w:firstLine="709"/>
        <w:jc w:val="both"/>
        <w:rPr>
          <w:sz w:val="28"/>
          <w:szCs w:val="28"/>
        </w:rPr>
      </w:pPr>
      <w:r w:rsidRPr="00816DD2">
        <w:rPr>
          <w:sz w:val="28"/>
          <w:szCs w:val="28"/>
        </w:rPr>
        <w:t xml:space="preserve">Авторами была разработана методика [1] по которой для оценки технического состояния и назначения периодичности времени технического обслуживания двигателей ДЭС и элементов системы смазки необходимо одновременно в комплексе определять целый ряд параметров, а именно: динамику изменения концентрации примесей в масле </w:t>
      </w:r>
      <w:r w:rsidRPr="00F549BE">
        <w:rPr>
          <w:position w:val="-4"/>
          <w:sz w:val="28"/>
          <w:szCs w:val="28"/>
        </w:rPr>
        <w:object w:dxaOrig="279" w:dyaOrig="260">
          <v:shape id="_x0000_i1026" type="#_x0000_t75" style="width:14.4pt;height:12pt" o:ole="">
            <v:imagedata r:id="rId9" o:title=""/>
          </v:shape>
          <o:OLEObject Type="Embed" ProgID="Equation.DSMT4" ShapeID="_x0000_i1026" DrawAspect="Content" ObjectID="_1481886496" r:id="rId10"/>
        </w:object>
      </w:r>
      <w:r w:rsidRPr="00F549BE">
        <w:rPr>
          <w:sz w:val="28"/>
          <w:szCs w:val="28"/>
        </w:rPr>
        <w:t>=</w:t>
      </w:r>
      <w:r w:rsidRPr="00F549BE">
        <w:rPr>
          <w:position w:val="-10"/>
          <w:sz w:val="28"/>
          <w:szCs w:val="28"/>
        </w:rPr>
        <w:object w:dxaOrig="480" w:dyaOrig="320">
          <v:shape id="_x0000_i1027" type="#_x0000_t75" style="width:27.6pt;height:18.6pt" o:ole="">
            <v:imagedata r:id="rId11" o:title=""/>
          </v:shape>
          <o:OLEObject Type="Embed" ProgID="Equation.DSMT4" ShapeID="_x0000_i1027" DrawAspect="Content" ObjectID="_1481886497" r:id="rId12"/>
        </w:object>
      </w:r>
      <w:r w:rsidRPr="00F549BE">
        <w:rPr>
          <w:sz w:val="28"/>
          <w:szCs w:val="28"/>
        </w:rPr>
        <w:t>,</w:t>
      </w:r>
      <w:r w:rsidRPr="00816DD2">
        <w:rPr>
          <w:sz w:val="28"/>
          <w:szCs w:val="28"/>
        </w:rPr>
        <w:t xml:space="preserve"> их химический и дисперсный состав, динамику изменения гидравлических параметров масляного фильтра и динамику изменения производительности (скорости) фильтрования масла фильтром </w:t>
      </w:r>
      <w:r w:rsidRPr="00816DD2">
        <w:rPr>
          <w:position w:val="-14"/>
          <w:sz w:val="28"/>
          <w:szCs w:val="28"/>
        </w:rPr>
        <w:object w:dxaOrig="1020" w:dyaOrig="380">
          <v:shape id="_x0000_i1028" type="#_x0000_t75" style="width:60.6pt;height:21pt" o:ole="">
            <v:imagedata r:id="rId13" o:title=""/>
          </v:shape>
          <o:OLEObject Type="Embed" ProgID="Equation.DSMT4" ShapeID="_x0000_i1028" DrawAspect="Content" ObjectID="_1481886498" r:id="rId14"/>
        </w:object>
      </w:r>
      <w:r w:rsidRPr="00816DD2">
        <w:rPr>
          <w:sz w:val="28"/>
          <w:szCs w:val="28"/>
        </w:rPr>
        <w:t xml:space="preserve">. </w:t>
      </w:r>
    </w:p>
    <w:p w:rsidR="00FA0A97" w:rsidRDefault="00FA0A97" w:rsidP="00E807BA">
      <w:pPr>
        <w:spacing w:line="360" w:lineRule="auto"/>
        <w:ind w:firstLine="709"/>
        <w:jc w:val="both"/>
        <w:rPr>
          <w:sz w:val="28"/>
          <w:szCs w:val="28"/>
        </w:rPr>
      </w:pPr>
      <w:r w:rsidRPr="00816DD2">
        <w:rPr>
          <w:sz w:val="28"/>
          <w:szCs w:val="28"/>
        </w:rPr>
        <w:t xml:space="preserve">Процентная концентрация продуктов износа в масле, также как и других нерастворимых в нем загрязняющих примесей, по времени работы </w:t>
      </w:r>
      <w:r w:rsidRPr="00816DD2">
        <w:rPr>
          <w:i/>
          <w:sz w:val="28"/>
          <w:szCs w:val="36"/>
          <w:lang w:val="en-US"/>
        </w:rPr>
        <w:t>t</w:t>
      </w:r>
      <w:r w:rsidRPr="00816DD2">
        <w:rPr>
          <w:sz w:val="28"/>
          <w:szCs w:val="36"/>
        </w:rPr>
        <w:t xml:space="preserve"> </w:t>
      </w:r>
      <w:r w:rsidRPr="00816DD2">
        <w:rPr>
          <w:sz w:val="28"/>
          <w:szCs w:val="28"/>
        </w:rPr>
        <w:t>может быть определена выражением (1) [1,3]:</w:t>
      </w:r>
    </w:p>
    <w:p w:rsidR="00FA0A97" w:rsidRPr="00816DD2" w:rsidRDefault="00FA0A97" w:rsidP="00E807BA">
      <w:pPr>
        <w:spacing w:line="360" w:lineRule="auto"/>
        <w:ind w:firstLine="709"/>
        <w:jc w:val="both"/>
        <w:rPr>
          <w:sz w:val="28"/>
          <w:szCs w:val="28"/>
        </w:rPr>
      </w:pPr>
    </w:p>
    <w:p w:rsidR="00FA0A97" w:rsidRDefault="00FA0A97" w:rsidP="00651FD1">
      <w:pPr>
        <w:tabs>
          <w:tab w:val="left" w:pos="8505"/>
        </w:tabs>
        <w:spacing w:line="360" w:lineRule="auto"/>
        <w:ind w:firstLine="709"/>
        <w:jc w:val="right"/>
        <w:rPr>
          <w:sz w:val="28"/>
          <w:szCs w:val="28"/>
        </w:rPr>
      </w:pPr>
      <w:r w:rsidRPr="00F549BE">
        <w:rPr>
          <w:position w:val="-74"/>
          <w:sz w:val="28"/>
          <w:szCs w:val="28"/>
          <w:lang w:val="en-US"/>
        </w:rPr>
        <w:object w:dxaOrig="5520" w:dyaOrig="1600">
          <v:shape id="_x0000_i1029" type="#_x0000_t75" style="width:303.6pt;height:87pt" o:ole="">
            <v:imagedata r:id="rId15" o:title=""/>
          </v:shape>
          <o:OLEObject Type="Embed" ProgID="Equation.3" ShapeID="_x0000_i1029" DrawAspect="Content" ObjectID="_1481886499" r:id="rId16"/>
        </w:object>
      </w:r>
      <w:r w:rsidRPr="00816DD2">
        <w:rPr>
          <w:sz w:val="28"/>
          <w:szCs w:val="28"/>
        </w:rPr>
        <w:t>,</w:t>
      </w:r>
      <w:r w:rsidRPr="00816DD2">
        <w:rPr>
          <w:sz w:val="28"/>
          <w:szCs w:val="28"/>
        </w:rPr>
        <w:tab/>
        <w:t>(1)</w:t>
      </w:r>
    </w:p>
    <w:p w:rsidR="00FA0A97" w:rsidRPr="00816DD2" w:rsidRDefault="00FA0A97" w:rsidP="00651FD1">
      <w:pPr>
        <w:tabs>
          <w:tab w:val="left" w:pos="8505"/>
        </w:tabs>
        <w:spacing w:line="360" w:lineRule="auto"/>
        <w:ind w:firstLine="709"/>
        <w:jc w:val="right"/>
        <w:rPr>
          <w:sz w:val="28"/>
          <w:szCs w:val="28"/>
        </w:rPr>
      </w:pPr>
    </w:p>
    <w:p w:rsidR="00FA0A97" w:rsidRDefault="00FA0A97" w:rsidP="00E807BA">
      <w:pPr>
        <w:spacing w:line="360" w:lineRule="auto"/>
        <w:ind w:firstLine="709"/>
        <w:jc w:val="both"/>
        <w:rPr>
          <w:sz w:val="28"/>
          <w:szCs w:val="28"/>
        </w:rPr>
      </w:pPr>
      <w:r w:rsidRPr="00816DD2">
        <w:rPr>
          <w:sz w:val="28"/>
          <w:szCs w:val="28"/>
        </w:rPr>
        <w:t xml:space="preserve">где </w:t>
      </w:r>
    </w:p>
    <w:p w:rsidR="00FA0A97" w:rsidRPr="00816DD2" w:rsidRDefault="00FA0A97" w:rsidP="00E807BA">
      <w:pPr>
        <w:spacing w:line="360" w:lineRule="auto"/>
        <w:ind w:firstLine="709"/>
        <w:jc w:val="both"/>
        <w:rPr>
          <w:sz w:val="28"/>
          <w:szCs w:val="28"/>
        </w:rPr>
      </w:pPr>
      <w:r w:rsidRPr="00816DD2">
        <w:rPr>
          <w:i/>
          <w:sz w:val="28"/>
          <w:szCs w:val="28"/>
          <w:lang w:val="en-US"/>
        </w:rPr>
        <w:t>X</w:t>
      </w:r>
      <w:r w:rsidRPr="00816DD2">
        <w:rPr>
          <w:i/>
          <w:sz w:val="28"/>
          <w:szCs w:val="28"/>
          <w:vertAlign w:val="subscript"/>
        </w:rPr>
        <w:t>0</w:t>
      </w:r>
      <w:r w:rsidRPr="00816DD2">
        <w:rPr>
          <w:sz w:val="28"/>
          <w:szCs w:val="28"/>
          <w:vertAlign w:val="subscript"/>
        </w:rPr>
        <w:t xml:space="preserve"> </w:t>
      </w:r>
      <w:r w:rsidRPr="00816DD2">
        <w:rPr>
          <w:sz w:val="28"/>
          <w:szCs w:val="28"/>
        </w:rPr>
        <w:t xml:space="preserve">– начальная концентрация продуктов износа в масле при </w:t>
      </w:r>
      <w:r w:rsidRPr="00816DD2">
        <w:rPr>
          <w:i/>
          <w:sz w:val="28"/>
          <w:szCs w:val="28"/>
          <w:lang w:val="en-US"/>
        </w:rPr>
        <w:t>t</w:t>
      </w:r>
      <w:r w:rsidRPr="00816DD2">
        <w:rPr>
          <w:i/>
          <w:sz w:val="28"/>
          <w:szCs w:val="28"/>
        </w:rPr>
        <w:t>=0</w:t>
      </w:r>
      <w:r w:rsidRPr="00816DD2">
        <w:rPr>
          <w:sz w:val="28"/>
          <w:szCs w:val="28"/>
        </w:rPr>
        <w:t>;</w:t>
      </w:r>
    </w:p>
    <w:p w:rsidR="00FA0A97" w:rsidRPr="00816DD2" w:rsidRDefault="00FA0A97" w:rsidP="00E807BA">
      <w:pPr>
        <w:spacing w:line="360" w:lineRule="auto"/>
        <w:ind w:firstLine="709"/>
        <w:jc w:val="both"/>
        <w:rPr>
          <w:sz w:val="28"/>
          <w:szCs w:val="28"/>
        </w:rPr>
      </w:pPr>
      <w:r w:rsidRPr="00816DD2">
        <w:rPr>
          <w:i/>
          <w:sz w:val="28"/>
          <w:szCs w:val="28"/>
          <w:lang w:val="en-US"/>
        </w:rPr>
        <w:t>e</w:t>
      </w:r>
      <w:r w:rsidRPr="00816DD2">
        <w:rPr>
          <w:sz w:val="28"/>
          <w:szCs w:val="28"/>
        </w:rPr>
        <w:t xml:space="preserve"> – основание  натурального логарифма; </w:t>
      </w:r>
    </w:p>
    <w:p w:rsidR="00FA0A97" w:rsidRPr="00816DD2" w:rsidRDefault="00FA0A97" w:rsidP="00E807BA">
      <w:pPr>
        <w:spacing w:line="360" w:lineRule="auto"/>
        <w:ind w:firstLine="709"/>
        <w:jc w:val="both"/>
        <w:rPr>
          <w:sz w:val="28"/>
          <w:szCs w:val="28"/>
        </w:rPr>
      </w:pPr>
      <w:r w:rsidRPr="00816DD2">
        <w:rPr>
          <w:i/>
          <w:sz w:val="28"/>
          <w:szCs w:val="28"/>
          <w:lang w:val="en-US"/>
        </w:rPr>
        <w:t>Q</w:t>
      </w:r>
      <w:r w:rsidRPr="00816DD2">
        <w:rPr>
          <w:sz w:val="28"/>
          <w:szCs w:val="28"/>
        </w:rPr>
        <w:t xml:space="preserve"> – скорость расхода масла через фильтр; </w:t>
      </w:r>
    </w:p>
    <w:p w:rsidR="00FA0A97" w:rsidRPr="00816DD2" w:rsidRDefault="00FA0A97" w:rsidP="00E807BA">
      <w:pPr>
        <w:spacing w:line="360" w:lineRule="auto"/>
        <w:ind w:firstLine="709"/>
        <w:jc w:val="both"/>
        <w:rPr>
          <w:sz w:val="28"/>
          <w:szCs w:val="28"/>
        </w:rPr>
      </w:pPr>
      <w:r w:rsidRPr="00816DD2">
        <w:rPr>
          <w:position w:val="-10"/>
          <w:sz w:val="28"/>
          <w:szCs w:val="28"/>
        </w:rPr>
        <w:object w:dxaOrig="220" w:dyaOrig="260">
          <v:shape id="_x0000_i1030" type="#_x0000_t75" style="width:14.4pt;height:13.8pt" o:ole="">
            <v:imagedata r:id="rId17" o:title=""/>
          </v:shape>
          <o:OLEObject Type="Embed" ProgID="Equation.3" ShapeID="_x0000_i1030" DrawAspect="Content" ObjectID="_1481886500" r:id="rId18"/>
        </w:object>
      </w:r>
      <w:r w:rsidRPr="00816DD2">
        <w:rPr>
          <w:sz w:val="28"/>
          <w:szCs w:val="28"/>
        </w:rPr>
        <w:t xml:space="preserve"> – коэффициент отсева фильтра; </w:t>
      </w:r>
    </w:p>
    <w:p w:rsidR="00FA0A97" w:rsidRPr="00816DD2" w:rsidRDefault="00FA0A97" w:rsidP="00E807BA">
      <w:pPr>
        <w:spacing w:line="360" w:lineRule="auto"/>
        <w:ind w:firstLine="709"/>
        <w:jc w:val="both"/>
        <w:rPr>
          <w:sz w:val="28"/>
          <w:szCs w:val="28"/>
        </w:rPr>
      </w:pPr>
      <w:r w:rsidRPr="00816DD2">
        <w:rPr>
          <w:i/>
          <w:sz w:val="28"/>
          <w:szCs w:val="28"/>
          <w:lang w:val="en-US"/>
        </w:rPr>
        <w:t>Q</w:t>
      </w:r>
      <w:r w:rsidRPr="00816DD2">
        <w:rPr>
          <w:i/>
          <w:sz w:val="28"/>
          <w:szCs w:val="28"/>
          <w:vertAlign w:val="subscript"/>
        </w:rPr>
        <w:t>у</w:t>
      </w:r>
      <w:r w:rsidRPr="00816DD2">
        <w:rPr>
          <w:sz w:val="28"/>
          <w:szCs w:val="28"/>
        </w:rPr>
        <w:t xml:space="preserve"> – скорость расхода масла на угар; </w:t>
      </w:r>
    </w:p>
    <w:p w:rsidR="00FA0A97" w:rsidRPr="00816DD2" w:rsidRDefault="00FA0A97" w:rsidP="00E642E2">
      <w:pPr>
        <w:spacing w:line="360" w:lineRule="auto"/>
        <w:ind w:left="709"/>
        <w:jc w:val="both"/>
        <w:rPr>
          <w:sz w:val="28"/>
          <w:szCs w:val="28"/>
        </w:rPr>
      </w:pPr>
      <w:r w:rsidRPr="00816DD2">
        <w:rPr>
          <w:i/>
          <w:sz w:val="28"/>
          <w:szCs w:val="28"/>
          <w:lang w:val="en-US"/>
        </w:rPr>
        <w:t>V</w:t>
      </w:r>
      <w:r w:rsidRPr="00816DD2">
        <w:rPr>
          <w:sz w:val="28"/>
          <w:szCs w:val="28"/>
        </w:rPr>
        <w:t xml:space="preserve"> – количество масла в двигателе;</w:t>
      </w:r>
      <w:r w:rsidRPr="00816DD2">
        <w:rPr>
          <w:position w:val="-6"/>
          <w:sz w:val="28"/>
          <w:szCs w:val="28"/>
        </w:rPr>
        <w:t xml:space="preserve">  </w:t>
      </w:r>
      <w:r w:rsidRPr="00816DD2">
        <w:rPr>
          <w:sz w:val="28"/>
          <w:szCs w:val="28"/>
        </w:rPr>
        <w:t>–</w:t>
      </w:r>
      <w:r w:rsidRPr="00816DD2">
        <w:rPr>
          <w:position w:val="-6"/>
          <w:sz w:val="28"/>
          <w:szCs w:val="28"/>
        </w:rPr>
        <w:t xml:space="preserve"> </w:t>
      </w:r>
      <w:r w:rsidRPr="00816DD2">
        <w:rPr>
          <w:sz w:val="28"/>
          <w:szCs w:val="28"/>
        </w:rPr>
        <w:t xml:space="preserve">скорость поступления продуктов износа в масло; </w:t>
      </w:r>
    </w:p>
    <w:p w:rsidR="00FA0A97" w:rsidRPr="00816DD2" w:rsidRDefault="00FA0A97" w:rsidP="00E642E2">
      <w:pPr>
        <w:spacing w:after="240" w:line="360" w:lineRule="auto"/>
        <w:ind w:firstLine="709"/>
        <w:jc w:val="both"/>
        <w:rPr>
          <w:sz w:val="28"/>
          <w:szCs w:val="28"/>
        </w:rPr>
      </w:pPr>
      <w:r w:rsidRPr="00816DD2">
        <w:rPr>
          <w:position w:val="-10"/>
          <w:sz w:val="28"/>
          <w:szCs w:val="28"/>
          <w:lang w:val="en-US"/>
        </w:rPr>
        <w:object w:dxaOrig="220" w:dyaOrig="260">
          <v:shape id="_x0000_i1031" type="#_x0000_t75" style="width:14.4pt;height:18.6pt" o:ole="">
            <v:imagedata r:id="rId19" o:title=""/>
          </v:shape>
          <o:OLEObject Type="Embed" ProgID="Equation.3" ShapeID="_x0000_i1031" DrawAspect="Content" ObjectID="_1481886501" r:id="rId20"/>
        </w:object>
      </w:r>
      <w:r w:rsidRPr="00816DD2">
        <w:rPr>
          <w:position w:val="-10"/>
          <w:sz w:val="28"/>
          <w:szCs w:val="28"/>
        </w:rPr>
        <w:t xml:space="preserve"> </w:t>
      </w:r>
      <w:r w:rsidRPr="00816DD2">
        <w:rPr>
          <w:sz w:val="28"/>
          <w:szCs w:val="28"/>
        </w:rPr>
        <w:t>– удельный вес продуктов износа.</w:t>
      </w:r>
    </w:p>
    <w:p w:rsidR="00FA0A97" w:rsidRPr="00816DD2" w:rsidRDefault="00FA0A97" w:rsidP="00E642E2">
      <w:pPr>
        <w:pStyle w:val="a0"/>
        <w:spacing w:after="240" w:line="360" w:lineRule="auto"/>
        <w:ind w:firstLine="709"/>
        <w:jc w:val="center"/>
        <w:rPr>
          <w:szCs w:val="28"/>
        </w:rPr>
      </w:pPr>
      <w:r w:rsidRPr="00E24DF4">
        <w:rPr>
          <w:noProof/>
          <w:szCs w:val="28"/>
        </w:rPr>
        <w:pict>
          <v:shape id="Рисунок 29" o:spid="_x0000_i1032" type="#_x0000_t75" style="width:298.2pt;height:233.4pt;visibility:visible">
            <v:imagedata r:id="rId21" o:title=""/>
          </v:shape>
        </w:pict>
      </w:r>
    </w:p>
    <w:p w:rsidR="00FA0A97" w:rsidRPr="00816DD2" w:rsidRDefault="00FA0A97" w:rsidP="00712A92">
      <w:pPr>
        <w:pStyle w:val="BodyText"/>
        <w:spacing w:after="0" w:line="360" w:lineRule="auto"/>
        <w:ind w:left="709"/>
        <w:jc w:val="both"/>
        <w:rPr>
          <w:sz w:val="28"/>
          <w:szCs w:val="28"/>
        </w:rPr>
      </w:pPr>
      <w:r w:rsidRPr="00816DD2">
        <w:rPr>
          <w:sz w:val="28"/>
          <w:szCs w:val="28"/>
        </w:rPr>
        <w:t xml:space="preserve">1 и 3 - дизель 2Ч 10,5/13 без средств очистки с полнопоточным фильтром грубой очистки; </w:t>
      </w:r>
    </w:p>
    <w:p w:rsidR="00FA0A97" w:rsidRPr="00816DD2" w:rsidRDefault="00FA0A97" w:rsidP="00712A92">
      <w:pPr>
        <w:pStyle w:val="BodyText"/>
        <w:spacing w:after="0" w:line="360" w:lineRule="auto"/>
        <w:ind w:left="709"/>
        <w:jc w:val="both"/>
        <w:rPr>
          <w:sz w:val="28"/>
          <w:szCs w:val="28"/>
        </w:rPr>
      </w:pPr>
      <w:r w:rsidRPr="00816DD2">
        <w:rPr>
          <w:sz w:val="28"/>
          <w:szCs w:val="28"/>
        </w:rPr>
        <w:t xml:space="preserve">2 и 4 - дизель Ч8,5/11 без средств очистки и с полнопоточным фильтром тонкой очистки; </w:t>
      </w:r>
    </w:p>
    <w:p w:rsidR="00FA0A97" w:rsidRPr="00816DD2" w:rsidRDefault="00FA0A97" w:rsidP="00712A92">
      <w:pPr>
        <w:pStyle w:val="BodyText"/>
        <w:spacing w:after="0" w:line="360" w:lineRule="auto"/>
        <w:ind w:firstLine="709"/>
        <w:jc w:val="both"/>
        <w:rPr>
          <w:sz w:val="28"/>
          <w:szCs w:val="28"/>
        </w:rPr>
      </w:pPr>
      <w:r w:rsidRPr="00816DD2">
        <w:rPr>
          <w:sz w:val="28"/>
          <w:szCs w:val="28"/>
        </w:rPr>
        <w:t>5 - дизель 6ЧН 12/14 с полнопоточным фильтром тонкой очистки</w:t>
      </w:r>
    </w:p>
    <w:p w:rsidR="00FA0A97" w:rsidRPr="00816DD2" w:rsidRDefault="00FA0A97" w:rsidP="00F549BE">
      <w:pPr>
        <w:pStyle w:val="a"/>
        <w:spacing w:before="0" w:after="0"/>
        <w:ind w:firstLine="709"/>
        <w:rPr>
          <w:szCs w:val="24"/>
        </w:rPr>
      </w:pPr>
      <w:r w:rsidRPr="00816DD2">
        <w:rPr>
          <w:szCs w:val="24"/>
        </w:rPr>
        <w:t>Рисунок</w:t>
      </w:r>
      <w:r>
        <w:rPr>
          <w:szCs w:val="24"/>
        </w:rPr>
        <w:t xml:space="preserve"> 1</w:t>
      </w:r>
      <w:r w:rsidRPr="00816DD2">
        <w:rPr>
          <w:szCs w:val="24"/>
        </w:rPr>
        <w:t xml:space="preserve"> </w:t>
      </w:r>
      <w:r>
        <w:rPr>
          <w:szCs w:val="24"/>
        </w:rPr>
        <w:t>–</w:t>
      </w:r>
      <w:r w:rsidRPr="00816DD2">
        <w:rPr>
          <w:szCs w:val="24"/>
        </w:rPr>
        <w:t xml:space="preserve"> Кинетика процесса накопления примесей в масле Дп-11 при его очистке полнопоточным фильтром в системе смазки дизелей</w:t>
      </w:r>
    </w:p>
    <w:p w:rsidR="00FA0A97" w:rsidRPr="00816DD2" w:rsidRDefault="00FA0A97" w:rsidP="000B7CD7">
      <w:pPr>
        <w:pStyle w:val="a"/>
        <w:spacing w:before="0" w:after="0" w:line="240" w:lineRule="auto"/>
        <w:ind w:firstLine="709"/>
        <w:rPr>
          <w:szCs w:val="24"/>
        </w:rPr>
      </w:pPr>
    </w:p>
    <w:p w:rsidR="00FA0A97" w:rsidRPr="00816DD2" w:rsidRDefault="00FA0A97" w:rsidP="007359F4">
      <w:pPr>
        <w:spacing w:line="360" w:lineRule="auto"/>
        <w:ind w:firstLine="709"/>
        <w:jc w:val="both"/>
        <w:rPr>
          <w:sz w:val="28"/>
          <w:szCs w:val="28"/>
        </w:rPr>
      </w:pPr>
      <w:r w:rsidRPr="00816DD2">
        <w:rPr>
          <w:color w:val="000000"/>
          <w:sz w:val="28"/>
          <w:szCs w:val="28"/>
        </w:rPr>
        <w:t xml:space="preserve">Анализ графиков кинетики накопления примесей в моторном масле (рисунок 1) позволяет сделать вывод о том, что по ним можно давать лишь качественную оценку параметров, определяющих техническое состояние двигателя и эффективность работы системы очистки. </w:t>
      </w:r>
      <w:r w:rsidRPr="00816DD2">
        <w:rPr>
          <w:sz w:val="28"/>
          <w:szCs w:val="28"/>
        </w:rPr>
        <w:t xml:space="preserve">Установление нормативных показателей допустимой концентрации элементов-индикаторов в масле даже для одной модели двигателя представляет сложную задачу и поэтому их использование должно сочетаться с анализом динамики изменения показателей износа по времени, степени загрязнения фильтра и динамики изменения его гидравлического сопротивления. </w:t>
      </w:r>
    </w:p>
    <w:p w:rsidR="00FA0A97" w:rsidRPr="00816DD2" w:rsidRDefault="00FA0A97" w:rsidP="00E807BA">
      <w:pPr>
        <w:spacing w:line="360" w:lineRule="auto"/>
        <w:ind w:firstLine="709"/>
        <w:jc w:val="both"/>
        <w:rPr>
          <w:sz w:val="28"/>
          <w:szCs w:val="28"/>
        </w:rPr>
      </w:pPr>
      <w:r w:rsidRPr="00816DD2">
        <w:rPr>
          <w:sz w:val="28"/>
          <w:szCs w:val="28"/>
        </w:rPr>
        <w:t xml:space="preserve">Оценку изменения гидравлических параметров системы смазки и ее основных элементов, в частности фильтра, предложено рассмотреть на его модели, построение которой основано на частотных методах, применяемых в прикладной теории пневмогидравлических цепей, использующих электрическую аналогию элементов [1]. </w:t>
      </w:r>
    </w:p>
    <w:p w:rsidR="00FA0A97" w:rsidRPr="00816DD2" w:rsidRDefault="00FA0A97" w:rsidP="00E807BA">
      <w:pPr>
        <w:spacing w:line="360" w:lineRule="auto"/>
        <w:ind w:firstLine="709"/>
        <w:jc w:val="both"/>
        <w:rPr>
          <w:sz w:val="28"/>
          <w:szCs w:val="28"/>
        </w:rPr>
      </w:pPr>
      <w:r w:rsidRPr="00816DD2">
        <w:rPr>
          <w:sz w:val="28"/>
          <w:szCs w:val="28"/>
        </w:rPr>
        <w:t>Методика определения необходимых зависимостей в статье рассматривается на примере гидравлической модели масляного фильтра, полученной на основе проведенных экспериментальных исследований в системе смазки шести цилиндрового дизельного двигателя 4ч14/16 с сетчатым масляным фильтром [2].</w:t>
      </w:r>
    </w:p>
    <w:p w:rsidR="00FA0A97" w:rsidRDefault="00FA0A97" w:rsidP="00E807BA">
      <w:pPr>
        <w:pStyle w:val="BodyTextIndent3"/>
        <w:widowControl w:val="0"/>
        <w:tabs>
          <w:tab w:val="left" w:pos="360"/>
        </w:tabs>
        <w:ind w:firstLine="851"/>
        <w:rPr>
          <w:szCs w:val="28"/>
        </w:rPr>
      </w:pPr>
      <w:r w:rsidRPr="00816DD2">
        <w:rPr>
          <w:szCs w:val="28"/>
        </w:rPr>
        <w:t>По разработанной методике модель для исследуемой конструкции масляного фильтра представлена в виде передаточной функций по давлению:</w:t>
      </w:r>
    </w:p>
    <w:p w:rsidR="00FA0A97" w:rsidRDefault="00FA0A97" w:rsidP="002844B7">
      <w:pPr>
        <w:pStyle w:val="BodyTextIndent3"/>
        <w:widowControl w:val="0"/>
        <w:tabs>
          <w:tab w:val="left" w:pos="360"/>
        </w:tabs>
        <w:ind w:firstLine="851"/>
        <w:jc w:val="right"/>
        <w:rPr>
          <w:noProof/>
          <w:position w:val="28"/>
          <w:szCs w:val="28"/>
        </w:rPr>
      </w:pPr>
      <w:r w:rsidRPr="002844B7">
        <w:rPr>
          <w:position w:val="-30"/>
          <w:szCs w:val="28"/>
          <w:lang w:eastAsia="en-US"/>
        </w:rPr>
        <w:object w:dxaOrig="4800" w:dyaOrig="700">
          <v:shape id="_x0000_i1033" type="#_x0000_t75" style="width:271.2pt;height:42.6pt" o:ole="" fillcolor="window">
            <v:imagedata r:id="rId22" o:title=""/>
          </v:shape>
          <o:OLEObject Type="Embed" ProgID="Equation.3" ShapeID="_x0000_i1033" DrawAspect="Content" ObjectID="_1481886502" r:id="rId23"/>
        </w:object>
      </w:r>
      <w:r w:rsidRPr="00816DD2">
        <w:rPr>
          <w:noProof/>
          <w:position w:val="28"/>
          <w:szCs w:val="28"/>
        </w:rPr>
        <w:tab/>
      </w:r>
      <w:r>
        <w:rPr>
          <w:noProof/>
          <w:position w:val="28"/>
          <w:szCs w:val="28"/>
        </w:rPr>
        <w:tab/>
      </w:r>
      <w:r>
        <w:rPr>
          <w:noProof/>
          <w:position w:val="28"/>
          <w:szCs w:val="28"/>
        </w:rPr>
        <w:tab/>
      </w:r>
      <w:r w:rsidRPr="00816DD2">
        <w:rPr>
          <w:noProof/>
          <w:position w:val="28"/>
          <w:szCs w:val="28"/>
        </w:rPr>
        <w:t>(2)</w:t>
      </w:r>
    </w:p>
    <w:p w:rsidR="00FA0A97" w:rsidRPr="00816DD2" w:rsidRDefault="00FA0A97" w:rsidP="00E807BA">
      <w:pPr>
        <w:pStyle w:val="BodyTextIndent3"/>
        <w:widowControl w:val="0"/>
        <w:tabs>
          <w:tab w:val="left" w:pos="360"/>
        </w:tabs>
        <w:ind w:firstLine="709"/>
        <w:rPr>
          <w:szCs w:val="28"/>
        </w:rPr>
      </w:pPr>
      <w:r w:rsidRPr="00816DD2">
        <w:rPr>
          <w:szCs w:val="28"/>
        </w:rPr>
        <w:t>Модуль и аргумент выражения (2) определяют амплитудную и фазовую частотные характеристики масляного фильтра.</w:t>
      </w:r>
    </w:p>
    <w:p w:rsidR="00FA0A97" w:rsidRPr="00BA0CEF" w:rsidRDefault="00FA0A97" w:rsidP="007E08B7">
      <w:pPr>
        <w:pStyle w:val="BodyTextIndent3"/>
        <w:widowControl w:val="0"/>
        <w:tabs>
          <w:tab w:val="left" w:pos="360"/>
        </w:tabs>
        <w:ind w:firstLine="709"/>
        <w:rPr>
          <w:lang w:val="en-US"/>
        </w:rPr>
      </w:pPr>
      <w:r w:rsidRPr="00816DD2">
        <w:rPr>
          <w:szCs w:val="28"/>
        </w:rPr>
        <w:t>В зависимости от характера протекания режимов трения в трущихся деталях двигателя, протекания рабочего цикла в процессе эксплуатации, т.е. в зависимости от исправного или неисправного, нормального или аварийного состояния двигателя с разной интенсивностью и с различным дисперсным составом загрязняющие примеси будут поступать в масло по определенным законам фильтрования. При этом загрязнение фильтра, изменение диаметра отверстия ячеек фильтроэлемента</w:t>
      </w:r>
      <w:r w:rsidRPr="00816DD2">
        <w:rPr>
          <w:i/>
          <w:szCs w:val="28"/>
        </w:rPr>
        <w:t xml:space="preserve"> </w:t>
      </w:r>
      <w:r w:rsidRPr="00816DD2">
        <w:rPr>
          <w:i/>
          <w:szCs w:val="28"/>
          <w:lang w:val="en-US"/>
        </w:rPr>
        <w:t>d</w:t>
      </w:r>
      <w:r w:rsidRPr="00816DD2">
        <w:rPr>
          <w:i/>
          <w:szCs w:val="28"/>
          <w:vertAlign w:val="subscript"/>
        </w:rPr>
        <w:t>п</w:t>
      </w:r>
      <w:r w:rsidRPr="00816DD2">
        <w:rPr>
          <w:szCs w:val="28"/>
        </w:rPr>
        <w:t xml:space="preserve">, площади </w:t>
      </w:r>
      <w:r w:rsidRPr="00816DD2">
        <w:t xml:space="preserve">сечения ячейки (поры) фильтроэлемента </w:t>
      </w:r>
      <w:r w:rsidRPr="00816DD2">
        <w:rPr>
          <w:i/>
          <w:lang w:val="en-US"/>
        </w:rPr>
        <w:t>F</w:t>
      </w:r>
      <w:r w:rsidRPr="00816DD2">
        <w:rPr>
          <w:i/>
          <w:vertAlign w:val="subscript"/>
        </w:rPr>
        <w:t>п</w:t>
      </w:r>
      <w:r w:rsidRPr="00816DD2">
        <w:t xml:space="preserve">  </w:t>
      </w:r>
      <w:r w:rsidRPr="00816DD2">
        <w:rPr>
          <w:szCs w:val="28"/>
        </w:rPr>
        <w:t>и высоты слоя загрязнений</w:t>
      </w:r>
      <w:r w:rsidRPr="00816DD2">
        <w:t xml:space="preserve"> </w:t>
      </w:r>
      <w:r w:rsidRPr="00816DD2">
        <w:rPr>
          <w:position w:val="-12"/>
        </w:rPr>
        <w:object w:dxaOrig="320" w:dyaOrig="360">
          <v:shape id="_x0000_i1034" type="#_x0000_t75" style="width:15.6pt;height:18pt" o:ole="">
            <v:imagedata r:id="rId24" o:title=""/>
          </v:shape>
          <o:OLEObject Type="Embed" ProgID="Equation.DSMT4" ShapeID="_x0000_i1034" DrawAspect="Content" ObjectID="_1481886503" r:id="rId25"/>
        </w:object>
      </w:r>
      <w:r w:rsidRPr="00816DD2">
        <w:rPr>
          <w:szCs w:val="28"/>
        </w:rPr>
        <w:t>, также будут меняться в соответствие с этими законами.</w:t>
      </w:r>
      <w:r w:rsidRPr="00816DD2">
        <w:t xml:space="preserve"> [4].</w:t>
      </w:r>
    </w:p>
    <w:tbl>
      <w:tblPr>
        <w:tblW w:w="0" w:type="auto"/>
        <w:tblLook w:val="00A0"/>
      </w:tblPr>
      <w:tblGrid>
        <w:gridCol w:w="4643"/>
        <w:gridCol w:w="4643"/>
      </w:tblGrid>
      <w:tr w:rsidR="00FA0A97" w:rsidTr="00D37AF0">
        <w:trPr>
          <w:trHeight w:val="2251"/>
        </w:trPr>
        <w:tc>
          <w:tcPr>
            <w:tcW w:w="4643" w:type="dxa"/>
          </w:tcPr>
          <w:p w:rsidR="00FA0A97" w:rsidRPr="00D37AF0" w:rsidRDefault="00FA0A97" w:rsidP="00D37AF0">
            <w:pPr>
              <w:pStyle w:val="BodyText"/>
              <w:spacing w:line="360" w:lineRule="auto"/>
              <w:ind w:right="-1772"/>
              <w:rPr>
                <w:noProof/>
                <w:lang w:val="en-US"/>
              </w:rPr>
            </w:pPr>
            <w:r w:rsidRPr="00E24DF4">
              <w:rPr>
                <w:noProof/>
              </w:rPr>
              <w:pict>
                <v:shape id="Рисунок 93" o:spid="_x0000_i1035" type="#_x0000_t75" style="width:205.2pt;height:155.4pt;visibility:visible">
                  <v:imagedata r:id="rId26" o:title=""/>
                </v:shape>
              </w:pict>
            </w:r>
          </w:p>
        </w:tc>
        <w:tc>
          <w:tcPr>
            <w:tcW w:w="4643" w:type="dxa"/>
          </w:tcPr>
          <w:p w:rsidR="00FA0A97" w:rsidRPr="00D37AF0" w:rsidRDefault="00FA0A97" w:rsidP="00D37AF0">
            <w:pPr>
              <w:pStyle w:val="BodyText"/>
              <w:spacing w:line="360" w:lineRule="auto"/>
              <w:ind w:right="-1772"/>
              <w:rPr>
                <w:noProof/>
                <w:lang w:val="en-US"/>
              </w:rPr>
            </w:pPr>
            <w:r w:rsidRPr="00E24DF4">
              <w:rPr>
                <w:noProof/>
              </w:rPr>
              <w:pict>
                <v:shape id="Рисунок 94" o:spid="_x0000_i1036" type="#_x0000_t75" style="width:205.2pt;height:157.8pt;visibility:visible">
                  <v:imagedata r:id="rId27" o:title=""/>
                </v:shape>
              </w:pict>
            </w:r>
          </w:p>
        </w:tc>
      </w:tr>
      <w:tr w:rsidR="00FA0A97" w:rsidTr="00D37AF0">
        <w:tc>
          <w:tcPr>
            <w:tcW w:w="4643" w:type="dxa"/>
          </w:tcPr>
          <w:p w:rsidR="00FA0A97" w:rsidRPr="00D37AF0" w:rsidRDefault="00FA0A97" w:rsidP="00D37AF0">
            <w:pPr>
              <w:pStyle w:val="BodyText"/>
              <w:spacing w:line="360" w:lineRule="auto"/>
              <w:ind w:right="-1772"/>
              <w:jc w:val="center"/>
              <w:rPr>
                <w:noProof/>
                <w:lang w:val="en-US"/>
              </w:rPr>
            </w:pPr>
            <w:r w:rsidRPr="00816DD2">
              <w:t>а)</w:t>
            </w:r>
          </w:p>
        </w:tc>
        <w:tc>
          <w:tcPr>
            <w:tcW w:w="4643" w:type="dxa"/>
          </w:tcPr>
          <w:p w:rsidR="00FA0A97" w:rsidRPr="00D37AF0" w:rsidRDefault="00FA0A97" w:rsidP="00D37AF0">
            <w:pPr>
              <w:pStyle w:val="BodyText"/>
              <w:spacing w:line="360" w:lineRule="auto"/>
              <w:ind w:right="-1772"/>
              <w:jc w:val="center"/>
              <w:rPr>
                <w:noProof/>
                <w:lang w:val="en-US"/>
              </w:rPr>
            </w:pPr>
            <w:r w:rsidRPr="00816DD2">
              <w:t>б)</w:t>
            </w:r>
          </w:p>
        </w:tc>
      </w:tr>
    </w:tbl>
    <w:p w:rsidR="00FA0A97" w:rsidRDefault="00FA0A97" w:rsidP="00712A92">
      <w:pPr>
        <w:pStyle w:val="BodyText"/>
        <w:spacing w:after="0" w:line="360" w:lineRule="auto"/>
        <w:jc w:val="both"/>
        <w:rPr>
          <w:sz w:val="28"/>
          <w:szCs w:val="28"/>
        </w:rPr>
      </w:pPr>
      <w:r w:rsidRPr="00816DD2">
        <w:rPr>
          <w:sz w:val="28"/>
          <w:szCs w:val="28"/>
        </w:rPr>
        <w:t>а) активная составляющая гидравлического сопротивления фильтра;</w:t>
      </w:r>
    </w:p>
    <w:p w:rsidR="00FA0A97" w:rsidRPr="00816DD2" w:rsidRDefault="00FA0A97" w:rsidP="00712A92">
      <w:pPr>
        <w:pStyle w:val="BodyText"/>
        <w:spacing w:after="0" w:line="360" w:lineRule="auto"/>
        <w:jc w:val="both"/>
        <w:rPr>
          <w:sz w:val="28"/>
          <w:szCs w:val="28"/>
        </w:rPr>
      </w:pPr>
      <w:r w:rsidRPr="00816DD2">
        <w:rPr>
          <w:sz w:val="28"/>
          <w:szCs w:val="28"/>
        </w:rPr>
        <w:t>б) инерционная составляющая гидравлического сопротивления фильтра;</w:t>
      </w:r>
    </w:p>
    <w:p w:rsidR="00FA0A97" w:rsidRPr="00816DD2" w:rsidRDefault="00FA0A97" w:rsidP="00712A92">
      <w:pPr>
        <w:pStyle w:val="BodyText"/>
        <w:spacing w:after="0" w:line="360" w:lineRule="auto"/>
        <w:jc w:val="both"/>
        <w:rPr>
          <w:sz w:val="28"/>
          <w:szCs w:val="28"/>
        </w:rPr>
      </w:pPr>
      <w:r w:rsidRPr="00816DD2">
        <w:rPr>
          <w:sz w:val="28"/>
          <w:szCs w:val="28"/>
        </w:rPr>
        <w:t xml:space="preserve">1-промежуточный закон; </w:t>
      </w:r>
    </w:p>
    <w:p w:rsidR="00FA0A97" w:rsidRPr="00816DD2" w:rsidRDefault="00FA0A97" w:rsidP="00712A92">
      <w:pPr>
        <w:pStyle w:val="BodyText"/>
        <w:spacing w:after="0" w:line="360" w:lineRule="auto"/>
        <w:jc w:val="both"/>
        <w:rPr>
          <w:sz w:val="28"/>
          <w:szCs w:val="28"/>
        </w:rPr>
      </w:pPr>
      <w:r w:rsidRPr="00816DD2">
        <w:rPr>
          <w:sz w:val="28"/>
          <w:szCs w:val="28"/>
        </w:rPr>
        <w:t xml:space="preserve">2-закон постепенного закупоривания пор; </w:t>
      </w:r>
    </w:p>
    <w:p w:rsidR="00FA0A97" w:rsidRPr="00816DD2" w:rsidRDefault="00FA0A97" w:rsidP="00712A92">
      <w:pPr>
        <w:pStyle w:val="BodyText"/>
        <w:spacing w:after="0" w:line="360" w:lineRule="auto"/>
        <w:jc w:val="both"/>
        <w:rPr>
          <w:sz w:val="28"/>
          <w:szCs w:val="28"/>
        </w:rPr>
      </w:pPr>
      <w:r w:rsidRPr="00816DD2">
        <w:rPr>
          <w:sz w:val="28"/>
          <w:szCs w:val="28"/>
        </w:rPr>
        <w:t xml:space="preserve">3-закон полного закупоривания пор; </w:t>
      </w:r>
    </w:p>
    <w:p w:rsidR="00FA0A97" w:rsidRPr="00816DD2" w:rsidRDefault="00FA0A97" w:rsidP="00712A92">
      <w:pPr>
        <w:pStyle w:val="BodyText"/>
        <w:spacing w:after="0" w:line="360" w:lineRule="auto"/>
        <w:jc w:val="both"/>
        <w:rPr>
          <w:sz w:val="28"/>
        </w:rPr>
      </w:pPr>
      <w:r w:rsidRPr="00816DD2">
        <w:rPr>
          <w:sz w:val="28"/>
          <w:szCs w:val="28"/>
        </w:rPr>
        <w:t>4-закон с образованием осадка</w:t>
      </w:r>
    </w:p>
    <w:p w:rsidR="00FA0A97" w:rsidRPr="00816DD2" w:rsidRDefault="00FA0A97" w:rsidP="007D65FE">
      <w:pPr>
        <w:pStyle w:val="BodyText"/>
        <w:spacing w:after="0" w:line="360" w:lineRule="auto"/>
        <w:ind w:firstLine="708"/>
        <w:jc w:val="center"/>
        <w:rPr>
          <w:sz w:val="28"/>
        </w:rPr>
      </w:pPr>
      <w:r w:rsidRPr="00816DD2">
        <w:rPr>
          <w:sz w:val="28"/>
        </w:rPr>
        <w:t>Рисунок 2 – Изменение активной и инерционной составляющих гидравлического сопротивления фильтра в соответствии с законами фильтрования.</w:t>
      </w:r>
    </w:p>
    <w:p w:rsidR="00FA0A97" w:rsidRPr="00816DD2" w:rsidRDefault="00FA0A97" w:rsidP="000B7CD7">
      <w:pPr>
        <w:pStyle w:val="BodyText"/>
        <w:spacing w:after="0"/>
        <w:ind w:firstLine="709"/>
        <w:jc w:val="both"/>
        <w:rPr>
          <w:sz w:val="28"/>
        </w:rPr>
      </w:pPr>
    </w:p>
    <w:p w:rsidR="00FA0A97" w:rsidRDefault="00FA0A97" w:rsidP="00F549BE">
      <w:pPr>
        <w:pStyle w:val="BodyText"/>
        <w:spacing w:after="0" w:line="360" w:lineRule="auto"/>
        <w:ind w:firstLine="709"/>
        <w:jc w:val="both"/>
        <w:rPr>
          <w:sz w:val="28"/>
          <w:szCs w:val="28"/>
        </w:rPr>
      </w:pPr>
      <w:r w:rsidRPr="00816DD2">
        <w:rPr>
          <w:sz w:val="28"/>
          <w:szCs w:val="28"/>
        </w:rPr>
        <w:t>На рисунке 2 показаны зависимости изменения активной составляющей гидравлического сопротивления фильтра</w:t>
      </w:r>
      <w:r>
        <w:rPr>
          <w:sz w:val="28"/>
          <w:szCs w:val="28"/>
        </w:rPr>
        <w:t xml:space="preserve"> </w:t>
      </w:r>
      <w:r w:rsidRPr="001B1C91">
        <w:rPr>
          <w:position w:val="-22"/>
          <w:szCs w:val="28"/>
        </w:rPr>
        <w:object w:dxaOrig="1300" w:dyaOrig="600">
          <v:shape id="_x0000_i1037" type="#_x0000_t75" style="width:78pt;height:36pt" o:ole="">
            <v:imagedata r:id="rId28" o:title=""/>
          </v:shape>
          <o:OLEObject Type="Embed" ProgID="Equation.3" ShapeID="_x0000_i1037" DrawAspect="Content" ObjectID="_1481886504" r:id="rId29"/>
        </w:object>
      </w:r>
      <w:r>
        <w:rPr>
          <w:sz w:val="28"/>
          <w:szCs w:val="28"/>
        </w:rPr>
        <w:t xml:space="preserve">, </w:t>
      </w:r>
      <w:r w:rsidRPr="00816DD2">
        <w:rPr>
          <w:sz w:val="28"/>
          <w:szCs w:val="28"/>
        </w:rPr>
        <w:t>которая пропорцио</w:t>
      </w:r>
      <w:r>
        <w:rPr>
          <w:sz w:val="28"/>
          <w:szCs w:val="28"/>
        </w:rPr>
        <w:t xml:space="preserve">нальна перепаду давления на нем </w:t>
      </w:r>
      <w:r w:rsidRPr="00816DD2">
        <w:rPr>
          <w:position w:val="-14"/>
          <w:sz w:val="28"/>
          <w:szCs w:val="28"/>
        </w:rPr>
        <w:object w:dxaOrig="1500" w:dyaOrig="380">
          <v:shape id="_x0000_i1038" type="#_x0000_t75" style="width:88.8pt;height:19.2pt" o:ole="">
            <v:imagedata r:id="rId30" o:title=""/>
          </v:shape>
          <o:OLEObject Type="Embed" ProgID="Equation.DSMT4" ShapeID="_x0000_i1038" DrawAspect="Content" ObjectID="_1481886505" r:id="rId31"/>
        </w:object>
      </w:r>
      <w:r>
        <w:rPr>
          <w:sz w:val="28"/>
          <w:szCs w:val="28"/>
        </w:rPr>
        <w:t xml:space="preserve">, </w:t>
      </w:r>
      <w:r w:rsidRPr="00816DD2">
        <w:rPr>
          <w:sz w:val="28"/>
          <w:szCs w:val="28"/>
        </w:rPr>
        <w:t>и инерционной составляющей</w:t>
      </w:r>
      <w:r w:rsidRPr="00816DD2">
        <w:rPr>
          <w:position w:val="-30"/>
          <w:sz w:val="28"/>
          <w:szCs w:val="28"/>
        </w:rPr>
        <w:t xml:space="preserve"> </w:t>
      </w:r>
      <w:r w:rsidRPr="001B1C91">
        <w:rPr>
          <w:position w:val="-28"/>
          <w:szCs w:val="28"/>
        </w:rPr>
        <w:object w:dxaOrig="1640" w:dyaOrig="639">
          <v:shape id="_x0000_i1039" type="#_x0000_t75" style="width:96pt;height:37.8pt" o:ole="">
            <v:imagedata r:id="rId32" o:title=""/>
          </v:shape>
          <o:OLEObject Type="Embed" ProgID="Equation.3" ShapeID="_x0000_i1039" DrawAspect="Content" ObjectID="_1481886506" r:id="rId33"/>
        </w:object>
      </w:r>
      <w:r>
        <w:rPr>
          <w:sz w:val="28"/>
          <w:szCs w:val="28"/>
        </w:rPr>
        <w:t xml:space="preserve"> </w:t>
      </w:r>
      <w:r w:rsidRPr="00816DD2">
        <w:rPr>
          <w:sz w:val="28"/>
          <w:szCs w:val="28"/>
        </w:rPr>
        <w:t xml:space="preserve">учитывающей инерционность столба жидкости (масла) при дросселировании ее через одну ячейку (пору). </w:t>
      </w:r>
    </w:p>
    <w:p w:rsidR="00FA0A97" w:rsidRPr="00816DD2" w:rsidRDefault="00FA0A97" w:rsidP="007D65FE">
      <w:pPr>
        <w:pStyle w:val="BodyText"/>
        <w:spacing w:after="0" w:line="360" w:lineRule="auto"/>
        <w:ind w:firstLine="708"/>
        <w:jc w:val="both"/>
        <w:rPr>
          <w:sz w:val="28"/>
          <w:szCs w:val="28"/>
        </w:rPr>
      </w:pPr>
      <w:r w:rsidRPr="00816DD2">
        <w:rPr>
          <w:sz w:val="28"/>
          <w:szCs w:val="28"/>
        </w:rPr>
        <w:t xml:space="preserve">В этих выражениях </w:t>
      </w:r>
      <w:r w:rsidRPr="00816DD2">
        <w:rPr>
          <w:i/>
          <w:sz w:val="28"/>
          <w:szCs w:val="28"/>
          <w:lang w:val="en-US"/>
        </w:rPr>
        <w:t>l</w:t>
      </w:r>
      <w:r w:rsidRPr="00816DD2">
        <w:rPr>
          <w:sz w:val="28"/>
          <w:szCs w:val="28"/>
        </w:rPr>
        <w:t xml:space="preserve"> – толщина фильтрующей перегородки; </w:t>
      </w:r>
      <w:r w:rsidRPr="00816DD2">
        <w:rPr>
          <w:i/>
          <w:sz w:val="28"/>
          <w:szCs w:val="28"/>
          <w:lang w:val="en-US"/>
        </w:rPr>
        <w:t>h</w:t>
      </w:r>
      <w:r w:rsidRPr="00816DD2">
        <w:rPr>
          <w:i/>
          <w:sz w:val="28"/>
          <w:szCs w:val="28"/>
          <w:vertAlign w:val="subscript"/>
        </w:rPr>
        <w:t>ос</w:t>
      </w:r>
      <w:r w:rsidRPr="00816DD2">
        <w:rPr>
          <w:i/>
          <w:sz w:val="28"/>
          <w:szCs w:val="28"/>
        </w:rPr>
        <w:t xml:space="preserve"> </w:t>
      </w:r>
      <w:r w:rsidRPr="00816DD2">
        <w:rPr>
          <w:sz w:val="28"/>
          <w:szCs w:val="28"/>
        </w:rPr>
        <w:t xml:space="preserve">– высота осадка загрязнений на фильтрующей ячейке (поре); </w:t>
      </w:r>
      <w:r w:rsidRPr="00816DD2">
        <w:rPr>
          <w:position w:val="-10"/>
          <w:sz w:val="28"/>
          <w:szCs w:val="28"/>
        </w:rPr>
        <w:object w:dxaOrig="279" w:dyaOrig="320">
          <v:shape id="_x0000_i1040" type="#_x0000_t75" style="width:18pt;height:21.6pt" o:ole="">
            <v:imagedata r:id="rId34" o:title=""/>
          </v:shape>
          <o:OLEObject Type="Embed" ProgID="Equation.3" ShapeID="_x0000_i1040" DrawAspect="Content" ObjectID="_1481886507" r:id="rId35"/>
        </w:object>
      </w:r>
      <w:r w:rsidRPr="00816DD2">
        <w:rPr>
          <w:position w:val="-12"/>
          <w:sz w:val="28"/>
          <w:szCs w:val="28"/>
        </w:rPr>
        <w:t xml:space="preserve"> </w:t>
      </w:r>
      <w:r w:rsidRPr="00816DD2">
        <w:rPr>
          <w:sz w:val="28"/>
          <w:szCs w:val="28"/>
        </w:rPr>
        <w:t>– площадь отверстия ячейки (поры) фильтроэлемента.</w:t>
      </w:r>
      <w:r w:rsidRPr="00816DD2">
        <w:rPr>
          <w:i/>
          <w:sz w:val="28"/>
          <w:szCs w:val="28"/>
        </w:rPr>
        <w:t xml:space="preserve"> </w:t>
      </w:r>
      <w:r w:rsidRPr="00816DD2">
        <w:rPr>
          <w:sz w:val="28"/>
          <w:szCs w:val="28"/>
        </w:rPr>
        <w:t xml:space="preserve">Характер их изменения будет определять характер изменения параметров </w:t>
      </w:r>
      <w:r w:rsidRPr="00816DD2">
        <w:rPr>
          <w:i/>
          <w:sz w:val="28"/>
          <w:szCs w:val="28"/>
          <w:lang w:val="en-US"/>
        </w:rPr>
        <w:t>k</w:t>
      </w:r>
      <w:r w:rsidRPr="00816DD2">
        <w:rPr>
          <w:sz w:val="28"/>
          <w:szCs w:val="28"/>
        </w:rPr>
        <w:t>,</w:t>
      </w:r>
      <w:r w:rsidRPr="00816DD2">
        <w:rPr>
          <w:i/>
          <w:sz w:val="28"/>
          <w:szCs w:val="28"/>
        </w:rPr>
        <w:t xml:space="preserve"> </w:t>
      </w:r>
      <w:r w:rsidRPr="00816DD2">
        <w:rPr>
          <w:i/>
          <w:position w:val="-10"/>
          <w:sz w:val="28"/>
          <w:szCs w:val="28"/>
          <w:lang w:val="en-US"/>
        </w:rPr>
        <w:object w:dxaOrig="200" w:dyaOrig="320">
          <v:shape id="_x0000_i1041" type="#_x0000_t75" style="width:15pt;height:15pt" o:ole="">
            <v:imagedata r:id="rId36" o:title=""/>
          </v:shape>
          <o:OLEObject Type="Embed" ProgID="Equation.3" ShapeID="_x0000_i1041" DrawAspect="Content" ObjectID="_1481886508" r:id="rId37"/>
        </w:object>
      </w:r>
      <w:r w:rsidRPr="00816DD2">
        <w:rPr>
          <w:sz w:val="28"/>
          <w:szCs w:val="28"/>
        </w:rPr>
        <w:t xml:space="preserve"> и </w:t>
      </w:r>
      <w:r w:rsidRPr="00816DD2">
        <w:rPr>
          <w:i/>
          <w:sz w:val="28"/>
          <w:szCs w:val="28"/>
          <w:lang w:val="en-US"/>
        </w:rPr>
        <w:t>T</w:t>
      </w:r>
      <w:r w:rsidRPr="00816DD2">
        <w:rPr>
          <w:i/>
          <w:sz w:val="28"/>
          <w:szCs w:val="28"/>
        </w:rPr>
        <w:t xml:space="preserve"> </w:t>
      </w:r>
      <w:r w:rsidRPr="00816DD2">
        <w:rPr>
          <w:sz w:val="28"/>
          <w:szCs w:val="28"/>
        </w:rPr>
        <w:t xml:space="preserve">амплитудной и фазовой частотных характеристик полученной модели масляного фильтра. </w:t>
      </w:r>
    </w:p>
    <w:p w:rsidR="00FA0A97" w:rsidRPr="00A23D7B" w:rsidRDefault="00FA0A97" w:rsidP="00E807BA">
      <w:pPr>
        <w:pStyle w:val="BodyText"/>
        <w:spacing w:after="0" w:line="360" w:lineRule="auto"/>
        <w:ind w:firstLine="709"/>
        <w:jc w:val="both"/>
        <w:rPr>
          <w:sz w:val="28"/>
          <w:szCs w:val="28"/>
        </w:rPr>
      </w:pPr>
      <w:r w:rsidRPr="00816DD2">
        <w:rPr>
          <w:sz w:val="28"/>
          <w:szCs w:val="28"/>
        </w:rPr>
        <w:t xml:space="preserve">При проведении экспериментальных исследований на испытательном стенде с использованием фильтроэлементов безаварийно проработавших в системе смазки весь диапазон эксплуатации до технического обслуживания </w:t>
      </w:r>
      <w:r>
        <w:rPr>
          <w:sz w:val="28"/>
          <w:szCs w:val="28"/>
        </w:rPr>
        <w:t>(0 – 270</w:t>
      </w:r>
      <w:r w:rsidRPr="00816DD2">
        <w:rPr>
          <w:sz w:val="28"/>
          <w:szCs w:val="28"/>
        </w:rPr>
        <w:t>ч), что соответствует промежуточному закону фильтрования (кривые 1 на рисунках 2 а и 2 б) были получены амплитудные частотные характеристики, представленные на рисунке 3.</w:t>
      </w:r>
    </w:p>
    <w:p w:rsidR="00FA0A97" w:rsidRPr="00A23D7B" w:rsidRDefault="00FA0A97" w:rsidP="00E807BA">
      <w:pPr>
        <w:pStyle w:val="BodyText"/>
        <w:spacing w:after="0" w:line="360" w:lineRule="auto"/>
        <w:ind w:firstLine="709"/>
        <w:jc w:val="both"/>
        <w:rPr>
          <w:sz w:val="28"/>
          <w:szCs w:val="28"/>
        </w:rPr>
      </w:pPr>
    </w:p>
    <w:p w:rsidR="00FA0A97" w:rsidRDefault="00FA0A97" w:rsidP="00651FD1">
      <w:pPr>
        <w:pStyle w:val="BodyTextIndent3"/>
        <w:widowControl w:val="0"/>
        <w:tabs>
          <w:tab w:val="left" w:pos="360"/>
        </w:tabs>
        <w:ind w:firstLine="851"/>
        <w:jc w:val="left"/>
        <w:rPr>
          <w:szCs w:val="28"/>
        </w:rPr>
      </w:pPr>
      <w:r w:rsidRPr="00E24DF4">
        <w:rPr>
          <w:noProof/>
          <w:szCs w:val="28"/>
        </w:rPr>
        <w:pict>
          <v:shape id="Рисунок 148" o:spid="_x0000_i1042" type="#_x0000_t75" alt="Рис_7_2" style="width:373.2pt;height:170.4pt;visibility:visible">
            <v:imagedata r:id="rId38" o:title="" gain="1.25" blacklevel="-3277f"/>
          </v:shape>
        </w:pict>
      </w:r>
    </w:p>
    <w:p w:rsidR="00FA0A97" w:rsidRPr="00816DD2" w:rsidRDefault="00FA0A97" w:rsidP="00F549BE">
      <w:pPr>
        <w:spacing w:line="360" w:lineRule="auto"/>
        <w:ind w:firstLine="708"/>
        <w:jc w:val="center"/>
        <w:rPr>
          <w:sz w:val="28"/>
        </w:rPr>
      </w:pPr>
      <w:r w:rsidRPr="00816DD2">
        <w:rPr>
          <w:sz w:val="28"/>
        </w:rPr>
        <w:t>Рисунок</w:t>
      </w:r>
      <w:r>
        <w:rPr>
          <w:sz w:val="28"/>
        </w:rPr>
        <w:t xml:space="preserve"> 3 –</w:t>
      </w:r>
      <w:r w:rsidRPr="00816DD2">
        <w:rPr>
          <w:sz w:val="28"/>
        </w:rPr>
        <w:t xml:space="preserve"> Изменение</w:t>
      </w:r>
      <w:r>
        <w:rPr>
          <w:sz w:val="28"/>
        </w:rPr>
        <w:t xml:space="preserve"> </w:t>
      </w:r>
      <w:r w:rsidRPr="00816DD2">
        <w:rPr>
          <w:sz w:val="28"/>
        </w:rPr>
        <w:t>АЧХ фильтра во всем диапазоне времени эксплуатации до технического обслуживания</w:t>
      </w:r>
    </w:p>
    <w:p w:rsidR="00FA0A97" w:rsidRPr="00816DD2" w:rsidRDefault="00FA0A97" w:rsidP="000B7CD7">
      <w:pPr>
        <w:rPr>
          <w:sz w:val="28"/>
        </w:rPr>
      </w:pPr>
    </w:p>
    <w:p w:rsidR="00FA0A97" w:rsidRPr="00A23D7B" w:rsidRDefault="00FA0A97" w:rsidP="00F549BE">
      <w:pPr>
        <w:pStyle w:val="BodyText"/>
        <w:spacing w:line="360" w:lineRule="auto"/>
        <w:ind w:firstLine="709"/>
        <w:jc w:val="both"/>
        <w:rPr>
          <w:sz w:val="28"/>
          <w:szCs w:val="28"/>
        </w:rPr>
      </w:pPr>
      <w:r w:rsidRPr="00816DD2">
        <w:rPr>
          <w:sz w:val="28"/>
          <w:szCs w:val="28"/>
        </w:rPr>
        <w:t xml:space="preserve">Параметрами, по которым возможно осуществлять оценку технического состояния фильтра, элементов системы смазки и двигателя в целом являются параметры амплитудных частотных характеристик фильтра, а именно амплитуды </w:t>
      </w:r>
      <w:r w:rsidRPr="00816DD2">
        <w:rPr>
          <w:i/>
          <w:sz w:val="28"/>
          <w:szCs w:val="28"/>
        </w:rPr>
        <w:t>А(ω)</w:t>
      </w:r>
      <w:r w:rsidRPr="00816DD2">
        <w:rPr>
          <w:sz w:val="28"/>
          <w:szCs w:val="28"/>
        </w:rPr>
        <w:t xml:space="preserve"> АЧХ и скорости их изменения </w:t>
      </w:r>
      <w:r w:rsidRPr="00816DD2">
        <w:rPr>
          <w:i/>
          <w:sz w:val="28"/>
          <w:szCs w:val="28"/>
          <w:lang w:val="en-US"/>
        </w:rPr>
        <w:t>V</w:t>
      </w:r>
      <w:r w:rsidRPr="00816DD2">
        <w:rPr>
          <w:i/>
          <w:sz w:val="28"/>
          <w:szCs w:val="28"/>
        </w:rPr>
        <w:t xml:space="preserve">(ω), </w:t>
      </w:r>
      <w:r w:rsidRPr="00816DD2">
        <w:rPr>
          <w:sz w:val="28"/>
          <w:szCs w:val="28"/>
        </w:rPr>
        <w:t>полученные при различном времени эксплуатации для различных резонансных частот.</w:t>
      </w:r>
    </w:p>
    <w:p w:rsidR="00FA0A97" w:rsidRPr="00816DD2" w:rsidRDefault="00FA0A97" w:rsidP="00BA0CEF">
      <w:pPr>
        <w:pStyle w:val="BodyText"/>
        <w:spacing w:line="360" w:lineRule="auto"/>
        <w:ind w:firstLine="708"/>
        <w:rPr>
          <w:sz w:val="28"/>
          <w:szCs w:val="28"/>
        </w:rPr>
      </w:pPr>
      <w:r w:rsidRPr="00816DD2">
        <w:rPr>
          <w:sz w:val="28"/>
          <w:szCs w:val="28"/>
        </w:rPr>
        <w:t>На рисунке 4 показано изменение амплитуд А</w:t>
      </w:r>
      <w:r w:rsidRPr="00816DD2">
        <w:rPr>
          <w:sz w:val="28"/>
          <w:szCs w:val="28"/>
          <w:vertAlign w:val="subscript"/>
        </w:rPr>
        <w:t>1</w:t>
      </w:r>
      <w:r w:rsidRPr="00816DD2">
        <w:rPr>
          <w:i/>
          <w:sz w:val="28"/>
          <w:szCs w:val="28"/>
        </w:rPr>
        <w:t>(ω)</w:t>
      </w:r>
      <w:r w:rsidRPr="00816DD2">
        <w:rPr>
          <w:sz w:val="28"/>
          <w:szCs w:val="28"/>
        </w:rPr>
        <w:t xml:space="preserve"> ;А</w:t>
      </w:r>
      <w:r w:rsidRPr="00816DD2">
        <w:rPr>
          <w:sz w:val="28"/>
          <w:szCs w:val="28"/>
          <w:vertAlign w:val="subscript"/>
        </w:rPr>
        <w:t>2</w:t>
      </w:r>
      <w:r w:rsidRPr="00816DD2">
        <w:rPr>
          <w:i/>
          <w:sz w:val="28"/>
          <w:szCs w:val="28"/>
        </w:rPr>
        <w:t>(ω)</w:t>
      </w:r>
      <w:r w:rsidRPr="00816DD2">
        <w:rPr>
          <w:sz w:val="28"/>
          <w:szCs w:val="28"/>
        </w:rPr>
        <w:t>; А</w:t>
      </w:r>
      <w:r w:rsidRPr="00816DD2">
        <w:rPr>
          <w:sz w:val="28"/>
          <w:szCs w:val="28"/>
          <w:vertAlign w:val="subscript"/>
        </w:rPr>
        <w:t>3</w:t>
      </w:r>
      <w:r w:rsidRPr="00816DD2">
        <w:rPr>
          <w:i/>
          <w:sz w:val="28"/>
          <w:szCs w:val="28"/>
        </w:rPr>
        <w:t>(ω)</w:t>
      </w:r>
      <w:r w:rsidRPr="00816DD2">
        <w:rPr>
          <w:sz w:val="28"/>
          <w:szCs w:val="28"/>
        </w:rPr>
        <w:t>, а также скоростей их изменения</w:t>
      </w:r>
      <w:r w:rsidRPr="00816DD2">
        <w:rPr>
          <w:sz w:val="28"/>
          <w:szCs w:val="28"/>
          <w:vertAlign w:val="subscript"/>
        </w:rPr>
        <w:t xml:space="preserve"> </w:t>
      </w:r>
      <w:r w:rsidRPr="00816DD2">
        <w:rPr>
          <w:sz w:val="28"/>
          <w:szCs w:val="28"/>
          <w:lang w:val="en-US"/>
        </w:rPr>
        <w:t>V</w:t>
      </w:r>
      <w:r w:rsidRPr="00816DD2">
        <w:rPr>
          <w:sz w:val="28"/>
          <w:szCs w:val="28"/>
          <w:vertAlign w:val="subscript"/>
        </w:rPr>
        <w:t>1</w:t>
      </w:r>
      <w:r w:rsidRPr="00816DD2">
        <w:rPr>
          <w:i/>
          <w:sz w:val="28"/>
          <w:szCs w:val="28"/>
        </w:rPr>
        <w:t>(ω)</w:t>
      </w:r>
      <w:r w:rsidRPr="00816DD2">
        <w:rPr>
          <w:sz w:val="28"/>
          <w:szCs w:val="28"/>
        </w:rPr>
        <w:t xml:space="preserve">; </w:t>
      </w:r>
      <w:r w:rsidRPr="00816DD2">
        <w:rPr>
          <w:sz w:val="28"/>
          <w:szCs w:val="28"/>
          <w:lang w:val="en-US"/>
        </w:rPr>
        <w:t>V</w:t>
      </w:r>
      <w:r w:rsidRPr="00816DD2">
        <w:rPr>
          <w:sz w:val="28"/>
          <w:szCs w:val="28"/>
          <w:vertAlign w:val="subscript"/>
        </w:rPr>
        <w:t>2</w:t>
      </w:r>
      <w:r w:rsidRPr="00816DD2">
        <w:rPr>
          <w:i/>
          <w:sz w:val="28"/>
          <w:szCs w:val="28"/>
        </w:rPr>
        <w:t>(ω)</w:t>
      </w:r>
      <w:r w:rsidRPr="00816DD2">
        <w:rPr>
          <w:sz w:val="28"/>
          <w:szCs w:val="28"/>
        </w:rPr>
        <w:t xml:space="preserve"> и </w:t>
      </w:r>
      <w:r w:rsidRPr="00816DD2">
        <w:rPr>
          <w:sz w:val="28"/>
          <w:szCs w:val="28"/>
          <w:lang w:val="en-US"/>
        </w:rPr>
        <w:t>V</w:t>
      </w:r>
      <w:r w:rsidRPr="00816DD2">
        <w:rPr>
          <w:sz w:val="28"/>
          <w:szCs w:val="28"/>
          <w:vertAlign w:val="subscript"/>
        </w:rPr>
        <w:t>3</w:t>
      </w:r>
      <w:r w:rsidRPr="00816DD2">
        <w:rPr>
          <w:i/>
          <w:sz w:val="28"/>
          <w:szCs w:val="28"/>
        </w:rPr>
        <w:t>(ω)</w:t>
      </w:r>
      <w:r w:rsidRPr="00816DD2">
        <w:rPr>
          <w:sz w:val="28"/>
          <w:szCs w:val="28"/>
        </w:rPr>
        <w:t xml:space="preserve"> на разных резонансных частотах в зависимости от времени их эксплуатации</w:t>
      </w:r>
    </w:p>
    <w:p w:rsidR="00FA0A97" w:rsidRPr="00816DD2" w:rsidRDefault="00FA0A97" w:rsidP="00BA0CEF">
      <w:pPr>
        <w:pStyle w:val="BodyText"/>
        <w:spacing w:after="0"/>
        <w:ind w:firstLine="227"/>
      </w:pPr>
      <w:r>
        <w:rPr>
          <w:noProof/>
        </w:rPr>
        <w:pict>
          <v:shape id="Рисунок 7" o:spid="_x0000_i1043" type="#_x0000_t75" style="width:456.6pt;height:181.2pt;visibility:visible">
            <v:imagedata r:id="rId39" o:title=""/>
          </v:shape>
        </w:pict>
      </w:r>
    </w:p>
    <w:p w:rsidR="00FA0A97" w:rsidRPr="00816DD2" w:rsidRDefault="00FA0A97" w:rsidP="007D65FE">
      <w:pPr>
        <w:pStyle w:val="BodyText"/>
        <w:ind w:firstLine="227"/>
        <w:jc w:val="center"/>
      </w:pPr>
      <w:r w:rsidRPr="00816DD2">
        <w:t xml:space="preserve">а) </w:t>
      </w:r>
      <w:r>
        <w:tab/>
      </w:r>
      <w:r>
        <w:tab/>
      </w:r>
      <w:r>
        <w:tab/>
      </w:r>
      <w:r>
        <w:tab/>
      </w:r>
      <w:r>
        <w:tab/>
      </w:r>
      <w:r>
        <w:tab/>
      </w:r>
      <w:r w:rsidRPr="00816DD2">
        <w:t>б)</w:t>
      </w:r>
    </w:p>
    <w:p w:rsidR="00FA0A97" w:rsidRPr="00816DD2" w:rsidRDefault="00FA0A97" w:rsidP="00BA0CEF">
      <w:pPr>
        <w:pStyle w:val="BodyText"/>
        <w:spacing w:line="360" w:lineRule="auto"/>
        <w:jc w:val="both"/>
        <w:rPr>
          <w:sz w:val="28"/>
          <w:szCs w:val="28"/>
        </w:rPr>
      </w:pPr>
      <w:r w:rsidRPr="00816DD2">
        <w:rPr>
          <w:sz w:val="28"/>
          <w:szCs w:val="28"/>
        </w:rPr>
        <w:t>а) изменение амплитуд А</w:t>
      </w:r>
      <w:r w:rsidRPr="00816DD2">
        <w:rPr>
          <w:sz w:val="28"/>
          <w:szCs w:val="28"/>
          <w:vertAlign w:val="subscript"/>
        </w:rPr>
        <w:t>1</w:t>
      </w:r>
      <w:r w:rsidRPr="00816DD2">
        <w:rPr>
          <w:i/>
          <w:sz w:val="28"/>
          <w:szCs w:val="28"/>
        </w:rPr>
        <w:t>(ω)</w:t>
      </w:r>
      <w:r w:rsidRPr="00816DD2">
        <w:rPr>
          <w:sz w:val="28"/>
          <w:szCs w:val="28"/>
        </w:rPr>
        <w:t xml:space="preserve"> А</w:t>
      </w:r>
      <w:r w:rsidRPr="00816DD2">
        <w:rPr>
          <w:sz w:val="28"/>
          <w:szCs w:val="28"/>
          <w:vertAlign w:val="subscript"/>
        </w:rPr>
        <w:t>2</w:t>
      </w:r>
      <w:r w:rsidRPr="00816DD2">
        <w:rPr>
          <w:i/>
          <w:sz w:val="28"/>
          <w:szCs w:val="28"/>
        </w:rPr>
        <w:t>(ω)</w:t>
      </w:r>
      <w:r w:rsidRPr="00816DD2">
        <w:rPr>
          <w:sz w:val="28"/>
          <w:szCs w:val="28"/>
        </w:rPr>
        <w:t xml:space="preserve"> А</w:t>
      </w:r>
      <w:r w:rsidRPr="00816DD2">
        <w:rPr>
          <w:sz w:val="28"/>
          <w:szCs w:val="28"/>
          <w:vertAlign w:val="subscript"/>
        </w:rPr>
        <w:t>3</w:t>
      </w:r>
      <w:r w:rsidRPr="00816DD2">
        <w:rPr>
          <w:i/>
          <w:sz w:val="28"/>
          <w:szCs w:val="28"/>
        </w:rPr>
        <w:t>(ω)</w:t>
      </w:r>
      <w:r w:rsidRPr="00816DD2">
        <w:rPr>
          <w:sz w:val="28"/>
          <w:szCs w:val="28"/>
        </w:rPr>
        <w:t xml:space="preserve"> и б) скоростей </w:t>
      </w:r>
      <w:r w:rsidRPr="00816DD2">
        <w:rPr>
          <w:sz w:val="28"/>
          <w:szCs w:val="28"/>
          <w:lang w:val="en-US"/>
        </w:rPr>
        <w:t>V</w:t>
      </w:r>
      <w:r w:rsidRPr="00816DD2">
        <w:rPr>
          <w:sz w:val="28"/>
          <w:szCs w:val="28"/>
          <w:vertAlign w:val="subscript"/>
        </w:rPr>
        <w:t>1</w:t>
      </w:r>
      <w:r w:rsidRPr="00816DD2">
        <w:rPr>
          <w:i/>
          <w:sz w:val="28"/>
          <w:szCs w:val="28"/>
        </w:rPr>
        <w:t>(ω)</w:t>
      </w:r>
      <w:r w:rsidRPr="00816DD2">
        <w:rPr>
          <w:sz w:val="28"/>
          <w:szCs w:val="28"/>
        </w:rPr>
        <w:t xml:space="preserve"> </w:t>
      </w:r>
      <w:r w:rsidRPr="00816DD2">
        <w:rPr>
          <w:sz w:val="28"/>
          <w:szCs w:val="28"/>
          <w:lang w:val="en-US"/>
        </w:rPr>
        <w:t>V</w:t>
      </w:r>
      <w:r w:rsidRPr="00816DD2">
        <w:rPr>
          <w:sz w:val="28"/>
          <w:szCs w:val="28"/>
          <w:vertAlign w:val="subscript"/>
        </w:rPr>
        <w:t>2</w:t>
      </w:r>
      <w:r w:rsidRPr="00816DD2">
        <w:rPr>
          <w:i/>
          <w:sz w:val="28"/>
          <w:szCs w:val="28"/>
        </w:rPr>
        <w:t>(ω)</w:t>
      </w:r>
      <w:r w:rsidRPr="00816DD2">
        <w:rPr>
          <w:sz w:val="28"/>
          <w:szCs w:val="28"/>
        </w:rPr>
        <w:t xml:space="preserve"> </w:t>
      </w:r>
      <w:r w:rsidRPr="00816DD2">
        <w:rPr>
          <w:sz w:val="28"/>
          <w:szCs w:val="28"/>
          <w:lang w:val="en-US"/>
        </w:rPr>
        <w:t>V</w:t>
      </w:r>
      <w:r w:rsidRPr="00816DD2">
        <w:rPr>
          <w:sz w:val="28"/>
          <w:szCs w:val="28"/>
          <w:vertAlign w:val="subscript"/>
        </w:rPr>
        <w:t>3</w:t>
      </w:r>
      <w:r w:rsidRPr="00816DD2">
        <w:rPr>
          <w:i/>
          <w:sz w:val="28"/>
          <w:szCs w:val="28"/>
        </w:rPr>
        <w:t>(ω)</w:t>
      </w:r>
      <w:r w:rsidRPr="00816DD2">
        <w:rPr>
          <w:sz w:val="28"/>
          <w:szCs w:val="28"/>
        </w:rPr>
        <w:t xml:space="preserve"> на разных резонансных частотах от времени эксплуатации</w:t>
      </w:r>
    </w:p>
    <w:p w:rsidR="00FA0A97" w:rsidRPr="00816DD2" w:rsidRDefault="00FA0A97" w:rsidP="007D65FE">
      <w:pPr>
        <w:pStyle w:val="BodyText"/>
        <w:spacing w:line="360" w:lineRule="auto"/>
        <w:ind w:firstLine="709"/>
        <w:jc w:val="both"/>
        <w:rPr>
          <w:sz w:val="28"/>
        </w:rPr>
      </w:pPr>
      <w:r w:rsidRPr="00816DD2">
        <w:rPr>
          <w:sz w:val="28"/>
        </w:rPr>
        <w:t>Рисунок. 4 Параметры амплитудной частотной характеристики масляного фильтра</w:t>
      </w:r>
    </w:p>
    <w:p w:rsidR="00FA0A97" w:rsidRDefault="00FA0A97" w:rsidP="00182BE2">
      <w:pPr>
        <w:pStyle w:val="BodyText"/>
        <w:spacing w:after="0" w:line="360" w:lineRule="auto"/>
        <w:ind w:firstLine="709"/>
        <w:jc w:val="both"/>
        <w:rPr>
          <w:sz w:val="28"/>
          <w:szCs w:val="28"/>
        </w:rPr>
      </w:pPr>
      <w:r w:rsidRPr="00816DD2">
        <w:rPr>
          <w:sz w:val="28"/>
          <w:szCs w:val="28"/>
        </w:rPr>
        <w:t>Еще одним из важнейших показателей эффективности работы системы очистки масла является условная средняя производительность (скорость) фильтрования, представляющая собой отношение массы</w:t>
      </w:r>
      <w:r>
        <w:rPr>
          <w:noProof/>
        </w:rPr>
        <w:pict>
          <v:rect id="Rectangle 193" o:spid="_x0000_s1026" style="position:absolute;left:0;text-align:left;margin-left:203pt;margin-top:135.6pt;width:27.9pt;height:35.2pt;z-index:251658240;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" o:allowincell="f" filled="f" stroked="f">
            <v:textbox inset="1pt,1pt,1pt,1pt">
              <w:txbxContent>
                <w:p w:rsidR="00FA0A97" w:rsidRDefault="00FA0A97" w:rsidP="00BA0CEF"/>
              </w:txbxContent>
            </v:textbox>
          </v:rect>
        </w:pict>
      </w:r>
      <w:r w:rsidRPr="00816DD2">
        <w:rPr>
          <w:sz w:val="28"/>
          <w:szCs w:val="28"/>
        </w:rPr>
        <w:t xml:space="preserve"> загрязняющих примесей </w:t>
      </w:r>
      <w:r w:rsidRPr="00816DD2">
        <w:rPr>
          <w:position w:val="-4"/>
          <w:sz w:val="28"/>
          <w:szCs w:val="28"/>
        </w:rPr>
        <w:object w:dxaOrig="320" w:dyaOrig="260">
          <v:shape id="_x0000_i1044" type="#_x0000_t75" style="width:18.6pt;height:13.8pt" o:ole="">
            <v:imagedata r:id="rId40" o:title=""/>
          </v:shape>
          <o:OLEObject Type="Embed" ProgID="Equation.DSMT4" ShapeID="_x0000_i1044" DrawAspect="Content" ObjectID="_1481886509" r:id="rId41"/>
        </w:object>
      </w:r>
      <w:r w:rsidRPr="00816DD2">
        <w:rPr>
          <w:sz w:val="28"/>
          <w:szCs w:val="28"/>
        </w:rPr>
        <w:t xml:space="preserve"> отфильтрованной из масла фильтром за определенный период его работы с 1м</w:t>
      </w:r>
      <w:r w:rsidRPr="00816DD2">
        <w:rPr>
          <w:sz w:val="28"/>
          <w:szCs w:val="28"/>
          <w:vertAlign w:val="superscript"/>
        </w:rPr>
        <w:t>2</w:t>
      </w:r>
      <w:r w:rsidRPr="00816DD2">
        <w:rPr>
          <w:sz w:val="28"/>
          <w:szCs w:val="28"/>
        </w:rPr>
        <w:t xml:space="preserve">  поверхности фильтрования </w:t>
      </w:r>
      <w:r w:rsidRPr="00816DD2">
        <w:rPr>
          <w:position w:val="-14"/>
        </w:rPr>
        <w:object w:dxaOrig="320" w:dyaOrig="380">
          <v:shape id="_x0000_i1045" type="#_x0000_t75" style="width:15.6pt;height:18.6pt" o:ole="">
            <v:imagedata r:id="rId42" o:title=""/>
          </v:shape>
          <o:OLEObject Type="Embed" ProgID="Equation.3" ShapeID="_x0000_i1045" DrawAspect="Content" ObjectID="_1481886510" r:id="rId43"/>
        </w:object>
      </w:r>
      <w:r w:rsidRPr="00816DD2">
        <w:rPr>
          <w:sz w:val="28"/>
          <w:szCs w:val="28"/>
        </w:rPr>
        <w:t xml:space="preserve">на общую продолжительность цикла, </w:t>
      </w:r>
      <w:r w:rsidRPr="00816DD2">
        <w:rPr>
          <w:position w:val="-14"/>
          <w:sz w:val="28"/>
          <w:szCs w:val="28"/>
        </w:rPr>
        <w:object w:dxaOrig="220" w:dyaOrig="380">
          <v:shape id="_x0000_i1046" type="#_x0000_t75" style="width:15pt;height:27.6pt" o:ole="">
            <v:imagedata r:id="rId44" o:title=""/>
          </v:shape>
          <o:OLEObject Type="Embed" ProgID="Equation.DSMT4" ShapeID="_x0000_i1046" DrawAspect="Content" ObjectID="_1481886511" r:id="rId45"/>
        </w:object>
      </w:r>
      <w:r w:rsidRPr="00816DD2">
        <w:rPr>
          <w:sz w:val="28"/>
          <w:szCs w:val="28"/>
        </w:rPr>
        <w:t>, т.е.</w:t>
      </w:r>
      <w:r w:rsidRPr="00816DD2">
        <w:rPr>
          <w:i/>
          <w:sz w:val="28"/>
          <w:szCs w:val="28"/>
          <w:lang w:val="en-US"/>
        </w:rPr>
        <w:t>W</w:t>
      </w:r>
      <w:r w:rsidRPr="00816DD2">
        <w:rPr>
          <w:i/>
          <w:sz w:val="28"/>
          <w:szCs w:val="28"/>
          <w:vertAlign w:val="subscript"/>
        </w:rPr>
        <w:t>ф.ср</w:t>
      </w:r>
      <w:r w:rsidRPr="00816DD2">
        <w:rPr>
          <w:b/>
          <w:i/>
          <w:sz w:val="28"/>
          <w:szCs w:val="28"/>
          <w:vertAlign w:val="subscript"/>
        </w:rPr>
        <w:t>.</w:t>
      </w:r>
      <w:r w:rsidRPr="00816DD2">
        <w:rPr>
          <w:sz w:val="28"/>
          <w:szCs w:val="28"/>
        </w:rPr>
        <w:t>=</w:t>
      </w:r>
      <w:r w:rsidRPr="002844B7">
        <w:rPr>
          <w:position w:val="-32"/>
          <w:sz w:val="28"/>
          <w:szCs w:val="28"/>
        </w:rPr>
        <w:object w:dxaOrig="560" w:dyaOrig="680">
          <v:shape id="_x0000_i1047" type="#_x0000_t75" style="width:30pt;height:36pt" o:ole="" fillcolor="window">
            <v:imagedata r:id="rId46" o:title=""/>
          </v:shape>
          <o:OLEObject Type="Embed" ProgID="Equation.3" ShapeID="_x0000_i1047" DrawAspect="Content" ObjectID="_1481886512" r:id="rId47"/>
        </w:object>
      </w:r>
      <w:r w:rsidRPr="00816DD2">
        <w:rPr>
          <w:sz w:val="28"/>
          <w:szCs w:val="28"/>
        </w:rPr>
        <w:t xml:space="preserve"> [1,4].</w:t>
      </w:r>
    </w:p>
    <w:p w:rsidR="00FA0A97" w:rsidRDefault="00FA0A97" w:rsidP="00182BE2">
      <w:pPr>
        <w:pStyle w:val="BodyText"/>
        <w:spacing w:after="240" w:line="360" w:lineRule="auto"/>
        <w:ind w:firstLine="709"/>
        <w:jc w:val="both"/>
        <w:rPr>
          <w:noProof/>
          <w:sz w:val="28"/>
          <w:szCs w:val="28"/>
        </w:rPr>
      </w:pPr>
      <w:r w:rsidRPr="00816DD2">
        <w:rPr>
          <w:sz w:val="28"/>
          <w:szCs w:val="28"/>
        </w:rPr>
        <w:t xml:space="preserve">На рисунке 5 показаны графики изменения диагностических параметров </w:t>
      </w:r>
      <w:r w:rsidRPr="00816DD2">
        <w:rPr>
          <w:position w:val="-4"/>
          <w:sz w:val="28"/>
          <w:szCs w:val="28"/>
        </w:rPr>
        <w:object w:dxaOrig="280" w:dyaOrig="260">
          <v:shape id="_x0000_i1048" type="#_x0000_t75" style="width:14.4pt;height:12pt" o:ole="">
            <v:imagedata r:id="rId48" o:title=""/>
          </v:shape>
          <o:OLEObject Type="Embed" ProgID="Equation.DSMT4" ShapeID="_x0000_i1048" DrawAspect="Content" ObjectID="_1481886513" r:id="rId49"/>
        </w:object>
      </w:r>
      <w:r w:rsidRPr="00816DD2">
        <w:rPr>
          <w:sz w:val="28"/>
          <w:szCs w:val="28"/>
        </w:rPr>
        <w:t>=</w:t>
      </w:r>
      <w:r w:rsidRPr="00816DD2">
        <w:rPr>
          <w:position w:val="-10"/>
          <w:sz w:val="28"/>
          <w:szCs w:val="28"/>
        </w:rPr>
        <w:object w:dxaOrig="480" w:dyaOrig="320">
          <v:shape id="_x0000_i1049" type="#_x0000_t75" style="width:28.8pt;height:18.6pt" o:ole="">
            <v:imagedata r:id="rId11" o:title=""/>
          </v:shape>
          <o:OLEObject Type="Embed" ProgID="Equation.DSMT4" ShapeID="_x0000_i1049" DrawAspect="Content" ObjectID="_1481886514" r:id="rId50"/>
        </w:object>
      </w:r>
      <w:r w:rsidRPr="00816DD2">
        <w:rPr>
          <w:sz w:val="28"/>
          <w:szCs w:val="28"/>
        </w:rPr>
        <w:t xml:space="preserve">, </w:t>
      </w:r>
      <w:r w:rsidRPr="00816DD2">
        <w:rPr>
          <w:i/>
          <w:sz w:val="28"/>
          <w:szCs w:val="28"/>
          <w:lang w:val="en-US"/>
        </w:rPr>
        <w:t>R</w:t>
      </w:r>
      <w:r w:rsidRPr="00816DD2">
        <w:rPr>
          <w:i/>
          <w:sz w:val="28"/>
          <w:szCs w:val="28"/>
          <w:vertAlign w:val="subscript"/>
        </w:rPr>
        <w:t>ф</w:t>
      </w:r>
      <w:r w:rsidRPr="00816DD2">
        <w:rPr>
          <w:sz w:val="28"/>
          <w:szCs w:val="28"/>
        </w:rPr>
        <w:t>=</w:t>
      </w:r>
      <w:r w:rsidRPr="00816DD2">
        <w:rPr>
          <w:position w:val="-10"/>
          <w:sz w:val="28"/>
          <w:szCs w:val="28"/>
        </w:rPr>
        <w:object w:dxaOrig="480" w:dyaOrig="320">
          <v:shape id="_x0000_i1050" type="#_x0000_t75" style="width:28.8pt;height:18.6pt" o:ole="">
            <v:imagedata r:id="rId11" o:title=""/>
          </v:shape>
          <o:OLEObject Type="Embed" ProgID="Equation.DSMT4" ShapeID="_x0000_i1050" DrawAspect="Content" ObjectID="_1481886515" r:id="rId51"/>
        </w:object>
      </w:r>
      <w:r w:rsidRPr="00816DD2">
        <w:rPr>
          <w:sz w:val="28"/>
          <w:szCs w:val="28"/>
        </w:rPr>
        <w:t>,</w:t>
      </w:r>
      <w:r w:rsidRPr="00816DD2">
        <w:rPr>
          <w:position w:val="-10"/>
          <w:sz w:val="28"/>
          <w:szCs w:val="28"/>
        </w:rPr>
        <w:t xml:space="preserve"> </w:t>
      </w:r>
      <w:r w:rsidRPr="00816DD2">
        <w:rPr>
          <w:rFonts w:ascii="Calibri" w:hAnsi="Calibri"/>
          <w:position w:val="-14"/>
          <w:sz w:val="22"/>
          <w:szCs w:val="22"/>
          <w:lang w:eastAsia="en-US"/>
        </w:rPr>
        <w:object w:dxaOrig="300" w:dyaOrig="380">
          <v:shape id="_x0000_i1051" type="#_x0000_t75" style="width:18.6pt;height:21pt" o:ole="">
            <v:imagedata r:id="rId52" o:title=""/>
          </v:shape>
          <o:OLEObject Type="Embed" ProgID="Equation.3" ShapeID="_x0000_i1051" DrawAspect="Content" ObjectID="_1481886516" r:id="rId53"/>
        </w:object>
      </w:r>
      <w:r w:rsidRPr="00816DD2">
        <w:t>=</w:t>
      </w:r>
      <w:r w:rsidRPr="00816DD2">
        <w:rPr>
          <w:position w:val="-10"/>
          <w:sz w:val="28"/>
          <w:szCs w:val="28"/>
        </w:rPr>
        <w:object w:dxaOrig="480" w:dyaOrig="320">
          <v:shape id="_x0000_i1052" type="#_x0000_t75" style="width:28.8pt;height:18.6pt" o:ole="">
            <v:imagedata r:id="rId11" o:title=""/>
          </v:shape>
          <o:OLEObject Type="Embed" ProgID="Equation.DSMT4" ShapeID="_x0000_i1052" DrawAspect="Content" ObjectID="_1481886517" r:id="rId54"/>
        </w:object>
      </w:r>
      <w:r w:rsidRPr="00816DD2">
        <w:rPr>
          <w:position w:val="-10"/>
          <w:sz w:val="28"/>
          <w:szCs w:val="28"/>
        </w:rPr>
        <w:t xml:space="preserve"> </w:t>
      </w:r>
      <w:r w:rsidRPr="00816DD2">
        <w:rPr>
          <w:sz w:val="28"/>
          <w:szCs w:val="28"/>
        </w:rPr>
        <w:t>и</w:t>
      </w:r>
      <w:r w:rsidRPr="00816DD2">
        <w:rPr>
          <w:position w:val="-14"/>
          <w:sz w:val="28"/>
          <w:szCs w:val="28"/>
        </w:rPr>
        <w:t xml:space="preserve"> </w:t>
      </w:r>
      <w:r w:rsidRPr="00816DD2">
        <w:rPr>
          <w:position w:val="-14"/>
          <w:sz w:val="28"/>
          <w:szCs w:val="28"/>
        </w:rPr>
        <w:object w:dxaOrig="1020" w:dyaOrig="380">
          <v:shape id="_x0000_i1053" type="#_x0000_t75" style="width:59.4pt;height:21pt" o:ole="">
            <v:imagedata r:id="rId13" o:title=""/>
          </v:shape>
          <o:OLEObject Type="Embed" ProgID="Equation.DSMT4" ShapeID="_x0000_i1053" DrawAspect="Content" ObjectID="_1481886518" r:id="rId55"/>
        </w:object>
      </w:r>
      <w:r w:rsidRPr="00816DD2">
        <w:rPr>
          <w:sz w:val="28"/>
          <w:szCs w:val="28"/>
        </w:rPr>
        <w:t>; от времени эксплуатации.</w:t>
      </w:r>
      <w:r w:rsidRPr="00816DD2">
        <w:rPr>
          <w:noProof/>
          <w:sz w:val="28"/>
          <w:szCs w:val="28"/>
        </w:rPr>
        <w:t xml:space="preserve"> </w:t>
      </w:r>
    </w:p>
    <w:p w:rsidR="00FA0A97" w:rsidRPr="00816DD2" w:rsidRDefault="00FA0A97" w:rsidP="00BA0CEF">
      <w:pPr>
        <w:spacing w:line="360" w:lineRule="auto"/>
        <w:ind w:firstLine="709"/>
        <w:jc w:val="both"/>
        <w:rPr>
          <w:sz w:val="28"/>
          <w:szCs w:val="28"/>
        </w:rPr>
      </w:pPr>
    </w:p>
    <w:p w:rsidR="00FA0A97" w:rsidRPr="00816DD2" w:rsidRDefault="00FA0A97" w:rsidP="00BA0CEF">
      <w:pPr>
        <w:spacing w:line="360" w:lineRule="auto"/>
        <w:ind w:firstLine="709"/>
        <w:jc w:val="both"/>
        <w:rPr>
          <w:sz w:val="28"/>
        </w:rPr>
      </w:pPr>
      <w:r w:rsidRPr="00E24DF4">
        <w:rPr>
          <w:rFonts w:ascii="Calibri" w:hAnsi="Calibri"/>
          <w:noProof/>
          <w:sz w:val="28"/>
          <w:szCs w:val="28"/>
        </w:rPr>
        <w:pict>
          <v:shape id="Рисунок 62" o:spid="_x0000_i1054" type="#_x0000_t75" alt="Рис_6" style="width:352.8pt;height:195.6pt;visibility:visible">
            <v:imagedata r:id="rId56" o:title=""/>
          </v:shape>
        </w:pict>
      </w:r>
    </w:p>
    <w:p w:rsidR="00FA0A97" w:rsidRPr="00816DD2" w:rsidRDefault="00FA0A97" w:rsidP="00BA0CEF">
      <w:pPr>
        <w:spacing w:line="360" w:lineRule="auto"/>
        <w:ind w:firstLine="709"/>
        <w:jc w:val="both"/>
        <w:rPr>
          <w:sz w:val="28"/>
        </w:rPr>
      </w:pPr>
      <w:r w:rsidRPr="00816DD2">
        <w:rPr>
          <w:sz w:val="28"/>
        </w:rPr>
        <w:t xml:space="preserve">Рисунок 5 </w:t>
      </w:r>
      <w:r w:rsidRPr="00816DD2">
        <w:rPr>
          <w:sz w:val="32"/>
          <w:szCs w:val="28"/>
        </w:rPr>
        <w:t>–</w:t>
      </w:r>
      <w:r w:rsidRPr="00816DD2">
        <w:rPr>
          <w:sz w:val="28"/>
        </w:rPr>
        <w:t xml:space="preserve"> Изменение характеристик фильтра от длительности эксплуатации</w:t>
      </w:r>
    </w:p>
    <w:p w:rsidR="00FA0A97" w:rsidRPr="00816DD2" w:rsidRDefault="00FA0A97" w:rsidP="00BA0CEF">
      <w:pPr>
        <w:ind w:firstLine="709"/>
        <w:jc w:val="both"/>
        <w:rPr>
          <w:sz w:val="28"/>
          <w:szCs w:val="28"/>
        </w:rPr>
      </w:pPr>
    </w:p>
    <w:p w:rsidR="00FA0A97" w:rsidRPr="00816DD2" w:rsidRDefault="00FA0A97" w:rsidP="00BA0CEF">
      <w:pPr>
        <w:spacing w:line="360" w:lineRule="auto"/>
        <w:ind w:firstLine="709"/>
        <w:jc w:val="both"/>
        <w:rPr>
          <w:sz w:val="28"/>
          <w:szCs w:val="28"/>
        </w:rPr>
      </w:pPr>
      <w:r w:rsidRPr="00816DD2">
        <w:rPr>
          <w:sz w:val="28"/>
          <w:szCs w:val="28"/>
        </w:rPr>
        <w:t xml:space="preserve">Анализ представленных графиков показывает, что в начальный момент времени, когда фильтр осаждает частицы загрязнений на внутренних стенках пор он работает с низкой производительностью </w:t>
      </w:r>
      <w:r w:rsidRPr="00816DD2">
        <w:rPr>
          <w:position w:val="-14"/>
          <w:sz w:val="28"/>
          <w:szCs w:val="28"/>
        </w:rPr>
        <w:object w:dxaOrig="580" w:dyaOrig="380">
          <v:shape id="_x0000_i1055" type="#_x0000_t75" style="width:33.6pt;height:21pt" o:ole="" fillcolor="window">
            <v:imagedata r:id="rId57" o:title=""/>
          </v:shape>
          <o:OLEObject Type="Embed" ProgID="Equation.DSMT4" ShapeID="_x0000_i1055" DrawAspect="Content" ObjectID="_1481886519" r:id="rId58"/>
        </w:object>
      </w:r>
      <w:r w:rsidRPr="00816DD2">
        <w:rPr>
          <w:sz w:val="28"/>
          <w:szCs w:val="28"/>
        </w:rPr>
        <w:t xml:space="preserve">. Со временем, гидравлическое сопротивление фильтра растет, увеличивается тонкость очистки, а, следовательно, существенно улучшается качество очистки масла за счет увеличения производительности фильтра по отбору загрязняющих примесей из масла </w:t>
      </w:r>
      <w:r w:rsidRPr="00816DD2">
        <w:rPr>
          <w:i/>
          <w:lang w:val="en-US"/>
        </w:rPr>
        <w:t>W</w:t>
      </w:r>
      <w:r w:rsidRPr="00816DD2">
        <w:rPr>
          <w:i/>
          <w:vertAlign w:val="subscript"/>
        </w:rPr>
        <w:t>ф.ср</w:t>
      </w:r>
      <w:r w:rsidRPr="00816DD2">
        <w:rPr>
          <w:sz w:val="28"/>
          <w:szCs w:val="28"/>
        </w:rPr>
        <w:t xml:space="preserve">. По мере формирования осадка с одинаковой пористостью по высоте, производительность фильтра достигает своего максимума </w:t>
      </w:r>
      <w:r w:rsidRPr="00816DD2">
        <w:rPr>
          <w:position w:val="-14"/>
          <w:sz w:val="28"/>
          <w:szCs w:val="28"/>
        </w:rPr>
        <w:object w:dxaOrig="600" w:dyaOrig="380">
          <v:shape id="_x0000_i1056" type="#_x0000_t75" style="width:40.8pt;height:21pt" o:ole="" fillcolor="window">
            <v:imagedata r:id="rId59" o:title=""/>
          </v:shape>
          <o:OLEObject Type="Embed" ProgID="Equation.DSMT4" ShapeID="_x0000_i1056" DrawAspect="Content" ObjectID="_1481886520" r:id="rId60"/>
        </w:object>
      </w:r>
      <w:r w:rsidRPr="00816DD2">
        <w:rPr>
          <w:sz w:val="28"/>
          <w:szCs w:val="28"/>
        </w:rPr>
        <w:t xml:space="preserve">. Именно на этот период времени эксплуатации для рассматриваемых типов фильтров, когда гидравлическое сопротивление фильтрующих элементов достигает величины </w:t>
      </w:r>
      <w:r w:rsidRPr="00816DD2">
        <w:rPr>
          <w:position w:val="-12"/>
          <w:sz w:val="28"/>
          <w:szCs w:val="28"/>
        </w:rPr>
        <w:object w:dxaOrig="580" w:dyaOrig="360">
          <v:shape id="_x0000_i1057" type="#_x0000_t75" style="width:28.2pt;height:18pt" o:ole="">
            <v:imagedata r:id="rId61" o:title=""/>
          </v:shape>
          <o:OLEObject Type="Embed" ProgID="Equation.DSMT4" ShapeID="_x0000_i1057" DrawAspect="Content" ObjectID="_1481886521" r:id="rId62"/>
        </w:object>
      </w:r>
      <w:r w:rsidRPr="00816DD2">
        <w:rPr>
          <w:sz w:val="28"/>
          <w:szCs w:val="28"/>
        </w:rPr>
        <w:t xml:space="preserve">и </w:t>
      </w:r>
      <w:r w:rsidRPr="00816DD2">
        <w:rPr>
          <w:rFonts w:ascii="Calibri" w:hAnsi="Calibri"/>
          <w:position w:val="-14"/>
          <w:sz w:val="22"/>
          <w:szCs w:val="22"/>
          <w:lang w:eastAsia="en-US"/>
        </w:rPr>
        <w:object w:dxaOrig="460" w:dyaOrig="380">
          <v:shape id="_x0000_i1058" type="#_x0000_t75" style="width:28.2pt;height:21pt" o:ole="">
            <v:imagedata r:id="rId63" o:title=""/>
          </v:shape>
          <o:OLEObject Type="Embed" ProgID="Equation.3" ShapeID="_x0000_i1058" DrawAspect="Content" ObjectID="_1481886522" r:id="rId64"/>
        </w:object>
      </w:r>
      <w:r w:rsidRPr="00816DD2">
        <w:rPr>
          <w:sz w:val="28"/>
          <w:szCs w:val="28"/>
        </w:rPr>
        <w:t xml:space="preserve">соответствующей их максимальной производительности </w:t>
      </w:r>
      <w:r w:rsidRPr="00816DD2">
        <w:rPr>
          <w:position w:val="-14"/>
          <w:sz w:val="28"/>
          <w:szCs w:val="28"/>
        </w:rPr>
        <w:object w:dxaOrig="680" w:dyaOrig="360">
          <v:shape id="_x0000_i1059" type="#_x0000_t75" style="width:29.4pt;height:16.2pt" o:ole="" fillcolor="window">
            <v:imagedata r:id="rId65" o:title=""/>
          </v:shape>
          <o:OLEObject Type="Embed" ProgID="Equation.3" ShapeID="_x0000_i1059" DrawAspect="Content" ObjectID="_1481886523" r:id="rId66"/>
        </w:object>
      </w:r>
      <w:r w:rsidRPr="00816DD2">
        <w:rPr>
          <w:sz w:val="28"/>
          <w:szCs w:val="28"/>
        </w:rPr>
        <w:t xml:space="preserve"> (рисунок 5), приходится наибольшая эффективность их работы. По мере дальнейшего увеличения толщины слоя загрязнений, существенного уменьшения средней величины размеров пор, происходит образование кристаллов солей кальция и "цементация" слоя загрязнений и этот процесс сопровождается резким увеличением активной составляющей гидравлического сопротивления </w:t>
      </w:r>
      <w:r w:rsidRPr="00816DD2">
        <w:rPr>
          <w:i/>
          <w:sz w:val="28"/>
          <w:szCs w:val="28"/>
          <w:lang w:val="en-US"/>
        </w:rPr>
        <w:t>R</w:t>
      </w:r>
      <w:r w:rsidRPr="00816DD2">
        <w:rPr>
          <w:i/>
          <w:sz w:val="28"/>
          <w:szCs w:val="28"/>
          <w:vertAlign w:val="subscript"/>
        </w:rPr>
        <w:t>ф</w:t>
      </w:r>
      <w:r w:rsidRPr="00816DD2">
        <w:rPr>
          <w:sz w:val="28"/>
          <w:szCs w:val="28"/>
        </w:rPr>
        <w:t xml:space="preserve">, а также уменьшением производительности фильтра </w:t>
      </w:r>
      <w:r w:rsidRPr="00816DD2">
        <w:rPr>
          <w:position w:val="-14"/>
          <w:sz w:val="28"/>
          <w:szCs w:val="28"/>
        </w:rPr>
        <w:object w:dxaOrig="420" w:dyaOrig="380">
          <v:shape id="_x0000_i1060" type="#_x0000_t75" style="width:21pt;height:18.6pt" o:ole="" fillcolor="window">
            <v:imagedata r:id="rId67" o:title=""/>
          </v:shape>
          <o:OLEObject Type="Embed" ProgID="Equation.DSMT4" ShapeID="_x0000_i1060" DrawAspect="Content" ObjectID="_1481886524" r:id="rId68"/>
        </w:object>
      </w:r>
      <w:r w:rsidRPr="00816DD2">
        <w:rPr>
          <w:sz w:val="28"/>
          <w:szCs w:val="28"/>
        </w:rPr>
        <w:t xml:space="preserve">. Поскольку это снижает его пропускную способность и влияет на гидравлические параметры масляной магистрали, от которых зависят режимы трения, то именно при достижении гидравлического сопротивления фильтра величин </w:t>
      </w:r>
      <w:r w:rsidRPr="00816DD2">
        <w:rPr>
          <w:sz w:val="28"/>
          <w:szCs w:val="28"/>
          <w:lang w:val="en-US"/>
        </w:rPr>
        <w:t>R</w:t>
      </w:r>
      <w:r w:rsidRPr="00816DD2">
        <w:rPr>
          <w:sz w:val="28"/>
          <w:szCs w:val="28"/>
          <w:vertAlign w:val="subscript"/>
        </w:rPr>
        <w:t xml:space="preserve">ф2 </w:t>
      </w:r>
      <w:r w:rsidRPr="00816DD2">
        <w:rPr>
          <w:sz w:val="28"/>
          <w:szCs w:val="28"/>
        </w:rPr>
        <w:t xml:space="preserve">и </w:t>
      </w:r>
      <w:r w:rsidRPr="00816DD2">
        <w:rPr>
          <w:rFonts w:ascii="Calibri" w:hAnsi="Calibri"/>
          <w:position w:val="-14"/>
          <w:sz w:val="22"/>
          <w:szCs w:val="22"/>
          <w:lang w:eastAsia="en-US"/>
        </w:rPr>
        <w:object w:dxaOrig="420" w:dyaOrig="380">
          <v:shape id="_x0000_i1061" type="#_x0000_t75" style="width:25.2pt;height:21pt" o:ole="">
            <v:imagedata r:id="rId69" o:title=""/>
          </v:shape>
          <o:OLEObject Type="Embed" ProgID="Equation.3" ShapeID="_x0000_i1061" DrawAspect="Content" ObjectID="_1481886525" r:id="rId70"/>
        </w:object>
      </w:r>
      <w:r w:rsidRPr="00816DD2">
        <w:rPr>
          <w:sz w:val="28"/>
          <w:szCs w:val="28"/>
        </w:rPr>
        <w:t xml:space="preserve">(на рисунке 5) соответствующего началу снижения максимальной производительности </w:t>
      </w:r>
      <w:r w:rsidRPr="00816DD2">
        <w:rPr>
          <w:position w:val="-14"/>
          <w:sz w:val="28"/>
          <w:szCs w:val="28"/>
        </w:rPr>
        <w:object w:dxaOrig="600" w:dyaOrig="380">
          <v:shape id="_x0000_i1062" type="#_x0000_t75" style="width:37.8pt;height:21pt" o:ole="" fillcolor="window">
            <v:imagedata r:id="rId59" o:title=""/>
          </v:shape>
          <o:OLEObject Type="Embed" ProgID="Equation.DSMT4" ShapeID="_x0000_i1062" DrawAspect="Content" ObjectID="_1481886526" r:id="rId71"/>
        </w:object>
      </w:r>
      <w:r w:rsidRPr="00816DD2">
        <w:rPr>
          <w:sz w:val="28"/>
          <w:szCs w:val="28"/>
        </w:rPr>
        <w:t xml:space="preserve"> и необходимо проводить техническое обслуживание фильтра, т.е. менять или промывать его фильтрующие элементы. </w:t>
      </w:r>
    </w:p>
    <w:p w:rsidR="00FA0A97" w:rsidRPr="00816DD2" w:rsidRDefault="00FA0A97" w:rsidP="00BA0CEF">
      <w:pPr>
        <w:spacing w:line="360" w:lineRule="auto"/>
        <w:ind w:firstLine="709"/>
        <w:jc w:val="both"/>
        <w:rPr>
          <w:sz w:val="28"/>
          <w:szCs w:val="28"/>
        </w:rPr>
      </w:pPr>
      <w:r w:rsidRPr="00816DD2">
        <w:rPr>
          <w:sz w:val="28"/>
          <w:szCs w:val="28"/>
        </w:rPr>
        <w:t>Таким образом, совместный анализ динамики изменения этих параметров позволяет по степени загрязнения фильтра и динамики изменения его гидравлического сопротивления оценить динамику изменения показателей износа, техническое состояние двигателя, определить момент достижения наибольшей эффективности очистки, момент достижения предельно допустимого загрязнения фильтра, а, следовательно, и время проведения технического обслуживания.</w:t>
      </w:r>
    </w:p>
    <w:p w:rsidR="00FA0A97" w:rsidRDefault="00FA0A97" w:rsidP="00BA0CEF">
      <w:pPr>
        <w:pStyle w:val="BodyText"/>
        <w:spacing w:line="360" w:lineRule="auto"/>
        <w:ind w:firstLine="709"/>
        <w:jc w:val="both"/>
        <w:rPr>
          <w:sz w:val="28"/>
          <w:szCs w:val="28"/>
        </w:rPr>
      </w:pPr>
      <w:r>
        <w:rPr>
          <w:sz w:val="28"/>
          <w:szCs w:val="28"/>
        </w:rPr>
        <w:t>Совместное рассмотрение и исследование</w:t>
      </w:r>
      <w:r w:rsidRPr="00816DD2">
        <w:rPr>
          <w:sz w:val="28"/>
          <w:szCs w:val="28"/>
        </w:rPr>
        <w:t xml:space="preserve"> динамики изменения диагностирующих параметров от времени эксплуатации (рисунок 5), позволяет сделать вывод об их взаимном влиянии и информационном дополнении друг друга, но не дает возможность определить приоритетные и малозначащие параметры.</w:t>
      </w:r>
    </w:p>
    <w:p w:rsidR="00FA0A97" w:rsidRPr="00816DD2" w:rsidRDefault="00FA0A97" w:rsidP="00224164">
      <w:pPr>
        <w:pStyle w:val="BodyTextIndent3"/>
        <w:widowControl w:val="0"/>
        <w:tabs>
          <w:tab w:val="left" w:pos="360"/>
        </w:tabs>
        <w:ind w:firstLine="709"/>
        <w:jc w:val="center"/>
        <w:rPr>
          <w:b/>
          <w:szCs w:val="28"/>
        </w:rPr>
      </w:pPr>
      <w:r>
        <w:rPr>
          <w:b/>
          <w:szCs w:val="28"/>
        </w:rPr>
        <w:t xml:space="preserve">2. </w:t>
      </w:r>
      <w:r w:rsidRPr="00816DD2">
        <w:rPr>
          <w:b/>
          <w:szCs w:val="28"/>
        </w:rPr>
        <w:t>Выбор параметров для контроля и прогнозирования технического состояния двигателей</w:t>
      </w:r>
    </w:p>
    <w:p w:rsidR="00FA0A97" w:rsidRPr="00816DD2" w:rsidRDefault="00FA0A97" w:rsidP="00BA0CEF">
      <w:pPr>
        <w:pStyle w:val="BodyTextIndent3"/>
        <w:widowControl w:val="0"/>
        <w:tabs>
          <w:tab w:val="left" w:pos="360"/>
        </w:tabs>
        <w:ind w:firstLine="709"/>
        <w:rPr>
          <w:szCs w:val="28"/>
        </w:rPr>
      </w:pPr>
      <w:r w:rsidRPr="00816DD2">
        <w:rPr>
          <w:szCs w:val="28"/>
        </w:rPr>
        <w:t>Рассмотрим применение методики выбора совокупности параметров, описывающих техническое состояние двигателей путем оценки их приоритетности, исключения малозначащих и малоинформативных параметров. Методология выбора параметров для контроля и прогнозирования основывается на использовании методов факторного анализа, а именно метода главных факторов</w:t>
      </w:r>
      <w:r w:rsidRPr="007F606B">
        <w:rPr>
          <w:szCs w:val="28"/>
        </w:rPr>
        <w:t xml:space="preserve"> [5]</w:t>
      </w:r>
      <w:r w:rsidRPr="00816DD2">
        <w:rPr>
          <w:szCs w:val="28"/>
        </w:rPr>
        <w:t xml:space="preserve">. </w:t>
      </w:r>
    </w:p>
    <w:p w:rsidR="00FA0A97" w:rsidRPr="00816DD2" w:rsidRDefault="00FA0A97" w:rsidP="00BA0CEF">
      <w:pPr>
        <w:pStyle w:val="BodyTextIndent3"/>
        <w:widowControl w:val="0"/>
        <w:tabs>
          <w:tab w:val="left" w:pos="360"/>
        </w:tabs>
        <w:ind w:firstLine="709"/>
        <w:rPr>
          <w:szCs w:val="28"/>
        </w:rPr>
      </w:pPr>
      <w:r w:rsidRPr="00816DD2">
        <w:rPr>
          <w:szCs w:val="28"/>
        </w:rPr>
        <w:t xml:space="preserve">На основании результатов контроля десяти двигателей были  измерены и получены значения следующих параметров: </w:t>
      </w:r>
    </w:p>
    <w:p w:rsidR="00FA0A97" w:rsidRPr="00816DD2" w:rsidRDefault="00FA0A97" w:rsidP="00224164">
      <w:pPr>
        <w:pStyle w:val="BodyTextIndent3"/>
        <w:widowControl w:val="0"/>
        <w:ind w:firstLine="567"/>
        <w:rPr>
          <w:szCs w:val="28"/>
        </w:rPr>
      </w:pPr>
      <w:r w:rsidRPr="00816DD2">
        <w:rPr>
          <w:i/>
          <w:szCs w:val="28"/>
          <w:lang w:val="en-US"/>
        </w:rPr>
        <w:t>R</w:t>
      </w:r>
      <w:r w:rsidRPr="00816DD2">
        <w:rPr>
          <w:i/>
          <w:szCs w:val="28"/>
          <w:vertAlign w:val="subscript"/>
        </w:rPr>
        <w:t>ф</w:t>
      </w:r>
      <w:r w:rsidRPr="00816DD2">
        <w:rPr>
          <w:szCs w:val="28"/>
        </w:rPr>
        <w:t xml:space="preserve"> – активная составляющая гидравлического сопротивления фильтра – </w:t>
      </w:r>
      <w:r w:rsidRPr="00816DD2">
        <w:rPr>
          <w:szCs w:val="28"/>
          <w:lang w:val="en-US"/>
        </w:rPr>
        <w:t>y</w:t>
      </w:r>
      <w:r w:rsidRPr="00816DD2">
        <w:rPr>
          <w:szCs w:val="28"/>
          <w:vertAlign w:val="subscript"/>
        </w:rPr>
        <w:t>1</w:t>
      </w:r>
      <w:r w:rsidRPr="00816DD2">
        <w:rPr>
          <w:szCs w:val="28"/>
        </w:rPr>
        <w:t>;</w:t>
      </w:r>
      <w:r>
        <w:rPr>
          <w:szCs w:val="28"/>
        </w:rPr>
        <w:t xml:space="preserve"> </w:t>
      </w:r>
      <w:r w:rsidRPr="00816DD2">
        <w:rPr>
          <w:position w:val="-12"/>
        </w:rPr>
        <w:object w:dxaOrig="260" w:dyaOrig="360">
          <v:shape id="_x0000_i1063" type="#_x0000_t75" style="width:13.8pt;height:18pt" o:ole="">
            <v:imagedata r:id="rId72" o:title=""/>
          </v:shape>
          <o:OLEObject Type="Embed" ProgID="Equation.3" ShapeID="_x0000_i1063" DrawAspect="Content" ObjectID="_1481886527" r:id="rId73"/>
        </w:object>
      </w:r>
      <w:r w:rsidRPr="00816DD2">
        <w:rPr>
          <w:szCs w:val="28"/>
        </w:rPr>
        <w:t xml:space="preserve"> – инерционная составляющая гидравлического сопротивления фильтра – </w:t>
      </w:r>
      <w:r w:rsidRPr="00816DD2">
        <w:rPr>
          <w:szCs w:val="28"/>
          <w:lang w:val="en-US"/>
        </w:rPr>
        <w:t>y</w:t>
      </w:r>
      <w:r w:rsidRPr="00816DD2">
        <w:rPr>
          <w:szCs w:val="28"/>
          <w:vertAlign w:val="subscript"/>
        </w:rPr>
        <w:t>2</w:t>
      </w:r>
      <w:r w:rsidRPr="00816DD2">
        <w:rPr>
          <w:szCs w:val="28"/>
        </w:rPr>
        <w:t>;</w:t>
      </w:r>
      <w:r>
        <w:rPr>
          <w:szCs w:val="28"/>
        </w:rPr>
        <w:t xml:space="preserve"> </w:t>
      </w:r>
      <w:r w:rsidRPr="00816DD2">
        <w:rPr>
          <w:i/>
          <w:szCs w:val="28"/>
          <w:lang w:val="en-US"/>
        </w:rPr>
        <w:t>X</w:t>
      </w:r>
      <w:r w:rsidRPr="00816DD2">
        <w:rPr>
          <w:szCs w:val="28"/>
        </w:rPr>
        <w:t xml:space="preserve"> – концентрация примесей в масле – </w:t>
      </w:r>
      <w:r w:rsidRPr="00816DD2">
        <w:rPr>
          <w:szCs w:val="28"/>
          <w:lang w:val="en-US"/>
        </w:rPr>
        <w:t>y</w:t>
      </w:r>
      <w:r w:rsidRPr="00816DD2">
        <w:rPr>
          <w:szCs w:val="28"/>
          <w:vertAlign w:val="subscript"/>
        </w:rPr>
        <w:t>3</w:t>
      </w:r>
      <w:r w:rsidRPr="00816DD2">
        <w:rPr>
          <w:szCs w:val="28"/>
        </w:rPr>
        <w:t xml:space="preserve">; </w:t>
      </w:r>
      <w:r w:rsidRPr="00816DD2">
        <w:rPr>
          <w:i/>
          <w:szCs w:val="28"/>
          <w:lang w:val="en-US"/>
        </w:rPr>
        <w:t>W</w:t>
      </w:r>
      <w:r w:rsidRPr="00816DD2">
        <w:rPr>
          <w:szCs w:val="28"/>
        </w:rPr>
        <w:t xml:space="preserve"> – средняя производительность фильтра – </w:t>
      </w:r>
      <w:r w:rsidRPr="00816DD2">
        <w:rPr>
          <w:szCs w:val="28"/>
          <w:lang w:val="en-US"/>
        </w:rPr>
        <w:t>y</w:t>
      </w:r>
      <w:r w:rsidRPr="00816DD2">
        <w:rPr>
          <w:szCs w:val="28"/>
          <w:vertAlign w:val="subscript"/>
        </w:rPr>
        <w:t>4</w:t>
      </w:r>
      <w:r w:rsidRPr="00816DD2">
        <w:rPr>
          <w:szCs w:val="28"/>
        </w:rPr>
        <w:t>;</w:t>
      </w:r>
      <w:r>
        <w:rPr>
          <w:szCs w:val="28"/>
        </w:rPr>
        <w:t xml:space="preserve"> </w:t>
      </w:r>
      <w:r w:rsidRPr="00816DD2">
        <w:t>А</w:t>
      </w:r>
      <w:r w:rsidRPr="00816DD2">
        <w:rPr>
          <w:vertAlign w:val="subscript"/>
        </w:rPr>
        <w:t>1</w:t>
      </w:r>
      <w:r w:rsidRPr="00816DD2">
        <w:rPr>
          <w:i/>
          <w:szCs w:val="28"/>
        </w:rPr>
        <w:t>(ω)</w:t>
      </w:r>
      <w:r w:rsidRPr="00816DD2">
        <w:rPr>
          <w:szCs w:val="28"/>
        </w:rPr>
        <w:t xml:space="preserve"> </w:t>
      </w:r>
      <w:r w:rsidRPr="00816DD2">
        <w:t>А</w:t>
      </w:r>
      <w:r w:rsidRPr="00816DD2">
        <w:rPr>
          <w:vertAlign w:val="subscript"/>
        </w:rPr>
        <w:t>2</w:t>
      </w:r>
      <w:r w:rsidRPr="00816DD2">
        <w:rPr>
          <w:i/>
          <w:szCs w:val="28"/>
        </w:rPr>
        <w:t>(ω)</w:t>
      </w:r>
      <w:r w:rsidRPr="00816DD2">
        <w:rPr>
          <w:szCs w:val="28"/>
        </w:rPr>
        <w:t xml:space="preserve"> </w:t>
      </w:r>
      <w:r w:rsidRPr="00816DD2">
        <w:t>А</w:t>
      </w:r>
      <w:r w:rsidRPr="00816DD2">
        <w:rPr>
          <w:vertAlign w:val="subscript"/>
        </w:rPr>
        <w:t>3</w:t>
      </w:r>
      <w:r w:rsidRPr="00816DD2">
        <w:t xml:space="preserve"> </w:t>
      </w:r>
      <w:r w:rsidRPr="00816DD2">
        <w:rPr>
          <w:i/>
          <w:szCs w:val="28"/>
        </w:rPr>
        <w:t>(ω)</w:t>
      </w:r>
      <w:r w:rsidRPr="00816DD2">
        <w:t xml:space="preserve"> </w:t>
      </w:r>
      <w:r w:rsidRPr="00816DD2">
        <w:rPr>
          <w:szCs w:val="28"/>
        </w:rPr>
        <w:t xml:space="preserve">– амплитуды амплитудно-частотных характеристик фильтра на различных резонансных частотах– </w:t>
      </w:r>
      <w:r w:rsidRPr="00816DD2">
        <w:rPr>
          <w:szCs w:val="28"/>
          <w:lang w:val="en-US"/>
        </w:rPr>
        <w:t>y</w:t>
      </w:r>
      <w:r w:rsidRPr="00816DD2">
        <w:rPr>
          <w:szCs w:val="28"/>
          <w:vertAlign w:val="subscript"/>
        </w:rPr>
        <w:t>5</w:t>
      </w:r>
      <w:r w:rsidRPr="00816DD2">
        <w:rPr>
          <w:szCs w:val="28"/>
        </w:rPr>
        <w:t xml:space="preserve">, </w:t>
      </w:r>
      <w:r w:rsidRPr="00816DD2">
        <w:rPr>
          <w:szCs w:val="28"/>
          <w:lang w:val="en-US"/>
        </w:rPr>
        <w:t>y</w:t>
      </w:r>
      <w:r w:rsidRPr="00816DD2">
        <w:rPr>
          <w:szCs w:val="28"/>
          <w:vertAlign w:val="subscript"/>
        </w:rPr>
        <w:t>6</w:t>
      </w:r>
      <w:r w:rsidRPr="00816DD2">
        <w:rPr>
          <w:szCs w:val="28"/>
        </w:rPr>
        <w:t xml:space="preserve">, </w:t>
      </w:r>
      <w:r w:rsidRPr="00816DD2">
        <w:rPr>
          <w:szCs w:val="28"/>
          <w:lang w:val="en-US"/>
        </w:rPr>
        <w:t>y</w:t>
      </w:r>
      <w:r w:rsidRPr="00816DD2">
        <w:rPr>
          <w:szCs w:val="28"/>
          <w:vertAlign w:val="subscript"/>
        </w:rPr>
        <w:t>7</w:t>
      </w:r>
      <w:r w:rsidRPr="00816DD2">
        <w:rPr>
          <w:szCs w:val="28"/>
        </w:rPr>
        <w:t>;</w:t>
      </w:r>
      <w:r>
        <w:rPr>
          <w:szCs w:val="28"/>
        </w:rPr>
        <w:t xml:space="preserve"> </w:t>
      </w:r>
      <w:r w:rsidRPr="00816DD2">
        <w:rPr>
          <w:lang w:val="en-US"/>
        </w:rPr>
        <w:t>V</w:t>
      </w:r>
      <w:r w:rsidRPr="00816DD2">
        <w:rPr>
          <w:vertAlign w:val="subscript"/>
        </w:rPr>
        <w:t>1</w:t>
      </w:r>
      <w:r w:rsidRPr="00816DD2">
        <w:rPr>
          <w:i/>
          <w:szCs w:val="28"/>
        </w:rPr>
        <w:t>(ω)</w:t>
      </w:r>
      <w:r w:rsidRPr="00816DD2">
        <w:rPr>
          <w:szCs w:val="28"/>
        </w:rPr>
        <w:t xml:space="preserve"> </w:t>
      </w:r>
      <w:r w:rsidRPr="00816DD2">
        <w:rPr>
          <w:lang w:val="en-US"/>
        </w:rPr>
        <w:t>V</w:t>
      </w:r>
      <w:r w:rsidRPr="00816DD2">
        <w:rPr>
          <w:vertAlign w:val="subscript"/>
        </w:rPr>
        <w:t>2</w:t>
      </w:r>
      <w:r w:rsidRPr="00816DD2">
        <w:rPr>
          <w:i/>
          <w:szCs w:val="28"/>
        </w:rPr>
        <w:t>(ω)</w:t>
      </w:r>
      <w:r w:rsidRPr="00816DD2">
        <w:rPr>
          <w:szCs w:val="28"/>
        </w:rPr>
        <w:t xml:space="preserve"> </w:t>
      </w:r>
      <w:r w:rsidRPr="00816DD2">
        <w:rPr>
          <w:lang w:val="en-US"/>
        </w:rPr>
        <w:t>V</w:t>
      </w:r>
      <w:r w:rsidRPr="00816DD2">
        <w:rPr>
          <w:vertAlign w:val="subscript"/>
        </w:rPr>
        <w:t>3</w:t>
      </w:r>
      <w:r w:rsidRPr="00816DD2">
        <w:rPr>
          <w:i/>
          <w:szCs w:val="28"/>
        </w:rPr>
        <w:t>(ω)</w:t>
      </w:r>
      <w:r w:rsidRPr="00816DD2">
        <w:t xml:space="preserve"> </w:t>
      </w:r>
      <w:r w:rsidRPr="00816DD2">
        <w:rPr>
          <w:szCs w:val="28"/>
        </w:rPr>
        <w:t xml:space="preserve">– скорость изменения амплитуд амплитудно-частотной характеристики фильтра на различных резонансных частотах – </w:t>
      </w:r>
      <w:r w:rsidRPr="00816DD2">
        <w:rPr>
          <w:szCs w:val="28"/>
          <w:lang w:val="en-US"/>
        </w:rPr>
        <w:t>y</w:t>
      </w:r>
      <w:r w:rsidRPr="00816DD2">
        <w:rPr>
          <w:szCs w:val="28"/>
          <w:vertAlign w:val="subscript"/>
        </w:rPr>
        <w:t>8</w:t>
      </w:r>
      <w:r w:rsidRPr="00816DD2">
        <w:rPr>
          <w:szCs w:val="28"/>
        </w:rPr>
        <w:t xml:space="preserve">, </w:t>
      </w:r>
      <w:r w:rsidRPr="00816DD2">
        <w:rPr>
          <w:szCs w:val="28"/>
          <w:lang w:val="en-US"/>
        </w:rPr>
        <w:t>y</w:t>
      </w:r>
      <w:r w:rsidRPr="00816DD2">
        <w:rPr>
          <w:szCs w:val="28"/>
          <w:vertAlign w:val="subscript"/>
        </w:rPr>
        <w:t>9</w:t>
      </w:r>
      <w:r w:rsidRPr="00816DD2">
        <w:rPr>
          <w:szCs w:val="28"/>
        </w:rPr>
        <w:t xml:space="preserve">, </w:t>
      </w:r>
      <w:r w:rsidRPr="00816DD2">
        <w:rPr>
          <w:szCs w:val="28"/>
          <w:lang w:val="en-US"/>
        </w:rPr>
        <w:t>y</w:t>
      </w:r>
      <w:r w:rsidRPr="00816DD2">
        <w:rPr>
          <w:szCs w:val="28"/>
          <w:vertAlign w:val="subscript"/>
        </w:rPr>
        <w:t>10</w:t>
      </w:r>
      <w:r w:rsidRPr="00816DD2">
        <w:rPr>
          <w:szCs w:val="28"/>
        </w:rPr>
        <w:t>.</w:t>
      </w:r>
    </w:p>
    <w:p w:rsidR="00FA0A97" w:rsidRPr="00816DD2" w:rsidRDefault="00FA0A97" w:rsidP="00BA0CEF">
      <w:pPr>
        <w:spacing w:line="360" w:lineRule="auto"/>
        <w:ind w:firstLine="709"/>
        <w:jc w:val="both"/>
        <w:rPr>
          <w:sz w:val="28"/>
          <w:szCs w:val="28"/>
        </w:rPr>
      </w:pPr>
      <w:r w:rsidRPr="00816DD2">
        <w:rPr>
          <w:sz w:val="28"/>
          <w:szCs w:val="28"/>
        </w:rPr>
        <w:t xml:space="preserve">Измерения параметров двигателей проводились через равные промежутки в моменты времени от </w:t>
      </w:r>
      <w:r w:rsidRPr="00816DD2">
        <w:rPr>
          <w:i/>
          <w:sz w:val="28"/>
          <w:szCs w:val="28"/>
          <w:lang w:val="en-US"/>
        </w:rPr>
        <w:t>t</w:t>
      </w:r>
      <w:r w:rsidRPr="00816DD2">
        <w:rPr>
          <w:i/>
          <w:sz w:val="28"/>
          <w:szCs w:val="28"/>
        </w:rPr>
        <w:t xml:space="preserve"> </w:t>
      </w:r>
      <w:r w:rsidRPr="00816DD2">
        <w:rPr>
          <w:sz w:val="28"/>
          <w:szCs w:val="28"/>
        </w:rPr>
        <w:t xml:space="preserve">= 0 до </w:t>
      </w:r>
      <w:r w:rsidRPr="00816DD2">
        <w:rPr>
          <w:i/>
          <w:sz w:val="28"/>
          <w:szCs w:val="28"/>
          <w:lang w:val="en-US"/>
        </w:rPr>
        <w:t>t</w:t>
      </w:r>
      <w:r w:rsidRPr="00816DD2">
        <w:rPr>
          <w:i/>
          <w:sz w:val="28"/>
          <w:szCs w:val="28"/>
        </w:rPr>
        <w:t xml:space="preserve"> </w:t>
      </w:r>
      <w:r w:rsidRPr="00816DD2">
        <w:rPr>
          <w:sz w:val="28"/>
          <w:szCs w:val="28"/>
        </w:rPr>
        <w:t xml:space="preserve">= 270 часов. В работе использованы следующие условные обозначения: </w:t>
      </w:r>
      <w:r w:rsidRPr="00816DD2">
        <w:rPr>
          <w:i/>
          <w:sz w:val="28"/>
          <w:szCs w:val="28"/>
          <w:lang w:val="en-US"/>
        </w:rPr>
        <w:t>j</w:t>
      </w:r>
      <w:r w:rsidRPr="00816DD2">
        <w:rPr>
          <w:i/>
          <w:sz w:val="28"/>
          <w:szCs w:val="28"/>
        </w:rPr>
        <w:t xml:space="preserve"> </w:t>
      </w:r>
      <w:r w:rsidRPr="00816DD2">
        <w:rPr>
          <w:sz w:val="28"/>
          <w:szCs w:val="28"/>
        </w:rPr>
        <w:t>– номер контролируемого двигателя (</w:t>
      </w:r>
      <w:r w:rsidRPr="00816DD2">
        <w:rPr>
          <w:i/>
          <w:sz w:val="28"/>
          <w:szCs w:val="28"/>
          <w:lang w:val="en-US"/>
        </w:rPr>
        <w:t>j</w:t>
      </w:r>
      <w:r w:rsidRPr="00816DD2">
        <w:rPr>
          <w:sz w:val="28"/>
          <w:szCs w:val="28"/>
        </w:rPr>
        <w:t xml:space="preserve"> =1,…, </w:t>
      </w:r>
      <w:r w:rsidRPr="00816DD2">
        <w:rPr>
          <w:i/>
          <w:sz w:val="28"/>
          <w:szCs w:val="28"/>
          <w:lang w:val="en-US"/>
        </w:rPr>
        <w:t>m</w:t>
      </w:r>
      <w:r w:rsidRPr="00816DD2">
        <w:rPr>
          <w:sz w:val="28"/>
          <w:szCs w:val="28"/>
        </w:rPr>
        <w:t xml:space="preserve">); </w:t>
      </w:r>
      <w:r w:rsidRPr="00816DD2">
        <w:rPr>
          <w:i/>
          <w:sz w:val="28"/>
          <w:szCs w:val="28"/>
          <w:lang w:val="en-US"/>
        </w:rPr>
        <w:t>i</w:t>
      </w:r>
      <w:r w:rsidRPr="00816DD2">
        <w:rPr>
          <w:sz w:val="28"/>
          <w:szCs w:val="28"/>
        </w:rPr>
        <w:t xml:space="preserve"> – номер параметра контроля (</w:t>
      </w:r>
      <w:r w:rsidRPr="00816DD2">
        <w:rPr>
          <w:i/>
          <w:sz w:val="28"/>
          <w:szCs w:val="28"/>
          <w:lang w:val="en-US"/>
        </w:rPr>
        <w:t>i</w:t>
      </w:r>
      <w:r w:rsidRPr="00816DD2">
        <w:rPr>
          <w:i/>
          <w:sz w:val="28"/>
          <w:szCs w:val="28"/>
        </w:rPr>
        <w:t xml:space="preserve"> </w:t>
      </w:r>
      <w:r w:rsidRPr="00816DD2">
        <w:rPr>
          <w:sz w:val="28"/>
          <w:szCs w:val="28"/>
        </w:rPr>
        <w:t xml:space="preserve">=1, …., </w:t>
      </w:r>
      <w:r w:rsidRPr="00816DD2">
        <w:rPr>
          <w:i/>
          <w:sz w:val="28"/>
          <w:szCs w:val="28"/>
          <w:lang w:val="en-US"/>
        </w:rPr>
        <w:t>n</w:t>
      </w:r>
      <w:r w:rsidRPr="00816DD2">
        <w:rPr>
          <w:sz w:val="28"/>
          <w:szCs w:val="28"/>
        </w:rPr>
        <w:t xml:space="preserve">), </w:t>
      </w:r>
      <w:r w:rsidRPr="00816DD2">
        <w:rPr>
          <w:i/>
          <w:sz w:val="28"/>
          <w:szCs w:val="28"/>
          <w:lang w:val="en-US"/>
        </w:rPr>
        <w:t>k</w:t>
      </w:r>
      <w:r w:rsidRPr="00816DD2">
        <w:rPr>
          <w:sz w:val="28"/>
          <w:szCs w:val="28"/>
        </w:rPr>
        <w:t xml:space="preserve"> – номер измерения; </w:t>
      </w:r>
      <w:r w:rsidRPr="00816DD2">
        <w:rPr>
          <w:i/>
          <w:sz w:val="28"/>
          <w:szCs w:val="28"/>
          <w:lang w:val="en-US"/>
        </w:rPr>
        <w:t>s</w:t>
      </w:r>
      <w:r w:rsidRPr="00816DD2">
        <w:rPr>
          <w:sz w:val="28"/>
          <w:szCs w:val="28"/>
        </w:rPr>
        <w:t xml:space="preserve"> – количество измерений.</w:t>
      </w:r>
    </w:p>
    <w:p w:rsidR="00FA0A97" w:rsidRPr="00816DD2" w:rsidRDefault="00FA0A97" w:rsidP="00BA0CEF">
      <w:pPr>
        <w:pStyle w:val="BodyTextIndent3"/>
        <w:widowControl w:val="0"/>
        <w:tabs>
          <w:tab w:val="left" w:pos="360"/>
        </w:tabs>
        <w:ind w:firstLine="709"/>
        <w:rPr>
          <w:szCs w:val="28"/>
        </w:rPr>
      </w:pPr>
      <w:r w:rsidRPr="00816DD2">
        <w:rPr>
          <w:szCs w:val="28"/>
        </w:rPr>
        <w:t xml:space="preserve">В соответствии с общими принципами факторного анализа, результат каждого измерения определяется действием общих факторов, специфических факторов и фактором, обусловленном ошибкой измерения. Так как факторы представляют собой объединение определенных переменных, то из этого следует, что эти переменные связаны друг с другом, т.е. обладают корреляцией (ковариацией), причем большей между собой, чем с другими переменными, входящими в другой фактор. Методы отыскания факторов основываются на использовании коэффициентов корреляции (ковариации) между переменными. Это решение имеет большое значение для характеристики рассматриваемого объекта, так как вначале он характеризовался достаточно большим числом переменных, а в результате применения анализа его можно охарактеризовать меньшим числом других переменных – факторов. </w:t>
      </w:r>
    </w:p>
    <w:p w:rsidR="00FA0A97" w:rsidRDefault="00FA0A97" w:rsidP="00BA0CEF">
      <w:pPr>
        <w:pStyle w:val="BodyTextIndent3"/>
        <w:widowControl w:val="0"/>
        <w:tabs>
          <w:tab w:val="left" w:pos="360"/>
        </w:tabs>
        <w:ind w:firstLine="709"/>
        <w:rPr>
          <w:szCs w:val="28"/>
        </w:rPr>
      </w:pPr>
    </w:p>
    <w:p w:rsidR="00FA0A97" w:rsidRPr="00816DD2" w:rsidRDefault="00FA0A97" w:rsidP="00BA0CEF">
      <w:pPr>
        <w:pStyle w:val="BodyTextIndent3"/>
        <w:widowControl w:val="0"/>
        <w:tabs>
          <w:tab w:val="left" w:pos="360"/>
        </w:tabs>
        <w:ind w:firstLine="709"/>
        <w:rPr>
          <w:szCs w:val="28"/>
        </w:rPr>
      </w:pPr>
      <w:r w:rsidRPr="00816DD2">
        <w:rPr>
          <w:szCs w:val="28"/>
        </w:rPr>
        <w:t>Изменчивость полученных эмпирических данных обычно описывают с помощью их дисперсии. В данной методике критерием оценки являются доли дисперсий каждого из параметров в общие факторы, которые достаточно точно воспроизводят взаимосвязи контролируемых параметров. Корреляционная матрица может быть воспроизведена с помощью матрицы факторного отображения и корреляций между факторами.</w:t>
      </w:r>
    </w:p>
    <w:p w:rsidR="00FA0A97" w:rsidRPr="00816DD2" w:rsidRDefault="00FA0A97" w:rsidP="00BA0CEF">
      <w:pPr>
        <w:pStyle w:val="PlainText"/>
        <w:widowControl w:val="0"/>
        <w:spacing w:line="360" w:lineRule="auto"/>
        <w:ind w:firstLine="709"/>
        <w:jc w:val="both"/>
        <w:rPr>
          <w:rFonts w:ascii="Times New Roman" w:hAnsi="Times New Roman" w:cs="Times New Roman"/>
          <w:sz w:val="28"/>
          <w:szCs w:val="28"/>
        </w:rPr>
      </w:pPr>
      <w:r w:rsidRPr="00816DD2">
        <w:rPr>
          <w:rFonts w:ascii="Times New Roman" w:hAnsi="Times New Roman" w:cs="Times New Roman"/>
          <w:sz w:val="28"/>
          <w:szCs w:val="28"/>
        </w:rPr>
        <w:t xml:space="preserve">Построение корреляционной матрицы </w:t>
      </w:r>
      <w:r w:rsidRPr="00816DD2">
        <w:rPr>
          <w:position w:val="-14"/>
          <w:sz w:val="28"/>
          <w:szCs w:val="28"/>
        </w:rPr>
        <w:object w:dxaOrig="780" w:dyaOrig="400">
          <v:shape id="_x0000_i1064" type="#_x0000_t75" style="width:37.2pt;height:19.2pt" o:ole="">
            <v:imagedata r:id="rId74" o:title=""/>
          </v:shape>
          <o:OLEObject Type="Embed" ProgID="Equation.3" ShapeID="_x0000_i1064" DrawAspect="Content" ObjectID="_1481886528" r:id="rId75"/>
        </w:object>
      </w:r>
      <w:r w:rsidRPr="00816DD2">
        <w:rPr>
          <w:rFonts w:ascii="Times New Roman" w:hAnsi="Times New Roman" w:cs="Times New Roman"/>
          <w:sz w:val="28"/>
          <w:szCs w:val="28"/>
        </w:rPr>
        <w:t xml:space="preserve"> осуществляется на основе расчета коэффициентов парных корреляций параметров с ис</w:t>
      </w:r>
      <w:r>
        <w:rPr>
          <w:rFonts w:ascii="Times New Roman" w:hAnsi="Times New Roman" w:cs="Times New Roman"/>
          <w:sz w:val="28"/>
          <w:szCs w:val="28"/>
        </w:rPr>
        <w:t>пользованием следующих формул [6,7</w:t>
      </w:r>
      <w:r w:rsidRPr="00816DD2">
        <w:rPr>
          <w:rFonts w:ascii="Times New Roman" w:hAnsi="Times New Roman" w:cs="Times New Roman"/>
          <w:sz w:val="28"/>
          <w:szCs w:val="28"/>
        </w:rPr>
        <w:t xml:space="preserve">]: </w:t>
      </w:r>
    </w:p>
    <w:p w:rsidR="00FA0A97" w:rsidRPr="00816DD2" w:rsidRDefault="00FA0A97" w:rsidP="00BA0CEF">
      <w:pPr>
        <w:pStyle w:val="PlainText"/>
        <w:spacing w:line="360" w:lineRule="auto"/>
        <w:ind w:firstLine="709"/>
        <w:rPr>
          <w:rFonts w:ascii="Times New Roman" w:hAnsi="Times New Roman" w:cs="Times New Roman"/>
          <w:sz w:val="28"/>
          <w:szCs w:val="24"/>
        </w:rPr>
      </w:pPr>
      <w:r w:rsidRPr="00816DD2">
        <w:rPr>
          <w:rFonts w:ascii="Times New Roman" w:hAnsi="Times New Roman" w:cs="Times New Roman"/>
          <w:sz w:val="28"/>
          <w:szCs w:val="24"/>
        </w:rPr>
        <w:t>1). Среднее значение параметров по данным их измерений при каждом замере (табл. 1):</w:t>
      </w:r>
    </w:p>
    <w:p w:rsidR="00FA0A97" w:rsidRDefault="00FA0A97" w:rsidP="00BA0CEF">
      <w:pPr>
        <w:pStyle w:val="PlainText"/>
        <w:spacing w:line="360" w:lineRule="auto"/>
        <w:ind w:firstLine="709"/>
        <w:jc w:val="right"/>
        <w:rPr>
          <w:rFonts w:ascii="Times New Roman" w:hAnsi="Times New Roman" w:cs="Times New Roman"/>
          <w:sz w:val="28"/>
          <w:szCs w:val="24"/>
        </w:rPr>
      </w:pPr>
      <w:r w:rsidRPr="00D839E2">
        <w:rPr>
          <w:rFonts w:ascii="Times New Roman" w:hAnsi="Times New Roman" w:cs="Times New Roman"/>
          <w:position w:val="-22"/>
          <w:sz w:val="28"/>
          <w:szCs w:val="24"/>
        </w:rPr>
        <w:object w:dxaOrig="1520" w:dyaOrig="900">
          <v:shape id="_x0000_i1065" type="#_x0000_t75" style="width:90.6pt;height:54.6pt" o:ole="">
            <v:imagedata r:id="rId76" o:title=""/>
          </v:shape>
          <o:OLEObject Type="Embed" ProgID="Equation.3" ShapeID="_x0000_i1065" DrawAspect="Content" ObjectID="_1481886529" r:id="rId77"/>
        </w:object>
      </w:r>
      <w:r w:rsidRPr="00816DD2">
        <w:rPr>
          <w:rFonts w:ascii="Times New Roman" w:hAnsi="Times New Roman" w:cs="Times New Roman"/>
          <w:sz w:val="28"/>
          <w:szCs w:val="24"/>
        </w:rPr>
        <w:t>,</w:t>
      </w: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8"/>
          <w:szCs w:val="24"/>
        </w:rPr>
        <w:tab/>
        <w:t>(3</w:t>
      </w:r>
      <w:r w:rsidRPr="00816DD2">
        <w:rPr>
          <w:rFonts w:ascii="Times New Roman" w:hAnsi="Times New Roman" w:cs="Times New Roman"/>
          <w:sz w:val="28"/>
          <w:szCs w:val="24"/>
        </w:rPr>
        <w:t>)</w:t>
      </w:r>
    </w:p>
    <w:p w:rsidR="00FA0A97" w:rsidRPr="00A23D7B" w:rsidRDefault="00FA0A97" w:rsidP="00BA0CEF">
      <w:pPr>
        <w:pStyle w:val="PlainText"/>
        <w:spacing w:line="360" w:lineRule="auto"/>
        <w:ind w:firstLine="709"/>
        <w:rPr>
          <w:rFonts w:ascii="Times New Roman" w:hAnsi="Times New Roman" w:cs="Times New Roman"/>
          <w:sz w:val="28"/>
          <w:szCs w:val="24"/>
        </w:rPr>
      </w:pPr>
      <w:r w:rsidRPr="00816DD2">
        <w:rPr>
          <w:rFonts w:ascii="Times New Roman" w:hAnsi="Times New Roman" w:cs="Times New Roman"/>
          <w:sz w:val="28"/>
          <w:szCs w:val="24"/>
        </w:rPr>
        <w:t xml:space="preserve">где </w:t>
      </w:r>
      <w:r w:rsidRPr="00816DD2">
        <w:rPr>
          <w:rFonts w:ascii="Times New Roman" w:hAnsi="Times New Roman" w:cs="Times New Roman"/>
          <w:i/>
          <w:sz w:val="28"/>
          <w:szCs w:val="24"/>
          <w:lang w:val="en-US"/>
        </w:rPr>
        <w:t>i</w:t>
      </w:r>
      <w:r w:rsidRPr="00816DD2">
        <w:rPr>
          <w:rFonts w:ascii="Times New Roman" w:hAnsi="Times New Roman" w:cs="Times New Roman"/>
          <w:sz w:val="28"/>
          <w:szCs w:val="24"/>
        </w:rPr>
        <w:t xml:space="preserve"> – номер параметра, </w:t>
      </w:r>
      <w:r w:rsidRPr="00816DD2">
        <w:rPr>
          <w:rFonts w:ascii="Times New Roman" w:hAnsi="Times New Roman" w:cs="Times New Roman"/>
          <w:i/>
          <w:sz w:val="28"/>
          <w:szCs w:val="24"/>
          <w:lang w:val="en-US"/>
        </w:rPr>
        <w:t>j</w:t>
      </w:r>
      <w:r w:rsidRPr="00816DD2">
        <w:rPr>
          <w:rFonts w:ascii="Times New Roman" w:hAnsi="Times New Roman" w:cs="Times New Roman"/>
          <w:sz w:val="28"/>
          <w:szCs w:val="24"/>
        </w:rPr>
        <w:t xml:space="preserve"> – номер объекта; </w:t>
      </w:r>
      <w:r w:rsidRPr="00816DD2">
        <w:rPr>
          <w:rFonts w:ascii="Times New Roman" w:hAnsi="Times New Roman" w:cs="Times New Roman"/>
          <w:i/>
          <w:sz w:val="28"/>
          <w:szCs w:val="24"/>
          <w:lang w:val="en-US"/>
        </w:rPr>
        <w:t>k</w:t>
      </w:r>
      <w:r w:rsidRPr="00816DD2">
        <w:rPr>
          <w:rFonts w:ascii="Times New Roman" w:hAnsi="Times New Roman" w:cs="Times New Roman"/>
          <w:sz w:val="28"/>
          <w:szCs w:val="24"/>
        </w:rPr>
        <w:t xml:space="preserve"> – номер измерения, </w:t>
      </w:r>
      <w:r w:rsidRPr="00816DD2">
        <w:rPr>
          <w:rFonts w:ascii="Times New Roman" w:hAnsi="Times New Roman" w:cs="Times New Roman"/>
          <w:i/>
          <w:sz w:val="28"/>
          <w:szCs w:val="24"/>
          <w:lang w:val="en-US"/>
        </w:rPr>
        <w:t>m</w:t>
      </w:r>
      <w:r w:rsidRPr="00816DD2">
        <w:rPr>
          <w:rFonts w:ascii="Times New Roman" w:hAnsi="Times New Roman" w:cs="Times New Roman"/>
          <w:sz w:val="28"/>
          <w:szCs w:val="24"/>
        </w:rPr>
        <w:t xml:space="preserve"> – количество контролируемых объектов.</w:t>
      </w:r>
    </w:p>
    <w:p w:rsidR="00FA0A97" w:rsidRPr="00816DD2" w:rsidRDefault="00FA0A97" w:rsidP="00BA0CEF">
      <w:pPr>
        <w:pStyle w:val="PlainText"/>
        <w:spacing w:line="360" w:lineRule="auto"/>
        <w:ind w:firstLine="709"/>
        <w:rPr>
          <w:rFonts w:ascii="Times New Roman" w:hAnsi="Times New Roman" w:cs="Times New Roman"/>
          <w:sz w:val="28"/>
          <w:szCs w:val="24"/>
        </w:rPr>
      </w:pPr>
      <w:r w:rsidRPr="00816DD2">
        <w:rPr>
          <w:rFonts w:ascii="Times New Roman" w:hAnsi="Times New Roman" w:cs="Times New Roman"/>
          <w:sz w:val="28"/>
          <w:szCs w:val="24"/>
        </w:rPr>
        <w:t xml:space="preserve">Таблица 1 – </w:t>
      </w:r>
      <w:r w:rsidRPr="00816DD2">
        <w:rPr>
          <w:rFonts w:ascii="Times New Roman" w:hAnsi="Times New Roman" w:cs="Times New Roman"/>
          <w:bCs/>
          <w:color w:val="000000"/>
          <w:sz w:val="28"/>
          <w:szCs w:val="24"/>
        </w:rPr>
        <w:t xml:space="preserve">Средние значения параметров при каждом замере </w:t>
      </w:r>
    </w:p>
    <w:tbl>
      <w:tblPr>
        <w:tblW w:w="5091" w:type="pct"/>
        <w:tblInd w:w="-176" w:type="dxa"/>
        <w:tblLayout w:type="fixed"/>
        <w:tblLook w:val="00A0"/>
      </w:tblPr>
      <w:tblGrid>
        <w:gridCol w:w="5"/>
        <w:gridCol w:w="979"/>
        <w:gridCol w:w="837"/>
        <w:gridCol w:w="835"/>
        <w:gridCol w:w="839"/>
        <w:gridCol w:w="837"/>
        <w:gridCol w:w="837"/>
        <w:gridCol w:w="835"/>
        <w:gridCol w:w="838"/>
        <w:gridCol w:w="838"/>
        <w:gridCol w:w="843"/>
        <w:gridCol w:w="932"/>
      </w:tblGrid>
      <w:tr w:rsidR="00FA0A97" w:rsidRPr="007E08B7" w:rsidTr="00F549BE">
        <w:trPr>
          <w:trHeight w:val="360"/>
        </w:trPr>
        <w:tc>
          <w:tcPr>
            <w:tcW w:w="518" w:type="pct"/>
            <w:gridSpan w:val="2"/>
            <w:tcBorders>
              <w:top w:val="single" w:sz="4" w:space="0" w:color="auto"/>
              <w:left w:val="single" w:sz="4" w:space="0" w:color="auto"/>
              <w:bottom w:val="single" w:sz="4" w:space="0" w:color="auto"/>
              <w:right w:val="single" w:sz="4" w:space="0" w:color="auto"/>
            </w:tcBorders>
            <w:noWrap/>
            <w:vAlign w:val="center"/>
          </w:tcPr>
          <w:p w:rsidR="00FA0A97" w:rsidRPr="00BA0CEF" w:rsidRDefault="00FA0A97" w:rsidP="00F549BE">
            <w:pPr>
              <w:jc w:val="center"/>
              <w:rPr>
                <w:color w:val="000000"/>
              </w:rPr>
            </w:pPr>
            <w:r w:rsidRPr="00BA0CEF">
              <w:rPr>
                <w:color w:val="000000"/>
                <w:sz w:val="22"/>
                <w:szCs w:val="22"/>
              </w:rPr>
              <w:t>Номер измере-ния</w:t>
            </w:r>
          </w:p>
        </w:tc>
        <w:tc>
          <w:tcPr>
            <w:tcW w:w="443" w:type="pct"/>
            <w:tcBorders>
              <w:top w:val="single" w:sz="4" w:space="0" w:color="auto"/>
              <w:left w:val="nil"/>
              <w:bottom w:val="single" w:sz="4" w:space="0" w:color="auto"/>
              <w:right w:val="single" w:sz="4" w:space="0" w:color="auto"/>
            </w:tcBorders>
            <w:noWrap/>
            <w:vAlign w:val="center"/>
          </w:tcPr>
          <w:p w:rsidR="00FA0A97" w:rsidRPr="007E08B7" w:rsidRDefault="00FA0A97" w:rsidP="00F549BE">
            <w:pPr>
              <w:jc w:val="center"/>
              <w:rPr>
                <w:color w:val="000000"/>
                <w:sz w:val="23"/>
                <w:szCs w:val="23"/>
              </w:rPr>
            </w:pPr>
            <w:r w:rsidRPr="007E08B7">
              <w:rPr>
                <w:color w:val="000000"/>
                <w:sz w:val="23"/>
                <w:szCs w:val="23"/>
              </w:rPr>
              <w:t>y1</w:t>
            </w:r>
          </w:p>
        </w:tc>
        <w:tc>
          <w:tcPr>
            <w:tcW w:w="442" w:type="pct"/>
            <w:tcBorders>
              <w:top w:val="single" w:sz="4" w:space="0" w:color="auto"/>
              <w:left w:val="nil"/>
              <w:bottom w:val="single" w:sz="4" w:space="0" w:color="auto"/>
              <w:right w:val="single" w:sz="4" w:space="0" w:color="auto"/>
            </w:tcBorders>
            <w:noWrap/>
            <w:vAlign w:val="center"/>
          </w:tcPr>
          <w:p w:rsidR="00FA0A97" w:rsidRPr="007E08B7" w:rsidRDefault="00FA0A97" w:rsidP="00F549BE">
            <w:pPr>
              <w:jc w:val="center"/>
              <w:rPr>
                <w:color w:val="000000"/>
                <w:sz w:val="23"/>
                <w:szCs w:val="23"/>
              </w:rPr>
            </w:pPr>
            <w:r w:rsidRPr="007E08B7">
              <w:rPr>
                <w:color w:val="000000"/>
                <w:sz w:val="23"/>
                <w:szCs w:val="23"/>
              </w:rPr>
              <w:t>y2</w:t>
            </w:r>
          </w:p>
        </w:tc>
        <w:tc>
          <w:tcPr>
            <w:tcW w:w="444" w:type="pct"/>
            <w:tcBorders>
              <w:top w:val="single" w:sz="4" w:space="0" w:color="auto"/>
              <w:left w:val="nil"/>
              <w:bottom w:val="single" w:sz="4" w:space="0" w:color="auto"/>
              <w:right w:val="single" w:sz="4" w:space="0" w:color="auto"/>
            </w:tcBorders>
            <w:noWrap/>
            <w:vAlign w:val="center"/>
          </w:tcPr>
          <w:p w:rsidR="00FA0A97" w:rsidRPr="007E08B7" w:rsidRDefault="00FA0A97" w:rsidP="00F549BE">
            <w:pPr>
              <w:jc w:val="center"/>
              <w:rPr>
                <w:color w:val="000000"/>
                <w:sz w:val="23"/>
                <w:szCs w:val="23"/>
              </w:rPr>
            </w:pPr>
            <w:r w:rsidRPr="007E08B7">
              <w:rPr>
                <w:color w:val="000000"/>
                <w:sz w:val="23"/>
                <w:szCs w:val="23"/>
              </w:rPr>
              <w:t>y3</w:t>
            </w:r>
          </w:p>
        </w:tc>
        <w:tc>
          <w:tcPr>
            <w:tcW w:w="443" w:type="pct"/>
            <w:tcBorders>
              <w:top w:val="single" w:sz="4" w:space="0" w:color="auto"/>
              <w:left w:val="nil"/>
              <w:bottom w:val="single" w:sz="4" w:space="0" w:color="auto"/>
              <w:right w:val="single" w:sz="4" w:space="0" w:color="auto"/>
            </w:tcBorders>
            <w:noWrap/>
            <w:vAlign w:val="center"/>
          </w:tcPr>
          <w:p w:rsidR="00FA0A97" w:rsidRPr="007E08B7" w:rsidRDefault="00FA0A97" w:rsidP="00F549BE">
            <w:pPr>
              <w:jc w:val="center"/>
              <w:rPr>
                <w:color w:val="000000"/>
                <w:sz w:val="23"/>
                <w:szCs w:val="23"/>
              </w:rPr>
            </w:pPr>
            <w:r w:rsidRPr="007E08B7">
              <w:rPr>
                <w:color w:val="000000"/>
                <w:sz w:val="23"/>
                <w:szCs w:val="23"/>
              </w:rPr>
              <w:t>y4</w:t>
            </w:r>
          </w:p>
        </w:tc>
        <w:tc>
          <w:tcPr>
            <w:tcW w:w="443" w:type="pct"/>
            <w:tcBorders>
              <w:top w:val="single" w:sz="4" w:space="0" w:color="auto"/>
              <w:left w:val="nil"/>
              <w:bottom w:val="single" w:sz="4" w:space="0" w:color="auto"/>
              <w:right w:val="single" w:sz="4" w:space="0" w:color="auto"/>
            </w:tcBorders>
            <w:noWrap/>
            <w:vAlign w:val="center"/>
          </w:tcPr>
          <w:p w:rsidR="00FA0A97" w:rsidRPr="007E08B7" w:rsidRDefault="00FA0A97" w:rsidP="00F549BE">
            <w:pPr>
              <w:jc w:val="center"/>
              <w:rPr>
                <w:color w:val="000000"/>
                <w:sz w:val="23"/>
                <w:szCs w:val="23"/>
              </w:rPr>
            </w:pPr>
            <w:r w:rsidRPr="007E08B7">
              <w:rPr>
                <w:color w:val="000000"/>
                <w:sz w:val="23"/>
                <w:szCs w:val="23"/>
              </w:rPr>
              <w:t>y5</w:t>
            </w:r>
          </w:p>
        </w:tc>
        <w:tc>
          <w:tcPr>
            <w:tcW w:w="442" w:type="pct"/>
            <w:tcBorders>
              <w:top w:val="single" w:sz="4" w:space="0" w:color="auto"/>
              <w:left w:val="nil"/>
              <w:bottom w:val="single" w:sz="4" w:space="0" w:color="auto"/>
              <w:right w:val="single" w:sz="4" w:space="0" w:color="auto"/>
            </w:tcBorders>
            <w:noWrap/>
            <w:vAlign w:val="center"/>
          </w:tcPr>
          <w:p w:rsidR="00FA0A97" w:rsidRPr="007E08B7" w:rsidRDefault="00FA0A97" w:rsidP="00F549BE">
            <w:pPr>
              <w:jc w:val="center"/>
              <w:rPr>
                <w:color w:val="000000"/>
                <w:sz w:val="23"/>
                <w:szCs w:val="23"/>
              </w:rPr>
            </w:pPr>
            <w:r w:rsidRPr="007E08B7">
              <w:rPr>
                <w:color w:val="000000"/>
                <w:sz w:val="23"/>
                <w:szCs w:val="23"/>
              </w:rPr>
              <w:t>y6</w:t>
            </w:r>
          </w:p>
        </w:tc>
        <w:tc>
          <w:tcPr>
            <w:tcW w:w="443" w:type="pct"/>
            <w:tcBorders>
              <w:top w:val="single" w:sz="4" w:space="0" w:color="auto"/>
              <w:left w:val="nil"/>
              <w:bottom w:val="single" w:sz="4" w:space="0" w:color="auto"/>
              <w:right w:val="single" w:sz="4" w:space="0" w:color="auto"/>
            </w:tcBorders>
            <w:noWrap/>
            <w:vAlign w:val="center"/>
          </w:tcPr>
          <w:p w:rsidR="00FA0A97" w:rsidRPr="007E08B7" w:rsidRDefault="00FA0A97" w:rsidP="00F549BE">
            <w:pPr>
              <w:jc w:val="center"/>
              <w:rPr>
                <w:color w:val="000000"/>
                <w:sz w:val="23"/>
                <w:szCs w:val="23"/>
              </w:rPr>
            </w:pPr>
            <w:r w:rsidRPr="007E08B7">
              <w:rPr>
                <w:color w:val="000000"/>
                <w:sz w:val="23"/>
                <w:szCs w:val="23"/>
              </w:rPr>
              <w:t>y7</w:t>
            </w:r>
          </w:p>
        </w:tc>
        <w:tc>
          <w:tcPr>
            <w:tcW w:w="443" w:type="pct"/>
            <w:tcBorders>
              <w:top w:val="single" w:sz="4" w:space="0" w:color="auto"/>
              <w:left w:val="nil"/>
              <w:bottom w:val="single" w:sz="4" w:space="0" w:color="auto"/>
              <w:right w:val="single" w:sz="4" w:space="0" w:color="auto"/>
            </w:tcBorders>
            <w:noWrap/>
            <w:vAlign w:val="center"/>
          </w:tcPr>
          <w:p w:rsidR="00FA0A97" w:rsidRPr="007E08B7" w:rsidRDefault="00FA0A97" w:rsidP="00F549BE">
            <w:pPr>
              <w:jc w:val="center"/>
              <w:rPr>
                <w:color w:val="000000"/>
                <w:sz w:val="23"/>
                <w:szCs w:val="23"/>
              </w:rPr>
            </w:pPr>
            <w:r w:rsidRPr="007E08B7">
              <w:rPr>
                <w:color w:val="000000"/>
                <w:sz w:val="23"/>
                <w:szCs w:val="23"/>
              </w:rPr>
              <w:t>y8</w:t>
            </w:r>
          </w:p>
        </w:tc>
        <w:tc>
          <w:tcPr>
            <w:tcW w:w="446" w:type="pct"/>
            <w:tcBorders>
              <w:top w:val="single" w:sz="4" w:space="0" w:color="auto"/>
              <w:left w:val="nil"/>
              <w:bottom w:val="single" w:sz="4" w:space="0" w:color="auto"/>
              <w:right w:val="single" w:sz="4" w:space="0" w:color="auto"/>
            </w:tcBorders>
            <w:noWrap/>
            <w:vAlign w:val="center"/>
          </w:tcPr>
          <w:p w:rsidR="00FA0A97" w:rsidRPr="007E08B7" w:rsidRDefault="00FA0A97" w:rsidP="00F549BE">
            <w:pPr>
              <w:jc w:val="center"/>
              <w:rPr>
                <w:color w:val="000000"/>
                <w:sz w:val="23"/>
                <w:szCs w:val="23"/>
              </w:rPr>
            </w:pPr>
            <w:r w:rsidRPr="007E08B7">
              <w:rPr>
                <w:color w:val="000000"/>
                <w:sz w:val="23"/>
                <w:szCs w:val="23"/>
              </w:rPr>
              <w:t>y9</w:t>
            </w:r>
          </w:p>
        </w:tc>
        <w:tc>
          <w:tcPr>
            <w:tcW w:w="494" w:type="pct"/>
            <w:tcBorders>
              <w:top w:val="single" w:sz="4" w:space="0" w:color="auto"/>
              <w:left w:val="nil"/>
              <w:bottom w:val="single" w:sz="4" w:space="0" w:color="auto"/>
              <w:right w:val="single" w:sz="4" w:space="0" w:color="auto"/>
            </w:tcBorders>
            <w:noWrap/>
            <w:vAlign w:val="center"/>
          </w:tcPr>
          <w:p w:rsidR="00FA0A97" w:rsidRPr="007E08B7" w:rsidRDefault="00FA0A97" w:rsidP="00F549BE">
            <w:pPr>
              <w:jc w:val="center"/>
              <w:rPr>
                <w:color w:val="000000"/>
                <w:sz w:val="23"/>
                <w:szCs w:val="23"/>
              </w:rPr>
            </w:pPr>
            <w:r w:rsidRPr="007E08B7">
              <w:rPr>
                <w:color w:val="000000"/>
                <w:sz w:val="23"/>
                <w:szCs w:val="23"/>
              </w:rPr>
              <w:t>y10</w:t>
            </w:r>
          </w:p>
        </w:tc>
      </w:tr>
      <w:tr w:rsidR="00FA0A97" w:rsidRPr="007E08B7" w:rsidTr="00F549BE">
        <w:trPr>
          <w:trHeight w:val="226"/>
        </w:trPr>
        <w:tc>
          <w:tcPr>
            <w:tcW w:w="518" w:type="pct"/>
            <w:gridSpan w:val="2"/>
            <w:tcBorders>
              <w:top w:val="nil"/>
              <w:left w:val="single" w:sz="4" w:space="0" w:color="auto"/>
              <w:bottom w:val="single" w:sz="4" w:space="0" w:color="auto"/>
              <w:right w:val="single" w:sz="4" w:space="0" w:color="auto"/>
            </w:tcBorders>
            <w:noWrap/>
            <w:vAlign w:val="center"/>
          </w:tcPr>
          <w:p w:rsidR="00FA0A97" w:rsidRPr="00BA0CEF" w:rsidRDefault="00FA0A97" w:rsidP="00F549BE">
            <w:pPr>
              <w:jc w:val="center"/>
              <w:rPr>
                <w:bCs/>
                <w:color w:val="000000"/>
              </w:rPr>
            </w:pPr>
            <w:r w:rsidRPr="00BA0CEF">
              <w:rPr>
                <w:bCs/>
                <w:color w:val="000000"/>
                <w:sz w:val="22"/>
                <w:szCs w:val="22"/>
              </w:rPr>
              <w:t>k=1</w:t>
            </w:r>
          </w:p>
        </w:tc>
        <w:tc>
          <w:tcPr>
            <w:tcW w:w="443"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0,103</w:t>
            </w:r>
          </w:p>
        </w:tc>
        <w:tc>
          <w:tcPr>
            <w:tcW w:w="442"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0,798</w:t>
            </w:r>
          </w:p>
        </w:tc>
        <w:tc>
          <w:tcPr>
            <w:tcW w:w="444"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0,161</w:t>
            </w:r>
          </w:p>
        </w:tc>
        <w:tc>
          <w:tcPr>
            <w:tcW w:w="443"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0,705</w:t>
            </w:r>
          </w:p>
        </w:tc>
        <w:tc>
          <w:tcPr>
            <w:tcW w:w="443"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3,505</w:t>
            </w:r>
          </w:p>
        </w:tc>
        <w:tc>
          <w:tcPr>
            <w:tcW w:w="442"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1,095</w:t>
            </w:r>
          </w:p>
        </w:tc>
        <w:tc>
          <w:tcPr>
            <w:tcW w:w="443"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1,94</w:t>
            </w:r>
          </w:p>
        </w:tc>
        <w:tc>
          <w:tcPr>
            <w:tcW w:w="443" w:type="pct"/>
            <w:tcBorders>
              <w:top w:val="nil"/>
              <w:left w:val="nil"/>
              <w:bottom w:val="single" w:sz="4" w:space="0" w:color="auto"/>
              <w:right w:val="single" w:sz="4" w:space="0" w:color="auto"/>
            </w:tcBorders>
            <w:noWrap/>
            <w:vAlign w:val="center"/>
          </w:tcPr>
          <w:p w:rsidR="00FA0A97" w:rsidRPr="007E08B7" w:rsidRDefault="00FA0A97" w:rsidP="00F549BE">
            <w:pPr>
              <w:rPr>
                <w:color w:val="000000"/>
              </w:rPr>
            </w:pPr>
            <w:r w:rsidRPr="007E08B7">
              <w:rPr>
                <w:color w:val="000000"/>
                <w:sz w:val="22"/>
                <w:szCs w:val="22"/>
              </w:rPr>
              <w:t>0,004</w:t>
            </w:r>
          </w:p>
        </w:tc>
        <w:tc>
          <w:tcPr>
            <w:tcW w:w="446"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0,002</w:t>
            </w:r>
          </w:p>
        </w:tc>
        <w:tc>
          <w:tcPr>
            <w:tcW w:w="494"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0,003</w:t>
            </w:r>
          </w:p>
        </w:tc>
      </w:tr>
      <w:tr w:rsidR="00FA0A97" w:rsidRPr="007E08B7" w:rsidTr="00F549BE">
        <w:trPr>
          <w:trHeight w:val="216"/>
        </w:trPr>
        <w:tc>
          <w:tcPr>
            <w:tcW w:w="518" w:type="pct"/>
            <w:gridSpan w:val="2"/>
            <w:tcBorders>
              <w:top w:val="nil"/>
              <w:left w:val="single" w:sz="4" w:space="0" w:color="auto"/>
              <w:bottom w:val="single" w:sz="4" w:space="0" w:color="auto"/>
              <w:right w:val="single" w:sz="4" w:space="0" w:color="auto"/>
            </w:tcBorders>
            <w:noWrap/>
            <w:vAlign w:val="center"/>
          </w:tcPr>
          <w:p w:rsidR="00FA0A97" w:rsidRPr="00BA0CEF" w:rsidRDefault="00FA0A97" w:rsidP="00F549BE">
            <w:pPr>
              <w:jc w:val="center"/>
              <w:rPr>
                <w:bCs/>
                <w:color w:val="000000"/>
              </w:rPr>
            </w:pPr>
            <w:r w:rsidRPr="00BA0CEF">
              <w:rPr>
                <w:bCs/>
                <w:color w:val="000000"/>
                <w:sz w:val="22"/>
                <w:szCs w:val="22"/>
              </w:rPr>
              <w:t>k=2</w:t>
            </w:r>
          </w:p>
        </w:tc>
        <w:tc>
          <w:tcPr>
            <w:tcW w:w="443"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0,125</w:t>
            </w:r>
          </w:p>
        </w:tc>
        <w:tc>
          <w:tcPr>
            <w:tcW w:w="442"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1,028</w:t>
            </w:r>
          </w:p>
        </w:tc>
        <w:tc>
          <w:tcPr>
            <w:tcW w:w="444"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0,858</w:t>
            </w:r>
          </w:p>
        </w:tc>
        <w:tc>
          <w:tcPr>
            <w:tcW w:w="443"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4,897</w:t>
            </w:r>
          </w:p>
        </w:tc>
        <w:tc>
          <w:tcPr>
            <w:tcW w:w="443"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2,355</w:t>
            </w:r>
          </w:p>
        </w:tc>
        <w:tc>
          <w:tcPr>
            <w:tcW w:w="442"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0,597</w:t>
            </w:r>
          </w:p>
        </w:tc>
        <w:tc>
          <w:tcPr>
            <w:tcW w:w="443"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1,24</w:t>
            </w:r>
          </w:p>
        </w:tc>
        <w:tc>
          <w:tcPr>
            <w:tcW w:w="443" w:type="pct"/>
            <w:tcBorders>
              <w:top w:val="nil"/>
              <w:left w:val="nil"/>
              <w:bottom w:val="single" w:sz="4" w:space="0" w:color="auto"/>
              <w:right w:val="single" w:sz="4" w:space="0" w:color="auto"/>
            </w:tcBorders>
            <w:noWrap/>
            <w:vAlign w:val="center"/>
          </w:tcPr>
          <w:p w:rsidR="00FA0A97" w:rsidRPr="007E08B7" w:rsidRDefault="00FA0A97" w:rsidP="00F549BE">
            <w:pPr>
              <w:rPr>
                <w:color w:val="000000"/>
              </w:rPr>
            </w:pPr>
            <w:r w:rsidRPr="007E08B7">
              <w:rPr>
                <w:color w:val="000000"/>
                <w:sz w:val="22"/>
                <w:szCs w:val="22"/>
              </w:rPr>
              <w:t>0,038</w:t>
            </w:r>
          </w:p>
        </w:tc>
        <w:tc>
          <w:tcPr>
            <w:tcW w:w="446"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0,016</w:t>
            </w:r>
          </w:p>
        </w:tc>
        <w:tc>
          <w:tcPr>
            <w:tcW w:w="494"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0,023</w:t>
            </w:r>
          </w:p>
        </w:tc>
      </w:tr>
      <w:tr w:rsidR="00FA0A97" w:rsidRPr="007E08B7" w:rsidTr="00F549BE">
        <w:trPr>
          <w:gridBefore w:val="1"/>
          <w:trHeight w:val="219"/>
        </w:trPr>
        <w:tc>
          <w:tcPr>
            <w:tcW w:w="518" w:type="pct"/>
            <w:tcBorders>
              <w:top w:val="nil"/>
              <w:left w:val="single" w:sz="4" w:space="0" w:color="auto"/>
              <w:bottom w:val="single" w:sz="4" w:space="0" w:color="auto"/>
              <w:right w:val="single" w:sz="4" w:space="0" w:color="auto"/>
            </w:tcBorders>
            <w:noWrap/>
            <w:vAlign w:val="center"/>
          </w:tcPr>
          <w:p w:rsidR="00FA0A97" w:rsidRPr="00BA0CEF" w:rsidRDefault="00FA0A97" w:rsidP="00F549BE">
            <w:pPr>
              <w:jc w:val="center"/>
              <w:rPr>
                <w:bCs/>
                <w:color w:val="000000"/>
              </w:rPr>
            </w:pPr>
            <w:r w:rsidRPr="00BA0CEF">
              <w:rPr>
                <w:bCs/>
                <w:color w:val="000000"/>
                <w:sz w:val="22"/>
                <w:szCs w:val="22"/>
              </w:rPr>
              <w:t>k=3</w:t>
            </w:r>
          </w:p>
        </w:tc>
        <w:tc>
          <w:tcPr>
            <w:tcW w:w="443"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0,135</w:t>
            </w:r>
          </w:p>
        </w:tc>
        <w:tc>
          <w:tcPr>
            <w:tcW w:w="442"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1,572</w:t>
            </w:r>
          </w:p>
        </w:tc>
        <w:tc>
          <w:tcPr>
            <w:tcW w:w="444"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1,727</w:t>
            </w:r>
          </w:p>
        </w:tc>
        <w:tc>
          <w:tcPr>
            <w:tcW w:w="443"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5,295</w:t>
            </w:r>
          </w:p>
        </w:tc>
        <w:tc>
          <w:tcPr>
            <w:tcW w:w="443"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1,639</w:t>
            </w:r>
          </w:p>
        </w:tc>
        <w:tc>
          <w:tcPr>
            <w:tcW w:w="442"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0,4</w:t>
            </w:r>
          </w:p>
        </w:tc>
        <w:tc>
          <w:tcPr>
            <w:tcW w:w="443"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0,80</w:t>
            </w:r>
          </w:p>
        </w:tc>
        <w:tc>
          <w:tcPr>
            <w:tcW w:w="443" w:type="pct"/>
            <w:tcBorders>
              <w:top w:val="nil"/>
              <w:left w:val="nil"/>
              <w:bottom w:val="single" w:sz="4" w:space="0" w:color="auto"/>
              <w:right w:val="single" w:sz="4" w:space="0" w:color="auto"/>
            </w:tcBorders>
            <w:noWrap/>
            <w:vAlign w:val="center"/>
          </w:tcPr>
          <w:p w:rsidR="00FA0A97" w:rsidRPr="007E08B7" w:rsidRDefault="00FA0A97" w:rsidP="00F549BE">
            <w:pPr>
              <w:rPr>
                <w:color w:val="000000"/>
              </w:rPr>
            </w:pPr>
            <w:r w:rsidRPr="007E08B7">
              <w:rPr>
                <w:color w:val="000000"/>
                <w:sz w:val="22"/>
                <w:szCs w:val="22"/>
              </w:rPr>
              <w:t>0,005</w:t>
            </w:r>
          </w:p>
        </w:tc>
        <w:tc>
          <w:tcPr>
            <w:tcW w:w="446"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0,001</w:t>
            </w:r>
          </w:p>
        </w:tc>
        <w:tc>
          <w:tcPr>
            <w:tcW w:w="494"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0,005</w:t>
            </w:r>
          </w:p>
        </w:tc>
      </w:tr>
      <w:tr w:rsidR="00FA0A97" w:rsidRPr="007E08B7" w:rsidTr="00F549BE">
        <w:trPr>
          <w:gridBefore w:val="1"/>
          <w:trHeight w:val="223"/>
        </w:trPr>
        <w:tc>
          <w:tcPr>
            <w:tcW w:w="518" w:type="pct"/>
            <w:tcBorders>
              <w:top w:val="nil"/>
              <w:left w:val="single" w:sz="4" w:space="0" w:color="auto"/>
              <w:bottom w:val="single" w:sz="4" w:space="0" w:color="auto"/>
              <w:right w:val="single" w:sz="4" w:space="0" w:color="auto"/>
            </w:tcBorders>
            <w:noWrap/>
            <w:vAlign w:val="center"/>
          </w:tcPr>
          <w:p w:rsidR="00FA0A97" w:rsidRPr="00BA0CEF" w:rsidRDefault="00FA0A97" w:rsidP="00F549BE">
            <w:pPr>
              <w:jc w:val="center"/>
              <w:rPr>
                <w:bCs/>
                <w:color w:val="000000"/>
              </w:rPr>
            </w:pPr>
            <w:r w:rsidRPr="00BA0CEF">
              <w:rPr>
                <w:bCs/>
                <w:color w:val="000000"/>
                <w:sz w:val="22"/>
                <w:szCs w:val="22"/>
              </w:rPr>
              <w:t>k=4</w:t>
            </w:r>
          </w:p>
        </w:tc>
        <w:tc>
          <w:tcPr>
            <w:tcW w:w="443"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0,225</w:t>
            </w:r>
          </w:p>
        </w:tc>
        <w:tc>
          <w:tcPr>
            <w:tcW w:w="442"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2,553</w:t>
            </w:r>
          </w:p>
        </w:tc>
        <w:tc>
          <w:tcPr>
            <w:tcW w:w="444"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1,751</w:t>
            </w:r>
          </w:p>
        </w:tc>
        <w:tc>
          <w:tcPr>
            <w:tcW w:w="443"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6,295</w:t>
            </w:r>
          </w:p>
        </w:tc>
        <w:tc>
          <w:tcPr>
            <w:tcW w:w="443"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1,476</w:t>
            </w:r>
          </w:p>
        </w:tc>
        <w:tc>
          <w:tcPr>
            <w:tcW w:w="442"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0,267</w:t>
            </w:r>
          </w:p>
        </w:tc>
        <w:tc>
          <w:tcPr>
            <w:tcW w:w="443"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0,55</w:t>
            </w:r>
          </w:p>
        </w:tc>
        <w:tc>
          <w:tcPr>
            <w:tcW w:w="443" w:type="pct"/>
            <w:tcBorders>
              <w:top w:val="nil"/>
              <w:left w:val="nil"/>
              <w:bottom w:val="single" w:sz="4" w:space="0" w:color="auto"/>
              <w:right w:val="single" w:sz="4" w:space="0" w:color="auto"/>
            </w:tcBorders>
            <w:noWrap/>
            <w:vAlign w:val="center"/>
          </w:tcPr>
          <w:p w:rsidR="00FA0A97" w:rsidRPr="007E08B7" w:rsidRDefault="00FA0A97" w:rsidP="00F549BE">
            <w:pPr>
              <w:rPr>
                <w:color w:val="000000"/>
              </w:rPr>
            </w:pPr>
            <w:r w:rsidRPr="007E08B7">
              <w:rPr>
                <w:color w:val="000000"/>
                <w:sz w:val="22"/>
                <w:szCs w:val="22"/>
              </w:rPr>
              <w:t>0,002</w:t>
            </w:r>
          </w:p>
        </w:tc>
        <w:tc>
          <w:tcPr>
            <w:tcW w:w="446"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0,002</w:t>
            </w:r>
          </w:p>
        </w:tc>
        <w:tc>
          <w:tcPr>
            <w:tcW w:w="494"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0,0003</w:t>
            </w:r>
          </w:p>
        </w:tc>
      </w:tr>
      <w:tr w:rsidR="00FA0A97" w:rsidRPr="007E08B7" w:rsidTr="00F549BE">
        <w:trPr>
          <w:gridBefore w:val="1"/>
          <w:trHeight w:val="213"/>
        </w:trPr>
        <w:tc>
          <w:tcPr>
            <w:tcW w:w="518" w:type="pct"/>
            <w:tcBorders>
              <w:top w:val="nil"/>
              <w:left w:val="single" w:sz="4" w:space="0" w:color="auto"/>
              <w:bottom w:val="single" w:sz="4" w:space="0" w:color="auto"/>
              <w:right w:val="single" w:sz="4" w:space="0" w:color="auto"/>
            </w:tcBorders>
            <w:noWrap/>
            <w:vAlign w:val="center"/>
          </w:tcPr>
          <w:p w:rsidR="00FA0A97" w:rsidRPr="00BA0CEF" w:rsidRDefault="00FA0A97" w:rsidP="00F549BE">
            <w:pPr>
              <w:jc w:val="center"/>
              <w:rPr>
                <w:bCs/>
                <w:color w:val="000000"/>
              </w:rPr>
            </w:pPr>
            <w:r w:rsidRPr="00BA0CEF">
              <w:rPr>
                <w:bCs/>
                <w:color w:val="000000"/>
                <w:sz w:val="22"/>
                <w:szCs w:val="22"/>
              </w:rPr>
              <w:t>k=5</w:t>
            </w:r>
          </w:p>
        </w:tc>
        <w:tc>
          <w:tcPr>
            <w:tcW w:w="443"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0,425</w:t>
            </w:r>
          </w:p>
        </w:tc>
        <w:tc>
          <w:tcPr>
            <w:tcW w:w="442"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4,519</w:t>
            </w:r>
          </w:p>
        </w:tc>
        <w:tc>
          <w:tcPr>
            <w:tcW w:w="444"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1,256</w:t>
            </w:r>
          </w:p>
        </w:tc>
        <w:tc>
          <w:tcPr>
            <w:tcW w:w="443"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9,701</w:t>
            </w:r>
          </w:p>
        </w:tc>
        <w:tc>
          <w:tcPr>
            <w:tcW w:w="443"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1,338</w:t>
            </w:r>
          </w:p>
        </w:tc>
        <w:tc>
          <w:tcPr>
            <w:tcW w:w="442"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0,247</w:t>
            </w:r>
          </w:p>
        </w:tc>
        <w:tc>
          <w:tcPr>
            <w:tcW w:w="443"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0,465</w:t>
            </w:r>
          </w:p>
        </w:tc>
        <w:tc>
          <w:tcPr>
            <w:tcW w:w="443" w:type="pct"/>
            <w:tcBorders>
              <w:top w:val="nil"/>
              <w:left w:val="nil"/>
              <w:bottom w:val="single" w:sz="4" w:space="0" w:color="auto"/>
              <w:right w:val="single" w:sz="4" w:space="0" w:color="auto"/>
            </w:tcBorders>
            <w:noWrap/>
            <w:vAlign w:val="center"/>
          </w:tcPr>
          <w:p w:rsidR="00FA0A97" w:rsidRPr="007E08B7" w:rsidRDefault="00FA0A97" w:rsidP="00F549BE">
            <w:pPr>
              <w:rPr>
                <w:color w:val="000000"/>
              </w:rPr>
            </w:pPr>
            <w:r w:rsidRPr="007E08B7">
              <w:rPr>
                <w:color w:val="000000"/>
                <w:sz w:val="22"/>
                <w:szCs w:val="22"/>
              </w:rPr>
              <w:t>0,0023</w:t>
            </w:r>
          </w:p>
        </w:tc>
        <w:tc>
          <w:tcPr>
            <w:tcW w:w="446"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0,0003</w:t>
            </w:r>
          </w:p>
        </w:tc>
        <w:tc>
          <w:tcPr>
            <w:tcW w:w="494"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0,0003</w:t>
            </w:r>
          </w:p>
        </w:tc>
      </w:tr>
      <w:tr w:rsidR="00FA0A97" w:rsidRPr="007E08B7" w:rsidTr="00F549BE">
        <w:trPr>
          <w:gridBefore w:val="1"/>
          <w:trHeight w:val="203"/>
        </w:trPr>
        <w:tc>
          <w:tcPr>
            <w:tcW w:w="518" w:type="pct"/>
            <w:tcBorders>
              <w:top w:val="nil"/>
              <w:left w:val="single" w:sz="4" w:space="0" w:color="auto"/>
              <w:bottom w:val="single" w:sz="4" w:space="0" w:color="auto"/>
              <w:right w:val="single" w:sz="4" w:space="0" w:color="auto"/>
            </w:tcBorders>
            <w:noWrap/>
            <w:vAlign w:val="center"/>
          </w:tcPr>
          <w:p w:rsidR="00FA0A97" w:rsidRPr="00BA0CEF" w:rsidRDefault="00FA0A97" w:rsidP="00F549BE">
            <w:pPr>
              <w:jc w:val="center"/>
              <w:rPr>
                <w:bCs/>
                <w:color w:val="000000"/>
              </w:rPr>
            </w:pPr>
            <w:r w:rsidRPr="00BA0CEF">
              <w:rPr>
                <w:bCs/>
                <w:color w:val="000000"/>
                <w:sz w:val="22"/>
                <w:szCs w:val="22"/>
              </w:rPr>
              <w:t>k=6</w:t>
            </w:r>
          </w:p>
        </w:tc>
        <w:tc>
          <w:tcPr>
            <w:tcW w:w="443"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0,978</w:t>
            </w:r>
          </w:p>
        </w:tc>
        <w:tc>
          <w:tcPr>
            <w:tcW w:w="442"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7,429</w:t>
            </w:r>
          </w:p>
        </w:tc>
        <w:tc>
          <w:tcPr>
            <w:tcW w:w="444"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0,97</w:t>
            </w:r>
          </w:p>
        </w:tc>
        <w:tc>
          <w:tcPr>
            <w:tcW w:w="443"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17,50</w:t>
            </w:r>
          </w:p>
        </w:tc>
        <w:tc>
          <w:tcPr>
            <w:tcW w:w="443"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1,204</w:t>
            </w:r>
          </w:p>
        </w:tc>
        <w:tc>
          <w:tcPr>
            <w:tcW w:w="442"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0,226</w:t>
            </w:r>
          </w:p>
        </w:tc>
        <w:tc>
          <w:tcPr>
            <w:tcW w:w="443"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0,501</w:t>
            </w:r>
          </w:p>
        </w:tc>
        <w:tc>
          <w:tcPr>
            <w:tcW w:w="443" w:type="pct"/>
            <w:tcBorders>
              <w:top w:val="nil"/>
              <w:left w:val="nil"/>
              <w:bottom w:val="single" w:sz="4" w:space="0" w:color="auto"/>
              <w:right w:val="single" w:sz="4" w:space="0" w:color="auto"/>
            </w:tcBorders>
            <w:noWrap/>
            <w:vAlign w:val="center"/>
          </w:tcPr>
          <w:p w:rsidR="00FA0A97" w:rsidRPr="007E08B7" w:rsidRDefault="00FA0A97" w:rsidP="00F549BE">
            <w:pPr>
              <w:rPr>
                <w:color w:val="000000"/>
              </w:rPr>
            </w:pPr>
            <w:r w:rsidRPr="007E08B7">
              <w:rPr>
                <w:color w:val="000000"/>
                <w:sz w:val="22"/>
                <w:szCs w:val="22"/>
              </w:rPr>
              <w:t>0,0023</w:t>
            </w:r>
          </w:p>
        </w:tc>
        <w:tc>
          <w:tcPr>
            <w:tcW w:w="446"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0,0003</w:t>
            </w:r>
          </w:p>
        </w:tc>
        <w:tc>
          <w:tcPr>
            <w:tcW w:w="494"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0,0002</w:t>
            </w:r>
          </w:p>
        </w:tc>
      </w:tr>
      <w:tr w:rsidR="00FA0A97" w:rsidRPr="007E08B7" w:rsidTr="00F549BE">
        <w:trPr>
          <w:gridBefore w:val="1"/>
          <w:trHeight w:val="708"/>
        </w:trPr>
        <w:tc>
          <w:tcPr>
            <w:tcW w:w="518" w:type="pct"/>
            <w:tcBorders>
              <w:top w:val="nil"/>
              <w:left w:val="single" w:sz="4" w:space="0" w:color="auto"/>
              <w:bottom w:val="single" w:sz="4" w:space="0" w:color="auto"/>
              <w:right w:val="single" w:sz="4" w:space="0" w:color="auto"/>
            </w:tcBorders>
            <w:vAlign w:val="center"/>
          </w:tcPr>
          <w:p w:rsidR="00FA0A97" w:rsidRPr="00BA0CEF" w:rsidRDefault="00FA0A97" w:rsidP="00F549BE">
            <w:pPr>
              <w:jc w:val="center"/>
              <w:rPr>
                <w:bCs/>
                <w:color w:val="000000"/>
              </w:rPr>
            </w:pPr>
            <w:r w:rsidRPr="00BA0CEF">
              <w:rPr>
                <w:bCs/>
                <w:color w:val="000000"/>
                <w:sz w:val="22"/>
                <w:szCs w:val="22"/>
              </w:rPr>
              <w:t>общее среднее значен-ие</w:t>
            </w:r>
          </w:p>
        </w:tc>
        <w:tc>
          <w:tcPr>
            <w:tcW w:w="443"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0,332</w:t>
            </w:r>
          </w:p>
        </w:tc>
        <w:tc>
          <w:tcPr>
            <w:tcW w:w="442"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2,983</w:t>
            </w:r>
          </w:p>
        </w:tc>
        <w:tc>
          <w:tcPr>
            <w:tcW w:w="444"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1,121</w:t>
            </w:r>
          </w:p>
        </w:tc>
        <w:tc>
          <w:tcPr>
            <w:tcW w:w="443"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7,399</w:t>
            </w:r>
          </w:p>
        </w:tc>
        <w:tc>
          <w:tcPr>
            <w:tcW w:w="443"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1,9195</w:t>
            </w:r>
          </w:p>
        </w:tc>
        <w:tc>
          <w:tcPr>
            <w:tcW w:w="442"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0,472</w:t>
            </w:r>
          </w:p>
        </w:tc>
        <w:tc>
          <w:tcPr>
            <w:tcW w:w="443"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0,919</w:t>
            </w:r>
          </w:p>
        </w:tc>
        <w:tc>
          <w:tcPr>
            <w:tcW w:w="443" w:type="pct"/>
            <w:tcBorders>
              <w:top w:val="nil"/>
              <w:left w:val="nil"/>
              <w:bottom w:val="single" w:sz="4" w:space="0" w:color="auto"/>
              <w:right w:val="single" w:sz="4" w:space="0" w:color="auto"/>
            </w:tcBorders>
            <w:noWrap/>
            <w:vAlign w:val="center"/>
          </w:tcPr>
          <w:p w:rsidR="00FA0A97" w:rsidRPr="007E08B7" w:rsidRDefault="00FA0A97" w:rsidP="00F549BE">
            <w:pPr>
              <w:rPr>
                <w:color w:val="000000"/>
              </w:rPr>
            </w:pPr>
            <w:r w:rsidRPr="007E08B7">
              <w:rPr>
                <w:color w:val="000000"/>
                <w:sz w:val="22"/>
                <w:szCs w:val="22"/>
              </w:rPr>
              <w:t>0,0084</w:t>
            </w:r>
          </w:p>
        </w:tc>
        <w:tc>
          <w:tcPr>
            <w:tcW w:w="446"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0,0035</w:t>
            </w:r>
          </w:p>
        </w:tc>
        <w:tc>
          <w:tcPr>
            <w:tcW w:w="494" w:type="pct"/>
            <w:tcBorders>
              <w:top w:val="nil"/>
              <w:left w:val="nil"/>
              <w:bottom w:val="single" w:sz="4" w:space="0" w:color="auto"/>
              <w:right w:val="single" w:sz="4" w:space="0" w:color="auto"/>
            </w:tcBorders>
            <w:noWrap/>
            <w:vAlign w:val="center"/>
          </w:tcPr>
          <w:p w:rsidR="00FA0A97" w:rsidRPr="007E08B7" w:rsidRDefault="00FA0A97" w:rsidP="00F549BE">
            <w:pPr>
              <w:jc w:val="center"/>
              <w:rPr>
                <w:color w:val="000000"/>
              </w:rPr>
            </w:pPr>
            <w:r w:rsidRPr="007E08B7">
              <w:rPr>
                <w:color w:val="000000"/>
                <w:sz w:val="22"/>
                <w:szCs w:val="22"/>
              </w:rPr>
              <w:t>0,0049</w:t>
            </w:r>
          </w:p>
        </w:tc>
      </w:tr>
    </w:tbl>
    <w:p w:rsidR="00FA0A97" w:rsidRPr="00816DD2" w:rsidRDefault="00FA0A97" w:rsidP="00BA0CEF">
      <w:pPr>
        <w:pStyle w:val="PlainText"/>
        <w:spacing w:line="360" w:lineRule="auto"/>
        <w:ind w:firstLine="709"/>
        <w:rPr>
          <w:rFonts w:ascii="Times New Roman" w:hAnsi="Times New Roman" w:cs="Times New Roman"/>
          <w:sz w:val="28"/>
          <w:szCs w:val="24"/>
        </w:rPr>
      </w:pPr>
      <w:r w:rsidRPr="00816DD2">
        <w:rPr>
          <w:rFonts w:ascii="Times New Roman" w:hAnsi="Times New Roman" w:cs="Times New Roman"/>
          <w:sz w:val="28"/>
          <w:szCs w:val="24"/>
        </w:rPr>
        <w:t xml:space="preserve">2). Произведем усреднение параметров по числу измерений </w:t>
      </w:r>
      <w:r w:rsidRPr="00816DD2">
        <w:rPr>
          <w:rFonts w:ascii="Times New Roman" w:hAnsi="Times New Roman" w:cs="Times New Roman"/>
          <w:i/>
          <w:sz w:val="28"/>
          <w:szCs w:val="24"/>
          <w:lang w:val="en-US"/>
        </w:rPr>
        <w:t>s</w:t>
      </w:r>
      <w:r w:rsidRPr="00816DD2">
        <w:rPr>
          <w:rFonts w:ascii="Times New Roman" w:hAnsi="Times New Roman" w:cs="Times New Roman"/>
          <w:sz w:val="28"/>
          <w:szCs w:val="24"/>
        </w:rPr>
        <w:t xml:space="preserve">: </w:t>
      </w:r>
    </w:p>
    <w:p w:rsidR="00FA0A97" w:rsidRPr="00816DD2" w:rsidRDefault="00FA0A97" w:rsidP="00BA0CEF">
      <w:pPr>
        <w:pStyle w:val="PlainText"/>
        <w:spacing w:line="360" w:lineRule="auto"/>
        <w:ind w:firstLine="709"/>
        <w:jc w:val="right"/>
        <w:rPr>
          <w:rFonts w:ascii="Times New Roman" w:hAnsi="Times New Roman" w:cs="Times New Roman"/>
          <w:sz w:val="28"/>
          <w:szCs w:val="24"/>
        </w:rPr>
      </w:pPr>
      <w:r w:rsidRPr="00816DD2">
        <w:rPr>
          <w:rFonts w:ascii="Times New Roman" w:hAnsi="Times New Roman" w:cs="Times New Roman"/>
          <w:position w:val="-24"/>
          <w:sz w:val="28"/>
          <w:szCs w:val="24"/>
        </w:rPr>
        <w:object w:dxaOrig="1280" w:dyaOrig="960">
          <v:shape id="_x0000_i1066" type="#_x0000_t75" style="width:63pt;height:48pt" o:ole="">
            <v:imagedata r:id="rId78" o:title=""/>
          </v:shape>
          <o:OLEObject Type="Embed" ProgID="Equation.3" ShapeID="_x0000_i1066" DrawAspect="Content" ObjectID="_1481886530" r:id="rId79"/>
        </w:object>
      </w:r>
      <w:r w:rsidRPr="00816DD2">
        <w:rPr>
          <w:rFonts w:ascii="Times New Roman" w:hAnsi="Times New Roman" w:cs="Times New Roman"/>
          <w:position w:val="-24"/>
          <w:sz w:val="28"/>
          <w:szCs w:val="24"/>
        </w:rPr>
        <w:t>,</w:t>
      </w:r>
      <w:r w:rsidRPr="00816DD2">
        <w:rPr>
          <w:rFonts w:ascii="Times New Roman" w:hAnsi="Times New Roman" w:cs="Times New Roman"/>
          <w:position w:val="-24"/>
          <w:sz w:val="28"/>
          <w:szCs w:val="24"/>
        </w:rPr>
        <w:tab/>
      </w:r>
      <w:r w:rsidRPr="00816DD2">
        <w:rPr>
          <w:rFonts w:ascii="Times New Roman" w:hAnsi="Times New Roman" w:cs="Times New Roman"/>
          <w:position w:val="-24"/>
          <w:sz w:val="28"/>
          <w:szCs w:val="24"/>
        </w:rPr>
        <w:tab/>
      </w:r>
      <w:r>
        <w:rPr>
          <w:rFonts w:ascii="Times New Roman" w:hAnsi="Times New Roman" w:cs="Times New Roman"/>
          <w:position w:val="-24"/>
          <w:sz w:val="28"/>
          <w:szCs w:val="24"/>
        </w:rPr>
        <w:tab/>
      </w:r>
      <w:r>
        <w:rPr>
          <w:rFonts w:ascii="Times New Roman" w:hAnsi="Times New Roman" w:cs="Times New Roman"/>
          <w:position w:val="-24"/>
          <w:sz w:val="28"/>
          <w:szCs w:val="24"/>
        </w:rPr>
        <w:tab/>
      </w:r>
      <w:r>
        <w:rPr>
          <w:rFonts w:ascii="Times New Roman" w:hAnsi="Times New Roman" w:cs="Times New Roman"/>
          <w:position w:val="-24"/>
          <w:sz w:val="28"/>
          <w:szCs w:val="24"/>
        </w:rPr>
        <w:tab/>
      </w:r>
      <w:r>
        <w:rPr>
          <w:rFonts w:ascii="Times New Roman" w:hAnsi="Times New Roman" w:cs="Times New Roman"/>
          <w:position w:val="-24"/>
          <w:sz w:val="28"/>
          <w:szCs w:val="24"/>
        </w:rPr>
        <w:tab/>
      </w:r>
      <w:r w:rsidRPr="00816DD2">
        <w:rPr>
          <w:rFonts w:ascii="Times New Roman" w:hAnsi="Times New Roman" w:cs="Times New Roman"/>
          <w:position w:val="-24"/>
          <w:sz w:val="28"/>
          <w:szCs w:val="24"/>
        </w:rPr>
        <w:tab/>
      </w:r>
      <w:r w:rsidRPr="00816DD2">
        <w:rPr>
          <w:rFonts w:ascii="Times New Roman" w:hAnsi="Times New Roman" w:cs="Times New Roman"/>
          <w:sz w:val="28"/>
          <w:szCs w:val="24"/>
        </w:rPr>
        <w:t>(</w:t>
      </w:r>
      <w:r>
        <w:rPr>
          <w:rFonts w:ascii="Times New Roman" w:hAnsi="Times New Roman" w:cs="Times New Roman"/>
          <w:sz w:val="28"/>
          <w:szCs w:val="24"/>
        </w:rPr>
        <w:t>4</w:t>
      </w:r>
      <w:r w:rsidRPr="00816DD2">
        <w:rPr>
          <w:rFonts w:ascii="Times New Roman" w:hAnsi="Times New Roman" w:cs="Times New Roman"/>
          <w:sz w:val="28"/>
          <w:szCs w:val="24"/>
        </w:rPr>
        <w:t>)</w:t>
      </w:r>
    </w:p>
    <w:p w:rsidR="00FA0A97" w:rsidRPr="00816DD2" w:rsidRDefault="00FA0A97" w:rsidP="00BA0CEF">
      <w:pPr>
        <w:pStyle w:val="PlainText"/>
        <w:spacing w:line="360" w:lineRule="auto"/>
        <w:ind w:firstLine="709"/>
        <w:jc w:val="both"/>
        <w:rPr>
          <w:rFonts w:ascii="Times New Roman" w:hAnsi="Times New Roman" w:cs="Times New Roman"/>
          <w:sz w:val="28"/>
          <w:szCs w:val="24"/>
        </w:rPr>
      </w:pPr>
      <w:r w:rsidRPr="00816DD2">
        <w:rPr>
          <w:rFonts w:ascii="Times New Roman" w:hAnsi="Times New Roman" w:cs="Times New Roman"/>
          <w:sz w:val="28"/>
          <w:szCs w:val="24"/>
        </w:rPr>
        <w:t xml:space="preserve">где </w:t>
      </w:r>
      <w:r w:rsidRPr="00816DD2">
        <w:rPr>
          <w:rFonts w:ascii="Times New Roman" w:hAnsi="Times New Roman" w:cs="Times New Roman"/>
          <w:i/>
          <w:sz w:val="28"/>
          <w:szCs w:val="24"/>
          <w:lang w:val="en-US"/>
        </w:rPr>
        <w:t>s</w:t>
      </w:r>
      <w:r w:rsidRPr="00816DD2">
        <w:rPr>
          <w:rFonts w:ascii="Times New Roman" w:hAnsi="Times New Roman" w:cs="Times New Roman"/>
          <w:sz w:val="28"/>
          <w:szCs w:val="24"/>
        </w:rPr>
        <w:t xml:space="preserve"> – количество измерений.</w:t>
      </w:r>
    </w:p>
    <w:p w:rsidR="00FA0A97" w:rsidRPr="00816DD2" w:rsidRDefault="00FA0A97" w:rsidP="00BA0CEF">
      <w:pPr>
        <w:pStyle w:val="PlainText"/>
        <w:spacing w:line="360" w:lineRule="auto"/>
        <w:ind w:firstLine="709"/>
        <w:jc w:val="both"/>
        <w:rPr>
          <w:rFonts w:ascii="Times New Roman" w:hAnsi="Times New Roman" w:cs="Times New Roman"/>
          <w:sz w:val="28"/>
          <w:szCs w:val="24"/>
        </w:rPr>
      </w:pPr>
      <w:r w:rsidRPr="00816DD2">
        <w:rPr>
          <w:rFonts w:ascii="Times New Roman" w:hAnsi="Times New Roman" w:cs="Times New Roman"/>
          <w:sz w:val="28"/>
          <w:szCs w:val="24"/>
        </w:rPr>
        <w:t xml:space="preserve">3). Отклонения от общего среднего </w:t>
      </w:r>
      <w:r w:rsidRPr="00816DD2">
        <w:rPr>
          <w:rFonts w:ascii="Times New Roman" w:hAnsi="Times New Roman" w:cs="Times New Roman"/>
          <w:position w:val="-12"/>
          <w:sz w:val="28"/>
          <w:szCs w:val="24"/>
        </w:rPr>
        <w:object w:dxaOrig="720" w:dyaOrig="360">
          <v:shape id="_x0000_i1067" type="#_x0000_t75" style="width:36pt;height:18pt" o:ole="">
            <v:imagedata r:id="rId80" o:title=""/>
          </v:shape>
          <o:OLEObject Type="Embed" ProgID="Equation.3" ShapeID="_x0000_i1067" DrawAspect="Content" ObjectID="_1481886531" r:id="rId81"/>
        </w:object>
      </w:r>
      <w:r w:rsidRPr="00816DD2">
        <w:rPr>
          <w:rFonts w:ascii="Times New Roman" w:hAnsi="Times New Roman" w:cs="Times New Roman"/>
          <w:sz w:val="28"/>
          <w:szCs w:val="24"/>
        </w:rPr>
        <w:t xml:space="preserve"> при каждом замере рассчитаем по формуле:</w:t>
      </w:r>
    </w:p>
    <w:p w:rsidR="00FA0A97" w:rsidRPr="00816DD2" w:rsidRDefault="00FA0A97" w:rsidP="00BA0CEF">
      <w:pPr>
        <w:pStyle w:val="PlainText"/>
        <w:spacing w:line="360" w:lineRule="auto"/>
        <w:ind w:firstLine="709"/>
        <w:jc w:val="right"/>
        <w:rPr>
          <w:rFonts w:ascii="Times New Roman" w:hAnsi="Times New Roman" w:cs="Times New Roman"/>
          <w:sz w:val="28"/>
          <w:szCs w:val="24"/>
        </w:rPr>
      </w:pPr>
      <w:r w:rsidRPr="00816DD2">
        <w:rPr>
          <w:rFonts w:ascii="Times New Roman" w:hAnsi="Times New Roman" w:cs="Times New Roman"/>
          <w:position w:val="-10"/>
          <w:sz w:val="28"/>
          <w:szCs w:val="24"/>
          <w:lang w:val="en-US"/>
        </w:rPr>
        <w:object w:dxaOrig="1600" w:dyaOrig="340">
          <v:shape id="_x0000_i1068" type="#_x0000_t75" style="width:96pt;height:20.4pt" o:ole="">
            <v:imagedata r:id="rId82" o:title=""/>
          </v:shape>
          <o:OLEObject Type="Embed" ProgID="Equation.3" ShapeID="_x0000_i1068" DrawAspect="Content" ObjectID="_1481886532" r:id="rId83"/>
        </w:object>
      </w:r>
      <w:r w:rsidRPr="00816DD2">
        <w:rPr>
          <w:rFonts w:ascii="Times New Roman" w:hAnsi="Times New Roman" w:cs="Times New Roman"/>
          <w:position w:val="-12"/>
          <w:sz w:val="28"/>
          <w:szCs w:val="24"/>
        </w:rPr>
        <w:tab/>
      </w:r>
      <w:r w:rsidRPr="00816DD2">
        <w:rPr>
          <w:rFonts w:ascii="Times New Roman" w:hAnsi="Times New Roman" w:cs="Times New Roman"/>
          <w:position w:val="-12"/>
          <w:sz w:val="28"/>
          <w:szCs w:val="24"/>
        </w:rPr>
        <w:tab/>
      </w:r>
      <w:r w:rsidRPr="00816DD2">
        <w:rPr>
          <w:rFonts w:ascii="Times New Roman" w:hAnsi="Times New Roman" w:cs="Times New Roman"/>
          <w:position w:val="-12"/>
          <w:sz w:val="28"/>
          <w:szCs w:val="24"/>
        </w:rPr>
        <w:tab/>
      </w:r>
      <w:r>
        <w:rPr>
          <w:rFonts w:ascii="Times New Roman" w:hAnsi="Times New Roman" w:cs="Times New Roman"/>
          <w:position w:val="-12"/>
          <w:sz w:val="28"/>
          <w:szCs w:val="24"/>
        </w:rPr>
        <w:tab/>
      </w:r>
      <w:r>
        <w:rPr>
          <w:rFonts w:ascii="Times New Roman" w:hAnsi="Times New Roman" w:cs="Times New Roman"/>
          <w:position w:val="-12"/>
          <w:sz w:val="28"/>
          <w:szCs w:val="24"/>
        </w:rPr>
        <w:tab/>
      </w:r>
      <w:r>
        <w:rPr>
          <w:rFonts w:ascii="Times New Roman" w:hAnsi="Times New Roman" w:cs="Times New Roman"/>
          <w:position w:val="-12"/>
          <w:sz w:val="28"/>
          <w:szCs w:val="24"/>
        </w:rPr>
        <w:tab/>
      </w:r>
      <w:r>
        <w:rPr>
          <w:rFonts w:ascii="Times New Roman" w:hAnsi="Times New Roman" w:cs="Times New Roman"/>
          <w:sz w:val="28"/>
          <w:szCs w:val="24"/>
        </w:rPr>
        <w:t>5</w:t>
      </w:r>
      <w:r w:rsidRPr="00816DD2">
        <w:rPr>
          <w:rFonts w:ascii="Times New Roman" w:hAnsi="Times New Roman" w:cs="Times New Roman"/>
          <w:sz w:val="28"/>
          <w:szCs w:val="24"/>
        </w:rPr>
        <w:t>)</w:t>
      </w:r>
    </w:p>
    <w:p w:rsidR="00FA0A97" w:rsidRPr="00816DD2" w:rsidRDefault="00FA0A97" w:rsidP="00BA0CEF">
      <w:pPr>
        <w:shd w:val="clear" w:color="auto" w:fill="FFFFFF"/>
        <w:spacing w:line="360" w:lineRule="auto"/>
        <w:ind w:firstLine="709"/>
        <w:rPr>
          <w:sz w:val="28"/>
          <w:szCs w:val="28"/>
        </w:rPr>
      </w:pPr>
      <w:r w:rsidRPr="00816DD2">
        <w:rPr>
          <w:sz w:val="28"/>
          <w:szCs w:val="28"/>
        </w:rPr>
        <w:t xml:space="preserve">4). Коэффициенты ковариации определяются по формулам: </w:t>
      </w:r>
    </w:p>
    <w:p w:rsidR="00FA0A97" w:rsidRPr="00816DD2" w:rsidRDefault="00FA0A97" w:rsidP="00BA0CEF">
      <w:pPr>
        <w:shd w:val="clear" w:color="auto" w:fill="FFFFFF"/>
        <w:spacing w:line="360" w:lineRule="auto"/>
        <w:ind w:firstLine="709"/>
        <w:jc w:val="right"/>
        <w:rPr>
          <w:position w:val="-14"/>
          <w:sz w:val="28"/>
        </w:rPr>
      </w:pPr>
      <w:r w:rsidRPr="002844B7">
        <w:rPr>
          <w:position w:val="-26"/>
          <w:sz w:val="28"/>
          <w:szCs w:val="28"/>
        </w:rPr>
        <w:object w:dxaOrig="2940" w:dyaOrig="620">
          <v:shape id="_x0000_i1069" type="#_x0000_t75" style="width:166.2pt;height:36pt" o:ole="">
            <v:imagedata r:id="rId84" o:title=""/>
          </v:shape>
          <o:OLEObject Type="Embed" ProgID="Equation.3" ShapeID="_x0000_i1069" DrawAspect="Content" ObjectID="_1481886533" r:id="rId85"/>
        </w:object>
      </w:r>
      <w:r w:rsidRPr="00816DD2">
        <w:rPr>
          <w:position w:val="-14"/>
          <w:sz w:val="28"/>
        </w:rPr>
        <w:tab/>
      </w:r>
      <w:r w:rsidRPr="00816DD2">
        <w:rPr>
          <w:position w:val="-14"/>
          <w:sz w:val="28"/>
        </w:rPr>
        <w:tab/>
      </w:r>
      <w:r w:rsidRPr="00816DD2">
        <w:rPr>
          <w:position w:val="-14"/>
          <w:sz w:val="28"/>
        </w:rPr>
        <w:tab/>
      </w:r>
      <w:r w:rsidRPr="00816DD2">
        <w:rPr>
          <w:position w:val="-14"/>
          <w:sz w:val="28"/>
        </w:rPr>
        <w:tab/>
      </w:r>
      <w:r w:rsidRPr="00816DD2">
        <w:rPr>
          <w:sz w:val="28"/>
        </w:rPr>
        <w:t>(</w:t>
      </w:r>
      <w:r>
        <w:rPr>
          <w:sz w:val="28"/>
        </w:rPr>
        <w:t>6</w:t>
      </w:r>
      <w:r w:rsidRPr="00816DD2">
        <w:rPr>
          <w:sz w:val="28"/>
        </w:rPr>
        <w:t>)</w:t>
      </w:r>
    </w:p>
    <w:p w:rsidR="00FA0A97" w:rsidRPr="00816DD2" w:rsidRDefault="00FA0A97" w:rsidP="00BA0CEF">
      <w:pPr>
        <w:shd w:val="clear" w:color="auto" w:fill="FFFFFF"/>
        <w:spacing w:line="360" w:lineRule="auto"/>
        <w:ind w:firstLine="709"/>
        <w:jc w:val="right"/>
        <w:rPr>
          <w:position w:val="-28"/>
          <w:sz w:val="28"/>
          <w:szCs w:val="28"/>
        </w:rPr>
      </w:pPr>
      <w:r w:rsidRPr="00816DD2">
        <w:rPr>
          <w:position w:val="-28"/>
          <w:sz w:val="28"/>
          <w:szCs w:val="28"/>
        </w:rPr>
        <w:object w:dxaOrig="2380" w:dyaOrig="680">
          <v:shape id="_x0000_i1070" type="#_x0000_t75" style="width:118.8pt;height:33.6pt" o:ole="">
            <v:imagedata r:id="rId86" o:title=""/>
          </v:shape>
          <o:OLEObject Type="Embed" ProgID="Equation.3" ShapeID="_x0000_i1070" DrawAspect="Content" ObjectID="_1481886534" r:id="rId87"/>
        </w:object>
      </w:r>
      <w:r w:rsidRPr="00816DD2">
        <w:rPr>
          <w:position w:val="-28"/>
          <w:sz w:val="28"/>
          <w:szCs w:val="28"/>
        </w:rPr>
        <w:tab/>
      </w:r>
      <w:r w:rsidRPr="00816DD2">
        <w:rPr>
          <w:position w:val="-28"/>
          <w:sz w:val="28"/>
          <w:szCs w:val="28"/>
        </w:rPr>
        <w:tab/>
      </w:r>
      <w:r w:rsidRPr="00816DD2">
        <w:rPr>
          <w:position w:val="-28"/>
          <w:sz w:val="28"/>
          <w:szCs w:val="28"/>
        </w:rPr>
        <w:tab/>
      </w:r>
      <w:r w:rsidRPr="00816DD2">
        <w:rPr>
          <w:position w:val="-28"/>
          <w:sz w:val="28"/>
          <w:szCs w:val="28"/>
        </w:rPr>
        <w:tab/>
      </w:r>
      <w:r w:rsidRPr="00816DD2">
        <w:rPr>
          <w:sz w:val="28"/>
        </w:rPr>
        <w:t>(</w:t>
      </w:r>
      <w:r>
        <w:rPr>
          <w:sz w:val="28"/>
        </w:rPr>
        <w:t>7</w:t>
      </w:r>
      <w:r w:rsidRPr="00816DD2">
        <w:rPr>
          <w:sz w:val="28"/>
        </w:rPr>
        <w:t>)</w:t>
      </w:r>
    </w:p>
    <w:p w:rsidR="00FA0A97" w:rsidRPr="00BC38B5" w:rsidRDefault="00FA0A97" w:rsidP="00BA0CEF">
      <w:pPr>
        <w:shd w:val="clear" w:color="auto" w:fill="FFFFFF"/>
        <w:spacing w:line="360" w:lineRule="auto"/>
        <w:ind w:firstLine="709"/>
        <w:jc w:val="right"/>
        <w:rPr>
          <w:sz w:val="28"/>
        </w:rPr>
      </w:pPr>
      <w:r w:rsidRPr="00816DD2">
        <w:rPr>
          <w:position w:val="-28"/>
          <w:sz w:val="28"/>
          <w:szCs w:val="28"/>
        </w:rPr>
        <w:object w:dxaOrig="2260" w:dyaOrig="680">
          <v:shape id="_x0000_i1071" type="#_x0000_t75" style="width:111pt;height:33.6pt" o:ole="">
            <v:imagedata r:id="rId88" o:title=""/>
          </v:shape>
          <o:OLEObject Type="Embed" ProgID="Equation.3" ShapeID="_x0000_i1071" DrawAspect="Content" ObjectID="_1481886535" r:id="rId89"/>
        </w:object>
      </w:r>
      <w:r w:rsidRPr="00816DD2">
        <w:rPr>
          <w:position w:val="-28"/>
          <w:sz w:val="28"/>
          <w:szCs w:val="28"/>
        </w:rPr>
        <w:tab/>
      </w:r>
      <w:r w:rsidRPr="00816DD2">
        <w:rPr>
          <w:position w:val="-28"/>
          <w:sz w:val="28"/>
          <w:szCs w:val="28"/>
        </w:rPr>
        <w:tab/>
      </w:r>
      <w:r w:rsidRPr="00816DD2">
        <w:rPr>
          <w:position w:val="-28"/>
          <w:sz w:val="28"/>
          <w:szCs w:val="28"/>
        </w:rPr>
        <w:tab/>
      </w:r>
      <w:r w:rsidRPr="00816DD2">
        <w:rPr>
          <w:position w:val="-28"/>
          <w:sz w:val="28"/>
          <w:szCs w:val="28"/>
        </w:rPr>
        <w:tab/>
      </w:r>
      <w:r w:rsidRPr="00816DD2">
        <w:rPr>
          <w:sz w:val="28"/>
        </w:rPr>
        <w:t>(</w:t>
      </w:r>
      <w:r>
        <w:rPr>
          <w:sz w:val="28"/>
        </w:rPr>
        <w:t>8</w:t>
      </w:r>
      <w:r w:rsidRPr="00816DD2">
        <w:rPr>
          <w:sz w:val="28"/>
        </w:rPr>
        <w:t>)</w:t>
      </w:r>
    </w:p>
    <w:p w:rsidR="00FA0A97" w:rsidRPr="00816DD2" w:rsidRDefault="00FA0A97" w:rsidP="00BA0CEF">
      <w:pPr>
        <w:shd w:val="clear" w:color="auto" w:fill="FFFFFF"/>
        <w:spacing w:line="360" w:lineRule="auto"/>
        <w:ind w:firstLine="709"/>
        <w:jc w:val="both"/>
        <w:rPr>
          <w:sz w:val="28"/>
          <w:szCs w:val="28"/>
        </w:rPr>
      </w:pPr>
      <w:r w:rsidRPr="00816DD2">
        <w:rPr>
          <w:sz w:val="28"/>
          <w:szCs w:val="28"/>
        </w:rPr>
        <w:t xml:space="preserve">5). На основании ковариационной матрицы строится корреляционная матрица параметров </w:t>
      </w:r>
      <w:r w:rsidRPr="00816DD2">
        <w:rPr>
          <w:position w:val="-12"/>
          <w:sz w:val="28"/>
          <w:szCs w:val="28"/>
        </w:rPr>
        <w:object w:dxaOrig="680" w:dyaOrig="360">
          <v:shape id="_x0000_i1072" type="#_x0000_t75" style="width:33.6pt;height:18pt" o:ole="">
            <v:imagedata r:id="rId90" o:title=""/>
          </v:shape>
          <o:OLEObject Type="Embed" ProgID="Equation.3" ShapeID="_x0000_i1072" DrawAspect="Content" ObjectID="_1481886536" r:id="rId91"/>
        </w:object>
      </w:r>
      <w:r w:rsidRPr="00816DD2">
        <w:rPr>
          <w:sz w:val="28"/>
          <w:szCs w:val="28"/>
        </w:rPr>
        <w:t>. Коэффициенты парных корреляций переменных рассчитываются по следующей формуле:</w:t>
      </w:r>
    </w:p>
    <w:p w:rsidR="00FA0A97" w:rsidRPr="00BC38B5" w:rsidRDefault="00FA0A97" w:rsidP="00BA0CEF">
      <w:pPr>
        <w:shd w:val="clear" w:color="auto" w:fill="FFFFFF"/>
        <w:spacing w:line="360" w:lineRule="auto"/>
        <w:ind w:firstLine="709"/>
        <w:jc w:val="right"/>
        <w:rPr>
          <w:sz w:val="28"/>
        </w:rPr>
      </w:pPr>
      <w:r w:rsidRPr="00816DD2">
        <w:rPr>
          <w:position w:val="-34"/>
          <w:sz w:val="28"/>
          <w:szCs w:val="28"/>
        </w:rPr>
        <w:object w:dxaOrig="1420" w:dyaOrig="740">
          <v:shape id="_x0000_i1073" type="#_x0000_t75" style="width:85.2pt;height:43.2pt" o:ole="">
            <v:imagedata r:id="rId92" o:title=""/>
          </v:shape>
          <o:OLEObject Type="Embed" ProgID="Equation.3" ShapeID="_x0000_i1073" DrawAspect="Content" ObjectID="_1481886537" r:id="rId93"/>
        </w:object>
      </w:r>
      <w:r w:rsidRPr="00816DD2">
        <w:rPr>
          <w:position w:val="-40"/>
          <w:sz w:val="28"/>
          <w:szCs w:val="28"/>
        </w:rPr>
        <w:tab/>
      </w:r>
      <w:r w:rsidRPr="00816DD2">
        <w:rPr>
          <w:position w:val="-40"/>
          <w:sz w:val="28"/>
          <w:szCs w:val="28"/>
        </w:rPr>
        <w:tab/>
      </w:r>
      <w:r w:rsidRPr="00816DD2">
        <w:rPr>
          <w:position w:val="-40"/>
          <w:sz w:val="28"/>
          <w:szCs w:val="28"/>
        </w:rPr>
        <w:tab/>
      </w:r>
      <w:r w:rsidRPr="00816DD2">
        <w:rPr>
          <w:position w:val="-40"/>
          <w:sz w:val="28"/>
          <w:szCs w:val="28"/>
        </w:rPr>
        <w:tab/>
      </w:r>
      <w:r w:rsidRPr="00816DD2">
        <w:rPr>
          <w:position w:val="-40"/>
          <w:sz w:val="28"/>
          <w:szCs w:val="28"/>
        </w:rPr>
        <w:tab/>
      </w:r>
      <w:r w:rsidRPr="00816DD2">
        <w:rPr>
          <w:sz w:val="28"/>
        </w:rPr>
        <w:t>(</w:t>
      </w:r>
      <w:r>
        <w:rPr>
          <w:sz w:val="28"/>
        </w:rPr>
        <w:t>9</w:t>
      </w:r>
      <w:r w:rsidRPr="00816DD2">
        <w:rPr>
          <w:sz w:val="28"/>
        </w:rPr>
        <w:t>)</w:t>
      </w:r>
    </w:p>
    <w:p w:rsidR="00FA0A97" w:rsidRPr="00816DD2" w:rsidRDefault="00FA0A97" w:rsidP="00BA0CEF">
      <w:pPr>
        <w:pStyle w:val="PlainText"/>
        <w:widowControl w:val="0"/>
        <w:spacing w:line="360" w:lineRule="auto"/>
        <w:ind w:firstLine="709"/>
        <w:rPr>
          <w:position w:val="-14"/>
          <w:sz w:val="28"/>
          <w:szCs w:val="28"/>
        </w:rPr>
      </w:pPr>
      <w:r w:rsidRPr="00816DD2">
        <w:rPr>
          <w:rFonts w:ascii="Times New Roman" w:hAnsi="Times New Roman" w:cs="Times New Roman"/>
          <w:sz w:val="28"/>
          <w:szCs w:val="28"/>
        </w:rPr>
        <w:t xml:space="preserve">Корреляционная матрица параметров </w:t>
      </w:r>
      <w:r w:rsidRPr="00816DD2">
        <w:rPr>
          <w:position w:val="-12"/>
          <w:sz w:val="28"/>
          <w:szCs w:val="28"/>
        </w:rPr>
        <w:object w:dxaOrig="680" w:dyaOrig="360">
          <v:shape id="_x0000_i1074" type="#_x0000_t75" style="width:33.6pt;height:18pt" o:ole="">
            <v:imagedata r:id="rId94" o:title=""/>
          </v:shape>
          <o:OLEObject Type="Embed" ProgID="Equation.3" ShapeID="_x0000_i1074" DrawAspect="Content" ObjectID="_1481886538" r:id="rId95"/>
        </w:object>
      </w:r>
    </w:p>
    <w:p w:rsidR="00FA0A97" w:rsidRPr="00816DD2" w:rsidRDefault="00FA0A97" w:rsidP="00BA0CEF">
      <w:pPr>
        <w:pStyle w:val="PlainText"/>
        <w:widowControl w:val="0"/>
        <w:spacing w:line="360" w:lineRule="auto"/>
        <w:ind w:firstLine="709"/>
        <w:jc w:val="center"/>
        <w:rPr>
          <w:sz w:val="28"/>
          <w:szCs w:val="28"/>
          <w:lang w:val="en-US"/>
        </w:rPr>
      </w:pPr>
      <w:r>
        <w:pict>
          <v:shape id="_x0000_i1075" type="#_x0000_t75" style="width:1426.2pt;height:10.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val=&quot;best-fit&quot; w:percent=&quot;176&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0061&quot;/&gt;&lt;wsp:rsid wsp:val=&quot;00006567&quot;/&gt;&lt;wsp:rsid wsp:val=&quot;00007179&quot;/&gt;&lt;wsp:rsid wsp:val=&quot;000132B8&quot;/&gt;&lt;wsp:rsid wsp:val=&quot;00013D83&quot;/&gt;&lt;wsp:rsid wsp:val=&quot;00015F34&quot;/&gt;&lt;wsp:rsid wsp:val=&quot;00017FDC&quot;/&gt;&lt;wsp:rsid wsp:val=&quot;000221AB&quot;/&gt;&lt;wsp:rsid wsp:val=&quot;00023087&quot;/&gt;&lt;wsp:rsid wsp:val=&quot;00024A7D&quot;/&gt;&lt;wsp:rsid wsp:val=&quot;000309CD&quot;/&gt;&lt;wsp:rsid wsp:val=&quot;00032C1C&quot;/&gt;&lt;wsp:rsid wsp:val=&quot;0004121A&quot;/&gt;&lt;wsp:rsid wsp:val=&quot;000458C5&quot;/&gt;&lt;wsp:rsid wsp:val=&quot;00051632&quot;/&gt;&lt;wsp:rsid wsp:val=&quot;000546C1&quot;/&gt;&lt;wsp:rsid wsp:val=&quot;00055E5F&quot;/&gt;&lt;wsp:rsid wsp:val=&quot;00057A13&quot;/&gt;&lt;wsp:rsid wsp:val=&quot;00060945&quot;/&gt;&lt;wsp:rsid wsp:val=&quot;0006390C&quot;/&gt;&lt;wsp:rsid wsp:val=&quot;0007026D&quot;/&gt;&lt;wsp:rsid wsp:val=&quot;0007050E&quot;/&gt;&lt;wsp:rsid wsp:val=&quot;0007089A&quot;/&gt;&lt;wsp:rsid wsp:val=&quot;00071A08&quot;/&gt;&lt;wsp:rsid wsp:val=&quot;00077A0B&quot;/&gt;&lt;wsp:rsid wsp:val=&quot;000801C0&quot;/&gt;&lt;wsp:rsid wsp:val=&quot;00081C14&quot;/&gt;&lt;wsp:rsid wsp:val=&quot;00084609&quot;/&gt;&lt;wsp:rsid wsp:val=&quot;00086055&quot;/&gt;&lt;wsp:rsid wsp:val=&quot;00092C84&quot;/&gt;&lt;wsp:rsid wsp:val=&quot;000A2BCE&quot;/&gt;&lt;wsp:rsid wsp:val=&quot;000A6BA0&quot;/&gt;&lt;wsp:rsid wsp:val=&quot;000B38C4&quot;/&gt;&lt;wsp:rsid wsp:val=&quot;000B7CD7&quot;/&gt;&lt;wsp:rsid wsp:val=&quot;000C71CE&quot;/&gt;&lt;wsp:rsid wsp:val=&quot;000E111E&quot;/&gt;&lt;wsp:rsid wsp:val=&quot;000E146F&quot;/&gt;&lt;wsp:rsid wsp:val=&quot;000E1D01&quot;/&gt;&lt;wsp:rsid wsp:val=&quot;000E40B0&quot;/&gt;&lt;wsp:rsid wsp:val=&quot;000E7E4A&quot;/&gt;&lt;wsp:rsid wsp:val=&quot;000F1480&quot;/&gt;&lt;wsp:rsid wsp:val=&quot;000F1AF7&quot;/&gt;&lt;wsp:rsid wsp:val=&quot;000F3945&quot;/&gt;&lt;wsp:rsid wsp:val=&quot;000F5490&quot;/&gt;&lt;wsp:rsid wsp:val=&quot;000F7558&quot;/&gt;&lt;wsp:rsid wsp:val=&quot;001042BD&quot;/&gt;&lt;wsp:rsid wsp:val=&quot;00105A08&quot;/&gt;&lt;wsp:rsid wsp:val=&quot;001105E4&quot;/&gt;&lt;wsp:rsid wsp:val=&quot;00112C01&quot;/&gt;&lt;wsp:rsid wsp:val=&quot;001160FC&quot;/&gt;&lt;wsp:rsid wsp:val=&quot;00116BE4&quot;/&gt;&lt;wsp:rsid wsp:val=&quot;00116E42&quot;/&gt;&lt;wsp:rsid wsp:val=&quot;0012022A&quot;/&gt;&lt;wsp:rsid wsp:val=&quot;00123915&quot;/&gt;&lt;wsp:rsid wsp:val=&quot;00124CF5&quot;/&gt;&lt;wsp:rsid wsp:val=&quot;00125D3C&quot;/&gt;&lt;wsp:rsid wsp:val=&quot;00126DCC&quot;/&gt;&lt;wsp:rsid wsp:val=&quot;00127A33&quot;/&gt;&lt;wsp:rsid wsp:val=&quot;0013120C&quot;/&gt;&lt;wsp:rsid wsp:val=&quot;0013306E&quot;/&gt;&lt;wsp:rsid wsp:val=&quot;00135245&quot;/&gt;&lt;wsp:rsid wsp:val=&quot;00142CD1&quot;/&gt;&lt;wsp:rsid wsp:val=&quot;001469B7&quot;/&gt;&lt;wsp:rsid wsp:val=&quot;0015091B&quot;/&gt;&lt;wsp:rsid wsp:val=&quot;00150F26&quot;/&gt;&lt;wsp:rsid wsp:val=&quot;0015485F&quot;/&gt;&lt;wsp:rsid wsp:val=&quot;001608B4&quot;/&gt;&lt;wsp:rsid wsp:val=&quot;00160A65&quot;/&gt;&lt;wsp:rsid wsp:val=&quot;00167CDB&quot;/&gt;&lt;wsp:rsid wsp:val=&quot;001717C8&quot;/&gt;&lt;wsp:rsid wsp:val=&quot;00171FDB&quot;/&gt;&lt;wsp:rsid wsp:val=&quot;00173F0D&quot;/&gt;&lt;wsp:rsid wsp:val=&quot;00182AA3&quot;/&gt;&lt;wsp:rsid wsp:val=&quot;00182BE2&quot;/&gt;&lt;wsp:rsid wsp:val=&quot;00184983&quot;/&gt;&lt;wsp:rsid wsp:val=&quot;00193224&quot;/&gt;&lt;wsp:rsid wsp:val=&quot;00196A30&quot;/&gt;&lt;wsp:rsid wsp:val=&quot;00196E57&quot;/&gt;&lt;wsp:rsid wsp:val=&quot;001971B3&quot;/&gt;&lt;wsp:rsid wsp:val=&quot;001A33C5&quot;/&gt;&lt;wsp:rsid wsp:val=&quot;001B0077&quot;/&gt;&lt;wsp:rsid wsp:val=&quot;001D03E0&quot;/&gt;&lt;wsp:rsid wsp:val=&quot;001D0ACF&quot;/&gt;&lt;wsp:rsid wsp:val=&quot;001D16B9&quot;/&gt;&lt;wsp:rsid wsp:val=&quot;001D1716&quot;/&gt;&lt;wsp:rsid wsp:val=&quot;001D62BD&quot;/&gt;&lt;wsp:rsid wsp:val=&quot;001D716A&quot;/&gt;&lt;wsp:rsid wsp:val=&quot;001E0008&quot;/&gt;&lt;wsp:rsid wsp:val=&quot;001E0C69&quot;/&gt;&lt;wsp:rsid wsp:val=&quot;001E1B85&quot;/&gt;&lt;wsp:rsid wsp:val=&quot;001F2703&quot;/&gt;&lt;wsp:rsid wsp:val=&quot;001F2BD1&quot;/&gt;&lt;wsp:rsid wsp:val=&quot;001F2BEF&quot;/&gt;&lt;wsp:rsid wsp:val=&quot;001F3766&quot;/&gt;&lt;wsp:rsid wsp:val=&quot;001F40A8&quot;/&gt;&lt;wsp:rsid wsp:val=&quot;0020244B&quot;/&gt;&lt;wsp:rsid wsp:val=&quot;002028EF&quot;/&gt;&lt;wsp:rsid wsp:val=&quot;00206ABE&quot;/&gt;&lt;wsp:rsid wsp:val=&quot;00214490&quot;/&gt;&lt;wsp:rsid wsp:val=&quot;00215686&quot;/&gt;&lt;wsp:rsid wsp:val=&quot;00217C8E&quot;/&gt;&lt;wsp:rsid wsp:val=&quot;00221D91&quot;/&gt;&lt;wsp:rsid wsp:val=&quot;00224164&quot;/&gt;&lt;wsp:rsid wsp:val=&quot;00234F74&quot;/&gt;&lt;wsp:rsid wsp:val=&quot;00240C74&quot;/&gt;&lt;wsp:rsid wsp:val=&quot;00243BFC&quot;/&gt;&lt;wsp:rsid wsp:val=&quot;00244DFE&quot;/&gt;&lt;wsp:rsid wsp:val=&quot;002500E2&quot;/&gt;&lt;wsp:rsid wsp:val=&quot;00254BBD&quot;/&gt;&lt;wsp:rsid wsp:val=&quot;0025509A&quot;/&gt;&lt;wsp:rsid wsp:val=&quot;00256433&quot;/&gt;&lt;wsp:rsid wsp:val=&quot;00257419&quot;/&gt;&lt;wsp:rsid wsp:val=&quot;00260C9F&quot;/&gt;&lt;wsp:rsid wsp:val=&quot;00264D8A&quot;/&gt;&lt;wsp:rsid wsp:val=&quot;00266FE6&quot;/&gt;&lt;wsp:rsid wsp:val=&quot;00267B5F&quot;/&gt;&lt;wsp:rsid wsp:val=&quot;0027366F&quot;/&gt;&lt;wsp:rsid wsp:val=&quot;00273FE0&quot;/&gt;&lt;wsp:rsid wsp:val=&quot;00275D9E&quot;/&gt;&lt;wsp:rsid wsp:val=&quot;00276604&quot;/&gt;&lt;wsp:rsid wsp:val=&quot;00280ADF&quot;/&gt;&lt;wsp:rsid wsp:val=&quot;0028396E&quot;/&gt;&lt;wsp:rsid wsp:val=&quot;002839BE&quot;/&gt;&lt;wsp:rsid wsp:val=&quot;00283FA2&quot;/&gt;&lt;wsp:rsid wsp:val=&quot;00284317&quot;/&gt;&lt;wsp:rsid wsp:val=&quot;002844B7&quot;/&gt;&lt;wsp:rsid wsp:val=&quot;00285D9C&quot;/&gt;&lt;wsp:rsid wsp:val=&quot;00287E86&quot;/&gt;&lt;wsp:rsid wsp:val=&quot;00290602&quot;/&gt;&lt;wsp:rsid wsp:val=&quot;00290DD9&quot;/&gt;&lt;wsp:rsid wsp:val=&quot;00293E35&quot;/&gt;&lt;wsp:rsid wsp:val=&quot;002A68BC&quot;/&gt;&lt;wsp:rsid wsp:val=&quot;002B03C0&quot;/&gt;&lt;wsp:rsid wsp:val=&quot;002B30A0&quot;/&gt;&lt;wsp:rsid wsp:val=&quot;002C32C3&quot;/&gt;&lt;wsp:rsid wsp:val=&quot;002C3CDE&quot;/&gt;&lt;wsp:rsid wsp:val=&quot;002C7CA4&quot;/&gt;&lt;wsp:rsid wsp:val=&quot;002D28DC&quot;/&gt;&lt;wsp:rsid wsp:val=&quot;002D7270&quot;/&gt;&lt;wsp:rsid wsp:val=&quot;002F043C&quot;/&gt;&lt;wsp:rsid wsp:val=&quot;002F6F2C&quot;/&gt;&lt;wsp:rsid wsp:val=&quot;002F7E90&quot;/&gt;&lt;wsp:rsid wsp:val=&quot;00300B40&quot;/&gt;&lt;wsp:rsid wsp:val=&quot;00301E46&quot;/&gt;&lt;wsp:rsid wsp:val=&quot;00301FA3&quot;/&gt;&lt;wsp:rsid wsp:val=&quot;00302951&quot;/&gt;&lt;wsp:rsid wsp:val=&quot;00303823&quot;/&gt;&lt;wsp:rsid wsp:val=&quot;003039DD&quot;/&gt;&lt;wsp:rsid wsp:val=&quot;00303E9E&quot;/&gt;&lt;wsp:rsid wsp:val=&quot;0030489D&quot;/&gt;&lt;wsp:rsid wsp:val=&quot;00304F42&quot;/&gt;&lt;wsp:rsid wsp:val=&quot;00305276&quot;/&gt;&lt;wsp:rsid wsp:val=&quot;0030533F&quot;/&gt;&lt;wsp:rsid wsp:val=&quot;00314104&quot;/&gt;&lt;wsp:rsid wsp:val=&quot;00316C10&quot;/&gt;&lt;wsp:rsid wsp:val=&quot;00320B8C&quot;/&gt;&lt;wsp:rsid wsp:val=&quot;00320BCC&quot;/&gt;&lt;wsp:rsid wsp:val=&quot;00323F1C&quot;/&gt;&lt;wsp:rsid wsp:val=&quot;003257C7&quot;/&gt;&lt;wsp:rsid wsp:val=&quot;0032601F&quot;/&gt;&lt;wsp:rsid wsp:val=&quot;003360B7&quot;/&gt;&lt;wsp:rsid wsp:val=&quot;00340C72&quot;/&gt;&lt;wsp:rsid wsp:val=&quot;00345CA3&quot;/&gt;&lt;wsp:rsid wsp:val=&quot;00345E57&quot;/&gt;&lt;wsp:rsid wsp:val=&quot;00345E5C&quot;/&gt;&lt;wsp:rsid wsp:val=&quot;003528AF&quot;/&gt;&lt;wsp:rsid wsp:val=&quot;00356B26&quot;/&gt;&lt;wsp:rsid wsp:val=&quot;00356B5D&quot;/&gt;&lt;wsp:rsid wsp:val=&quot;00356E2B&quot;/&gt;&lt;wsp:rsid wsp:val=&quot;003572E3&quot;/&gt;&lt;wsp:rsid wsp:val=&quot;0035750A&quot;/&gt;&lt;wsp:rsid wsp:val=&quot;003609B0&quot;/&gt;&lt;wsp:rsid wsp:val=&quot;00360BBC&quot;/&gt;&lt;wsp:rsid wsp:val=&quot;00362581&quot;/&gt;&lt;wsp:rsid wsp:val=&quot;003625AF&quot;/&gt;&lt;wsp:rsid wsp:val=&quot;00362BED&quot;/&gt;&lt;wsp:rsid wsp:val=&quot;00376C4F&quot;/&gt;&lt;wsp:rsid wsp:val=&quot;003804DC&quot;/&gt;&lt;wsp:rsid wsp:val=&quot;003806E7&quot;/&gt;&lt;wsp:rsid wsp:val=&quot;00381054&quot;/&gt;&lt;wsp:rsid wsp:val=&quot;003810A9&quot;/&gt;&lt;wsp:rsid wsp:val=&quot;003849E6&quot;/&gt;&lt;wsp:rsid wsp:val=&quot;00384E93&quot;/&gt;&lt;wsp:rsid wsp:val=&quot;003938FB&quot;/&gt;&lt;wsp:rsid wsp:val=&quot;003955CA&quot;/&gt;&lt;wsp:rsid wsp:val=&quot;003964B5&quot;/&gt;&lt;wsp:rsid wsp:val=&quot;003975AD&quot;/&gt;&lt;wsp:rsid wsp:val=&quot;003A00C9&quot;/&gt;&lt;wsp:rsid wsp:val=&quot;003A1128&quot;/&gt;&lt;wsp:rsid wsp:val=&quot;003A399E&quot;/&gt;&lt;wsp:rsid wsp:val=&quot;003A4024&quot;/&gt;&lt;wsp:rsid wsp:val=&quot;003A747F&quot;/&gt;&lt;wsp:rsid wsp:val=&quot;003B1D1C&quot;/&gt;&lt;wsp:rsid wsp:val=&quot;003B3398&quot;/&gt;&lt;wsp:rsid wsp:val=&quot;003B4728&quot;/&gt;&lt;wsp:rsid wsp:val=&quot;003B544F&quot;/&gt;&lt;wsp:rsid wsp:val=&quot;003B5F60&quot;/&gt;&lt;wsp:rsid wsp:val=&quot;003B7C89&quot;/&gt;&lt;wsp:rsid wsp:val=&quot;003C0EAE&quot;/&gt;&lt;wsp:rsid wsp:val=&quot;003C111E&quot;/&gt;&lt;wsp:rsid wsp:val=&quot;003C1EAF&quot;/&gt;&lt;wsp:rsid wsp:val=&quot;003C3E1C&quot;/&gt;&lt;wsp:rsid wsp:val=&quot;003C59B9&quot;/&gt;&lt;wsp:rsid wsp:val=&quot;003C65A4&quot;/&gt;&lt;wsp:rsid wsp:val=&quot;003C778D&quot;/&gt;&lt;wsp:rsid wsp:val=&quot;003D2C42&quot;/&gt;&lt;wsp:rsid wsp:val=&quot;003D30F7&quot;/&gt;&lt;wsp:rsid wsp:val=&quot;003E10B0&quot;/&gt;&lt;wsp:rsid wsp:val=&quot;003F05B3&quot;/&gt;&lt;wsp:rsid wsp:val=&quot;003F257A&quot;/&gt;&lt;wsp:rsid wsp:val=&quot;003F5C2F&quot;/&gt;&lt;wsp:rsid wsp:val=&quot;003F7F65&quot;/&gt;&lt;wsp:rsid wsp:val=&quot;00400E82&quot;/&gt;&lt;wsp:rsid wsp:val=&quot;00407DFE&quot;/&gt;&lt;wsp:rsid wsp:val=&quot;00413516&quot;/&gt;&lt;wsp:rsid wsp:val=&quot;00413F3F&quot;/&gt;&lt;wsp:rsid wsp:val=&quot;00415912&quot;/&gt;&lt;wsp:rsid wsp:val=&quot;00415F8E&quot;/&gt;&lt;wsp:rsid wsp:val=&quot;004164A4&quot;/&gt;&lt;wsp:rsid wsp:val=&quot;00417059&quot;/&gt;&lt;wsp:rsid wsp:val=&quot;0042035B&quot;/&gt;&lt;wsp:rsid wsp:val=&quot;00421D70&quot;/&gt;&lt;wsp:rsid wsp:val=&quot;0042473F&quot;/&gt;&lt;wsp:rsid wsp:val=&quot;00424C92&quot;/&gt;&lt;wsp:rsid wsp:val=&quot;0042528E&quot;/&gt;&lt;wsp:rsid wsp:val=&quot;0043180D&quot;/&gt;&lt;wsp:rsid wsp:val=&quot;00434C2B&quot;/&gt;&lt;wsp:rsid wsp:val=&quot;00436074&quot;/&gt;&lt;wsp:rsid wsp:val=&quot;00436E99&quot;/&gt;&lt;wsp:rsid wsp:val=&quot;00440090&quot;/&gt;&lt;wsp:rsid wsp:val=&quot;004425D1&quot;/&gt;&lt;wsp:rsid wsp:val=&quot;00445356&quot;/&gt;&lt;wsp:rsid wsp:val=&quot;00446115&quot;/&gt;&lt;wsp:rsid wsp:val=&quot;0044699C&quot;/&gt;&lt;wsp:rsid wsp:val=&quot;0044737F&quot;/&gt;&lt;wsp:rsid wsp:val=&quot;00450C45&quot;/&gt;&lt;wsp:rsid wsp:val=&quot;00453BE6&quot;/&gt;&lt;wsp:rsid wsp:val=&quot;004541EC&quot;/&gt;&lt;wsp:rsid wsp:val=&quot;00455CCF&quot;/&gt;&lt;wsp:rsid wsp:val=&quot;0046340C&quot;/&gt;&lt;wsp:rsid wsp:val=&quot;00463D88&quot;/&gt;&lt;wsp:rsid wsp:val=&quot;00464F8B&quot;/&gt;&lt;wsp:rsid wsp:val=&quot;00470B53&quot;/&gt;&lt;wsp:rsid wsp:val=&quot;00474873&quot;/&gt;&lt;wsp:rsid wsp:val=&quot;00476700&quot;/&gt;&lt;wsp:rsid wsp:val=&quot;00477F8A&quot;/&gt;&lt;wsp:rsid wsp:val=&quot;00480ACF&quot;/&gt;&lt;wsp:rsid wsp:val=&quot;00482214&quot;/&gt;&lt;wsp:rsid wsp:val=&quot;00483676&quot;/&gt;&lt;wsp:rsid wsp:val=&quot;004863C8&quot;/&gt;&lt;wsp:rsid wsp:val=&quot;0049286F&quot;/&gt;&lt;wsp:rsid wsp:val=&quot;00494651&quot;/&gt;&lt;wsp:rsid wsp:val=&quot;00496CBA&quot;/&gt;&lt;wsp:rsid wsp:val=&quot;004A45E3&quot;/&gt;&lt;wsp:rsid wsp:val=&quot;004B7346&quot;/&gt;&lt;wsp:rsid wsp:val=&quot;004C3F70&quot;/&gt;&lt;wsp:rsid wsp:val=&quot;004D104E&quot;/&gt;&lt;wsp:rsid wsp:val=&quot;004D6ABF&quot;/&gt;&lt;wsp:rsid wsp:val=&quot;004D7612&quot;/&gt;&lt;wsp:rsid wsp:val=&quot;004E00A7&quot;/&gt;&lt;wsp:rsid wsp:val=&quot;004E0A2D&quot;/&gt;&lt;wsp:rsid wsp:val=&quot;004E3237&quot;/&gt;&lt;wsp:rsid wsp:val=&quot;004E50C5&quot;/&gt;&lt;wsp:rsid wsp:val=&quot;004E5E6B&quot;/&gt;&lt;wsp:rsid wsp:val=&quot;004F43DC&quot;/&gt;&lt;wsp:rsid wsp:val=&quot;004F6E51&quot;/&gt;&lt;wsp:rsid wsp:val=&quot;0050284A&quot;/&gt;&lt;wsp:rsid wsp:val=&quot;00503809&quot;/&gt;&lt;wsp:rsid wsp:val=&quot;00504CB4&quot;/&gt;&lt;wsp:rsid wsp:val=&quot;00515323&quot;/&gt;&lt;wsp:rsid wsp:val=&quot;005155E8&quot;/&gt;&lt;wsp:rsid wsp:val=&quot;00515690&quot;/&gt;&lt;wsp:rsid wsp:val=&quot;00524E8D&quot;/&gt;&lt;wsp:rsid wsp:val=&quot;00532A0B&quot;/&gt;&lt;wsp:rsid wsp:val=&quot;00533A86&quot;/&gt;&lt;wsp:rsid wsp:val=&quot;005409B3&quot;/&gt;&lt;wsp:rsid wsp:val=&quot;0054134B&quot;/&gt;&lt;wsp:rsid wsp:val=&quot;00541D88&quot;/&gt;&lt;wsp:rsid wsp:val=&quot;00544926&quot;/&gt;&lt;wsp:rsid wsp:val=&quot;00551064&quot;/&gt;&lt;wsp:rsid wsp:val=&quot;0055210C&quot;/&gt;&lt;wsp:rsid wsp:val=&quot;00555B95&quot;/&gt;&lt;wsp:rsid wsp:val=&quot;0055702E&quot;/&gt;&lt;wsp:rsid wsp:val=&quot;00561705&quot;/&gt;&lt;wsp:rsid wsp:val=&quot;0056370D&quot;/&gt;&lt;wsp:rsid wsp:val=&quot;00563C63&quot;/&gt;&lt;wsp:rsid wsp:val=&quot;0056692B&quot;/&gt;&lt;wsp:rsid wsp:val=&quot;00566E49&quot;/&gt;&lt;wsp:rsid wsp:val=&quot;005705CD&quot;/&gt;&lt;wsp:rsid wsp:val=&quot;0058138C&quot;/&gt;&lt;wsp:rsid wsp:val=&quot;00582C78&quot;/&gt;&lt;wsp:rsid wsp:val=&quot;005867AB&quot;/&gt;&lt;wsp:rsid wsp:val=&quot;00591A69&quot;/&gt;&lt;wsp:rsid wsp:val=&quot;00594A12&quot;/&gt;&lt;wsp:rsid wsp:val=&quot;00597FDB&quot;/&gt;&lt;wsp:rsid wsp:val=&quot;005A376C&quot;/&gt;&lt;wsp:rsid wsp:val=&quot;005A5414&quot;/&gt;&lt;wsp:rsid wsp:val=&quot;005A6DF5&quot;/&gt;&lt;wsp:rsid wsp:val=&quot;005A7EEE&quot;/&gt;&lt;wsp:rsid wsp:val=&quot;005B1EC2&quot;/&gt;&lt;wsp:rsid wsp:val=&quot;005B4E74&quot;/&gt;&lt;wsp:rsid wsp:val=&quot;005B6744&quot;/&gt;&lt;wsp:rsid wsp:val=&quot;005B7B98&quot;/&gt;&lt;wsp:rsid wsp:val=&quot;005B7BDB&quot;/&gt;&lt;wsp:rsid wsp:val=&quot;005C0C30&quot;/&gt;&lt;wsp:rsid wsp:val=&quot;005C3108&quot;/&gt;&lt;wsp:rsid wsp:val=&quot;005D0B45&quot;/&gt;&lt;wsp:rsid wsp:val=&quot;005D4C40&quot;/&gt;&lt;wsp:rsid wsp:val=&quot;005D520E&quot;/&gt;&lt;wsp:rsid wsp:val=&quot;005D5D2B&quot;/&gt;&lt;wsp:rsid wsp:val=&quot;005E1C27&quot;/&gt;&lt;wsp:rsid wsp:val=&quot;005E52E8&quot;/&gt;&lt;wsp:rsid wsp:val=&quot;005E711F&quot;/&gt;&lt;wsp:rsid wsp:val=&quot;005F1692&quot;/&gt;&lt;wsp:rsid wsp:val=&quot;005F4A6A&quot;/&gt;&lt;wsp:rsid wsp:val=&quot;005F7814&quot;/&gt;&lt;wsp:rsid wsp:val=&quot;006006F3&quot;/&gt;&lt;wsp:rsid wsp:val=&quot;00601016&quot;/&gt;&lt;wsp:rsid wsp:val=&quot;006015DD&quot;/&gt;&lt;wsp:rsid wsp:val=&quot;006032AA&quot;/&gt;&lt;wsp:rsid wsp:val=&quot;00605EAC&quot;/&gt;&lt;wsp:rsid wsp:val=&quot;00611BA6&quot;/&gt;&lt;wsp:rsid wsp:val=&quot;00612974&quot;/&gt;&lt;wsp:rsid wsp:val=&quot;00613822&quot;/&gt;&lt;wsp:rsid wsp:val=&quot;00616ED7&quot;/&gt;&lt;wsp:rsid wsp:val=&quot;006221E6&quot;/&gt;&lt;wsp:rsid wsp:val=&quot;00624621&quot;/&gt;&lt;wsp:rsid wsp:val=&quot;00640EC8&quot;/&gt;&lt;wsp:rsid wsp:val=&quot;006413D6&quot;/&gt;&lt;wsp:rsid wsp:val=&quot;00647D94&quot;/&gt;&lt;wsp:rsid wsp:val=&quot;006501E2&quot;/&gt;&lt;wsp:rsid wsp:val=&quot;00651FD1&quot;/&gt;&lt;wsp:rsid wsp:val=&quot;006532DC&quot;/&gt;&lt;wsp:rsid wsp:val=&quot;00655B1D&quot;/&gt;&lt;wsp:rsid wsp:val=&quot;00662FF5&quot;/&gt;&lt;wsp:rsid wsp:val=&quot;00665CA3&quot;/&gt;&lt;wsp:rsid wsp:val=&quot;00671830&quot;/&gt;&lt;wsp:rsid wsp:val=&quot;00674803&quot;/&gt;&lt;wsp:rsid wsp:val=&quot;00681A22&quot;/&gt;&lt;wsp:rsid wsp:val=&quot;006853E5&quot;/&gt;&lt;wsp:rsid wsp:val=&quot;00687041&quot;/&gt;&lt;wsp:rsid wsp:val=&quot;00692A3C&quot;/&gt;&lt;wsp:rsid wsp:val=&quot;006A4FB4&quot;/&gt;&lt;wsp:rsid wsp:val=&quot;006A5DC8&quot;/&gt;&lt;wsp:rsid wsp:val=&quot;006B0D95&quot;/&gt;&lt;wsp:rsid wsp:val=&quot;006B15F2&quot;/&gt;&lt;wsp:rsid wsp:val=&quot;006B46BD&quot;/&gt;&lt;wsp:rsid wsp:val=&quot;006C1869&quot;/&gt;&lt;wsp:rsid wsp:val=&quot;006C5AF3&quot;/&gt;&lt;wsp:rsid wsp:val=&quot;006D0A09&quot;/&gt;&lt;wsp:rsid wsp:val=&quot;006D2917&quot;/&gt;&lt;wsp:rsid wsp:val=&quot;006D443F&quot;/&gt;&lt;wsp:rsid wsp:val=&quot;006D71BC&quot;/&gt;&lt;wsp:rsid wsp:val=&quot;006D74B2&quot;/&gt;&lt;wsp:rsid wsp:val=&quot;006D779A&quot;/&gt;&lt;wsp:rsid wsp:val=&quot;006E3AB0&quot;/&gt;&lt;wsp:rsid wsp:val=&quot;006E5048&quot;/&gt;&lt;wsp:rsid wsp:val=&quot;006E79B6&quot;/&gt;&lt;wsp:rsid wsp:val=&quot;006E7F13&quot;/&gt;&lt;wsp:rsid wsp:val=&quot;006F42F2&quot;/&gt;&lt;wsp:rsid wsp:val=&quot;006F5DAC&quot;/&gt;&lt;wsp:rsid wsp:val=&quot;006F6922&quot;/&gt;&lt;wsp:rsid wsp:val=&quot;0070247E&quot;/&gt;&lt;wsp:rsid wsp:val=&quot;00702A5C&quot;/&gt;&lt;wsp:rsid wsp:val=&quot;0070316B&quot;/&gt;&lt;wsp:rsid wsp:val=&quot;00712A92&quot;/&gt;&lt;wsp:rsid wsp:val=&quot;00714624&quot;/&gt;&lt;wsp:rsid wsp:val=&quot;00717A6F&quot;/&gt;&lt;wsp:rsid wsp:val=&quot;007214D0&quot;/&gt;&lt;wsp:rsid wsp:val=&quot;007219AC&quot;/&gt;&lt;wsp:rsid wsp:val=&quot;0072444D&quot;/&gt;&lt;wsp:rsid wsp:val=&quot;00731B22&quot;/&gt;&lt;wsp:rsid wsp:val=&quot;00733A07&quot;/&gt;&lt;wsp:rsid wsp:val=&quot;007359F4&quot;/&gt;&lt;wsp:rsid wsp:val=&quot;00735D91&quot;/&gt;&lt;wsp:rsid wsp:val=&quot;00736617&quot;/&gt;&lt;wsp:rsid wsp:val=&quot;00740A54&quot;/&gt;&lt;wsp:rsid wsp:val=&quot;00741028&quot;/&gt;&lt;wsp:rsid wsp:val=&quot;00741348&quot;/&gt;&lt;wsp:rsid wsp:val=&quot;00742D55&quot;/&gt;&lt;wsp:rsid wsp:val=&quot;0074356D&quot;/&gt;&lt;wsp:rsid wsp:val=&quot;007441D0&quot;/&gt;&lt;wsp:rsid wsp:val=&quot;00744F29&quot;/&gt;&lt;wsp:rsid wsp:val=&quot;00750F2D&quot;/&gt;&lt;wsp:rsid wsp:val=&quot;0076079B&quot;/&gt;&lt;wsp:rsid wsp:val=&quot;0076200A&quot;/&gt;&lt;wsp:rsid wsp:val=&quot;00763634&quot;/&gt;&lt;wsp:rsid wsp:val=&quot;00765239&quot;/&gt;&lt;wsp:rsid wsp:val=&quot;00766946&quot;/&gt;&lt;wsp:rsid wsp:val=&quot;00766D37&quot;/&gt;&lt;wsp:rsid wsp:val=&quot;00767B5E&quot;/&gt;&lt;wsp:rsid wsp:val=&quot;00770D27&quot;/&gt;&lt;wsp:rsid wsp:val=&quot;0078196F&quot;/&gt;&lt;wsp:rsid wsp:val=&quot;007905EB&quot;/&gt;&lt;wsp:rsid wsp:val=&quot;00795612&quot;/&gt;&lt;wsp:rsid wsp:val=&quot;007958BB&quot;/&gt;&lt;wsp:rsid wsp:val=&quot;00795C9C&quot;/&gt;&lt;wsp:rsid wsp:val=&quot;007966B5&quot;/&gt;&lt;wsp:rsid wsp:val=&quot;007A464C&quot;/&gt;&lt;wsp:rsid wsp:val=&quot;007A4DD1&quot;/&gt;&lt;wsp:rsid wsp:val=&quot;007A679A&quot;/&gt;&lt;wsp:rsid wsp:val=&quot;007A708A&quot;/&gt;&lt;wsp:rsid wsp:val=&quot;007B007A&quot;/&gt;&lt;wsp:rsid wsp:val=&quot;007B0A97&quot;/&gt;&lt;wsp:rsid wsp:val=&quot;007B138F&quot;/&gt;&lt;wsp:rsid wsp:val=&quot;007B1BFF&quot;/&gt;&lt;wsp:rsid wsp:val=&quot;007B4A6B&quot;/&gt;&lt;wsp:rsid wsp:val=&quot;007C13B6&quot;/&gt;&lt;wsp:rsid wsp:val=&quot;007C42D4&quot;/&gt;&lt;wsp:rsid wsp:val=&quot;007D316E&quot;/&gt;&lt;wsp:rsid wsp:val=&quot;007D5FAB&quot;/&gt;&lt;wsp:rsid wsp:val=&quot;007D65FE&quot;/&gt;&lt;wsp:rsid wsp:val=&quot;007D6D7F&quot;/&gt;&lt;wsp:rsid wsp:val=&quot;007E0423&quot;/&gt;&lt;wsp:rsid wsp:val=&quot;007E08B7&quot;/&gt;&lt;wsp:rsid wsp:val=&quot;007E2F27&quot;/&gt;&lt;wsp:rsid wsp:val=&quot;007E6147&quot;/&gt;&lt;wsp:rsid wsp:val=&quot;007E6197&quot;/&gt;&lt;wsp:rsid wsp:val=&quot;007F108D&quot;/&gt;&lt;wsp:rsid wsp:val=&quot;007F606B&quot;/&gt;&lt;wsp:rsid wsp:val=&quot;00801CF0&quot;/&gt;&lt;wsp:rsid wsp:val=&quot;00804253&quot;/&gt;&lt;wsp:rsid wsp:val=&quot;00805D63&quot;/&gt;&lt;wsp:rsid wsp:val=&quot;00805DAA&quot;/&gt;&lt;wsp:rsid wsp:val=&quot;00806696&quot;/&gt;&lt;wsp:rsid wsp:val=&quot;008108A2&quot;/&gt;&lt;wsp:rsid wsp:val=&quot;0081160B&quot;/&gt;&lt;wsp:rsid wsp:val=&quot;00811D64&quot;/&gt;&lt;wsp:rsid wsp:val=&quot;00816452&quot;/&gt;&lt;wsp:rsid wsp:val=&quot;00816DD2&quot;/&gt;&lt;wsp:rsid wsp:val=&quot;008208FE&quot;/&gt;&lt;wsp:rsid wsp:val=&quot;008241B6&quot;/&gt;&lt;wsp:rsid wsp:val=&quot;00824C50&quot;/&gt;&lt;wsp:rsid wsp:val=&quot;00825908&quot;/&gt;&lt;wsp:rsid wsp:val=&quot;008264DF&quot;/&gt;&lt;wsp:rsid wsp:val=&quot;008338B9&quot;/&gt;&lt;wsp:rsid wsp:val=&quot;00833DF4&quot;/&gt;&lt;wsp:rsid wsp:val=&quot;00836FD7&quot;/&gt;&lt;wsp:rsid wsp:val=&quot;008405E2&quot;/&gt;&lt;wsp:rsid wsp:val=&quot;00845738&quot;/&gt;&lt;wsp:rsid wsp:val=&quot;008464A6&quot;/&gt;&lt;wsp:rsid wsp:val=&quot;00850810&quot;/&gt;&lt;wsp:rsid wsp:val=&quot;00851803&quot;/&gt;&lt;wsp:rsid wsp:val=&quot;00854229&quot;/&gt;&lt;wsp:rsid wsp:val=&quot;00861BF8&quot;/&gt;&lt;wsp:rsid wsp:val=&quot;008659DD&quot;/&gt;&lt;wsp:rsid wsp:val=&quot;00873F3B&quot;/&gt;&lt;wsp:rsid wsp:val=&quot;00874904&quot;/&gt;&lt;wsp:rsid wsp:val=&quot;008842C5&quot;/&gt;&lt;wsp:rsid wsp:val=&quot;0089298A&quot;/&gt;&lt;wsp:rsid wsp:val=&quot;00893D3E&quot;/&gt;&lt;wsp:rsid wsp:val=&quot;00895345&quot;/&gt;&lt;wsp:rsid wsp:val=&quot;00896D84&quot;/&gt;&lt;wsp:rsid wsp:val=&quot;008A47A0&quot;/&gt;&lt;wsp:rsid wsp:val=&quot;008A4F0A&quot;/&gt;&lt;wsp:rsid wsp:val=&quot;008A6666&quot;/&gt;&lt;wsp:rsid wsp:val=&quot;008A744D&quot;/&gt;&lt;wsp:rsid wsp:val=&quot;008B35B6&quot;/&gt;&lt;wsp:rsid wsp:val=&quot;008B4D88&quot;/&gt;&lt;wsp:rsid wsp:val=&quot;008C1DB0&quot;/&gt;&lt;wsp:rsid wsp:val=&quot;008C1DFC&quot;/&gt;&lt;wsp:rsid wsp:val=&quot;008C498A&quot;/&gt;&lt;wsp:rsid wsp:val=&quot;008C6BF0&quot;/&gt;&lt;wsp:rsid wsp:val=&quot;008D46CB&quot;/&gt;&lt;wsp:rsid wsp:val=&quot;008D7BA2&quot;/&gt;&lt;wsp:rsid wsp:val=&quot;008E1246&quot;/&gt;&lt;wsp:rsid wsp:val=&quot;008E14F9&quot;/&gt;&lt;wsp:rsid wsp:val=&quot;008E5417&quot;/&gt;&lt;wsp:rsid wsp:val=&quot;008E6E0A&quot;/&gt;&lt;wsp:rsid wsp:val=&quot;008F3514&quot;/&gt;&lt;wsp:rsid wsp:val=&quot;008F75D7&quot;/&gt;&lt;wsp:rsid wsp:val=&quot;0090114A&quot;/&gt;&lt;wsp:rsid wsp:val=&quot;00903B4D&quot;/&gt;&lt;wsp:rsid wsp:val=&quot;00907C32&quot;/&gt;&lt;wsp:rsid wsp:val=&quot;009179D8&quot;/&gt;&lt;wsp:rsid wsp:val=&quot;00922931&quot;/&gt;&lt;wsp:rsid wsp:val=&quot;0092423D&quot;/&gt;&lt;wsp:rsid wsp:val=&quot;00926D92&quot;/&gt;&lt;wsp:rsid wsp:val=&quot;009414E4&quot;/&gt;&lt;wsp:rsid wsp:val=&quot;009436C9&quot;/&gt;&lt;wsp:rsid wsp:val=&quot;00944194&quot;/&gt;&lt;wsp:rsid wsp:val=&quot;0094426D&quot;/&gt;&lt;wsp:rsid wsp:val=&quot;00944888&quot;/&gt;&lt;wsp:rsid wsp:val=&quot;00947B40&quot;/&gt;&lt;wsp:rsid wsp:val=&quot;00951F39&quot;/&gt;&lt;wsp:rsid wsp:val=&quot;009557D1&quot;/&gt;&lt;wsp:rsid wsp:val=&quot;00960A63&quot;/&gt;&lt;wsp:rsid wsp:val=&quot;00960F23&quot;/&gt;&lt;wsp:rsid wsp:val=&quot;00963AEC&quot;/&gt;&lt;wsp:rsid wsp:val=&quot;00967D01&quot;/&gt;&lt;wsp:rsid wsp:val=&quot;00972FCE&quot;/&gt;&lt;wsp:rsid wsp:val=&quot;0097519C&quot;/&gt;&lt;wsp:rsid wsp:val=&quot;0098171A&quot;/&gt;&lt;wsp:rsid wsp:val=&quot;0098224E&quot;/&gt;&lt;wsp:rsid wsp:val=&quot;00984835&quot;/&gt;&lt;wsp:rsid wsp:val=&quot;00990879&quot;/&gt;&lt;wsp:rsid wsp:val=&quot;00995846&quot;/&gt;&lt;wsp:rsid wsp:val=&quot;009A22C8&quot;/&gt;&lt;wsp:rsid wsp:val=&quot;009A2ED8&quot;/&gt;&lt;wsp:rsid wsp:val=&quot;009A39F9&quot;/&gt;&lt;wsp:rsid wsp:val=&quot;009A5ABB&quot;/&gt;&lt;wsp:rsid wsp:val=&quot;009B5C87&quot;/&gt;&lt;wsp:rsid wsp:val=&quot;009B7582&quot;/&gt;&lt;wsp:rsid wsp:val=&quot;009C35FA&quot;/&gt;&lt;wsp:rsid wsp:val=&quot;009C7C2E&quot;/&gt;&lt;wsp:rsid wsp:val=&quot;009D21F5&quot;/&gt;&lt;wsp:rsid wsp:val=&quot;009D3944&quot;/&gt;&lt;wsp:rsid wsp:val=&quot;009D3AAA&quot;/&gt;&lt;wsp:rsid wsp:val=&quot;009D4C21&quot;/&gt;&lt;wsp:rsid wsp:val=&quot;009D6806&quot;/&gt;&lt;wsp:rsid wsp:val=&quot;009E078A&quot;/&gt;&lt;wsp:rsid wsp:val=&quot;009E1015&quot;/&gt;&lt;wsp:rsid wsp:val=&quot;009E1A40&quot;/&gt;&lt;wsp:rsid wsp:val=&quot;009E6D02&quot;/&gt;&lt;wsp:rsid wsp:val=&quot;009F0A42&quot;/&gt;&lt;wsp:rsid wsp:val=&quot;009F5BE5&quot;/&gt;&lt;wsp:rsid wsp:val=&quot;009F5FCA&quot;/&gt;&lt;wsp:rsid wsp:val=&quot;009F6766&quot;/&gt;&lt;wsp:rsid wsp:val=&quot;009F7A41&quot;/&gt;&lt;wsp:rsid wsp:val=&quot;00A00B43&quot;/&gt;&lt;wsp:rsid wsp:val=&quot;00A02DBE&quot;/&gt;&lt;wsp:rsid wsp:val=&quot;00A03C41&quot;/&gt;&lt;wsp:rsid wsp:val=&quot;00A12C65&quot;/&gt;&lt;wsp:rsid wsp:val=&quot;00A20F9E&quot;/&gt;&lt;wsp:rsid wsp:val=&quot;00A23D7B&quot;/&gt;&lt;wsp:rsid wsp:val=&quot;00A25C07&quot;/&gt;&lt;wsp:rsid wsp:val=&quot;00A26FF0&quot;/&gt;&lt;wsp:rsid wsp:val=&quot;00A27522&quot;/&gt;&lt;wsp:rsid wsp:val=&quot;00A33522&quot;/&gt;&lt;wsp:rsid wsp:val=&quot;00A41B59&quot;/&gt;&lt;wsp:rsid wsp:val=&quot;00A42402&quot;/&gt;&lt;wsp:rsid wsp:val=&quot;00A42B47&quot;/&gt;&lt;wsp:rsid wsp:val=&quot;00A460D4&quot;/&gt;&lt;wsp:rsid wsp:val=&quot;00A47206&quot;/&gt;&lt;wsp:rsid wsp:val=&quot;00A51C7F&quot;/&gt;&lt;wsp:rsid wsp:val=&quot;00A53FBF&quot;/&gt;&lt;wsp:rsid wsp:val=&quot;00A60C0F&quot;/&gt;&lt;wsp:rsid wsp:val=&quot;00A61189&quot;/&gt;&lt;wsp:rsid wsp:val=&quot;00A61A4A&quot;/&gt;&lt;wsp:rsid wsp:val=&quot;00A708E9&quot;/&gt;&lt;wsp:rsid wsp:val=&quot;00A7090C&quot;/&gt;&lt;wsp:rsid wsp:val=&quot;00A70CF2&quot;/&gt;&lt;wsp:rsid wsp:val=&quot;00A74476&quot;/&gt;&lt;wsp:rsid wsp:val=&quot;00A753E2&quot;/&gt;&lt;wsp:rsid wsp:val=&quot;00A77422&quot;/&gt;&lt;wsp:rsid wsp:val=&quot;00A80E13&quot;/&gt;&lt;wsp:rsid wsp:val=&quot;00A82282&quot;/&gt;&lt;wsp:rsid wsp:val=&quot;00A823A8&quot;/&gt;&lt;wsp:rsid wsp:val=&quot;00A85D14&quot;/&gt;&lt;wsp:rsid wsp:val=&quot;00A93504&quot;/&gt;&lt;wsp:rsid wsp:val=&quot;00AA1CF9&quot;/&gt;&lt;wsp:rsid wsp:val=&quot;00AA2F93&quot;/&gt;&lt;wsp:rsid wsp:val=&quot;00AA5A3B&quot;/&gt;&lt;wsp:rsid wsp:val=&quot;00AA63B0&quot;/&gt;&lt;wsp:rsid wsp:val=&quot;00AA6764&quot;/&gt;&lt;wsp:rsid wsp:val=&quot;00AA69F4&quot;/&gt;&lt;wsp:rsid wsp:val=&quot;00AA7AD5&quot;/&gt;&lt;wsp:rsid wsp:val=&quot;00AB455B&quot;/&gt;&lt;wsp:rsid wsp:val=&quot;00AC0F29&quot;/&gt;&lt;wsp:rsid wsp:val=&quot;00AC2DFE&quot;/&gt;&lt;wsp:rsid wsp:val=&quot;00AC7BE9&quot;/&gt;&lt;wsp:rsid wsp:val=&quot;00AD0D57&quot;/&gt;&lt;wsp:rsid wsp:val=&quot;00AD25FE&quot;/&gt;&lt;wsp:rsid wsp:val=&quot;00AD4B3D&quot;/&gt;&lt;wsp:rsid wsp:val=&quot;00AD71DF&quot;/&gt;&lt;wsp:rsid wsp:val=&quot;00AE0F70&quot;/&gt;&lt;wsp:rsid wsp:val=&quot;00AE1D5B&quot;/&gt;&lt;wsp:rsid wsp:val=&quot;00AE2842&quot;/&gt;&lt;wsp:rsid wsp:val=&quot;00AE2E80&quot;/&gt;&lt;wsp:rsid wsp:val=&quot;00AE4C09&quot;/&gt;&lt;wsp:rsid wsp:val=&quot;00AE50C4&quot;/&gt;&lt;wsp:rsid wsp:val=&quot;00AE5900&quot;/&gt;&lt;wsp:rsid wsp:val=&quot;00AE62A7&quot;/&gt;&lt;wsp:rsid wsp:val=&quot;00AF103B&quot;/&gt;&lt;wsp:rsid wsp:val=&quot;00B00C58&quot;/&gt;&lt;wsp:rsid wsp:val=&quot;00B05466&quot;/&gt;&lt;wsp:rsid wsp:val=&quot;00B05DA1&quot;/&gt;&lt;wsp:rsid wsp:val=&quot;00B11FA6&quot;/&gt;&lt;wsp:rsid wsp:val=&quot;00B12C1E&quot;/&gt;&lt;wsp:rsid wsp:val=&quot;00B145CF&quot;/&gt;&lt;wsp:rsid wsp:val=&quot;00B15F44&quot;/&gt;&lt;wsp:rsid wsp:val=&quot;00B231A4&quot;/&gt;&lt;wsp:rsid wsp:val=&quot;00B26E41&quot;/&gt;&lt;wsp:rsid wsp:val=&quot;00B31035&quot;/&gt;&lt;wsp:rsid wsp:val=&quot;00B33FDA&quot;/&gt;&lt;wsp:rsid wsp:val=&quot;00B34588&quot;/&gt;&lt;wsp:rsid wsp:val=&quot;00B37A1B&quot;/&gt;&lt;wsp:rsid wsp:val=&quot;00B457F1&quot;/&gt;&lt;wsp:rsid wsp:val=&quot;00B479B7&quot;/&gt;&lt;wsp:rsid wsp:val=&quot;00B502D0&quot;/&gt;&lt;wsp:rsid wsp:val=&quot;00B51710&quot;/&gt;&lt;wsp:rsid wsp:val=&quot;00B62413&quot;/&gt;&lt;wsp:rsid wsp:val=&quot;00B62418&quot;/&gt;&lt;wsp:rsid wsp:val=&quot;00B638DA&quot;/&gt;&lt;wsp:rsid wsp:val=&quot;00B66552&quot;/&gt;&lt;wsp:rsid wsp:val=&quot;00B674FD&quot;/&gt;&lt;wsp:rsid wsp:val=&quot;00B67733&quot;/&gt;&lt;wsp:rsid wsp:val=&quot;00B715B2&quot;/&gt;&lt;wsp:rsid wsp:val=&quot;00B7406A&quot;/&gt;&lt;wsp:rsid wsp:val=&quot;00B749AA&quot;/&gt;&lt;wsp:rsid wsp:val=&quot;00B74CFA&quot;/&gt;&lt;wsp:rsid wsp:val=&quot;00B769FB&quot;/&gt;&lt;wsp:rsid wsp:val=&quot;00B83163&quot;/&gt;&lt;wsp:rsid wsp:val=&quot;00B92F44&quot;/&gt;&lt;wsp:rsid wsp:val=&quot;00B93C7A&quot;/&gt;&lt;wsp:rsid wsp:val=&quot;00BA0CEF&quot;/&gt;&lt;wsp:rsid wsp:val=&quot;00BA2830&quot;/&gt;&lt;wsp:rsid wsp:val=&quot;00BB2FC6&quot;/&gt;&lt;wsp:rsid wsp:val=&quot;00BB3ED3&quot;/&gt;&lt;wsp:rsid wsp:val=&quot;00BB53AC&quot;/&gt;&lt;wsp:rsid wsp:val=&quot;00BB643A&quot;/&gt;&lt;wsp:rsid wsp:val=&quot;00BC38B5&quot;/&gt;&lt;wsp:rsid wsp:val=&quot;00BD1951&quot;/&gt;&lt;wsp:rsid wsp:val=&quot;00BD2E5D&quot;/&gt;&lt;wsp:rsid wsp:val=&quot;00BD4F73&quot;/&gt;&lt;wsp:rsid wsp:val=&quot;00BE6314&quot;/&gt;&lt;wsp:rsid wsp:val=&quot;00BF1908&quot;/&gt;&lt;wsp:rsid wsp:val=&quot;00BF26F5&quot;/&gt;&lt;wsp:rsid wsp:val=&quot;00BF27AD&quot;/&gt;&lt;wsp:rsid wsp:val=&quot;00BF61A2&quot;/&gt;&lt;wsp:rsid wsp:val=&quot;00BF7248&quot;/&gt;&lt;wsp:rsid wsp:val=&quot;00C01632&quot;/&gt;&lt;wsp:rsid wsp:val=&quot;00C02F24&quot;/&gt;&lt;wsp:rsid wsp:val=&quot;00C03D1D&quot;/&gt;&lt;wsp:rsid wsp:val=&quot;00C14944&quot;/&gt;&lt;wsp:rsid wsp:val=&quot;00C14D5E&quot;/&gt;&lt;wsp:rsid wsp:val=&quot;00C172E9&quot;/&gt;&lt;wsp:rsid wsp:val=&quot;00C26E6F&quot;/&gt;&lt;wsp:rsid wsp:val=&quot;00C272D5&quot;/&gt;&lt;wsp:rsid wsp:val=&quot;00C30632&quot;/&gt;&lt;wsp:rsid wsp:val=&quot;00C30FEC&quot;/&gt;&lt;wsp:rsid wsp:val=&quot;00C33F23&quot;/&gt;&lt;wsp:rsid wsp:val=&quot;00C356A4&quot;/&gt;&lt;wsp:rsid wsp:val=&quot;00C40A8D&quot;/&gt;&lt;wsp:rsid wsp:val=&quot;00C42E93&quot;/&gt;&lt;wsp:rsid wsp:val=&quot;00C433E7&quot;/&gt;&lt;wsp:rsid wsp:val=&quot;00C45814&quot;/&gt;&lt;wsp:rsid wsp:val=&quot;00C557DD&quot;/&gt;&lt;wsp:rsid wsp:val=&quot;00C56255&quot;/&gt;&lt;wsp:rsid wsp:val=&quot;00C56E1D&quot;/&gt;&lt;wsp:rsid wsp:val=&quot;00C57B42&quot;/&gt;&lt;wsp:rsid wsp:val=&quot;00C60809&quot;/&gt;&lt;wsp:rsid wsp:val=&quot;00C64E6E&quot;/&gt;&lt;wsp:rsid wsp:val=&quot;00C6512B&quot;/&gt;&lt;wsp:rsid wsp:val=&quot;00C67801&quot;/&gt;&lt;wsp:rsid wsp:val=&quot;00C74B23&quot;/&gt;&lt;wsp:rsid wsp:val=&quot;00C76BBA&quot;/&gt;&lt;wsp:rsid wsp:val=&quot;00C76C6F&quot;/&gt;&lt;wsp:rsid wsp:val=&quot;00C76D63&quot;/&gt;&lt;wsp:rsid wsp:val=&quot;00C77CA5&quot;/&gt;&lt;wsp:rsid wsp:val=&quot;00C803CF&quot;/&gt;&lt;wsp:rsid wsp:val=&quot;00C81C92&quot;/&gt;&lt;wsp:rsid wsp:val=&quot;00C826AD&quot;/&gt;&lt;wsp:rsid wsp:val=&quot;00C85287&quot;/&gt;&lt;wsp:rsid wsp:val=&quot;00C9120D&quot;/&gt;&lt;wsp:rsid wsp:val=&quot;00C93967&quot;/&gt;&lt;wsp:rsid wsp:val=&quot;00C968B9&quot;/&gt;&lt;wsp:rsid wsp:val=&quot;00CA3053&quot;/&gt;&lt;wsp:rsid wsp:val=&quot;00CA66C0&quot;/&gt;&lt;wsp:rsid wsp:val=&quot;00CA74BC&quot;/&gt;&lt;wsp:rsid wsp:val=&quot;00CB1950&quot;/&gt;&lt;wsp:rsid wsp:val=&quot;00CB1A9C&quot;/&gt;&lt;wsp:rsid wsp:val=&quot;00CB1B1D&quot;/&gt;&lt;wsp:rsid wsp:val=&quot;00CB37A3&quot;/&gt;&lt;wsp:rsid wsp:val=&quot;00CB5AA7&quot;/&gt;&lt;wsp:rsid wsp:val=&quot;00CB5AA9&quot;/&gt;&lt;wsp:rsid wsp:val=&quot;00CC0AD2&quot;/&gt;&lt;wsp:rsid wsp:val=&quot;00CC2107&quot;/&gt;&lt;wsp:rsid wsp:val=&quot;00CC778C&quot;/&gt;&lt;wsp:rsid wsp:val=&quot;00CC7C07&quot;/&gt;&lt;wsp:rsid wsp:val=&quot;00CD0278&quot;/&gt;&lt;wsp:rsid wsp:val=&quot;00CD312B&quot;/&gt;&lt;wsp:rsid wsp:val=&quot;00CD4F8B&quot;/&gt;&lt;wsp:rsid wsp:val=&quot;00CD52F6&quot;/&gt;&lt;wsp:rsid wsp:val=&quot;00CD53C0&quot;/&gt;&lt;wsp:rsid wsp:val=&quot;00CD5DDA&quot;/&gt;&lt;wsp:rsid wsp:val=&quot;00CE30D1&quot;/&gt;&lt;wsp:rsid wsp:val=&quot;00CE62C8&quot;/&gt;&lt;wsp:rsid wsp:val=&quot;00CE7C99&quot;/&gt;&lt;wsp:rsid wsp:val=&quot;00D031BF&quot;/&gt;&lt;wsp:rsid wsp:val=&quot;00D037FB&quot;/&gt;&lt;wsp:rsid wsp:val=&quot;00D038A5&quot;/&gt;&lt;wsp:rsid wsp:val=&quot;00D04A67&quot;/&gt;&lt;wsp:rsid wsp:val=&quot;00D15747&quot;/&gt;&lt;wsp:rsid wsp:val=&quot;00D24C9A&quot;/&gt;&lt;wsp:rsid wsp:val=&quot;00D25407&quot;/&gt;&lt;wsp:rsid wsp:val=&quot;00D260F0&quot;/&gt;&lt;wsp:rsid wsp:val=&quot;00D30061&quot;/&gt;&lt;wsp:rsid wsp:val=&quot;00D31115&quot;/&gt;&lt;wsp:rsid wsp:val=&quot;00D34174&quot;/&gt;&lt;wsp:rsid wsp:val=&quot;00D37AF0&quot;/&gt;&lt;wsp:rsid wsp:val=&quot;00D40F8F&quot;/&gt;&lt;wsp:rsid wsp:val=&quot;00D42FE8&quot;/&gt;&lt;wsp:rsid wsp:val=&quot;00D45826&quot;/&gt;&lt;wsp:rsid wsp:val=&quot;00D46853&quot;/&gt;&lt;wsp:rsid wsp:val=&quot;00D50381&quot;/&gt;&lt;wsp:rsid wsp:val=&quot;00D51F4F&quot;/&gt;&lt;wsp:rsid wsp:val=&quot;00D544C2&quot;/&gt;&lt;wsp:rsid wsp:val=&quot;00D545B3&quot;/&gt;&lt;wsp:rsid wsp:val=&quot;00D557A6&quot;/&gt;&lt;wsp:rsid wsp:val=&quot;00D70017&quot;/&gt;&lt;wsp:rsid wsp:val=&quot;00D706A9&quot;/&gt;&lt;wsp:rsid wsp:val=&quot;00D839E2&quot;/&gt;&lt;wsp:rsid wsp:val=&quot;00D85A28&quot;/&gt;&lt;wsp:rsid wsp:val=&quot;00D865F5&quot;/&gt;&lt;wsp:rsid wsp:val=&quot;00D90BF7&quot;/&gt;&lt;wsp:rsid wsp:val=&quot;00D915A5&quot;/&gt;&lt;wsp:rsid wsp:val=&quot;00D92168&quot;/&gt;&lt;wsp:rsid wsp:val=&quot;00D933C7&quot;/&gt;&lt;wsp:rsid wsp:val=&quot;00D95777&quot;/&gt;&lt;wsp:rsid wsp:val=&quot;00D96086&quot;/&gt;&lt;wsp:rsid wsp:val=&quot;00D966A7&quot;/&gt;&lt;wsp:rsid wsp:val=&quot;00D97496&quot;/&gt;&lt;wsp:rsid wsp:val=&quot;00DA1C83&quot;/&gt;&lt;wsp:rsid wsp:val=&quot;00DA6F37&quot;/&gt;&lt;wsp:rsid wsp:val=&quot;00DA73B9&quot;/&gt;&lt;wsp:rsid wsp:val=&quot;00DB2998&quot;/&gt;&lt;wsp:rsid wsp:val=&quot;00DB2A79&quot;/&gt;&lt;wsp:rsid wsp:val=&quot;00DB33C7&quot;/&gt;&lt;wsp:rsid wsp:val=&quot;00DB6A00&quot;/&gt;&lt;wsp:rsid wsp:val=&quot;00DC07A3&quot;/&gt;&lt;wsp:rsid wsp:val=&quot;00DC3964&quot;/&gt;&lt;wsp:rsid wsp:val=&quot;00DC6A6B&quot;/&gt;&lt;wsp:rsid wsp:val=&quot;00DD13D5&quot;/&gt;&lt;wsp:rsid wsp:val=&quot;00DD3C86&quot;/&gt;&lt;wsp:rsid wsp:val=&quot;00DD7682&quot;/&gt;&lt;wsp:rsid wsp:val=&quot;00DE4ECE&quot;/&gt;&lt;wsp:rsid wsp:val=&quot;00DF1ECC&quot;/&gt;&lt;wsp:rsid wsp:val=&quot;00DF3AF4&quot;/&gt;&lt;wsp:rsid wsp:val=&quot;00DF53D2&quot;/&gt;&lt;wsp:rsid wsp:val=&quot;00E00261&quot;/&gt;&lt;wsp:rsid wsp:val=&quot;00E03A15&quot;/&gt;&lt;wsp:rsid wsp:val=&quot;00E04A07&quot;/&gt;&lt;wsp:rsid wsp:val=&quot;00E0585E&quot;/&gt;&lt;wsp:rsid wsp:val=&quot;00E104EF&quot;/&gt;&lt;wsp:rsid wsp:val=&quot;00E11F1D&quot;/&gt;&lt;wsp:rsid wsp:val=&quot;00E11F78&quot;/&gt;&lt;wsp:rsid wsp:val=&quot;00E121A5&quot;/&gt;&lt;wsp:rsid wsp:val=&quot;00E15133&quot;/&gt;&lt;wsp:rsid wsp:val=&quot;00E165BA&quot;/&gt;&lt;wsp:rsid wsp:val=&quot;00E209AF&quot;/&gt;&lt;wsp:rsid wsp:val=&quot;00E20EE1&quot;/&gt;&lt;wsp:rsid wsp:val=&quot;00E21341&quot;/&gt;&lt;wsp:rsid wsp:val=&quot;00E23658&quot;/&gt;&lt;wsp:rsid wsp:val=&quot;00E25098&quot;/&gt;&lt;wsp:rsid wsp:val=&quot;00E26E13&quot;/&gt;&lt;wsp:rsid wsp:val=&quot;00E3654B&quot;/&gt;&lt;wsp:rsid wsp:val=&quot;00E37C8C&quot;/&gt;&lt;wsp:rsid wsp:val=&quot;00E625F0&quot;/&gt;&lt;wsp:rsid wsp:val=&quot;00E642E2&quot;/&gt;&lt;wsp:rsid wsp:val=&quot;00E67D7F&quot;/&gt;&lt;wsp:rsid wsp:val=&quot;00E765E7&quot;/&gt;&lt;wsp:rsid wsp:val=&quot;00E769E9&quot;/&gt;&lt;wsp:rsid wsp:val=&quot;00E807BA&quot;/&gt;&lt;wsp:rsid wsp:val=&quot;00E80846&quot;/&gt;&lt;wsp:rsid wsp:val=&quot;00E80CAC&quot;/&gt;&lt;wsp:rsid wsp:val=&quot;00E80F17&quot;/&gt;&lt;wsp:rsid wsp:val=&quot;00E86315&quot;/&gt;&lt;wsp:rsid wsp:val=&quot;00E86A7D&quot;/&gt;&lt;wsp:rsid wsp:val=&quot;00E9123A&quot;/&gt;&lt;wsp:rsid wsp:val=&quot;00E95209&quot;/&gt;&lt;wsp:rsid wsp:val=&quot;00E95977&quot;/&gt;&lt;wsp:rsid wsp:val=&quot;00EA146E&quot;/&gt;&lt;wsp:rsid wsp:val=&quot;00EA1661&quot;/&gt;&lt;wsp:rsid wsp:val=&quot;00EA2B82&quot;/&gt;&lt;wsp:rsid wsp:val=&quot;00EA3C22&quot;/&gt;&lt;wsp:rsid wsp:val=&quot;00EA4A0A&quot;/&gt;&lt;wsp:rsid wsp:val=&quot;00EB5025&quot;/&gt;&lt;wsp:rsid wsp:val=&quot;00EC4C2E&quot;/&gt;&lt;wsp:rsid wsp:val=&quot;00EC515B&quot;/&gt;&lt;wsp:rsid wsp:val=&quot;00EC545A&quot;/&gt;&lt;wsp:rsid wsp:val=&quot;00EC5D88&quot;/&gt;&lt;wsp:rsid wsp:val=&quot;00EC7CFA&quot;/&gt;&lt;wsp:rsid wsp:val=&quot;00ED2269&quot;/&gt;&lt;wsp:rsid wsp:val=&quot;00ED277D&quot;/&gt;&lt;wsp:rsid wsp:val=&quot;00EE0DDC&quot;/&gt;&lt;wsp:rsid wsp:val=&quot;00EE28F0&quot;/&gt;&lt;wsp:rsid wsp:val=&quot;00EE4A22&quot;/&gt;&lt;wsp:rsid wsp:val=&quot;00EE4D3A&quot;/&gt;&lt;wsp:rsid wsp:val=&quot;00EE4ED2&quot;/&gt;&lt;wsp:rsid wsp:val=&quot;00EE548D&quot;/&gt;&lt;wsp:rsid wsp:val=&quot;00EF0176&quot;/&gt;&lt;wsp:rsid wsp:val=&quot;00EF11A2&quot;/&gt;&lt;wsp:rsid wsp:val=&quot;00EF1F7F&quot;/&gt;&lt;wsp:rsid wsp:val=&quot;00EF2187&quot;/&gt;&lt;wsp:rsid wsp:val=&quot;00EF29B1&quot;/&gt;&lt;wsp:rsid wsp:val=&quot;00EF2A5C&quot;/&gt;&lt;wsp:rsid wsp:val=&quot;00EF7A12&quot;/&gt;&lt;wsp:rsid wsp:val=&quot;00F07FF6&quot;/&gt;&lt;wsp:rsid wsp:val=&quot;00F11CF2&quot;/&gt;&lt;wsp:rsid wsp:val=&quot;00F13D06&quot;/&gt;&lt;wsp:rsid wsp:val=&quot;00F13DAF&quot;/&gt;&lt;wsp:rsid wsp:val=&quot;00F23A32&quot;/&gt;&lt;wsp:rsid wsp:val=&quot;00F25634&quot;/&gt;&lt;wsp:rsid wsp:val=&quot;00F25F7E&quot;/&gt;&lt;wsp:rsid wsp:val=&quot;00F26DAF&quot;/&gt;&lt;wsp:rsid wsp:val=&quot;00F33CD7&quot;/&gt;&lt;wsp:rsid wsp:val=&quot;00F377F8&quot;/&gt;&lt;wsp:rsid wsp:val=&quot;00F42CAE&quot;/&gt;&lt;wsp:rsid wsp:val=&quot;00F4308A&quot;/&gt;&lt;wsp:rsid wsp:val=&quot;00F430DB&quot;/&gt;&lt;wsp:rsid wsp:val=&quot;00F439BA&quot;/&gt;&lt;wsp:rsid wsp:val=&quot;00F50A51&quot;/&gt;&lt;wsp:rsid wsp:val=&quot;00F5190E&quot;/&gt;&lt;wsp:rsid wsp:val=&quot;00F549BE&quot;/&gt;&lt;wsp:rsid wsp:val=&quot;00F556EB&quot;/&gt;&lt;wsp:rsid wsp:val=&quot;00F557C4&quot;/&gt;&lt;wsp:rsid wsp:val=&quot;00F56732&quot;/&gt;&lt;wsp:rsid wsp:val=&quot;00F57736&quot;/&gt;&lt;wsp:rsid wsp:val=&quot;00F70142&quot;/&gt;&lt;wsp:rsid wsp:val=&quot;00F72C4E&quot;/&gt;&lt;wsp:rsid wsp:val=&quot;00F76086&quot;/&gt;&lt;wsp:rsid wsp:val=&quot;00F77E61&quot;/&gt;&lt;wsp:rsid wsp:val=&quot;00F82239&quot;/&gt;&lt;wsp:rsid wsp:val=&quot;00F83025&quot;/&gt;&lt;wsp:rsid wsp:val=&quot;00F8353A&quot;/&gt;&lt;wsp:rsid wsp:val=&quot;00F85E03&quot;/&gt;&lt;wsp:rsid wsp:val=&quot;00F878F8&quot;/&gt;&lt;wsp:rsid wsp:val=&quot;00F90763&quot;/&gt;&lt;wsp:rsid wsp:val=&quot;00F964E9&quot;/&gt;&lt;wsp:rsid wsp:val=&quot;00FA38D2&quot;/&gt;&lt;wsp:rsid wsp:val=&quot;00FA4A1B&quot;/&gt;&lt;wsp:rsid wsp:val=&quot;00FA69B8&quot;/&gt;&lt;wsp:rsid wsp:val=&quot;00FB1585&quot;/&gt;&lt;wsp:rsid wsp:val=&quot;00FB44AD&quot;/&gt;&lt;wsp:rsid wsp:val=&quot;00FB5041&quot;/&gt;&lt;wsp:rsid wsp:val=&quot;00FC27F9&quot;/&gt;&lt;wsp:rsid wsp:val=&quot;00FC7B82&quot;/&gt;&lt;wsp:rsid wsp:val=&quot;00FD0470&quot;/&gt;&lt;wsp:rsid wsp:val=&quot;00FD04DE&quot;/&gt;&lt;wsp:rsid wsp:val=&quot;00FD526B&quot;/&gt;&lt;wsp:rsid wsp:val=&quot;00FE2D5C&quot;/&gt;&lt;wsp:rsid wsp:val=&quot;00FF1B3A&quot;/&gt;&lt;wsp:rsid wsp:val=&quot;00FF1C71&quot;/&gt;&lt;wsp:rsid wsp:val=&quot;00FF20C3&quot;/&gt;&lt;wsp:rsid wsp:val=&quot;00FF5904&quot;/&gt;&lt;/wsp:rsids&gt;&lt;/w:docPr&gt;&lt;w:body&gt;&lt;w:p wsp:rsidR=&quot;00000000&quot; wsp:rsidRDefault=&quot;00714624&quot;&gt;&lt;m:oMathPara&gt;&lt;m:oMath&gt;&lt;m:sSub&gt;&lt;m:sSubPr&gt;&lt;m:ctrlPr&gt;&lt;w:rPr&gt;&lt;w:rFonts w:ascii=&quot;Cambria Math&quot; w:h-ansi=&quot;Cambria Math&quot;/&gt;&lt;wx:font wx:val=&quot;Cambria Math&quot;/&gt;&lt;w:i/&gt;&lt;w:sz w:val=&quot;18&quot;/&gt;&lt;w:lang w:val=&quot;EN-US&quot;/&gt;&lt;/w:rPr&gt;&lt;/m:ctrlPr&gt;&lt;/m:sSubPr&gt;&lt;m:e&gt;&lt;m:r&gt;&lt;w:rPr&gt;&lt;w:rFonts w:ascii=&quot;Cambria Math&quot; w:h-ansi=&quot;Cambria Math&quot;/&gt;&lt;wx:font wx:val=&quot;Cambria Math&quot;/&gt;&lt;w:i/&gt;&lt;w:sz w:val=&quot;18&quot;/&gt;&lt;w:lang w:val=&quot;EN-US&quot;/&gt;&lt;/w:rPr&gt;&lt;m:t&gt;R&lt;/m:t&gt;&lt;/m:r&gt;&lt;/m:e&gt;&lt;m:sub&gt;&lt;m:r&gt;&lt;w:rPr&gt;&lt;w:rFonts w:ascii=&quot;Cambria Math&quot; w:h-ansi=&quot;Cambria Math&quot;/&gt;&lt;wx:font wx:val=&quot;Cambria Math&quot;/&gt;&lt;w:i/&gt;&lt;w:sz w:val=&quot;18&quot;/&gt;&lt;w:lang w:val=&quot;EN-US&quot;/&gt;&lt;/w:rPr&gt;&lt;m:t&gt;ij&lt;/m:t&gt;&lt;/m:r&gt;&lt;/m:sub&gt;&lt;/m:sSub&gt;&lt;m:r&gt;&lt;w:rPr&gt;&lt;w:rFonts w:ascii=&quot;Cambria Math&quot; w:h-ansi=&quot;Cambria Math&quot;/&gt;&lt;wx:font wx:val=&quot;Cambria Math&quot;/&gt;&lt;w:i/&gt;&lt;w:sz w:val=&quot;18&quot;/&gt;&lt;w:lang w:val=&quot;EN-US&quot;/&gt;&lt;/w:rPr&gt;&lt;m:t&gt;=&lt;/m:t&gt;&lt;/m:r&gt;&lt;m:d&gt;&lt;m:dPr&gt;&lt;m:ctrlPr&gt;&lt;w:rPr&gt;&lt;w:rFonts w:ascii=&quot;Cambria Math&quot; w:h-ansi=&quot;Cambria Math&quot;/&gt;&lt;wx:font wx:val=&quot;Cambria Math&quot;/&gt;&lt;w:i/&gt;&lt;w:sz w:val=&quot;18&quot;/&gt;&lt;w:lang w:val=&quot;EN-US&quot;/&gt;&lt;/w:rPr&gt;&lt;/m:ctrlPr&gt;&lt;/m:dPr&gt;&lt;m:e&gt;&lt;m:m&gt;&lt;m:mPr&gt;&lt;m:mcs&gt;&lt;m:mc&gt;&lt;m:mcPr&gt;&lt;m:count m:val=&quot;10&quot;/&gt;&lt;m:mcJc m:val=&quot;center&quot;/&gt;&lt;/m:mcPr&gt;&lt;/m:mc&gt;&lt;/m:mcs&gt;&lt;m:ctrlPr&gt;&lt;w:rPr&gt;&lt;w:rFonts w:ascii=&quot;Cambria Math&quot; w:h-ansi=&quot;Cambria Math&quot;/&gt;&lt;wx:font wx:val=&quot;Cambria Math&quot;/&gt;&lt;w:i/&gt;&lt;w:sz w:val=&quot;18&quot;/&gt;&lt;w:lang w:val=&quot;EN-US&quot;/&gt;&lt;/w:rPr&gt;&lt;/m:ctrlPr&gt;&lt;/m:mPr&gt;&lt;m:mr&gt;&lt;m:e&gt;&lt;m:r&gt;&lt;w:rPr&gt;&lt;w:rFonts w:ascii=&quot;Cambria Math&quot; w:h-ansi=&quot;Cambria Math&quot;/&gt;&lt;wx:font wx:val=&quot;Cambria Math&quot;/&gt;&lt;w:i/&gt;&lt;w:sz w:val=&quot;18&quot;/&gt;&lt;w:lang w:val=&quot;EN-US&quot;/&gt;&lt;/w:rPr&gt;&lt;m:t&gt;1&lt;/m:t&gt;&lt;/m:r&gt;&lt;m:ctrlPr&gt;&lt;w:rPr&gt;&lt;w:rFonts w:ascii=&quot;Cambria Math&quot; w:fareast=&quot;Cambria Math&quot; w:h-ansi=&quot;Cambria Math&quot; w:cs=&quot;Cambria Math&quot;/&gt;&lt;wx:font wx:val=&quot;Cambria Math&quot;/&gt;&lt;w:i/&gt;&lt;w:sz w:val=&quot;18&quot;/&gt;&lt;w:lang w:val=&quot;EN-US&quot;/&gt;&lt;/w:rPr&gt;&lt;/m:ctrlPr&gt;&lt;/m:e&gt;&lt;m:e&gt;&lt;m:r&gt;&lt;w:rPr&gt;&lt;w:rFonts w:ascii=&quot;Cambria Math&quot; w:fareast=&quot;Cambria Math&quot; w:h-ansi=&quot;Cambria Math&quot; w:cs=&quot;Cambria Math&quot;/&gt;&lt;wx:font wx:val=&quot;Cambria Math&quot;/&gt;&lt;w:i/&gt;&lt;w:sz w:val=&quot;18&quot;/&gt;&lt;w:lang w:val=&quot;EN-US&quot;/&gt;&lt;/w:rPr&gt;&lt;m:t&gt;0,9787&lt;/m:t&gt;&lt;/m:r&gt;&lt;/m:e&gt;&lt;m:e&gt;&lt;m:r&gt;&lt;w:rPr&gt;&lt;w:rFonts w:ascii=&quot;Cambria Math&quot; w:h-ansi=&quot;Cambria Math&quot;/&gt;&lt;wx:font wx:val=&quot;Cambria Math&quot;/&gt;&lt;w:i/&gt;&lt;w:sz w:val=&quot;18&quot;/&gt;&lt;w:lang w:val=&quot;EN-US&quot;/&gt;&lt;/w:rPr&gt;&lt;m:t&gt;0,0027&lt;/m:t&gt;&lt;/m:r&gt;&lt;/m:e&gt;&lt;m:e&gt;&lt;m:r&gt;&lt;w:rPr&gt;&lt;w:rFonts w:ascii=&quot;Cambria Math&quot; w:h-ansi=&quot;Cambria Math&quot;/&gt;&lt;wx:font wx:val=&quot;Cambria Math&quot;/&gt;&lt;w:i/&gt;&lt;w:sz w:val=&quot;18&quot;/&gt;&lt;w:lang w:val=&quot;EN-US&quot;/&gt;&lt;/w:rPr&gt;&lt;m:t&gt;0,9629&lt;/m:t&gt;&lt;/m:r&gt;&lt;/m:e&gt;&lt;m:e&gt;&lt;m:r&gt;&lt;w:rPr&gt;&lt;w:rFonts w:ascii=&quot;Cambria Math&quot; w:h-ansi=&quot;Cambria Math&quot;/&gt;&lt;wx:font wx:val=&quot;Cambria Math&quot;/&gt;&lt;w:i/&gt;&lt;w:sz w:val=&quot;18&quot;/&gt;&lt;w:lang w:val=&quot;EN-US&quot;/&gt;&lt;/w:rPr&gt;&lt;m:t&gt;-0,5861&lt;/m:t&gt;&lt;/m:r&gt;&lt;m:ctrlPr&gt;&lt;w:rPr&gt;&lt;w:rFonts w:ascii=&quot;Cambria Math&quot; w:fareast=&quot;Cambria Math&quot; w:h-ansi=&quot;Cambria Math&quot; w:cs=&quot;Cambria Math&quot;/&gt;&lt;wx:font wx:val=&quot;Cambria Math&quot;/&gt;&lt;w:i/&gt;&lt;w:sz w:val=&quot;18&quot;/&gt;&lt;w:lang w:val=&quot;EN-US&quot;/&gt;&lt;/w:rPr&gt;&lt;/m:ctrlPr&gt;&lt;/m:e&gt;&lt;m:e&gt;&lt;m:r&gt;&lt;w:rPr&gt;&lt;w:rFonts w:ascii=&quot;Cambria Math&quot; w:fareast=&quot;Cambria Math&quot; w:h-ansi=&quot;Cambria Math&quot; w:cs=&quot;Cambria Math&quot;/&gt;&lt;wx:font wx:val=&quot;Cambria Math&quot;/&gt;&lt;w:i/&gt;&lt;w:sz w:val=&quot;18&quot;/&gt;&lt;w:lang w:val=&quot;EN-US&quot;/&gt;&lt;/w:rPr&gt;&lt;m:t&gt;-0,5512&lt;/m:t&gt;&lt;/m:r&gt;&lt;m:ctrlPr&gt;&lt;w:rPr&gt;&lt;w:rFonts w:ascii=&quot;Cambria Math&quot; w:fareast=&quot;Cambria Math&quot; w:h-ansi=&quot;Cambria Math&quot; w:cs=&quot;Cambria Math&quot;/&gt;&lt;wx:font wx:val=&quot;Cambria Math&quot;/&gt;&lt;w:i/&gt;&lt;w:sz w:val=&quot;18&quot;/&gt;&lt;w:lang w:val=&quot;EN-US&quot;/&gt;&lt;/w:rPr&gt;&lt;/m:ctrlPr&gt;&lt;/m:e&gt;&lt;m:e&gt;&lt;m:r&gt;&lt;w:rPr&gt;&lt;w:rFonts w:ascii=&quot;Cambria Math&quot; w:fareast=&quot;Cambria Math&quot; w:h-ansi=&quot;Cambria Math&quot; w:cs=&quot;Cambria Math&quot;/&gt;&lt;wx:font wx:val=&quot;Cambria Math&quot;/&gt;&lt;w:i/&gt;&lt;w:sz w:val=&quot;18&quot;/&gt;&lt;w:lang w:val=&quot;EN-US&quot;/&gt;&lt;/w:rPr&gt;&lt;m:t&gt;-0,5622&lt;/m:t&gt;&lt;/m:r&gt;&lt;m:ctrlPr&gt;&lt;w:rPr&gt;&lt;w:rFonts w:ascii=&quot;Cambria Math&quot; w:fareast=&quot;Cambria Math&quot; w:h-ansi=&quot;Cambria Math&quot; w:cs=&quot;Cambria Math&quot;/&gt;&lt;wx:font wx:val=&quot;Cambria Math&quot;/&gt;&lt;w:i/&gt;&lt;w:sz w:val=&quot;18&quot;/&gt;&lt;w:lang w:val=&quot;EN-US&quot;/&gt;&lt;/w:rPr&gt;&lt;/m:ctrlPr&gt;&lt;/m:e&gt;&lt;m:e&gt;&lt;m:r&gt;&lt;w:rPr&gt;&lt;w:rFonts w:ascii=&quot;Cambria Math&quot; w:fareast=&quot;Cambria Math&quot; w:h-ansi=&quot;Cambria Math&quot; w:cs=&quot;Cambria Math&quot;/&gt;&lt;wx:font wx:val=&quot;Cambria Math&quot;/&gt;&lt;w:i/&gt;&lt;w:sz w:val=&quot;18&quot;/&gt;&lt;w:lang w:val=&quot;EN-US&quot;/&gt;&lt;/w:rPr&gt;&lt;m:t&gt;-0,3000&lt;/m:t&gt;&lt;/m:r&gt;&lt;m:ctrlPr&gt;&lt;w:rPr&gt;&lt;w:rFonts w:ascii=&quot;Cambria Math&quot; w:fareast=&quot;Cambria Math&quot; w:h-ansi=&quot;Cambria Math&quot; w:cs=&quot;Cambria Math&quot;/&gt;&lt;wx:font wx:val=&quot;Cambria Math&quot;/&gt;&lt;w:i/&gt;&lt;w:sz w:val=&quot;18&quot;/&gt;&lt;w:lang w:val=&quot;EN-US&quot;/&gt;&lt;/w:rPr&gt;&lt;/m:ctrlPr&gt;&lt;/m:e&gt;&lt;m:e&gt;&lt;m:r&gt;&lt;w:rPr&gt;&lt;w:rFonts w:ascii=&quot;Cambria Math&quot; w:fareast=&quot;Cambria Math&quot; w:h-ansi=&quot;Cambria Math&quot; w:cs=&quot;Cambria Math&quot;/&gt;&lt;wx:font wx:val=&quot;Cambria Math&quot;/&gt;&lt;w:i/&gt;&lt;w:sz w:val=&quot;18&quot;/&gt;&lt;w:lang w:val=&quot;EN-US&quot;/&gt;&lt;/w:rPr&gt;&lt;m:t&gt;-0,3400&lt;/m:t&gt;&lt;/m:r&gt;&lt;m:ctrlPr&gt;&lt;w:rPr&gt;&lt;w:rFonts w:ascii=&quot;Cambria Math&quot; w:fareast=&quot;Cambria Math&quot; w:h-ansi=&quot;Cambria Math&quot; w:cs=&quot;Cambria Math&quot;/&gt;&lt;wx:font wx:val=&quot;Cambria Math&quot;/&gt;&lt;w:i/&gt;&lt;w:sz w:val=&quot;18&quot;/&gt;&lt;w:lang w:val=&quot;EN-US&quot;/&gt;&lt;/w:rPr&gt;&lt;/m:ctrlPr&gt;&lt;/m:e&gt;&lt;m:e&gt;&lt;m:r&gt;&lt;w:rPr&gt;&lt;w:rFonts w:ascii=&quot;Cambria Math&quot; w:fareast=&quot;Cambria Math&quot; w:h-ansi=&quot;Cambria Math&quot; w:cs=&quot;Cambria Math&quot;/&gt;&lt;wx:font wx:val=&quot;Cambria Math&quot;/&gt;&lt;w:i/&gt;&lt;w:sz w:val=&quot;18&quot;/&gt;&lt;w:lang w:val=&quot;EN-US&quot;/&gt;&lt;/w:rPr&gt;&lt;m:t&gt;-0,3644&lt;/m:t&gt;&lt;/m:r&gt;&lt;m:ctrlPr&gt;&lt;w:rPr&gt;&lt;w:rFonts w:ascii=&quot;Cambria Math&quot; w:fareast=&quot;Cambria Math&quot; w:h-ansi=&quot;Cambria Math&quot; w:cs=&quot;Cambria Math&quot;/&gt;&lt;wx:font wx:val=&quot;Cambria Math&quot;/&gt;&lt;w:i/&gt;&lt;w:sz w:val=&quot;18&quot;/&gt;&lt;w:lang w:val=&quot;EN-US&quot;/&gt;&lt;/w:rPr&gt;&lt;/m:ctrlPr&gt;&lt;/m:e&gt;&lt;/m:mr&gt;&lt;m:mr&gt;&lt;m:e&gt;&lt;m:r&gt;&lt;w:rPr&gt;&lt;w:rFonts w:ascii=&quot;Cambria Math&quot; w:fareast=&quot;Cambria Math&quot; w:h-ansi=&quot;Cambria Math&quot; w:cs=&quot;Cambria Math&quot;/&gt;&lt;wx:font wx:val=&quot;Cambria Math&quot;/&gt;&lt;w:i/&gt;&lt;w:sz w:val=&quot;18&quot;/&gt;&lt;w:lang w:val=&quot;EN-US&quot;/&gt;&lt;/w:rPr&gt;&lt;m:t&gt;0,9787&lt;/m:t&gt;&lt;/m:r&gt;&lt;m:ctrlPr&gt;&lt;w:rPr&gt;&lt;w:rFonts w:ascii=&quot;Cambria Math&quot; w:fareast=&quot;Cambria Math&quot; w:h-ansi=&quot;Cambria Math&quot; w:cs=&quot;Cambria Math&quot;/&gt;&lt;wx:font wx:val=&quot;Cambria Math&quot;/&gt;&lt;w:i/&gt;&lt;w:sz w:val=&quot;18&quot;/&gt;&lt;w:lang w:val=&quot;EN-US&quot;/&gt;&lt;/w:rPr&gt;&lt;/m:ctrlPr&gt;&lt;/m:e&gt;&lt;m:e&gt;&lt;m:r&gt;&lt;w:rPr&gt;&lt;w:rFonts w:ascii=&quot;Cambria Math&quot; w:fareast=&quot;Cambria Math&quot; w:h-ansi=&quot;Cambria Math&quot; w:cs=&quot;Cambria Math&quot;/&gt;&lt;wx:font wx:val=&quot;Cambria Math&quot;/&gt;&lt;w:i/&gt;&lt;w:sz w:val=&quot;18&quot;/&gt;&lt;w:lang w:val=&quot;EN-US&quot;/&gt;&lt;/w:rPr&gt;&lt;m:t&gt;1&lt;/m:t&gt;&lt;/m:r&gt;&lt;/m:e&gt;&lt;m:e&gt;&lt;m:r&gt;&lt;w:rPr&gt;&lt;w:rFonts w:ascii=&quot;Cambria Math&quot; w:h-ansi=&quot;Cambria Math&quot;/&gt;&lt;wx:font wx:val=&quot;Cambria Math&quot;/&gt;&lt;w:i/&gt;&lt;w:sz w:val=&quot;18&quot;/&gt;&lt;w:lang w:val=&quot;EN-US&quot;/&gt;&lt;/w:rPr&gt;&lt;m:t&gt;0,1330&lt;/m:t&gt;&lt;/m:r&gt;&lt;/m:e&gt;&lt;m:e&gt;&lt;m:r&gt;&lt;w:rPr&gt;&lt;w:rFonts w:ascii=&quot;Cambria Math&quot; w:h-ansi=&quot;Cambria Math&quot;/&gt;&lt;wx:font wx:val=&quot;Cambria Math&quot;/&gt;&lt;w:i/&gt;&lt;w:sz w:val=&quot;18&quot;/&gt;&lt;w:lang w:val=&quot;EN-US&quot;/&gt;&lt;/w:rPr&gt;&lt;m:t&gt;-0,1062&lt;/m:t&gt;&lt;/m:r&gt;&lt;/m:e&gt;&lt;m:e&gt;&lt;m:r&gt;&lt;w:rPr&gt;&lt;w:rFonts w:ascii=&quot;Cambria Math&quot; w:h-ansi=&quot;Cambria Math&quot;/&gt;&lt;wx:font wx:val=&quot;Cambria Math&quot;/&gt;&lt;w:i/&gt;&lt;w:sz w:val=&quot;18&quot;/&gt;&lt;w:lang w:val=&quot;EN-US&quot;/&gt;&lt;/w:rPr&gt;&lt;m:t&gt;-0,6953&lt;/m:t&gt;&lt;/m:r&gt;&lt;m:ctrlPr&gt;&lt;w:rPr&gt;&lt;w:rFonts w:ascii=&quot;Cambria Math&quot; w:fareast=&quot;Cambria Math&quot; w:h-ansi=&quot;Cambria Math&quot; w:cs=&quot;Cambria Math&quot;/&gt;&lt;wx:font wx:val=&quot;Cambria Math&quot;/&gt;&lt;w:i/&gt;&lt;w:sz w:val=&quot;18&quot;/&gt;&lt;w:lang w:val=&quot;EN-US&quot;/&gt;&lt;/w:rPr&gt;&lt;/m:ctrlPr&gt;&lt;/m:e&gt;&lt;m:e&gt;&lt;m:r&gt;&lt;w:rPr&gt;&lt;w:rFonts w:ascii=&quot;Cambria Math&quot; w:fareast=&quot;Cambria Math&quot; w:h-ansi=&quot;Cambria Math&quot; w:cs=&quot;Cambria Math&quot;/&gt;&lt;wx:font wx:val=&quot;Cambria Math&quot;/&gt;&lt;w:i/&gt;&lt;w:sz w:val=&quot;18&quot;/&gt;&lt;w:lang w:val=&quot;EN-US&quot;/&gt;&lt;/w:rPr&gt;&lt;m:t&gt;-0,6640&lt;/m:t&gt;&lt;/m:r&gt;&lt;m:ctrlPr&gt;&lt;w:rPr&gt;&lt;w:rFonts w:ascii=&quot;Cambria Math&quot; w:fareast=&quot;Cambria Math&quot; w:h-ansi=&quot;Cambria Math&quot; w:cs=&quot;Cambria Math&quot;/&gt;&lt;wx:font wx:val=&quot;Cambria Math&quot;/&gt;&lt;w:i/&gt;&lt;w:sz w:val=&quot;18&quot;/&gt;&lt;w:lang w:val=&quot;EN-US&quot;/&gt;&lt;/w:rPr&gt;&lt;/m:ctrlPr&gt;&lt;/m:e&gt;&lt;m:e&gt;&lt;m:r&gt;&lt;w:rPr&gt;&lt;w:rFonts w:ascii=&quot;Cambria Math&quot; w:fareast=&quot;Cambria Math&quot; w:h-ansi=&quot;Cambria Math&quot; w:cs=&quot;Cambria Math&quot;/&gt;&lt;wx:font wx:val=&quot;Cambria Math&quot;/&gt;&lt;w:i/&gt;&lt;w:sz w:val=&quot;18&quot;/&gt;&lt;w:lang w:val=&quot;EN-US&quot;/&gt;&lt;/w:rPr&gt;&lt;m:t&gt;-0,6858&lt;/m:t&gt;&lt;/m:r&gt;&lt;m:ctrlPr&gt;&lt;w:rPr&gt;&lt;w:rFonts w:ascii=&quot;Cambria Math&quot; w:fareast=&quot;Cambria Math&quot; w:h-ansi=&quot;Cambria Math&quot; w:cs=&quot;Cambria Math&quot;/&gt;&lt;wx:font wx:val=&quot;Cambria Math&quot;/&gt;&lt;w:i/&gt;&lt;w:sz w:val=&quot;18&quot;/&gt;&lt;w:lang w:val=&quot;EN-US&quot;/&gt;&lt;/w:rPr&gt;&lt;/m:ctrlPr&gt;&lt;/m:e&gt;&lt;m:e&gt;&lt;m:r&gt;&lt;w:rPr&gt;&lt;w:rFonts w:ascii=&quot;Cambria Math&quot; w:fareast=&quot;Cambria Math&quot; w:h-ansi=&quot;Cambria Math&quot; w:cs=&quot;Cambria Math&quot;/&gt;&lt;wx:font wx:val=&quot;Cambria Math&quot;/&gt;&lt;w:i/&gt;&lt;w:sz w:val=&quot;18&quot;/&gt;&lt;w:lang w:val=&quot;EN-US&quot;/&gt;&lt;/w:rPr&gt;&lt;m:t&gt;-0,3673&lt;/m:t&gt;&lt;/m:r&gt;&lt;m:ctrlPr&gt;&lt;w:rPr&gt;&lt;w:rFonts w:ascii=&quot;Cambria Math&quot; w:fareast=&quot;Cambria Math&quot; w:h-ansi=&quot;Cambria Math&quot; w:cs=&quot;Cambria Math&quot;/&gt;&lt;wx:font wx:val=&quot;Cambria Math&quot;/&gt;&lt;w:i/&gt;&lt;w:sz w:val=&quot;18&quot;/&gt;&lt;w:lang w:val=&quot;EN-US&quot;/&gt;&lt;/w:rPr&gt;&lt;/m:ctrlPr&gt;&lt;/m:e&gt;&lt;m:e&gt;&lt;m:r&gt;&lt;w:rPr&gt;&lt;w:rFonts w:ascii=&quot;Cambria Math&quot; w:fareast=&quot;Cambria Math&quot; w:h-ansi=&quot;Cambria Math&quot; w:cs=&quot;Cambria Math&quot;/&gt;&lt;wx:font wx:val=&quot;Cambria Math&quot;/&gt;&lt;w:i/&gt;&lt;w:sz w:val=&quot;18&quot;/&gt;&lt;w:lang w:val=&quot;EN-US&quot;/&gt;&lt;/w:rPr&gt;&lt;m:t&gt;-0,4057&lt;/m:t&gt;&lt;/m:r&gt;&lt;m:ctrlPr&gt;&lt;w:rPr&gt;&lt;w:rFonts w:ascii=&quot;Cambria Math&quot; w:fareast=&quot;Cambria Math&quot; w:h-ansi=&quot;Cambria Math&quot; w:cs=&quot;Cambria Math&quot;/&gt;&lt;wx:font wx:val=&quot;Cambria Math&quot;/&gt;&lt;w:i/&gt;&lt;w:sz w:val=&quot;18&quot;/&gt;&lt;w:lang w:val=&quot;EN-US&quot;/&gt;&lt;/w:rPr&gt;&lt;/m:ctrlPr&gt;&lt;/m:e&gt;&lt;m:e&gt;&lt;m:r&gt;&lt;w:rPr&gt;&lt;w:rFonts w:ascii=&quot;Cambria Math&quot; w:fareast=&quot;Cambria Math&quot; w:h-ansi=&quot;Cambria Math&quot; w:cs=&quot;Cambria Math&quot;/&gt;&lt;wx:font wx:val=&quot;Cambria Math&quot;/&gt;&lt;w:i/&gt;&lt;w:sz w:val=&quot;18&quot;/&gt;&lt;w:lang w:val=&quot;EN-US&quot;/&gt;&lt;/w:rPr&gt;&lt;m:t&gt;00,4347&lt;/m:t&gt;&lt;/m:r&gt;&lt;m:ctrlPr&gt;&lt;w:rPr&gt;&lt;w:rFonts w:ascii=&quot;Cambria Math&quot; w:fareast=&quot;Cambria Math&quot; w:h-ansi=&quot;Cambria Math&quot; w:cs=&quot;Cambria Math&quot;/&gt;&lt;wx:font wx:val=&quot;Cambria Math&quot;/&gt;&lt;w:i/&gt;&lt;w:sz w:val=&quot;18&quot;/&gt;&lt;w:lang w:val=&quot;EN-US&quot;/&gt;&lt;/w:rPr&gt;&lt;/m:ctrlPr&gt;&lt;/m:e&gt;&lt;/m:mr&gt;&lt;m:mr&gt;&lt;m:e&gt;&lt;m:r&gt;&lt;w:rPr&gt;&lt;w:rFonts w:ascii=&quot;Cambria Math&quot; w:fareast=&quot;Cambria Math&quot; w:h-ansi=&quot;Cambria Math&quot; w:cs=&quot;Cambria Math&quot;/&gt;&lt;wx:font wx:val=&quot;Cambria Math&quot;/&gt;&lt;w:i/&gt;&lt;w:sz w:val=&quot;18&quot;/&gt;&lt;w:lang w:val=&quot;EN-US&quot;/&gt;&lt;/w:rPr&gt;&lt;m:t&gt;0,0027&lt;/m:t&gt;&lt;/m:r&gt;&lt;m:ctrlPr&gt;&lt;w:rPr&gt;&lt;w:rFonts w:ascii=&quot;Cambria Math&quot; w:fareast=&quot;Cambria Math&quot; w:h-ansi=&quot;Cambria Math&quot; w:cs=&quot;Cambria Math&quot;/&gt;&lt;wx:font wx:val=&quot;Cambria Math&quot;/&gt;&lt;w:i/&gt;&lt;w:sz w:val=&quot;18&quot;/&gt;&lt;w:lang w:val=&quot;EN-US&quot;/&gt;&lt;/w:rPr&gt;&lt;/m:ctrlPr&gt;&lt;/m:e&gt;&lt;m:e&gt;&lt;m:r&gt;&lt;w:rPr&gt;&lt;w:rFonts w:ascii=&quot;Cambria Math&quot; w:fareast=&quot;Cambria Math&quot; w:h-ansi=&quot;Cambria Math&quot; w:cs=&quot;Cambria Math&quot;/&gt;&lt;wx:font wx:val=&quot;Cambria Math&quot;/&gt;&lt;w:i/&gt;&lt;w:sz w:val=&quot;18&quot;/&gt;&lt;w:lang w:val=&quot;EN-US&quot;/&gt;&lt;/w:rPr&gt;&lt;m:t&gt;0,1330&lt;/m:t&gt;&lt;/m:r&gt;&lt;/m:e&gt;&lt;m:e&gt;&lt;m:r&gt;&lt;w:rPr&gt;&lt;w:rFonts w:ascii=&quot;Cambria Math&quot; w:h-ansi=&quot;Cambria Math&quot;/&gt;&lt;wx:font wx:val=&quot;Cambria Math&quot;/&gt;&lt;w:i/&gt;&lt;w:sz w:val=&quot;18&quot;/&gt;&lt;w:lang w:val=&quot;EN-US&quot;/&gt;&lt;/w:rPr&gt;&lt;m:t&gt;1&lt;/m:t&gt;&lt;/m:r&gt;&lt;/m:e&gt;&lt;m:e&gt;&lt;m:r&gt;&lt;w:rPr&gt;&lt;w:rFonts w:ascii=&quot;Cambria Math&quot; w:h-ansi=&quot;Cambria Math&quot;/&gt;&lt;wx:font wx:val=&quot;Cambria Math&quot;/&gt;&lt;w:i/&gt;&lt;w:sz w:val=&quot;18&quot;/&gt;&lt;w:lang w:val=&quot;EN-US&quot;/&gt;&lt;/w:rPr&gt;&lt;m:t&gt;0,2272&lt;/m:t&gt;&lt;/m:r&gt;&lt;m:ctrlPr&gt;&lt;w:rPr&gt;&lt;w:rFonts w:ascii=&quot;Cambria Math&quot; w:fareast=&quot;Cambria Math&quot; w:h-ansi=&quot;Cambria Math&quot; w:cs=&quot;Cambria Math&quot;/&gt;&lt;wx:font wx:val=&quot;Cambria Math&quot;/&gt;&lt;w:i/&gt;&lt;w:sz w:val=&quot;18&quot;/&gt;&lt;w:lang w:val=&quot;EN-US&quot;/&gt;&lt;/w:rPr&gt;&lt;/m:ctrlPr&gt;&lt;/m:e&gt;&lt;m:e&gt;&lt;m:r&gt;&lt;w:rPr&gt;&lt;w:rFonts w:ascii=&quot;Cambria Math&quot; w:fareast=&quot;Cambria Math&quot; w:h-ansi=&quot;Cambria Math&quot; w:cs=&quot;Cambria Math&quot;/&gt;&lt;wx:font wx:val=&quot;Cambria Math&quot;/&gt;&lt;w:i/&gt;&lt;w:sz w:val=&quot;18&quot;/&gt;&lt;w:lang w:val=&quot;EN-US&quot;/&gt;&lt;/w:rPr&gt;&lt;m:t&gt;-0,7843&lt;/m:t&gt;&lt;/m:r&gt;&lt;m:ctrlPr&gt;&lt;w:rPr&gt;&lt;w:rFonts w:ascii=&quot;Cambria Math&quot; w:fareast=&quot;Cambria Math&quot; w:h-ansi=&quot;Cambria Math&quot; w:cs=&quot;Cambria Math&quot;/&gt;&lt;wx:font wx:val=&quot;Cambria Math&quot;/&gt;&lt;w:i/&gt;&lt;w:sz w:val=&quot;18&quot;/&gt;&lt;w:lang w:val=&quot;EN-US&quot;/&gt;&lt;/w:rPr&gt;&lt;/m:ctrlPr&gt;&lt;/m:e&gt;&lt;m:e&gt;&lt;m:r&gt;&lt;w:rPr&gt;&lt;w:rFonts w:ascii=&quot;Cambria Math&quot; w:fareast=&quot;Cambria Math&quot; w:h-ansi=&quot;Cambria Math&quot; w:cs=&quot;Cambria Math&quot;/&gt;&lt;wx:font wx:val=&quot;Cambria Math&quot;/&gt;&lt;w:i/&gt;&lt;w:sz w:val=&quot;18&quot;/&gt;&lt;w:lang w:val=&quot;EN-US&quot;/&gt;&lt;/w:rPr&gt;&lt;m:t&gt;-0,7933&lt;/m:t&gt;&lt;/m:r&gt;&lt;m:ctrlPr&gt;&lt;w:rPr&gt;&lt;w:rFonts w:ascii=&quot;Cambria Math&quot; w:fareast=&quot;Cambria Math&quot; w:h-ansi=&quot;Cambria Math&quot; w:cs=&quot;Cambria Math&quot;/&gt;&lt;wx:font wx:val=&quot;Cambria Math&quot;/&gt;&lt;w:i/&gt;&lt;w:sz w:val=&quot;18&quot;/&gt;&lt;w:lang w:val=&quot;EN-US&quot;/&gt;&lt;/w:rPr&gt;&lt;/m:ctrlPr&gt;&lt;/m:e&gt;&lt;m:e&gt;&lt;m:r&gt;&lt;w:rPr&gt;&lt;w:rFonts w:ascii=&quot;Cambria Math&quot; w:fareast=&quot;Cambria Math&quot; w:h-ansi=&quot;Cambria Math&quot; w:cs=&quot;Cambria Math&quot;/&gt;&lt;wx:font wx:val=&quot;Cambria Math&quot;/&gt;&lt;w:i/&gt;&lt;w:sz w:val=&quot;18&quot;/&gt;&lt;w:lang w:val=&quot;EN-US&quot;/&gt;&lt;/w:rPr&gt;&lt;m:t&gt;-0,7880&lt;/m:t&gt;&lt;/m:r&gt;&lt;m:ctrlPr&gt;&lt;w:rPr&gt;&lt;w:rFonts w:ascii=&quot;Cambria Math&quot; w:fareast=&quot;Cambria Math&quot; w:h-ansi=&quot;Cambria Math&quot; w:cs=&quot;Cambria Math&quot;/&gt;&lt;wx:font wx:val=&quot;Cambria Math&quot;/&gt;&lt;w:i/&gt;&lt;w:sz w:val=&quot;18&quot;/&gt;&lt;w:lang w:val=&quot;EN-US&quot;/&gt;&lt;/w:rPr&gt;&lt;/m:ctrlPr&gt;&lt;/m:e&gt;&lt;m:e&gt;&lt;m:r&gt;&lt;w:rPr&gt;&lt;w:rFonts w:ascii=&quot;Cambria Math&quot; w:fareast=&quot;Cambria Math&quot; w:h-ansi=&quot;Cambria Math&quot; w:cs=&quot;Cambria Math&quot;/&gt;&lt;wx:font wx:val=&quot;Cambria Math&quot;/&gt;&lt;w:i/&gt;&lt;w:sz w:val=&quot;18&quot;/&gt;&lt;w:lang w:val=&quot;EN-US&quot;/&gt;&lt;/w:rPr&gt;&lt;m:t&gt;-0,1227&lt;/m:t&gt;&lt;/m:r&gt;&lt;m:ctrlPr&gt;&lt;w:rPr&gt;&lt;w:rFonts w:ascii=&quot;Cambria Math&quot; w:fareast=&quot;Cambria Math&quot; w:h-ansi=&quot;Cambria Math&quot; w:cs=&quot;Cambria Math&quot;/&gt;&lt;wx:font wx:val=&quot;Cambria Math&quot;/&gt;&lt;w:i/&gt;&lt;w:sz w:val=&quot;18&quot;/&gt;&lt;w:lang w:val=&quot;EN-US&quot;/&gt;&lt;/w:rPr&gt;&lt;/m:ctrlPr&gt;&lt;/m:e&gt;&lt;m:e&gt;&lt;m:r&gt;&lt;w:rPr&gt;&lt;w:rFonts w:ascii=&quot;Cambria Math&quot; w:fareast=&quot;Cambria Math&quot; w:h-ansi=&quot;Cambria Math&quot; w:cs=&quot;Cambria Math&quot;/&gt;&lt;wx:font wx:val=&quot;Cambria Math&quot;/&gt;&lt;w:i/&gt;&lt;w:sz w:val=&quot;18&quot;/&gt;&lt;w:lang w:val=&quot;EN-US&quot;/&gt;&lt;/w:rPr&gt;&lt;m:t&gt;-0,1089&lt;/m:t&gt;&lt;/m:r&gt;&lt;m:ctrlPr&gt;&lt;w:rPr&gt;&lt;w:rFonts w:ascii=&quot;Cambria Math&quot; w:fareast=&quot;Cambria Math&quot; w:h-ansi=&quot;Cambria Math&quot; w:cs=&quot;Cambria Math&quot;/&gt;&lt;wx:font wx:val=&quot;Cambria Math&quot;/&gt;&lt;w:i/&gt;&lt;w:sz w:val=&quot;18&quot;/&gt;&lt;w:lang w:val=&quot;EN-US&quot;/&gt;&lt;/w:rPr&gt;&lt;/m:ctrlPr&gt;&lt;/m:e&gt;&lt;m:e&gt;&lt;m:r&gt;&lt;w:rPr&gt;&lt;w:rFonts w:ascii=&quot;Cambria Math&quot; w:fareast=&quot;Cambria Math&quot; w:h-ansi=&quot;Cambria Math&quot; w:cs=&quot;Cambria Math&quot;/&gt;&lt;wx:font wx:val=&quot;Cambria Math&quot;/&gt;&lt;w:i/&gt;&lt;w:sz w:val=&quot;18&quot;/&gt;&lt;w:lang w:val=&quot;EN-US&quot;/&gt;&lt;/w:rPr&gt;&lt;m:t&gt;-0,1033&lt;/m:t&gt;&lt;/m:r&gt;&lt;m:ctrlPr&gt;&lt;w:rPr&gt;&lt;w:rFonts w:ascii=&quot;Cambria Math&quot; w:fareast=&quot;Cambria Math&quot; w:h-ansi=&quot;Cambria Math&quot; w:cs=&quot;Cambria Math&quot;/&gt;&lt;wx:font wx:val=&quot;Cambria Math&quot;/&gt;&lt;w:i/&gt;&lt;w:sz w:val=&quot;18&quot;/&gt;&lt;w:lang w:val=&quot;EN-US&quot;/&gt;&lt;/w:rPr&gt;&lt;/m:ctrlPr&gt;&lt;/m:e&gt;&lt;/m:mr&gt;&lt;m:mr&gt;&lt;m:e&gt;&lt;m:r&gt;&lt;w:rPr&gt;&lt;w:rFonts w:ascii=&quot;Cambria Math&quot; w:fareast=&quot;Cambria Math&quot; w:h-ansi=&quot;Cambria Math&quot; w:cs=&quot;Cambria Math&quot;/&gt;&lt;wx:font wx:val=&quot;Cambria Math&quot;/&gt;&lt;w:i/&gt;&lt;w:sz w:val=&quot;18&quot;/&gt;&lt;w:lang w:val=&quot;EN-US&quot;/&gt;&lt;/w:rPr&gt;&lt;m:t&gt;0,9629&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rPr&gt;&lt;m:t&gt;-0,1062&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rPr&gt;&lt;m:t&gt;0,2272&lt;/m:t&gt;&lt;/m:r&gt;&lt;m:ctrlPr&gt;&lt;w:rPr&gt;&lt;w:rFonts w:ascii=&quot;Cambria Math&quot; w:fareast=&quot;Cambria Math&quot; w:h-ansi=&quot;Cambria Math&quot; w:cs=&quot;Cambria Math&quot;/&gt;&lt;wx:font wx:val=&quot;Cambria Math&quot;/&gt;&lt;w:i/&gt;&lt;w:sz w:val=&quot;18&quot;/&gt;&lt;w:lang w:val=&quot;EN-US&quot;/&gt;&lt;/w:rPr&gt;&lt;/m:ctrlPr&gt;&lt;/m:e&gt;&lt;m:e&gt;&lt;m:r&gt;&lt;w:rPr&gt;&lt;w:rFonts w:ascii=&quot;Cambria Math&quot; w:fareast=&quot;Cambria Math&quot; w:h-ansi=&quot;Cambria Math&quot; w:cs=&quot;Cambria Math&quot;/&gt;&lt;wx:font wx:val=&quot;Cambria Math&quot;/&gt;&lt;w:i/&gt;&lt;w:sz w:val=&quot;18&quot;/&gt;&lt;w:lang w:val=&quot;EN-US&quot;/&gt;&lt;/w:rPr&gt;&lt;m:t&gt;1&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rPr&gt;&lt;m:t&gt;-0,7656&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rPr&gt;&lt;m:t&gt;0,7402&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rPr&gt;&lt;m:t&gt;-0,7386&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rPr&gt;&lt;m:t&gt;0,1910&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rPr&gt;&lt;m:t&gt;-0,2327&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rPr&gt;&lt;m:t&gt;-0,2522&lt;/m:t&gt;&lt;/m:r&gt;&lt;m:ctrlPr&gt;&lt;w:rPr&gt;&lt;w:rFonts w:ascii=&quot;Cambria Math&quot; w:fareast=&quot;Cambria Math&quot; w:h-ansi=&quot;Cambria Math&quot; w:cs=&quot;Cambria Math&quot;/&gt;&lt;wx:font wx:val=&quot;Cambria Math&quot;/&gt;&lt;w:i/&gt;&lt;w:sz w:val=&quot;18&quot;/&gt;&lt;w:lang w:val=&quot;EN-US&quot;/&gt;&lt;/w:rPr&gt;&lt;/m:ctrlPr&gt;&lt;/m:e&gt;&lt;/m:mr&gt;&lt;m:mr&gt;&lt;m:e&gt;&lt;m:r&gt;&lt;w:rPr&gt;&lt;w:rFonts w:ascii=&quot;Cambria Math&quot; w:fareast=&quot;Cambria Math&quot; w:h-ansi=&quot;Cambria Math&quot; w:cs=&quot;Cambria Math&quot;/&gt;&lt;wx:font wx:val=&quot;Cambria Math&quot;/&gt;&lt;w:i/&gt;&lt;w:sz w:val=&quot;18&quot;/&gt;&lt;w:lang w:val=&quot;EN-US&quot;/&gt;&lt;/w:rPr&gt;&lt;m:t&gt;-0,5861&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rPr&gt;&lt;m:t&gt;-0,6953&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rPr&gt;&lt;m:t&gt;-0,7843&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7656&lt;/m:t&gt;&lt;/m:r&gt;&lt;m:ctrlPr&gt;&lt;w:rPr&gt;&lt;w:rFonts w:ascii=&quot;Cambria Math&quot; w:fareast=&quot;Cambria Math&quot; w:h-ansi=&quot;Cambria Math&quot; w:cs=&quot;Cambria Math&quot;/&gt;&lt;wx:font wx:val=&quot;Cambria Math&quot;/&gt;&lt;w:i/&gt;&lt;w:sz w:val=&quot;18&quot;/&gt;&lt;w:lang w:val=&quot;EN-US&quot;/&gt;&lt;/w:rPr&gt;&lt;/m:ctrlPr&gt;&lt;/m:e&gt;&lt;m:e&gt;&lt;m:r&gt;&lt;w:rPr&gt;&lt;w:rFonts w:ascii=&quot;Cambria Math&quot; w:fareast=&quot;Cambria Math&quot; w:h-ansi=&quot;Cambria Math&quot; w:cs=&quot;Cambria Math&quot;/&gt;&lt;wx:font wx:val=&quot;Cambria Math&quot;/&gt;&lt;w:i/&gt;&lt;w:sz w:val=&quot;18&quot;/&gt;&lt;w:lang w:val=&quot;EN-US&quot;/&gt;&lt;/w:rPr&gt;&lt;m:t&gt;1&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9953&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9940&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1729&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1930&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2052&lt;/m:t&gt;&lt;/m:r&gt;&lt;m:ctrlPr&gt;&lt;w:rPr&gt;&lt;w:rFonts w:ascii=&quot;Cambria Math&quot; w:fareast=&quot;Cambria Math&quot; w:h-ansi=&quot;Cambria Math&quot; w:cs=&quot;Cambria Math&quot;/&gt;&lt;wx:font wx:val=&quot;Cambria Math&quot;/&gt;&lt;w:i/&gt;&lt;w:sz w:val=&quot;18&quot;/&gt;&lt;w:lang w:val=&quot;EN-US&quot;/&gt;&lt;/w:rPr&gt;&lt;/m:ctrlPr&gt;&lt;/m:e&gt;&lt;/m:mr&gt;&lt;m:mr&gt;&lt;m:e&gt;&lt;m:r&gt;&lt;w:rPr&gt;&lt;w:rFonts w:ascii=&quot;Cambria Math&quot; w:fareast=&quot;Cambria Math&quot; w:h-ansi=&quot;Cambria Math&quot; w:cs=&quot;Cambria Math&quot;/&gt;&lt;wx:font wx:val=&quot;Cambria Math&quot;/&gt;&lt;w:i/&gt;&lt;w:sz w:val=&quot;18&quot;/&gt;&lt;w:lang w:val=&quot;EN-US&quot;/&gt;&lt;/w:rPr&gt;&lt;m:t&gt;-0,5512&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6640&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7933&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7402&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9953&lt;/m:t&gt;&lt;/m:r&gt;&lt;m:ctrlPr&gt;&lt;w:rPr&gt;&lt;w:rFonts w:ascii=&quot;Cambria Math&quot; w:fareast=&quot;Cambria Math&quot; w:h-ansi=&quot;Cambria Math&quot; w:cs=&quot;Cambria Math&quot;/&gt;&lt;wx:font wx:val=&quot;Cambria Math&quot;/&gt;&lt;w:i/&gt;&lt;w:sz w:val=&quot;18&quot;/&gt;&lt;w:lang w:val=&quot;EN-US&quot;/&gt;&lt;/w:rPr&gt;&lt;/m:ctrlPr&gt;&lt;/m:e&gt;&lt;m:e&gt;&lt;m:r&gt;&lt;w:rPr&gt;&lt;w:rFonts w:ascii=&quot;Cambria Math&quot; w:fareast=&quot;Cambria Math&quot; w:h-ansi=&quot;Cambria Math&quot; w:cs=&quot;Cambria Math&quot;/&gt;&lt;wx:font wx:val=&quot;Cambria Math&quot;/&gt;&lt;w:i/&gt;&lt;w:sz w:val=&quot;18&quot;/&gt;&lt;w:lang w:val=&quot;EN-US&quot;/&gt;&lt;/w:rPr&gt;&lt;m:t&gt;1&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9941&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1147&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1288&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1532&lt;/m:t&gt;&lt;/m:r&gt;&lt;m:ctrlPr&gt;&lt;w:rPr&gt;&lt;w:rFonts w:ascii=&quot;Cambria Math&quot; w:fareast=&quot;Cambria Math&quot; w:h-ansi=&quot;Cambria Math&quot; w:cs=&quot;Cambria Math&quot;/&gt;&lt;wx:font wx:val=&quot;Cambria Math&quot;/&gt;&lt;w:i/&gt;&lt;w:sz w:val=&quot;18&quot;/&gt;&lt;w:lang w:val=&quot;EN-US&quot;/&gt;&lt;/w:rPr&gt;&lt;/m:ctrlPr&gt;&lt;/m:e&gt;&lt;/m:mr&gt;&lt;m:mr&gt;&lt;m:e&gt;&lt;m:r&gt;&lt;w:rPr&gt;&lt;w:rFonts w:ascii=&quot;Cambria Math&quot; w:fareast=&quot;Cambria Math&quot; w:h-ansi=&quot;Cambria Math&quot; w:cs=&quot;Cambria Math&quot;/&gt;&lt;wx:font wx:val=&quot;Cambria Math&quot;/&gt;&lt;w:i/&gt;&lt;w:sz w:val=&quot;18&quot;/&gt;&lt;w:lang w:val=&quot;EN-US&quot;/&gt;&lt;/w:rPr&gt;&lt;m:t&gt;-0,5622&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6858&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7880&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7386&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9940&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9941&lt;/m:t&gt;&lt;/m:r&gt;&lt;m:ctrlPr&gt;&lt;w:rPr&gt;&lt;w:rFonts w:ascii=&quot;Cambria Math&quot; w:fareast=&quot;Cambria Math&quot; w:h-ansi=&quot;Cambria Math&quot; w:cs=&quot;Cambria Math&quot;/&gt;&lt;wx:font wx:val=&quot;Cambria Math&quot;/&gt;&lt;w:i/&gt;&lt;w:sz w:val=&quot;18&quot;/&gt;&lt;w:lang w:val=&quot;EN-US&quot;/&gt;&lt;/w:rPr&gt;&lt;/m:ctrlPr&gt;&lt;/m:e&gt;&lt;m:e&gt;&lt;m:r&gt;&lt;w:rPr&gt;&lt;w:rFonts w:ascii=&quot;Cambria Math&quot; w:fareast=&quot;Cambria Math&quot; w:h-ansi=&quot;Cambria Math&quot; w:cs=&quot;Cambria Math&quot;/&gt;&lt;wx:font wx:val=&quot;Cambria Math&quot;/&gt;&lt;w:i/&gt;&lt;w:sz w:val=&quot;18&quot;/&gt;&lt;w:lang w:val=&quot;EN-US&quot;/&gt;&lt;/w:rPr&gt;&lt;m:t&gt;1&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2128&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2266&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2514&lt;/m:t&gt;&lt;/m:r&gt;&lt;m:ctrlPr&gt;&lt;w:rPr&gt;&lt;w:rFonts w:ascii=&quot;Cambria Math&quot; w:fareast=&quot;Cambria Math&quot; w:h-ansi=&quot;Cambria Math&quot; w:cs=&quot;Cambria Math&quot;/&gt;&lt;wx:font wx:val=&quot;Cambria Math&quot;/&gt;&lt;w:i/&gt;&lt;w:sz w:val=&quot;18&quot;/&gt;&lt;w:lang w:val=&quot;EN-US&quot;/&gt;&lt;/w:rPr&gt;&lt;/m:ctrlPr&gt;&lt;/m:e&gt;&lt;/m:mr&gt;&lt;m:mr&gt;&lt;m:e&gt;&lt;m:r&gt;&lt;w:rPr&gt;&lt;w:rFonts w:ascii=&quot;Cambria Math&quot; w:fareast=&quot;Cambria Math&quot; w:h-ansi=&quot;Cambria Math&quot; w:cs=&quot;Cambria Math&quot;/&gt;&lt;wx:font wx:val=&quot;Cambria Math&quot;/&gt;&lt;w:i/&gt;&lt;w:sz w:val=&quot;18&quot;/&gt;&lt;w:lang w:val=&quot;EN-US&quot;/&gt;&lt;/w:rPr&gt;&lt;m:t&gt;-0,3000&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3673&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1227&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1910&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1729&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1147&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2128&lt;/m:t&gt;&lt;/m:r&gt;&lt;m:ctrlPr&gt;&lt;w:rPr&gt;&lt;w:rFonts w:ascii=&quot;Cambria Math&quot; w:fareast=&quot;Cambria Math&quot; w:h-ansi=&quot;Cambria Math&quot; w:cs=&quot;Cambria Math&quot;/&gt;&lt;wx:font wx:val=&quot;Cambria Math&quot;/&gt;&lt;w:i/&gt;&lt;w:sz w:val=&quot;18&quot;/&gt;&lt;w:lang w:val=&quot;EN-US&quot;/&gt;&lt;/w:rPr&gt;&lt;/m:ctrlPr&gt;&lt;/m:e&gt;&lt;m:e&gt;&lt;m:r&gt;&lt;w:rPr&gt;&lt;w:rFonts w:ascii=&quot;Cambria Math&quot; w:fareast=&quot;Cambria Math&quot; w:h-ansi=&quot;Cambria Math&quot; w:cs=&quot;Cambria Math&quot;/&gt;&lt;wx:font wx:val=&quot;Cambria Math&quot;/&gt;&lt;w:i/&gt;&lt;w:sz w:val=&quot;18&quot;/&gt;&lt;w:lang w:val=&quot;EN-US&quot;/&gt;&lt;/w:rPr&gt;&lt;m:t&gt;1&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9951&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9924&lt;/m:t&gt;&lt;/m:r&gt;&lt;m:ctrlPr&gt;&lt;w:rPr&gt;&lt;w:rFonts w:ascii=&quot;Cambria Math&quot; w:fareast=&quot;Cambria Math&quot; w:h-ansi=&quot;Cambria Math&quot; w:cs=&quot;Cambria Math&quot;/&gt;&lt;wx:font wx:val=&quot;Cambria Math&quot;/&gt;&lt;w:i/&gt;&lt;w:sz w:val=&quot;18&quot;/&gt;&lt;w:lang w:val=&quot;EN-US&quot;/&gt;&lt;/w:rPr&gt;&lt;/m:ctrlPr&gt;&lt;/m:e&gt;&lt;/m:mr&gt;&lt;m:mr&gt;&lt;m:e&gt;&lt;m:r&gt;&lt;w:rPr&gt;&lt;w:rFonts w:ascii=&quot;Cambria Math&quot; w:fareast=&quot;Cambria Math&quot; w:h-ansi=&quot;Cambria Math&quot; w:cs=&quot;Cambria Math&quot;/&gt;&lt;wx:font wx:val=&quot;Cambria Math&quot;/&gt;&lt;w:i/&gt;&lt;w:sz w:val=&quot;18&quot;/&gt;&lt;w:lang w:val=&quot;EN-US&quot;/&gt;&lt;/w:rPr&gt;&lt;m:t&gt;-0,3400&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4057&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1089&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2327&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1930&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1288&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2266&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9951&lt;/m:t&gt;&lt;/m:r&gt;&lt;m:ctrlPr&gt;&lt;w:rPr&gt;&lt;w:rFonts w:ascii=&quot;Cambria Math&quot; w:fareast=&quot;Cambria Math&quot; w:h-ansi=&quot;Cambria Math&quot; w:cs=&quot;Cambria Math&quot;/&gt;&lt;wx:font wx:val=&quot;Cambria Math&quot;/&gt;&lt;w:i/&gt;&lt;w:sz w:val=&quot;18&quot;/&gt;&lt;w:lang w:val=&quot;EN-US&quot;/&gt;&lt;/w:rPr&gt;&lt;/m:ctrlPr&gt;&lt;/m:e&gt;&lt;m:e&gt;&lt;m:r&gt;&lt;w:rPr&gt;&lt;w:rFonts w:ascii=&quot;Cambria Math&quot; w:fareast=&quot;Cambria Math&quot; w:h-ansi=&quot;Cambria Math&quot; w:cs=&quot;Cambria Math&quot;/&gt;&lt;wx:font wx:val=&quot;Cambria Math&quot;/&gt;&lt;w:i/&gt;&lt;w:sz w:val=&quot;18&quot;/&gt;&lt;w:lang w:val=&quot;EN-US&quot;/&gt;&lt;/w:rPr&gt;&lt;m:t&gt;1&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9844&lt;/m:t&gt;&lt;/m:r&gt;&lt;m:ctrlPr&gt;&lt;w:rPr&gt;&lt;w:rFonts w:ascii=&quot;Cambria Math&quot; w:fareast=&quot;Cambria Math&quot; w:h-ansi=&quot;Cambria Math&quot; w:cs=&quot;Cambria Math&quot;/&gt;&lt;wx:font wx:val=&quot;Cambria Math&quot;/&gt;&lt;w:i/&gt;&lt;w:sz w:val=&quot;18&quot;/&gt;&lt;w:lang w:val=&quot;EN-US&quot;/&gt;&lt;/w:rPr&gt;&lt;/m:ctrlPr&gt;&lt;/m:e&gt;&lt;/m:mr&gt;&lt;m:mr&gt;&lt;m:e&gt;&lt;m:r&gt;&lt;w:rPr&gt;&lt;w:rFonts w:ascii=&quot;Cambria Math&quot; w:fareast=&quot;Cambria Math&quot; w:h-ansi=&quot;Cambria Math&quot; w:cs=&quot;Cambria Math&quot;/&gt;&lt;wx:font wx:val=&quot;Cambria Math&quot;/&gt;&lt;w:i/&gt;&lt;w:sz w:val=&quot;18&quot;/&gt;&lt;w:lang w:val=&quot;EN-US&quot;/&gt;&lt;/w:rPr&gt;&lt;m:t&gt;-0,3644&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4347&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1033&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2522&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2052&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1532&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2514&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9924&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9844&lt;/m:t&gt;&lt;/m:r&gt;&lt;m:ctrlPr&gt;&lt;w:rPr&gt;&lt;w:rFonts w:ascii=&quot;Cambria Math&quot; w:fareast=&quot;Cambria Math&quot; w:h-ansi=&quot;Cambria Math&quot; w:cs=&quot;Cambria Math&quot;/&gt;&lt;wx:font wx:val=&quot;Cambria Math&quot;/&gt;&lt;w:i/&gt;&lt;w:sz w:val=&quot;18&quot;/&gt;&lt;w:lang w:val=&quot;EN-US&quot;/&gt;&lt;/w:rPr&gt;&lt;/m:ctrlPr&gt;&lt;/m:e&gt;&lt;m:e&gt;&lt;m:r&gt;&lt;w:rPr&gt;&lt;w:rFonts w:ascii=&quot;Cambria Math&quot; w:fareast=&quot;Cambria Math&quot; w:h-ansi=&quot;Cambria Math&quot; w:cs=&quot;Cambria Math&quot;/&gt;&lt;wx:font wx:val=&quot;Cambria Math&quot;/&gt;&lt;w:i/&gt;&lt;w:sz w:val=&quot;18&quot;/&gt;&lt;w:lang w:val=&quot;EN-US&quot;/&gt;&lt;/w:rPr&gt;&lt;m:t&gt;1&lt;/m:t&gt;&lt;/m:r&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6" o:title="" chromakey="white"/>
          </v:shape>
        </w:pict>
      </w:r>
    </w:p>
    <w:p w:rsidR="00FA0A97" w:rsidRPr="00816DD2" w:rsidRDefault="00FA0A97" w:rsidP="00BA0CEF">
      <w:pPr>
        <w:widowControl w:val="0"/>
        <w:shd w:val="clear" w:color="auto" w:fill="FFFFFF"/>
        <w:spacing w:line="360" w:lineRule="auto"/>
        <w:ind w:firstLine="709"/>
        <w:jc w:val="both"/>
        <w:rPr>
          <w:sz w:val="28"/>
          <w:szCs w:val="28"/>
        </w:rPr>
      </w:pPr>
    </w:p>
    <w:p w:rsidR="00FA0A97" w:rsidRPr="00816DD2" w:rsidRDefault="00FA0A97" w:rsidP="00BA0CEF">
      <w:pPr>
        <w:widowControl w:val="0"/>
        <w:shd w:val="clear" w:color="auto" w:fill="FFFFFF"/>
        <w:spacing w:line="360" w:lineRule="auto"/>
        <w:ind w:firstLine="709"/>
        <w:jc w:val="both"/>
        <w:rPr>
          <w:sz w:val="28"/>
          <w:szCs w:val="28"/>
        </w:rPr>
      </w:pPr>
      <w:r w:rsidRPr="00816DD2">
        <w:rPr>
          <w:sz w:val="28"/>
          <w:szCs w:val="28"/>
        </w:rPr>
        <w:t xml:space="preserve">На следующем этапе осуществляют построение редуцированной корреляционной матрицы </w:t>
      </w:r>
      <w:r w:rsidRPr="00816DD2">
        <w:rPr>
          <w:position w:val="-12"/>
          <w:sz w:val="28"/>
          <w:szCs w:val="28"/>
        </w:rPr>
        <w:object w:dxaOrig="740" w:dyaOrig="380">
          <v:shape id="_x0000_i1076" type="#_x0000_t75" style="width:49.8pt;height:18.6pt" o:ole="">
            <v:imagedata r:id="rId97" o:title=""/>
          </v:shape>
          <o:OLEObject Type="Embed" ProgID="Equation.3" ShapeID="_x0000_i1076" DrawAspect="Content" ObjectID="_1481886539" r:id="rId98"/>
        </w:object>
      </w:r>
      <w:r w:rsidRPr="00816DD2">
        <w:rPr>
          <w:sz w:val="28"/>
          <w:szCs w:val="28"/>
        </w:rPr>
        <w:t xml:space="preserve">, где </w:t>
      </w:r>
      <w:r w:rsidRPr="00816DD2">
        <w:rPr>
          <w:i/>
          <w:sz w:val="28"/>
          <w:szCs w:val="28"/>
          <w:lang w:val="en-US"/>
        </w:rPr>
        <w:t>i</w:t>
      </w:r>
      <w:r w:rsidRPr="00816DD2">
        <w:rPr>
          <w:i/>
          <w:sz w:val="28"/>
          <w:szCs w:val="28"/>
        </w:rPr>
        <w:t xml:space="preserve"> </w:t>
      </w:r>
      <w:r w:rsidRPr="00816DD2">
        <w:rPr>
          <w:sz w:val="28"/>
          <w:szCs w:val="28"/>
        </w:rPr>
        <w:t xml:space="preserve">=1,…, </w:t>
      </w:r>
      <w:r w:rsidRPr="00816DD2">
        <w:rPr>
          <w:i/>
          <w:sz w:val="28"/>
          <w:szCs w:val="28"/>
          <w:lang w:val="en-US"/>
        </w:rPr>
        <w:t>n</w:t>
      </w:r>
      <w:r w:rsidRPr="00816DD2">
        <w:rPr>
          <w:sz w:val="28"/>
          <w:szCs w:val="28"/>
        </w:rPr>
        <w:t xml:space="preserve">, </w:t>
      </w:r>
      <w:r w:rsidRPr="00816DD2">
        <w:rPr>
          <w:i/>
          <w:sz w:val="28"/>
          <w:szCs w:val="28"/>
          <w:lang w:val="en-US"/>
        </w:rPr>
        <w:t>k</w:t>
      </w:r>
      <w:r w:rsidRPr="00816DD2">
        <w:rPr>
          <w:i/>
          <w:sz w:val="28"/>
          <w:szCs w:val="28"/>
        </w:rPr>
        <w:t xml:space="preserve"> </w:t>
      </w:r>
      <w:r w:rsidRPr="00816DD2">
        <w:rPr>
          <w:sz w:val="28"/>
          <w:szCs w:val="28"/>
        </w:rPr>
        <w:t xml:space="preserve">= 1,…, </w:t>
      </w:r>
      <w:r w:rsidRPr="00816DD2">
        <w:rPr>
          <w:i/>
          <w:sz w:val="28"/>
          <w:szCs w:val="28"/>
          <w:lang w:val="en-US"/>
        </w:rPr>
        <w:t>n</w:t>
      </w:r>
      <w:r w:rsidRPr="00816DD2">
        <w:rPr>
          <w:sz w:val="28"/>
          <w:szCs w:val="28"/>
        </w:rPr>
        <w:t xml:space="preserve"> с общностями на главной диагонали. Оценка общностей </w:t>
      </w:r>
      <w:r w:rsidRPr="00816DD2">
        <w:rPr>
          <w:position w:val="-20"/>
          <w:sz w:val="28"/>
          <w:szCs w:val="28"/>
        </w:rPr>
        <w:object w:dxaOrig="320" w:dyaOrig="540">
          <v:shape id="_x0000_i1077" type="#_x0000_t75" style="width:15.6pt;height:27.6pt" o:ole="">
            <v:imagedata r:id="rId99" o:title=""/>
          </v:shape>
          <o:OLEObject Type="Embed" ProgID="Equation.3" ShapeID="_x0000_i1077" DrawAspect="Content" ObjectID="_1481886540" r:id="rId100"/>
        </w:object>
      </w:r>
      <w:r w:rsidRPr="00816DD2">
        <w:rPr>
          <w:sz w:val="28"/>
          <w:szCs w:val="28"/>
        </w:rPr>
        <w:t xml:space="preserve"> производится на основе вычисления максимального элемента столбца (строки) и простановки его на главной диагонали матрицы корреляций.</w:t>
      </w:r>
    </w:p>
    <w:p w:rsidR="00FA0A97" w:rsidRDefault="00FA0A97" w:rsidP="00BA0CEF">
      <w:pPr>
        <w:widowControl w:val="0"/>
        <w:shd w:val="clear" w:color="auto" w:fill="FFFFFF"/>
        <w:spacing w:line="360" w:lineRule="auto"/>
        <w:ind w:firstLine="709"/>
        <w:rPr>
          <w:sz w:val="28"/>
          <w:szCs w:val="28"/>
        </w:rPr>
      </w:pPr>
    </w:p>
    <w:p w:rsidR="00FA0A97" w:rsidRPr="00816DD2" w:rsidRDefault="00FA0A97" w:rsidP="00BA0CEF">
      <w:pPr>
        <w:widowControl w:val="0"/>
        <w:shd w:val="clear" w:color="auto" w:fill="FFFFFF"/>
        <w:spacing w:line="360" w:lineRule="auto"/>
        <w:ind w:firstLine="709"/>
        <w:rPr>
          <w:sz w:val="28"/>
          <w:szCs w:val="28"/>
        </w:rPr>
      </w:pPr>
      <w:r w:rsidRPr="00816DD2">
        <w:rPr>
          <w:sz w:val="28"/>
          <w:szCs w:val="28"/>
        </w:rPr>
        <w:t xml:space="preserve">Редуцированная корреляционная матрица </w:t>
      </w:r>
      <w:r w:rsidRPr="00816DD2">
        <w:rPr>
          <w:position w:val="-10"/>
          <w:sz w:val="28"/>
          <w:szCs w:val="28"/>
        </w:rPr>
        <w:object w:dxaOrig="680" w:dyaOrig="340">
          <v:shape id="_x0000_i1078" type="#_x0000_t75" style="width:45.6pt;height:16.8pt" o:ole="">
            <v:imagedata r:id="rId101" o:title=""/>
          </v:shape>
          <o:OLEObject Type="Embed" ProgID="Equation.3" ShapeID="_x0000_i1078" DrawAspect="Content" ObjectID="_1481886541" r:id="rId102"/>
        </w:object>
      </w:r>
      <w:r w:rsidRPr="00816DD2">
        <w:rPr>
          <w:position w:val="-12"/>
          <w:sz w:val="28"/>
          <w:szCs w:val="28"/>
          <w:vertAlign w:val="superscript"/>
        </w:rPr>
        <w:t>:</w:t>
      </w:r>
    </w:p>
    <w:p w:rsidR="00FA0A97" w:rsidRPr="00816DD2" w:rsidRDefault="00FA0A97" w:rsidP="00BA0CEF">
      <w:pPr>
        <w:pStyle w:val="PlainText"/>
        <w:widowControl w:val="0"/>
        <w:spacing w:line="360" w:lineRule="auto"/>
        <w:ind w:firstLine="709"/>
        <w:jc w:val="center"/>
        <w:rPr>
          <w:sz w:val="28"/>
          <w:szCs w:val="28"/>
          <w:lang w:val="en-US"/>
        </w:rPr>
      </w:pPr>
      <w:r>
        <w:pict>
          <v:shape id="_x0000_i1079" type="#_x0000_t75" style="width:1407.6pt;height:10.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val=&quot;best-fit&quot; w:percent=&quot;176&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0061&quot;/&gt;&lt;wsp:rsid wsp:val=&quot;00006567&quot;/&gt;&lt;wsp:rsid wsp:val=&quot;00007179&quot;/&gt;&lt;wsp:rsid wsp:val=&quot;000132B8&quot;/&gt;&lt;wsp:rsid wsp:val=&quot;00013D83&quot;/&gt;&lt;wsp:rsid wsp:val=&quot;00015F34&quot;/&gt;&lt;wsp:rsid wsp:val=&quot;00017FDC&quot;/&gt;&lt;wsp:rsid wsp:val=&quot;000221AB&quot;/&gt;&lt;wsp:rsid wsp:val=&quot;00023087&quot;/&gt;&lt;wsp:rsid wsp:val=&quot;00024A7D&quot;/&gt;&lt;wsp:rsid wsp:val=&quot;000309CD&quot;/&gt;&lt;wsp:rsid wsp:val=&quot;00032C1C&quot;/&gt;&lt;wsp:rsid wsp:val=&quot;0004121A&quot;/&gt;&lt;wsp:rsid wsp:val=&quot;000458C5&quot;/&gt;&lt;wsp:rsid wsp:val=&quot;00051632&quot;/&gt;&lt;wsp:rsid wsp:val=&quot;000546C1&quot;/&gt;&lt;wsp:rsid wsp:val=&quot;00055E5F&quot;/&gt;&lt;wsp:rsid wsp:val=&quot;00057A13&quot;/&gt;&lt;wsp:rsid wsp:val=&quot;00060945&quot;/&gt;&lt;wsp:rsid wsp:val=&quot;0006390C&quot;/&gt;&lt;wsp:rsid wsp:val=&quot;0007026D&quot;/&gt;&lt;wsp:rsid wsp:val=&quot;0007050E&quot;/&gt;&lt;wsp:rsid wsp:val=&quot;0007089A&quot;/&gt;&lt;wsp:rsid wsp:val=&quot;00071A08&quot;/&gt;&lt;wsp:rsid wsp:val=&quot;00077A0B&quot;/&gt;&lt;wsp:rsid wsp:val=&quot;000801C0&quot;/&gt;&lt;wsp:rsid wsp:val=&quot;00081C14&quot;/&gt;&lt;wsp:rsid wsp:val=&quot;00084609&quot;/&gt;&lt;wsp:rsid wsp:val=&quot;00086055&quot;/&gt;&lt;wsp:rsid wsp:val=&quot;00092C84&quot;/&gt;&lt;wsp:rsid wsp:val=&quot;000A2BCE&quot;/&gt;&lt;wsp:rsid wsp:val=&quot;000A6BA0&quot;/&gt;&lt;wsp:rsid wsp:val=&quot;000B38C4&quot;/&gt;&lt;wsp:rsid wsp:val=&quot;000B7CD7&quot;/&gt;&lt;wsp:rsid wsp:val=&quot;000C71CE&quot;/&gt;&lt;wsp:rsid wsp:val=&quot;000E111E&quot;/&gt;&lt;wsp:rsid wsp:val=&quot;000E146F&quot;/&gt;&lt;wsp:rsid wsp:val=&quot;000E1D01&quot;/&gt;&lt;wsp:rsid wsp:val=&quot;000E40B0&quot;/&gt;&lt;wsp:rsid wsp:val=&quot;000E7E4A&quot;/&gt;&lt;wsp:rsid wsp:val=&quot;000F1480&quot;/&gt;&lt;wsp:rsid wsp:val=&quot;000F1AF7&quot;/&gt;&lt;wsp:rsid wsp:val=&quot;000F3945&quot;/&gt;&lt;wsp:rsid wsp:val=&quot;000F5490&quot;/&gt;&lt;wsp:rsid wsp:val=&quot;000F7558&quot;/&gt;&lt;wsp:rsid wsp:val=&quot;001042BD&quot;/&gt;&lt;wsp:rsid wsp:val=&quot;00105A08&quot;/&gt;&lt;wsp:rsid wsp:val=&quot;001105E4&quot;/&gt;&lt;wsp:rsid wsp:val=&quot;00112C01&quot;/&gt;&lt;wsp:rsid wsp:val=&quot;001160FC&quot;/&gt;&lt;wsp:rsid wsp:val=&quot;00116BE4&quot;/&gt;&lt;wsp:rsid wsp:val=&quot;00116E42&quot;/&gt;&lt;wsp:rsid wsp:val=&quot;0012022A&quot;/&gt;&lt;wsp:rsid wsp:val=&quot;00123915&quot;/&gt;&lt;wsp:rsid wsp:val=&quot;00124CF5&quot;/&gt;&lt;wsp:rsid wsp:val=&quot;00125D3C&quot;/&gt;&lt;wsp:rsid wsp:val=&quot;00126DCC&quot;/&gt;&lt;wsp:rsid wsp:val=&quot;00127A33&quot;/&gt;&lt;wsp:rsid wsp:val=&quot;0013120C&quot;/&gt;&lt;wsp:rsid wsp:val=&quot;0013306E&quot;/&gt;&lt;wsp:rsid wsp:val=&quot;00135245&quot;/&gt;&lt;wsp:rsid wsp:val=&quot;00142CD1&quot;/&gt;&lt;wsp:rsid wsp:val=&quot;001469B7&quot;/&gt;&lt;wsp:rsid wsp:val=&quot;0015091B&quot;/&gt;&lt;wsp:rsid wsp:val=&quot;00150F26&quot;/&gt;&lt;wsp:rsid wsp:val=&quot;0015485F&quot;/&gt;&lt;wsp:rsid wsp:val=&quot;001608B4&quot;/&gt;&lt;wsp:rsid wsp:val=&quot;00160A65&quot;/&gt;&lt;wsp:rsid wsp:val=&quot;00167CDB&quot;/&gt;&lt;wsp:rsid wsp:val=&quot;001717C8&quot;/&gt;&lt;wsp:rsid wsp:val=&quot;00171FDB&quot;/&gt;&lt;wsp:rsid wsp:val=&quot;00173F0D&quot;/&gt;&lt;wsp:rsid wsp:val=&quot;00182AA3&quot;/&gt;&lt;wsp:rsid wsp:val=&quot;00182BE2&quot;/&gt;&lt;wsp:rsid wsp:val=&quot;00184983&quot;/&gt;&lt;wsp:rsid wsp:val=&quot;00193224&quot;/&gt;&lt;wsp:rsid wsp:val=&quot;00196A30&quot;/&gt;&lt;wsp:rsid wsp:val=&quot;00196E57&quot;/&gt;&lt;wsp:rsid wsp:val=&quot;001971B3&quot;/&gt;&lt;wsp:rsid wsp:val=&quot;001A33C5&quot;/&gt;&lt;wsp:rsid wsp:val=&quot;001B0077&quot;/&gt;&lt;wsp:rsid wsp:val=&quot;001D03E0&quot;/&gt;&lt;wsp:rsid wsp:val=&quot;001D0ACF&quot;/&gt;&lt;wsp:rsid wsp:val=&quot;001D16B9&quot;/&gt;&lt;wsp:rsid wsp:val=&quot;001D1716&quot;/&gt;&lt;wsp:rsid wsp:val=&quot;001D62BD&quot;/&gt;&lt;wsp:rsid wsp:val=&quot;001D716A&quot;/&gt;&lt;wsp:rsid wsp:val=&quot;001E0008&quot;/&gt;&lt;wsp:rsid wsp:val=&quot;001E0C69&quot;/&gt;&lt;wsp:rsid wsp:val=&quot;001E1B85&quot;/&gt;&lt;wsp:rsid wsp:val=&quot;001F2703&quot;/&gt;&lt;wsp:rsid wsp:val=&quot;001F2BD1&quot;/&gt;&lt;wsp:rsid wsp:val=&quot;001F2BEF&quot;/&gt;&lt;wsp:rsid wsp:val=&quot;001F3766&quot;/&gt;&lt;wsp:rsid wsp:val=&quot;001F40A8&quot;/&gt;&lt;wsp:rsid wsp:val=&quot;0020244B&quot;/&gt;&lt;wsp:rsid wsp:val=&quot;002028EF&quot;/&gt;&lt;wsp:rsid wsp:val=&quot;00206ABE&quot;/&gt;&lt;wsp:rsid wsp:val=&quot;00214490&quot;/&gt;&lt;wsp:rsid wsp:val=&quot;00215686&quot;/&gt;&lt;wsp:rsid wsp:val=&quot;00217C8E&quot;/&gt;&lt;wsp:rsid wsp:val=&quot;00221D91&quot;/&gt;&lt;wsp:rsid wsp:val=&quot;00224164&quot;/&gt;&lt;wsp:rsid wsp:val=&quot;00234F74&quot;/&gt;&lt;wsp:rsid wsp:val=&quot;00240C74&quot;/&gt;&lt;wsp:rsid wsp:val=&quot;00243BFC&quot;/&gt;&lt;wsp:rsid wsp:val=&quot;00244DFE&quot;/&gt;&lt;wsp:rsid wsp:val=&quot;002500E2&quot;/&gt;&lt;wsp:rsid wsp:val=&quot;00254BBD&quot;/&gt;&lt;wsp:rsid wsp:val=&quot;0025509A&quot;/&gt;&lt;wsp:rsid wsp:val=&quot;00256433&quot;/&gt;&lt;wsp:rsid wsp:val=&quot;00257419&quot;/&gt;&lt;wsp:rsid wsp:val=&quot;00260C9F&quot;/&gt;&lt;wsp:rsid wsp:val=&quot;00264D8A&quot;/&gt;&lt;wsp:rsid wsp:val=&quot;00266FE6&quot;/&gt;&lt;wsp:rsid wsp:val=&quot;00267B5F&quot;/&gt;&lt;wsp:rsid wsp:val=&quot;0027366F&quot;/&gt;&lt;wsp:rsid wsp:val=&quot;00273FE0&quot;/&gt;&lt;wsp:rsid wsp:val=&quot;00275D9E&quot;/&gt;&lt;wsp:rsid wsp:val=&quot;00276604&quot;/&gt;&lt;wsp:rsid wsp:val=&quot;00280ADF&quot;/&gt;&lt;wsp:rsid wsp:val=&quot;0028396E&quot;/&gt;&lt;wsp:rsid wsp:val=&quot;002839BE&quot;/&gt;&lt;wsp:rsid wsp:val=&quot;00283FA2&quot;/&gt;&lt;wsp:rsid wsp:val=&quot;00284317&quot;/&gt;&lt;wsp:rsid wsp:val=&quot;002844B7&quot;/&gt;&lt;wsp:rsid wsp:val=&quot;00285D9C&quot;/&gt;&lt;wsp:rsid wsp:val=&quot;00287E86&quot;/&gt;&lt;wsp:rsid wsp:val=&quot;00290602&quot;/&gt;&lt;wsp:rsid wsp:val=&quot;00290DD9&quot;/&gt;&lt;wsp:rsid wsp:val=&quot;00293E35&quot;/&gt;&lt;wsp:rsid wsp:val=&quot;002A68BC&quot;/&gt;&lt;wsp:rsid wsp:val=&quot;002B03C0&quot;/&gt;&lt;wsp:rsid wsp:val=&quot;002B30A0&quot;/&gt;&lt;wsp:rsid wsp:val=&quot;002C32C3&quot;/&gt;&lt;wsp:rsid wsp:val=&quot;002C3CDE&quot;/&gt;&lt;wsp:rsid wsp:val=&quot;002C7CA4&quot;/&gt;&lt;wsp:rsid wsp:val=&quot;002D28DC&quot;/&gt;&lt;wsp:rsid wsp:val=&quot;002D7270&quot;/&gt;&lt;wsp:rsid wsp:val=&quot;002F043C&quot;/&gt;&lt;wsp:rsid wsp:val=&quot;002F6F2C&quot;/&gt;&lt;wsp:rsid wsp:val=&quot;002F7E90&quot;/&gt;&lt;wsp:rsid wsp:val=&quot;00300B40&quot;/&gt;&lt;wsp:rsid wsp:val=&quot;00301E46&quot;/&gt;&lt;wsp:rsid wsp:val=&quot;00301FA3&quot;/&gt;&lt;wsp:rsid wsp:val=&quot;00302951&quot;/&gt;&lt;wsp:rsid wsp:val=&quot;00303823&quot;/&gt;&lt;wsp:rsid wsp:val=&quot;003039DD&quot;/&gt;&lt;wsp:rsid wsp:val=&quot;00303E9E&quot;/&gt;&lt;wsp:rsid wsp:val=&quot;0030489D&quot;/&gt;&lt;wsp:rsid wsp:val=&quot;00304F42&quot;/&gt;&lt;wsp:rsid wsp:val=&quot;00305276&quot;/&gt;&lt;wsp:rsid wsp:val=&quot;0030533F&quot;/&gt;&lt;wsp:rsid wsp:val=&quot;00314104&quot;/&gt;&lt;wsp:rsid wsp:val=&quot;00316C10&quot;/&gt;&lt;wsp:rsid wsp:val=&quot;00320B8C&quot;/&gt;&lt;wsp:rsid wsp:val=&quot;00320BCC&quot;/&gt;&lt;wsp:rsid wsp:val=&quot;00323F1C&quot;/&gt;&lt;wsp:rsid wsp:val=&quot;003257C7&quot;/&gt;&lt;wsp:rsid wsp:val=&quot;0032601F&quot;/&gt;&lt;wsp:rsid wsp:val=&quot;003360B7&quot;/&gt;&lt;wsp:rsid wsp:val=&quot;00340C72&quot;/&gt;&lt;wsp:rsid wsp:val=&quot;00342A67&quot;/&gt;&lt;wsp:rsid wsp:val=&quot;00345CA3&quot;/&gt;&lt;wsp:rsid wsp:val=&quot;00345E57&quot;/&gt;&lt;wsp:rsid wsp:val=&quot;00345E5C&quot;/&gt;&lt;wsp:rsid wsp:val=&quot;003528AF&quot;/&gt;&lt;wsp:rsid wsp:val=&quot;00356B26&quot;/&gt;&lt;wsp:rsid wsp:val=&quot;00356B5D&quot;/&gt;&lt;wsp:rsid wsp:val=&quot;00356E2B&quot;/&gt;&lt;wsp:rsid wsp:val=&quot;003572E3&quot;/&gt;&lt;wsp:rsid wsp:val=&quot;0035750A&quot;/&gt;&lt;wsp:rsid wsp:val=&quot;003609B0&quot;/&gt;&lt;wsp:rsid wsp:val=&quot;00360BBC&quot;/&gt;&lt;wsp:rsid wsp:val=&quot;00362581&quot;/&gt;&lt;wsp:rsid wsp:val=&quot;003625AF&quot;/&gt;&lt;wsp:rsid wsp:val=&quot;00362BED&quot;/&gt;&lt;wsp:rsid wsp:val=&quot;00376C4F&quot;/&gt;&lt;wsp:rsid wsp:val=&quot;003804DC&quot;/&gt;&lt;wsp:rsid wsp:val=&quot;003806E7&quot;/&gt;&lt;wsp:rsid wsp:val=&quot;00381054&quot;/&gt;&lt;wsp:rsid wsp:val=&quot;003810A9&quot;/&gt;&lt;wsp:rsid wsp:val=&quot;003849E6&quot;/&gt;&lt;wsp:rsid wsp:val=&quot;00384E93&quot;/&gt;&lt;wsp:rsid wsp:val=&quot;003938FB&quot;/&gt;&lt;wsp:rsid wsp:val=&quot;003955CA&quot;/&gt;&lt;wsp:rsid wsp:val=&quot;003964B5&quot;/&gt;&lt;wsp:rsid wsp:val=&quot;003975AD&quot;/&gt;&lt;wsp:rsid wsp:val=&quot;003A00C9&quot;/&gt;&lt;wsp:rsid wsp:val=&quot;003A1128&quot;/&gt;&lt;wsp:rsid wsp:val=&quot;003A399E&quot;/&gt;&lt;wsp:rsid wsp:val=&quot;003A4024&quot;/&gt;&lt;wsp:rsid wsp:val=&quot;003A747F&quot;/&gt;&lt;wsp:rsid wsp:val=&quot;003B1D1C&quot;/&gt;&lt;wsp:rsid wsp:val=&quot;003B3398&quot;/&gt;&lt;wsp:rsid wsp:val=&quot;003B4728&quot;/&gt;&lt;wsp:rsid wsp:val=&quot;003B544F&quot;/&gt;&lt;wsp:rsid wsp:val=&quot;003B5F60&quot;/&gt;&lt;wsp:rsid wsp:val=&quot;003B7C89&quot;/&gt;&lt;wsp:rsid wsp:val=&quot;003C0EAE&quot;/&gt;&lt;wsp:rsid wsp:val=&quot;003C111E&quot;/&gt;&lt;wsp:rsid wsp:val=&quot;003C1EAF&quot;/&gt;&lt;wsp:rsid wsp:val=&quot;003C3E1C&quot;/&gt;&lt;wsp:rsid wsp:val=&quot;003C59B9&quot;/&gt;&lt;wsp:rsid wsp:val=&quot;003C65A4&quot;/&gt;&lt;wsp:rsid wsp:val=&quot;003C778D&quot;/&gt;&lt;wsp:rsid wsp:val=&quot;003D2C42&quot;/&gt;&lt;wsp:rsid wsp:val=&quot;003D30F7&quot;/&gt;&lt;wsp:rsid wsp:val=&quot;003E10B0&quot;/&gt;&lt;wsp:rsid wsp:val=&quot;003F05B3&quot;/&gt;&lt;wsp:rsid wsp:val=&quot;003F257A&quot;/&gt;&lt;wsp:rsid wsp:val=&quot;003F5C2F&quot;/&gt;&lt;wsp:rsid wsp:val=&quot;003F7F65&quot;/&gt;&lt;wsp:rsid wsp:val=&quot;00400E82&quot;/&gt;&lt;wsp:rsid wsp:val=&quot;00407DFE&quot;/&gt;&lt;wsp:rsid wsp:val=&quot;00413516&quot;/&gt;&lt;wsp:rsid wsp:val=&quot;00413F3F&quot;/&gt;&lt;wsp:rsid wsp:val=&quot;00415912&quot;/&gt;&lt;wsp:rsid wsp:val=&quot;00415F8E&quot;/&gt;&lt;wsp:rsid wsp:val=&quot;004164A4&quot;/&gt;&lt;wsp:rsid wsp:val=&quot;00417059&quot;/&gt;&lt;wsp:rsid wsp:val=&quot;0042035B&quot;/&gt;&lt;wsp:rsid wsp:val=&quot;00421D70&quot;/&gt;&lt;wsp:rsid wsp:val=&quot;0042473F&quot;/&gt;&lt;wsp:rsid wsp:val=&quot;00424C92&quot;/&gt;&lt;wsp:rsid wsp:val=&quot;0042528E&quot;/&gt;&lt;wsp:rsid wsp:val=&quot;0043180D&quot;/&gt;&lt;wsp:rsid wsp:val=&quot;00434C2B&quot;/&gt;&lt;wsp:rsid wsp:val=&quot;00436074&quot;/&gt;&lt;wsp:rsid wsp:val=&quot;00436E99&quot;/&gt;&lt;wsp:rsid wsp:val=&quot;00440090&quot;/&gt;&lt;wsp:rsid wsp:val=&quot;004425D1&quot;/&gt;&lt;wsp:rsid wsp:val=&quot;00445356&quot;/&gt;&lt;wsp:rsid wsp:val=&quot;00446115&quot;/&gt;&lt;wsp:rsid wsp:val=&quot;0044699C&quot;/&gt;&lt;wsp:rsid wsp:val=&quot;0044737F&quot;/&gt;&lt;wsp:rsid wsp:val=&quot;00450C45&quot;/&gt;&lt;wsp:rsid wsp:val=&quot;00453BE6&quot;/&gt;&lt;wsp:rsid wsp:val=&quot;004541EC&quot;/&gt;&lt;wsp:rsid wsp:val=&quot;00455CCF&quot;/&gt;&lt;wsp:rsid wsp:val=&quot;0046340C&quot;/&gt;&lt;wsp:rsid wsp:val=&quot;00463D88&quot;/&gt;&lt;wsp:rsid wsp:val=&quot;00464F8B&quot;/&gt;&lt;wsp:rsid wsp:val=&quot;00470B53&quot;/&gt;&lt;wsp:rsid wsp:val=&quot;00474873&quot;/&gt;&lt;wsp:rsid wsp:val=&quot;00476700&quot;/&gt;&lt;wsp:rsid wsp:val=&quot;00477F8A&quot;/&gt;&lt;wsp:rsid wsp:val=&quot;00480ACF&quot;/&gt;&lt;wsp:rsid wsp:val=&quot;00482214&quot;/&gt;&lt;wsp:rsid wsp:val=&quot;00483676&quot;/&gt;&lt;wsp:rsid wsp:val=&quot;004863C8&quot;/&gt;&lt;wsp:rsid wsp:val=&quot;0049286F&quot;/&gt;&lt;wsp:rsid wsp:val=&quot;00494651&quot;/&gt;&lt;wsp:rsid wsp:val=&quot;00496CBA&quot;/&gt;&lt;wsp:rsid wsp:val=&quot;004A45E3&quot;/&gt;&lt;wsp:rsid wsp:val=&quot;004B7346&quot;/&gt;&lt;wsp:rsid wsp:val=&quot;004C3F70&quot;/&gt;&lt;wsp:rsid wsp:val=&quot;004D104E&quot;/&gt;&lt;wsp:rsid wsp:val=&quot;004D6ABF&quot;/&gt;&lt;wsp:rsid wsp:val=&quot;004D7612&quot;/&gt;&lt;wsp:rsid wsp:val=&quot;004E00A7&quot;/&gt;&lt;wsp:rsid wsp:val=&quot;004E0A2D&quot;/&gt;&lt;wsp:rsid wsp:val=&quot;004E3237&quot;/&gt;&lt;wsp:rsid wsp:val=&quot;004E50C5&quot;/&gt;&lt;wsp:rsid wsp:val=&quot;004E5E6B&quot;/&gt;&lt;wsp:rsid wsp:val=&quot;004F43DC&quot;/&gt;&lt;wsp:rsid wsp:val=&quot;004F6E51&quot;/&gt;&lt;wsp:rsid wsp:val=&quot;0050284A&quot;/&gt;&lt;wsp:rsid wsp:val=&quot;00503809&quot;/&gt;&lt;wsp:rsid wsp:val=&quot;00504CB4&quot;/&gt;&lt;wsp:rsid wsp:val=&quot;00515323&quot;/&gt;&lt;wsp:rsid wsp:val=&quot;005155E8&quot;/&gt;&lt;wsp:rsid wsp:val=&quot;00515690&quot;/&gt;&lt;wsp:rsid wsp:val=&quot;00524E8D&quot;/&gt;&lt;wsp:rsid wsp:val=&quot;00532A0B&quot;/&gt;&lt;wsp:rsid wsp:val=&quot;00533A86&quot;/&gt;&lt;wsp:rsid wsp:val=&quot;005409B3&quot;/&gt;&lt;wsp:rsid wsp:val=&quot;0054134B&quot;/&gt;&lt;wsp:rsid wsp:val=&quot;00541D88&quot;/&gt;&lt;wsp:rsid wsp:val=&quot;00544926&quot;/&gt;&lt;wsp:rsid wsp:val=&quot;00551064&quot;/&gt;&lt;wsp:rsid wsp:val=&quot;0055210C&quot;/&gt;&lt;wsp:rsid wsp:val=&quot;00555B95&quot;/&gt;&lt;wsp:rsid wsp:val=&quot;0055702E&quot;/&gt;&lt;wsp:rsid wsp:val=&quot;00561705&quot;/&gt;&lt;wsp:rsid wsp:val=&quot;0056370D&quot;/&gt;&lt;wsp:rsid wsp:val=&quot;00563C63&quot;/&gt;&lt;wsp:rsid wsp:val=&quot;0056692B&quot;/&gt;&lt;wsp:rsid wsp:val=&quot;00566E49&quot;/&gt;&lt;wsp:rsid wsp:val=&quot;005705CD&quot;/&gt;&lt;wsp:rsid wsp:val=&quot;0058138C&quot;/&gt;&lt;wsp:rsid wsp:val=&quot;00582C78&quot;/&gt;&lt;wsp:rsid wsp:val=&quot;005867AB&quot;/&gt;&lt;wsp:rsid wsp:val=&quot;00591A69&quot;/&gt;&lt;wsp:rsid wsp:val=&quot;00594A12&quot;/&gt;&lt;wsp:rsid wsp:val=&quot;00597FDB&quot;/&gt;&lt;wsp:rsid wsp:val=&quot;005A376C&quot;/&gt;&lt;wsp:rsid wsp:val=&quot;005A5414&quot;/&gt;&lt;wsp:rsid wsp:val=&quot;005A6DF5&quot;/&gt;&lt;wsp:rsid wsp:val=&quot;005A7EEE&quot;/&gt;&lt;wsp:rsid wsp:val=&quot;005B1EC2&quot;/&gt;&lt;wsp:rsid wsp:val=&quot;005B4E74&quot;/&gt;&lt;wsp:rsid wsp:val=&quot;005B6744&quot;/&gt;&lt;wsp:rsid wsp:val=&quot;005B7B98&quot;/&gt;&lt;wsp:rsid wsp:val=&quot;005B7BDB&quot;/&gt;&lt;wsp:rsid wsp:val=&quot;005C0C30&quot;/&gt;&lt;wsp:rsid wsp:val=&quot;005C3108&quot;/&gt;&lt;wsp:rsid wsp:val=&quot;005D0B45&quot;/&gt;&lt;wsp:rsid wsp:val=&quot;005D4C40&quot;/&gt;&lt;wsp:rsid wsp:val=&quot;005D520E&quot;/&gt;&lt;wsp:rsid wsp:val=&quot;005D5D2B&quot;/&gt;&lt;wsp:rsid wsp:val=&quot;005E1C27&quot;/&gt;&lt;wsp:rsid wsp:val=&quot;005E52E8&quot;/&gt;&lt;wsp:rsid wsp:val=&quot;005E711F&quot;/&gt;&lt;wsp:rsid wsp:val=&quot;005F1692&quot;/&gt;&lt;wsp:rsid wsp:val=&quot;005F4A6A&quot;/&gt;&lt;wsp:rsid wsp:val=&quot;005F7814&quot;/&gt;&lt;wsp:rsid wsp:val=&quot;006006F3&quot;/&gt;&lt;wsp:rsid wsp:val=&quot;00601016&quot;/&gt;&lt;wsp:rsid wsp:val=&quot;006015DD&quot;/&gt;&lt;wsp:rsid wsp:val=&quot;006032AA&quot;/&gt;&lt;wsp:rsid wsp:val=&quot;00605EAC&quot;/&gt;&lt;wsp:rsid wsp:val=&quot;00611BA6&quot;/&gt;&lt;wsp:rsid wsp:val=&quot;00612974&quot;/&gt;&lt;wsp:rsid wsp:val=&quot;00613822&quot;/&gt;&lt;wsp:rsid wsp:val=&quot;00616ED7&quot;/&gt;&lt;wsp:rsid wsp:val=&quot;006221E6&quot;/&gt;&lt;wsp:rsid wsp:val=&quot;00624621&quot;/&gt;&lt;wsp:rsid wsp:val=&quot;00640EC8&quot;/&gt;&lt;wsp:rsid wsp:val=&quot;006413D6&quot;/&gt;&lt;wsp:rsid wsp:val=&quot;00647D94&quot;/&gt;&lt;wsp:rsid wsp:val=&quot;006501E2&quot;/&gt;&lt;wsp:rsid wsp:val=&quot;00651FD1&quot;/&gt;&lt;wsp:rsid wsp:val=&quot;006532DC&quot;/&gt;&lt;wsp:rsid wsp:val=&quot;00655B1D&quot;/&gt;&lt;wsp:rsid wsp:val=&quot;00662FF5&quot;/&gt;&lt;wsp:rsid wsp:val=&quot;00665CA3&quot;/&gt;&lt;wsp:rsid wsp:val=&quot;00671830&quot;/&gt;&lt;wsp:rsid wsp:val=&quot;00674803&quot;/&gt;&lt;wsp:rsid wsp:val=&quot;00681A22&quot;/&gt;&lt;wsp:rsid wsp:val=&quot;006853E5&quot;/&gt;&lt;wsp:rsid wsp:val=&quot;00687041&quot;/&gt;&lt;wsp:rsid wsp:val=&quot;00692A3C&quot;/&gt;&lt;wsp:rsid wsp:val=&quot;006A4FB4&quot;/&gt;&lt;wsp:rsid wsp:val=&quot;006A5DC8&quot;/&gt;&lt;wsp:rsid wsp:val=&quot;006B0D95&quot;/&gt;&lt;wsp:rsid wsp:val=&quot;006B15F2&quot;/&gt;&lt;wsp:rsid wsp:val=&quot;006B46BD&quot;/&gt;&lt;wsp:rsid wsp:val=&quot;006C1869&quot;/&gt;&lt;wsp:rsid wsp:val=&quot;006C5AF3&quot;/&gt;&lt;wsp:rsid wsp:val=&quot;006D0A09&quot;/&gt;&lt;wsp:rsid wsp:val=&quot;006D2917&quot;/&gt;&lt;wsp:rsid wsp:val=&quot;006D443F&quot;/&gt;&lt;wsp:rsid wsp:val=&quot;006D71BC&quot;/&gt;&lt;wsp:rsid wsp:val=&quot;006D74B2&quot;/&gt;&lt;wsp:rsid wsp:val=&quot;006D779A&quot;/&gt;&lt;wsp:rsid wsp:val=&quot;006E3AB0&quot;/&gt;&lt;wsp:rsid wsp:val=&quot;006E5048&quot;/&gt;&lt;wsp:rsid wsp:val=&quot;006E79B6&quot;/&gt;&lt;wsp:rsid wsp:val=&quot;006E7F13&quot;/&gt;&lt;wsp:rsid wsp:val=&quot;006F42F2&quot;/&gt;&lt;wsp:rsid wsp:val=&quot;006F5DAC&quot;/&gt;&lt;wsp:rsid wsp:val=&quot;006F6922&quot;/&gt;&lt;wsp:rsid wsp:val=&quot;0070247E&quot;/&gt;&lt;wsp:rsid wsp:val=&quot;00702A5C&quot;/&gt;&lt;wsp:rsid wsp:val=&quot;0070316B&quot;/&gt;&lt;wsp:rsid wsp:val=&quot;00712A92&quot;/&gt;&lt;wsp:rsid wsp:val=&quot;00717A6F&quot;/&gt;&lt;wsp:rsid wsp:val=&quot;007214D0&quot;/&gt;&lt;wsp:rsid wsp:val=&quot;007219AC&quot;/&gt;&lt;wsp:rsid wsp:val=&quot;0072444D&quot;/&gt;&lt;wsp:rsid wsp:val=&quot;00731B22&quot;/&gt;&lt;wsp:rsid wsp:val=&quot;00733A07&quot;/&gt;&lt;wsp:rsid wsp:val=&quot;007359F4&quot;/&gt;&lt;wsp:rsid wsp:val=&quot;00735D91&quot;/&gt;&lt;wsp:rsid wsp:val=&quot;00736617&quot;/&gt;&lt;wsp:rsid wsp:val=&quot;00740A54&quot;/&gt;&lt;wsp:rsid wsp:val=&quot;00741028&quot;/&gt;&lt;wsp:rsid wsp:val=&quot;00741348&quot;/&gt;&lt;wsp:rsid wsp:val=&quot;00742D55&quot;/&gt;&lt;wsp:rsid wsp:val=&quot;0074356D&quot;/&gt;&lt;wsp:rsid wsp:val=&quot;007441D0&quot;/&gt;&lt;wsp:rsid wsp:val=&quot;00744F29&quot;/&gt;&lt;wsp:rsid wsp:val=&quot;00750F2D&quot;/&gt;&lt;wsp:rsid wsp:val=&quot;0076079B&quot;/&gt;&lt;wsp:rsid wsp:val=&quot;0076200A&quot;/&gt;&lt;wsp:rsid wsp:val=&quot;00763634&quot;/&gt;&lt;wsp:rsid wsp:val=&quot;00765239&quot;/&gt;&lt;wsp:rsid wsp:val=&quot;00766946&quot;/&gt;&lt;wsp:rsid wsp:val=&quot;00766D37&quot;/&gt;&lt;wsp:rsid wsp:val=&quot;00767B5E&quot;/&gt;&lt;wsp:rsid wsp:val=&quot;00770D27&quot;/&gt;&lt;wsp:rsid wsp:val=&quot;0078196F&quot;/&gt;&lt;wsp:rsid wsp:val=&quot;007905EB&quot;/&gt;&lt;wsp:rsid wsp:val=&quot;00795612&quot;/&gt;&lt;wsp:rsid wsp:val=&quot;007958BB&quot;/&gt;&lt;wsp:rsid wsp:val=&quot;00795C9C&quot;/&gt;&lt;wsp:rsid wsp:val=&quot;007966B5&quot;/&gt;&lt;wsp:rsid wsp:val=&quot;007A464C&quot;/&gt;&lt;wsp:rsid wsp:val=&quot;007A4DD1&quot;/&gt;&lt;wsp:rsid wsp:val=&quot;007A679A&quot;/&gt;&lt;wsp:rsid wsp:val=&quot;007A708A&quot;/&gt;&lt;wsp:rsid wsp:val=&quot;007B007A&quot;/&gt;&lt;wsp:rsid wsp:val=&quot;007B0A97&quot;/&gt;&lt;wsp:rsid wsp:val=&quot;007B138F&quot;/&gt;&lt;wsp:rsid wsp:val=&quot;007B1BFF&quot;/&gt;&lt;wsp:rsid wsp:val=&quot;007B4A6B&quot;/&gt;&lt;wsp:rsid wsp:val=&quot;007C13B6&quot;/&gt;&lt;wsp:rsid wsp:val=&quot;007C42D4&quot;/&gt;&lt;wsp:rsid wsp:val=&quot;007D316E&quot;/&gt;&lt;wsp:rsid wsp:val=&quot;007D5FAB&quot;/&gt;&lt;wsp:rsid wsp:val=&quot;007D65FE&quot;/&gt;&lt;wsp:rsid wsp:val=&quot;007D6D7F&quot;/&gt;&lt;wsp:rsid wsp:val=&quot;007E0423&quot;/&gt;&lt;wsp:rsid wsp:val=&quot;007E08B7&quot;/&gt;&lt;wsp:rsid wsp:val=&quot;007E2F27&quot;/&gt;&lt;wsp:rsid wsp:val=&quot;007E6147&quot;/&gt;&lt;wsp:rsid wsp:val=&quot;007E6197&quot;/&gt;&lt;wsp:rsid wsp:val=&quot;007F108D&quot;/&gt;&lt;wsp:rsid wsp:val=&quot;007F606B&quot;/&gt;&lt;wsp:rsid wsp:val=&quot;00801CF0&quot;/&gt;&lt;wsp:rsid wsp:val=&quot;00804253&quot;/&gt;&lt;wsp:rsid wsp:val=&quot;00805D63&quot;/&gt;&lt;wsp:rsid wsp:val=&quot;00805DAA&quot;/&gt;&lt;wsp:rsid wsp:val=&quot;00806696&quot;/&gt;&lt;wsp:rsid wsp:val=&quot;008108A2&quot;/&gt;&lt;wsp:rsid wsp:val=&quot;0081160B&quot;/&gt;&lt;wsp:rsid wsp:val=&quot;00811D64&quot;/&gt;&lt;wsp:rsid wsp:val=&quot;00816452&quot;/&gt;&lt;wsp:rsid wsp:val=&quot;00816DD2&quot;/&gt;&lt;wsp:rsid wsp:val=&quot;008208FE&quot;/&gt;&lt;wsp:rsid wsp:val=&quot;008241B6&quot;/&gt;&lt;wsp:rsid wsp:val=&quot;00824C50&quot;/&gt;&lt;wsp:rsid wsp:val=&quot;00825908&quot;/&gt;&lt;wsp:rsid wsp:val=&quot;008264DF&quot;/&gt;&lt;wsp:rsid wsp:val=&quot;008338B9&quot;/&gt;&lt;wsp:rsid wsp:val=&quot;00833DF4&quot;/&gt;&lt;wsp:rsid wsp:val=&quot;00836FD7&quot;/&gt;&lt;wsp:rsid wsp:val=&quot;008405E2&quot;/&gt;&lt;wsp:rsid wsp:val=&quot;00845738&quot;/&gt;&lt;wsp:rsid wsp:val=&quot;008464A6&quot;/&gt;&lt;wsp:rsid wsp:val=&quot;00850810&quot;/&gt;&lt;wsp:rsid wsp:val=&quot;00851803&quot;/&gt;&lt;wsp:rsid wsp:val=&quot;00854229&quot;/&gt;&lt;wsp:rsid wsp:val=&quot;00861BF8&quot;/&gt;&lt;wsp:rsid wsp:val=&quot;008659DD&quot;/&gt;&lt;wsp:rsid wsp:val=&quot;00873F3B&quot;/&gt;&lt;wsp:rsid wsp:val=&quot;00874904&quot;/&gt;&lt;wsp:rsid wsp:val=&quot;008842C5&quot;/&gt;&lt;wsp:rsid wsp:val=&quot;0089298A&quot;/&gt;&lt;wsp:rsid wsp:val=&quot;00893D3E&quot;/&gt;&lt;wsp:rsid wsp:val=&quot;00895345&quot;/&gt;&lt;wsp:rsid wsp:val=&quot;00896D84&quot;/&gt;&lt;wsp:rsid wsp:val=&quot;008A47A0&quot;/&gt;&lt;wsp:rsid wsp:val=&quot;008A4F0A&quot;/&gt;&lt;wsp:rsid wsp:val=&quot;008A6666&quot;/&gt;&lt;wsp:rsid wsp:val=&quot;008A744D&quot;/&gt;&lt;wsp:rsid wsp:val=&quot;008B35B6&quot;/&gt;&lt;wsp:rsid wsp:val=&quot;008B4D88&quot;/&gt;&lt;wsp:rsid wsp:val=&quot;008C1DB0&quot;/&gt;&lt;wsp:rsid wsp:val=&quot;008C1DFC&quot;/&gt;&lt;wsp:rsid wsp:val=&quot;008C498A&quot;/&gt;&lt;wsp:rsid wsp:val=&quot;008C6BF0&quot;/&gt;&lt;wsp:rsid wsp:val=&quot;008D46CB&quot;/&gt;&lt;wsp:rsid wsp:val=&quot;008D7BA2&quot;/&gt;&lt;wsp:rsid wsp:val=&quot;008E1246&quot;/&gt;&lt;wsp:rsid wsp:val=&quot;008E14F9&quot;/&gt;&lt;wsp:rsid wsp:val=&quot;008E5417&quot;/&gt;&lt;wsp:rsid wsp:val=&quot;008E6E0A&quot;/&gt;&lt;wsp:rsid wsp:val=&quot;008F3514&quot;/&gt;&lt;wsp:rsid wsp:val=&quot;008F75D7&quot;/&gt;&lt;wsp:rsid wsp:val=&quot;0090114A&quot;/&gt;&lt;wsp:rsid wsp:val=&quot;00903B4D&quot;/&gt;&lt;wsp:rsid wsp:val=&quot;00907C32&quot;/&gt;&lt;wsp:rsid wsp:val=&quot;009179D8&quot;/&gt;&lt;wsp:rsid wsp:val=&quot;00922931&quot;/&gt;&lt;wsp:rsid wsp:val=&quot;0092423D&quot;/&gt;&lt;wsp:rsid wsp:val=&quot;00926D92&quot;/&gt;&lt;wsp:rsid wsp:val=&quot;009414E4&quot;/&gt;&lt;wsp:rsid wsp:val=&quot;009436C9&quot;/&gt;&lt;wsp:rsid wsp:val=&quot;00944194&quot;/&gt;&lt;wsp:rsid wsp:val=&quot;0094426D&quot;/&gt;&lt;wsp:rsid wsp:val=&quot;00944888&quot;/&gt;&lt;wsp:rsid wsp:val=&quot;00947B40&quot;/&gt;&lt;wsp:rsid wsp:val=&quot;00951F39&quot;/&gt;&lt;wsp:rsid wsp:val=&quot;009557D1&quot;/&gt;&lt;wsp:rsid wsp:val=&quot;00960A63&quot;/&gt;&lt;wsp:rsid wsp:val=&quot;00960F23&quot;/&gt;&lt;wsp:rsid wsp:val=&quot;00963AEC&quot;/&gt;&lt;wsp:rsid wsp:val=&quot;00967D01&quot;/&gt;&lt;wsp:rsid wsp:val=&quot;00972FCE&quot;/&gt;&lt;wsp:rsid wsp:val=&quot;0097519C&quot;/&gt;&lt;wsp:rsid wsp:val=&quot;0098171A&quot;/&gt;&lt;wsp:rsid wsp:val=&quot;0098224E&quot;/&gt;&lt;wsp:rsid wsp:val=&quot;00984835&quot;/&gt;&lt;wsp:rsid wsp:val=&quot;00990879&quot;/&gt;&lt;wsp:rsid wsp:val=&quot;00995846&quot;/&gt;&lt;wsp:rsid wsp:val=&quot;009A22C8&quot;/&gt;&lt;wsp:rsid wsp:val=&quot;009A2ED8&quot;/&gt;&lt;wsp:rsid wsp:val=&quot;009A39F9&quot;/&gt;&lt;wsp:rsid wsp:val=&quot;009A5ABB&quot;/&gt;&lt;wsp:rsid wsp:val=&quot;009B5C87&quot;/&gt;&lt;wsp:rsid wsp:val=&quot;009B7582&quot;/&gt;&lt;wsp:rsid wsp:val=&quot;009C35FA&quot;/&gt;&lt;wsp:rsid wsp:val=&quot;009C7C2E&quot;/&gt;&lt;wsp:rsid wsp:val=&quot;009D21F5&quot;/&gt;&lt;wsp:rsid wsp:val=&quot;009D3944&quot;/&gt;&lt;wsp:rsid wsp:val=&quot;009D3AAA&quot;/&gt;&lt;wsp:rsid wsp:val=&quot;009D4C21&quot;/&gt;&lt;wsp:rsid wsp:val=&quot;009D6806&quot;/&gt;&lt;wsp:rsid wsp:val=&quot;009E078A&quot;/&gt;&lt;wsp:rsid wsp:val=&quot;009E1015&quot;/&gt;&lt;wsp:rsid wsp:val=&quot;009E1A40&quot;/&gt;&lt;wsp:rsid wsp:val=&quot;009E6D02&quot;/&gt;&lt;wsp:rsid wsp:val=&quot;009F0A42&quot;/&gt;&lt;wsp:rsid wsp:val=&quot;009F5BE5&quot;/&gt;&lt;wsp:rsid wsp:val=&quot;009F5FCA&quot;/&gt;&lt;wsp:rsid wsp:val=&quot;009F6766&quot;/&gt;&lt;wsp:rsid wsp:val=&quot;009F7A41&quot;/&gt;&lt;wsp:rsid wsp:val=&quot;00A00B43&quot;/&gt;&lt;wsp:rsid wsp:val=&quot;00A02DBE&quot;/&gt;&lt;wsp:rsid wsp:val=&quot;00A03C41&quot;/&gt;&lt;wsp:rsid wsp:val=&quot;00A12C65&quot;/&gt;&lt;wsp:rsid wsp:val=&quot;00A20F9E&quot;/&gt;&lt;wsp:rsid wsp:val=&quot;00A23D7B&quot;/&gt;&lt;wsp:rsid wsp:val=&quot;00A25C07&quot;/&gt;&lt;wsp:rsid wsp:val=&quot;00A26FF0&quot;/&gt;&lt;wsp:rsid wsp:val=&quot;00A27522&quot;/&gt;&lt;wsp:rsid wsp:val=&quot;00A33522&quot;/&gt;&lt;wsp:rsid wsp:val=&quot;00A41B59&quot;/&gt;&lt;wsp:rsid wsp:val=&quot;00A42402&quot;/&gt;&lt;wsp:rsid wsp:val=&quot;00A42B47&quot;/&gt;&lt;wsp:rsid wsp:val=&quot;00A460D4&quot;/&gt;&lt;wsp:rsid wsp:val=&quot;00A47206&quot;/&gt;&lt;wsp:rsid wsp:val=&quot;00A51C7F&quot;/&gt;&lt;wsp:rsid wsp:val=&quot;00A53FBF&quot;/&gt;&lt;wsp:rsid wsp:val=&quot;00A60C0F&quot;/&gt;&lt;wsp:rsid wsp:val=&quot;00A61189&quot;/&gt;&lt;wsp:rsid wsp:val=&quot;00A61A4A&quot;/&gt;&lt;wsp:rsid wsp:val=&quot;00A708E9&quot;/&gt;&lt;wsp:rsid wsp:val=&quot;00A7090C&quot;/&gt;&lt;wsp:rsid wsp:val=&quot;00A70CF2&quot;/&gt;&lt;wsp:rsid wsp:val=&quot;00A74476&quot;/&gt;&lt;wsp:rsid wsp:val=&quot;00A753E2&quot;/&gt;&lt;wsp:rsid wsp:val=&quot;00A77422&quot;/&gt;&lt;wsp:rsid wsp:val=&quot;00A80E13&quot;/&gt;&lt;wsp:rsid wsp:val=&quot;00A82282&quot;/&gt;&lt;wsp:rsid wsp:val=&quot;00A823A8&quot;/&gt;&lt;wsp:rsid wsp:val=&quot;00A85D14&quot;/&gt;&lt;wsp:rsid wsp:val=&quot;00A93504&quot;/&gt;&lt;wsp:rsid wsp:val=&quot;00AA1CF9&quot;/&gt;&lt;wsp:rsid wsp:val=&quot;00AA2F93&quot;/&gt;&lt;wsp:rsid wsp:val=&quot;00AA5A3B&quot;/&gt;&lt;wsp:rsid wsp:val=&quot;00AA63B0&quot;/&gt;&lt;wsp:rsid wsp:val=&quot;00AA6764&quot;/&gt;&lt;wsp:rsid wsp:val=&quot;00AA69F4&quot;/&gt;&lt;wsp:rsid wsp:val=&quot;00AA7AD5&quot;/&gt;&lt;wsp:rsid wsp:val=&quot;00AB455B&quot;/&gt;&lt;wsp:rsid wsp:val=&quot;00AC0F29&quot;/&gt;&lt;wsp:rsid wsp:val=&quot;00AC2DFE&quot;/&gt;&lt;wsp:rsid wsp:val=&quot;00AC7BE9&quot;/&gt;&lt;wsp:rsid wsp:val=&quot;00AD0D57&quot;/&gt;&lt;wsp:rsid wsp:val=&quot;00AD25FE&quot;/&gt;&lt;wsp:rsid wsp:val=&quot;00AD4B3D&quot;/&gt;&lt;wsp:rsid wsp:val=&quot;00AD71DF&quot;/&gt;&lt;wsp:rsid wsp:val=&quot;00AE0F70&quot;/&gt;&lt;wsp:rsid wsp:val=&quot;00AE1D5B&quot;/&gt;&lt;wsp:rsid wsp:val=&quot;00AE2842&quot;/&gt;&lt;wsp:rsid wsp:val=&quot;00AE2E80&quot;/&gt;&lt;wsp:rsid wsp:val=&quot;00AE4C09&quot;/&gt;&lt;wsp:rsid wsp:val=&quot;00AE50C4&quot;/&gt;&lt;wsp:rsid wsp:val=&quot;00AE5900&quot;/&gt;&lt;wsp:rsid wsp:val=&quot;00AE62A7&quot;/&gt;&lt;wsp:rsid wsp:val=&quot;00AF103B&quot;/&gt;&lt;wsp:rsid wsp:val=&quot;00B00C58&quot;/&gt;&lt;wsp:rsid wsp:val=&quot;00B05466&quot;/&gt;&lt;wsp:rsid wsp:val=&quot;00B05DA1&quot;/&gt;&lt;wsp:rsid wsp:val=&quot;00B11FA6&quot;/&gt;&lt;wsp:rsid wsp:val=&quot;00B12C1E&quot;/&gt;&lt;wsp:rsid wsp:val=&quot;00B145CF&quot;/&gt;&lt;wsp:rsid wsp:val=&quot;00B15F44&quot;/&gt;&lt;wsp:rsid wsp:val=&quot;00B231A4&quot;/&gt;&lt;wsp:rsid wsp:val=&quot;00B26E41&quot;/&gt;&lt;wsp:rsid wsp:val=&quot;00B31035&quot;/&gt;&lt;wsp:rsid wsp:val=&quot;00B33FDA&quot;/&gt;&lt;wsp:rsid wsp:val=&quot;00B34588&quot;/&gt;&lt;wsp:rsid wsp:val=&quot;00B37A1B&quot;/&gt;&lt;wsp:rsid wsp:val=&quot;00B457F1&quot;/&gt;&lt;wsp:rsid wsp:val=&quot;00B479B7&quot;/&gt;&lt;wsp:rsid wsp:val=&quot;00B502D0&quot;/&gt;&lt;wsp:rsid wsp:val=&quot;00B51710&quot;/&gt;&lt;wsp:rsid wsp:val=&quot;00B62413&quot;/&gt;&lt;wsp:rsid wsp:val=&quot;00B62418&quot;/&gt;&lt;wsp:rsid wsp:val=&quot;00B638DA&quot;/&gt;&lt;wsp:rsid wsp:val=&quot;00B66552&quot;/&gt;&lt;wsp:rsid wsp:val=&quot;00B674FD&quot;/&gt;&lt;wsp:rsid wsp:val=&quot;00B67733&quot;/&gt;&lt;wsp:rsid wsp:val=&quot;00B715B2&quot;/&gt;&lt;wsp:rsid wsp:val=&quot;00B7406A&quot;/&gt;&lt;wsp:rsid wsp:val=&quot;00B749AA&quot;/&gt;&lt;wsp:rsid wsp:val=&quot;00B74CFA&quot;/&gt;&lt;wsp:rsid wsp:val=&quot;00B769FB&quot;/&gt;&lt;wsp:rsid wsp:val=&quot;00B83163&quot;/&gt;&lt;wsp:rsid wsp:val=&quot;00B92F44&quot;/&gt;&lt;wsp:rsid wsp:val=&quot;00B93C7A&quot;/&gt;&lt;wsp:rsid wsp:val=&quot;00BA0CEF&quot;/&gt;&lt;wsp:rsid wsp:val=&quot;00BA2830&quot;/&gt;&lt;wsp:rsid wsp:val=&quot;00BB2FC6&quot;/&gt;&lt;wsp:rsid wsp:val=&quot;00BB3ED3&quot;/&gt;&lt;wsp:rsid wsp:val=&quot;00BB53AC&quot;/&gt;&lt;wsp:rsid wsp:val=&quot;00BB643A&quot;/&gt;&lt;wsp:rsid wsp:val=&quot;00BC38B5&quot;/&gt;&lt;wsp:rsid wsp:val=&quot;00BD1951&quot;/&gt;&lt;wsp:rsid wsp:val=&quot;00BD2E5D&quot;/&gt;&lt;wsp:rsid wsp:val=&quot;00BD4F73&quot;/&gt;&lt;wsp:rsid wsp:val=&quot;00BE6314&quot;/&gt;&lt;wsp:rsid wsp:val=&quot;00BF1908&quot;/&gt;&lt;wsp:rsid wsp:val=&quot;00BF26F5&quot;/&gt;&lt;wsp:rsid wsp:val=&quot;00BF27AD&quot;/&gt;&lt;wsp:rsid wsp:val=&quot;00BF61A2&quot;/&gt;&lt;wsp:rsid wsp:val=&quot;00BF7248&quot;/&gt;&lt;wsp:rsid wsp:val=&quot;00C01632&quot;/&gt;&lt;wsp:rsid wsp:val=&quot;00C02F24&quot;/&gt;&lt;wsp:rsid wsp:val=&quot;00C03D1D&quot;/&gt;&lt;wsp:rsid wsp:val=&quot;00C14944&quot;/&gt;&lt;wsp:rsid wsp:val=&quot;00C14D5E&quot;/&gt;&lt;wsp:rsid wsp:val=&quot;00C172E9&quot;/&gt;&lt;wsp:rsid wsp:val=&quot;00C26E6F&quot;/&gt;&lt;wsp:rsid wsp:val=&quot;00C272D5&quot;/&gt;&lt;wsp:rsid wsp:val=&quot;00C30632&quot;/&gt;&lt;wsp:rsid wsp:val=&quot;00C30FEC&quot;/&gt;&lt;wsp:rsid wsp:val=&quot;00C33F23&quot;/&gt;&lt;wsp:rsid wsp:val=&quot;00C356A4&quot;/&gt;&lt;wsp:rsid wsp:val=&quot;00C40A8D&quot;/&gt;&lt;wsp:rsid wsp:val=&quot;00C42E93&quot;/&gt;&lt;wsp:rsid wsp:val=&quot;00C433E7&quot;/&gt;&lt;wsp:rsid wsp:val=&quot;00C45814&quot;/&gt;&lt;wsp:rsid wsp:val=&quot;00C557DD&quot;/&gt;&lt;wsp:rsid wsp:val=&quot;00C56255&quot;/&gt;&lt;wsp:rsid wsp:val=&quot;00C56E1D&quot;/&gt;&lt;wsp:rsid wsp:val=&quot;00C57B42&quot;/&gt;&lt;wsp:rsid wsp:val=&quot;00C60809&quot;/&gt;&lt;wsp:rsid wsp:val=&quot;00C64E6E&quot;/&gt;&lt;wsp:rsid wsp:val=&quot;00C6512B&quot;/&gt;&lt;wsp:rsid wsp:val=&quot;00C67801&quot;/&gt;&lt;wsp:rsid wsp:val=&quot;00C74B23&quot;/&gt;&lt;wsp:rsid wsp:val=&quot;00C76BBA&quot;/&gt;&lt;wsp:rsid wsp:val=&quot;00C76C6F&quot;/&gt;&lt;wsp:rsid wsp:val=&quot;00C76D63&quot;/&gt;&lt;wsp:rsid wsp:val=&quot;00C77CA5&quot;/&gt;&lt;wsp:rsid wsp:val=&quot;00C803CF&quot;/&gt;&lt;wsp:rsid wsp:val=&quot;00C81C92&quot;/&gt;&lt;wsp:rsid wsp:val=&quot;00C826AD&quot;/&gt;&lt;wsp:rsid wsp:val=&quot;00C85287&quot;/&gt;&lt;wsp:rsid wsp:val=&quot;00C9120D&quot;/&gt;&lt;wsp:rsid wsp:val=&quot;00C93967&quot;/&gt;&lt;wsp:rsid wsp:val=&quot;00C968B9&quot;/&gt;&lt;wsp:rsid wsp:val=&quot;00CA3053&quot;/&gt;&lt;wsp:rsid wsp:val=&quot;00CA66C0&quot;/&gt;&lt;wsp:rsid wsp:val=&quot;00CA74BC&quot;/&gt;&lt;wsp:rsid wsp:val=&quot;00CB1950&quot;/&gt;&lt;wsp:rsid wsp:val=&quot;00CB1A9C&quot;/&gt;&lt;wsp:rsid wsp:val=&quot;00CB1B1D&quot;/&gt;&lt;wsp:rsid wsp:val=&quot;00CB37A3&quot;/&gt;&lt;wsp:rsid wsp:val=&quot;00CB5AA7&quot;/&gt;&lt;wsp:rsid wsp:val=&quot;00CB5AA9&quot;/&gt;&lt;wsp:rsid wsp:val=&quot;00CC0AD2&quot;/&gt;&lt;wsp:rsid wsp:val=&quot;00CC2107&quot;/&gt;&lt;wsp:rsid wsp:val=&quot;00CC778C&quot;/&gt;&lt;wsp:rsid wsp:val=&quot;00CC7C07&quot;/&gt;&lt;wsp:rsid wsp:val=&quot;00CD0278&quot;/&gt;&lt;wsp:rsid wsp:val=&quot;00CD312B&quot;/&gt;&lt;wsp:rsid wsp:val=&quot;00CD4F8B&quot;/&gt;&lt;wsp:rsid wsp:val=&quot;00CD52F6&quot;/&gt;&lt;wsp:rsid wsp:val=&quot;00CD53C0&quot;/&gt;&lt;wsp:rsid wsp:val=&quot;00CD5DDA&quot;/&gt;&lt;wsp:rsid wsp:val=&quot;00CE30D1&quot;/&gt;&lt;wsp:rsid wsp:val=&quot;00CE62C8&quot;/&gt;&lt;wsp:rsid wsp:val=&quot;00CE7C99&quot;/&gt;&lt;wsp:rsid wsp:val=&quot;00D031BF&quot;/&gt;&lt;wsp:rsid wsp:val=&quot;00D037FB&quot;/&gt;&lt;wsp:rsid wsp:val=&quot;00D038A5&quot;/&gt;&lt;wsp:rsid wsp:val=&quot;00D04A67&quot;/&gt;&lt;wsp:rsid wsp:val=&quot;00D15747&quot;/&gt;&lt;wsp:rsid wsp:val=&quot;00D24C9A&quot;/&gt;&lt;wsp:rsid wsp:val=&quot;00D25407&quot;/&gt;&lt;wsp:rsid wsp:val=&quot;00D260F0&quot;/&gt;&lt;wsp:rsid wsp:val=&quot;00D30061&quot;/&gt;&lt;wsp:rsid wsp:val=&quot;00D31115&quot;/&gt;&lt;wsp:rsid wsp:val=&quot;00D34174&quot;/&gt;&lt;wsp:rsid wsp:val=&quot;00D37AF0&quot;/&gt;&lt;wsp:rsid wsp:val=&quot;00D40F8F&quot;/&gt;&lt;wsp:rsid wsp:val=&quot;00D42FE8&quot;/&gt;&lt;wsp:rsid wsp:val=&quot;00D45826&quot;/&gt;&lt;wsp:rsid wsp:val=&quot;00D46853&quot;/&gt;&lt;wsp:rsid wsp:val=&quot;00D50381&quot;/&gt;&lt;wsp:rsid wsp:val=&quot;00D51F4F&quot;/&gt;&lt;wsp:rsid wsp:val=&quot;00D544C2&quot;/&gt;&lt;wsp:rsid wsp:val=&quot;00D545B3&quot;/&gt;&lt;wsp:rsid wsp:val=&quot;00D557A6&quot;/&gt;&lt;wsp:rsid wsp:val=&quot;00D70017&quot;/&gt;&lt;wsp:rsid wsp:val=&quot;00D706A9&quot;/&gt;&lt;wsp:rsid wsp:val=&quot;00D839E2&quot;/&gt;&lt;wsp:rsid wsp:val=&quot;00D85A28&quot;/&gt;&lt;wsp:rsid wsp:val=&quot;00D865F5&quot;/&gt;&lt;wsp:rsid wsp:val=&quot;00D90BF7&quot;/&gt;&lt;wsp:rsid wsp:val=&quot;00D915A5&quot;/&gt;&lt;wsp:rsid wsp:val=&quot;00D92168&quot;/&gt;&lt;wsp:rsid wsp:val=&quot;00D933C7&quot;/&gt;&lt;wsp:rsid wsp:val=&quot;00D95777&quot;/&gt;&lt;wsp:rsid wsp:val=&quot;00D96086&quot;/&gt;&lt;wsp:rsid wsp:val=&quot;00D966A7&quot;/&gt;&lt;wsp:rsid wsp:val=&quot;00D97496&quot;/&gt;&lt;wsp:rsid wsp:val=&quot;00DA1C83&quot;/&gt;&lt;wsp:rsid wsp:val=&quot;00DA6F37&quot;/&gt;&lt;wsp:rsid wsp:val=&quot;00DA73B9&quot;/&gt;&lt;wsp:rsid wsp:val=&quot;00DB2998&quot;/&gt;&lt;wsp:rsid wsp:val=&quot;00DB2A79&quot;/&gt;&lt;wsp:rsid wsp:val=&quot;00DB33C7&quot;/&gt;&lt;wsp:rsid wsp:val=&quot;00DB6A00&quot;/&gt;&lt;wsp:rsid wsp:val=&quot;00DC07A3&quot;/&gt;&lt;wsp:rsid wsp:val=&quot;00DC3964&quot;/&gt;&lt;wsp:rsid wsp:val=&quot;00DC6A6B&quot;/&gt;&lt;wsp:rsid wsp:val=&quot;00DD13D5&quot;/&gt;&lt;wsp:rsid wsp:val=&quot;00DD3C86&quot;/&gt;&lt;wsp:rsid wsp:val=&quot;00DD7682&quot;/&gt;&lt;wsp:rsid wsp:val=&quot;00DE4ECE&quot;/&gt;&lt;wsp:rsid wsp:val=&quot;00DF1ECC&quot;/&gt;&lt;wsp:rsid wsp:val=&quot;00DF3AF4&quot;/&gt;&lt;wsp:rsid wsp:val=&quot;00DF53D2&quot;/&gt;&lt;wsp:rsid wsp:val=&quot;00E00261&quot;/&gt;&lt;wsp:rsid wsp:val=&quot;00E03A15&quot;/&gt;&lt;wsp:rsid wsp:val=&quot;00E04A07&quot;/&gt;&lt;wsp:rsid wsp:val=&quot;00E0585E&quot;/&gt;&lt;wsp:rsid wsp:val=&quot;00E104EF&quot;/&gt;&lt;wsp:rsid wsp:val=&quot;00E11F1D&quot;/&gt;&lt;wsp:rsid wsp:val=&quot;00E11F78&quot;/&gt;&lt;wsp:rsid wsp:val=&quot;00E121A5&quot;/&gt;&lt;wsp:rsid wsp:val=&quot;00E15133&quot;/&gt;&lt;wsp:rsid wsp:val=&quot;00E165BA&quot;/&gt;&lt;wsp:rsid wsp:val=&quot;00E209AF&quot;/&gt;&lt;wsp:rsid wsp:val=&quot;00E20EE1&quot;/&gt;&lt;wsp:rsid wsp:val=&quot;00E21341&quot;/&gt;&lt;wsp:rsid wsp:val=&quot;00E23658&quot;/&gt;&lt;wsp:rsid wsp:val=&quot;00E25098&quot;/&gt;&lt;wsp:rsid wsp:val=&quot;00E26E13&quot;/&gt;&lt;wsp:rsid wsp:val=&quot;00E3654B&quot;/&gt;&lt;wsp:rsid wsp:val=&quot;00E37C8C&quot;/&gt;&lt;wsp:rsid wsp:val=&quot;00E625F0&quot;/&gt;&lt;wsp:rsid wsp:val=&quot;00E642E2&quot;/&gt;&lt;wsp:rsid wsp:val=&quot;00E67D7F&quot;/&gt;&lt;wsp:rsid wsp:val=&quot;00E765E7&quot;/&gt;&lt;wsp:rsid wsp:val=&quot;00E769E9&quot;/&gt;&lt;wsp:rsid wsp:val=&quot;00E807BA&quot;/&gt;&lt;wsp:rsid wsp:val=&quot;00E80846&quot;/&gt;&lt;wsp:rsid wsp:val=&quot;00E80CAC&quot;/&gt;&lt;wsp:rsid wsp:val=&quot;00E80F17&quot;/&gt;&lt;wsp:rsid wsp:val=&quot;00E86315&quot;/&gt;&lt;wsp:rsid wsp:val=&quot;00E86A7D&quot;/&gt;&lt;wsp:rsid wsp:val=&quot;00E9123A&quot;/&gt;&lt;wsp:rsid wsp:val=&quot;00E95209&quot;/&gt;&lt;wsp:rsid wsp:val=&quot;00E95977&quot;/&gt;&lt;wsp:rsid wsp:val=&quot;00EA146E&quot;/&gt;&lt;wsp:rsid wsp:val=&quot;00EA1661&quot;/&gt;&lt;wsp:rsid wsp:val=&quot;00EA2B82&quot;/&gt;&lt;wsp:rsid wsp:val=&quot;00EA3C22&quot;/&gt;&lt;wsp:rsid wsp:val=&quot;00EA4A0A&quot;/&gt;&lt;wsp:rsid wsp:val=&quot;00EB5025&quot;/&gt;&lt;wsp:rsid wsp:val=&quot;00EC4C2E&quot;/&gt;&lt;wsp:rsid wsp:val=&quot;00EC515B&quot;/&gt;&lt;wsp:rsid wsp:val=&quot;00EC545A&quot;/&gt;&lt;wsp:rsid wsp:val=&quot;00EC5D88&quot;/&gt;&lt;wsp:rsid wsp:val=&quot;00EC7CFA&quot;/&gt;&lt;wsp:rsid wsp:val=&quot;00ED2269&quot;/&gt;&lt;wsp:rsid wsp:val=&quot;00ED277D&quot;/&gt;&lt;wsp:rsid wsp:val=&quot;00EE0DDC&quot;/&gt;&lt;wsp:rsid wsp:val=&quot;00EE28F0&quot;/&gt;&lt;wsp:rsid wsp:val=&quot;00EE4A22&quot;/&gt;&lt;wsp:rsid wsp:val=&quot;00EE4D3A&quot;/&gt;&lt;wsp:rsid wsp:val=&quot;00EE4ED2&quot;/&gt;&lt;wsp:rsid wsp:val=&quot;00EE548D&quot;/&gt;&lt;wsp:rsid wsp:val=&quot;00EF0176&quot;/&gt;&lt;wsp:rsid wsp:val=&quot;00EF11A2&quot;/&gt;&lt;wsp:rsid wsp:val=&quot;00EF1F7F&quot;/&gt;&lt;wsp:rsid wsp:val=&quot;00EF2187&quot;/&gt;&lt;wsp:rsid wsp:val=&quot;00EF29B1&quot;/&gt;&lt;wsp:rsid wsp:val=&quot;00EF2A5C&quot;/&gt;&lt;wsp:rsid wsp:val=&quot;00EF7A12&quot;/&gt;&lt;wsp:rsid wsp:val=&quot;00F07FF6&quot;/&gt;&lt;wsp:rsid wsp:val=&quot;00F11CF2&quot;/&gt;&lt;wsp:rsid wsp:val=&quot;00F13D06&quot;/&gt;&lt;wsp:rsid wsp:val=&quot;00F13DAF&quot;/&gt;&lt;wsp:rsid wsp:val=&quot;00F23A32&quot;/&gt;&lt;wsp:rsid wsp:val=&quot;00F25634&quot;/&gt;&lt;wsp:rsid wsp:val=&quot;00F25F7E&quot;/&gt;&lt;wsp:rsid wsp:val=&quot;00F26DAF&quot;/&gt;&lt;wsp:rsid wsp:val=&quot;00F33CD7&quot;/&gt;&lt;wsp:rsid wsp:val=&quot;00F377F8&quot;/&gt;&lt;wsp:rsid wsp:val=&quot;00F42CAE&quot;/&gt;&lt;wsp:rsid wsp:val=&quot;00F4308A&quot;/&gt;&lt;wsp:rsid wsp:val=&quot;00F430DB&quot;/&gt;&lt;wsp:rsid wsp:val=&quot;00F439BA&quot;/&gt;&lt;wsp:rsid wsp:val=&quot;00F50A51&quot;/&gt;&lt;wsp:rsid wsp:val=&quot;00F5190E&quot;/&gt;&lt;wsp:rsid wsp:val=&quot;00F549BE&quot;/&gt;&lt;wsp:rsid wsp:val=&quot;00F556EB&quot;/&gt;&lt;wsp:rsid wsp:val=&quot;00F557C4&quot;/&gt;&lt;wsp:rsid wsp:val=&quot;00F56732&quot;/&gt;&lt;wsp:rsid wsp:val=&quot;00F57736&quot;/&gt;&lt;wsp:rsid wsp:val=&quot;00F70142&quot;/&gt;&lt;wsp:rsid wsp:val=&quot;00F72C4E&quot;/&gt;&lt;wsp:rsid wsp:val=&quot;00F76086&quot;/&gt;&lt;wsp:rsid wsp:val=&quot;00F77E61&quot;/&gt;&lt;wsp:rsid wsp:val=&quot;00F82239&quot;/&gt;&lt;wsp:rsid wsp:val=&quot;00F83025&quot;/&gt;&lt;wsp:rsid wsp:val=&quot;00F8353A&quot;/&gt;&lt;wsp:rsid wsp:val=&quot;00F85E03&quot;/&gt;&lt;wsp:rsid wsp:val=&quot;00F878F8&quot;/&gt;&lt;wsp:rsid wsp:val=&quot;00F90763&quot;/&gt;&lt;wsp:rsid wsp:val=&quot;00F964E9&quot;/&gt;&lt;wsp:rsid wsp:val=&quot;00FA38D2&quot;/&gt;&lt;wsp:rsid wsp:val=&quot;00FA4A1B&quot;/&gt;&lt;wsp:rsid wsp:val=&quot;00FA69B8&quot;/&gt;&lt;wsp:rsid wsp:val=&quot;00FB1585&quot;/&gt;&lt;wsp:rsid wsp:val=&quot;00FB44AD&quot;/&gt;&lt;wsp:rsid wsp:val=&quot;00FB5041&quot;/&gt;&lt;wsp:rsid wsp:val=&quot;00FC27F9&quot;/&gt;&lt;wsp:rsid wsp:val=&quot;00FC7B82&quot;/&gt;&lt;wsp:rsid wsp:val=&quot;00FD0470&quot;/&gt;&lt;wsp:rsid wsp:val=&quot;00FD04DE&quot;/&gt;&lt;wsp:rsid wsp:val=&quot;00FD526B&quot;/&gt;&lt;wsp:rsid wsp:val=&quot;00FE2D5C&quot;/&gt;&lt;wsp:rsid wsp:val=&quot;00FF1B3A&quot;/&gt;&lt;wsp:rsid wsp:val=&quot;00FF1C71&quot;/&gt;&lt;wsp:rsid wsp:val=&quot;00FF20C3&quot;/&gt;&lt;wsp:rsid wsp:val=&quot;00FF5904&quot;/&gt;&lt;/wsp:rsids&gt;&lt;/w:docPr&gt;&lt;w:body&gt;&lt;w:p wsp:rsidR=&quot;00000000&quot; wsp:rsidRDefault=&quot;00342A67&quot;&gt;&lt;m:oMathPara&gt;&lt;m:oMath&gt;&lt;m:sSub&gt;&lt;m:sSubPr&gt;&lt;m:ctrlPr&gt;&lt;w:rPr&gt;&lt;w:rFonts w:ascii=&quot;Cambria Math&quot; w:h-ansi=&quot;Cambria Math&quot;/&gt;&lt;wx:font wx:val=&quot;Cambria Math&quot;/&gt;&lt;w:i/&gt;&lt;w:sz w:val=&quot;18&quot;/&gt;&lt;w:lang w:val=&quot;EN-US&quot;/&gt;&lt;/w:rPr&gt;&lt;/m:ctrlPr&gt;&lt;/m:sSubPr&gt;&lt;m:e&gt;&lt;m:r&gt;&lt;w:rPr&gt;&lt;w:rFonts w:ascii=&quot;Cambria Math&quot; w:h-ansi=&quot;Cambria Math&quot;/&gt;&lt;wx:font wx:val=&quot;Cambria Math&quot;/&gt;&lt;w:i/&gt;&lt;w:sz w:val=&quot;18&quot;/&gt;&lt;w:lang w:val=&quot;EN-US&quot;/&gt;&lt;/w:rPr&gt;&lt;m:t&gt;R&lt;/m:t&gt;&lt;/m:r&gt;&lt;/m:e&gt;&lt;m:sub&gt;&lt;m:r&gt;&lt;w:rPr&gt;&lt;w:rFonts w:ascii=&quot;Cambria Math&quot; w:h-ansi=&quot;Cambria Math&quot;/&gt;&lt;wx:font wx:val=&quot;Cambria Math&quot;/&gt;&lt;w:i/&gt;&lt;w:sz w:val=&quot;18&quot;/&gt;&lt;w:lang w:val=&quot;EN-US&quot;/&gt;&lt;/w:rPr&gt;&lt;m:t&gt;ij&lt;/m:t&gt;&lt;/m:r&gt;&lt;/m:sub&gt;&lt;/m:sSub&gt;&lt;m:r&gt;&lt;w:rPr&gt;&lt;w:rFonts w:ascii=&quot;Cambria Math&quot; w:h-ansi=&quot;Cambria Math&quot;/&gt;&lt;wx:font wx:val=&quot;Cambria Math&quot;/&gt;&lt;w:i/&gt;&lt;w:sz w:val=&quot;18&quot;/&gt;&lt;w:lang w:val=&quot;EN-US&quot;/&gt;&lt;/w:rPr&gt;&lt;m:t&gt;=&lt;/m:t&gt;&lt;/m:r&gt;&lt;m:d&gt;&lt;m:dPr&gt;&lt;m:ctrlPr&gt;&lt;w:rPr&gt;&lt;w:rFonts w:ascii=&quot;Cambria Math&quot; w:h-ansi=&quot;Cambria Math&quot;/&gt;&lt;wx:font wx:val=&quot;Cambria Math&quot;/&gt;&lt;w:i/&gt;&lt;w:sz w:val=&quot;18&quot;/&gt;&lt;w:lang w:val=&quot;EN-US&quot;/&gt;&lt;/w:rPr&gt;&lt;/m:ctrlPr&gt;&lt;/m:dPr&gt;&lt;m:e&gt;&lt;m:m&gt;&lt;m:mPr&gt;&lt;m:mcs&gt;&lt;m:mc&gt;&lt;m:mcPr&gt;&lt;m:count m:val=&quot;10&quot;/&gt;&lt;m:mcJc m:val=&quot;center&quot;/&gt;&lt;/m:mcPr&gt;&lt;/m:mc&gt;&lt;/m:mcs&gt;&lt;m:ctrlPr&gt;&lt;w:rPr&gt;&lt;w:rFonts w:ascii=&quot;Cambria Math&quot; w:h-ansi=&quot;Cambria Math&quot;/&gt;&lt;wx:font wx:val=&quot;Cambria Math&quot;/&gt;&lt;w:i/&gt;&lt;w:sz w:val=&quot;18&quot;/&gt;&lt;w:lang w:val=&quot;EN-US&quot;/&gt;&lt;/w:rPr&gt;&lt;/m:ctrlPr&gt;&lt;/m:mPr&gt;&lt;m:mr&gt;&lt;m:e&gt;&lt;m:r&gt;&lt;w:rPr&gt;&lt;w:rFonts w:ascii=&quot;Cambria Math&quot; w:fareast=&quot;Cambria Math&quot; w:h-ansi=&quot;Cambria Math&quot; w:cs=&quot;Cambria Math&quot;/&gt;&lt;wx:font wx:val=&quot;Cambria Math&quot;/&gt;&lt;w:i/&gt;&lt;w:sz w:val=&quot;18&quot;/&gt;&lt;w:lang w:val=&quot;EN-US&quot;/&gt;&lt;/w:rPr&gt;&lt;m:t&gt;0,97873&lt;/m:t&gt;&lt;/m:r&gt;&lt;m:ctrlPr&gt;&lt;w:rPr&gt;&lt;w:rFonts w:ascii=&quot;Cambria Math&quot; w:fareast=&quot;Cambria Math&quot; w:h-ansi=&quot;Cambria Math&quot; w:cs=&quot;Cambria Math&quot;/&gt;&lt;wx:font wx:val=&quot;Cambria Math&quot;/&gt;&lt;w:i/&gt;&lt;w:sz w:val=&quot;18&quot;/&gt;&lt;w:lang w:val=&quot;EN-US&quot;/&gt;&lt;/w:rPr&gt;&lt;/m:ctrlPr&gt;&lt;/m:e&gt;&lt;m:e&gt;&lt;m:r&gt;&lt;w:rPr&gt;&lt;w:rFonts w:ascii=&quot;Cambria Math&quot; w:fareast=&quot;Cambria Math&quot; w:h-ansi=&quot;Cambria Math&quot; w:cs=&quot;Cambria Math&quot;/&gt;&lt;wx:font wx:val=&quot;Cambria Math&quot;/&gt;&lt;w:i/&gt;&lt;w:sz w:val=&quot;18&quot;/&gt;&lt;w:lang w:val=&quot;EN-US&quot;/&gt;&lt;/w:rPr&gt;&lt;m:t&gt;0,9787&lt;/m:t&gt;&lt;/m:r&gt;&lt;/m:e&gt;&lt;m:e&gt;&lt;m:r&gt;&lt;w:rPr&gt;&lt;w:rFonts w:ascii=&quot;Cambria Math&quot; w:h-ansi=&quot;Cambria Math&quot;/&gt;&lt;wx:font wx:val=&quot;Cambria Math&quot;/&gt;&lt;w:i/&gt;&lt;w:sz w:val=&quot;18&quot;/&gt;&lt;w:lang w:val=&quot;EN-US&quot;/&gt;&lt;/w:rPr&gt;&lt;m:t&gt;0,0027&lt;/m:t&gt;&lt;/m:r&gt;&lt;/m:e&gt;&lt;m:e&gt;&lt;m:r&gt;&lt;w:rPr&gt;&lt;w:rFonts w:ascii=&quot;Cambria Math&quot; w:h-ansi=&quot;Cambria Math&quot;/&gt;&lt;wx:font wx:val=&quot;Cambria Math&quot;/&gt;&lt;w:i/&gt;&lt;w:sz w:val=&quot;18&quot;/&gt;&lt;w:lang w:val=&quot;EN-US&quot;/&gt;&lt;/w:rPr&gt;&lt;m:t&gt;0,9629&lt;/m:t&gt;&lt;/m:r&gt;&lt;/m:e&gt;&lt;m:e&gt;&lt;m:r&gt;&lt;w:rPr&gt;&lt;w:rFonts w:ascii=&quot;Cambria Math&quot; w:h-ansi=&quot;Cambria Math&quot;/&gt;&lt;wx:font wx:val=&quot;Cambria Math&quot;/&gt;&lt;w:i/&gt;&lt;w:sz w:val=&quot;18&quot;/&gt;&lt;w:lang w:val=&quot;EN-US&quot;/&gt;&lt;/w:rPr&gt;&lt;m:t&gt;-0,5861&lt;/m:t&gt;&lt;/m:r&gt;&lt;m:ctrlPr&gt;&lt;w:rPr&gt;&lt;w:rFonts w:ascii=&quot;Cambria Math&quot; w:fareast=&quot;Cambria Math&quot; w:h-ansi=&quot;Cambria Math&quot; w:cs=&quot;Cambria Math&quot;/&gt;&lt;wx:font wx:val=&quot;Cambria Math&quot;/&gt;&lt;w:i/&gt;&lt;w:sz w:val=&quot;18&quot;/&gt;&lt;w:lang w:val=&quot;EN-US&quot;/&gt;&lt;/w:rPr&gt;&lt;/m:ctrlPr&gt;&lt;/m:e&gt;&lt;m:e&gt;&lt;m:r&gt;&lt;w:rPr&gt;&lt;w:rFonts w:ascii=&quot;Cambria Math&quot; w:fareast=&quot;Cambria Math&quot; w:h-ansi=&quot;Cambria Math&quot; w:cs=&quot;Cambria Math&quot;/&gt;&lt;wx:font wx:val=&quot;Cambria Math&quot;/&gt;&lt;w:i/&gt;&lt;w:sz w:val=&quot;18&quot;/&gt;&lt;w:lang w:val=&quot;EN-US&quot;/&gt;&lt;/w:rPr&gt;&lt;m:t&gt;-0,5512&lt;/m:t&gt;&lt;/m:r&gt;&lt;m:ctrlPr&gt;&lt;w:rPr&gt;&lt;w:rFonts w:ascii=&quot;Cambria Math&quot; w:fareast=&quot;Cambria Math&quot; w:h-ansi=&quot;Cambria Math&quot; w:cs=&quot;Cambria Math&quot;/&gt;&lt;wx:font wx:val=&quot;Cambria Math&quot;/&gt;&lt;w:i/&gt;&lt;w:sz w:val=&quot;18&quot;/&gt;&lt;w:lang w:val=&quot;EN-US&quot;/&gt;&lt;/w:rPr&gt;&lt;/m:ctrlPr&gt;&lt;/m:e&gt;&lt;m:e&gt;&lt;m:r&gt;&lt;w:rPr&gt;&lt;w:rFonts w:ascii=&quot;Cambria Math&quot; w:fareast=&quot;Cambria Math&quot; w:h-ansi=&quot;Cambria Math&quot; w:cs=&quot;Cambria Math&quot;/&gt;&lt;wx:font wx:val=&quot;Cambria Math&quot;/&gt;&lt;w:i/&gt;&lt;w:sz w:val=&quot;18&quot;/&gt;&lt;w:lang w:val=&quot;EN-US&quot;/&gt;&lt;/w:rPr&gt;&lt;m:t&gt;-0,5622&lt;/m:t&gt;&lt;/m:r&gt;&lt;m:ctrlPr&gt;&lt;w:rPr&gt;&lt;w:rFonts w:ascii=&quot;Cambria Math&quot; w:fareast=&quot;Cambria Math&quot; w:h-ansi=&quot;Cambria Math&quot; w:cs=&quot;Cambria Math&quot;/&gt;&lt;wx:font wx:val=&quot;Cambria Math&quot;/&gt;&lt;w:i/&gt;&lt;w:sz w:val=&quot;18&quot;/&gt;&lt;w:lang w:val=&quot;EN-US&quot;/&gt;&lt;/w:rPr&gt;&lt;/m:ctrlPr&gt;&lt;/m:e&gt;&lt;m:e&gt;&lt;m:r&gt;&lt;w:rPr&gt;&lt;w:rFonts w:ascii=&quot;Cambria Math&quot; w:fareast=&quot;Cambria Math&quot; w:h-ansi=&quot;Cambria Math&quot; w:cs=&quot;Cambria Math&quot;/&gt;&lt;wx:font wx:val=&quot;Cambria Math&quot;/&gt;&lt;w:i/&gt;&lt;w:sz w:val=&quot;18&quot;/&gt;&lt;w:lang w:val=&quot;EN-US&quot;/&gt;&lt;/w:rPr&gt;&lt;m:t&gt;-0,3000&lt;/m:t&gt;&lt;/m:r&gt;&lt;m:ctrlPr&gt;&lt;w:rPr&gt;&lt;w:rFonts w:ascii=&quot;Cambria Math&quot; w:fareast=&quot;Cambria Math&quot; w:h-ansi=&quot;Cambria Math&quot; w:cs=&quot;Cambria Math&quot;/&gt;&lt;wx:font wx:val=&quot;Cambria Math&quot;/&gt;&lt;w:i/&gt;&lt;w:sz w:val=&quot;18&quot;/&gt;&lt;w:lang w:val=&quot;EN-US&quot;/&gt;&lt;/w:rPr&gt;&lt;/m:ctrlPr&gt;&lt;/m:e&gt;&lt;m:e&gt;&lt;m:r&gt;&lt;w:rPr&gt;&lt;w:rFonts w:ascii=&quot;Cambria Math&quot; w:fareast=&quot;Cambria Math&quot; w:h-ansi=&quot;Cambria Math&quot; w:cs=&quot;Cambria Math&quot;/&gt;&lt;wx:font wx:val=&quot;Cambria Math&quot;/&gt;&lt;w:i/&gt;&lt;w:sz w:val=&quot;18&quot;/&gt;&lt;w:lang w:val=&quot;EN-US&quot;/&gt;&lt;/w:rPr&gt;&lt;m:t&gt;-0,3400&lt;/m:t&gt;&lt;/m:r&gt;&lt;m:ctrlPr&gt;&lt;w:rPr&gt;&lt;w:rFonts w:ascii=&quot;Cambria Math&quot; w:fareast=&quot;Cambria Math&quot; w:h-ansi=&quot;Cambria Math&quot; w:cs=&quot;Cambria Math&quot;/&gt;&lt;wx:font wx:val=&quot;Cambria Math&quot;/&gt;&lt;w:i/&gt;&lt;w:sz w:val=&quot;18&quot;/&gt;&lt;w:lang w:val=&quot;EN-US&quot;/&gt;&lt;/w:rPr&gt;&lt;/m:ctrlPr&gt;&lt;/m:e&gt;&lt;m:e&gt;&lt;m:r&gt;&lt;w:rPr&gt;&lt;w:rFonts w:ascii=&quot;Cambria Math&quot; w:fareast=&quot;Cambria Math&quot; w:h-ansi=&quot;Cambria Math&quot; w:cs=&quot;Cambria Math&quot;/&gt;&lt;wx:font wx:val=&quot;Cambria Math&quot;/&gt;&lt;w:i/&gt;&lt;w:sz w:val=&quot;18&quot;/&gt;&lt;w:lang w:val=&quot;EN-US&quot;/&gt;&lt;/w:rPr&gt;&lt;m:t&gt;-0,3644&lt;/m:t&gt;&lt;/m:r&gt;&lt;m:ctrlPr&gt;&lt;w:rPr&gt;&lt;w:rFonts w:ascii=&quot;Cambria Math&quot; w:fareast=&quot;Cambria Math&quot; w:h-ansi=&quot;Cambria Math&quot; w:cs=&quot;Cambria Math&quot;/&gt;&lt;wx:font wx:val=&quot;Cambria Math&quot;/&gt;&lt;w:i/&gt;&lt;w:sz w:val=&quot;18&quot;/&gt;&lt;w:lang w:val=&quot;EN-US&quot;/&gt;&lt;/w:rPr&gt;&lt;/m:ctrlPr&gt;&lt;/m:e&gt;&lt;/m:mr&gt;&lt;m:mr&gt;&lt;m:e&gt;&lt;m:r&gt;&lt;w:rPr&gt;&lt;w:rFonts w:ascii=&quot;Cambria Math&quot; w:fareast=&quot;Cambria Math&quot; w:h-ansi=&quot;Cambria Math&quot; w:cs=&quot;Cambria Math&quot;/&gt;&lt;wx:font wx:val=&quot;Cambria Math&quot;/&gt;&lt;w:i/&gt;&lt;w:sz w:val=&quot;18&quot;/&gt;&lt;w:lang w:val=&quot;EN-US&quot;/&gt;&lt;/w:rPr&gt;&lt;m:t&gt;0,9787&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rPr&gt;&lt;m:t&gt;0,97873&lt;/m:t&gt;&lt;/m:r&gt;&lt;/m:e&gt;&lt;m:e&gt;&lt;m:r&gt;&lt;w:rPr&gt;&lt;w:rFonts w:ascii=&quot;Cambria Math&quot; w:h-ansi=&quot;Cambria Math&quot;/&gt;&lt;wx:font wx:val=&quot;Cambria Math&quot;/&gt;&lt;w:i/&gt;&lt;w:sz w:val=&quot;18&quot;/&gt;&lt;w:lang w:val=&quot;EN-US&quot;/&gt;&lt;/w:rPr&gt;&lt;m:t&gt;0,1330&lt;/m:t&gt;&lt;/m:r&gt;&lt;/m:e&gt;&lt;m:e&gt;&lt;m:r&gt;&lt;w:rPr&gt;&lt;w:rFonts w:ascii=&quot;Cambria Math&quot; w:h-ansi=&quot;Cambria Math&quot;/&gt;&lt;wx:font wx:val=&quot;Cambria Math&quot;/&gt;&lt;w:i/&gt;&lt;w:sz w:val=&quot;18&quot;/&gt;&lt;w:lang w:val=&quot;EN-US&quot;/&gt;&lt;/w:rPr&gt;&lt;m:t&gt;-0,1062&lt;/m:t&gt;&lt;/m:r&gt;&lt;/m:e&gt;&lt;m:e&gt;&lt;m:r&gt;&lt;w:rPr&gt;&lt;w:rFonts w:ascii=&quot;Cambria Math&quot; w:h-ansi=&quot;Cambria Math&quot;/&gt;&lt;wx:font wx:val=&quot;Cambria Math&quot;/&gt;&lt;w:i/&gt;&lt;w:sz w:val=&quot;18&quot;/&gt;&lt;w:lang w:val=&quot;EN-US&quot;/&gt;&lt;/w:rPr&gt;&lt;m:t&gt;-0,6953&lt;/m:t&gt;&lt;/m:r&gt;&lt;m:ctrlPr&gt;&lt;w:rPr&gt;&lt;w:rFonts w:ascii=&quot;Cambria Math&quot; w:fareast=&quot;Cambria Math&quot; w:h-ansi=&quot;Cambria Math&quot; w:cs=&quot;Cambria Math&quot;/&gt;&lt;wx:font wx:val=&quot;Cambria Math&quot;/&gt;&lt;w:i/&gt;&lt;w:sz w:val=&quot;18&quot;/&gt;&lt;w:lang w:val=&quot;EN-US&quot;/&gt;&lt;/w:rPr&gt;&lt;/m:ctrlPr&gt;&lt;/m:e&gt;&lt;m:e&gt;&lt;m:r&gt;&lt;w:rPr&gt;&lt;w:rFonts w:ascii=&quot;Cambria Math&quot; w:fareast=&quot;Cambria Math&quot; w:h-ansi=&quot;Cambria Math&quot; w:cs=&quot;Cambria Math&quot;/&gt;&lt;wx:font wx:val=&quot;Cambria Math&quot;/&gt;&lt;w:i/&gt;&lt;w:sz w:val=&quot;18&quot;/&gt;&lt;w:lang w:val=&quot;EN-US&quot;/&gt;&lt;/w:rPr&gt;&lt;m:t&gt;-0,6640&lt;/m:t&gt;&lt;/m:r&gt;&lt;m:ctrlPr&gt;&lt;w:rPr&gt;&lt;w:rFonts w:ascii=&quot;Cambria Math&quot; w:fareast=&quot;Cambria Math&quot; w:h-ansi=&quot;Cambria Math&quot; w:cs=&quot;Cambria Math&quot;/&gt;&lt;wx:font wx:val=&quot;Cambria Math&quot;/&gt;&lt;w:i/&gt;&lt;w:sz w:val=&quot;18&quot;/&gt;&lt;w:lang w:val=&quot;EN-US&quot;/&gt;&lt;/w:rPr&gt;&lt;/m:ctrlPr&gt;&lt;/m:e&gt;&lt;m:e&gt;&lt;m:r&gt;&lt;w:rPr&gt;&lt;w:rFonts w:ascii=&quot;Cambria Math&quot; w:fareast=&quot;Cambria Math&quot; w:h-ansi=&quot;Cambria Math&quot; w:cs=&quot;Cambria Math&quot;/&gt;&lt;wx:font wx:val=&quot;Cambria Math&quot;/&gt;&lt;w:i/&gt;&lt;w:sz w:val=&quot;18&quot;/&gt;&lt;w:lang w:val=&quot;EN-US&quot;/&gt;&lt;/w:rPr&gt;&lt;m:t&gt;-0,6858&lt;/m:t&gt;&lt;/m:r&gt;&lt;m:ctrlPr&gt;&lt;w:rPr&gt;&lt;w:rFonts w:ascii=&quot;Cambria Math&quot; w:fareast=&quot;Cambria Math&quot; w:h-ansi=&quot;Cambria Math&quot; w:cs=&quot;Cambria Math&quot;/&gt;&lt;wx:font wx:val=&quot;Cambria Math&quot;/&gt;&lt;w:i/&gt;&lt;w:sz w:val=&quot;18&quot;/&gt;&lt;w:lang w:val=&quot;EN-US&quot;/&gt;&lt;/w:rPr&gt;&lt;/m:ctrlPr&gt;&lt;/m:e&gt;&lt;m:e&gt;&lt;m:r&gt;&lt;w:rPr&gt;&lt;w:rFonts w:ascii=&quot;Cambria Math&quot; w:fareast=&quot;Cambria Math&quot; w:h-ansi=&quot;Cambria Math&quot; w:cs=&quot;Cambria Math&quot;/&gt;&lt;wx:font wx:val=&quot;Cambria Math&quot;/&gt;&lt;w:i/&gt;&lt;w:sz w:val=&quot;18&quot;/&gt;&lt;w:lang w:val=&quot;EN-US&quot;/&gt;&lt;/w:rPr&gt;&lt;m:t&gt;-0,3673&lt;/m:t&gt;&lt;/m:r&gt;&lt;m:ctrlPr&gt;&lt;w:rPr&gt;&lt;w:rFonts w:ascii=&quot;Cambria Math&quot; w:fareast=&quot;Cambria Math&quot; w:h-ansi=&quot;Cambria Math&quot; w:cs=&quot;Cambria Math&quot;/&gt;&lt;wx:font wx:val=&quot;Cambria Math&quot;/&gt;&lt;w:i/&gt;&lt;w:sz w:val=&quot;18&quot;/&gt;&lt;w:lang w:val=&quot;EN-US&quot;/&gt;&lt;/w:rPr&gt;&lt;/m:ctrlPr&gt;&lt;/m:e&gt;&lt;m:e&gt;&lt;m:r&gt;&lt;w:rPr&gt;&lt;w:rFonts w:ascii=&quot;Cambria Math&quot; w:fareast=&quot;Cambria Math&quot; w:h-ansi=&quot;Cambria Math&quot; w:cs=&quot;Cambria Math&quot;/&gt;&lt;wx:font wx:val=&quot;Cambria Math&quot;/&gt;&lt;w:i/&gt;&lt;w:sz w:val=&quot;18&quot;/&gt;&lt;w:lang w:val=&quot;EN-US&quot;/&gt;&lt;/w:rPr&gt;&lt;m:t&gt;-0,4057&lt;/m:t&gt;&lt;/m:r&gt;&lt;m:ctrlPr&gt;&lt;w:rPr&gt;&lt;w:rFonts w:ascii=&quot;Cambria Math&quot; w:fareast=&quot;Cambria Math&quot; w:h-ansi=&quot;Cambria Math&quot; w:cs=&quot;Cambria Math&quot;/&gt;&lt;wx:font wx:val=&quot;Cambria Math&quot;/&gt;&lt;w:i/&gt;&lt;w:sz w:val=&quot;18&quot;/&gt;&lt;w:lang w:val=&quot;EN-US&quot;/&gt;&lt;/w:rPr&gt;&lt;/m:ctrlPr&gt;&lt;/m:e&gt;&lt;m:e&gt;&lt;m:r&gt;&lt;w:rPr&gt;&lt;w:rFonts w:ascii=&quot;Cambria Math&quot; w:fareast=&quot;Cambria Math&quot; w:h-ansi=&quot;Cambria Math&quot; w:cs=&quot;Cambria Math&quot;/&gt;&lt;wx:font wx:val=&quot;Cambria Math&quot;/&gt;&lt;w:i/&gt;&lt;w:sz w:val=&quot;18&quot;/&gt;&lt;w:lang w:val=&quot;EN-US&quot;/&gt;&lt;/w:rPr&gt;&lt;m:t&gt;00,4347&lt;/m:t&gt;&lt;/m:r&gt;&lt;m:ctrlPr&gt;&lt;w:rPr&gt;&lt;w:rFonts w:ascii=&quot;Cambria Math&quot; w:fareast=&quot;Cambria Math&quot; w:h-ansi=&quot;Cambria Math&quot; w:cs=&quot;Cambria Math&quot;/&gt;&lt;wx:font wx:val=&quot;Cambria Math&quot;/&gt;&lt;w:i/&gt;&lt;w:sz w:val=&quot;18&quot;/&gt;&lt;w:lang w:val=&quot;EN-US&quot;/&gt;&lt;/w:rPr&gt;&lt;/m:ctrlPr&gt;&lt;/m:e&gt;&lt;/m:mr&gt;&lt;m:mr&gt;&lt;m:e&gt;&lt;m:r&gt;&lt;w:rPr&gt;&lt;w:rFonts w:ascii=&quot;Cambria Math&quot; w:fareast=&quot;Cambria Math&quot; w:h-ansi=&quot;Cambria Math&quot; w:cs=&quot;Cambria Math&quot;/&gt;&lt;wx:font wx:val=&quot;Cambria Math&quot;/&gt;&lt;w:i/&gt;&lt;w:sz w:val=&quot;18&quot;/&gt;&lt;w:lang w:val=&quot;EN-US&quot;/&gt;&lt;/w:rPr&gt;&lt;m:t&gt;0,0027&lt;/m:t&gt;&lt;/m:r&gt;&lt;m:ctrlPr&gt;&lt;w:rPr&gt;&lt;w:rFonts w:ascii=&quot;Cambria Math&quot; w:fareast=&quot;Cambria Math&quot; w:h-ansi=&quot;Cambria Math&quot; w:cs=&quot;Cambria Math&quot;/&gt;&lt;wx:font wx:val=&quot;Cambria Math&quot;/&gt;&lt;w:i/&gt;&lt;w:sz w:val=&quot;18&quot;/&gt;&lt;w:lang w:val=&quot;EN-US&quot;/&gt;&lt;/w:rPr&gt;&lt;/m:ctrlPr&gt;&lt;/m:e&gt;&lt;m:e&gt;&lt;m:r&gt;&lt;w:rPr&gt;&lt;w:rFonts w:ascii=&quot;Cambria Math&quot; w:fareast=&quot;Cambria Math&quot; w:h-ansi=&quot;Cambria Math&quot; w:cs=&quot;Cambria Math&quot;/&gt;&lt;wx:font wx:val=&quot;Cambria Math&quot;/&gt;&lt;w:i/&gt;&lt;w:sz w:val=&quot;18&quot;/&gt;&lt;w:lang w:val=&quot;EN-US&quot;/&gt;&lt;/w:rPr&gt;&lt;m:t&gt;0,1330&lt;/m:t&gt;&lt;/m:r&gt;&lt;/m:e&gt;&lt;m:e&gt;&lt;m:r&gt;&lt;m:rPr&gt;&lt;m:sty m:val=&quot;p&quot;/&gt;&lt;/m:rPr&gt;&lt;w:rPr&gt;&lt;w:rFonts w:ascii=&quot;Cambria Math&quot; w:h-ansi=&quot;Cambria Math&quot;/&gt;&lt;wx:font wx:val=&quot;Cambria Math&quot;/&gt;&lt;w:color w:val=&quot;000000&quot;/&gt;&lt;w:sz w:val=&quot;18&quot;/&gt;&lt;/w:rPr&gt;&lt;m:t&gt;0,79327&lt;/m:t&gt;&lt;/m:r&gt;&lt;/m:e&gt;&lt;m:e&gt;&lt;m:r&gt;&lt;w:rPr&gt;&lt;w:rFonts w:ascii=&quot;Cambria Math&quot; w:h-ansi=&quot;Cambria Math&quot;/&gt;&lt;wx:font wx:val=&quot;Cambria Math&quot;/&gt;&lt;w:i/&gt;&lt;w:sz w:val=&quot;18&quot;/&gt;&lt;w:lang w:val=&quot;EN-US&quot;/&gt;&lt;/w:rPr&gt;&lt;m:t&gt;0,2272&lt;/m:t&gt;&lt;/m:r&gt;&lt;m:ctrlPr&gt;&lt;w:rPr&gt;&lt;w:rFonts w:ascii=&quot;Cambria Math&quot; w:fareast=&quot;Cambria Math&quot; w:h-ansi=&quot;Cambria Math&quot; w:cs=&quot;Cambria Math&quot;/&gt;&lt;wx:font wx:val=&quot;Cambria Math&quot;/&gt;&lt;w:i/&gt;&lt;w:sz w:val=&quot;18&quot;/&gt;&lt;w:lang w:val=&quot;EN-US&quot;/&gt;&lt;/w:rPr&gt;&lt;/m:ctrlPr&gt;&lt;/m:e&gt;&lt;m:e&gt;&lt;m:r&gt;&lt;w:rPr&gt;&lt;w:rFonts w:ascii=&quot;Cambria Math&quot; w:fareast=&quot;Cambria Math&quot; w:h-ansi=&quot;Cambria Math&quot; w:cs=&quot;Cambria Math&quot;/&gt;&lt;wx:font wx:val=&quot;Cambria Math&quot;/&gt;&lt;w:i/&gt;&lt;w:sz w:val=&quot;18&quot;/&gt;&lt;w:lang w:val=&quot;EN-US&quot;/&gt;&lt;/w:rPr&gt;&lt;m:t&gt;-0,7843&lt;/m:t&gt;&lt;/m:r&gt;&lt;m:ctrlPr&gt;&lt;w:rPr&gt;&lt;w:rFonts w:ascii=&quot;Cambria Math&quot; w:fareast=&quot;Cambria Math&quot; w:h-ansi=&quot;Cambria Math&quot; w:cs=&quot;Cambria Math&quot;/&gt;&lt;wx:font wx:val=&quot;Cambria Math&quot;/&gt;&lt;w:i/&gt;&lt;w:sz w:val=&quot;18&quot;/&gt;&lt;w:lang w:val=&quot;EN-US&quot;/&gt;&lt;/w:rPr&gt;&lt;/m:ctrlPr&gt;&lt;/m:e&gt;&lt;m:e&gt;&lt;m:r&gt;&lt;w:rPr&gt;&lt;w:rFonts w:ascii=&quot;Cambria Math&quot; w:fareast=&quot;Cambria Math&quot; w:h-ansi=&quot;Cambria Math&quot; w:cs=&quot;Cambria Math&quot;/&gt;&lt;wx:font wx:val=&quot;Cambria Math&quot;/&gt;&lt;w:i/&gt;&lt;w:sz w:val=&quot;18&quot;/&gt;&lt;w:lang w:val=&quot;EN-US&quot;/&gt;&lt;/w:rPr&gt;&lt;m:t&gt;-0,7933&lt;/m:t&gt;&lt;/m:r&gt;&lt;m:ctrlPr&gt;&lt;w:rPr&gt;&lt;w:rFonts w:ascii=&quot;Cambria Math&quot; w:fareast=&quot;Cambria Math&quot; w:h-ansi=&quot;Cambria Math&quot; w:cs=&quot;Cambria Math&quot;/&gt;&lt;wx:font wx:val=&quot;Cambria Math&quot;/&gt;&lt;w:i/&gt;&lt;w:sz w:val=&quot;18&quot;/&gt;&lt;w:lang w:val=&quot;EN-US&quot;/&gt;&lt;/w:rPr&gt;&lt;/m:ctrlPr&gt;&lt;/m:e&gt;&lt;m:e&gt;&lt;m:r&gt;&lt;w:rPr&gt;&lt;w:rFonts w:ascii=&quot;Cambria Math&quot; w:fareast=&quot;Cambria Math&quot; w:h-ansi=&quot;Cambria Math&quot; w:cs=&quot;Cambria Math&quot;/&gt;&lt;wx:font wx:val=&quot;Cambria Math&quot;/&gt;&lt;w:i/&gt;&lt;w:sz w:val=&quot;18&quot;/&gt;&lt;w:lang w:val=&quot;EN-US&quot;/&gt;&lt;/w:rPr&gt;&lt;m:t&gt;-0,7880&lt;/m:t&gt;&lt;/m:r&gt;&lt;m:ctrlPr&gt;&lt;w:rPr&gt;&lt;w:rFonts w:ascii=&quot;Cambria Math&quot; w:fareast=&quot;Cambria Math&quot; w:h-ansi=&quot;Cambria Math&quot; w:cs=&quot;Cambria Math&quot;/&gt;&lt;wx:font wx:val=&quot;Cambria Math&quot;/&gt;&lt;w:i/&gt;&lt;w:sz w:val=&quot;18&quot;/&gt;&lt;w:lang w:val=&quot;EN-US&quot;/&gt;&lt;/w:rPr&gt;&lt;/m:ctrlPr&gt;&lt;/m:e&gt;&lt;m:e&gt;&lt;m:r&gt;&lt;w:rPr&gt;&lt;w:rFonts w:ascii=&quot;Cambria Math&quot; w:fareast=&quot;Cambria Math&quot; w:h-ansi=&quot;Cambria Math&quot; w:cs=&quot;Cambria Math&quot;/&gt;&lt;wx:font wx:val=&quot;Cambria Math&quot;/&gt;&lt;w:i/&gt;&lt;w:sz w:val=&quot;18&quot;/&gt;&lt;w:lang w:val=&quot;EN-US&quot;/&gt;&lt;/w:rPr&gt;&lt;m:t&gt;-0,1227&lt;/m:t&gt;&lt;/m:r&gt;&lt;m:ctrlPr&gt;&lt;w:rPr&gt;&lt;w:rFonts w:ascii=&quot;Cambria Math&quot; w:fareast=&quot;Cambria Math&quot; w:h-ansi=&quot;Cambria Math&quot; w:cs=&quot;Cambria Math&quot;/&gt;&lt;wx:font wx:val=&quot;Cambria Math&quot;/&gt;&lt;w:i/&gt;&lt;w:sz w:val=&quot;18&quot;/&gt;&lt;w:lang w:val=&quot;EN-US&quot;/&gt;&lt;/w:rPr&gt;&lt;/m:ctrlPr&gt;&lt;/m:e&gt;&lt;m:e&gt;&lt;m:r&gt;&lt;w:rPr&gt;&lt;w:rFonts w:ascii=&quot;Cambria Math&quot; w:fareast=&quot;Cambria Math&quot; w:h-ansi=&quot;Cambria Math&quot; w:cs=&quot;Cambria Math&quot;/&gt;&lt;wx:font wx:val=&quot;Cambria Math&quot;/&gt;&lt;w:i/&gt;&lt;w:sz w:val=&quot;18&quot;/&gt;&lt;w:lang w:val=&quot;EN-US&quot;/&gt;&lt;/w:rPr&gt;&lt;m:t&gt;-0,1089&lt;/m:t&gt;&lt;/m:r&gt;&lt;m:ctrlPr&gt;&lt;w:rPr&gt;&lt;w:rFonts w:ascii=&quot;Cambria Math&quot; w:fareast=&quot;Cambria Math&quot; w:h-ansi=&quot;Cambria Math&quot; w:cs=&quot;Cambria Math&quot;/&gt;&lt;wx:font wx:val=&quot;Cambria Math&quot;/&gt;&lt;w:i/&gt;&lt;w:sz w:val=&quot;18&quot;/&gt;&lt;w:lang w:val=&quot;EN-US&quot;/&gt;&lt;/w:rPr&gt;&lt;/m:ctrlPr&gt;&lt;/m:e&gt;&lt;m:e&gt;&lt;m:r&gt;&lt;w:rPr&gt;&lt;w:rFonts w:ascii=&quot;Cambria Math&quot; w:fareast=&quot;Cambria Math&quot; w:h-ansi=&quot;Cambria Math&quot; w:cs=&quot;Cambria Math&quot;/&gt;&lt;wx:font wx:val=&quot;Cambria Math&quot;/&gt;&lt;w:i/&gt;&lt;w:sz w:val=&quot;18&quot;/&gt;&lt;w:lang w:val=&quot;EN-US&quot;/&gt;&lt;/w:rPr&gt;&lt;m:t&gt;-0,1033&lt;/m:t&gt;&lt;/m:r&gt;&lt;m:ctrlPr&gt;&lt;w:rPr&gt;&lt;w:rFonts w:ascii=&quot;Cambria Math&quot; w:fareast=&quot;Cambria Math&quot; w:h-ansi=&quot;Cambria Math&quot; w:cs=&quot;Cambria Math&quot;/&gt;&lt;wx:font wx:val=&quot;Cambria Math&quot;/&gt;&lt;w:i/&gt;&lt;w:sz w:val=&quot;18&quot;/&gt;&lt;w:lang w:val=&quot;EN-US&quot;/&gt;&lt;/w:rPr&gt;&lt;/m:ctrlPr&gt;&lt;/m:e&gt;&lt;/m:mr&gt;&lt;m:mr&gt;&lt;m:e&gt;&lt;m:r&gt;&lt;w:rPr&gt;&lt;w:rFonts w:ascii=&quot;Cambria Math&quot; w:fareast=&quot;Cambria Math&quot; w:h-ansi=&quot;Cambria Math&quot; w:cs=&quot;Cambria Math&quot;/&gt;&lt;wx:font wx:val=&quot;Cambria Math&quot;/&gt;&lt;w:i/&gt;&lt;w:sz w:val=&quot;18&quot;/&gt;&lt;w:lang w:val=&quot;EN-US&quot;/&gt;&lt;/w:rPr&gt;&lt;m:t&gt;0,9629&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rPr&gt;&lt;m:t&gt;-0,1062&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rPr&gt;&lt;m:t&gt;0,2272&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rPr&gt;&lt;m:t&gt;0,96294&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rPr&gt;&lt;m:t&gt;-0,7656&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rPr&gt;&lt;m:t&gt;0,7402&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rPr&gt;&lt;m:t&gt;-0,7386&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rPr&gt;&lt;m:t&gt;0,1910&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rPr&gt;&lt;m:t&gt;-0,2327&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rPr&gt;&lt;m:t&gt;-0,2522&lt;/m:t&gt;&lt;/m:r&gt;&lt;m:ctrlPr&gt;&lt;w:rPr&gt;&lt;w:rFonts w:ascii=&quot;Cambria Math&quot; w:fareast=&quot;Cambria Math&quot; w:h-ansi=&quot;Cambria Math&quot; w:cs=&quot;Cambria Math&quot;/&gt;&lt;wx:font wx:val=&quot;Cambria Math&quot;/&gt;&lt;w:i/&gt;&lt;w:sz w:val=&quot;18&quot;/&gt;&lt;w:lang w:val=&quot;EN-US&quot;/&gt;&lt;/w:rPr&gt;&lt;/m:ctrlPr&gt;&lt;/m:e&gt;&lt;/m:mr&gt;&lt;m:mr&gt;&lt;m:e&gt;&lt;m:r&gt;&lt;w:rPr&gt;&lt;w:rFonts w:ascii=&quot;Cambria Math&quot; w:fareast=&quot;Cambria Math&quot; w:h-ansi=&quot;Cambria Math&quot; w:cs=&quot;Cambria Math&quot;/&gt;&lt;wx:font wx:val=&quot;Cambria Math&quot;/&gt;&lt;w:i/&gt;&lt;w:sz w:val=&quot;18&quot;/&gt;&lt;w:lang w:val=&quot;EN-US&quot;/&gt;&lt;/w:rPr&gt;&lt;m:t&gt;-0,5861&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rPr&gt;&lt;m:t&gt;-0,6953&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rPr&gt;&lt;m:t&gt;-0,7843&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7656&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rPr&gt;&lt;m:t&gt;0,99530&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9953&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9940&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1729&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1930&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2052&lt;/m:t&gt;&lt;/m:r&gt;&lt;m:ctrlPr&gt;&lt;w:rPr&gt;&lt;w:rFonts w:ascii=&quot;Cambria Math&quot; w:fareast=&quot;Cambria Math&quot; w:h-ansi=&quot;Cambria Math&quot; w:cs=&quot;Cambria Math&quot;/&gt;&lt;wx:font wx:val=&quot;Cambria Math&quot;/&gt;&lt;w:i/&gt;&lt;w:sz w:val=&quot;18&quot;/&gt;&lt;w:lang w:val=&quot;EN-US&quot;/&gt;&lt;/w:rPr&gt;&lt;/m:ctrlPr&gt;&lt;/m:e&gt;&lt;/m:mr&gt;&lt;m:mr&gt;&lt;m:e&gt;&lt;m:r&gt;&lt;w:rPr&gt;&lt;w:rFonts w:ascii=&quot;Cambria Math&quot; w:fareast=&quot;Cambria Math&quot; w:h-ansi=&quot;Cambria Math&quot; w:cs=&quot;Cambria Math&quot;/&gt;&lt;wx:font wx:val=&quot;Cambria Math&quot;/&gt;&lt;w:i/&gt;&lt;w:sz w:val=&quot;18&quot;/&gt;&lt;w:lang w:val=&quot;EN-US&quot;/&gt;&lt;/w:rPr&gt;&lt;m:t&gt;-0,5512&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6640&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7933&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7402&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9953&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rPr&gt;&lt;m:t&gt;0,9953&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9941&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1147&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1288&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1532&lt;/m:t&gt;&lt;/m:r&gt;&lt;m:ctrlPr&gt;&lt;w:rPr&gt;&lt;w:rFonts w:ascii=&quot;Cambria Math&quot; w:fareast=&quot;Cambria Math&quot; w:h-ansi=&quot;Cambria Math&quot; w:cs=&quot;Cambria Math&quot;/&gt;&lt;wx:font wx:val=&quot;Cambria Math&quot;/&gt;&lt;w:i/&gt;&lt;w:sz w:val=&quot;18&quot;/&gt;&lt;w:lang w:val=&quot;EN-US&quot;/&gt;&lt;/w:rPr&gt;&lt;/m:ctrlPr&gt;&lt;/m:e&gt;&lt;/m:mr&gt;&lt;m:mr&gt;&lt;m:e&gt;&lt;m:r&gt;&lt;w:rPr&gt;&lt;w:rFonts w:ascii=&quot;Cambria Math&quot; w:fareast=&quot;Cambria Math&quot; w:h-ansi=&quot;Cambria Math&quot; w:cs=&quot;Cambria Math&quot;/&gt;&lt;wx:font wx:val=&quot;Cambria Math&quot;/&gt;&lt;w:i/&gt;&lt;w:sz w:val=&quot;18&quot;/&gt;&lt;w:lang w:val=&quot;EN-US&quot;/&gt;&lt;/w:rPr&gt;&lt;m:t&gt;-0,5622&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6858&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7880&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7386&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9940&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9941&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rPr&gt;&lt;m:t&gt;0,9941&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2128&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2266&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2514&lt;/m:t&gt;&lt;/m:r&gt;&lt;m:ctrlPr&gt;&lt;w:rPr&gt;&lt;w:rFonts w:ascii=&quot;Cambria Math&quot; w:fareast=&quot;Cambria Math&quot; w:h-ansi=&quot;Cambria Math&quot; w:cs=&quot;Cambria Math&quot;/&gt;&lt;wx:font wx:val=&quot;Cambria Math&quot;/&gt;&lt;w:i/&gt;&lt;w:sz w:val=&quot;18&quot;/&gt;&lt;w:lang w:val=&quot;EN-US&quot;/&gt;&lt;/w:rPr&gt;&lt;/m:ctrlPr&gt;&lt;/m:e&gt;&lt;/m:mr&gt;&lt;m:mr&gt;&lt;m:e&gt;&lt;m:r&gt;&lt;w:rPr&gt;&lt;w:rFonts w:ascii=&quot;Cambria Math&quot; w:fareast=&quot;Cambria Math&quot; w:h-ansi=&quot;Cambria Math&quot; w:cs=&quot;Cambria Math&quot;/&gt;&lt;wx:font wx:val=&quot;Cambria Math&quot;/&gt;&lt;w:i/&gt;&lt;w:sz w:val=&quot;18&quot;/&gt;&lt;w:lang w:val=&quot;EN-US&quot;/&gt;&lt;/w:rPr&gt;&lt;m:t&gt;-0,3000&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3673&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1227&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1910&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1729&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1147&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2128&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rPr&gt;&lt;m:t&gt;0,9951&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9951&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9924&lt;/m:t&gt;&lt;/m:r&gt;&lt;m:ctrlPr&gt;&lt;w:rPr&gt;&lt;w:rFonts w:ascii=&quot;Cambria Math&quot; w:fareast=&quot;Cambria Math&quot; w:h-ansi=&quot;Cambria Math&quot; w:cs=&quot;Cambria Math&quot;/&gt;&lt;wx:font wx:val=&quot;Cambria Math&quot;/&gt;&lt;w:i/&gt;&lt;w:sz w:val=&quot;18&quot;/&gt;&lt;w:lang w:val=&quot;EN-US&quot;/&gt;&lt;/w:rPr&gt;&lt;/m:ctrlPr&gt;&lt;/m:e&gt;&lt;/m:mr&gt;&lt;m:mr&gt;&lt;m:e&gt;&lt;m:r&gt;&lt;w:rPr&gt;&lt;w:rFonts w:ascii=&quot;Cambria Math&quot; w:fareast=&quot;Cambria Math&quot; w:h-ansi=&quot;Cambria Math&quot; w:cs=&quot;Cambria Math&quot;/&gt;&lt;wx:font wx:val=&quot;Cambria Math&quot;/&gt;&lt;w:i/&gt;&lt;w:sz w:val=&quot;18&quot;/&gt;&lt;w:lang w:val=&quot;EN-US&quot;/&gt;&lt;/w:rPr&gt;&lt;m:t&gt;-0,3400&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4057&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1089&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2327&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1930&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1288&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2266&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9951&lt;/m:t&gt;&lt;/m:r&gt;&lt;m:ctrlPr&gt;&lt;w:rPr&gt;&lt;w:rFonts w:ascii=&quot;Cambria Math&quot; w:fareast=&quot;Cambria Math&quot; w:h-ansi=&quot;Cambria Math&quot; w:cs=&quot;Cambria Math&quot;/&gt;&lt;wx:font wx:val=&quot;Cambria Math&quot;/&gt;&lt;w:i/&gt;&lt;w:sz w:val=&quot;18&quot;/&gt;&lt;w:lang w:val=&quot;EN-US&quot;/&gt;&lt;/w:rPr&gt;&lt;/m:ctrlPr&gt;&lt;/m:e&gt;&lt;m:e&gt;&lt;m:r&gt;&lt;w:rPr&gt;&lt;w:rFonts w:ascii=&quot;Cambria Math&quot; w:fareast=&quot;Cambria Math&quot; w:h-ansi=&quot;Cambria Math&quot; w:cs=&quot;Cambria Math&quot;/&gt;&lt;wx:font wx:val=&quot;Cambria Math&quot;/&gt;&lt;w:i/&gt;&lt;w:sz w:val=&quot;18&quot;/&gt;&lt;w:lang w:val=&quot;EN-US&quot;/&gt;&lt;/w:rPr&gt;&lt;m:t&gt;0&lt;/m:t&gt;&lt;/m:r&gt;&lt;m:r&gt;&lt;m:rPr&gt;&lt;m:sty m:val=&quot;p&quot;/&gt;&lt;/m:rPr&gt;&lt;w:rPr&gt;&lt;w:rFonts w:ascii=&quot;Cambria Math&quot; w:h-ansi=&quot;Cambria Math&quot;/&gt;&lt;wx:font wx:val=&quot;Cambria Math&quot;/&gt;&lt;w:color w:val=&quot;000000&quot;/&gt;&lt;w:sz w:val=&quot;18&quot;/&gt;&lt;/w:rPr&gt;&lt;m:t&gt;,995&lt;/m:t&gt;&lt;/m:r&gt;&lt;m:r&gt;&lt;w:rPr&gt;&lt;w:rFonts w:ascii=&quot;Cambria Math&quot; w:fareast=&quot;Cambria Math&quot; w:h-ansi=&quot;Cambria Math&quot; w:cs=&quot;Cambria Math&quot;/&gt;&lt;wx:font wx:val=&quot;Cambria Math&quot;/&gt;&lt;w:i/&gt;&lt;w:sz w:val=&quot;18&quot;/&gt;&lt;w:lang w:val=&quot;EN-US&quot;/&gt;&lt;/w:rPr&gt;&lt;m:t&gt;1&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9844&lt;/m:t&gt;&lt;/m:r&gt;&lt;m:ctrlPr&gt;&lt;w:rPr&gt;&lt;w:rFonts w:ascii=&quot;Cambria Math&quot; w:fareast=&quot;Cambria Math&quot; w:h-ansi=&quot;Cambria Math&quot; w:cs=&quot;Cambria Math&quot;/&gt;&lt;wx:font wx:val=&quot;Cambria Math&quot;/&gt;&lt;w:i/&gt;&lt;w:sz w:val=&quot;18&quot;/&gt;&lt;w:lang w:val=&quot;EN-US&quot;/&gt;&lt;/w:rPr&gt;&lt;/m:ctrlPr&gt;&lt;/m:e&gt;&lt;/m:mr&gt;&lt;m:mr&gt;&lt;m:e&gt;&lt;m:r&gt;&lt;w:rPr&gt;&lt;w:rFonts w:ascii=&quot;Cambria Math&quot; w:fareast=&quot;Cambria Math&quot; w:h-ansi=&quot;Cambria Math&quot; w:cs=&quot;Cambria Math&quot;/&gt;&lt;wx:font wx:val=&quot;Cambria Math&quot;/&gt;&lt;w:i/&gt;&lt;w:sz w:val=&quot;18&quot;/&gt;&lt;w:lang w:val=&quot;EN-US&quot;/&gt;&lt;/w:rPr&gt;&lt;m:t&gt;-0,3644&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4347&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1033&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2522&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2052&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1532&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2514&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9924&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sz-cs w:val=&quot;18&quot;/&gt;&lt;/w:rPr&gt;&lt;m:t&gt;0,9844&lt;/m:t&gt;&lt;/m:r&gt;&lt;m:ctrlPr&gt;&lt;w:rPr&gt;&lt;w:rFonts w:ascii=&quot;Cambria Math&quot; w:fareast=&quot;Cambria Math&quot; w:h-ansi=&quot;Cambria Math&quot; w:cs=&quot;Cambria Math&quot;/&gt;&lt;wx:font wx:val=&quot;Cambria Math&quot;/&gt;&lt;w:i/&gt;&lt;w:sz w:val=&quot;18&quot;/&gt;&lt;w:lang w:val=&quot;EN-US&quot;/&gt;&lt;/w:rPr&gt;&lt;/m:ctrlPr&gt;&lt;/m:e&gt;&lt;m:e&gt;&lt;m:r&gt;&lt;m:rPr&gt;&lt;m:sty m:val=&quot;p&quot;/&gt;&lt;/m:rPr&gt;&lt;w:rPr&gt;&lt;w:rFonts w:ascii=&quot;Cambria Math&quot; w:h-ansi=&quot;Cambria Math&quot;/&gt;&lt;wx:font wx:val=&quot;Cambria Math&quot;/&gt;&lt;w:color w:val=&quot;000000&quot;/&gt;&lt;w:sz w:val=&quot;18&quot;/&gt;&lt;/w:rPr&gt;&lt;m:t&gt;0,9924&lt;/m:t&gt;&lt;/m:r&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3" o:title="" chromakey="white"/>
          </v:shape>
        </w:pict>
      </w:r>
    </w:p>
    <w:p w:rsidR="00FA0A97" w:rsidRPr="00816DD2" w:rsidRDefault="00FA0A97" w:rsidP="00BA0CEF">
      <w:pPr>
        <w:widowControl w:val="0"/>
        <w:shd w:val="clear" w:color="auto" w:fill="FFFFFF"/>
        <w:spacing w:line="360" w:lineRule="auto"/>
        <w:ind w:firstLine="709"/>
        <w:jc w:val="both"/>
        <w:rPr>
          <w:sz w:val="28"/>
          <w:szCs w:val="28"/>
        </w:rPr>
      </w:pPr>
    </w:p>
    <w:p w:rsidR="00FA0A97" w:rsidRPr="00816DD2" w:rsidRDefault="00FA0A97" w:rsidP="00BA0CEF">
      <w:pPr>
        <w:widowControl w:val="0"/>
        <w:shd w:val="clear" w:color="auto" w:fill="FFFFFF"/>
        <w:spacing w:line="360" w:lineRule="auto"/>
        <w:ind w:firstLine="709"/>
        <w:jc w:val="both"/>
        <w:rPr>
          <w:sz w:val="28"/>
          <w:szCs w:val="28"/>
        </w:rPr>
      </w:pPr>
      <w:r w:rsidRPr="00816DD2">
        <w:rPr>
          <w:sz w:val="28"/>
          <w:szCs w:val="28"/>
        </w:rPr>
        <w:t xml:space="preserve">Для построения матрицы факторного отображения необходимо выполнить расчет коэффициентов факторных нагрузок. Для этой цели производят процедуру выделения факторов. Согласно методу главных факторов нагрузки матрицы факторного отображения </w:t>
      </w:r>
      <w:r w:rsidRPr="00816DD2">
        <w:rPr>
          <w:i/>
          <w:sz w:val="28"/>
          <w:szCs w:val="28"/>
        </w:rPr>
        <w:t>А=(</w:t>
      </w:r>
      <w:r w:rsidRPr="00816DD2">
        <w:rPr>
          <w:i/>
          <w:sz w:val="28"/>
          <w:szCs w:val="28"/>
          <w:lang w:val="en-US"/>
        </w:rPr>
        <w:t>a</w:t>
      </w:r>
      <w:r w:rsidRPr="00816DD2">
        <w:rPr>
          <w:i/>
          <w:sz w:val="28"/>
          <w:szCs w:val="28"/>
          <w:vertAlign w:val="subscript"/>
          <w:lang w:val="en-US"/>
        </w:rPr>
        <w:t>il</w:t>
      </w:r>
      <w:r w:rsidRPr="00816DD2">
        <w:rPr>
          <w:sz w:val="28"/>
          <w:szCs w:val="28"/>
        </w:rPr>
        <w:t xml:space="preserve">), могут быть определены по компонентам собственных векторов матрицы </w:t>
      </w:r>
      <w:r w:rsidRPr="00816DD2">
        <w:rPr>
          <w:position w:val="-12"/>
          <w:sz w:val="28"/>
          <w:szCs w:val="28"/>
        </w:rPr>
        <w:object w:dxaOrig="300" w:dyaOrig="360">
          <v:shape id="_x0000_i1080" type="#_x0000_t75" style="width:19.8pt;height:18pt" o:ole="">
            <v:imagedata r:id="rId104" o:title=""/>
          </v:shape>
          <o:OLEObject Type="Embed" ProgID="Equation.3" ShapeID="_x0000_i1080" DrawAspect="Content" ObjectID="_1481886542" r:id="rId105"/>
        </w:object>
      </w:r>
      <w:r w:rsidRPr="00816DD2">
        <w:rPr>
          <w:sz w:val="28"/>
          <w:szCs w:val="28"/>
        </w:rPr>
        <w:t xml:space="preserve"> по следующей формуле:</w:t>
      </w:r>
    </w:p>
    <w:p w:rsidR="00FA0A97" w:rsidRPr="00816DD2" w:rsidRDefault="00FA0A97" w:rsidP="00BA0CEF">
      <w:pPr>
        <w:widowControl w:val="0"/>
        <w:shd w:val="clear" w:color="auto" w:fill="FFFFFF"/>
        <w:spacing w:line="360" w:lineRule="auto"/>
        <w:ind w:left="2268"/>
        <w:jc w:val="right"/>
        <w:rPr>
          <w:sz w:val="28"/>
          <w:szCs w:val="28"/>
        </w:rPr>
      </w:pPr>
      <w:r w:rsidRPr="007E08B7">
        <w:rPr>
          <w:position w:val="-28"/>
          <w:sz w:val="28"/>
          <w:szCs w:val="28"/>
        </w:rPr>
        <w:object w:dxaOrig="2000" w:dyaOrig="700">
          <v:shape id="_x0000_i1081" type="#_x0000_t75" style="width:120pt;height:34.8pt" o:ole="">
            <v:imagedata r:id="rId106" o:title=""/>
          </v:shape>
          <o:OLEObject Type="Embed" ProgID="Equation.3" ShapeID="_x0000_i1081" DrawAspect="Content" ObjectID="_1481886543" r:id="rId107"/>
        </w:object>
      </w:r>
      <w:r w:rsidRPr="00816DD2">
        <w:rPr>
          <w:sz w:val="28"/>
          <w:szCs w:val="28"/>
        </w:rPr>
        <w:tab/>
        <w:t>,</w:t>
      </w:r>
      <w:r w:rsidRPr="00816DD2">
        <w:rPr>
          <w:sz w:val="28"/>
          <w:szCs w:val="28"/>
        </w:rPr>
        <w:tab/>
      </w:r>
      <w:r w:rsidRPr="00816DD2">
        <w:rPr>
          <w:sz w:val="28"/>
          <w:szCs w:val="28"/>
        </w:rPr>
        <w:tab/>
      </w:r>
      <w:r w:rsidRPr="00816DD2">
        <w:rPr>
          <w:sz w:val="28"/>
          <w:szCs w:val="28"/>
        </w:rPr>
        <w:tab/>
      </w:r>
      <w:r w:rsidRPr="00816DD2">
        <w:rPr>
          <w:sz w:val="28"/>
          <w:szCs w:val="28"/>
        </w:rPr>
        <w:tab/>
        <w:t>(</w:t>
      </w:r>
      <w:r>
        <w:rPr>
          <w:sz w:val="28"/>
          <w:szCs w:val="28"/>
        </w:rPr>
        <w:t>10</w:t>
      </w:r>
      <w:r w:rsidRPr="00816DD2">
        <w:rPr>
          <w:sz w:val="28"/>
          <w:szCs w:val="28"/>
        </w:rPr>
        <w:t>)</w:t>
      </w:r>
    </w:p>
    <w:p w:rsidR="00FA0A97" w:rsidRPr="00816DD2" w:rsidRDefault="00FA0A97" w:rsidP="00BA0CEF">
      <w:pPr>
        <w:widowControl w:val="0"/>
        <w:shd w:val="clear" w:color="auto" w:fill="FFFFFF"/>
        <w:spacing w:line="360" w:lineRule="auto"/>
        <w:ind w:firstLine="709"/>
        <w:jc w:val="both"/>
        <w:rPr>
          <w:i/>
          <w:sz w:val="28"/>
          <w:szCs w:val="28"/>
        </w:rPr>
      </w:pPr>
      <w:r w:rsidRPr="00816DD2">
        <w:rPr>
          <w:sz w:val="28"/>
          <w:szCs w:val="28"/>
        </w:rPr>
        <w:t xml:space="preserve">где </w:t>
      </w:r>
      <w:r w:rsidRPr="00816DD2">
        <w:rPr>
          <w:i/>
          <w:sz w:val="28"/>
          <w:szCs w:val="28"/>
        </w:rPr>
        <w:t>α</w:t>
      </w:r>
      <w:r w:rsidRPr="00816DD2">
        <w:rPr>
          <w:i/>
          <w:sz w:val="28"/>
          <w:szCs w:val="28"/>
          <w:vertAlign w:val="subscript"/>
          <w:lang w:val="en-US"/>
        </w:rPr>
        <w:t>il</w:t>
      </w:r>
      <w:r w:rsidRPr="00816DD2">
        <w:rPr>
          <w:i/>
          <w:sz w:val="28"/>
          <w:szCs w:val="28"/>
          <w:vertAlign w:val="subscript"/>
        </w:rPr>
        <w:t xml:space="preserve">  </w:t>
      </w:r>
      <w:r w:rsidRPr="00816DD2">
        <w:rPr>
          <w:sz w:val="28"/>
          <w:szCs w:val="28"/>
        </w:rPr>
        <w:t xml:space="preserve">- собственный  вектор; </w:t>
      </w:r>
      <w:r w:rsidRPr="00816DD2">
        <w:rPr>
          <w:i/>
          <w:sz w:val="28"/>
          <w:szCs w:val="28"/>
        </w:rPr>
        <w:t>λ</w:t>
      </w:r>
      <w:r w:rsidRPr="00816DD2">
        <w:rPr>
          <w:i/>
          <w:sz w:val="28"/>
          <w:szCs w:val="28"/>
          <w:vertAlign w:val="subscript"/>
          <w:lang w:val="en-US"/>
        </w:rPr>
        <w:t>l</w:t>
      </w:r>
      <w:r w:rsidRPr="00816DD2">
        <w:rPr>
          <w:sz w:val="28"/>
          <w:szCs w:val="28"/>
        </w:rPr>
        <w:t xml:space="preserve"> - собственные значения редуцированной корреляционной матрицы;  </w:t>
      </w:r>
      <w:r w:rsidRPr="00816DD2">
        <w:rPr>
          <w:i/>
          <w:sz w:val="28"/>
          <w:szCs w:val="28"/>
          <w:lang w:val="en-US"/>
        </w:rPr>
        <w:t>i</w:t>
      </w:r>
      <w:r w:rsidRPr="00816DD2">
        <w:rPr>
          <w:i/>
          <w:sz w:val="28"/>
          <w:szCs w:val="28"/>
        </w:rPr>
        <w:t xml:space="preserve">, </w:t>
      </w:r>
      <w:r w:rsidRPr="00816DD2">
        <w:rPr>
          <w:i/>
          <w:sz w:val="28"/>
          <w:szCs w:val="28"/>
          <w:lang w:val="en-US"/>
        </w:rPr>
        <w:t>l</w:t>
      </w:r>
      <w:r w:rsidRPr="00816DD2">
        <w:rPr>
          <w:i/>
          <w:sz w:val="28"/>
          <w:szCs w:val="28"/>
        </w:rPr>
        <w:t xml:space="preserve"> = </w:t>
      </w:r>
      <w:r w:rsidRPr="00816DD2">
        <w:rPr>
          <w:sz w:val="28"/>
          <w:szCs w:val="28"/>
        </w:rPr>
        <w:t>1, 2,</w:t>
      </w:r>
      <w:r w:rsidRPr="00816DD2">
        <w:rPr>
          <w:i/>
          <w:sz w:val="28"/>
          <w:szCs w:val="28"/>
        </w:rPr>
        <w:t xml:space="preserve"> …., </w:t>
      </w:r>
      <w:r w:rsidRPr="00816DD2">
        <w:rPr>
          <w:i/>
          <w:sz w:val="28"/>
          <w:szCs w:val="28"/>
          <w:lang w:val="en-US"/>
        </w:rPr>
        <w:t>n</w:t>
      </w:r>
      <w:r w:rsidRPr="00816DD2">
        <w:rPr>
          <w:i/>
          <w:sz w:val="28"/>
          <w:szCs w:val="28"/>
        </w:rPr>
        <w:t>.</w:t>
      </w:r>
    </w:p>
    <w:p w:rsidR="00FA0A97" w:rsidRPr="00816DD2" w:rsidRDefault="00FA0A97" w:rsidP="00BA0CEF">
      <w:pPr>
        <w:widowControl w:val="0"/>
        <w:shd w:val="clear" w:color="auto" w:fill="FFFFFF"/>
        <w:spacing w:line="360" w:lineRule="auto"/>
        <w:ind w:firstLine="709"/>
        <w:jc w:val="both"/>
        <w:rPr>
          <w:sz w:val="28"/>
          <w:szCs w:val="28"/>
        </w:rPr>
      </w:pPr>
      <w:r w:rsidRPr="00816DD2">
        <w:rPr>
          <w:sz w:val="28"/>
          <w:szCs w:val="28"/>
        </w:rPr>
        <w:t>Для определения собственных значений λ</w:t>
      </w:r>
      <w:r w:rsidRPr="00816DD2">
        <w:rPr>
          <w:sz w:val="28"/>
          <w:szCs w:val="28"/>
          <w:vertAlign w:val="subscript"/>
          <w:lang w:val="en-US"/>
        </w:rPr>
        <w:t>l</w:t>
      </w:r>
      <w:r w:rsidRPr="00816DD2">
        <w:rPr>
          <w:sz w:val="28"/>
          <w:szCs w:val="28"/>
        </w:rPr>
        <w:t xml:space="preserve"> и собственных векторов </w:t>
      </w:r>
      <w:r w:rsidRPr="00816DD2">
        <w:rPr>
          <w:i/>
          <w:sz w:val="28"/>
          <w:szCs w:val="28"/>
        </w:rPr>
        <w:t>α</w:t>
      </w:r>
      <w:r w:rsidRPr="00816DD2">
        <w:rPr>
          <w:i/>
          <w:sz w:val="28"/>
          <w:szCs w:val="28"/>
          <w:vertAlign w:val="subscript"/>
          <w:lang w:val="en-US"/>
        </w:rPr>
        <w:t>il</w:t>
      </w:r>
      <w:r w:rsidRPr="00816DD2">
        <w:rPr>
          <w:sz w:val="28"/>
          <w:szCs w:val="28"/>
          <w:vertAlign w:val="subscript"/>
        </w:rPr>
        <w:t xml:space="preserve"> </w:t>
      </w:r>
      <w:r w:rsidRPr="00816DD2">
        <w:rPr>
          <w:sz w:val="28"/>
          <w:szCs w:val="28"/>
        </w:rPr>
        <w:t xml:space="preserve">редуцированной корреляционной матрицы </w:t>
      </w:r>
      <w:r w:rsidRPr="00816DD2">
        <w:rPr>
          <w:position w:val="-12"/>
          <w:sz w:val="28"/>
          <w:szCs w:val="28"/>
        </w:rPr>
        <w:object w:dxaOrig="300" w:dyaOrig="360">
          <v:shape id="_x0000_i1082" type="#_x0000_t75" style="width:19.8pt;height:18pt" o:ole="">
            <v:imagedata r:id="rId104" o:title=""/>
          </v:shape>
          <o:OLEObject Type="Embed" ProgID="Equation.3" ShapeID="_x0000_i1082" DrawAspect="Content" ObjectID="_1481886544" r:id="rId108"/>
        </w:object>
      </w:r>
      <w:r w:rsidRPr="00816DD2">
        <w:rPr>
          <w:sz w:val="28"/>
          <w:szCs w:val="28"/>
        </w:rPr>
        <w:t xml:space="preserve"> используем итерационный метод. Для этого необходимо  вычислить суммы элементов строк матрицы </w:t>
      </w:r>
      <w:r w:rsidRPr="00816DD2">
        <w:rPr>
          <w:position w:val="-12"/>
          <w:sz w:val="28"/>
          <w:szCs w:val="28"/>
        </w:rPr>
        <w:object w:dxaOrig="300" w:dyaOrig="360">
          <v:shape id="_x0000_i1083" type="#_x0000_t75" style="width:19.8pt;height:18pt" o:ole="">
            <v:imagedata r:id="rId104" o:title=""/>
          </v:shape>
          <o:OLEObject Type="Embed" ProgID="Equation.3" ShapeID="_x0000_i1083" DrawAspect="Content" ObjectID="_1481886545" r:id="rId109"/>
        </w:object>
      </w:r>
      <w:r w:rsidRPr="00816DD2">
        <w:rPr>
          <w:sz w:val="28"/>
          <w:szCs w:val="28"/>
        </w:rPr>
        <w:t xml:space="preserve">, разделить каждую полученную сумму на максимальное значение суммы и получить элементы вектора </w:t>
      </w:r>
      <w:r w:rsidRPr="00816DD2">
        <w:rPr>
          <w:i/>
          <w:sz w:val="28"/>
          <w:szCs w:val="28"/>
        </w:rPr>
        <w:t>α</w:t>
      </w:r>
      <w:r w:rsidRPr="00816DD2">
        <w:rPr>
          <w:i/>
          <w:sz w:val="28"/>
          <w:szCs w:val="28"/>
          <w:vertAlign w:val="superscript"/>
        </w:rPr>
        <w:t>(1)</w:t>
      </w:r>
      <w:r w:rsidRPr="00816DD2">
        <w:rPr>
          <w:i/>
          <w:sz w:val="28"/>
          <w:szCs w:val="28"/>
        </w:rPr>
        <w:t xml:space="preserve">. </w:t>
      </w:r>
      <w:r w:rsidRPr="00816DD2">
        <w:rPr>
          <w:sz w:val="28"/>
          <w:szCs w:val="28"/>
        </w:rPr>
        <w:t xml:space="preserve">Вектор </w:t>
      </w:r>
      <w:r w:rsidRPr="00816DD2">
        <w:rPr>
          <w:i/>
          <w:sz w:val="28"/>
          <w:szCs w:val="28"/>
        </w:rPr>
        <w:t>α</w:t>
      </w:r>
      <w:r w:rsidRPr="00816DD2">
        <w:rPr>
          <w:i/>
          <w:sz w:val="28"/>
          <w:szCs w:val="28"/>
          <w:vertAlign w:val="superscript"/>
        </w:rPr>
        <w:t xml:space="preserve">(1) </w:t>
      </w:r>
      <w:r w:rsidRPr="00816DD2">
        <w:rPr>
          <w:sz w:val="28"/>
          <w:szCs w:val="28"/>
        </w:rPr>
        <w:t xml:space="preserve">перемножают с матрицей </w:t>
      </w:r>
      <w:r w:rsidRPr="00816DD2">
        <w:rPr>
          <w:i/>
          <w:sz w:val="28"/>
          <w:szCs w:val="28"/>
          <w:lang w:val="en-US"/>
        </w:rPr>
        <w:t>R</w:t>
      </w:r>
      <w:r w:rsidRPr="00816DD2">
        <w:rPr>
          <w:sz w:val="28"/>
          <w:szCs w:val="28"/>
        </w:rPr>
        <w:t xml:space="preserve"> по формуле:</w:t>
      </w:r>
    </w:p>
    <w:p w:rsidR="00FA0A97" w:rsidRDefault="00FA0A97" w:rsidP="00BA0CEF">
      <w:pPr>
        <w:widowControl w:val="0"/>
        <w:shd w:val="clear" w:color="auto" w:fill="FFFFFF"/>
        <w:spacing w:line="360" w:lineRule="auto"/>
        <w:ind w:left="2268"/>
        <w:jc w:val="right"/>
        <w:rPr>
          <w:sz w:val="28"/>
          <w:szCs w:val="28"/>
        </w:rPr>
      </w:pPr>
      <w:r w:rsidRPr="00816DD2">
        <w:rPr>
          <w:position w:val="-10"/>
          <w:sz w:val="28"/>
          <w:szCs w:val="28"/>
        </w:rPr>
        <w:object w:dxaOrig="1160" w:dyaOrig="360">
          <v:shape id="_x0000_i1084" type="#_x0000_t75" style="width:70.2pt;height:18pt" o:ole="">
            <v:imagedata r:id="rId110" o:title=""/>
          </v:shape>
          <o:OLEObject Type="Embed" ProgID="Equation.3" ShapeID="_x0000_i1084" DrawAspect="Content" ObjectID="_1481886546" r:id="rId111"/>
        </w:object>
      </w:r>
      <w:r>
        <w:rPr>
          <w:position w:val="-10"/>
          <w:sz w:val="28"/>
          <w:szCs w:val="28"/>
        </w:rPr>
        <w:tab/>
      </w:r>
      <w:r>
        <w:rPr>
          <w:position w:val="-10"/>
          <w:sz w:val="28"/>
          <w:szCs w:val="28"/>
        </w:rPr>
        <w:tab/>
      </w:r>
      <w:r w:rsidRPr="00816DD2">
        <w:rPr>
          <w:sz w:val="28"/>
          <w:szCs w:val="28"/>
        </w:rPr>
        <w:tab/>
      </w:r>
      <w:r w:rsidRPr="00816DD2">
        <w:rPr>
          <w:sz w:val="28"/>
          <w:szCs w:val="28"/>
        </w:rPr>
        <w:tab/>
      </w:r>
      <w:r w:rsidRPr="00816DD2">
        <w:rPr>
          <w:sz w:val="28"/>
          <w:szCs w:val="28"/>
        </w:rPr>
        <w:tab/>
      </w:r>
      <w:r w:rsidRPr="00816DD2">
        <w:rPr>
          <w:sz w:val="28"/>
          <w:szCs w:val="28"/>
        </w:rPr>
        <w:tab/>
        <w:t>(</w:t>
      </w:r>
      <w:r>
        <w:rPr>
          <w:sz w:val="28"/>
          <w:szCs w:val="28"/>
        </w:rPr>
        <w:t>11</w:t>
      </w:r>
      <w:r w:rsidRPr="00816DD2">
        <w:rPr>
          <w:sz w:val="28"/>
          <w:szCs w:val="28"/>
        </w:rPr>
        <w:t>)</w:t>
      </w:r>
    </w:p>
    <w:p w:rsidR="00FA0A97" w:rsidRPr="00816DD2" w:rsidRDefault="00FA0A97" w:rsidP="00BA0CEF">
      <w:pPr>
        <w:widowControl w:val="0"/>
        <w:shd w:val="clear" w:color="auto" w:fill="FFFFFF"/>
        <w:spacing w:line="360" w:lineRule="auto"/>
        <w:ind w:left="2268"/>
        <w:jc w:val="right"/>
        <w:rPr>
          <w:sz w:val="28"/>
          <w:szCs w:val="28"/>
        </w:rPr>
      </w:pPr>
    </w:p>
    <w:p w:rsidR="00FA0A97" w:rsidRPr="00816DD2" w:rsidRDefault="00FA0A97" w:rsidP="00BA0CEF">
      <w:pPr>
        <w:widowControl w:val="0"/>
        <w:shd w:val="clear" w:color="auto" w:fill="FFFFFF"/>
        <w:spacing w:line="360" w:lineRule="auto"/>
        <w:ind w:firstLine="709"/>
        <w:jc w:val="both"/>
        <w:rPr>
          <w:sz w:val="28"/>
          <w:szCs w:val="28"/>
        </w:rPr>
      </w:pPr>
      <w:r w:rsidRPr="00816DD2">
        <w:rPr>
          <w:sz w:val="28"/>
          <w:szCs w:val="28"/>
        </w:rPr>
        <w:t xml:space="preserve">После деления результирующего вектора </w:t>
      </w:r>
      <w:r w:rsidRPr="00816DD2">
        <w:rPr>
          <w:position w:val="-10"/>
          <w:sz w:val="28"/>
          <w:szCs w:val="28"/>
        </w:rPr>
        <w:object w:dxaOrig="400" w:dyaOrig="360">
          <v:shape id="_x0000_i1085" type="#_x0000_t75" style="width:19.2pt;height:18pt" o:ole="">
            <v:imagedata r:id="rId112" o:title=""/>
          </v:shape>
          <o:OLEObject Type="Embed" ProgID="Equation.3" ShapeID="_x0000_i1085" DrawAspect="Content" ObjectID="_1481886547" r:id="rId113"/>
        </w:object>
      </w:r>
      <w:r w:rsidRPr="00816DD2">
        <w:rPr>
          <w:sz w:val="28"/>
          <w:szCs w:val="28"/>
        </w:rPr>
        <w:t xml:space="preserve">на наибольший по величине элемент этого вектора, получают вектор </w:t>
      </w:r>
      <w:r w:rsidRPr="00816DD2">
        <w:rPr>
          <w:position w:val="-6"/>
          <w:sz w:val="28"/>
          <w:szCs w:val="28"/>
        </w:rPr>
        <w:object w:dxaOrig="420" w:dyaOrig="320">
          <v:shape id="_x0000_i1086" type="#_x0000_t75" style="width:21pt;height:15.6pt" o:ole="">
            <v:imagedata r:id="rId114" o:title=""/>
          </v:shape>
          <o:OLEObject Type="Embed" ProgID="Equation.3" ShapeID="_x0000_i1086" DrawAspect="Content" ObjectID="_1481886548" r:id="rId115"/>
        </w:object>
      </w:r>
      <w:r w:rsidRPr="00816DD2">
        <w:rPr>
          <w:sz w:val="28"/>
          <w:szCs w:val="28"/>
        </w:rPr>
        <w:t>:</w:t>
      </w:r>
    </w:p>
    <w:p w:rsidR="00FA0A97" w:rsidRPr="00816DD2" w:rsidRDefault="00FA0A97" w:rsidP="00BA0CEF">
      <w:pPr>
        <w:widowControl w:val="0"/>
        <w:shd w:val="clear" w:color="auto" w:fill="FFFFFF"/>
        <w:spacing w:line="360" w:lineRule="auto"/>
        <w:ind w:firstLine="709"/>
        <w:jc w:val="right"/>
        <w:rPr>
          <w:sz w:val="28"/>
          <w:szCs w:val="28"/>
        </w:rPr>
      </w:pPr>
      <w:r w:rsidRPr="00816DD2">
        <w:rPr>
          <w:position w:val="-12"/>
          <w:sz w:val="28"/>
          <w:szCs w:val="28"/>
        </w:rPr>
        <w:object w:dxaOrig="2140" w:dyaOrig="400">
          <v:shape id="_x0000_i1087" type="#_x0000_t75" style="width:129.6pt;height:19.2pt" o:ole="">
            <v:imagedata r:id="rId116" o:title=""/>
          </v:shape>
          <o:OLEObject Type="Embed" ProgID="Equation.3" ShapeID="_x0000_i1087" DrawAspect="Content" ObjectID="_1481886549" r:id="rId117"/>
        </w:object>
      </w:r>
      <w:r>
        <w:rPr>
          <w:sz w:val="28"/>
          <w:szCs w:val="28"/>
        </w:rPr>
        <w:tab/>
      </w:r>
      <w:r>
        <w:rPr>
          <w:sz w:val="28"/>
          <w:szCs w:val="28"/>
        </w:rPr>
        <w:tab/>
      </w:r>
      <w:r>
        <w:rPr>
          <w:sz w:val="28"/>
          <w:szCs w:val="28"/>
        </w:rPr>
        <w:tab/>
      </w:r>
      <w:r>
        <w:rPr>
          <w:sz w:val="28"/>
          <w:szCs w:val="28"/>
        </w:rPr>
        <w:tab/>
      </w:r>
      <w:r>
        <w:rPr>
          <w:sz w:val="28"/>
          <w:szCs w:val="28"/>
        </w:rPr>
        <w:tab/>
        <w:t>(12</w:t>
      </w:r>
      <w:r w:rsidRPr="00816DD2">
        <w:rPr>
          <w:sz w:val="28"/>
          <w:szCs w:val="28"/>
        </w:rPr>
        <w:t>)</w:t>
      </w:r>
    </w:p>
    <w:p w:rsidR="00FA0A97" w:rsidRDefault="00FA0A97" w:rsidP="00BA0CEF">
      <w:pPr>
        <w:widowControl w:val="0"/>
        <w:shd w:val="clear" w:color="auto" w:fill="FFFFFF"/>
        <w:spacing w:line="360" w:lineRule="auto"/>
        <w:ind w:firstLine="709"/>
        <w:jc w:val="both"/>
        <w:rPr>
          <w:sz w:val="28"/>
          <w:szCs w:val="28"/>
        </w:rPr>
      </w:pPr>
    </w:p>
    <w:p w:rsidR="00FA0A97" w:rsidRPr="00816DD2" w:rsidRDefault="00FA0A97" w:rsidP="00BA0CEF">
      <w:pPr>
        <w:widowControl w:val="0"/>
        <w:shd w:val="clear" w:color="auto" w:fill="FFFFFF"/>
        <w:spacing w:line="360" w:lineRule="auto"/>
        <w:ind w:firstLine="709"/>
        <w:jc w:val="both"/>
        <w:rPr>
          <w:sz w:val="28"/>
          <w:szCs w:val="28"/>
        </w:rPr>
      </w:pPr>
      <w:r>
        <w:rPr>
          <w:sz w:val="28"/>
          <w:szCs w:val="28"/>
        </w:rPr>
        <w:t>Повторяют процедуру (11</w:t>
      </w:r>
      <w:r w:rsidRPr="00816DD2">
        <w:rPr>
          <w:sz w:val="28"/>
          <w:szCs w:val="28"/>
        </w:rPr>
        <w:t xml:space="preserve">) с вектором </w:t>
      </w:r>
      <w:r w:rsidRPr="00816DD2">
        <w:rPr>
          <w:position w:val="-6"/>
          <w:sz w:val="28"/>
          <w:szCs w:val="28"/>
        </w:rPr>
        <w:object w:dxaOrig="420" w:dyaOrig="320">
          <v:shape id="_x0000_i1088" type="#_x0000_t75" style="width:21pt;height:15.6pt" o:ole="">
            <v:imagedata r:id="rId118" o:title=""/>
          </v:shape>
          <o:OLEObject Type="Embed" ProgID="Equation.3" ShapeID="_x0000_i1088" DrawAspect="Content" ObjectID="_1481886550" r:id="rId119"/>
        </w:object>
      </w:r>
      <w:r w:rsidRPr="00816DD2">
        <w:rPr>
          <w:sz w:val="28"/>
          <w:szCs w:val="28"/>
        </w:rPr>
        <w:t xml:space="preserve">. </w:t>
      </w:r>
    </w:p>
    <w:p w:rsidR="00FA0A97" w:rsidRPr="00816DD2" w:rsidRDefault="00FA0A97" w:rsidP="00BA0CEF">
      <w:pPr>
        <w:widowControl w:val="0"/>
        <w:shd w:val="clear" w:color="auto" w:fill="FFFFFF"/>
        <w:spacing w:line="360" w:lineRule="auto"/>
        <w:ind w:firstLine="709"/>
        <w:jc w:val="right"/>
        <w:rPr>
          <w:sz w:val="28"/>
          <w:szCs w:val="28"/>
        </w:rPr>
      </w:pPr>
      <w:r w:rsidRPr="00816DD2">
        <w:rPr>
          <w:position w:val="-12"/>
          <w:sz w:val="28"/>
          <w:szCs w:val="28"/>
        </w:rPr>
        <w:object w:dxaOrig="2360" w:dyaOrig="400">
          <v:shape id="_x0000_i1089" type="#_x0000_t75" style="width:141.6pt;height:19.2pt" o:ole="">
            <v:imagedata r:id="rId120" o:title=""/>
          </v:shape>
          <o:OLEObject Type="Embed" ProgID="Equation.3" ShapeID="_x0000_i1089" DrawAspect="Content" ObjectID="_1481886551" r:id="rId121"/>
        </w:object>
      </w:r>
      <w:r>
        <w:rPr>
          <w:sz w:val="28"/>
          <w:szCs w:val="28"/>
        </w:rPr>
        <w:tab/>
      </w:r>
      <w:r>
        <w:rPr>
          <w:sz w:val="28"/>
          <w:szCs w:val="28"/>
        </w:rPr>
        <w:tab/>
      </w:r>
      <w:r>
        <w:rPr>
          <w:sz w:val="28"/>
          <w:szCs w:val="28"/>
        </w:rPr>
        <w:tab/>
      </w:r>
      <w:r>
        <w:rPr>
          <w:sz w:val="28"/>
          <w:szCs w:val="28"/>
        </w:rPr>
        <w:tab/>
        <w:t>(13</w:t>
      </w:r>
      <w:r w:rsidRPr="00816DD2">
        <w:rPr>
          <w:sz w:val="28"/>
          <w:szCs w:val="28"/>
        </w:rPr>
        <w:t>)</w:t>
      </w:r>
    </w:p>
    <w:p w:rsidR="00FA0A97" w:rsidRPr="00816DD2" w:rsidRDefault="00FA0A97" w:rsidP="00BA0CEF">
      <w:pPr>
        <w:widowControl w:val="0"/>
        <w:shd w:val="clear" w:color="auto" w:fill="FFFFFF"/>
        <w:spacing w:line="360" w:lineRule="auto"/>
        <w:ind w:firstLine="709"/>
        <w:jc w:val="both"/>
        <w:rPr>
          <w:sz w:val="28"/>
          <w:szCs w:val="28"/>
        </w:rPr>
      </w:pPr>
      <w:r w:rsidRPr="00816DD2">
        <w:rPr>
          <w:sz w:val="28"/>
          <w:szCs w:val="28"/>
        </w:rPr>
        <w:t xml:space="preserve">где верхние индексы в скобках означают шаг итерации. </w:t>
      </w:r>
    </w:p>
    <w:p w:rsidR="00FA0A97" w:rsidRPr="00816DD2" w:rsidRDefault="00FA0A97" w:rsidP="00BA0CEF">
      <w:pPr>
        <w:widowControl w:val="0"/>
        <w:shd w:val="clear" w:color="auto" w:fill="FFFFFF"/>
        <w:spacing w:line="360" w:lineRule="auto"/>
        <w:ind w:firstLine="709"/>
        <w:jc w:val="both"/>
        <w:rPr>
          <w:sz w:val="28"/>
          <w:szCs w:val="28"/>
        </w:rPr>
      </w:pPr>
      <w:r>
        <w:rPr>
          <w:sz w:val="28"/>
          <w:szCs w:val="28"/>
        </w:rPr>
        <w:t>Формула (13</w:t>
      </w:r>
      <w:r w:rsidRPr="00816DD2">
        <w:rPr>
          <w:sz w:val="28"/>
          <w:szCs w:val="28"/>
        </w:rPr>
        <w:t xml:space="preserve">) является общей для </w:t>
      </w:r>
      <w:r w:rsidRPr="00816DD2">
        <w:rPr>
          <w:i/>
          <w:sz w:val="28"/>
          <w:szCs w:val="28"/>
          <w:lang w:val="en-US"/>
        </w:rPr>
        <w:t>k</w:t>
      </w:r>
      <w:r w:rsidRPr="00816DD2">
        <w:rPr>
          <w:sz w:val="28"/>
          <w:szCs w:val="28"/>
        </w:rPr>
        <w:t xml:space="preserve"> шагов итерации. Процесс повторяется до тех пор, пока не добиваются сходимости к первому собственному значению </w:t>
      </w:r>
      <w:r w:rsidRPr="00816DD2">
        <w:rPr>
          <w:i/>
          <w:sz w:val="28"/>
          <w:szCs w:val="28"/>
          <w:lang w:val="en-US"/>
        </w:rPr>
        <w:t>R</w:t>
      </w:r>
      <w:r w:rsidRPr="00816DD2">
        <w:rPr>
          <w:sz w:val="28"/>
          <w:szCs w:val="28"/>
        </w:rPr>
        <w:t>:</w:t>
      </w:r>
      <w:r w:rsidRPr="00816DD2">
        <w:rPr>
          <w:i/>
          <w:sz w:val="28"/>
          <w:szCs w:val="28"/>
        </w:rPr>
        <w:t xml:space="preserve"> </w:t>
      </w:r>
      <w:r w:rsidRPr="00816DD2">
        <w:rPr>
          <w:position w:val="-12"/>
          <w:sz w:val="28"/>
          <w:szCs w:val="28"/>
        </w:rPr>
        <w:object w:dxaOrig="1520" w:dyaOrig="400">
          <v:shape id="_x0000_i1090" type="#_x0000_t75" style="width:91.2pt;height:19.2pt" o:ole="">
            <v:imagedata r:id="rId122" o:title=""/>
          </v:shape>
          <o:OLEObject Type="Embed" ProgID="Equation.3" ShapeID="_x0000_i1090" DrawAspect="Content" ObjectID="_1481886552" r:id="rId123"/>
        </w:object>
      </w:r>
      <w:r w:rsidRPr="00816DD2">
        <w:rPr>
          <w:sz w:val="28"/>
          <w:szCs w:val="28"/>
        </w:rPr>
        <w:t xml:space="preserve">и соответствующему первому собственному вектору </w:t>
      </w:r>
      <w:r w:rsidRPr="00816DD2">
        <w:rPr>
          <w:position w:val="-6"/>
          <w:sz w:val="28"/>
          <w:szCs w:val="28"/>
        </w:rPr>
        <w:object w:dxaOrig="420" w:dyaOrig="320">
          <v:shape id="_x0000_i1091" type="#_x0000_t75" style="width:21pt;height:15.6pt" o:ole="">
            <v:imagedata r:id="rId124" o:title=""/>
          </v:shape>
          <o:OLEObject Type="Embed" ProgID="Equation.3" ShapeID="_x0000_i1091" DrawAspect="Content" ObjectID="_1481886553" r:id="rId125"/>
        </w:object>
      </w:r>
      <w:r w:rsidRPr="00816DD2">
        <w:rPr>
          <w:sz w:val="28"/>
          <w:szCs w:val="28"/>
        </w:rPr>
        <w:t xml:space="preserve">. Итерационный процесс заканчивается, когда </w:t>
      </w:r>
      <w:r w:rsidRPr="00816DD2">
        <w:rPr>
          <w:position w:val="-6"/>
          <w:sz w:val="28"/>
          <w:szCs w:val="28"/>
        </w:rPr>
        <w:object w:dxaOrig="420" w:dyaOrig="320">
          <v:shape id="_x0000_i1092" type="#_x0000_t75" style="width:21pt;height:15.6pt" o:ole="">
            <v:imagedata r:id="rId126" o:title=""/>
          </v:shape>
          <o:OLEObject Type="Embed" ProgID="Equation.3" ShapeID="_x0000_i1092" DrawAspect="Content" ObjectID="_1481886554" r:id="rId127"/>
        </w:object>
      </w:r>
      <w:r w:rsidRPr="00816DD2">
        <w:rPr>
          <w:sz w:val="28"/>
          <w:szCs w:val="28"/>
        </w:rPr>
        <w:t xml:space="preserve"> и </w:t>
      </w:r>
      <w:r w:rsidRPr="00816DD2">
        <w:rPr>
          <w:position w:val="-6"/>
          <w:sz w:val="28"/>
          <w:szCs w:val="28"/>
        </w:rPr>
        <w:object w:dxaOrig="540" w:dyaOrig="320">
          <v:shape id="_x0000_i1093" type="#_x0000_t75" style="width:27.6pt;height:15.6pt" o:ole="">
            <v:imagedata r:id="rId128" o:title=""/>
          </v:shape>
          <o:OLEObject Type="Embed" ProgID="Equation.3" ShapeID="_x0000_i1093" DrawAspect="Content" ObjectID="_1481886555" r:id="rId129"/>
        </w:object>
      </w:r>
      <w:r w:rsidRPr="00816DD2">
        <w:rPr>
          <w:sz w:val="28"/>
          <w:szCs w:val="28"/>
        </w:rPr>
        <w:t xml:space="preserve">с достаточной точностью совпадают друг с другом. </w:t>
      </w:r>
    </w:p>
    <w:p w:rsidR="00FA0A97" w:rsidRPr="00816DD2" w:rsidRDefault="00FA0A97" w:rsidP="00BA0CEF">
      <w:pPr>
        <w:spacing w:line="360" w:lineRule="auto"/>
        <w:ind w:firstLine="709"/>
        <w:jc w:val="both"/>
        <w:rPr>
          <w:color w:val="000000"/>
          <w:sz w:val="28"/>
          <w:szCs w:val="28"/>
        </w:rPr>
      </w:pPr>
      <w:r w:rsidRPr="00816DD2">
        <w:rPr>
          <w:sz w:val="28"/>
          <w:szCs w:val="28"/>
        </w:rPr>
        <w:t xml:space="preserve">Для первого собственного вектора </w:t>
      </w:r>
      <w:r w:rsidRPr="00816DD2">
        <w:rPr>
          <w:position w:val="-12"/>
          <w:sz w:val="28"/>
          <w:szCs w:val="28"/>
        </w:rPr>
        <w:object w:dxaOrig="320" w:dyaOrig="360">
          <v:shape id="_x0000_i1094" type="#_x0000_t75" style="width:15.6pt;height:18pt" o:ole="">
            <v:imagedata r:id="rId130" o:title=""/>
          </v:shape>
          <o:OLEObject Type="Embed" ProgID="Equation.3" ShapeID="_x0000_i1094" DrawAspect="Content" ObjectID="_1481886556" r:id="rId131"/>
        </w:object>
      </w:r>
      <w:r w:rsidRPr="00816DD2">
        <w:rPr>
          <w:sz w:val="28"/>
          <w:szCs w:val="28"/>
        </w:rPr>
        <w:t>=(</w:t>
      </w:r>
      <w:r w:rsidRPr="00816DD2">
        <w:rPr>
          <w:position w:val="-10"/>
          <w:sz w:val="28"/>
          <w:szCs w:val="28"/>
        </w:rPr>
        <w:object w:dxaOrig="340" w:dyaOrig="340">
          <v:shape id="_x0000_i1095" type="#_x0000_t75" style="width:16.8pt;height:16.8pt" o:ole="">
            <v:imagedata r:id="rId132" o:title=""/>
          </v:shape>
          <o:OLEObject Type="Embed" ProgID="Equation.3" ShapeID="_x0000_i1095" DrawAspect="Content" ObjectID="_1481886557" r:id="rId133"/>
        </w:object>
      </w:r>
      <w:r w:rsidRPr="00816DD2">
        <w:rPr>
          <w:sz w:val="28"/>
          <w:szCs w:val="28"/>
        </w:rPr>
        <w:t xml:space="preserve"> </w:t>
      </w:r>
      <w:r w:rsidRPr="00816DD2">
        <w:rPr>
          <w:position w:val="-10"/>
          <w:sz w:val="28"/>
          <w:szCs w:val="28"/>
        </w:rPr>
        <w:object w:dxaOrig="360" w:dyaOrig="340">
          <v:shape id="_x0000_i1096" type="#_x0000_t75" style="width:18pt;height:16.8pt" o:ole="">
            <v:imagedata r:id="rId134" o:title=""/>
          </v:shape>
          <o:OLEObject Type="Embed" ProgID="Equation.3" ShapeID="_x0000_i1096" DrawAspect="Content" ObjectID="_1481886558" r:id="rId135"/>
        </w:object>
      </w:r>
      <w:r w:rsidRPr="00816DD2">
        <w:rPr>
          <w:sz w:val="28"/>
          <w:szCs w:val="28"/>
        </w:rPr>
        <w:t>, …,</w:t>
      </w:r>
      <w:r w:rsidRPr="00816DD2">
        <w:rPr>
          <w:position w:val="-12"/>
          <w:sz w:val="28"/>
          <w:szCs w:val="28"/>
        </w:rPr>
        <w:object w:dxaOrig="360" w:dyaOrig="360">
          <v:shape id="_x0000_i1097" type="#_x0000_t75" style="width:18pt;height:18pt" o:ole="">
            <v:imagedata r:id="rId136" o:title=""/>
          </v:shape>
          <o:OLEObject Type="Embed" ProgID="Equation.3" ShapeID="_x0000_i1097" DrawAspect="Content" ObjectID="_1481886559" r:id="rId137"/>
        </w:object>
      </w:r>
      <w:r w:rsidRPr="00816DD2">
        <w:rPr>
          <w:sz w:val="28"/>
          <w:szCs w:val="28"/>
        </w:rPr>
        <w:t xml:space="preserve">), были найдены значения элементов </w:t>
      </w:r>
      <w:r w:rsidRPr="00816DD2">
        <w:rPr>
          <w:position w:val="-12"/>
          <w:sz w:val="28"/>
          <w:szCs w:val="28"/>
        </w:rPr>
        <w:object w:dxaOrig="320" w:dyaOrig="360">
          <v:shape id="_x0000_i1098" type="#_x0000_t75" style="width:15.6pt;height:18pt" o:ole="">
            <v:imagedata r:id="rId130" o:title=""/>
          </v:shape>
          <o:OLEObject Type="Embed" ProgID="Equation.3" ShapeID="_x0000_i1098" DrawAspect="Content" ObjectID="_1481886560" r:id="rId138"/>
        </w:object>
      </w:r>
      <w:r w:rsidRPr="00816DD2">
        <w:rPr>
          <w:color w:val="000000"/>
          <w:sz w:val="28"/>
          <w:szCs w:val="28"/>
        </w:rPr>
        <w:t xml:space="preserve"> </w:t>
      </w:r>
      <w:r w:rsidRPr="00816DD2">
        <w:rPr>
          <w:sz w:val="28"/>
          <w:szCs w:val="28"/>
        </w:rPr>
        <w:t>= (-0,852; -0,797; -0,607; -0,780; 0,996; 1; 0,548; 0,572; 0,593), а также первое собственное значение</w:t>
      </w:r>
      <w:r w:rsidRPr="00816DD2">
        <w:rPr>
          <w:i/>
          <w:sz w:val="28"/>
          <w:szCs w:val="28"/>
        </w:rPr>
        <w:t xml:space="preserve"> λ</w:t>
      </w:r>
      <w:r w:rsidRPr="00816DD2">
        <w:rPr>
          <w:i/>
          <w:sz w:val="28"/>
          <w:szCs w:val="28"/>
          <w:vertAlign w:val="subscript"/>
        </w:rPr>
        <w:t>1</w:t>
      </w:r>
      <w:r w:rsidRPr="00816DD2">
        <w:rPr>
          <w:bCs/>
          <w:i/>
          <w:color w:val="000000"/>
          <w:sz w:val="28"/>
          <w:szCs w:val="28"/>
        </w:rPr>
        <w:t xml:space="preserve"> </w:t>
      </w:r>
      <w:r w:rsidRPr="00816DD2">
        <w:rPr>
          <w:bCs/>
          <w:color w:val="000000"/>
          <w:sz w:val="28"/>
          <w:szCs w:val="28"/>
        </w:rPr>
        <w:t>= max(</w:t>
      </w:r>
      <w:r w:rsidRPr="00816DD2">
        <w:rPr>
          <w:position w:val="-10"/>
          <w:sz w:val="28"/>
          <w:szCs w:val="28"/>
        </w:rPr>
        <w:object w:dxaOrig="420" w:dyaOrig="360">
          <v:shape id="_x0000_i1099" type="#_x0000_t75" style="width:21pt;height:18pt" o:ole="">
            <v:imagedata r:id="rId139" o:title=""/>
          </v:shape>
          <o:OLEObject Type="Embed" ProgID="Equation.3" ShapeID="_x0000_i1099" DrawAspect="Content" ObjectID="_1481886561" r:id="rId140"/>
        </w:object>
      </w:r>
      <w:r w:rsidRPr="00816DD2">
        <w:rPr>
          <w:bCs/>
          <w:color w:val="000000"/>
          <w:sz w:val="28"/>
          <w:szCs w:val="28"/>
        </w:rPr>
        <w:t xml:space="preserve">), </w:t>
      </w:r>
      <w:r>
        <w:rPr>
          <w:bCs/>
          <w:color w:val="000000"/>
          <w:sz w:val="28"/>
          <w:szCs w:val="28"/>
        </w:rPr>
        <w:br/>
      </w:r>
      <w:r w:rsidRPr="00816DD2">
        <w:rPr>
          <w:i/>
          <w:sz w:val="28"/>
          <w:szCs w:val="28"/>
        </w:rPr>
        <w:t>λ</w:t>
      </w:r>
      <w:r w:rsidRPr="00816DD2">
        <w:rPr>
          <w:i/>
          <w:sz w:val="28"/>
          <w:szCs w:val="28"/>
          <w:vertAlign w:val="subscript"/>
        </w:rPr>
        <w:t>1</w:t>
      </w:r>
      <w:r w:rsidRPr="00816DD2">
        <w:rPr>
          <w:bCs/>
          <w:i/>
          <w:color w:val="000000"/>
          <w:sz w:val="28"/>
          <w:szCs w:val="28"/>
        </w:rPr>
        <w:t xml:space="preserve"> </w:t>
      </w:r>
      <w:r w:rsidRPr="00816DD2">
        <w:rPr>
          <w:bCs/>
          <w:color w:val="000000"/>
          <w:sz w:val="28"/>
          <w:szCs w:val="28"/>
        </w:rPr>
        <w:t>=</w:t>
      </w:r>
      <w:r w:rsidRPr="00816DD2">
        <w:rPr>
          <w:color w:val="000000"/>
          <w:sz w:val="28"/>
          <w:szCs w:val="28"/>
        </w:rPr>
        <w:t xml:space="preserve"> </w:t>
      </w:r>
      <w:r w:rsidRPr="00816DD2">
        <w:rPr>
          <w:bCs/>
          <w:color w:val="000000"/>
          <w:sz w:val="28"/>
          <w:szCs w:val="28"/>
        </w:rPr>
        <w:t>5,421182 .</w:t>
      </w:r>
    </w:p>
    <w:p w:rsidR="00FA0A97" w:rsidRPr="00816DD2" w:rsidRDefault="00FA0A97" w:rsidP="00BA0CEF">
      <w:pPr>
        <w:widowControl w:val="0"/>
        <w:shd w:val="clear" w:color="auto" w:fill="FFFFFF"/>
        <w:spacing w:line="360" w:lineRule="auto"/>
        <w:ind w:firstLine="709"/>
        <w:jc w:val="both"/>
        <w:rPr>
          <w:color w:val="000000"/>
          <w:sz w:val="28"/>
          <w:szCs w:val="28"/>
        </w:rPr>
      </w:pPr>
      <w:r w:rsidRPr="00816DD2">
        <w:rPr>
          <w:sz w:val="28"/>
          <w:szCs w:val="28"/>
        </w:rPr>
        <w:t xml:space="preserve">Вычислим нагрузки первого фактора </w:t>
      </w:r>
      <w:r w:rsidRPr="00816DD2">
        <w:rPr>
          <w:i/>
          <w:sz w:val="28"/>
          <w:szCs w:val="28"/>
          <w:lang w:val="en-US"/>
        </w:rPr>
        <w:t>a</w:t>
      </w:r>
      <w:r w:rsidRPr="00816DD2">
        <w:rPr>
          <w:i/>
          <w:sz w:val="28"/>
          <w:szCs w:val="28"/>
          <w:vertAlign w:val="subscript"/>
          <w:lang w:val="en-US"/>
        </w:rPr>
        <w:t>i</w:t>
      </w:r>
      <w:r w:rsidRPr="00816DD2">
        <w:rPr>
          <w:i/>
          <w:sz w:val="28"/>
          <w:szCs w:val="28"/>
          <w:vertAlign w:val="subscript"/>
        </w:rPr>
        <w:t>1</w:t>
      </w:r>
      <w:r w:rsidRPr="00816DD2">
        <w:rPr>
          <w:sz w:val="28"/>
          <w:szCs w:val="28"/>
        </w:rPr>
        <w:t xml:space="preserve"> матрицы факторного отображения </w:t>
      </w:r>
      <w:r w:rsidRPr="00816DD2">
        <w:rPr>
          <w:i/>
          <w:sz w:val="28"/>
          <w:szCs w:val="28"/>
        </w:rPr>
        <w:t>А=(</w:t>
      </w:r>
      <w:r w:rsidRPr="00816DD2">
        <w:rPr>
          <w:i/>
          <w:sz w:val="28"/>
          <w:szCs w:val="28"/>
          <w:lang w:val="en-US"/>
        </w:rPr>
        <w:t>a</w:t>
      </w:r>
      <w:r w:rsidRPr="00816DD2">
        <w:rPr>
          <w:i/>
          <w:sz w:val="28"/>
          <w:szCs w:val="28"/>
          <w:vertAlign w:val="subscript"/>
          <w:lang w:val="en-US"/>
        </w:rPr>
        <w:t>il</w:t>
      </w:r>
      <w:r w:rsidRPr="00816DD2">
        <w:rPr>
          <w:sz w:val="28"/>
          <w:szCs w:val="28"/>
        </w:rPr>
        <w:t>)</w:t>
      </w:r>
      <w:r>
        <w:rPr>
          <w:sz w:val="28"/>
          <w:szCs w:val="28"/>
        </w:rPr>
        <w:t xml:space="preserve"> используя формулу (10</w:t>
      </w:r>
      <w:r w:rsidRPr="00816DD2">
        <w:rPr>
          <w:sz w:val="28"/>
          <w:szCs w:val="28"/>
        </w:rPr>
        <w:t xml:space="preserve">). Результаты вычислений представлены в таблице 2. Для контроля проверяем </w:t>
      </w:r>
      <w:r w:rsidRPr="00816DD2">
        <w:rPr>
          <w:position w:val="-14"/>
          <w:sz w:val="28"/>
          <w:szCs w:val="28"/>
        </w:rPr>
        <w:object w:dxaOrig="1040" w:dyaOrig="400">
          <v:shape id="_x0000_i1100" type="#_x0000_t75" style="width:51.6pt;height:19.2pt" o:ole="">
            <v:imagedata r:id="rId141" o:title=""/>
          </v:shape>
          <o:OLEObject Type="Embed" ProgID="Equation.3" ShapeID="_x0000_i1100" DrawAspect="Content" ObjectID="_1481886562" r:id="rId142"/>
        </w:object>
      </w:r>
      <w:r w:rsidRPr="00816DD2">
        <w:rPr>
          <w:sz w:val="28"/>
          <w:szCs w:val="28"/>
        </w:rPr>
        <w:t>=</w:t>
      </w:r>
      <w:r w:rsidRPr="00816DD2">
        <w:rPr>
          <w:bCs/>
          <w:color w:val="000000"/>
          <w:sz w:val="28"/>
          <w:szCs w:val="28"/>
        </w:rPr>
        <w:t>5,421</w:t>
      </w:r>
      <w:r w:rsidRPr="00816DD2">
        <w:rPr>
          <w:color w:val="000000"/>
          <w:sz w:val="28"/>
          <w:szCs w:val="28"/>
        </w:rPr>
        <w:t xml:space="preserve">, т.е. первое собственное число матрицы </w:t>
      </w:r>
      <w:r w:rsidRPr="00816DD2">
        <w:rPr>
          <w:position w:val="-12"/>
          <w:sz w:val="28"/>
          <w:szCs w:val="28"/>
        </w:rPr>
        <w:object w:dxaOrig="300" w:dyaOrig="360">
          <v:shape id="_x0000_i1101" type="#_x0000_t75" style="width:19.8pt;height:18pt" o:ole="">
            <v:imagedata r:id="rId104" o:title=""/>
          </v:shape>
          <o:OLEObject Type="Embed" ProgID="Equation.3" ShapeID="_x0000_i1101" DrawAspect="Content" ObjectID="_1481886563" r:id="rId143"/>
        </w:object>
      </w:r>
      <w:r w:rsidRPr="00816DD2">
        <w:rPr>
          <w:position w:val="-12"/>
          <w:sz w:val="28"/>
          <w:szCs w:val="28"/>
        </w:rPr>
        <w:t xml:space="preserve"> </w:t>
      </w:r>
      <w:r w:rsidRPr="00816DD2">
        <w:rPr>
          <w:color w:val="000000"/>
          <w:sz w:val="28"/>
          <w:szCs w:val="28"/>
        </w:rPr>
        <w:t>равно сумме квадратов нагрузок первого фактора.</w:t>
      </w:r>
    </w:p>
    <w:p w:rsidR="00FA0A97" w:rsidRPr="00816DD2" w:rsidRDefault="00FA0A97" w:rsidP="00BA0CEF">
      <w:pPr>
        <w:widowControl w:val="0"/>
        <w:shd w:val="clear" w:color="auto" w:fill="FFFFFF"/>
        <w:spacing w:line="360" w:lineRule="auto"/>
        <w:ind w:firstLine="709"/>
        <w:rPr>
          <w:bCs/>
          <w:color w:val="000000"/>
          <w:sz w:val="28"/>
          <w:szCs w:val="28"/>
          <w:vertAlign w:val="subscript"/>
        </w:rPr>
      </w:pPr>
      <w:r w:rsidRPr="00816DD2">
        <w:rPr>
          <w:bCs/>
          <w:color w:val="000000"/>
          <w:sz w:val="28"/>
          <w:szCs w:val="28"/>
        </w:rPr>
        <w:t xml:space="preserve">Таблица 2 – Результаты  вычисления первого собственного вектора </w:t>
      </w:r>
      <w:r w:rsidRPr="00816DD2">
        <w:rPr>
          <w:position w:val="-12"/>
          <w:sz w:val="28"/>
          <w:szCs w:val="28"/>
        </w:rPr>
        <w:object w:dxaOrig="320" w:dyaOrig="360">
          <v:shape id="_x0000_i1102" type="#_x0000_t75" style="width:15.6pt;height:18pt" o:ole="">
            <v:imagedata r:id="rId130" o:title=""/>
          </v:shape>
          <o:OLEObject Type="Embed" ProgID="Equation.3" ShapeID="_x0000_i1102" DrawAspect="Content" ObjectID="_1481886564" r:id="rId144"/>
        </w:object>
      </w:r>
      <w:r w:rsidRPr="00816DD2">
        <w:rPr>
          <w:bCs/>
          <w:color w:val="000000"/>
          <w:sz w:val="28"/>
          <w:szCs w:val="28"/>
        </w:rPr>
        <w:t xml:space="preserve">, вектора </w:t>
      </w:r>
      <w:r w:rsidRPr="00816DD2">
        <w:rPr>
          <w:position w:val="-10"/>
          <w:sz w:val="28"/>
          <w:szCs w:val="28"/>
        </w:rPr>
        <w:object w:dxaOrig="1200" w:dyaOrig="360">
          <v:shape id="_x0000_i1103" type="#_x0000_t75" style="width:60pt;height:18pt" o:ole="">
            <v:imagedata r:id="rId145" o:title=""/>
          </v:shape>
          <o:OLEObject Type="Embed" ProgID="Equation.3" ShapeID="_x0000_i1103" DrawAspect="Content" ObjectID="_1481886565" r:id="rId146"/>
        </w:object>
      </w:r>
      <w:r w:rsidRPr="00816DD2">
        <w:rPr>
          <w:sz w:val="28"/>
          <w:szCs w:val="28"/>
        </w:rPr>
        <w:t xml:space="preserve"> и </w:t>
      </w:r>
      <w:r w:rsidRPr="00816DD2">
        <w:rPr>
          <w:bCs/>
          <w:color w:val="000000"/>
          <w:sz w:val="28"/>
          <w:szCs w:val="28"/>
        </w:rPr>
        <w:t xml:space="preserve">нагрузок первого фактора </w:t>
      </w:r>
      <w:r w:rsidRPr="00816DD2">
        <w:rPr>
          <w:bCs/>
          <w:i/>
          <w:color w:val="000000"/>
          <w:sz w:val="28"/>
          <w:szCs w:val="28"/>
          <w:lang w:val="en-US"/>
        </w:rPr>
        <w:t>a</w:t>
      </w:r>
      <w:r w:rsidRPr="00816DD2">
        <w:rPr>
          <w:bCs/>
          <w:i/>
          <w:color w:val="000000"/>
          <w:sz w:val="28"/>
          <w:szCs w:val="28"/>
          <w:vertAlign w:val="subscript"/>
          <w:lang w:val="en-US"/>
        </w:rPr>
        <w:t>i</w:t>
      </w:r>
      <w:r w:rsidRPr="00816DD2">
        <w:rPr>
          <w:bCs/>
          <w:color w:val="000000"/>
          <w:sz w:val="28"/>
          <w:szCs w:val="28"/>
          <w:vertAlign w:val="subscript"/>
        </w:rPr>
        <w:t>1</w:t>
      </w:r>
    </w:p>
    <w:tbl>
      <w:tblPr>
        <w:tblW w:w="7195" w:type="dxa"/>
        <w:jc w:val="center"/>
        <w:tblInd w:w="1008" w:type="dxa"/>
        <w:tblLook w:val="00A0"/>
      </w:tblPr>
      <w:tblGrid>
        <w:gridCol w:w="2355"/>
        <w:gridCol w:w="2280"/>
        <w:gridCol w:w="2560"/>
      </w:tblGrid>
      <w:tr w:rsidR="00FA0A97" w:rsidRPr="00816DD2" w:rsidTr="00F549BE">
        <w:trPr>
          <w:trHeight w:val="483"/>
          <w:jc w:val="center"/>
        </w:trPr>
        <w:tc>
          <w:tcPr>
            <w:tcW w:w="2355" w:type="dxa"/>
            <w:vMerge w:val="restart"/>
            <w:tcBorders>
              <w:top w:val="single" w:sz="4" w:space="0" w:color="auto"/>
              <w:left w:val="single" w:sz="4" w:space="0" w:color="auto"/>
              <w:bottom w:val="single" w:sz="4" w:space="0" w:color="auto"/>
              <w:right w:val="single" w:sz="4" w:space="0" w:color="auto"/>
            </w:tcBorders>
            <w:vAlign w:val="bottom"/>
          </w:tcPr>
          <w:p w:rsidR="00FA0A97" w:rsidRPr="00816DD2" w:rsidRDefault="00FA0A97" w:rsidP="00F549BE">
            <w:pPr>
              <w:jc w:val="center"/>
              <w:rPr>
                <w:b/>
                <w:bCs/>
                <w:color w:val="000000"/>
              </w:rPr>
            </w:pPr>
            <w:r w:rsidRPr="00816DD2">
              <w:rPr>
                <w:position w:val="-12"/>
              </w:rPr>
              <w:object w:dxaOrig="320" w:dyaOrig="360">
                <v:shape id="_x0000_i1104" type="#_x0000_t75" style="width:15.6pt;height:18pt" o:ole="">
                  <v:imagedata r:id="rId130" o:title=""/>
                </v:shape>
                <o:OLEObject Type="Embed" ProgID="Equation.3" ShapeID="_x0000_i1104" DrawAspect="Content" ObjectID="_1481886566" r:id="rId147"/>
              </w:object>
            </w:r>
            <w:r w:rsidRPr="00816DD2">
              <w:rPr>
                <w:bCs/>
                <w:color w:val="000000"/>
              </w:rPr>
              <w:t>=</w:t>
            </w:r>
            <w:r w:rsidRPr="00816DD2">
              <w:rPr>
                <w:position w:val="-6"/>
              </w:rPr>
              <w:object w:dxaOrig="420" w:dyaOrig="320">
                <v:shape id="_x0000_i1105" type="#_x0000_t75" style="width:21pt;height:15.6pt" o:ole="">
                  <v:imagedata r:id="rId148" o:title=""/>
                </v:shape>
                <o:OLEObject Type="Embed" ProgID="Equation.3" ShapeID="_x0000_i1105" DrawAspect="Content" ObjectID="_1481886567" r:id="rId149"/>
              </w:object>
            </w:r>
            <w:r w:rsidRPr="00816DD2">
              <w:rPr>
                <w:bCs/>
                <w:color w:val="000000"/>
              </w:rPr>
              <w:t>первый собственный вектор</w:t>
            </w:r>
          </w:p>
        </w:tc>
        <w:tc>
          <w:tcPr>
            <w:tcW w:w="2280" w:type="dxa"/>
            <w:vMerge w:val="restart"/>
            <w:tcBorders>
              <w:top w:val="single" w:sz="4" w:space="0" w:color="auto"/>
              <w:left w:val="single" w:sz="4" w:space="0" w:color="auto"/>
              <w:bottom w:val="single" w:sz="4" w:space="0" w:color="auto"/>
              <w:right w:val="single" w:sz="4" w:space="0" w:color="auto"/>
            </w:tcBorders>
            <w:noWrap/>
            <w:vAlign w:val="bottom"/>
          </w:tcPr>
          <w:p w:rsidR="00FA0A97" w:rsidRPr="00816DD2" w:rsidRDefault="00FA0A97" w:rsidP="00F549BE">
            <w:pPr>
              <w:ind w:firstLine="709"/>
              <w:jc w:val="center"/>
              <w:rPr>
                <w:b/>
                <w:bCs/>
                <w:color w:val="000000"/>
              </w:rPr>
            </w:pPr>
            <w:r w:rsidRPr="00816DD2">
              <w:rPr>
                <w:position w:val="-10"/>
              </w:rPr>
              <w:object w:dxaOrig="1200" w:dyaOrig="360">
                <v:shape id="_x0000_i1106" type="#_x0000_t75" style="width:60pt;height:18pt" o:ole="">
                  <v:imagedata r:id="rId145" o:title=""/>
                </v:shape>
                <o:OLEObject Type="Embed" ProgID="Equation.3" ShapeID="_x0000_i1106" DrawAspect="Content" ObjectID="_1481886568" r:id="rId150"/>
              </w:object>
            </w:r>
          </w:p>
        </w:tc>
        <w:tc>
          <w:tcPr>
            <w:tcW w:w="2560" w:type="dxa"/>
            <w:vMerge w:val="restart"/>
            <w:tcBorders>
              <w:top w:val="single" w:sz="4" w:space="0" w:color="auto"/>
              <w:left w:val="single" w:sz="4" w:space="0" w:color="auto"/>
              <w:bottom w:val="single" w:sz="4" w:space="0" w:color="auto"/>
              <w:right w:val="single" w:sz="4" w:space="0" w:color="auto"/>
            </w:tcBorders>
            <w:noWrap/>
            <w:vAlign w:val="bottom"/>
          </w:tcPr>
          <w:p w:rsidR="00FA0A97" w:rsidRPr="00816DD2" w:rsidRDefault="00FA0A97" w:rsidP="00F549BE">
            <w:pPr>
              <w:ind w:firstLine="709"/>
              <w:jc w:val="center"/>
              <w:rPr>
                <w:b/>
                <w:bCs/>
                <w:color w:val="000000"/>
              </w:rPr>
            </w:pPr>
            <w:r w:rsidRPr="00816DD2">
              <w:rPr>
                <w:position w:val="-12"/>
              </w:rPr>
              <w:object w:dxaOrig="900" w:dyaOrig="360">
                <v:shape id="_x0000_i1107" type="#_x0000_t75" style="width:43.2pt;height:18pt" o:ole="">
                  <v:imagedata r:id="rId151" o:title=""/>
                </v:shape>
                <o:OLEObject Type="Embed" ProgID="Equation.3" ShapeID="_x0000_i1107" DrawAspect="Content" ObjectID="_1481886569" r:id="rId152"/>
              </w:object>
            </w:r>
          </w:p>
        </w:tc>
      </w:tr>
      <w:tr w:rsidR="00FA0A97" w:rsidRPr="00816DD2" w:rsidTr="00F549BE">
        <w:trPr>
          <w:trHeight w:val="276"/>
          <w:jc w:val="center"/>
        </w:trPr>
        <w:tc>
          <w:tcPr>
            <w:tcW w:w="2355" w:type="dxa"/>
            <w:vMerge/>
            <w:tcBorders>
              <w:top w:val="single" w:sz="4" w:space="0" w:color="auto"/>
              <w:left w:val="single" w:sz="4" w:space="0" w:color="auto"/>
              <w:bottom w:val="single" w:sz="4" w:space="0" w:color="auto"/>
              <w:right w:val="single" w:sz="4" w:space="0" w:color="auto"/>
            </w:tcBorders>
            <w:vAlign w:val="center"/>
          </w:tcPr>
          <w:p w:rsidR="00FA0A97" w:rsidRPr="00816DD2" w:rsidRDefault="00FA0A97" w:rsidP="00F549BE">
            <w:pPr>
              <w:ind w:firstLine="709"/>
              <w:rPr>
                <w:b/>
                <w:bCs/>
                <w:color w:val="000000"/>
              </w:rPr>
            </w:pPr>
          </w:p>
        </w:tc>
        <w:tc>
          <w:tcPr>
            <w:tcW w:w="2280" w:type="dxa"/>
            <w:vMerge/>
            <w:tcBorders>
              <w:top w:val="single" w:sz="4" w:space="0" w:color="auto"/>
              <w:left w:val="single" w:sz="4" w:space="0" w:color="auto"/>
              <w:bottom w:val="single" w:sz="4" w:space="0" w:color="auto"/>
              <w:right w:val="single" w:sz="4" w:space="0" w:color="auto"/>
            </w:tcBorders>
            <w:vAlign w:val="center"/>
          </w:tcPr>
          <w:p w:rsidR="00FA0A97" w:rsidRPr="00816DD2" w:rsidRDefault="00FA0A97" w:rsidP="00F549BE">
            <w:pPr>
              <w:ind w:firstLine="709"/>
              <w:rPr>
                <w:b/>
                <w:bCs/>
                <w:color w:val="000000"/>
              </w:rPr>
            </w:pPr>
          </w:p>
        </w:tc>
        <w:tc>
          <w:tcPr>
            <w:tcW w:w="2560" w:type="dxa"/>
            <w:vMerge/>
            <w:tcBorders>
              <w:top w:val="single" w:sz="4" w:space="0" w:color="auto"/>
              <w:left w:val="single" w:sz="4" w:space="0" w:color="auto"/>
              <w:bottom w:val="single" w:sz="4" w:space="0" w:color="auto"/>
              <w:right w:val="single" w:sz="4" w:space="0" w:color="auto"/>
            </w:tcBorders>
            <w:vAlign w:val="center"/>
          </w:tcPr>
          <w:p w:rsidR="00FA0A97" w:rsidRPr="00816DD2" w:rsidRDefault="00FA0A97" w:rsidP="00F549BE">
            <w:pPr>
              <w:ind w:firstLine="709"/>
              <w:rPr>
                <w:b/>
                <w:bCs/>
                <w:color w:val="000000"/>
              </w:rPr>
            </w:pPr>
          </w:p>
        </w:tc>
      </w:tr>
      <w:tr w:rsidR="00FA0A97" w:rsidRPr="00816DD2" w:rsidTr="00F549BE">
        <w:trPr>
          <w:trHeight w:val="307"/>
          <w:jc w:val="center"/>
        </w:trPr>
        <w:tc>
          <w:tcPr>
            <w:tcW w:w="2355" w:type="dxa"/>
            <w:tcBorders>
              <w:top w:val="nil"/>
              <w:left w:val="single" w:sz="4" w:space="0" w:color="auto"/>
              <w:bottom w:val="single" w:sz="4" w:space="0" w:color="auto"/>
              <w:right w:val="single" w:sz="4" w:space="0" w:color="auto"/>
            </w:tcBorders>
            <w:noWrap/>
            <w:vAlign w:val="bottom"/>
          </w:tcPr>
          <w:p w:rsidR="00FA0A97" w:rsidRPr="00816DD2" w:rsidRDefault="00FA0A97" w:rsidP="00F549BE">
            <w:pPr>
              <w:ind w:firstLine="709"/>
              <w:rPr>
                <w:color w:val="000000"/>
              </w:rPr>
            </w:pPr>
            <w:r w:rsidRPr="00816DD2">
              <w:rPr>
                <w:color w:val="000000"/>
              </w:rPr>
              <w:t>-0,852537</w:t>
            </w:r>
          </w:p>
        </w:tc>
        <w:tc>
          <w:tcPr>
            <w:tcW w:w="2280" w:type="dxa"/>
            <w:tcBorders>
              <w:top w:val="nil"/>
              <w:left w:val="nil"/>
              <w:bottom w:val="single" w:sz="4" w:space="0" w:color="auto"/>
              <w:right w:val="single" w:sz="4" w:space="0" w:color="auto"/>
            </w:tcBorders>
            <w:noWrap/>
            <w:vAlign w:val="bottom"/>
          </w:tcPr>
          <w:p w:rsidR="00FA0A97" w:rsidRPr="00816DD2" w:rsidRDefault="00FA0A97" w:rsidP="00F549BE">
            <w:pPr>
              <w:ind w:firstLine="709"/>
              <w:rPr>
                <w:color w:val="000000"/>
              </w:rPr>
            </w:pPr>
            <w:r w:rsidRPr="00816DD2">
              <w:rPr>
                <w:color w:val="000000"/>
              </w:rPr>
              <w:t>-4,621730</w:t>
            </w:r>
          </w:p>
        </w:tc>
        <w:tc>
          <w:tcPr>
            <w:tcW w:w="2560" w:type="dxa"/>
            <w:tcBorders>
              <w:top w:val="nil"/>
              <w:left w:val="nil"/>
              <w:bottom w:val="single" w:sz="4" w:space="0" w:color="auto"/>
              <w:right w:val="single" w:sz="4" w:space="0" w:color="auto"/>
            </w:tcBorders>
            <w:noWrap/>
            <w:vAlign w:val="bottom"/>
          </w:tcPr>
          <w:p w:rsidR="00FA0A97" w:rsidRPr="00816DD2" w:rsidRDefault="00FA0A97" w:rsidP="00F549BE">
            <w:pPr>
              <w:ind w:firstLine="709"/>
              <w:rPr>
                <w:bCs/>
                <w:color w:val="000000"/>
              </w:rPr>
            </w:pPr>
            <w:r w:rsidRPr="00816DD2">
              <w:rPr>
                <w:bCs/>
                <w:color w:val="000000"/>
              </w:rPr>
              <w:t>-0,794225</w:t>
            </w:r>
          </w:p>
        </w:tc>
      </w:tr>
      <w:tr w:rsidR="00FA0A97" w:rsidRPr="00816DD2" w:rsidTr="00F549BE">
        <w:trPr>
          <w:trHeight w:val="283"/>
          <w:jc w:val="center"/>
        </w:trPr>
        <w:tc>
          <w:tcPr>
            <w:tcW w:w="2355" w:type="dxa"/>
            <w:tcBorders>
              <w:top w:val="nil"/>
              <w:left w:val="single" w:sz="4" w:space="0" w:color="auto"/>
              <w:bottom w:val="single" w:sz="4" w:space="0" w:color="auto"/>
              <w:right w:val="single" w:sz="4" w:space="0" w:color="auto"/>
            </w:tcBorders>
            <w:noWrap/>
            <w:vAlign w:val="bottom"/>
          </w:tcPr>
          <w:p w:rsidR="00FA0A97" w:rsidRPr="00816DD2" w:rsidRDefault="00FA0A97" w:rsidP="00F549BE">
            <w:pPr>
              <w:ind w:firstLine="709"/>
              <w:rPr>
                <w:color w:val="000000"/>
              </w:rPr>
            </w:pPr>
            <w:r w:rsidRPr="00816DD2">
              <w:rPr>
                <w:color w:val="000000"/>
              </w:rPr>
              <w:t>-0,797670</w:t>
            </w:r>
          </w:p>
        </w:tc>
        <w:tc>
          <w:tcPr>
            <w:tcW w:w="2280" w:type="dxa"/>
            <w:tcBorders>
              <w:top w:val="nil"/>
              <w:left w:val="nil"/>
              <w:bottom w:val="single" w:sz="4" w:space="0" w:color="auto"/>
              <w:right w:val="single" w:sz="4" w:space="0" w:color="auto"/>
            </w:tcBorders>
            <w:noWrap/>
            <w:vAlign w:val="bottom"/>
          </w:tcPr>
          <w:p w:rsidR="00FA0A97" w:rsidRPr="00816DD2" w:rsidRDefault="00FA0A97" w:rsidP="00F549BE">
            <w:pPr>
              <w:ind w:firstLine="709"/>
              <w:rPr>
                <w:color w:val="000000"/>
              </w:rPr>
            </w:pPr>
            <w:r w:rsidRPr="00816DD2">
              <w:rPr>
                <w:color w:val="000000"/>
              </w:rPr>
              <w:t>-4,324284</w:t>
            </w:r>
          </w:p>
        </w:tc>
        <w:tc>
          <w:tcPr>
            <w:tcW w:w="2560" w:type="dxa"/>
            <w:tcBorders>
              <w:top w:val="nil"/>
              <w:left w:val="nil"/>
              <w:bottom w:val="single" w:sz="4" w:space="0" w:color="auto"/>
              <w:right w:val="single" w:sz="4" w:space="0" w:color="auto"/>
            </w:tcBorders>
            <w:noWrap/>
            <w:vAlign w:val="bottom"/>
          </w:tcPr>
          <w:p w:rsidR="00FA0A97" w:rsidRPr="00816DD2" w:rsidRDefault="00FA0A97" w:rsidP="00F549BE">
            <w:pPr>
              <w:ind w:firstLine="709"/>
              <w:rPr>
                <w:bCs/>
                <w:color w:val="000000"/>
              </w:rPr>
            </w:pPr>
            <w:r w:rsidRPr="00816DD2">
              <w:rPr>
                <w:bCs/>
                <w:color w:val="000000"/>
              </w:rPr>
              <w:t>-0,743111</w:t>
            </w:r>
          </w:p>
        </w:tc>
      </w:tr>
      <w:tr w:rsidR="00FA0A97" w:rsidRPr="00816DD2" w:rsidTr="00F549BE">
        <w:trPr>
          <w:trHeight w:val="273"/>
          <w:jc w:val="center"/>
        </w:trPr>
        <w:tc>
          <w:tcPr>
            <w:tcW w:w="2355" w:type="dxa"/>
            <w:tcBorders>
              <w:top w:val="nil"/>
              <w:left w:val="single" w:sz="4" w:space="0" w:color="auto"/>
              <w:bottom w:val="single" w:sz="4" w:space="0" w:color="auto"/>
              <w:right w:val="single" w:sz="4" w:space="0" w:color="auto"/>
            </w:tcBorders>
            <w:noWrap/>
            <w:vAlign w:val="bottom"/>
          </w:tcPr>
          <w:p w:rsidR="00FA0A97" w:rsidRPr="00816DD2" w:rsidRDefault="00FA0A97" w:rsidP="00F549BE">
            <w:pPr>
              <w:ind w:firstLine="709"/>
              <w:rPr>
                <w:color w:val="000000"/>
              </w:rPr>
            </w:pPr>
            <w:r w:rsidRPr="00816DD2">
              <w:rPr>
                <w:color w:val="000000"/>
              </w:rPr>
              <w:t>-0,607591</w:t>
            </w:r>
          </w:p>
        </w:tc>
        <w:tc>
          <w:tcPr>
            <w:tcW w:w="2280" w:type="dxa"/>
            <w:tcBorders>
              <w:top w:val="nil"/>
              <w:left w:val="nil"/>
              <w:bottom w:val="single" w:sz="4" w:space="0" w:color="auto"/>
              <w:right w:val="single" w:sz="4" w:space="0" w:color="auto"/>
            </w:tcBorders>
            <w:noWrap/>
            <w:vAlign w:val="bottom"/>
          </w:tcPr>
          <w:p w:rsidR="00FA0A97" w:rsidRPr="00816DD2" w:rsidRDefault="00FA0A97" w:rsidP="00F549BE">
            <w:pPr>
              <w:ind w:firstLine="709"/>
              <w:rPr>
                <w:color w:val="000000"/>
              </w:rPr>
            </w:pPr>
            <w:r w:rsidRPr="00816DD2">
              <w:rPr>
                <w:color w:val="000000"/>
              </w:rPr>
              <w:t>-3,29387</w:t>
            </w:r>
          </w:p>
        </w:tc>
        <w:tc>
          <w:tcPr>
            <w:tcW w:w="2560" w:type="dxa"/>
            <w:tcBorders>
              <w:top w:val="nil"/>
              <w:left w:val="nil"/>
              <w:bottom w:val="single" w:sz="4" w:space="0" w:color="auto"/>
              <w:right w:val="single" w:sz="4" w:space="0" w:color="auto"/>
            </w:tcBorders>
            <w:noWrap/>
            <w:vAlign w:val="bottom"/>
          </w:tcPr>
          <w:p w:rsidR="00FA0A97" w:rsidRPr="00816DD2" w:rsidRDefault="00FA0A97" w:rsidP="00F549BE">
            <w:pPr>
              <w:ind w:firstLine="709"/>
              <w:rPr>
                <w:bCs/>
                <w:color w:val="000000"/>
              </w:rPr>
            </w:pPr>
            <w:r w:rsidRPr="00816DD2">
              <w:rPr>
                <w:bCs/>
                <w:color w:val="000000"/>
              </w:rPr>
              <w:t>-0,56603</w:t>
            </w:r>
          </w:p>
        </w:tc>
      </w:tr>
      <w:tr w:rsidR="00FA0A97" w:rsidRPr="00816DD2" w:rsidTr="00F549BE">
        <w:trPr>
          <w:trHeight w:val="263"/>
          <w:jc w:val="center"/>
        </w:trPr>
        <w:tc>
          <w:tcPr>
            <w:tcW w:w="2355" w:type="dxa"/>
            <w:tcBorders>
              <w:top w:val="nil"/>
              <w:left w:val="single" w:sz="4" w:space="0" w:color="auto"/>
              <w:bottom w:val="single" w:sz="4" w:space="0" w:color="auto"/>
              <w:right w:val="single" w:sz="4" w:space="0" w:color="auto"/>
            </w:tcBorders>
            <w:noWrap/>
            <w:vAlign w:val="bottom"/>
          </w:tcPr>
          <w:p w:rsidR="00FA0A97" w:rsidRPr="00816DD2" w:rsidRDefault="00FA0A97" w:rsidP="00F549BE">
            <w:pPr>
              <w:ind w:firstLine="709"/>
              <w:rPr>
                <w:color w:val="000000"/>
              </w:rPr>
            </w:pPr>
            <w:r w:rsidRPr="00816DD2">
              <w:rPr>
                <w:color w:val="000000"/>
              </w:rPr>
              <w:t>-0,780137</w:t>
            </w:r>
          </w:p>
        </w:tc>
        <w:tc>
          <w:tcPr>
            <w:tcW w:w="2280" w:type="dxa"/>
            <w:tcBorders>
              <w:top w:val="nil"/>
              <w:left w:val="nil"/>
              <w:bottom w:val="single" w:sz="4" w:space="0" w:color="auto"/>
              <w:right w:val="single" w:sz="4" w:space="0" w:color="auto"/>
            </w:tcBorders>
            <w:noWrap/>
            <w:vAlign w:val="bottom"/>
          </w:tcPr>
          <w:p w:rsidR="00FA0A97" w:rsidRPr="00816DD2" w:rsidRDefault="00FA0A97" w:rsidP="00F549BE">
            <w:pPr>
              <w:ind w:firstLine="709"/>
              <w:rPr>
                <w:color w:val="000000"/>
              </w:rPr>
            </w:pPr>
            <w:r w:rsidRPr="00816DD2">
              <w:rPr>
                <w:color w:val="000000"/>
              </w:rPr>
              <w:t>-4,229263</w:t>
            </w:r>
          </w:p>
        </w:tc>
        <w:tc>
          <w:tcPr>
            <w:tcW w:w="2560" w:type="dxa"/>
            <w:tcBorders>
              <w:top w:val="nil"/>
              <w:left w:val="nil"/>
              <w:bottom w:val="single" w:sz="4" w:space="0" w:color="auto"/>
              <w:right w:val="single" w:sz="4" w:space="0" w:color="auto"/>
            </w:tcBorders>
            <w:noWrap/>
            <w:vAlign w:val="bottom"/>
          </w:tcPr>
          <w:p w:rsidR="00FA0A97" w:rsidRPr="00816DD2" w:rsidRDefault="00FA0A97" w:rsidP="00F549BE">
            <w:pPr>
              <w:ind w:firstLine="709"/>
              <w:rPr>
                <w:bCs/>
                <w:color w:val="000000"/>
              </w:rPr>
            </w:pPr>
            <w:r w:rsidRPr="00816DD2">
              <w:rPr>
                <w:bCs/>
                <w:color w:val="000000"/>
              </w:rPr>
              <w:t>-0,726777</w:t>
            </w:r>
          </w:p>
        </w:tc>
      </w:tr>
      <w:tr w:rsidR="00FA0A97" w:rsidRPr="00816DD2" w:rsidTr="00F549BE">
        <w:trPr>
          <w:trHeight w:val="267"/>
          <w:jc w:val="center"/>
        </w:trPr>
        <w:tc>
          <w:tcPr>
            <w:tcW w:w="2355" w:type="dxa"/>
            <w:tcBorders>
              <w:top w:val="nil"/>
              <w:left w:val="single" w:sz="4" w:space="0" w:color="auto"/>
              <w:bottom w:val="single" w:sz="4" w:space="0" w:color="auto"/>
              <w:right w:val="single" w:sz="4" w:space="0" w:color="auto"/>
            </w:tcBorders>
            <w:noWrap/>
            <w:vAlign w:val="bottom"/>
          </w:tcPr>
          <w:p w:rsidR="00FA0A97" w:rsidRPr="00816DD2" w:rsidRDefault="00FA0A97" w:rsidP="00F549BE">
            <w:pPr>
              <w:ind w:firstLine="709"/>
              <w:rPr>
                <w:color w:val="000000"/>
              </w:rPr>
            </w:pPr>
            <w:r w:rsidRPr="00816DD2">
              <w:rPr>
                <w:color w:val="000000"/>
              </w:rPr>
              <w:t>0,996425</w:t>
            </w:r>
          </w:p>
        </w:tc>
        <w:tc>
          <w:tcPr>
            <w:tcW w:w="2280" w:type="dxa"/>
            <w:tcBorders>
              <w:top w:val="nil"/>
              <w:left w:val="nil"/>
              <w:bottom w:val="single" w:sz="4" w:space="0" w:color="auto"/>
              <w:right w:val="single" w:sz="4" w:space="0" w:color="auto"/>
            </w:tcBorders>
            <w:noWrap/>
            <w:vAlign w:val="bottom"/>
          </w:tcPr>
          <w:p w:rsidR="00FA0A97" w:rsidRPr="00816DD2" w:rsidRDefault="00FA0A97" w:rsidP="00F549BE">
            <w:pPr>
              <w:ind w:firstLine="709"/>
              <w:rPr>
                <w:color w:val="000000"/>
              </w:rPr>
            </w:pPr>
            <w:r w:rsidRPr="00816DD2">
              <w:rPr>
                <w:color w:val="000000"/>
              </w:rPr>
              <w:t>5,401810</w:t>
            </w:r>
          </w:p>
        </w:tc>
        <w:tc>
          <w:tcPr>
            <w:tcW w:w="2560" w:type="dxa"/>
            <w:tcBorders>
              <w:top w:val="nil"/>
              <w:left w:val="nil"/>
              <w:bottom w:val="single" w:sz="4" w:space="0" w:color="auto"/>
              <w:right w:val="single" w:sz="4" w:space="0" w:color="auto"/>
            </w:tcBorders>
            <w:noWrap/>
            <w:vAlign w:val="bottom"/>
          </w:tcPr>
          <w:p w:rsidR="00FA0A97" w:rsidRPr="00816DD2" w:rsidRDefault="00FA0A97" w:rsidP="00F549BE">
            <w:pPr>
              <w:ind w:firstLine="709"/>
              <w:rPr>
                <w:bCs/>
                <w:color w:val="000000"/>
              </w:rPr>
            </w:pPr>
            <w:r w:rsidRPr="00816DD2">
              <w:rPr>
                <w:bCs/>
                <w:color w:val="000000"/>
              </w:rPr>
              <w:t>0,928271</w:t>
            </w:r>
          </w:p>
        </w:tc>
      </w:tr>
      <w:tr w:rsidR="00FA0A97" w:rsidRPr="00816DD2" w:rsidTr="00F549BE">
        <w:trPr>
          <w:trHeight w:val="257"/>
          <w:jc w:val="center"/>
        </w:trPr>
        <w:tc>
          <w:tcPr>
            <w:tcW w:w="2355" w:type="dxa"/>
            <w:tcBorders>
              <w:top w:val="nil"/>
              <w:left w:val="single" w:sz="4" w:space="0" w:color="auto"/>
              <w:bottom w:val="single" w:sz="4" w:space="0" w:color="auto"/>
              <w:right w:val="single" w:sz="4" w:space="0" w:color="auto"/>
            </w:tcBorders>
            <w:noWrap/>
            <w:vAlign w:val="bottom"/>
          </w:tcPr>
          <w:p w:rsidR="00FA0A97" w:rsidRPr="00816DD2" w:rsidRDefault="00FA0A97" w:rsidP="00F549BE">
            <w:pPr>
              <w:ind w:firstLine="709"/>
              <w:rPr>
                <w:color w:val="000000"/>
              </w:rPr>
            </w:pPr>
            <w:r w:rsidRPr="00816DD2">
              <w:rPr>
                <w:color w:val="000000"/>
              </w:rPr>
              <w:t>0,965319</w:t>
            </w:r>
          </w:p>
        </w:tc>
        <w:tc>
          <w:tcPr>
            <w:tcW w:w="2280" w:type="dxa"/>
            <w:tcBorders>
              <w:top w:val="nil"/>
              <w:left w:val="nil"/>
              <w:bottom w:val="single" w:sz="4" w:space="0" w:color="auto"/>
              <w:right w:val="single" w:sz="4" w:space="0" w:color="auto"/>
            </w:tcBorders>
            <w:noWrap/>
            <w:vAlign w:val="bottom"/>
          </w:tcPr>
          <w:p w:rsidR="00FA0A97" w:rsidRPr="00816DD2" w:rsidRDefault="00FA0A97" w:rsidP="00F549BE">
            <w:pPr>
              <w:ind w:firstLine="709"/>
              <w:rPr>
                <w:color w:val="000000"/>
              </w:rPr>
            </w:pPr>
            <w:r w:rsidRPr="00816DD2">
              <w:rPr>
                <w:color w:val="000000"/>
              </w:rPr>
              <w:t>5,233182</w:t>
            </w:r>
          </w:p>
        </w:tc>
        <w:tc>
          <w:tcPr>
            <w:tcW w:w="2560" w:type="dxa"/>
            <w:tcBorders>
              <w:top w:val="nil"/>
              <w:left w:val="nil"/>
              <w:bottom w:val="single" w:sz="4" w:space="0" w:color="auto"/>
              <w:right w:val="single" w:sz="4" w:space="0" w:color="auto"/>
            </w:tcBorders>
            <w:noWrap/>
            <w:vAlign w:val="bottom"/>
          </w:tcPr>
          <w:p w:rsidR="00FA0A97" w:rsidRPr="00816DD2" w:rsidRDefault="00FA0A97" w:rsidP="00F549BE">
            <w:pPr>
              <w:ind w:firstLine="709"/>
              <w:rPr>
                <w:bCs/>
                <w:color w:val="000000"/>
              </w:rPr>
            </w:pPr>
            <w:r w:rsidRPr="00816DD2">
              <w:rPr>
                <w:bCs/>
                <w:color w:val="000000"/>
              </w:rPr>
              <w:t>0,899293</w:t>
            </w:r>
          </w:p>
        </w:tc>
      </w:tr>
      <w:tr w:rsidR="00FA0A97" w:rsidRPr="00816DD2" w:rsidTr="00F549BE">
        <w:trPr>
          <w:trHeight w:val="211"/>
          <w:jc w:val="center"/>
        </w:trPr>
        <w:tc>
          <w:tcPr>
            <w:tcW w:w="2355" w:type="dxa"/>
            <w:tcBorders>
              <w:top w:val="nil"/>
              <w:left w:val="single" w:sz="4" w:space="0" w:color="auto"/>
              <w:bottom w:val="single" w:sz="4" w:space="0" w:color="auto"/>
              <w:right w:val="single" w:sz="4" w:space="0" w:color="auto"/>
            </w:tcBorders>
            <w:noWrap/>
            <w:vAlign w:val="bottom"/>
          </w:tcPr>
          <w:p w:rsidR="00FA0A97" w:rsidRPr="00816DD2" w:rsidRDefault="00FA0A97" w:rsidP="00F549BE">
            <w:pPr>
              <w:ind w:firstLine="709"/>
              <w:rPr>
                <w:color w:val="000000"/>
              </w:rPr>
            </w:pPr>
            <w:r w:rsidRPr="00816DD2">
              <w:rPr>
                <w:color w:val="000000"/>
              </w:rPr>
              <w:t>1</w:t>
            </w:r>
          </w:p>
        </w:tc>
        <w:tc>
          <w:tcPr>
            <w:tcW w:w="2280" w:type="dxa"/>
            <w:tcBorders>
              <w:top w:val="nil"/>
              <w:left w:val="nil"/>
              <w:bottom w:val="single" w:sz="4" w:space="0" w:color="auto"/>
              <w:right w:val="single" w:sz="4" w:space="0" w:color="auto"/>
            </w:tcBorders>
            <w:noWrap/>
            <w:vAlign w:val="bottom"/>
          </w:tcPr>
          <w:p w:rsidR="00FA0A97" w:rsidRPr="00816DD2" w:rsidRDefault="00FA0A97" w:rsidP="00F549BE">
            <w:pPr>
              <w:ind w:firstLine="709"/>
              <w:rPr>
                <w:color w:val="000000"/>
              </w:rPr>
            </w:pPr>
            <w:r w:rsidRPr="00816DD2">
              <w:rPr>
                <w:color w:val="000000"/>
              </w:rPr>
              <w:t>5,421182</w:t>
            </w:r>
          </w:p>
        </w:tc>
        <w:tc>
          <w:tcPr>
            <w:tcW w:w="2560" w:type="dxa"/>
            <w:tcBorders>
              <w:top w:val="nil"/>
              <w:left w:val="nil"/>
              <w:bottom w:val="single" w:sz="4" w:space="0" w:color="auto"/>
              <w:right w:val="single" w:sz="4" w:space="0" w:color="auto"/>
            </w:tcBorders>
            <w:noWrap/>
            <w:vAlign w:val="bottom"/>
          </w:tcPr>
          <w:p w:rsidR="00FA0A97" w:rsidRPr="00816DD2" w:rsidRDefault="00FA0A97" w:rsidP="00F549BE">
            <w:pPr>
              <w:ind w:firstLine="709"/>
              <w:rPr>
                <w:bCs/>
                <w:color w:val="000000"/>
              </w:rPr>
            </w:pPr>
            <w:r w:rsidRPr="00816DD2">
              <w:rPr>
                <w:bCs/>
                <w:color w:val="000000"/>
              </w:rPr>
              <w:t>0,931601</w:t>
            </w:r>
          </w:p>
        </w:tc>
      </w:tr>
      <w:tr w:rsidR="00FA0A97" w:rsidRPr="00816DD2" w:rsidTr="00F549BE">
        <w:trPr>
          <w:trHeight w:val="251"/>
          <w:jc w:val="center"/>
        </w:trPr>
        <w:tc>
          <w:tcPr>
            <w:tcW w:w="2355" w:type="dxa"/>
            <w:tcBorders>
              <w:top w:val="nil"/>
              <w:left w:val="single" w:sz="4" w:space="0" w:color="auto"/>
              <w:bottom w:val="single" w:sz="4" w:space="0" w:color="auto"/>
              <w:right w:val="single" w:sz="4" w:space="0" w:color="auto"/>
            </w:tcBorders>
            <w:noWrap/>
            <w:vAlign w:val="bottom"/>
          </w:tcPr>
          <w:p w:rsidR="00FA0A97" w:rsidRPr="00816DD2" w:rsidRDefault="00FA0A97" w:rsidP="00F549BE">
            <w:pPr>
              <w:ind w:firstLine="709"/>
              <w:rPr>
                <w:color w:val="000000"/>
              </w:rPr>
            </w:pPr>
            <w:r w:rsidRPr="00816DD2">
              <w:rPr>
                <w:color w:val="000000"/>
              </w:rPr>
              <w:t>0,548372</w:t>
            </w:r>
          </w:p>
        </w:tc>
        <w:tc>
          <w:tcPr>
            <w:tcW w:w="2280" w:type="dxa"/>
            <w:tcBorders>
              <w:top w:val="nil"/>
              <w:left w:val="nil"/>
              <w:bottom w:val="single" w:sz="4" w:space="0" w:color="auto"/>
              <w:right w:val="single" w:sz="4" w:space="0" w:color="auto"/>
            </w:tcBorders>
            <w:noWrap/>
            <w:vAlign w:val="bottom"/>
          </w:tcPr>
          <w:p w:rsidR="00FA0A97" w:rsidRPr="00816DD2" w:rsidRDefault="00FA0A97" w:rsidP="00F549BE">
            <w:pPr>
              <w:ind w:firstLine="709"/>
              <w:rPr>
                <w:color w:val="000000"/>
              </w:rPr>
            </w:pPr>
            <w:r w:rsidRPr="00816DD2">
              <w:rPr>
                <w:color w:val="000000"/>
              </w:rPr>
              <w:t>2,972737</w:t>
            </w:r>
          </w:p>
        </w:tc>
        <w:tc>
          <w:tcPr>
            <w:tcW w:w="2560" w:type="dxa"/>
            <w:tcBorders>
              <w:top w:val="nil"/>
              <w:left w:val="nil"/>
              <w:bottom w:val="single" w:sz="4" w:space="0" w:color="auto"/>
              <w:right w:val="single" w:sz="4" w:space="0" w:color="auto"/>
            </w:tcBorders>
            <w:noWrap/>
            <w:vAlign w:val="bottom"/>
          </w:tcPr>
          <w:p w:rsidR="00FA0A97" w:rsidRPr="00816DD2" w:rsidRDefault="00FA0A97" w:rsidP="00F549BE">
            <w:pPr>
              <w:ind w:firstLine="709"/>
              <w:rPr>
                <w:bCs/>
                <w:color w:val="000000"/>
              </w:rPr>
            </w:pPr>
            <w:r w:rsidRPr="00816DD2">
              <w:rPr>
                <w:bCs/>
                <w:color w:val="000000"/>
              </w:rPr>
              <w:t>0,510864</w:t>
            </w:r>
          </w:p>
        </w:tc>
      </w:tr>
      <w:tr w:rsidR="00FA0A97" w:rsidRPr="00816DD2" w:rsidTr="00F549BE">
        <w:trPr>
          <w:trHeight w:val="255"/>
          <w:jc w:val="center"/>
        </w:trPr>
        <w:tc>
          <w:tcPr>
            <w:tcW w:w="2355" w:type="dxa"/>
            <w:tcBorders>
              <w:top w:val="nil"/>
              <w:left w:val="single" w:sz="4" w:space="0" w:color="auto"/>
              <w:bottom w:val="single" w:sz="4" w:space="0" w:color="auto"/>
              <w:right w:val="single" w:sz="4" w:space="0" w:color="auto"/>
            </w:tcBorders>
            <w:noWrap/>
            <w:vAlign w:val="bottom"/>
          </w:tcPr>
          <w:p w:rsidR="00FA0A97" w:rsidRPr="00816DD2" w:rsidRDefault="00FA0A97" w:rsidP="00F549BE">
            <w:pPr>
              <w:ind w:firstLine="709"/>
              <w:rPr>
                <w:color w:val="000000"/>
              </w:rPr>
            </w:pPr>
            <w:r w:rsidRPr="00816DD2">
              <w:rPr>
                <w:color w:val="000000"/>
              </w:rPr>
              <w:t>0,572631</w:t>
            </w:r>
          </w:p>
        </w:tc>
        <w:tc>
          <w:tcPr>
            <w:tcW w:w="2280" w:type="dxa"/>
            <w:tcBorders>
              <w:top w:val="nil"/>
              <w:left w:val="nil"/>
              <w:bottom w:val="single" w:sz="4" w:space="0" w:color="auto"/>
              <w:right w:val="single" w:sz="4" w:space="0" w:color="auto"/>
            </w:tcBorders>
            <w:noWrap/>
            <w:vAlign w:val="bottom"/>
          </w:tcPr>
          <w:p w:rsidR="00FA0A97" w:rsidRPr="00816DD2" w:rsidRDefault="00FA0A97" w:rsidP="00F549BE">
            <w:pPr>
              <w:ind w:firstLine="709"/>
              <w:rPr>
                <w:color w:val="000000"/>
              </w:rPr>
            </w:pPr>
            <w:r w:rsidRPr="00816DD2">
              <w:rPr>
                <w:color w:val="000000"/>
              </w:rPr>
              <w:t>3,10425</w:t>
            </w:r>
          </w:p>
        </w:tc>
        <w:tc>
          <w:tcPr>
            <w:tcW w:w="2560" w:type="dxa"/>
            <w:tcBorders>
              <w:top w:val="nil"/>
              <w:left w:val="nil"/>
              <w:bottom w:val="single" w:sz="4" w:space="0" w:color="auto"/>
              <w:right w:val="single" w:sz="4" w:space="0" w:color="auto"/>
            </w:tcBorders>
            <w:noWrap/>
            <w:vAlign w:val="bottom"/>
          </w:tcPr>
          <w:p w:rsidR="00FA0A97" w:rsidRPr="00816DD2" w:rsidRDefault="00FA0A97" w:rsidP="00F549BE">
            <w:pPr>
              <w:ind w:firstLine="709"/>
              <w:rPr>
                <w:bCs/>
                <w:color w:val="000000"/>
              </w:rPr>
            </w:pPr>
            <w:r w:rsidRPr="00816DD2">
              <w:rPr>
                <w:bCs/>
                <w:color w:val="000000"/>
              </w:rPr>
              <w:t>0,533464</w:t>
            </w:r>
          </w:p>
        </w:tc>
      </w:tr>
      <w:tr w:rsidR="00FA0A97" w:rsidRPr="00816DD2" w:rsidTr="00F549BE">
        <w:trPr>
          <w:trHeight w:val="259"/>
          <w:jc w:val="center"/>
        </w:trPr>
        <w:tc>
          <w:tcPr>
            <w:tcW w:w="2355" w:type="dxa"/>
            <w:tcBorders>
              <w:top w:val="nil"/>
              <w:left w:val="single" w:sz="4" w:space="0" w:color="auto"/>
              <w:bottom w:val="single" w:sz="4" w:space="0" w:color="auto"/>
              <w:right w:val="single" w:sz="4" w:space="0" w:color="auto"/>
            </w:tcBorders>
            <w:noWrap/>
            <w:vAlign w:val="bottom"/>
          </w:tcPr>
          <w:p w:rsidR="00FA0A97" w:rsidRPr="00816DD2" w:rsidRDefault="00FA0A97" w:rsidP="00F549BE">
            <w:pPr>
              <w:ind w:firstLine="709"/>
              <w:rPr>
                <w:color w:val="000000"/>
              </w:rPr>
            </w:pPr>
            <w:r w:rsidRPr="00816DD2">
              <w:rPr>
                <w:color w:val="000000"/>
              </w:rPr>
              <w:t>0,593504</w:t>
            </w:r>
          </w:p>
        </w:tc>
        <w:tc>
          <w:tcPr>
            <w:tcW w:w="2280" w:type="dxa"/>
            <w:tcBorders>
              <w:top w:val="nil"/>
              <w:left w:val="nil"/>
              <w:bottom w:val="single" w:sz="4" w:space="0" w:color="auto"/>
              <w:right w:val="single" w:sz="4" w:space="0" w:color="auto"/>
            </w:tcBorders>
            <w:noWrap/>
            <w:vAlign w:val="bottom"/>
          </w:tcPr>
          <w:p w:rsidR="00FA0A97" w:rsidRPr="00816DD2" w:rsidRDefault="00FA0A97" w:rsidP="00F549BE">
            <w:pPr>
              <w:ind w:firstLine="709"/>
              <w:rPr>
                <w:color w:val="000000"/>
              </w:rPr>
            </w:pPr>
            <w:r w:rsidRPr="00816DD2">
              <w:rPr>
                <w:color w:val="000000"/>
              </w:rPr>
              <w:t>3,217407</w:t>
            </w:r>
          </w:p>
        </w:tc>
        <w:tc>
          <w:tcPr>
            <w:tcW w:w="2560" w:type="dxa"/>
            <w:tcBorders>
              <w:top w:val="nil"/>
              <w:left w:val="nil"/>
              <w:bottom w:val="single" w:sz="4" w:space="0" w:color="auto"/>
              <w:right w:val="single" w:sz="4" w:space="0" w:color="auto"/>
            </w:tcBorders>
            <w:noWrap/>
            <w:vAlign w:val="bottom"/>
          </w:tcPr>
          <w:p w:rsidR="00FA0A97" w:rsidRPr="00816DD2" w:rsidRDefault="00FA0A97" w:rsidP="00F549BE">
            <w:pPr>
              <w:ind w:firstLine="709"/>
              <w:rPr>
                <w:bCs/>
                <w:color w:val="000000"/>
              </w:rPr>
            </w:pPr>
            <w:r w:rsidRPr="00816DD2">
              <w:rPr>
                <w:bCs/>
                <w:color w:val="000000"/>
              </w:rPr>
              <w:t>0,552909</w:t>
            </w:r>
          </w:p>
        </w:tc>
      </w:tr>
    </w:tbl>
    <w:p w:rsidR="00FA0A97" w:rsidRPr="00816DD2" w:rsidRDefault="00FA0A97" w:rsidP="00BA0CEF">
      <w:pPr>
        <w:widowControl w:val="0"/>
        <w:shd w:val="clear" w:color="auto" w:fill="FFFFFF"/>
        <w:spacing w:line="360" w:lineRule="auto"/>
        <w:ind w:firstLine="709"/>
        <w:jc w:val="both"/>
        <w:rPr>
          <w:sz w:val="28"/>
          <w:szCs w:val="28"/>
        </w:rPr>
      </w:pPr>
    </w:p>
    <w:p w:rsidR="00FA0A97" w:rsidRPr="00816DD2" w:rsidRDefault="00FA0A97" w:rsidP="00BA0CEF">
      <w:pPr>
        <w:widowControl w:val="0"/>
        <w:shd w:val="clear" w:color="auto" w:fill="FFFFFF"/>
        <w:spacing w:line="360" w:lineRule="auto"/>
        <w:ind w:firstLine="709"/>
        <w:jc w:val="both"/>
        <w:rPr>
          <w:bCs/>
          <w:color w:val="000000"/>
          <w:sz w:val="28"/>
          <w:szCs w:val="28"/>
        </w:rPr>
      </w:pPr>
      <w:r w:rsidRPr="00816DD2">
        <w:rPr>
          <w:sz w:val="28"/>
          <w:szCs w:val="28"/>
        </w:rPr>
        <w:t xml:space="preserve">Определим матрицу воспроизведенных корреляций </w:t>
      </w:r>
      <w:r w:rsidRPr="00816DD2">
        <w:rPr>
          <w:bCs/>
          <w:i/>
          <w:color w:val="000000"/>
          <w:sz w:val="28"/>
          <w:szCs w:val="28"/>
        </w:rPr>
        <w:t>R</w:t>
      </w:r>
      <w:r w:rsidRPr="00816DD2">
        <w:rPr>
          <w:bCs/>
          <w:i/>
          <w:color w:val="000000"/>
          <w:sz w:val="28"/>
          <w:szCs w:val="28"/>
          <w:vertAlign w:val="superscript"/>
        </w:rPr>
        <w:t>+</w:t>
      </w:r>
      <w:r w:rsidRPr="00816DD2">
        <w:rPr>
          <w:sz w:val="28"/>
          <w:szCs w:val="28"/>
        </w:rPr>
        <w:t xml:space="preserve"> с учетом только первого фактора и остаточной матрицы корреляций </w:t>
      </w:r>
      <w:r w:rsidRPr="00816DD2">
        <w:rPr>
          <w:i/>
          <w:sz w:val="28"/>
          <w:szCs w:val="28"/>
          <w:lang w:val="en-US"/>
        </w:rPr>
        <w:t>R</w:t>
      </w:r>
      <w:r w:rsidRPr="00816DD2">
        <w:rPr>
          <w:i/>
          <w:sz w:val="28"/>
          <w:szCs w:val="28"/>
          <w:vertAlign w:val="subscript"/>
        </w:rPr>
        <w:t>1</w:t>
      </w:r>
      <w:r w:rsidRPr="00816DD2">
        <w:rPr>
          <w:i/>
          <w:sz w:val="28"/>
          <w:szCs w:val="28"/>
        </w:rPr>
        <w:t xml:space="preserve">. </w:t>
      </w:r>
      <w:r w:rsidRPr="00816DD2">
        <w:rPr>
          <w:sz w:val="28"/>
          <w:szCs w:val="28"/>
        </w:rPr>
        <w:t xml:space="preserve">Матрица воспроизведенных корреляций </w:t>
      </w:r>
      <w:r w:rsidRPr="00816DD2">
        <w:rPr>
          <w:position w:val="-4"/>
        </w:rPr>
        <w:object w:dxaOrig="300" w:dyaOrig="279">
          <v:shape id="_x0000_i1108" type="#_x0000_t75" style="width:18.6pt;height:18pt" o:ole="">
            <v:imagedata r:id="rId153" o:title=""/>
          </v:shape>
          <o:OLEObject Type="Embed" ProgID="Equation.3" ShapeID="_x0000_i1108" DrawAspect="Content" ObjectID="_1481886570" r:id="rId154"/>
        </w:object>
      </w:r>
      <w:r w:rsidRPr="00816DD2">
        <w:rPr>
          <w:bCs/>
          <w:i/>
          <w:color w:val="000000"/>
          <w:sz w:val="28"/>
          <w:szCs w:val="28"/>
        </w:rPr>
        <w:t xml:space="preserve"> </w:t>
      </w:r>
      <w:r w:rsidRPr="00816DD2">
        <w:rPr>
          <w:bCs/>
          <w:i/>
          <w:color w:val="000000"/>
          <w:sz w:val="28"/>
          <w:szCs w:val="28"/>
          <w:vertAlign w:val="superscript"/>
        </w:rPr>
        <w:t xml:space="preserve"> </w:t>
      </w:r>
      <w:r w:rsidRPr="00816DD2">
        <w:rPr>
          <w:bCs/>
          <w:color w:val="000000"/>
          <w:sz w:val="28"/>
          <w:szCs w:val="28"/>
        </w:rPr>
        <w:t>определяется по формуле:</w:t>
      </w:r>
    </w:p>
    <w:p w:rsidR="00FA0A97" w:rsidRPr="00816DD2" w:rsidRDefault="00FA0A97" w:rsidP="00BA0CEF">
      <w:pPr>
        <w:widowControl w:val="0"/>
        <w:shd w:val="clear" w:color="auto" w:fill="FFFFFF"/>
        <w:spacing w:line="360" w:lineRule="auto"/>
        <w:ind w:firstLine="709"/>
        <w:jc w:val="right"/>
        <w:rPr>
          <w:sz w:val="28"/>
          <w:szCs w:val="28"/>
        </w:rPr>
      </w:pPr>
      <w:r w:rsidRPr="00816DD2">
        <w:rPr>
          <w:position w:val="-10"/>
          <w:sz w:val="28"/>
          <w:szCs w:val="28"/>
        </w:rPr>
        <w:object w:dxaOrig="940" w:dyaOrig="340">
          <v:shape id="_x0000_i1109" type="#_x0000_t75" style="width:92.4pt;height:19.2pt" o:ole="">
            <v:imagedata r:id="rId155" o:title=""/>
          </v:shape>
          <o:OLEObject Type="Embed" ProgID="Equation.3" ShapeID="_x0000_i1109" DrawAspect="Content" ObjectID="_1481886571" r:id="rId156"/>
        </w:object>
      </w:r>
      <w:r w:rsidRPr="00816DD2">
        <w:rPr>
          <w:position w:val="-10"/>
          <w:sz w:val="28"/>
          <w:szCs w:val="28"/>
        </w:rPr>
        <w:t xml:space="preserve">, </w:t>
      </w:r>
      <w:r>
        <w:rPr>
          <w:position w:val="-10"/>
          <w:sz w:val="28"/>
          <w:szCs w:val="28"/>
        </w:rPr>
        <w:tab/>
      </w:r>
      <w:r>
        <w:rPr>
          <w:position w:val="-10"/>
          <w:sz w:val="28"/>
          <w:szCs w:val="28"/>
        </w:rPr>
        <w:tab/>
      </w:r>
      <w:r>
        <w:rPr>
          <w:position w:val="-10"/>
          <w:sz w:val="28"/>
          <w:szCs w:val="28"/>
        </w:rPr>
        <w:tab/>
      </w:r>
      <w:r>
        <w:rPr>
          <w:position w:val="-10"/>
          <w:sz w:val="28"/>
          <w:szCs w:val="28"/>
        </w:rPr>
        <w:tab/>
      </w:r>
      <w:r>
        <w:rPr>
          <w:position w:val="-10"/>
          <w:sz w:val="28"/>
          <w:szCs w:val="28"/>
        </w:rPr>
        <w:tab/>
        <w:t>(14</w:t>
      </w:r>
      <w:r w:rsidRPr="00816DD2">
        <w:rPr>
          <w:position w:val="-10"/>
          <w:sz w:val="28"/>
          <w:szCs w:val="28"/>
        </w:rPr>
        <w:t>)</w:t>
      </w:r>
      <w:r w:rsidRPr="00816DD2">
        <w:rPr>
          <w:sz w:val="28"/>
          <w:szCs w:val="28"/>
        </w:rPr>
        <w:t xml:space="preserve"> </w:t>
      </w:r>
    </w:p>
    <w:p w:rsidR="00FA0A97" w:rsidRPr="00816DD2" w:rsidRDefault="00FA0A97" w:rsidP="00BA0CEF">
      <w:pPr>
        <w:widowControl w:val="0"/>
        <w:shd w:val="clear" w:color="auto" w:fill="FFFFFF"/>
        <w:spacing w:line="360" w:lineRule="auto"/>
        <w:ind w:firstLine="709"/>
        <w:jc w:val="both"/>
        <w:rPr>
          <w:bCs/>
          <w:color w:val="000000"/>
          <w:sz w:val="28"/>
          <w:szCs w:val="28"/>
        </w:rPr>
      </w:pPr>
      <w:r w:rsidRPr="00816DD2">
        <w:rPr>
          <w:sz w:val="28"/>
          <w:szCs w:val="28"/>
        </w:rPr>
        <w:t xml:space="preserve">где </w:t>
      </w:r>
      <w:r w:rsidRPr="00816DD2">
        <w:rPr>
          <w:position w:val="-10"/>
          <w:sz w:val="28"/>
          <w:szCs w:val="28"/>
        </w:rPr>
        <w:object w:dxaOrig="240" w:dyaOrig="340">
          <v:shape id="_x0000_i1110" type="#_x0000_t75" style="width:12.6pt;height:16.8pt" o:ole="">
            <v:imagedata r:id="rId157" o:title=""/>
          </v:shape>
          <o:OLEObject Type="Embed" ProgID="Equation.3" ShapeID="_x0000_i1110" DrawAspect="Content" ObjectID="_1481886572" r:id="rId158"/>
        </w:object>
      </w:r>
      <w:r w:rsidRPr="00816DD2">
        <w:rPr>
          <w:bCs/>
          <w:color w:val="000000"/>
          <w:sz w:val="28"/>
          <w:szCs w:val="28"/>
        </w:rPr>
        <w:t xml:space="preserve"> - вектор столбец нагрузок первого фактора, </w:t>
      </w:r>
      <w:r w:rsidRPr="00816DD2">
        <w:rPr>
          <w:position w:val="-10"/>
          <w:sz w:val="28"/>
          <w:szCs w:val="28"/>
        </w:rPr>
        <w:object w:dxaOrig="240" w:dyaOrig="360">
          <v:shape id="_x0000_i1111" type="#_x0000_t75" style="width:12.6pt;height:18pt" o:ole="">
            <v:imagedata r:id="rId159" o:title=""/>
          </v:shape>
          <o:OLEObject Type="Embed" ProgID="Equation.3" ShapeID="_x0000_i1111" DrawAspect="Content" ObjectID="_1481886573" r:id="rId160"/>
        </w:object>
      </w:r>
      <w:r w:rsidRPr="00816DD2">
        <w:rPr>
          <w:sz w:val="28"/>
          <w:szCs w:val="28"/>
        </w:rPr>
        <w:t xml:space="preserve">- вектор строка </w:t>
      </w:r>
      <w:r w:rsidRPr="00816DD2">
        <w:rPr>
          <w:bCs/>
          <w:color w:val="000000"/>
          <w:sz w:val="28"/>
          <w:szCs w:val="28"/>
        </w:rPr>
        <w:t>нагрузок первого фактора.</w:t>
      </w:r>
    </w:p>
    <w:p w:rsidR="00FA0A97" w:rsidRPr="00816DD2" w:rsidRDefault="00FA0A97" w:rsidP="00BA0CEF">
      <w:pPr>
        <w:widowControl w:val="0"/>
        <w:shd w:val="clear" w:color="auto" w:fill="FFFFFF"/>
        <w:spacing w:line="360" w:lineRule="auto"/>
        <w:ind w:firstLine="709"/>
        <w:jc w:val="both"/>
        <w:rPr>
          <w:sz w:val="28"/>
          <w:szCs w:val="28"/>
        </w:rPr>
      </w:pPr>
      <w:r w:rsidRPr="00816DD2">
        <w:rPr>
          <w:sz w:val="28"/>
          <w:szCs w:val="28"/>
        </w:rPr>
        <w:t xml:space="preserve">Определяем остаточную матрицу корреляций </w:t>
      </w:r>
      <w:r w:rsidRPr="00816DD2">
        <w:rPr>
          <w:i/>
          <w:sz w:val="28"/>
          <w:szCs w:val="28"/>
          <w:lang w:val="en-US"/>
        </w:rPr>
        <w:t>R</w:t>
      </w:r>
      <w:r w:rsidRPr="00816DD2">
        <w:rPr>
          <w:i/>
          <w:sz w:val="28"/>
          <w:szCs w:val="28"/>
          <w:vertAlign w:val="subscript"/>
        </w:rPr>
        <w:t>1</w:t>
      </w:r>
      <w:r w:rsidRPr="00816DD2">
        <w:rPr>
          <w:sz w:val="28"/>
          <w:szCs w:val="28"/>
        </w:rPr>
        <w:t>, которая остается после выделения первого фактора по следующей формуле:</w:t>
      </w:r>
    </w:p>
    <w:p w:rsidR="00FA0A97" w:rsidRPr="00816DD2" w:rsidRDefault="00FA0A97" w:rsidP="00BA0CEF">
      <w:pPr>
        <w:widowControl w:val="0"/>
        <w:shd w:val="clear" w:color="auto" w:fill="FFFFFF"/>
        <w:spacing w:line="360" w:lineRule="auto"/>
        <w:ind w:firstLine="709"/>
        <w:jc w:val="right"/>
        <w:rPr>
          <w:sz w:val="28"/>
          <w:szCs w:val="28"/>
        </w:rPr>
      </w:pPr>
      <w:r w:rsidRPr="00816DD2">
        <w:rPr>
          <w:position w:val="-12"/>
          <w:sz w:val="28"/>
          <w:szCs w:val="28"/>
        </w:rPr>
        <w:object w:dxaOrig="1280" w:dyaOrig="380">
          <v:shape id="_x0000_i1112" type="#_x0000_t75" style="width:77.4pt;height:18.6pt" o:ole="">
            <v:imagedata r:id="rId161" o:title=""/>
          </v:shape>
          <o:OLEObject Type="Embed" ProgID="Equation.3" ShapeID="_x0000_i1112" DrawAspect="Content" ObjectID="_1481886574" r:id="rId162"/>
        </w:object>
      </w:r>
      <w:r>
        <w:rPr>
          <w:sz w:val="28"/>
          <w:szCs w:val="28"/>
        </w:rPr>
        <w:t>,</w:t>
      </w:r>
      <w:r>
        <w:rPr>
          <w:sz w:val="28"/>
          <w:szCs w:val="28"/>
        </w:rPr>
        <w:tab/>
      </w:r>
      <w:r>
        <w:rPr>
          <w:sz w:val="28"/>
          <w:szCs w:val="28"/>
        </w:rPr>
        <w:tab/>
      </w:r>
      <w:r>
        <w:rPr>
          <w:sz w:val="28"/>
          <w:szCs w:val="28"/>
        </w:rPr>
        <w:tab/>
      </w:r>
      <w:r>
        <w:rPr>
          <w:sz w:val="28"/>
          <w:szCs w:val="28"/>
        </w:rPr>
        <w:tab/>
      </w:r>
      <w:r>
        <w:rPr>
          <w:sz w:val="28"/>
          <w:szCs w:val="28"/>
        </w:rPr>
        <w:tab/>
        <w:t>(15</w:t>
      </w:r>
      <w:r w:rsidRPr="00816DD2">
        <w:rPr>
          <w:sz w:val="28"/>
          <w:szCs w:val="28"/>
        </w:rPr>
        <w:t xml:space="preserve">) </w:t>
      </w:r>
    </w:p>
    <w:p w:rsidR="00FA0A97" w:rsidRPr="00816DD2" w:rsidRDefault="00FA0A97" w:rsidP="00BA0CEF">
      <w:pPr>
        <w:widowControl w:val="0"/>
        <w:shd w:val="clear" w:color="auto" w:fill="FFFFFF"/>
        <w:spacing w:line="360" w:lineRule="auto"/>
        <w:ind w:firstLine="709"/>
        <w:jc w:val="both"/>
        <w:rPr>
          <w:sz w:val="28"/>
          <w:szCs w:val="28"/>
        </w:rPr>
      </w:pPr>
      <w:r w:rsidRPr="00816DD2">
        <w:rPr>
          <w:sz w:val="28"/>
          <w:szCs w:val="28"/>
        </w:rPr>
        <w:t xml:space="preserve">где </w:t>
      </w:r>
      <w:r w:rsidRPr="00816DD2">
        <w:rPr>
          <w:position w:val="-4"/>
        </w:rPr>
        <w:object w:dxaOrig="300" w:dyaOrig="279">
          <v:shape id="_x0000_i1113" type="#_x0000_t75" style="width:18.6pt;height:18pt" o:ole="">
            <v:imagedata r:id="rId153" o:title=""/>
          </v:shape>
          <o:OLEObject Type="Embed" ProgID="Equation.3" ShapeID="_x0000_i1113" DrawAspect="Content" ObjectID="_1481886575" r:id="rId163"/>
        </w:object>
      </w:r>
      <w:r w:rsidRPr="00816DD2">
        <w:t xml:space="preserve">- </w:t>
      </w:r>
      <w:r w:rsidRPr="00816DD2">
        <w:rPr>
          <w:sz w:val="28"/>
        </w:rPr>
        <w:t>м</w:t>
      </w:r>
      <w:r w:rsidRPr="00816DD2">
        <w:rPr>
          <w:sz w:val="28"/>
          <w:szCs w:val="28"/>
        </w:rPr>
        <w:t xml:space="preserve">атрица воспроизведенных корреляций </w:t>
      </w:r>
      <w:r w:rsidRPr="00816DD2">
        <w:rPr>
          <w:position w:val="-4"/>
        </w:rPr>
        <w:object w:dxaOrig="300" w:dyaOrig="279">
          <v:shape id="_x0000_i1114" type="#_x0000_t75" style="width:18.6pt;height:18pt" o:ole="">
            <v:imagedata r:id="rId153" o:title=""/>
          </v:shape>
          <o:OLEObject Type="Embed" ProgID="Equation.3" ShapeID="_x0000_i1114" DrawAspect="Content" ObjectID="_1481886576" r:id="rId164"/>
        </w:object>
      </w:r>
      <w:r w:rsidRPr="00816DD2">
        <w:t>; а</w:t>
      </w:r>
      <w:r w:rsidRPr="00816DD2">
        <w:rPr>
          <w:bCs/>
          <w:i/>
          <w:color w:val="000000"/>
          <w:sz w:val="28"/>
          <w:szCs w:val="28"/>
        </w:rPr>
        <w:t xml:space="preserve"> </w:t>
      </w:r>
      <w:r w:rsidRPr="00816DD2">
        <w:rPr>
          <w:position w:val="-12"/>
          <w:sz w:val="28"/>
          <w:szCs w:val="28"/>
        </w:rPr>
        <w:object w:dxaOrig="300" w:dyaOrig="360">
          <v:shape id="_x0000_i1115" type="#_x0000_t75" style="width:19.8pt;height:18pt" o:ole="">
            <v:imagedata r:id="rId104" o:title=""/>
          </v:shape>
          <o:OLEObject Type="Embed" ProgID="Equation.3" ShapeID="_x0000_i1115" DrawAspect="Content" ObjectID="_1481886577" r:id="rId165"/>
        </w:object>
      </w:r>
      <w:r w:rsidRPr="00816DD2">
        <w:rPr>
          <w:position w:val="-12"/>
          <w:sz w:val="28"/>
          <w:szCs w:val="28"/>
        </w:rPr>
        <w:t xml:space="preserve"> </w:t>
      </w:r>
      <w:r w:rsidRPr="00816DD2">
        <w:rPr>
          <w:sz w:val="28"/>
          <w:szCs w:val="28"/>
        </w:rPr>
        <w:t>- редуцированная  корреляционная матрица.</w:t>
      </w:r>
    </w:p>
    <w:p w:rsidR="00FA0A97" w:rsidRPr="00816DD2" w:rsidRDefault="00FA0A97" w:rsidP="00BA0CEF">
      <w:pPr>
        <w:widowControl w:val="0"/>
        <w:shd w:val="clear" w:color="auto" w:fill="FFFFFF"/>
        <w:spacing w:line="360" w:lineRule="auto"/>
        <w:ind w:firstLine="709"/>
        <w:jc w:val="both"/>
        <w:rPr>
          <w:sz w:val="28"/>
          <w:szCs w:val="28"/>
        </w:rPr>
      </w:pPr>
      <w:r w:rsidRPr="00816DD2">
        <w:rPr>
          <w:sz w:val="28"/>
          <w:szCs w:val="28"/>
        </w:rPr>
        <w:t xml:space="preserve">Далее осуществляют выделение второго фактора, определение второго собственного значения </w:t>
      </w:r>
      <w:r w:rsidRPr="00816DD2">
        <w:rPr>
          <w:position w:val="-28"/>
          <w:sz w:val="28"/>
          <w:szCs w:val="28"/>
        </w:rPr>
        <w:object w:dxaOrig="279" w:dyaOrig="520">
          <v:shape id="_x0000_i1116" type="#_x0000_t75" style="width:14.4pt;height:24.6pt" o:ole="">
            <v:imagedata r:id="rId166" o:title=""/>
          </v:shape>
          <o:OLEObject Type="Embed" ProgID="Equation.3" ShapeID="_x0000_i1116" DrawAspect="Content" ObjectID="_1481886578" r:id="rId167"/>
        </w:object>
      </w:r>
      <w:r w:rsidRPr="00816DD2">
        <w:rPr>
          <w:sz w:val="28"/>
          <w:szCs w:val="28"/>
        </w:rPr>
        <w:t xml:space="preserve"> и второго собственного вектора </w:t>
      </w:r>
      <w:r w:rsidRPr="00816DD2">
        <w:rPr>
          <w:position w:val="-12"/>
          <w:sz w:val="28"/>
          <w:szCs w:val="28"/>
        </w:rPr>
        <w:object w:dxaOrig="340" w:dyaOrig="360">
          <v:shape id="_x0000_i1117" type="#_x0000_t75" style="width:16.8pt;height:18pt" o:ole="">
            <v:imagedata r:id="rId168" o:title=""/>
          </v:shape>
          <o:OLEObject Type="Embed" ProgID="Equation.3" ShapeID="_x0000_i1117" DrawAspect="Content" ObjectID="_1481886579" r:id="rId169"/>
        </w:object>
      </w:r>
      <w:r w:rsidRPr="00816DD2">
        <w:rPr>
          <w:sz w:val="28"/>
          <w:szCs w:val="28"/>
        </w:rPr>
        <w:t xml:space="preserve"> матрицы </w:t>
      </w:r>
      <w:r w:rsidRPr="00816DD2">
        <w:rPr>
          <w:position w:val="-12"/>
          <w:sz w:val="28"/>
          <w:szCs w:val="28"/>
        </w:rPr>
        <w:object w:dxaOrig="300" w:dyaOrig="360">
          <v:shape id="_x0000_i1118" type="#_x0000_t75" style="width:19.8pt;height:18pt" o:ole="">
            <v:imagedata r:id="rId104" o:title=""/>
          </v:shape>
          <o:OLEObject Type="Embed" ProgID="Equation.3" ShapeID="_x0000_i1118" DrawAspect="Content" ObjectID="_1481886580" r:id="rId170"/>
        </w:object>
      </w:r>
      <w:r w:rsidRPr="00816DD2">
        <w:rPr>
          <w:sz w:val="28"/>
          <w:szCs w:val="28"/>
        </w:rPr>
        <w:t xml:space="preserve">. Повторяем процедуру с матрицей </w:t>
      </w:r>
      <w:r w:rsidRPr="00816DD2">
        <w:rPr>
          <w:bCs/>
          <w:color w:val="000000"/>
          <w:sz w:val="28"/>
          <w:szCs w:val="28"/>
        </w:rPr>
        <w:t xml:space="preserve">первых остаточных коэффициентов корреляции </w:t>
      </w:r>
      <w:r w:rsidRPr="00816DD2">
        <w:rPr>
          <w:position w:val="-10"/>
          <w:sz w:val="28"/>
          <w:szCs w:val="28"/>
        </w:rPr>
        <w:object w:dxaOrig="279" w:dyaOrig="340">
          <v:shape id="_x0000_i1119" type="#_x0000_t75" style="width:14.4pt;height:16.8pt" o:ole="">
            <v:imagedata r:id="rId171" o:title=""/>
          </v:shape>
          <o:OLEObject Type="Embed" ProgID="Equation.3" ShapeID="_x0000_i1119" DrawAspect="Content" ObjectID="_1481886581" r:id="rId172"/>
        </w:object>
      </w:r>
      <w:r w:rsidRPr="00816DD2">
        <w:rPr>
          <w:sz w:val="28"/>
          <w:szCs w:val="28"/>
        </w:rPr>
        <w:t xml:space="preserve">согласно </w:t>
      </w:r>
      <w:r>
        <w:rPr>
          <w:sz w:val="28"/>
          <w:szCs w:val="28"/>
        </w:rPr>
        <w:t>формулам (11-13)</w:t>
      </w:r>
      <w:r w:rsidRPr="00816DD2">
        <w:rPr>
          <w:sz w:val="28"/>
          <w:szCs w:val="28"/>
        </w:rPr>
        <w:t xml:space="preserve">. </w:t>
      </w:r>
    </w:p>
    <w:p w:rsidR="00FA0A97" w:rsidRPr="00816DD2" w:rsidRDefault="00FA0A97" w:rsidP="00BA0CEF">
      <w:pPr>
        <w:widowControl w:val="0"/>
        <w:spacing w:line="360" w:lineRule="auto"/>
        <w:ind w:firstLine="709"/>
        <w:jc w:val="both"/>
        <w:rPr>
          <w:color w:val="000000"/>
          <w:sz w:val="28"/>
          <w:szCs w:val="28"/>
        </w:rPr>
      </w:pPr>
      <w:r w:rsidRPr="00816DD2">
        <w:rPr>
          <w:sz w:val="28"/>
          <w:szCs w:val="28"/>
        </w:rPr>
        <w:t xml:space="preserve">В результате вычислений получаем </w:t>
      </w:r>
      <w:r w:rsidRPr="00816DD2">
        <w:rPr>
          <w:color w:val="000000"/>
          <w:sz w:val="28"/>
          <w:szCs w:val="28"/>
        </w:rPr>
        <w:t xml:space="preserve">элементы второго собственного вектора </w:t>
      </w:r>
      <w:r w:rsidRPr="00816DD2">
        <w:rPr>
          <w:position w:val="-12"/>
          <w:sz w:val="28"/>
          <w:szCs w:val="28"/>
        </w:rPr>
        <w:object w:dxaOrig="340" w:dyaOrig="360">
          <v:shape id="_x0000_i1120" type="#_x0000_t75" style="width:16.8pt;height:18pt" o:ole="">
            <v:imagedata r:id="rId173" o:title=""/>
          </v:shape>
          <o:OLEObject Type="Embed" ProgID="Equation.3" ShapeID="_x0000_i1120" DrawAspect="Content" ObjectID="_1481886582" r:id="rId174"/>
        </w:object>
      </w:r>
      <w:r w:rsidRPr="00816DD2">
        <w:rPr>
          <w:position w:val="-12"/>
          <w:sz w:val="28"/>
          <w:szCs w:val="28"/>
        </w:rPr>
        <w:t xml:space="preserve"> </w:t>
      </w:r>
      <w:r w:rsidRPr="00816DD2">
        <w:rPr>
          <w:sz w:val="28"/>
          <w:szCs w:val="28"/>
        </w:rPr>
        <w:t>= (</w:t>
      </w:r>
      <w:r w:rsidRPr="00816DD2">
        <w:rPr>
          <w:color w:val="000000"/>
        </w:rPr>
        <w:t>-0,0472; -0,1467; 0,4293; 0,2631; -0,4622; -0,5277; -0,4165; 1; 0,9895; 0,9777</w:t>
      </w:r>
      <w:r w:rsidRPr="00816DD2">
        <w:rPr>
          <w:sz w:val="28"/>
          <w:szCs w:val="28"/>
        </w:rPr>
        <w:t xml:space="preserve">) и второе собственное число </w:t>
      </w:r>
      <w:r w:rsidRPr="00816DD2">
        <w:rPr>
          <w:color w:val="000000"/>
          <w:sz w:val="28"/>
          <w:szCs w:val="28"/>
        </w:rPr>
        <w:t xml:space="preserve">матрицы </w:t>
      </w:r>
      <w:r w:rsidRPr="00816DD2">
        <w:rPr>
          <w:position w:val="-12"/>
          <w:sz w:val="28"/>
          <w:szCs w:val="28"/>
        </w:rPr>
        <w:object w:dxaOrig="300" w:dyaOrig="360">
          <v:shape id="_x0000_i1121" type="#_x0000_t75" style="width:19.8pt;height:18pt" o:ole="">
            <v:imagedata r:id="rId104" o:title=""/>
          </v:shape>
          <o:OLEObject Type="Embed" ProgID="Equation.3" ShapeID="_x0000_i1121" DrawAspect="Content" ObjectID="_1481886583" r:id="rId175"/>
        </w:object>
      </w:r>
      <w:r w:rsidRPr="00816DD2">
        <w:rPr>
          <w:sz w:val="28"/>
          <w:szCs w:val="28"/>
        </w:rPr>
        <w:t xml:space="preserve">: </w:t>
      </w:r>
      <w:r w:rsidRPr="00816DD2">
        <w:rPr>
          <w:position w:val="-28"/>
          <w:sz w:val="28"/>
          <w:szCs w:val="28"/>
        </w:rPr>
        <w:object w:dxaOrig="279" w:dyaOrig="520">
          <v:shape id="_x0000_i1122" type="#_x0000_t75" style="width:14.4pt;height:24.6pt" o:ole="">
            <v:imagedata r:id="rId166" o:title=""/>
          </v:shape>
          <o:OLEObject Type="Embed" ProgID="Equation.3" ShapeID="_x0000_i1122" DrawAspect="Content" ObjectID="_1481886584" r:id="rId176"/>
        </w:object>
      </w:r>
      <w:r w:rsidRPr="00816DD2">
        <w:rPr>
          <w:sz w:val="28"/>
          <w:szCs w:val="28"/>
        </w:rPr>
        <w:t xml:space="preserve">= </w:t>
      </w:r>
      <w:r w:rsidRPr="00816DD2">
        <w:rPr>
          <w:bCs/>
          <w:color w:val="000000"/>
          <w:sz w:val="28"/>
          <w:szCs w:val="28"/>
        </w:rPr>
        <w:t>2,686.</w:t>
      </w:r>
      <w:r w:rsidRPr="00816DD2">
        <w:rPr>
          <w:color w:val="000000"/>
          <w:sz w:val="28"/>
          <w:szCs w:val="28"/>
        </w:rPr>
        <w:t xml:space="preserve"> </w:t>
      </w:r>
    </w:p>
    <w:p w:rsidR="00FA0A97" w:rsidRPr="00816DD2" w:rsidRDefault="00FA0A97" w:rsidP="00BA0CEF">
      <w:pPr>
        <w:widowControl w:val="0"/>
        <w:spacing w:line="360" w:lineRule="auto"/>
        <w:ind w:firstLine="709"/>
        <w:jc w:val="both"/>
        <w:rPr>
          <w:color w:val="000000"/>
          <w:sz w:val="28"/>
          <w:szCs w:val="28"/>
        </w:rPr>
      </w:pPr>
      <w:r w:rsidRPr="00816DD2">
        <w:rPr>
          <w:color w:val="000000"/>
          <w:sz w:val="28"/>
          <w:szCs w:val="28"/>
        </w:rPr>
        <w:t xml:space="preserve">Факторные нагрузки </w:t>
      </w:r>
      <w:r w:rsidRPr="00816DD2">
        <w:rPr>
          <w:i/>
          <w:color w:val="000000"/>
          <w:sz w:val="28"/>
          <w:szCs w:val="28"/>
          <w:lang w:val="en-US"/>
        </w:rPr>
        <w:t>a</w:t>
      </w:r>
      <w:r w:rsidRPr="00816DD2">
        <w:rPr>
          <w:i/>
          <w:color w:val="000000"/>
          <w:sz w:val="28"/>
          <w:szCs w:val="28"/>
          <w:vertAlign w:val="subscript"/>
          <w:lang w:val="en-US"/>
        </w:rPr>
        <w:t>i</w:t>
      </w:r>
      <w:r w:rsidRPr="00816DD2">
        <w:rPr>
          <w:i/>
          <w:color w:val="000000"/>
          <w:sz w:val="28"/>
          <w:szCs w:val="28"/>
          <w:vertAlign w:val="subscript"/>
        </w:rPr>
        <w:t>2</w:t>
      </w:r>
      <w:r w:rsidRPr="00816DD2">
        <w:rPr>
          <w:color w:val="000000"/>
          <w:sz w:val="28"/>
          <w:szCs w:val="28"/>
        </w:rPr>
        <w:t xml:space="preserve"> второго фактора находим п</w:t>
      </w:r>
      <w:r>
        <w:rPr>
          <w:color w:val="000000"/>
          <w:sz w:val="28"/>
          <w:szCs w:val="28"/>
        </w:rPr>
        <w:t>о формуле (10</w:t>
      </w:r>
      <w:r w:rsidRPr="00816DD2">
        <w:rPr>
          <w:color w:val="000000"/>
          <w:sz w:val="28"/>
          <w:szCs w:val="28"/>
        </w:rPr>
        <w:t xml:space="preserve">), и получаем следующие значения: </w:t>
      </w:r>
      <w:r w:rsidRPr="00816DD2">
        <w:rPr>
          <w:i/>
          <w:color w:val="000000"/>
          <w:sz w:val="28"/>
          <w:szCs w:val="28"/>
          <w:lang w:val="en-US"/>
        </w:rPr>
        <w:t>a</w:t>
      </w:r>
      <w:r w:rsidRPr="00816DD2">
        <w:rPr>
          <w:i/>
          <w:color w:val="000000"/>
          <w:sz w:val="28"/>
          <w:szCs w:val="28"/>
          <w:vertAlign w:val="subscript"/>
          <w:lang w:val="en-US"/>
        </w:rPr>
        <w:t>i</w:t>
      </w:r>
      <w:r w:rsidRPr="00816DD2">
        <w:rPr>
          <w:i/>
          <w:color w:val="000000"/>
          <w:sz w:val="28"/>
          <w:szCs w:val="28"/>
          <w:vertAlign w:val="subscript"/>
        </w:rPr>
        <w:t xml:space="preserve">2 </w:t>
      </w:r>
      <w:r w:rsidRPr="00816DD2">
        <w:rPr>
          <w:i/>
          <w:color w:val="000000"/>
          <w:sz w:val="28"/>
          <w:szCs w:val="28"/>
        </w:rPr>
        <w:t>=</w:t>
      </w:r>
      <w:r w:rsidRPr="00816DD2">
        <w:rPr>
          <w:color w:val="000000"/>
          <w:sz w:val="28"/>
          <w:szCs w:val="28"/>
        </w:rPr>
        <w:t xml:space="preserve"> -0,393; -0,122; 0,357; 0,218; -0,334; -0,3392; -0,340; 0,832; 0,823; 0,813.</w:t>
      </w:r>
    </w:p>
    <w:p w:rsidR="00FA0A97" w:rsidRPr="00816DD2" w:rsidRDefault="00FA0A97" w:rsidP="00BA0CEF">
      <w:pPr>
        <w:widowControl w:val="0"/>
        <w:shd w:val="clear" w:color="auto" w:fill="FFFFFF"/>
        <w:spacing w:line="360" w:lineRule="auto"/>
        <w:ind w:firstLine="709"/>
        <w:jc w:val="both"/>
        <w:rPr>
          <w:sz w:val="28"/>
          <w:szCs w:val="28"/>
        </w:rPr>
      </w:pPr>
      <w:r w:rsidRPr="00816DD2">
        <w:rPr>
          <w:sz w:val="28"/>
          <w:szCs w:val="28"/>
        </w:rPr>
        <w:t>Каждое собственное число характеризует конкретный выделенный фактор исследуемой системы. Наход</w:t>
      </w:r>
      <w:r>
        <w:rPr>
          <w:sz w:val="28"/>
          <w:szCs w:val="28"/>
        </w:rPr>
        <w:t>им</w:t>
      </w:r>
      <w:r w:rsidRPr="00816DD2">
        <w:rPr>
          <w:sz w:val="28"/>
          <w:szCs w:val="28"/>
        </w:rPr>
        <w:t xml:space="preserve"> остаточную матрицу корреляций, которая остается после выделения второго фактора. По аналогичному алгоритму рассчитывают третий собственный вектор и собственное число, а также факторные нагрузки </w:t>
      </w:r>
      <w:r w:rsidRPr="00816DD2">
        <w:rPr>
          <w:i/>
          <w:color w:val="000000"/>
          <w:sz w:val="28"/>
          <w:szCs w:val="28"/>
          <w:lang w:val="en-US"/>
        </w:rPr>
        <w:t>a</w:t>
      </w:r>
      <w:r w:rsidRPr="00816DD2">
        <w:rPr>
          <w:i/>
          <w:color w:val="000000"/>
          <w:sz w:val="28"/>
          <w:szCs w:val="28"/>
          <w:vertAlign w:val="subscript"/>
          <w:lang w:val="en-US"/>
        </w:rPr>
        <w:t>i</w:t>
      </w:r>
      <w:r w:rsidRPr="00816DD2">
        <w:rPr>
          <w:i/>
          <w:color w:val="000000"/>
          <w:sz w:val="28"/>
          <w:szCs w:val="28"/>
          <w:vertAlign w:val="subscript"/>
        </w:rPr>
        <w:t>3</w:t>
      </w:r>
      <w:r w:rsidRPr="00816DD2">
        <w:rPr>
          <w:sz w:val="28"/>
          <w:szCs w:val="28"/>
        </w:rPr>
        <w:t>. Так как три первых фактора имеют наибольший вес в общей совокупности факторов, а также имеют максимальные собственные значения и, следовательно, максимум дисперсии, то необходимо оставить в рассмотрении три фактора, остальные факторы исключают из совокупности.</w:t>
      </w:r>
    </w:p>
    <w:p w:rsidR="00FA0A97" w:rsidRPr="00816DD2" w:rsidRDefault="00FA0A97" w:rsidP="00BA0CEF">
      <w:pPr>
        <w:widowControl w:val="0"/>
        <w:shd w:val="clear" w:color="auto" w:fill="FFFFFF"/>
        <w:spacing w:line="360" w:lineRule="auto"/>
        <w:ind w:firstLine="709"/>
        <w:jc w:val="both"/>
        <w:rPr>
          <w:sz w:val="28"/>
          <w:szCs w:val="28"/>
        </w:rPr>
      </w:pPr>
      <w:r w:rsidRPr="00816DD2">
        <w:rPr>
          <w:sz w:val="28"/>
          <w:szCs w:val="28"/>
        </w:rPr>
        <w:t xml:space="preserve">В результате расчетов выделено три общих фактора и получена матрица факторного отображения </w:t>
      </w:r>
      <w:r w:rsidRPr="00816DD2">
        <w:rPr>
          <w:i/>
          <w:sz w:val="28"/>
          <w:szCs w:val="28"/>
        </w:rPr>
        <w:t>A=(a</w:t>
      </w:r>
      <w:r w:rsidRPr="00816DD2">
        <w:rPr>
          <w:i/>
          <w:sz w:val="28"/>
          <w:szCs w:val="28"/>
          <w:vertAlign w:val="subscript"/>
        </w:rPr>
        <w:t>il</w:t>
      </w:r>
      <w:r w:rsidRPr="00816DD2">
        <w:rPr>
          <w:i/>
          <w:sz w:val="28"/>
          <w:szCs w:val="28"/>
        </w:rPr>
        <w:t>)</w:t>
      </w:r>
      <w:r w:rsidRPr="00816DD2">
        <w:rPr>
          <w:sz w:val="28"/>
          <w:szCs w:val="28"/>
        </w:rPr>
        <w:t xml:space="preserve">, где каждый фактор характеризуется столбцом, каждая переменная – строкой матрицы </w:t>
      </w:r>
      <w:r w:rsidRPr="00816DD2">
        <w:rPr>
          <w:i/>
          <w:sz w:val="28"/>
          <w:szCs w:val="28"/>
        </w:rPr>
        <w:t>А</w:t>
      </w:r>
      <w:r w:rsidRPr="00816DD2">
        <w:rPr>
          <w:sz w:val="28"/>
          <w:szCs w:val="28"/>
        </w:rPr>
        <w:t xml:space="preserve">: </w:t>
      </w:r>
    </w:p>
    <w:p w:rsidR="00FA0A97" w:rsidRPr="00816DD2" w:rsidRDefault="00FA0A97" w:rsidP="00BA0CEF">
      <w:pPr>
        <w:widowControl w:val="0"/>
        <w:shd w:val="clear" w:color="auto" w:fill="FFFFFF"/>
        <w:spacing w:line="360" w:lineRule="auto"/>
        <w:ind w:firstLine="709"/>
        <w:jc w:val="center"/>
      </w:pPr>
      <w:r>
        <w:pict>
          <v:shape id="_x0000_i1123" type="#_x0000_t75" style="width:216.6pt;height:132.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val=&quot;best-fit&quot; w:percent=&quot;176&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30061&quot;/&gt;&lt;wsp:rsid wsp:val=&quot;00006567&quot;/&gt;&lt;wsp:rsid wsp:val=&quot;00007179&quot;/&gt;&lt;wsp:rsid wsp:val=&quot;000132B8&quot;/&gt;&lt;wsp:rsid wsp:val=&quot;00013D83&quot;/&gt;&lt;wsp:rsid wsp:val=&quot;00015F34&quot;/&gt;&lt;wsp:rsid wsp:val=&quot;00017FDC&quot;/&gt;&lt;wsp:rsid wsp:val=&quot;000221AB&quot;/&gt;&lt;wsp:rsid wsp:val=&quot;00023087&quot;/&gt;&lt;wsp:rsid wsp:val=&quot;00024A7D&quot;/&gt;&lt;wsp:rsid wsp:val=&quot;000309CD&quot;/&gt;&lt;wsp:rsid wsp:val=&quot;00032C1C&quot;/&gt;&lt;wsp:rsid wsp:val=&quot;0004121A&quot;/&gt;&lt;wsp:rsid wsp:val=&quot;000458C5&quot;/&gt;&lt;wsp:rsid wsp:val=&quot;00051632&quot;/&gt;&lt;wsp:rsid wsp:val=&quot;000546C1&quot;/&gt;&lt;wsp:rsid wsp:val=&quot;00055E5F&quot;/&gt;&lt;wsp:rsid wsp:val=&quot;00057A13&quot;/&gt;&lt;wsp:rsid wsp:val=&quot;00060945&quot;/&gt;&lt;wsp:rsid wsp:val=&quot;0006390C&quot;/&gt;&lt;wsp:rsid wsp:val=&quot;0007026D&quot;/&gt;&lt;wsp:rsid wsp:val=&quot;0007050E&quot;/&gt;&lt;wsp:rsid wsp:val=&quot;0007089A&quot;/&gt;&lt;wsp:rsid wsp:val=&quot;00071A08&quot;/&gt;&lt;wsp:rsid wsp:val=&quot;00077A0B&quot;/&gt;&lt;wsp:rsid wsp:val=&quot;000801C0&quot;/&gt;&lt;wsp:rsid wsp:val=&quot;00081C14&quot;/&gt;&lt;wsp:rsid wsp:val=&quot;00084609&quot;/&gt;&lt;wsp:rsid wsp:val=&quot;00086055&quot;/&gt;&lt;wsp:rsid wsp:val=&quot;00092C84&quot;/&gt;&lt;wsp:rsid wsp:val=&quot;000A2BCE&quot;/&gt;&lt;wsp:rsid wsp:val=&quot;000A6BA0&quot;/&gt;&lt;wsp:rsid wsp:val=&quot;000B38C4&quot;/&gt;&lt;wsp:rsid wsp:val=&quot;000B7CD7&quot;/&gt;&lt;wsp:rsid wsp:val=&quot;000C71CE&quot;/&gt;&lt;wsp:rsid wsp:val=&quot;000E111E&quot;/&gt;&lt;wsp:rsid wsp:val=&quot;000E146F&quot;/&gt;&lt;wsp:rsid wsp:val=&quot;000E1D01&quot;/&gt;&lt;wsp:rsid wsp:val=&quot;000E40B0&quot;/&gt;&lt;wsp:rsid wsp:val=&quot;000E7E4A&quot;/&gt;&lt;wsp:rsid wsp:val=&quot;000F1480&quot;/&gt;&lt;wsp:rsid wsp:val=&quot;000F1AF7&quot;/&gt;&lt;wsp:rsid wsp:val=&quot;000F3945&quot;/&gt;&lt;wsp:rsid wsp:val=&quot;000F5490&quot;/&gt;&lt;wsp:rsid wsp:val=&quot;000F7558&quot;/&gt;&lt;wsp:rsid wsp:val=&quot;001042BD&quot;/&gt;&lt;wsp:rsid wsp:val=&quot;00105A08&quot;/&gt;&lt;wsp:rsid wsp:val=&quot;001105E4&quot;/&gt;&lt;wsp:rsid wsp:val=&quot;00112C01&quot;/&gt;&lt;wsp:rsid wsp:val=&quot;001160FC&quot;/&gt;&lt;wsp:rsid wsp:val=&quot;00116BE4&quot;/&gt;&lt;wsp:rsid wsp:val=&quot;00116E42&quot;/&gt;&lt;wsp:rsid wsp:val=&quot;0012022A&quot;/&gt;&lt;wsp:rsid wsp:val=&quot;00123915&quot;/&gt;&lt;wsp:rsid wsp:val=&quot;00124CF5&quot;/&gt;&lt;wsp:rsid wsp:val=&quot;00125D3C&quot;/&gt;&lt;wsp:rsid wsp:val=&quot;00126DCC&quot;/&gt;&lt;wsp:rsid wsp:val=&quot;00127A33&quot;/&gt;&lt;wsp:rsid wsp:val=&quot;0013120C&quot;/&gt;&lt;wsp:rsid wsp:val=&quot;0013306E&quot;/&gt;&lt;wsp:rsid wsp:val=&quot;00135245&quot;/&gt;&lt;wsp:rsid wsp:val=&quot;00142CD1&quot;/&gt;&lt;wsp:rsid wsp:val=&quot;001469B7&quot;/&gt;&lt;wsp:rsid wsp:val=&quot;0015091B&quot;/&gt;&lt;wsp:rsid wsp:val=&quot;00150F26&quot;/&gt;&lt;wsp:rsid wsp:val=&quot;0015485F&quot;/&gt;&lt;wsp:rsid wsp:val=&quot;001608B4&quot;/&gt;&lt;wsp:rsid wsp:val=&quot;00160A65&quot;/&gt;&lt;wsp:rsid wsp:val=&quot;00167CDB&quot;/&gt;&lt;wsp:rsid wsp:val=&quot;001717C8&quot;/&gt;&lt;wsp:rsid wsp:val=&quot;00171FDB&quot;/&gt;&lt;wsp:rsid wsp:val=&quot;00173F0D&quot;/&gt;&lt;wsp:rsid wsp:val=&quot;00182AA3&quot;/&gt;&lt;wsp:rsid wsp:val=&quot;00182BE2&quot;/&gt;&lt;wsp:rsid wsp:val=&quot;00184983&quot;/&gt;&lt;wsp:rsid wsp:val=&quot;00193224&quot;/&gt;&lt;wsp:rsid wsp:val=&quot;00196A30&quot;/&gt;&lt;wsp:rsid wsp:val=&quot;00196E57&quot;/&gt;&lt;wsp:rsid wsp:val=&quot;001971B3&quot;/&gt;&lt;wsp:rsid wsp:val=&quot;001A33C5&quot;/&gt;&lt;wsp:rsid wsp:val=&quot;001B0077&quot;/&gt;&lt;wsp:rsid wsp:val=&quot;001D03E0&quot;/&gt;&lt;wsp:rsid wsp:val=&quot;001D0ACF&quot;/&gt;&lt;wsp:rsid wsp:val=&quot;001D16B9&quot;/&gt;&lt;wsp:rsid wsp:val=&quot;001D1716&quot;/&gt;&lt;wsp:rsid wsp:val=&quot;001D62BD&quot;/&gt;&lt;wsp:rsid wsp:val=&quot;001D716A&quot;/&gt;&lt;wsp:rsid wsp:val=&quot;001E0008&quot;/&gt;&lt;wsp:rsid wsp:val=&quot;001E0C69&quot;/&gt;&lt;wsp:rsid wsp:val=&quot;001E1B85&quot;/&gt;&lt;wsp:rsid wsp:val=&quot;001F2703&quot;/&gt;&lt;wsp:rsid wsp:val=&quot;001F2BD1&quot;/&gt;&lt;wsp:rsid wsp:val=&quot;001F2BEF&quot;/&gt;&lt;wsp:rsid wsp:val=&quot;001F3766&quot;/&gt;&lt;wsp:rsid wsp:val=&quot;001F40A8&quot;/&gt;&lt;wsp:rsid wsp:val=&quot;0020244B&quot;/&gt;&lt;wsp:rsid wsp:val=&quot;002028EF&quot;/&gt;&lt;wsp:rsid wsp:val=&quot;00206ABE&quot;/&gt;&lt;wsp:rsid wsp:val=&quot;00214490&quot;/&gt;&lt;wsp:rsid wsp:val=&quot;00215686&quot;/&gt;&lt;wsp:rsid wsp:val=&quot;00217C8E&quot;/&gt;&lt;wsp:rsid wsp:val=&quot;00221D91&quot;/&gt;&lt;wsp:rsid wsp:val=&quot;00224164&quot;/&gt;&lt;wsp:rsid wsp:val=&quot;00234F74&quot;/&gt;&lt;wsp:rsid wsp:val=&quot;00240C74&quot;/&gt;&lt;wsp:rsid wsp:val=&quot;00243BFC&quot;/&gt;&lt;wsp:rsid wsp:val=&quot;00244DFE&quot;/&gt;&lt;wsp:rsid wsp:val=&quot;002500E2&quot;/&gt;&lt;wsp:rsid wsp:val=&quot;00254BBD&quot;/&gt;&lt;wsp:rsid wsp:val=&quot;0025509A&quot;/&gt;&lt;wsp:rsid wsp:val=&quot;00256433&quot;/&gt;&lt;wsp:rsid wsp:val=&quot;00257419&quot;/&gt;&lt;wsp:rsid wsp:val=&quot;00260C9F&quot;/&gt;&lt;wsp:rsid wsp:val=&quot;00264D8A&quot;/&gt;&lt;wsp:rsid wsp:val=&quot;00266FE6&quot;/&gt;&lt;wsp:rsid wsp:val=&quot;00267B5F&quot;/&gt;&lt;wsp:rsid wsp:val=&quot;0027366F&quot;/&gt;&lt;wsp:rsid wsp:val=&quot;00273FE0&quot;/&gt;&lt;wsp:rsid wsp:val=&quot;00275D9E&quot;/&gt;&lt;wsp:rsid wsp:val=&quot;00276604&quot;/&gt;&lt;wsp:rsid wsp:val=&quot;00280ADF&quot;/&gt;&lt;wsp:rsid wsp:val=&quot;0028396E&quot;/&gt;&lt;wsp:rsid wsp:val=&quot;002839BE&quot;/&gt;&lt;wsp:rsid wsp:val=&quot;00283FA2&quot;/&gt;&lt;wsp:rsid wsp:val=&quot;00284317&quot;/&gt;&lt;wsp:rsid wsp:val=&quot;002844B7&quot;/&gt;&lt;wsp:rsid wsp:val=&quot;00285D9C&quot;/&gt;&lt;wsp:rsid wsp:val=&quot;00287E86&quot;/&gt;&lt;wsp:rsid wsp:val=&quot;00290602&quot;/&gt;&lt;wsp:rsid wsp:val=&quot;00290DD9&quot;/&gt;&lt;wsp:rsid wsp:val=&quot;00293E35&quot;/&gt;&lt;wsp:rsid wsp:val=&quot;002A68BC&quot;/&gt;&lt;wsp:rsid wsp:val=&quot;002B03C0&quot;/&gt;&lt;wsp:rsid wsp:val=&quot;002B30A0&quot;/&gt;&lt;wsp:rsid wsp:val=&quot;002C32C3&quot;/&gt;&lt;wsp:rsid wsp:val=&quot;002C3CDE&quot;/&gt;&lt;wsp:rsid wsp:val=&quot;002C7CA4&quot;/&gt;&lt;wsp:rsid wsp:val=&quot;002D28DC&quot;/&gt;&lt;wsp:rsid wsp:val=&quot;002D7270&quot;/&gt;&lt;wsp:rsid wsp:val=&quot;002F043C&quot;/&gt;&lt;wsp:rsid wsp:val=&quot;002F6F2C&quot;/&gt;&lt;wsp:rsid wsp:val=&quot;002F7E90&quot;/&gt;&lt;wsp:rsid wsp:val=&quot;00300B40&quot;/&gt;&lt;wsp:rsid wsp:val=&quot;00301E46&quot;/&gt;&lt;wsp:rsid wsp:val=&quot;00301FA3&quot;/&gt;&lt;wsp:rsid wsp:val=&quot;00302951&quot;/&gt;&lt;wsp:rsid wsp:val=&quot;00303823&quot;/&gt;&lt;wsp:rsid wsp:val=&quot;003039DD&quot;/&gt;&lt;wsp:rsid wsp:val=&quot;00303E9E&quot;/&gt;&lt;wsp:rsid wsp:val=&quot;0030489D&quot;/&gt;&lt;wsp:rsid wsp:val=&quot;00304F42&quot;/&gt;&lt;wsp:rsid wsp:val=&quot;00305276&quot;/&gt;&lt;wsp:rsid wsp:val=&quot;0030533F&quot;/&gt;&lt;wsp:rsid wsp:val=&quot;00314104&quot;/&gt;&lt;wsp:rsid wsp:val=&quot;00316C10&quot;/&gt;&lt;wsp:rsid wsp:val=&quot;00320B8C&quot;/&gt;&lt;wsp:rsid wsp:val=&quot;00320BCC&quot;/&gt;&lt;wsp:rsid wsp:val=&quot;00323F1C&quot;/&gt;&lt;wsp:rsid wsp:val=&quot;003257C7&quot;/&gt;&lt;wsp:rsid wsp:val=&quot;0032601F&quot;/&gt;&lt;wsp:rsid wsp:val=&quot;003360B7&quot;/&gt;&lt;wsp:rsid wsp:val=&quot;00340C72&quot;/&gt;&lt;wsp:rsid wsp:val=&quot;00345CA3&quot;/&gt;&lt;wsp:rsid wsp:val=&quot;00345E57&quot;/&gt;&lt;wsp:rsid wsp:val=&quot;00345E5C&quot;/&gt;&lt;wsp:rsid wsp:val=&quot;003528AF&quot;/&gt;&lt;wsp:rsid wsp:val=&quot;00356B26&quot;/&gt;&lt;wsp:rsid wsp:val=&quot;00356B5D&quot;/&gt;&lt;wsp:rsid wsp:val=&quot;00356E2B&quot;/&gt;&lt;wsp:rsid wsp:val=&quot;003572E3&quot;/&gt;&lt;wsp:rsid wsp:val=&quot;0035750A&quot;/&gt;&lt;wsp:rsid wsp:val=&quot;003609B0&quot;/&gt;&lt;wsp:rsid wsp:val=&quot;00360BBC&quot;/&gt;&lt;wsp:rsid wsp:val=&quot;00362581&quot;/&gt;&lt;wsp:rsid wsp:val=&quot;003625AF&quot;/&gt;&lt;wsp:rsid wsp:val=&quot;00362BED&quot;/&gt;&lt;wsp:rsid wsp:val=&quot;00376C4F&quot;/&gt;&lt;wsp:rsid wsp:val=&quot;003804DC&quot;/&gt;&lt;wsp:rsid wsp:val=&quot;003806E7&quot;/&gt;&lt;wsp:rsid wsp:val=&quot;00381054&quot;/&gt;&lt;wsp:rsid wsp:val=&quot;003810A9&quot;/&gt;&lt;wsp:rsid wsp:val=&quot;003849E6&quot;/&gt;&lt;wsp:rsid wsp:val=&quot;00384E93&quot;/&gt;&lt;wsp:rsid wsp:val=&quot;003938FB&quot;/&gt;&lt;wsp:rsid wsp:val=&quot;003955CA&quot;/&gt;&lt;wsp:rsid wsp:val=&quot;003964B5&quot;/&gt;&lt;wsp:rsid wsp:val=&quot;003975AD&quot;/&gt;&lt;wsp:rsid wsp:val=&quot;003A00C9&quot;/&gt;&lt;wsp:rsid wsp:val=&quot;003A1128&quot;/&gt;&lt;wsp:rsid wsp:val=&quot;003A399E&quot;/&gt;&lt;wsp:rsid wsp:val=&quot;003A4024&quot;/&gt;&lt;wsp:rsid wsp:val=&quot;003A747F&quot;/&gt;&lt;wsp:rsid wsp:val=&quot;003B1D1C&quot;/&gt;&lt;wsp:rsid wsp:val=&quot;003B3398&quot;/&gt;&lt;wsp:rsid wsp:val=&quot;003B4728&quot;/&gt;&lt;wsp:rsid wsp:val=&quot;003B544F&quot;/&gt;&lt;wsp:rsid wsp:val=&quot;003B5F60&quot;/&gt;&lt;wsp:rsid wsp:val=&quot;003B7C89&quot;/&gt;&lt;wsp:rsid wsp:val=&quot;003C0EAE&quot;/&gt;&lt;wsp:rsid wsp:val=&quot;003C111E&quot;/&gt;&lt;wsp:rsid wsp:val=&quot;003C1EAF&quot;/&gt;&lt;wsp:rsid wsp:val=&quot;003C3E1C&quot;/&gt;&lt;wsp:rsid wsp:val=&quot;003C59B9&quot;/&gt;&lt;wsp:rsid wsp:val=&quot;003C65A4&quot;/&gt;&lt;wsp:rsid wsp:val=&quot;003C778D&quot;/&gt;&lt;wsp:rsid wsp:val=&quot;003D2C42&quot;/&gt;&lt;wsp:rsid wsp:val=&quot;003D30F7&quot;/&gt;&lt;wsp:rsid wsp:val=&quot;003E10B0&quot;/&gt;&lt;wsp:rsid wsp:val=&quot;003F05B3&quot;/&gt;&lt;wsp:rsid wsp:val=&quot;003F257A&quot;/&gt;&lt;wsp:rsid wsp:val=&quot;003F5C2F&quot;/&gt;&lt;wsp:rsid wsp:val=&quot;003F7F65&quot;/&gt;&lt;wsp:rsid wsp:val=&quot;00400E82&quot;/&gt;&lt;wsp:rsid wsp:val=&quot;00407DFE&quot;/&gt;&lt;wsp:rsid wsp:val=&quot;00413516&quot;/&gt;&lt;wsp:rsid wsp:val=&quot;00413F3F&quot;/&gt;&lt;wsp:rsid wsp:val=&quot;00415912&quot;/&gt;&lt;wsp:rsid wsp:val=&quot;00415F8E&quot;/&gt;&lt;wsp:rsid wsp:val=&quot;004164A4&quot;/&gt;&lt;wsp:rsid wsp:val=&quot;00417059&quot;/&gt;&lt;wsp:rsid wsp:val=&quot;0042035B&quot;/&gt;&lt;wsp:rsid wsp:val=&quot;00421D70&quot;/&gt;&lt;wsp:rsid wsp:val=&quot;0042473F&quot;/&gt;&lt;wsp:rsid wsp:val=&quot;00424C92&quot;/&gt;&lt;wsp:rsid wsp:val=&quot;0042528E&quot;/&gt;&lt;wsp:rsid wsp:val=&quot;0043180D&quot;/&gt;&lt;wsp:rsid wsp:val=&quot;00434C2B&quot;/&gt;&lt;wsp:rsid wsp:val=&quot;00436074&quot;/&gt;&lt;wsp:rsid wsp:val=&quot;00436E99&quot;/&gt;&lt;wsp:rsid wsp:val=&quot;00440090&quot;/&gt;&lt;wsp:rsid wsp:val=&quot;004425D1&quot;/&gt;&lt;wsp:rsid wsp:val=&quot;00445356&quot;/&gt;&lt;wsp:rsid wsp:val=&quot;00446115&quot;/&gt;&lt;wsp:rsid wsp:val=&quot;0044699C&quot;/&gt;&lt;wsp:rsid wsp:val=&quot;0044737F&quot;/&gt;&lt;wsp:rsid wsp:val=&quot;00450C45&quot;/&gt;&lt;wsp:rsid wsp:val=&quot;00453BE6&quot;/&gt;&lt;wsp:rsid wsp:val=&quot;004541EC&quot;/&gt;&lt;wsp:rsid wsp:val=&quot;00455CCF&quot;/&gt;&lt;wsp:rsid wsp:val=&quot;0046340C&quot;/&gt;&lt;wsp:rsid wsp:val=&quot;00463D88&quot;/&gt;&lt;wsp:rsid wsp:val=&quot;00464F8B&quot;/&gt;&lt;wsp:rsid wsp:val=&quot;00470B53&quot;/&gt;&lt;wsp:rsid wsp:val=&quot;00474873&quot;/&gt;&lt;wsp:rsid wsp:val=&quot;00476700&quot;/&gt;&lt;wsp:rsid wsp:val=&quot;00477F8A&quot;/&gt;&lt;wsp:rsid wsp:val=&quot;00480ACF&quot;/&gt;&lt;wsp:rsid wsp:val=&quot;00482214&quot;/&gt;&lt;wsp:rsid wsp:val=&quot;00483676&quot;/&gt;&lt;wsp:rsid wsp:val=&quot;004863C8&quot;/&gt;&lt;wsp:rsid wsp:val=&quot;0049286F&quot;/&gt;&lt;wsp:rsid wsp:val=&quot;00494651&quot;/&gt;&lt;wsp:rsid wsp:val=&quot;00496CBA&quot;/&gt;&lt;wsp:rsid wsp:val=&quot;004A45E3&quot;/&gt;&lt;wsp:rsid wsp:val=&quot;004B7346&quot;/&gt;&lt;wsp:rsid wsp:val=&quot;004C3F70&quot;/&gt;&lt;wsp:rsid wsp:val=&quot;004D104E&quot;/&gt;&lt;wsp:rsid wsp:val=&quot;004D6ABF&quot;/&gt;&lt;wsp:rsid wsp:val=&quot;004D7612&quot;/&gt;&lt;wsp:rsid wsp:val=&quot;004E00A7&quot;/&gt;&lt;wsp:rsid wsp:val=&quot;004E0A2D&quot;/&gt;&lt;wsp:rsid wsp:val=&quot;004E3237&quot;/&gt;&lt;wsp:rsid wsp:val=&quot;004E50C5&quot;/&gt;&lt;wsp:rsid wsp:val=&quot;004E5E6B&quot;/&gt;&lt;wsp:rsid wsp:val=&quot;004F43DC&quot;/&gt;&lt;wsp:rsid wsp:val=&quot;004F6E51&quot;/&gt;&lt;wsp:rsid wsp:val=&quot;0050284A&quot;/&gt;&lt;wsp:rsid wsp:val=&quot;00503809&quot;/&gt;&lt;wsp:rsid wsp:val=&quot;00504CB4&quot;/&gt;&lt;wsp:rsid wsp:val=&quot;00515323&quot;/&gt;&lt;wsp:rsid wsp:val=&quot;005155E8&quot;/&gt;&lt;wsp:rsid wsp:val=&quot;00515690&quot;/&gt;&lt;wsp:rsid wsp:val=&quot;00524E8D&quot;/&gt;&lt;wsp:rsid wsp:val=&quot;00532A0B&quot;/&gt;&lt;wsp:rsid wsp:val=&quot;00533A86&quot;/&gt;&lt;wsp:rsid wsp:val=&quot;005409B3&quot;/&gt;&lt;wsp:rsid wsp:val=&quot;0054134B&quot;/&gt;&lt;wsp:rsid wsp:val=&quot;00541D88&quot;/&gt;&lt;wsp:rsid wsp:val=&quot;00544926&quot;/&gt;&lt;wsp:rsid wsp:val=&quot;00551064&quot;/&gt;&lt;wsp:rsid wsp:val=&quot;0055210C&quot;/&gt;&lt;wsp:rsid wsp:val=&quot;00555B95&quot;/&gt;&lt;wsp:rsid wsp:val=&quot;0055702E&quot;/&gt;&lt;wsp:rsid wsp:val=&quot;00561705&quot;/&gt;&lt;wsp:rsid wsp:val=&quot;0056370D&quot;/&gt;&lt;wsp:rsid wsp:val=&quot;00563C63&quot;/&gt;&lt;wsp:rsid wsp:val=&quot;0056692B&quot;/&gt;&lt;wsp:rsid wsp:val=&quot;00566E49&quot;/&gt;&lt;wsp:rsid wsp:val=&quot;005705CD&quot;/&gt;&lt;wsp:rsid wsp:val=&quot;0058138C&quot;/&gt;&lt;wsp:rsid wsp:val=&quot;00582C78&quot;/&gt;&lt;wsp:rsid wsp:val=&quot;005867AB&quot;/&gt;&lt;wsp:rsid wsp:val=&quot;00591A69&quot;/&gt;&lt;wsp:rsid wsp:val=&quot;00594A12&quot;/&gt;&lt;wsp:rsid wsp:val=&quot;00597FDB&quot;/&gt;&lt;wsp:rsid wsp:val=&quot;005A376C&quot;/&gt;&lt;wsp:rsid wsp:val=&quot;005A5414&quot;/&gt;&lt;wsp:rsid wsp:val=&quot;005A6DF5&quot;/&gt;&lt;wsp:rsid wsp:val=&quot;005A7EEE&quot;/&gt;&lt;wsp:rsid wsp:val=&quot;005B1EC2&quot;/&gt;&lt;wsp:rsid wsp:val=&quot;005B4E74&quot;/&gt;&lt;wsp:rsid wsp:val=&quot;005B6744&quot;/&gt;&lt;wsp:rsid wsp:val=&quot;005B7B98&quot;/&gt;&lt;wsp:rsid wsp:val=&quot;005B7BDB&quot;/&gt;&lt;wsp:rsid wsp:val=&quot;005C0C30&quot;/&gt;&lt;wsp:rsid wsp:val=&quot;005C3108&quot;/&gt;&lt;wsp:rsid wsp:val=&quot;005D0B45&quot;/&gt;&lt;wsp:rsid wsp:val=&quot;005D4C40&quot;/&gt;&lt;wsp:rsid wsp:val=&quot;005D520E&quot;/&gt;&lt;wsp:rsid wsp:val=&quot;005D5D2B&quot;/&gt;&lt;wsp:rsid wsp:val=&quot;005E1C27&quot;/&gt;&lt;wsp:rsid wsp:val=&quot;005E52E8&quot;/&gt;&lt;wsp:rsid wsp:val=&quot;005E711F&quot;/&gt;&lt;wsp:rsid wsp:val=&quot;005F1692&quot;/&gt;&lt;wsp:rsid wsp:val=&quot;005F4A6A&quot;/&gt;&lt;wsp:rsid wsp:val=&quot;005F7814&quot;/&gt;&lt;wsp:rsid wsp:val=&quot;006006F3&quot;/&gt;&lt;wsp:rsid wsp:val=&quot;00601016&quot;/&gt;&lt;wsp:rsid wsp:val=&quot;006015DD&quot;/&gt;&lt;wsp:rsid wsp:val=&quot;006032AA&quot;/&gt;&lt;wsp:rsid wsp:val=&quot;00605EAC&quot;/&gt;&lt;wsp:rsid wsp:val=&quot;00611BA6&quot;/&gt;&lt;wsp:rsid wsp:val=&quot;00612974&quot;/&gt;&lt;wsp:rsid wsp:val=&quot;00613822&quot;/&gt;&lt;wsp:rsid wsp:val=&quot;00616ED7&quot;/&gt;&lt;wsp:rsid wsp:val=&quot;006221E6&quot;/&gt;&lt;wsp:rsid wsp:val=&quot;00624621&quot;/&gt;&lt;wsp:rsid wsp:val=&quot;00640EC8&quot;/&gt;&lt;wsp:rsid wsp:val=&quot;006413D6&quot;/&gt;&lt;wsp:rsid wsp:val=&quot;00647D94&quot;/&gt;&lt;wsp:rsid wsp:val=&quot;006501E2&quot;/&gt;&lt;wsp:rsid wsp:val=&quot;00651FD1&quot;/&gt;&lt;wsp:rsid wsp:val=&quot;006532DC&quot;/&gt;&lt;wsp:rsid wsp:val=&quot;00655B1D&quot;/&gt;&lt;wsp:rsid wsp:val=&quot;00662FF5&quot;/&gt;&lt;wsp:rsid wsp:val=&quot;00665CA3&quot;/&gt;&lt;wsp:rsid wsp:val=&quot;00671830&quot;/&gt;&lt;wsp:rsid wsp:val=&quot;00674803&quot;/&gt;&lt;wsp:rsid wsp:val=&quot;00681A22&quot;/&gt;&lt;wsp:rsid wsp:val=&quot;006853E5&quot;/&gt;&lt;wsp:rsid wsp:val=&quot;00687041&quot;/&gt;&lt;wsp:rsid wsp:val=&quot;00692A3C&quot;/&gt;&lt;wsp:rsid wsp:val=&quot;006A4FB4&quot;/&gt;&lt;wsp:rsid wsp:val=&quot;006A5DC8&quot;/&gt;&lt;wsp:rsid wsp:val=&quot;006B0D95&quot;/&gt;&lt;wsp:rsid wsp:val=&quot;006B15F2&quot;/&gt;&lt;wsp:rsid wsp:val=&quot;006B46BD&quot;/&gt;&lt;wsp:rsid wsp:val=&quot;006C1869&quot;/&gt;&lt;wsp:rsid wsp:val=&quot;006C5AF3&quot;/&gt;&lt;wsp:rsid wsp:val=&quot;006D0A09&quot;/&gt;&lt;wsp:rsid wsp:val=&quot;006D2917&quot;/&gt;&lt;wsp:rsid wsp:val=&quot;006D443F&quot;/&gt;&lt;wsp:rsid wsp:val=&quot;006D71BC&quot;/&gt;&lt;wsp:rsid wsp:val=&quot;006D74B2&quot;/&gt;&lt;wsp:rsid wsp:val=&quot;006D779A&quot;/&gt;&lt;wsp:rsid wsp:val=&quot;006E3AB0&quot;/&gt;&lt;wsp:rsid wsp:val=&quot;006E5048&quot;/&gt;&lt;wsp:rsid wsp:val=&quot;006E79B6&quot;/&gt;&lt;wsp:rsid wsp:val=&quot;006E7F13&quot;/&gt;&lt;wsp:rsid wsp:val=&quot;006F42F2&quot;/&gt;&lt;wsp:rsid wsp:val=&quot;006F5DAC&quot;/&gt;&lt;wsp:rsid wsp:val=&quot;006F6922&quot;/&gt;&lt;wsp:rsid wsp:val=&quot;0070247E&quot;/&gt;&lt;wsp:rsid wsp:val=&quot;00702A5C&quot;/&gt;&lt;wsp:rsid wsp:val=&quot;0070316B&quot;/&gt;&lt;wsp:rsid wsp:val=&quot;00712A92&quot;/&gt;&lt;wsp:rsid wsp:val=&quot;00717A6F&quot;/&gt;&lt;wsp:rsid wsp:val=&quot;007214D0&quot;/&gt;&lt;wsp:rsid wsp:val=&quot;007219AC&quot;/&gt;&lt;wsp:rsid wsp:val=&quot;0072444D&quot;/&gt;&lt;wsp:rsid wsp:val=&quot;00731B22&quot;/&gt;&lt;wsp:rsid wsp:val=&quot;00733A07&quot;/&gt;&lt;wsp:rsid wsp:val=&quot;007359F4&quot;/&gt;&lt;wsp:rsid wsp:val=&quot;00735D91&quot;/&gt;&lt;wsp:rsid wsp:val=&quot;00736617&quot;/&gt;&lt;wsp:rsid wsp:val=&quot;00740A54&quot;/&gt;&lt;wsp:rsid wsp:val=&quot;00741028&quot;/&gt;&lt;wsp:rsid wsp:val=&quot;00741348&quot;/&gt;&lt;wsp:rsid wsp:val=&quot;00742D55&quot;/&gt;&lt;wsp:rsid wsp:val=&quot;0074356D&quot;/&gt;&lt;wsp:rsid wsp:val=&quot;007441D0&quot;/&gt;&lt;wsp:rsid wsp:val=&quot;00744F29&quot;/&gt;&lt;wsp:rsid wsp:val=&quot;00750F2D&quot;/&gt;&lt;wsp:rsid wsp:val=&quot;0076079B&quot;/&gt;&lt;wsp:rsid wsp:val=&quot;0076200A&quot;/&gt;&lt;wsp:rsid wsp:val=&quot;00763634&quot;/&gt;&lt;wsp:rsid wsp:val=&quot;00765239&quot;/&gt;&lt;wsp:rsid wsp:val=&quot;00766946&quot;/&gt;&lt;wsp:rsid wsp:val=&quot;00766D37&quot;/&gt;&lt;wsp:rsid wsp:val=&quot;00767B5E&quot;/&gt;&lt;wsp:rsid wsp:val=&quot;00770D27&quot;/&gt;&lt;wsp:rsid wsp:val=&quot;0078196F&quot;/&gt;&lt;wsp:rsid wsp:val=&quot;007905EB&quot;/&gt;&lt;wsp:rsid wsp:val=&quot;00795612&quot;/&gt;&lt;wsp:rsid wsp:val=&quot;007958BB&quot;/&gt;&lt;wsp:rsid wsp:val=&quot;00795C9C&quot;/&gt;&lt;wsp:rsid wsp:val=&quot;007966B5&quot;/&gt;&lt;wsp:rsid wsp:val=&quot;007A464C&quot;/&gt;&lt;wsp:rsid wsp:val=&quot;007A4DD1&quot;/&gt;&lt;wsp:rsid wsp:val=&quot;007A679A&quot;/&gt;&lt;wsp:rsid wsp:val=&quot;007A708A&quot;/&gt;&lt;wsp:rsid wsp:val=&quot;007B007A&quot;/&gt;&lt;wsp:rsid wsp:val=&quot;007B0A97&quot;/&gt;&lt;wsp:rsid wsp:val=&quot;007B138F&quot;/&gt;&lt;wsp:rsid wsp:val=&quot;007B1BFF&quot;/&gt;&lt;wsp:rsid wsp:val=&quot;007B4A6B&quot;/&gt;&lt;wsp:rsid wsp:val=&quot;007C13B6&quot;/&gt;&lt;wsp:rsid wsp:val=&quot;007C42D4&quot;/&gt;&lt;wsp:rsid wsp:val=&quot;007D316E&quot;/&gt;&lt;wsp:rsid wsp:val=&quot;007D5FAB&quot;/&gt;&lt;wsp:rsid wsp:val=&quot;007D65FE&quot;/&gt;&lt;wsp:rsid wsp:val=&quot;007D6D7F&quot;/&gt;&lt;wsp:rsid wsp:val=&quot;007E0423&quot;/&gt;&lt;wsp:rsid wsp:val=&quot;007E08B7&quot;/&gt;&lt;wsp:rsid wsp:val=&quot;007E2F27&quot;/&gt;&lt;wsp:rsid wsp:val=&quot;007E6147&quot;/&gt;&lt;wsp:rsid wsp:val=&quot;007E6197&quot;/&gt;&lt;wsp:rsid wsp:val=&quot;007F108D&quot;/&gt;&lt;wsp:rsid wsp:val=&quot;007F606B&quot;/&gt;&lt;wsp:rsid wsp:val=&quot;00801CF0&quot;/&gt;&lt;wsp:rsid wsp:val=&quot;00804253&quot;/&gt;&lt;wsp:rsid wsp:val=&quot;00805D63&quot;/&gt;&lt;wsp:rsid wsp:val=&quot;00805DAA&quot;/&gt;&lt;wsp:rsid wsp:val=&quot;00806696&quot;/&gt;&lt;wsp:rsid wsp:val=&quot;008108A2&quot;/&gt;&lt;wsp:rsid wsp:val=&quot;0081160B&quot;/&gt;&lt;wsp:rsid wsp:val=&quot;00811D64&quot;/&gt;&lt;wsp:rsid wsp:val=&quot;00816452&quot;/&gt;&lt;wsp:rsid wsp:val=&quot;00816DD2&quot;/&gt;&lt;wsp:rsid wsp:val=&quot;008208FE&quot;/&gt;&lt;wsp:rsid wsp:val=&quot;008241B6&quot;/&gt;&lt;wsp:rsid wsp:val=&quot;00824C50&quot;/&gt;&lt;wsp:rsid wsp:val=&quot;00825908&quot;/&gt;&lt;wsp:rsid wsp:val=&quot;008264DF&quot;/&gt;&lt;wsp:rsid wsp:val=&quot;008338B9&quot;/&gt;&lt;wsp:rsid wsp:val=&quot;00833DF4&quot;/&gt;&lt;wsp:rsid wsp:val=&quot;00836FD7&quot;/&gt;&lt;wsp:rsid wsp:val=&quot;008405E2&quot;/&gt;&lt;wsp:rsid wsp:val=&quot;00845738&quot;/&gt;&lt;wsp:rsid wsp:val=&quot;008464A6&quot;/&gt;&lt;wsp:rsid wsp:val=&quot;00850810&quot;/&gt;&lt;wsp:rsid wsp:val=&quot;00851803&quot;/&gt;&lt;wsp:rsid wsp:val=&quot;00854229&quot;/&gt;&lt;wsp:rsid wsp:val=&quot;00861BF8&quot;/&gt;&lt;wsp:rsid wsp:val=&quot;008659DD&quot;/&gt;&lt;wsp:rsid wsp:val=&quot;00873F3B&quot;/&gt;&lt;wsp:rsid wsp:val=&quot;00874904&quot;/&gt;&lt;wsp:rsid wsp:val=&quot;008842C5&quot;/&gt;&lt;wsp:rsid wsp:val=&quot;0089298A&quot;/&gt;&lt;wsp:rsid wsp:val=&quot;00893D3E&quot;/&gt;&lt;wsp:rsid wsp:val=&quot;00895345&quot;/&gt;&lt;wsp:rsid wsp:val=&quot;00896D84&quot;/&gt;&lt;wsp:rsid wsp:val=&quot;008A47A0&quot;/&gt;&lt;wsp:rsid wsp:val=&quot;008A4F0A&quot;/&gt;&lt;wsp:rsid wsp:val=&quot;008A6666&quot;/&gt;&lt;wsp:rsid wsp:val=&quot;008A744D&quot;/&gt;&lt;wsp:rsid wsp:val=&quot;008B35B6&quot;/&gt;&lt;wsp:rsid wsp:val=&quot;008B4D88&quot;/&gt;&lt;wsp:rsid wsp:val=&quot;008C1DB0&quot;/&gt;&lt;wsp:rsid wsp:val=&quot;008C1DFC&quot;/&gt;&lt;wsp:rsid wsp:val=&quot;008C498A&quot;/&gt;&lt;wsp:rsid wsp:val=&quot;008C6BF0&quot;/&gt;&lt;wsp:rsid wsp:val=&quot;008D396A&quot;/&gt;&lt;wsp:rsid wsp:val=&quot;008D46CB&quot;/&gt;&lt;wsp:rsid wsp:val=&quot;008D7BA2&quot;/&gt;&lt;wsp:rsid wsp:val=&quot;008E1246&quot;/&gt;&lt;wsp:rsid wsp:val=&quot;008E14F9&quot;/&gt;&lt;wsp:rsid wsp:val=&quot;008E5417&quot;/&gt;&lt;wsp:rsid wsp:val=&quot;008E6E0A&quot;/&gt;&lt;wsp:rsid wsp:val=&quot;008F3514&quot;/&gt;&lt;wsp:rsid wsp:val=&quot;008F75D7&quot;/&gt;&lt;wsp:rsid wsp:val=&quot;0090114A&quot;/&gt;&lt;wsp:rsid wsp:val=&quot;00903B4D&quot;/&gt;&lt;wsp:rsid wsp:val=&quot;00907C32&quot;/&gt;&lt;wsp:rsid wsp:val=&quot;009179D8&quot;/&gt;&lt;wsp:rsid wsp:val=&quot;00922931&quot;/&gt;&lt;wsp:rsid wsp:val=&quot;0092423D&quot;/&gt;&lt;wsp:rsid wsp:val=&quot;00926D92&quot;/&gt;&lt;wsp:rsid wsp:val=&quot;009414E4&quot;/&gt;&lt;wsp:rsid wsp:val=&quot;009436C9&quot;/&gt;&lt;wsp:rsid wsp:val=&quot;00944194&quot;/&gt;&lt;wsp:rsid wsp:val=&quot;0094426D&quot;/&gt;&lt;wsp:rsid wsp:val=&quot;00944888&quot;/&gt;&lt;wsp:rsid wsp:val=&quot;00947B40&quot;/&gt;&lt;wsp:rsid wsp:val=&quot;00951F39&quot;/&gt;&lt;wsp:rsid wsp:val=&quot;009557D1&quot;/&gt;&lt;wsp:rsid wsp:val=&quot;00960A63&quot;/&gt;&lt;wsp:rsid wsp:val=&quot;00960F23&quot;/&gt;&lt;wsp:rsid wsp:val=&quot;00963AEC&quot;/&gt;&lt;wsp:rsid wsp:val=&quot;00967D01&quot;/&gt;&lt;wsp:rsid wsp:val=&quot;00972FCE&quot;/&gt;&lt;wsp:rsid wsp:val=&quot;0097519C&quot;/&gt;&lt;wsp:rsid wsp:val=&quot;0098171A&quot;/&gt;&lt;wsp:rsid wsp:val=&quot;0098224E&quot;/&gt;&lt;wsp:rsid wsp:val=&quot;00984835&quot;/&gt;&lt;wsp:rsid wsp:val=&quot;00990879&quot;/&gt;&lt;wsp:rsid wsp:val=&quot;00995846&quot;/&gt;&lt;wsp:rsid wsp:val=&quot;009A22C8&quot;/&gt;&lt;wsp:rsid wsp:val=&quot;009A2ED8&quot;/&gt;&lt;wsp:rsid wsp:val=&quot;009A39F9&quot;/&gt;&lt;wsp:rsid wsp:val=&quot;009A5ABB&quot;/&gt;&lt;wsp:rsid wsp:val=&quot;009B5C87&quot;/&gt;&lt;wsp:rsid wsp:val=&quot;009B7582&quot;/&gt;&lt;wsp:rsid wsp:val=&quot;009C35FA&quot;/&gt;&lt;wsp:rsid wsp:val=&quot;009C7C2E&quot;/&gt;&lt;wsp:rsid wsp:val=&quot;009D21F5&quot;/&gt;&lt;wsp:rsid wsp:val=&quot;009D3944&quot;/&gt;&lt;wsp:rsid wsp:val=&quot;009D3AAA&quot;/&gt;&lt;wsp:rsid wsp:val=&quot;009D4C21&quot;/&gt;&lt;wsp:rsid wsp:val=&quot;009D6806&quot;/&gt;&lt;wsp:rsid wsp:val=&quot;009E078A&quot;/&gt;&lt;wsp:rsid wsp:val=&quot;009E1015&quot;/&gt;&lt;wsp:rsid wsp:val=&quot;009E1A40&quot;/&gt;&lt;wsp:rsid wsp:val=&quot;009E6D02&quot;/&gt;&lt;wsp:rsid wsp:val=&quot;009F0A42&quot;/&gt;&lt;wsp:rsid wsp:val=&quot;009F5BE5&quot;/&gt;&lt;wsp:rsid wsp:val=&quot;009F5FCA&quot;/&gt;&lt;wsp:rsid wsp:val=&quot;009F6766&quot;/&gt;&lt;wsp:rsid wsp:val=&quot;009F7A41&quot;/&gt;&lt;wsp:rsid wsp:val=&quot;00A00B43&quot;/&gt;&lt;wsp:rsid wsp:val=&quot;00A02DBE&quot;/&gt;&lt;wsp:rsid wsp:val=&quot;00A03C41&quot;/&gt;&lt;wsp:rsid wsp:val=&quot;00A12C65&quot;/&gt;&lt;wsp:rsid wsp:val=&quot;00A20F9E&quot;/&gt;&lt;wsp:rsid wsp:val=&quot;00A23D7B&quot;/&gt;&lt;wsp:rsid wsp:val=&quot;00A25C07&quot;/&gt;&lt;wsp:rsid wsp:val=&quot;00A26FF0&quot;/&gt;&lt;wsp:rsid wsp:val=&quot;00A27522&quot;/&gt;&lt;wsp:rsid wsp:val=&quot;00A33522&quot;/&gt;&lt;wsp:rsid wsp:val=&quot;00A41B59&quot;/&gt;&lt;wsp:rsid wsp:val=&quot;00A42402&quot;/&gt;&lt;wsp:rsid wsp:val=&quot;00A42B47&quot;/&gt;&lt;wsp:rsid wsp:val=&quot;00A460D4&quot;/&gt;&lt;wsp:rsid wsp:val=&quot;00A47206&quot;/&gt;&lt;wsp:rsid wsp:val=&quot;00A51C7F&quot;/&gt;&lt;wsp:rsid wsp:val=&quot;00A53FBF&quot;/&gt;&lt;wsp:rsid wsp:val=&quot;00A60C0F&quot;/&gt;&lt;wsp:rsid wsp:val=&quot;00A61189&quot;/&gt;&lt;wsp:rsid wsp:val=&quot;00A61A4A&quot;/&gt;&lt;wsp:rsid wsp:val=&quot;00A708E9&quot;/&gt;&lt;wsp:rsid wsp:val=&quot;00A7090C&quot;/&gt;&lt;wsp:rsid wsp:val=&quot;00A70CF2&quot;/&gt;&lt;wsp:rsid wsp:val=&quot;00A74476&quot;/&gt;&lt;wsp:rsid wsp:val=&quot;00A753E2&quot;/&gt;&lt;wsp:rsid wsp:val=&quot;00A77422&quot;/&gt;&lt;wsp:rsid wsp:val=&quot;00A80E13&quot;/&gt;&lt;wsp:rsid wsp:val=&quot;00A82282&quot;/&gt;&lt;wsp:rsid wsp:val=&quot;00A823A8&quot;/&gt;&lt;wsp:rsid wsp:val=&quot;00A85D14&quot;/&gt;&lt;wsp:rsid wsp:val=&quot;00A93504&quot;/&gt;&lt;wsp:rsid wsp:val=&quot;00AA1CF9&quot;/&gt;&lt;wsp:rsid wsp:val=&quot;00AA2F93&quot;/&gt;&lt;wsp:rsid wsp:val=&quot;00AA5A3B&quot;/&gt;&lt;wsp:rsid wsp:val=&quot;00AA63B0&quot;/&gt;&lt;wsp:rsid wsp:val=&quot;00AA6764&quot;/&gt;&lt;wsp:rsid wsp:val=&quot;00AA69F4&quot;/&gt;&lt;wsp:rsid wsp:val=&quot;00AA7AD5&quot;/&gt;&lt;wsp:rsid wsp:val=&quot;00AB455B&quot;/&gt;&lt;wsp:rsid wsp:val=&quot;00AC0F29&quot;/&gt;&lt;wsp:rsid wsp:val=&quot;00AC2DFE&quot;/&gt;&lt;wsp:rsid wsp:val=&quot;00AC7BE9&quot;/&gt;&lt;wsp:rsid wsp:val=&quot;00AD0D57&quot;/&gt;&lt;wsp:rsid wsp:val=&quot;00AD25FE&quot;/&gt;&lt;wsp:rsid wsp:val=&quot;00AD4B3D&quot;/&gt;&lt;wsp:rsid wsp:val=&quot;00AD71DF&quot;/&gt;&lt;wsp:rsid wsp:val=&quot;00AE0F70&quot;/&gt;&lt;wsp:rsid wsp:val=&quot;00AE1D5B&quot;/&gt;&lt;wsp:rsid wsp:val=&quot;00AE2842&quot;/&gt;&lt;wsp:rsid wsp:val=&quot;00AE2E80&quot;/&gt;&lt;wsp:rsid wsp:val=&quot;00AE4C09&quot;/&gt;&lt;wsp:rsid wsp:val=&quot;00AE50C4&quot;/&gt;&lt;wsp:rsid wsp:val=&quot;00AE5900&quot;/&gt;&lt;wsp:rsid wsp:val=&quot;00AE62A7&quot;/&gt;&lt;wsp:rsid wsp:val=&quot;00AF103B&quot;/&gt;&lt;wsp:rsid wsp:val=&quot;00B00C58&quot;/&gt;&lt;wsp:rsid wsp:val=&quot;00B05466&quot;/&gt;&lt;wsp:rsid wsp:val=&quot;00B05DA1&quot;/&gt;&lt;wsp:rsid wsp:val=&quot;00B11FA6&quot;/&gt;&lt;wsp:rsid wsp:val=&quot;00B12C1E&quot;/&gt;&lt;wsp:rsid wsp:val=&quot;00B145CF&quot;/&gt;&lt;wsp:rsid wsp:val=&quot;00B15F44&quot;/&gt;&lt;wsp:rsid wsp:val=&quot;00B231A4&quot;/&gt;&lt;wsp:rsid wsp:val=&quot;00B26E41&quot;/&gt;&lt;wsp:rsid wsp:val=&quot;00B31035&quot;/&gt;&lt;wsp:rsid wsp:val=&quot;00B33FDA&quot;/&gt;&lt;wsp:rsid wsp:val=&quot;00B34588&quot;/&gt;&lt;wsp:rsid wsp:val=&quot;00B37A1B&quot;/&gt;&lt;wsp:rsid wsp:val=&quot;00B457F1&quot;/&gt;&lt;wsp:rsid wsp:val=&quot;00B479B7&quot;/&gt;&lt;wsp:rsid wsp:val=&quot;00B502D0&quot;/&gt;&lt;wsp:rsid wsp:val=&quot;00B51710&quot;/&gt;&lt;wsp:rsid wsp:val=&quot;00B62413&quot;/&gt;&lt;wsp:rsid wsp:val=&quot;00B62418&quot;/&gt;&lt;wsp:rsid wsp:val=&quot;00B638DA&quot;/&gt;&lt;wsp:rsid wsp:val=&quot;00B66552&quot;/&gt;&lt;wsp:rsid wsp:val=&quot;00B674FD&quot;/&gt;&lt;wsp:rsid wsp:val=&quot;00B67733&quot;/&gt;&lt;wsp:rsid wsp:val=&quot;00B715B2&quot;/&gt;&lt;wsp:rsid wsp:val=&quot;00B7406A&quot;/&gt;&lt;wsp:rsid wsp:val=&quot;00B749AA&quot;/&gt;&lt;wsp:rsid wsp:val=&quot;00B74CFA&quot;/&gt;&lt;wsp:rsid wsp:val=&quot;00B769FB&quot;/&gt;&lt;wsp:rsid wsp:val=&quot;00B83163&quot;/&gt;&lt;wsp:rsid wsp:val=&quot;00B92F44&quot;/&gt;&lt;wsp:rsid wsp:val=&quot;00B93C7A&quot;/&gt;&lt;wsp:rsid wsp:val=&quot;00BA0CEF&quot;/&gt;&lt;wsp:rsid wsp:val=&quot;00BA2830&quot;/&gt;&lt;wsp:rsid wsp:val=&quot;00BB2FC6&quot;/&gt;&lt;wsp:rsid wsp:val=&quot;00BB3ED3&quot;/&gt;&lt;wsp:rsid wsp:val=&quot;00BB53AC&quot;/&gt;&lt;wsp:rsid wsp:val=&quot;00BB643A&quot;/&gt;&lt;wsp:rsid wsp:val=&quot;00BC38B5&quot;/&gt;&lt;wsp:rsid wsp:val=&quot;00BD1951&quot;/&gt;&lt;wsp:rsid wsp:val=&quot;00BD2E5D&quot;/&gt;&lt;wsp:rsid wsp:val=&quot;00BD4F73&quot;/&gt;&lt;wsp:rsid wsp:val=&quot;00BE6314&quot;/&gt;&lt;wsp:rsid wsp:val=&quot;00BF1908&quot;/&gt;&lt;wsp:rsid wsp:val=&quot;00BF26F5&quot;/&gt;&lt;wsp:rsid wsp:val=&quot;00BF27AD&quot;/&gt;&lt;wsp:rsid wsp:val=&quot;00BF61A2&quot;/&gt;&lt;wsp:rsid wsp:val=&quot;00BF7248&quot;/&gt;&lt;wsp:rsid wsp:val=&quot;00C01632&quot;/&gt;&lt;wsp:rsid wsp:val=&quot;00C02F24&quot;/&gt;&lt;wsp:rsid wsp:val=&quot;00C03D1D&quot;/&gt;&lt;wsp:rsid wsp:val=&quot;00C14944&quot;/&gt;&lt;wsp:rsid wsp:val=&quot;00C14D5E&quot;/&gt;&lt;wsp:rsid wsp:val=&quot;00C172E9&quot;/&gt;&lt;wsp:rsid wsp:val=&quot;00C26E6F&quot;/&gt;&lt;wsp:rsid wsp:val=&quot;00C272D5&quot;/&gt;&lt;wsp:rsid wsp:val=&quot;00C30632&quot;/&gt;&lt;wsp:rsid wsp:val=&quot;00C30FEC&quot;/&gt;&lt;wsp:rsid wsp:val=&quot;00C33F23&quot;/&gt;&lt;wsp:rsid wsp:val=&quot;00C356A4&quot;/&gt;&lt;wsp:rsid wsp:val=&quot;00C40A8D&quot;/&gt;&lt;wsp:rsid wsp:val=&quot;00C42E93&quot;/&gt;&lt;wsp:rsid wsp:val=&quot;00C433E7&quot;/&gt;&lt;wsp:rsid wsp:val=&quot;00C45814&quot;/&gt;&lt;wsp:rsid wsp:val=&quot;00C557DD&quot;/&gt;&lt;wsp:rsid wsp:val=&quot;00C56255&quot;/&gt;&lt;wsp:rsid wsp:val=&quot;00C56E1D&quot;/&gt;&lt;wsp:rsid wsp:val=&quot;00C57B42&quot;/&gt;&lt;wsp:rsid wsp:val=&quot;00C60809&quot;/&gt;&lt;wsp:rsid wsp:val=&quot;00C64E6E&quot;/&gt;&lt;wsp:rsid wsp:val=&quot;00C6512B&quot;/&gt;&lt;wsp:rsid wsp:val=&quot;00C67801&quot;/&gt;&lt;wsp:rsid wsp:val=&quot;00C74B23&quot;/&gt;&lt;wsp:rsid wsp:val=&quot;00C76BBA&quot;/&gt;&lt;wsp:rsid wsp:val=&quot;00C76C6F&quot;/&gt;&lt;wsp:rsid wsp:val=&quot;00C76D63&quot;/&gt;&lt;wsp:rsid wsp:val=&quot;00C77CA5&quot;/&gt;&lt;wsp:rsid wsp:val=&quot;00C803CF&quot;/&gt;&lt;wsp:rsid wsp:val=&quot;00C81C92&quot;/&gt;&lt;wsp:rsid wsp:val=&quot;00C826AD&quot;/&gt;&lt;wsp:rsid wsp:val=&quot;00C85287&quot;/&gt;&lt;wsp:rsid wsp:val=&quot;00C9120D&quot;/&gt;&lt;wsp:rsid wsp:val=&quot;00C93967&quot;/&gt;&lt;wsp:rsid wsp:val=&quot;00C968B9&quot;/&gt;&lt;wsp:rsid wsp:val=&quot;00CA3053&quot;/&gt;&lt;wsp:rsid wsp:val=&quot;00CA66C0&quot;/&gt;&lt;wsp:rsid wsp:val=&quot;00CA74BC&quot;/&gt;&lt;wsp:rsid wsp:val=&quot;00CB1950&quot;/&gt;&lt;wsp:rsid wsp:val=&quot;00CB1A9C&quot;/&gt;&lt;wsp:rsid wsp:val=&quot;00CB1B1D&quot;/&gt;&lt;wsp:rsid wsp:val=&quot;00CB37A3&quot;/&gt;&lt;wsp:rsid wsp:val=&quot;00CB5AA7&quot;/&gt;&lt;wsp:rsid wsp:val=&quot;00CB5AA9&quot;/&gt;&lt;wsp:rsid wsp:val=&quot;00CC0AD2&quot;/&gt;&lt;wsp:rsid wsp:val=&quot;00CC2107&quot;/&gt;&lt;wsp:rsid wsp:val=&quot;00CC778C&quot;/&gt;&lt;wsp:rsid wsp:val=&quot;00CC7C07&quot;/&gt;&lt;wsp:rsid wsp:val=&quot;00CD0278&quot;/&gt;&lt;wsp:rsid wsp:val=&quot;00CD312B&quot;/&gt;&lt;wsp:rsid wsp:val=&quot;00CD4F8B&quot;/&gt;&lt;wsp:rsid wsp:val=&quot;00CD52F6&quot;/&gt;&lt;wsp:rsid wsp:val=&quot;00CD53C0&quot;/&gt;&lt;wsp:rsid wsp:val=&quot;00CD5DDA&quot;/&gt;&lt;wsp:rsid wsp:val=&quot;00CE30D1&quot;/&gt;&lt;wsp:rsid wsp:val=&quot;00CE62C8&quot;/&gt;&lt;wsp:rsid wsp:val=&quot;00CE7C99&quot;/&gt;&lt;wsp:rsid wsp:val=&quot;00D031BF&quot;/&gt;&lt;wsp:rsid wsp:val=&quot;00D037FB&quot;/&gt;&lt;wsp:rsid wsp:val=&quot;00D038A5&quot;/&gt;&lt;wsp:rsid wsp:val=&quot;00D04A67&quot;/&gt;&lt;wsp:rsid wsp:val=&quot;00D15747&quot;/&gt;&lt;wsp:rsid wsp:val=&quot;00D24C9A&quot;/&gt;&lt;wsp:rsid wsp:val=&quot;00D25407&quot;/&gt;&lt;wsp:rsid wsp:val=&quot;00D260F0&quot;/&gt;&lt;wsp:rsid wsp:val=&quot;00D30061&quot;/&gt;&lt;wsp:rsid wsp:val=&quot;00D31115&quot;/&gt;&lt;wsp:rsid wsp:val=&quot;00D34174&quot;/&gt;&lt;wsp:rsid wsp:val=&quot;00D37AF0&quot;/&gt;&lt;wsp:rsid wsp:val=&quot;00D40F8F&quot;/&gt;&lt;wsp:rsid wsp:val=&quot;00D42FE8&quot;/&gt;&lt;wsp:rsid wsp:val=&quot;00D45826&quot;/&gt;&lt;wsp:rsid wsp:val=&quot;00D46853&quot;/&gt;&lt;wsp:rsid wsp:val=&quot;00D50381&quot;/&gt;&lt;wsp:rsid wsp:val=&quot;00D51F4F&quot;/&gt;&lt;wsp:rsid wsp:val=&quot;00D544C2&quot;/&gt;&lt;wsp:rsid wsp:val=&quot;00D545B3&quot;/&gt;&lt;wsp:rsid wsp:val=&quot;00D557A6&quot;/&gt;&lt;wsp:rsid wsp:val=&quot;00D70017&quot;/&gt;&lt;wsp:rsid wsp:val=&quot;00D706A9&quot;/&gt;&lt;wsp:rsid wsp:val=&quot;00D839E2&quot;/&gt;&lt;wsp:rsid wsp:val=&quot;00D85A28&quot;/&gt;&lt;wsp:rsid wsp:val=&quot;00D865F5&quot;/&gt;&lt;wsp:rsid wsp:val=&quot;00D90BF7&quot;/&gt;&lt;wsp:rsid wsp:val=&quot;00D915A5&quot;/&gt;&lt;wsp:rsid wsp:val=&quot;00D92168&quot;/&gt;&lt;wsp:rsid wsp:val=&quot;00D933C7&quot;/&gt;&lt;wsp:rsid wsp:val=&quot;00D95777&quot;/&gt;&lt;wsp:rsid wsp:val=&quot;00D96086&quot;/&gt;&lt;wsp:rsid wsp:val=&quot;00D966A7&quot;/&gt;&lt;wsp:rsid wsp:val=&quot;00D97496&quot;/&gt;&lt;wsp:rsid wsp:val=&quot;00DA1C83&quot;/&gt;&lt;wsp:rsid wsp:val=&quot;00DA6F37&quot;/&gt;&lt;wsp:rsid wsp:val=&quot;00DA73B9&quot;/&gt;&lt;wsp:rsid wsp:val=&quot;00DB2998&quot;/&gt;&lt;wsp:rsid wsp:val=&quot;00DB2A79&quot;/&gt;&lt;wsp:rsid wsp:val=&quot;00DB33C7&quot;/&gt;&lt;wsp:rsid wsp:val=&quot;00DB6A00&quot;/&gt;&lt;wsp:rsid wsp:val=&quot;00DC07A3&quot;/&gt;&lt;wsp:rsid wsp:val=&quot;00DC3964&quot;/&gt;&lt;wsp:rsid wsp:val=&quot;00DC6A6B&quot;/&gt;&lt;wsp:rsid wsp:val=&quot;00DD13D5&quot;/&gt;&lt;wsp:rsid wsp:val=&quot;00DD3C86&quot;/&gt;&lt;wsp:rsid wsp:val=&quot;00DD7682&quot;/&gt;&lt;wsp:rsid wsp:val=&quot;00DE4ECE&quot;/&gt;&lt;wsp:rsid wsp:val=&quot;00DF1ECC&quot;/&gt;&lt;wsp:rsid wsp:val=&quot;00DF3AF4&quot;/&gt;&lt;wsp:rsid wsp:val=&quot;00DF53D2&quot;/&gt;&lt;wsp:rsid wsp:val=&quot;00E00261&quot;/&gt;&lt;wsp:rsid wsp:val=&quot;00E03A15&quot;/&gt;&lt;wsp:rsid wsp:val=&quot;00E04A07&quot;/&gt;&lt;wsp:rsid wsp:val=&quot;00E0585E&quot;/&gt;&lt;wsp:rsid wsp:val=&quot;00E104EF&quot;/&gt;&lt;wsp:rsid wsp:val=&quot;00E11F1D&quot;/&gt;&lt;wsp:rsid wsp:val=&quot;00E11F78&quot;/&gt;&lt;wsp:rsid wsp:val=&quot;00E121A5&quot;/&gt;&lt;wsp:rsid wsp:val=&quot;00E15133&quot;/&gt;&lt;wsp:rsid wsp:val=&quot;00E165BA&quot;/&gt;&lt;wsp:rsid wsp:val=&quot;00E209AF&quot;/&gt;&lt;wsp:rsid wsp:val=&quot;00E20EE1&quot;/&gt;&lt;wsp:rsid wsp:val=&quot;00E21341&quot;/&gt;&lt;wsp:rsid wsp:val=&quot;00E23658&quot;/&gt;&lt;wsp:rsid wsp:val=&quot;00E25098&quot;/&gt;&lt;wsp:rsid wsp:val=&quot;00E26E13&quot;/&gt;&lt;wsp:rsid wsp:val=&quot;00E3654B&quot;/&gt;&lt;wsp:rsid wsp:val=&quot;00E37C8C&quot;/&gt;&lt;wsp:rsid wsp:val=&quot;00E625F0&quot;/&gt;&lt;wsp:rsid wsp:val=&quot;00E642E2&quot;/&gt;&lt;wsp:rsid wsp:val=&quot;00E67D7F&quot;/&gt;&lt;wsp:rsid wsp:val=&quot;00E765E7&quot;/&gt;&lt;wsp:rsid wsp:val=&quot;00E769E9&quot;/&gt;&lt;wsp:rsid wsp:val=&quot;00E807BA&quot;/&gt;&lt;wsp:rsid wsp:val=&quot;00E80846&quot;/&gt;&lt;wsp:rsid wsp:val=&quot;00E80CAC&quot;/&gt;&lt;wsp:rsid wsp:val=&quot;00E80F17&quot;/&gt;&lt;wsp:rsid wsp:val=&quot;00E86315&quot;/&gt;&lt;wsp:rsid wsp:val=&quot;00E86A7D&quot;/&gt;&lt;wsp:rsid wsp:val=&quot;00E9123A&quot;/&gt;&lt;wsp:rsid wsp:val=&quot;00E95209&quot;/&gt;&lt;wsp:rsid wsp:val=&quot;00E95977&quot;/&gt;&lt;wsp:rsid wsp:val=&quot;00EA146E&quot;/&gt;&lt;wsp:rsid wsp:val=&quot;00EA1661&quot;/&gt;&lt;wsp:rsid wsp:val=&quot;00EA2B82&quot;/&gt;&lt;wsp:rsid wsp:val=&quot;00EA3C22&quot;/&gt;&lt;wsp:rsid wsp:val=&quot;00EA4A0A&quot;/&gt;&lt;wsp:rsid wsp:val=&quot;00EB5025&quot;/&gt;&lt;wsp:rsid wsp:val=&quot;00EC4C2E&quot;/&gt;&lt;wsp:rsid wsp:val=&quot;00EC515B&quot;/&gt;&lt;wsp:rsid wsp:val=&quot;00EC545A&quot;/&gt;&lt;wsp:rsid wsp:val=&quot;00EC5D88&quot;/&gt;&lt;wsp:rsid wsp:val=&quot;00EC7CFA&quot;/&gt;&lt;wsp:rsid wsp:val=&quot;00ED2269&quot;/&gt;&lt;wsp:rsid wsp:val=&quot;00ED277D&quot;/&gt;&lt;wsp:rsid wsp:val=&quot;00EE0DDC&quot;/&gt;&lt;wsp:rsid wsp:val=&quot;00EE28F0&quot;/&gt;&lt;wsp:rsid wsp:val=&quot;00EE4A22&quot;/&gt;&lt;wsp:rsid wsp:val=&quot;00EE4D3A&quot;/&gt;&lt;wsp:rsid wsp:val=&quot;00EE4ED2&quot;/&gt;&lt;wsp:rsid wsp:val=&quot;00EE548D&quot;/&gt;&lt;wsp:rsid wsp:val=&quot;00EF0176&quot;/&gt;&lt;wsp:rsid wsp:val=&quot;00EF11A2&quot;/&gt;&lt;wsp:rsid wsp:val=&quot;00EF1F7F&quot;/&gt;&lt;wsp:rsid wsp:val=&quot;00EF2187&quot;/&gt;&lt;wsp:rsid wsp:val=&quot;00EF29B1&quot;/&gt;&lt;wsp:rsid wsp:val=&quot;00EF2A5C&quot;/&gt;&lt;wsp:rsid wsp:val=&quot;00EF7A12&quot;/&gt;&lt;wsp:rsid wsp:val=&quot;00F07FF6&quot;/&gt;&lt;wsp:rsid wsp:val=&quot;00F11CF2&quot;/&gt;&lt;wsp:rsid wsp:val=&quot;00F13D06&quot;/&gt;&lt;wsp:rsid wsp:val=&quot;00F13DAF&quot;/&gt;&lt;wsp:rsid wsp:val=&quot;00F23A32&quot;/&gt;&lt;wsp:rsid wsp:val=&quot;00F25634&quot;/&gt;&lt;wsp:rsid wsp:val=&quot;00F25F7E&quot;/&gt;&lt;wsp:rsid wsp:val=&quot;00F26DAF&quot;/&gt;&lt;wsp:rsid wsp:val=&quot;00F33CD7&quot;/&gt;&lt;wsp:rsid wsp:val=&quot;00F377F8&quot;/&gt;&lt;wsp:rsid wsp:val=&quot;00F42CAE&quot;/&gt;&lt;wsp:rsid wsp:val=&quot;00F4308A&quot;/&gt;&lt;wsp:rsid wsp:val=&quot;00F430DB&quot;/&gt;&lt;wsp:rsid wsp:val=&quot;00F439BA&quot;/&gt;&lt;wsp:rsid wsp:val=&quot;00F50A51&quot;/&gt;&lt;wsp:rsid wsp:val=&quot;00F5190E&quot;/&gt;&lt;wsp:rsid wsp:val=&quot;00F549BE&quot;/&gt;&lt;wsp:rsid wsp:val=&quot;00F556EB&quot;/&gt;&lt;wsp:rsid wsp:val=&quot;00F557C4&quot;/&gt;&lt;wsp:rsid wsp:val=&quot;00F56732&quot;/&gt;&lt;wsp:rsid wsp:val=&quot;00F57736&quot;/&gt;&lt;wsp:rsid wsp:val=&quot;00F70142&quot;/&gt;&lt;wsp:rsid wsp:val=&quot;00F72C4E&quot;/&gt;&lt;wsp:rsid wsp:val=&quot;00F76086&quot;/&gt;&lt;wsp:rsid wsp:val=&quot;00F77E61&quot;/&gt;&lt;wsp:rsid wsp:val=&quot;00F82239&quot;/&gt;&lt;wsp:rsid wsp:val=&quot;00F83025&quot;/&gt;&lt;wsp:rsid wsp:val=&quot;00F8353A&quot;/&gt;&lt;wsp:rsid wsp:val=&quot;00F85E03&quot;/&gt;&lt;wsp:rsid wsp:val=&quot;00F878F8&quot;/&gt;&lt;wsp:rsid wsp:val=&quot;00F90763&quot;/&gt;&lt;wsp:rsid wsp:val=&quot;00F964E9&quot;/&gt;&lt;wsp:rsid wsp:val=&quot;00FA38D2&quot;/&gt;&lt;wsp:rsid wsp:val=&quot;00FA4A1B&quot;/&gt;&lt;wsp:rsid wsp:val=&quot;00FA69B8&quot;/&gt;&lt;wsp:rsid wsp:val=&quot;00FB1585&quot;/&gt;&lt;wsp:rsid wsp:val=&quot;00FB44AD&quot;/&gt;&lt;wsp:rsid wsp:val=&quot;00FB5041&quot;/&gt;&lt;wsp:rsid wsp:val=&quot;00FC27F9&quot;/&gt;&lt;wsp:rsid wsp:val=&quot;00FC7B82&quot;/&gt;&lt;wsp:rsid wsp:val=&quot;00FD0470&quot;/&gt;&lt;wsp:rsid wsp:val=&quot;00FD04DE&quot;/&gt;&lt;wsp:rsid wsp:val=&quot;00FD526B&quot;/&gt;&lt;wsp:rsid wsp:val=&quot;00FE2D5C&quot;/&gt;&lt;wsp:rsid wsp:val=&quot;00FF1B3A&quot;/&gt;&lt;wsp:rsid wsp:val=&quot;00FF1C71&quot;/&gt;&lt;wsp:rsid wsp:val=&quot;00FF20C3&quot;/&gt;&lt;wsp:rsid wsp:val=&quot;00FF5904&quot;/&gt;&lt;/wsp:rsids&gt;&lt;/w:docPr&gt;&lt;w:body&gt;&lt;w:p wsp:rsidR=&quot;00000000&quot; wsp:rsidRDefault=&quot;008D396A&quot;&gt;&lt;m:oMathPara&gt;&lt;m:oMath&gt;&lt;m:r&gt;&lt;w:rPr&gt;&lt;w:rFonts w:ascii=&quot;Cambria Math&quot; w:h-ansi=&quot;Cambria Math&quot;/&gt;&lt;wx:font wx:val=&quot;Cambria Math&quot;/&gt;&lt;w:i/&gt;&lt;/w:rPr&gt;&lt;m:t&gt;A&lt;/m:t&gt;&lt;/m:r&gt;&lt;m:r&gt;&lt;w:rPr&gt;&lt;w:rFonts w:ascii=&quot;Cambria Math&quot;/&gt;&lt;wx:font wx:val=&quot;Cambria Math&quot;/&gt;&lt;w:i/&gt;&lt;/w:rPr&gt;&lt;m:t&gt;=&lt;/m:t&gt;&lt;/m:r&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il&lt;/m:t&gt;&lt;/m:r&gt;&lt;/m:sub&gt;&lt;/m:sSub&gt;&lt;/m:e&gt;&lt;/m:d&gt;&lt;m:r&gt;&lt;w:rPr&gt;&lt;w:rFonts w:ascii=&quot;Cambria Math&quot;/&gt;&lt;wx:font wx:val=&quot;Cambria Math&quot;/&gt;&lt;w:i/&gt;&lt;/w:rPr&gt;&lt;m:t&gt;=&lt;/m:t&gt;&lt;/m:r&gt;&lt;m:d&gt;&lt;m:dPr&gt;&lt;m:ctrlPr&gt;&lt;w:rPr&gt;&lt;w:rFonts w:ascii=&quot;Cambria Math&quot; w:h-ansi=&quot;Cambria Math&quot;/&gt;&lt;wx:font wx:val=&quot;Cambria Math&quot;/&gt;&lt;w:i/&gt;&lt;/w:rPr&gt;&lt;/m:ctrlPr&gt;&lt;/m:dPr&gt;&lt;m:e&gt;&lt;m:m&gt;&lt;m:mPr&gt;&lt;m:mcs&gt;&lt;m:mc&gt;&lt;m:mcPr&gt;&lt;m:count m:val=&quot;3&quot;/&gt;&lt;m:mcJc m:val=&quot;center&quot;/&gt;&lt;/m:mcPr&gt;&lt;/m:mc&gt;&lt;/m:mcs&gt;&lt;m:ctrlPr&gt;&lt;w:rPr&gt;&lt;w:rFonts w:ascii=&quot;Cambria Math&quot; w:h-ansi=&quot;Cambria Math&quot;/&gt;&lt;wx:font wx:val=&quot;Cambria Math&quot;/&gt;&lt;w:i/&gt;&lt;/w:rPr&gt;&lt;/m:ctrlPr&gt;&lt;/m:mPr&gt;&lt;m:mr&gt;&lt;m:e&gt;&lt;m:r&gt;&lt;m:rPr&gt;&lt;m:sty m:val=&quot;p&quot;/&gt;&lt;/m:rPr&gt;&lt;w:rPr&gt;&lt;w:rFonts w:ascii=&quot;Cambria Math&quot; w:h-ansi=&quot;Cambria Math&quot;/&gt;&lt;wx:font wx:val=&quot;Cambria Math&quot;/&gt;&lt;w:color w:val=&quot;000000&quot;/&gt;&lt;w:sz-cs w:val=&quot;28&quot;/&gt;&lt;/w:rPr&gt;&lt;m:t&gt;-&lt;/m:t&gt;&lt;/m:r&gt;&lt;m:r&gt;&lt;m:rPr&gt;&lt;m:sty m:val=&quot;p&quot;/&gt;&lt;/m:rPr&gt;&lt;w:rPr&gt;&lt;w:rFonts w:ascii=&quot;Cambria Math&quot;/&gt;&lt;wx:font wx:val=&quot;Cambria Math&quot;/&gt;&lt;w:color w:val=&quot;000000&quot;/&gt;&lt;w:sz-cs w:val=&quot;28&quot;/&gt;&lt;/w:rPr&gt;&lt;m:t&gt;0,7942&lt;/m:t&gt;&lt;/m:r&gt;&lt;/m:e&gt;&lt;m:e&gt;&lt;m:r&gt;&lt;m:rPr&gt;&lt;m:sty m:val=&quot;p&quot;/&gt;&lt;/m:rPr&gt;&lt;w:rPr&gt;&lt;w:rFonts w:ascii=&quot;Cambria Math&quot; w:h-ansi=&quot;Cambria Math&quot;/&gt;&lt;wx:font wx:val=&quot;Cambria Math&quot;/&gt;&lt;w:color w:val=&quot;000000&quot;/&gt;&lt;w:sz-cs w:val=&quot;28&quot;/&gt;&lt;/w:rPr&gt;&lt;m:t&gt;-&lt;/m:t&gt;&lt;/m:r&gt;&lt;m:r&gt;&lt;m:rPr&gt;&lt;m:sty m:val=&quot;p&quot;/&gt;&lt;/m:rPr&gt;&lt;w:rPr&gt;&lt;w:rFonts w:ascii=&quot;Cambria Math&quot;/&gt;&lt;wx:font wx:val=&quot;Cambria Math&quot;/&gt;&lt;w:color w:val=&quot;000000&quot;/&gt;&lt;w:sz-cs w:val=&quot;28&quot;/&gt;&lt;/w:rPr&gt;&lt;m:t&gt;0,0393&lt;/m:t&gt;&lt;/m:r&gt;&lt;/m:e&gt;&lt;m:e&gt;&lt;m:r&gt;&lt;m:rPr&gt;&lt;m:sty m:val=&quot;p&quot;/&gt;&lt;/m:rPr&gt;&lt;w:rPr&gt;&lt;w:rFonts w:ascii=&quot;Cambria Math&quot; w:h-ansi=&quot;Cambria Math&quot;/&gt;&lt;wx:font wx:val=&quot;Cambria Math&quot;/&gt;&lt;w:color w:val=&quot;000000&quot;/&gt;&lt;w:sz-cs w:val=&quot;28&quot;/&gt;&lt;/w:rPr&gt;&lt;m:t&gt;0&lt;/m:t&gt;&lt;/m:r&gt;&lt;m:r&gt;&lt;m:rPr&gt;&lt;m:sty m:val=&quot;p&quot;/&gt;&lt;/m:rPr&gt;&lt;w:rPr&gt;&lt;w:rFonts w:ascii=&quot;Cambria Math&quot;/&gt;&lt;wx:font wx:val=&quot;Cambria Math&quot;/&gt;&lt;w:color w:val=&quot;000000&quot;/&gt;&lt;w:sz-cs w:val=&quot;28&quot;/&gt;&lt;/w:rPr&gt;&lt;m:t&gt;,59&lt;/m:t&gt;&lt;/m:r&gt;&lt;m:r&gt;&lt;m:rPr&gt;&lt;m:sty m:val=&quot;p&quot;/&gt;&lt;/m:rPr&gt;&lt;w:rPr&gt;&lt;w:rFonts w:ascii=&quot;Cambria Math&quot; w:h-ansi=&quot;Cambria Math&quot;/&gt;&lt;wx:font wx:val=&quot;Cambria Math&quot;/&gt;&lt;w:color w:val=&quot;000000&quot;/&gt;&lt;w:sz-cs w:val=&quot;28&quot;/&gt;&lt;/w:rPr&gt;&lt;m:t&gt;91&lt;/m:t&gt;&lt;/m:r&gt;&lt;/m:e&gt;&lt;/m:mr&gt;&lt;m:mr&gt;&lt;m:e&gt;&lt;m:r&gt;&lt;m:rPr&gt;&lt;m:sty m:val=&quot;p&quot;/&gt;&lt;/m:rPr&gt;&lt;w:rPr&gt;&lt;w:rFonts w:ascii=&quot;Cambria Math&quot; w:h-ansi=&quot;Cambria Math&quot;/&gt;&lt;wx:font wx:val=&quot;Cambria Math&quot;/&gt;&lt;w:color w:val=&quot;000000&quot;/&gt;&lt;w:sz-cs w:val=&quot;28&quot;/&gt;&lt;/w:rPr&gt;&lt;m:t&gt;-&lt;/m:t&gt;&lt;/m:r&gt;&lt;m:r&gt;&lt;m:rPr&gt;&lt;m:sty m:val=&quot;p&quot;/&gt;&lt;/m:rPr&gt;&lt;w:rPr&gt;&lt;w:rFonts w:ascii=&quot;Cambria Math&quot;/&gt;&lt;wx:font wx:val=&quot;Cambria Math&quot;/&gt;&lt;w:color w:val=&quot;000000&quot;/&gt;&lt;w:sz-cs w:val=&quot;28&quot;/&gt;&lt;/w:rPr&gt;&lt;m:t&gt;0,74311&lt;/m:t&gt;&lt;/m:r&gt;&lt;/m:e&gt;&lt;m:e&gt;&lt;m:r&gt;&lt;w:rPr&gt;&lt;w:rFonts w:ascii=&quot;Cambria Math&quot; w:h-ansi=&quot;Cambria Math&quot;/&gt;&lt;wx:font wx:val=&quot;Cambria Math&quot;/&gt;&lt;w:i/&gt;&lt;/w:rPr&gt;&lt;m:t&gt;-&lt;/m:t&gt;&lt;/m:r&gt;&lt;m:r&gt;&lt;w:rPr&gt;&lt;w:rFonts w:ascii=&quot;Cambria Math&quot;/&gt;&lt;wx:font wx:val=&quot;Cambria Math&quot;/&gt;&lt;w:i/&gt;&lt;/w:rPr&gt;&lt;m:t&gt;0,1221&lt;/m:t&gt;&lt;/m:r&gt;&lt;/m:e&gt;&lt;m:e&gt;&lt;m:r&gt;&lt;w:rPr&gt;&lt;w:rFonts w:ascii=&quot;Cambria Math&quot;/&gt;&lt;wx:font wx:val=&quot;Cambria Math&quot;/&gt;&lt;w:i/&gt;&lt;/w:rPr&gt;&lt;m:t&gt;0,3629&lt;/m:t&gt;&lt;/m:r&gt;&lt;/m:e&gt;&lt;/m:mr&gt;&lt;m:mr&gt;&lt;m:e&gt;&lt;m:r&gt;&lt;m:rPr&gt;&lt;m:sty m:val=&quot;p&quot;/&gt;&lt;/m:rPr&gt;&lt;w:rPr&gt;&lt;w:rFonts w:ascii=&quot;Cambria Math&quot; w:h-ansi=&quot;Cambria Math&quot;/&gt;&lt;wx:font wx:val=&quot;Cambria Math&quot;/&gt;&lt;w:color w:val=&quot;000000&quot;/&gt;&lt;w:sz-cs w:val=&quot;28&quot;/&gt;&lt;/w:rPr&gt;&lt;m:t&gt;-&lt;/m:t&gt;&lt;/m:r&gt;&lt;m:r&gt;&lt;m:rPr&gt;&lt;m:sty m:val=&quot;p&quot;/&gt;&lt;/m:rPr&gt;&lt;w:rPr&gt;&lt;w:rFonts w:ascii=&quot;Cambria Math&quot;/&gt;&lt;wx:font wx:val=&quot;Cambria Math&quot;/&gt;&lt;w:color w:val=&quot;000000&quot;/&gt;&lt;w:sz-cs w:val=&quot;28&quot;/&gt;&lt;/w:rPr&gt;&lt;m:t&gt;0,5660&lt;/m:t&gt;&lt;/m:r&gt;&lt;/m:e&gt;&lt;m:e&gt;&lt;m:r&gt;&lt;w:rPr&gt;&lt;w:rFonts w:ascii=&quot;Cambria Math&quot;/&gt;&lt;wx:font wx:val=&quot;Cambria Math&quot;/&gt;&lt;w:i/&gt;&lt;/w:rPr&gt;&lt;m:t&gt;0,3572&lt;/m:t&gt;&lt;/m:r&gt;&lt;/m:e&gt;&lt;m:e&gt;&lt;m:r&gt;&lt;w:rPr&gt;&lt;w:rFonts w:ascii=&quot;Cambria Math&quot; w:h-ansi=&quot;Cambria Math&quot;/&gt;&lt;wx:font wx:val=&quot;Cambria Math&quot;/&gt;&lt;w:i/&gt;&lt;/w:rPr&gt;&lt;m:t&gt;-&lt;/m:t&gt;&lt;/m:r&gt;&lt;m:r&gt;&lt;w:rPr&gt;&lt;w:rFonts w:ascii=&quot;Cambria Math&quot;/&gt;&lt;wx:font wx:val=&quot;Cambria Math&quot;/&gt;&lt;w:i/&gt;&lt;/w:rPr&gt;&lt;m:t&gt;0,6348&lt;/m:t&gt;&lt;/m:r&gt;&lt;m:ctrlPr&gt;&lt;w:rPr&gt;&lt;w:rFonts w:ascii=&quot;Cambria Math&quot; w:fareast=&quot;Cambria Math&quot; w:h-ansi=&quot;Cambria Math&quot;/&gt;&lt;wx:font wx:val=&quot;Cambria Math&quot;/&gt;&lt;w:i/&gt;&lt;/w:rPr&gt;&lt;/m:ctrlPr&gt;&lt;/m:e&gt;&lt;/m:mr&gt;&lt;m:mr&gt;&lt;m:e&gt;&lt;m:r&gt;&lt;w:rPr&gt;&lt;w:rFonts w:ascii=&quot;Cambria Math&quot; w:fareast=&quot;Cambria Math&quot; w:h-ansi=&quot;Cambria Math&quot;/&gt;&lt;wx:font wx:val=&quot;Cambria Math&quot;/&gt;&lt;w:i/&gt;&lt;/w:rPr&gt;&lt;m:t&gt;-&lt;/m:t&gt;&lt;/m:r&gt;&lt;m:r&gt;&lt;w:rPr&gt;&lt;w:rFonts w:ascii=&quot;Cambria Math&quot; w:fareast=&quot;Cambria Math&quot;/&gt;&lt;wx:font wx:val=&quot;Cambria Math&quot;/&gt;&lt;w:i/&gt;&lt;/w:rPr&gt;&lt;m:t&gt;0,7267&lt;/m:t&gt;&lt;/m:r&gt;&lt;m:ctrlPr&gt;&lt;w:rPr&gt;&lt;w:rFonts w:ascii=&quot;Cambria Math&quot; w:fareast=&quot;Cambria Math&quot; w:h-ansi=&quot;Cambria Math&quot;/&gt;&lt;wx:font wx:val=&quot;Cambria Math&quot;/&gt;&lt;w:i/&gt;&lt;/w:rPr&gt;&lt;/m:ctrlPr&gt;&lt;/m:e&gt;&lt;m:e&gt;&lt;m:r&gt;&lt;w:rPr&gt;&lt;w:rFonts w:ascii=&quot;Cambria Math&quot; w:fareast=&quot;Cambria Math&quot;/&gt;&lt;wx:font wx:val=&quot;Cambria Math&quot;/&gt;&lt;w:i/&gt;&lt;/w:rPr&gt;&lt;m:t&gt;0,2189&lt;/m:t&gt;&lt;/m:r&gt;&lt;m:ctrlPr&gt;&lt;w:rPr&gt;&lt;w:rFonts w:ascii=&quot;Cambria Math&quot; w:fareast=&quot;Cambria Math&quot; w:h-ansi=&quot;Cambria Math&quot;/&gt;&lt;wx:font wx:val=&quot;Cambria Math&quot;/&gt;&lt;w:i/&gt;&lt;/w:rPr&gt;&lt;/m:ctrlPr&gt;&lt;/m:e&gt;&lt;m:e&gt;&lt;m:r&gt;&lt;w:rPr&gt;&lt;w:rFonts w:ascii=&quot;Cambria Math&quot; w:fareast=&quot;Cambria Math&quot;/&gt;&lt;wx:font wx:val=&quot;Cambria Math&quot;/&gt;&lt;w:i/&gt;&lt;/w:rPr&gt;&lt;m:t&gt;0,2570&lt;/m:t&gt;&lt;/m:r&gt;&lt;m:ctrlPr&gt;&lt;w:rPr&gt;&lt;w:rFonts w:ascii=&quot;Cambria Math&quot; w:fareast=&quot;Cambria Math&quot; w:h-ansi=&quot;Cambria Math&quot;/&gt;&lt;wx:font wx:val=&quot;Cambria Math&quot;/&gt;&lt;w:i/&gt;&lt;/w:rPr&gt;&lt;/m:ctrlPr&gt;&lt;/m:e&gt;&lt;/m:mr&gt;&lt;m:mr&gt;&lt;m:e&gt;&lt;m:r&gt;&lt;w:rPr&gt;&lt;w:rFonts w:ascii=&quot;Cambria Math&quot; w:fareast=&quot;Cambria Math&quot;/&gt;&lt;wx:font wx:val=&quot;Cambria Math&quot;/&gt;&lt;w:i/&gt;&lt;/w:rPr&gt;&lt;m:t&gt;0,9282&lt;/m:t&gt;&lt;/m:r&gt;&lt;m:ctrlPr&gt;&lt;w:rPr&gt;&lt;w:rFonts w:ascii=&quot;Cambria Math&quot; w:fareast=&quot;Cambria Math&quot; w:h-ansi=&quot;Cambria Math&quot;/&gt;&lt;wx:font wx:val=&quot;Cambria Math&quot;/&gt;&lt;w:i/&gt;&lt;/w:rPr&gt;&lt;/m:ctrlPr&gt;&lt;/m:e&gt;&lt;m:e&gt;&lt;m:r&gt;&lt;w:rPr&gt;&lt;w:rFonts w:ascii=&quot;Cambria Math&quot; w:fareast=&quot;Cambria Math&quot; w:h-ansi=&quot;Cambria Math&quot;/&gt;&lt;wx:font wx:val=&quot;Cambria Math&quot;/&gt;&lt;w:i/&gt;&lt;/w:rPr&gt;&lt;m:t&gt;-&lt;/m:t&gt;&lt;/m:r&gt;&lt;m:r&gt;&lt;w:rPr&gt;&lt;w:rFonts w:ascii=&quot;Cambria Math&quot; w:fareast=&quot;Cambria Math&quot;/&gt;&lt;wx:font wx:val=&quot;Cambria Math&quot;/&gt;&lt;w:i/&gt;&lt;/w:rPr&gt;&lt;m:t&gt;0,3346&lt;/m:t&gt;&lt;/m:r&gt;&lt;m:ctrlPr&gt;&lt;w:rPr&gt;&lt;w:rFonts w:ascii=&quot;Cambria Math&quot; w:fareast=&quot;Cambria Math&quot; w:h-ansi=&quot;Cambria Math&quot;/&gt;&lt;wx:font wx:val=&quot;Cambria Math&quot;/&gt;&lt;w:i/&gt;&lt;/w:rPr&gt;&lt;/m:ctrlPr&gt;&lt;/m:e&gt;&lt;m:e&gt;&lt;m:r&gt;&lt;w:rPr&gt;&lt;w:rFonts w:ascii=&quot;Cambria Math&quot; w:fareast=&quot;Cambria Math&quot;/&gt;&lt;wx:font wx:val=&quot;Cambria Math&quot;/&gt;&lt;w:i/&gt;&lt;/w:rPr&gt;&lt;m:t&gt;0,10266&lt;/m:t&gt;&lt;/m:r&gt;&lt;m:ctrlPr&gt;&lt;w:rPr&gt;&lt;w:rFonts w:ascii=&quot;Cambria Math&quot; w:fareast=&quot;Cambria Math&quot; w:h-ansi=&quot;Cambria Math&quot;/&gt;&lt;wx:font wx:val=&quot;Cambria Math&quot;/&gt;&lt;w:i/&gt;&lt;/w:rPr&gt;&lt;/m:ctrlPr&gt;&lt;/m:e&gt;&lt;/m:mr&gt;&lt;m:mr&gt;&lt;m:e&gt;&lt;m:r&gt;&lt;w:rPr&gt;&lt;w:rFonts w:ascii=&quot;Cambria Math&quot; w:fareast=&quot;Cambria Math&quot;/&gt;&lt;wx:font wx:val=&quot;Cambria Math&quot;/&gt;&lt;w:i/&gt;&lt;/w:rPr&gt;&lt;m:t&gt;0,8992&lt;/m:t&gt;&lt;/m:r&gt;&lt;m:ctrlPr&gt;&lt;w:rPr&gt;&lt;w:rFonts w:ascii=&quot;Cambria Math&quot; w:fareast=&quot;Cambria Math&quot; w:h-ansi=&quot;Cambria Math&quot;/&gt;&lt;wx:font wx:val=&quot;Cambria Math&quot;/&gt;&lt;w:i/&gt;&lt;/w:rPr&gt;&lt;/m:ctrlPr&gt;&lt;/m:e&gt;&lt;m:e&gt;&lt;m:r&gt;&lt;w:rPr&gt;&lt;w:rFonts w:ascii=&quot;Cambria Math&quot; w:fareast=&quot;Cambria Math&quot; w:h-ansi=&quot;Cambria Math&quot;/&gt;&lt;wx:font wx:val=&quot;Cambria Math&quot;/&gt;&lt;w:i/&gt;&lt;/w:rPr&gt;&lt;m:t&gt;-&lt;/m:t&gt;&lt;/m:r&gt;&lt;m:r&gt;&lt;w:rPr&gt;&lt;w:rFonts w:ascii=&quot;Cambria Math&quot; w:fareast=&quot;Cambria Math&quot;/&gt;&lt;wx:font wx:val=&quot;Cambria Math&quot;/&gt;&lt;w:i/&gt;&lt;/w:rPr&gt;&lt;m:t&gt;0,3392&lt;/m:t&gt;&lt;/m:r&gt;&lt;m:ctrlPr&gt;&lt;w:rPr&gt;&lt;w:rFonts w:ascii=&quot;Cambria Math&quot; w:fareast=&quot;Cambria Math&quot; w:h-ansi=&quot;Cambria Math&quot;/&gt;&lt;wx:font wx:val=&quot;Cambria Math&quot;/&gt;&lt;w:i/&gt;&lt;/w:rPr&gt;&lt;/m:ctrlPr&gt;&lt;/m:e&gt;&lt;m:e&gt;&lt;m:r&gt;&lt;w:rPr&gt;&lt;w:rFonts w:ascii=&quot;Cambria Math&quot; w:fareast=&quot;Cambria Math&quot;/&gt;&lt;wx:font wx:val=&quot;Cambria Math&quot;/&gt;&lt;w:i/&gt;&lt;/w:rPr&gt;&lt;m:t&gt;0,10421&lt;/m:t&gt;&lt;/m:r&gt;&lt;m:ctrlPr&gt;&lt;w:rPr&gt;&lt;w:rFonts w:ascii=&quot;Cambria Math&quot; w:fareast=&quot;Cambria Math&quot; w:h-ansi=&quot;Cambria Math&quot;/&gt;&lt;wx:font wx:val=&quot;Cambria Math&quot;/&gt;&lt;w:i/&gt;&lt;/w:rPr&gt;&lt;/m:ctrlPr&gt;&lt;/m:e&gt;&lt;/m:mr&gt;&lt;m:mr&gt;&lt;m:e&gt;&lt;m:r&gt;&lt;w:rPr&gt;&lt;w:rFonts w:ascii=&quot;Cambria Math&quot; w:fareast=&quot;Cambria Math&quot;/&gt;&lt;wx:font wx:val=&quot;Cambria Math&quot;/&gt;&lt;w:i/&gt;&lt;/w:rPr&gt;&lt;m:t&gt;0,9316&lt;/m:t&gt;&lt;/m:r&gt;&lt;m:ctrlPr&gt;&lt;w:rPr&gt;&lt;w:rFonts w:ascii=&quot;Cambria Math&quot; w:fareast=&quot;Cambria Math&quot; w:h-ansi=&quot;Cambria Math&quot;/&gt;&lt;wx:font wx:val=&quot;Cambria Math&quot;/&gt;&lt;w:i/&gt;&lt;/w:rPr&gt;&lt;/m:ctrlPr&gt;&lt;/m:e&gt;&lt;m:e&gt;&lt;m:r&gt;&lt;w:rPr&gt;&lt;w:rFonts w:ascii=&quot;Cambria Math&quot; w:fareast=&quot;Cambria Math&quot; w:h-ansi=&quot;Cambria Math&quot;/&gt;&lt;wx:font wx:val=&quot;Cambria Math&quot;/&gt;&lt;w:i/&gt;&lt;/w:rPr&gt;&lt;m:t&gt;-&lt;/m:t&gt;&lt;/m:r&gt;&lt;m:r&gt;&lt;w:rPr&gt;&lt;w:rFonts w:ascii=&quot;Cambria Math&quot; w:fareast=&quot;Cambria Math&quot;/&gt;&lt;wx:font wx:val=&quot;Cambria Math&quot;/&gt;&lt;w:i/&gt;&lt;/w:rPr&gt;&lt;m:t&gt;0,3406&lt;/m:t&gt;&lt;/m:r&gt;&lt;m:ctrlPr&gt;&lt;w:rPr&gt;&lt;w:rFonts w:ascii=&quot;Cambria Math&quot; w:fareast=&quot;Cambria Math&quot; w:h-ansi=&quot;Cambria Math&quot;/&gt;&lt;wx:font wx:val=&quot;Cambria Math&quot;/&gt;&lt;w:i/&gt;&lt;/w:rPr&gt;&lt;/m:ctrlPr&gt;&lt;/m:e&gt;&lt;m:e&gt;&lt;m:r&gt;&lt;w:rPr&gt;&lt;w:rFonts w:ascii=&quot;Cambria Math&quot; w:fareast=&quot;Cambria Math&quot;/&gt;&lt;wx:font wx:val=&quot;Cambria Math&quot;/&gt;&lt;w:i/&gt;&lt;/w:rPr&gt;&lt;m:t&gt;0,10660&lt;/m:t&gt;&lt;/m:r&gt;&lt;m:ctrlPr&gt;&lt;w:rPr&gt;&lt;w:rFonts w:ascii=&quot;Cambria Math&quot; w:fareast=&quot;Cambria Math&quot; w:h-ansi=&quot;Cambria Math&quot;/&gt;&lt;wx:font wx:val=&quot;Cambria Math&quot;/&gt;&lt;w:i/&gt;&lt;/w:rPr&gt;&lt;/m:ctrlPr&gt;&lt;/m:e&gt;&lt;/m:mr&gt;&lt;m:mr&gt;&lt;m:e&gt;&lt;m:r&gt;&lt;w:rPr&gt;&lt;w:rFonts w:ascii=&quot;Cambria Math&quot; w:fareast=&quot;Cambria Math&quot;/&gt;&lt;wx:font wx:val=&quot;Cambria Math&quot;/&gt;&lt;w:i/&gt;&lt;/w:rPr&gt;&lt;m:t&gt;0,5108&lt;/m:t&gt;&lt;/m:r&gt;&lt;m:ctrlPr&gt;&lt;w:rPr&gt;&lt;w:rFonts w:ascii=&quot;Cambria Math&quot; w:fareast=&quot;Cambria Math&quot; w:h-ansi=&quot;Cambria Math&quot;/&gt;&lt;wx:font wx:val=&quot;Cambria Math&quot;/&gt;&lt;w:i/&gt;&lt;/w:rPr&gt;&lt;/m:ctrlPr&gt;&lt;/m:e&gt;&lt;m:e&gt;&lt;m:r&gt;&lt;w:rPr&gt;&lt;w:rFonts w:ascii=&quot;Cambria Math&quot; w:fareast=&quot;Cambria Math&quot;/&gt;&lt;wx:font wx:val=&quot;Cambria Math&quot;/&gt;&lt;w:i/&gt;&lt;/w:rPr&gt;&lt;m:t&gt;0,8322&lt;/m:t&gt;&lt;/m:r&gt;&lt;m:ctrlPr&gt;&lt;w:rPr&gt;&lt;w:rFonts w:ascii=&quot;Cambria Math&quot; w:fareast=&quot;Cambria Math&quot; w:h-ansi=&quot;Cambria Math&quot;/&gt;&lt;wx:font wx:val=&quot;Cambria Math&quot;/&gt;&lt;w:i/&gt;&lt;/w:rPr&gt;&lt;/m:ctrlPr&gt;&lt;/m:e&gt;&lt;m:e&gt;&lt;m:r&gt;&lt;w:rPr&gt;&lt;w:rFonts w:ascii=&quot;Cambria Math&quot; w:fareast=&quot;Cambria Math&quot;/&gt;&lt;wx:font wx:val=&quot;Cambria Math&quot;/&gt;&lt;w:i/&gt;&lt;/w:rPr&gt;&lt;m:t&gt;0,2013&lt;/m:t&gt;&lt;/m:r&gt;&lt;m:ctrlPr&gt;&lt;w:rPr&gt;&lt;w:rFonts w:ascii=&quot;Cambria Math&quot; w:fareast=&quot;Cambria Math&quot; w:h-ansi=&quot;Cambria Math&quot;/&gt;&lt;wx:font wx:val=&quot;Cambria Math&quot;/&gt;&lt;w:i/&gt;&lt;/w:rPr&gt;&lt;/m:ctrlPr&gt;&lt;/m:e&gt;&lt;/m:mr&gt;&lt;m:mr&gt;&lt;m:e&gt;&lt;m:r&gt;&lt;w:rPr&gt;&lt;w:rFonts w:ascii=&quot;Cambria Math&quot; w:fareast=&quot;Cambria Math&quot;/&gt;&lt;wx:font wx:val=&quot;Cambria Math&quot;/&gt;&lt;w:i/&gt;&lt;/w:rPr&gt;&lt;m:t&gt;0,5334&lt;/m:t&gt;&lt;/m:r&gt;&lt;m:ctrlPr&gt;&lt;w:rPr&gt;&lt;w:rFonts w:ascii=&quot;Cambria Math&quot; w:fareast=&quot;Cambria Math&quot; w:h-ansi=&quot;Cambria Math&quot;/&gt;&lt;wx:font wx:val=&quot;Cambria Math&quot;/&gt;&lt;w:i/&gt;&lt;/w:rPr&gt;&lt;/m:ctrlPr&gt;&lt;/m:e&gt;&lt;m:e&gt;&lt;m:r&gt;&lt;w:rPr&gt;&lt;w:rFonts w:ascii=&quot;Cambria Math&quot; w:fareast=&quot;Cambria Math&quot;/&gt;&lt;wx:font wx:val=&quot;Cambria Math&quot;/&gt;&lt;w:i/&gt;&lt;/w:rPr&gt;&lt;m:t&gt;0,8235&lt;/m:t&gt;&lt;/m:r&gt;&lt;m:ctrlPr&gt;&lt;w:rPr&gt;&lt;w:rFonts w:ascii=&quot;Cambria Math&quot; w:fareast=&quot;Cambria Math&quot; w:h-ansi=&quot;Cambria Math&quot;/&gt;&lt;wx:font wx:val=&quot;Cambria Math&quot;/&gt;&lt;w:i/&gt;&lt;/w:rPr&gt;&lt;/m:ctrlPr&gt;&lt;/m:e&gt;&lt;m:e&gt;&lt;m:r&gt;&lt;w:rPr&gt;&lt;w:rFonts w:ascii=&quot;Cambria Math&quot; w:fareast=&quot;Cambria Math&quot;/&gt;&lt;wx:font wx:val=&quot;Cambria Math&quot;/&gt;&lt;w:i/&gt;&lt;/w:rPr&gt;&lt;m:t&gt;0,1564&lt;/m:t&gt;&lt;/m:r&gt;&lt;m:ctrlPr&gt;&lt;w:rPr&gt;&lt;w:rFonts w:ascii=&quot;Cambria Math&quot; w:fareast=&quot;Cambria Math&quot; w:h-ansi=&quot;Cambria Math&quot;/&gt;&lt;wx:font wx:val=&quot;Cambria Math&quot;/&gt;&lt;w:i/&gt;&lt;/w:rPr&gt;&lt;/m:ctrlPr&gt;&lt;/m:e&gt;&lt;/m:mr&gt;&lt;m:mr&gt;&lt;m:e&gt;&lt;m:r&gt;&lt;w:rPr&gt;&lt;w:rFonts w:ascii=&quot;Cambria Math&quot; w:fareast=&quot;Cambria Math&quot;/&gt;&lt;wx:font wx:val=&quot;Cambria Math&quot;/&gt;&lt;w:i/&gt;&lt;/w:rPr&gt;&lt;m:t&gt;0,5529&lt;/m:t&gt;&lt;/m:r&gt;&lt;m:ctrlPr&gt;&lt;w:rPr&gt;&lt;w:rFonts w:ascii=&quot;Cambria Math&quot; w:fareast=&quot;Cambria Math&quot; w:h-ansi=&quot;Cambria Math&quot;/&gt;&lt;wx:font wx:val=&quot;Cambria Math&quot;/&gt;&lt;w:i/&gt;&lt;/w:rPr&gt;&lt;/m:ctrlPr&gt;&lt;/m:e&gt;&lt;m:e&gt;&lt;m:r&gt;&lt;w:rPr&gt;&lt;w:rFonts w:ascii=&quot;Cambria Math&quot; w:fareast=&quot;Cambria Math&quot;/&gt;&lt;wx:font wx:val=&quot;Cambria Math&quot;/&gt;&lt;w:i/&gt;&lt;/w:rPr&gt;&lt;m:t&gt;0,8137&lt;/m:t&gt;&lt;/m:r&gt;&lt;m:ctrlPr&gt;&lt;w:rPr&gt;&lt;w:rFonts w:ascii=&quot;Cambria Math&quot; w:fareast=&quot;Cambria Math&quot; w:h-ansi=&quot;Cambria Math&quot;/&gt;&lt;wx:font wx:val=&quot;Cambria Math&quot;/&gt;&lt;w:i/&gt;&lt;/w:rPr&gt;&lt;/m:ctrlPr&gt;&lt;/m:e&gt;&lt;m:e&gt;&lt;m:r&gt;&lt;w:rPr&gt;&lt;w:rFonts w:ascii=&quot;Cambria Math&quot; w:fareast=&quot;Cambria Math&quot;/&gt;&lt;wx:font wx:val=&quot;Cambria Math&quot;/&gt;&lt;w:i/&gt;&lt;/w:rPr&gt;&lt;m:t&gt;0,1336&lt;/m:t&gt;&lt;/m:r&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7" o:title="" chromakey="white"/>
          </v:shape>
        </w:pict>
      </w:r>
    </w:p>
    <w:p w:rsidR="00FA0A97" w:rsidRPr="00816DD2" w:rsidRDefault="00FA0A97" w:rsidP="00BA0CEF">
      <w:pPr>
        <w:shd w:val="clear" w:color="auto" w:fill="FFFFFF"/>
        <w:spacing w:line="360" w:lineRule="auto"/>
        <w:ind w:firstLine="709"/>
        <w:jc w:val="both"/>
        <w:rPr>
          <w:sz w:val="28"/>
          <w:szCs w:val="28"/>
        </w:rPr>
      </w:pPr>
      <w:r w:rsidRPr="00816DD2">
        <w:rPr>
          <w:sz w:val="28"/>
          <w:szCs w:val="28"/>
        </w:rPr>
        <w:t xml:space="preserve">Матрица </w:t>
      </w:r>
      <w:r w:rsidRPr="00816DD2">
        <w:rPr>
          <w:position w:val="-10"/>
          <w:sz w:val="28"/>
          <w:szCs w:val="28"/>
        </w:rPr>
        <w:object w:dxaOrig="760" w:dyaOrig="300">
          <v:shape id="_x0000_i1124" type="#_x0000_t75" style="width:37.2pt;height:15pt" o:ole="">
            <v:imagedata r:id="rId178" o:title=""/>
          </v:shape>
          <o:OLEObject Type="Embed" ProgID="Equation.3" ShapeID="_x0000_i1124" DrawAspect="Content" ObjectID="_1481886585" r:id="rId179"/>
        </w:object>
      </w:r>
      <w:r w:rsidRPr="00816DD2">
        <w:rPr>
          <w:sz w:val="28"/>
          <w:szCs w:val="28"/>
        </w:rPr>
        <w:t xml:space="preserve"> позволяет выделить для каждого фактора группу параметров наиболее тесно с ним связанную, рассчитать коэффициенты приоритетности параметров с учетом их взаимосвязи и осуществить выбор наиболее значимых параметров для контроля и прогнозирования технического состояния. </w:t>
      </w:r>
    </w:p>
    <w:p w:rsidR="00FA0A97" w:rsidRPr="00816DD2" w:rsidRDefault="00FA0A97" w:rsidP="00BA0CEF">
      <w:pPr>
        <w:shd w:val="clear" w:color="auto" w:fill="FFFFFF"/>
        <w:spacing w:line="360" w:lineRule="auto"/>
        <w:ind w:firstLine="709"/>
        <w:jc w:val="both"/>
        <w:rPr>
          <w:sz w:val="28"/>
          <w:szCs w:val="28"/>
        </w:rPr>
      </w:pPr>
      <w:r w:rsidRPr="00816DD2">
        <w:rPr>
          <w:sz w:val="28"/>
          <w:szCs w:val="28"/>
        </w:rPr>
        <w:t>Нагрузки общих и характерных факторов связаны определенным соотношением через единичную дисперсию переменных:</w:t>
      </w:r>
    </w:p>
    <w:p w:rsidR="00FA0A97" w:rsidRPr="00816DD2" w:rsidRDefault="00FA0A97" w:rsidP="00BA0CEF">
      <w:pPr>
        <w:shd w:val="clear" w:color="auto" w:fill="FFFFFF"/>
        <w:spacing w:line="360" w:lineRule="auto"/>
        <w:ind w:firstLine="709"/>
        <w:jc w:val="right"/>
        <w:rPr>
          <w:sz w:val="28"/>
          <w:szCs w:val="28"/>
        </w:rPr>
      </w:pPr>
      <w:r w:rsidRPr="00816DD2">
        <w:rPr>
          <w:position w:val="-12"/>
          <w:sz w:val="28"/>
          <w:szCs w:val="28"/>
        </w:rPr>
        <w:object w:dxaOrig="3159" w:dyaOrig="380">
          <v:shape id="_x0000_i1125" type="#_x0000_t75" style="width:157.8pt;height:18.6pt" o:ole="">
            <v:imagedata r:id="rId180" o:title=""/>
          </v:shape>
          <o:OLEObject Type="Embed" ProgID="Equation.3" ShapeID="_x0000_i1125" DrawAspect="Content" ObjectID="_1481886586" r:id="rId181"/>
        </w:object>
      </w:r>
      <w:r w:rsidRPr="00816DD2">
        <w:rPr>
          <w:sz w:val="28"/>
          <w:szCs w:val="28"/>
        </w:rPr>
        <w:t>,</w:t>
      </w:r>
      <w:r w:rsidRPr="00816DD2">
        <w:rPr>
          <w:sz w:val="28"/>
          <w:szCs w:val="28"/>
        </w:rPr>
        <w:tab/>
      </w:r>
      <w:r w:rsidRPr="00816DD2">
        <w:rPr>
          <w:sz w:val="28"/>
          <w:szCs w:val="28"/>
        </w:rPr>
        <w:tab/>
      </w:r>
      <w:r>
        <w:rPr>
          <w:sz w:val="28"/>
          <w:szCs w:val="28"/>
        </w:rPr>
        <w:tab/>
      </w:r>
      <w:r>
        <w:rPr>
          <w:sz w:val="28"/>
          <w:szCs w:val="28"/>
        </w:rPr>
        <w:tab/>
      </w:r>
      <w:r>
        <w:rPr>
          <w:sz w:val="28"/>
          <w:szCs w:val="28"/>
        </w:rPr>
        <w:tab/>
        <w:t>(16</w:t>
      </w:r>
      <w:r w:rsidRPr="00816DD2">
        <w:rPr>
          <w:sz w:val="28"/>
          <w:szCs w:val="28"/>
        </w:rPr>
        <w:t>)</w:t>
      </w:r>
    </w:p>
    <w:p w:rsidR="00FA0A97" w:rsidRPr="00816DD2" w:rsidRDefault="00FA0A97" w:rsidP="00BA0CEF">
      <w:pPr>
        <w:shd w:val="clear" w:color="auto" w:fill="FFFFFF"/>
        <w:spacing w:line="360" w:lineRule="auto"/>
        <w:ind w:firstLine="709"/>
        <w:jc w:val="both"/>
        <w:rPr>
          <w:sz w:val="28"/>
          <w:szCs w:val="28"/>
        </w:rPr>
      </w:pPr>
      <w:r w:rsidRPr="00816DD2">
        <w:rPr>
          <w:sz w:val="28"/>
          <w:szCs w:val="28"/>
        </w:rPr>
        <w:t xml:space="preserve">где </w:t>
      </w:r>
      <w:r w:rsidRPr="00816DD2">
        <w:rPr>
          <w:position w:val="-12"/>
          <w:sz w:val="28"/>
          <w:szCs w:val="28"/>
        </w:rPr>
        <w:object w:dxaOrig="2280" w:dyaOrig="380">
          <v:shape id="_x0000_i1126" type="#_x0000_t75" style="width:114pt;height:18.6pt" o:ole="">
            <v:imagedata r:id="rId182" o:title=""/>
          </v:shape>
          <o:OLEObject Type="Embed" ProgID="Equation.3" ShapeID="_x0000_i1126" DrawAspect="Content" ObjectID="_1481886587" r:id="rId183"/>
        </w:object>
      </w:r>
      <w:r w:rsidRPr="00816DD2">
        <w:rPr>
          <w:sz w:val="28"/>
          <w:szCs w:val="28"/>
        </w:rPr>
        <w:t xml:space="preserve">- общность параметра </w:t>
      </w:r>
      <w:r w:rsidRPr="00816DD2">
        <w:rPr>
          <w:i/>
          <w:sz w:val="28"/>
          <w:szCs w:val="28"/>
          <w:lang w:val="en-US"/>
        </w:rPr>
        <w:t>y</w:t>
      </w:r>
      <w:r w:rsidRPr="00816DD2">
        <w:rPr>
          <w:i/>
          <w:sz w:val="28"/>
          <w:szCs w:val="28"/>
          <w:vertAlign w:val="subscript"/>
          <w:lang w:val="en-US"/>
        </w:rPr>
        <w:t>i</w:t>
      </w:r>
      <w:r w:rsidRPr="00816DD2">
        <w:rPr>
          <w:sz w:val="28"/>
          <w:szCs w:val="28"/>
        </w:rPr>
        <w:t xml:space="preserve">, которая представляет собой часть единичной дисперсии переменной и относится к общим факторам, </w:t>
      </w:r>
      <w:r w:rsidRPr="00816DD2">
        <w:rPr>
          <w:position w:val="-12"/>
          <w:sz w:val="28"/>
          <w:szCs w:val="28"/>
        </w:rPr>
        <w:object w:dxaOrig="279" w:dyaOrig="380">
          <v:shape id="_x0000_i1127" type="#_x0000_t75" style="width:14.4pt;height:18.6pt" o:ole="">
            <v:imagedata r:id="rId184" o:title=""/>
          </v:shape>
          <o:OLEObject Type="Embed" ProgID="Equation.3" ShapeID="_x0000_i1127" DrawAspect="Content" ObjectID="_1481886588" r:id="rId185"/>
        </w:object>
      </w:r>
      <w:r w:rsidRPr="00816DD2">
        <w:rPr>
          <w:sz w:val="28"/>
          <w:szCs w:val="28"/>
        </w:rPr>
        <w:t xml:space="preserve">- характерность параметра </w:t>
      </w:r>
      <w:r w:rsidRPr="00816DD2">
        <w:rPr>
          <w:i/>
          <w:sz w:val="28"/>
          <w:szCs w:val="28"/>
          <w:lang w:val="en-US"/>
        </w:rPr>
        <w:t>y</w:t>
      </w:r>
      <w:r w:rsidRPr="00816DD2">
        <w:rPr>
          <w:i/>
          <w:sz w:val="28"/>
          <w:szCs w:val="28"/>
          <w:vertAlign w:val="subscript"/>
          <w:lang w:val="en-US"/>
        </w:rPr>
        <w:t>i</w:t>
      </w:r>
      <w:r w:rsidRPr="00816DD2">
        <w:rPr>
          <w:sz w:val="28"/>
          <w:szCs w:val="28"/>
        </w:rPr>
        <w:t>, т.е. часть единичной дисперсии, связанную с характерными факторами.</w:t>
      </w:r>
    </w:p>
    <w:p w:rsidR="00FA0A97" w:rsidRPr="00816DD2" w:rsidRDefault="00FA0A97" w:rsidP="00BA0CEF">
      <w:pPr>
        <w:shd w:val="clear" w:color="auto" w:fill="FFFFFF"/>
        <w:spacing w:line="360" w:lineRule="auto"/>
        <w:ind w:firstLine="709"/>
        <w:jc w:val="both"/>
        <w:rPr>
          <w:sz w:val="28"/>
        </w:rPr>
      </w:pPr>
      <w:r w:rsidRPr="00816DD2">
        <w:rPr>
          <w:sz w:val="28"/>
          <w:szCs w:val="28"/>
        </w:rPr>
        <w:t xml:space="preserve">Определим дисперсии каждого выделенного общего фактора, для чего рассчитаем квадраты факторных нагрузок по матрице факторного отображения </w:t>
      </w:r>
      <w:r w:rsidRPr="00816DD2">
        <w:rPr>
          <w:bCs/>
          <w:i/>
          <w:color w:val="000000"/>
          <w:sz w:val="28"/>
          <w:szCs w:val="28"/>
          <w:lang w:val="en-US"/>
        </w:rPr>
        <w:t>A</w:t>
      </w:r>
      <w:r w:rsidRPr="00816DD2">
        <w:rPr>
          <w:bCs/>
          <w:i/>
          <w:color w:val="000000"/>
          <w:sz w:val="28"/>
          <w:szCs w:val="28"/>
        </w:rPr>
        <w:t>=(</w:t>
      </w:r>
      <w:r w:rsidRPr="00816DD2">
        <w:rPr>
          <w:bCs/>
          <w:i/>
          <w:color w:val="000000"/>
          <w:sz w:val="28"/>
          <w:szCs w:val="28"/>
          <w:lang w:val="en-US"/>
        </w:rPr>
        <w:t>a</w:t>
      </w:r>
      <w:r w:rsidRPr="00816DD2">
        <w:rPr>
          <w:bCs/>
          <w:i/>
          <w:color w:val="000000"/>
          <w:sz w:val="28"/>
          <w:szCs w:val="28"/>
          <w:vertAlign w:val="subscript"/>
          <w:lang w:val="en-US"/>
        </w:rPr>
        <w:t>il</w:t>
      </w:r>
      <w:r w:rsidRPr="00816DD2">
        <w:rPr>
          <w:bCs/>
          <w:i/>
          <w:color w:val="000000"/>
          <w:sz w:val="28"/>
          <w:szCs w:val="28"/>
        </w:rPr>
        <w:t>)</w:t>
      </w:r>
      <w:r w:rsidRPr="00816DD2">
        <w:rPr>
          <w:bCs/>
          <w:color w:val="000000"/>
          <w:sz w:val="28"/>
          <w:szCs w:val="28"/>
        </w:rPr>
        <w:t xml:space="preserve">. </w:t>
      </w:r>
      <w:r w:rsidRPr="00816DD2">
        <w:rPr>
          <w:sz w:val="28"/>
          <w:szCs w:val="28"/>
        </w:rPr>
        <w:t xml:space="preserve">Квадраты факторных нагрузок </w:t>
      </w:r>
      <w:r w:rsidRPr="00816DD2">
        <w:rPr>
          <w:position w:val="-12"/>
        </w:rPr>
        <w:object w:dxaOrig="300" w:dyaOrig="380">
          <v:shape id="_x0000_i1128" type="#_x0000_t75" style="width:15pt;height:18.6pt" o:ole="">
            <v:imagedata r:id="rId186" o:title=""/>
          </v:shape>
          <o:OLEObject Type="Embed" ProgID="Equation.3" ShapeID="_x0000_i1128" DrawAspect="Content" ObjectID="_1481886589" r:id="rId187"/>
        </w:object>
      </w:r>
      <w:r w:rsidRPr="00816DD2">
        <w:t xml:space="preserve"> </w:t>
      </w:r>
      <w:r w:rsidRPr="00816DD2">
        <w:rPr>
          <w:sz w:val="28"/>
        </w:rPr>
        <w:t>показывают,</w:t>
      </w:r>
      <w:r w:rsidRPr="00816DD2">
        <w:t xml:space="preserve"> </w:t>
      </w:r>
      <w:r w:rsidRPr="00816DD2">
        <w:rPr>
          <w:sz w:val="28"/>
        </w:rPr>
        <w:t xml:space="preserve">какая часть дисперсии </w:t>
      </w:r>
      <w:r w:rsidRPr="00816DD2">
        <w:rPr>
          <w:i/>
          <w:sz w:val="28"/>
          <w:lang w:val="en-US"/>
        </w:rPr>
        <w:t>i</w:t>
      </w:r>
      <w:r w:rsidRPr="00816DD2">
        <w:rPr>
          <w:sz w:val="28"/>
        </w:rPr>
        <w:t xml:space="preserve">-го показателя описывается </w:t>
      </w:r>
      <w:r w:rsidRPr="00816DD2">
        <w:rPr>
          <w:i/>
          <w:sz w:val="28"/>
          <w:lang w:val="en-US"/>
        </w:rPr>
        <w:t>k</w:t>
      </w:r>
      <w:r w:rsidRPr="00816DD2">
        <w:rPr>
          <w:sz w:val="28"/>
        </w:rPr>
        <w:t xml:space="preserve">-м фактором, а сумма квадратов факторных нагрузок показывает вклад всех факторов в дисперсию каждого показателя. Характерность рассчитывают по формуле: </w:t>
      </w:r>
    </w:p>
    <w:p w:rsidR="00FA0A97" w:rsidRPr="00816DD2" w:rsidRDefault="00FA0A97" w:rsidP="00BA0CEF">
      <w:pPr>
        <w:shd w:val="clear" w:color="auto" w:fill="FFFFFF"/>
        <w:spacing w:line="360" w:lineRule="auto"/>
        <w:ind w:firstLine="709"/>
        <w:jc w:val="right"/>
        <w:rPr>
          <w:position w:val="-12"/>
          <w:sz w:val="28"/>
          <w:szCs w:val="28"/>
        </w:rPr>
      </w:pPr>
      <w:r w:rsidRPr="00816DD2">
        <w:rPr>
          <w:position w:val="-12"/>
          <w:sz w:val="28"/>
          <w:szCs w:val="28"/>
        </w:rPr>
        <w:object w:dxaOrig="1060" w:dyaOrig="520">
          <v:shape id="_x0000_i1129" type="#_x0000_t75" style="width:52.2pt;height:24.6pt" o:ole="">
            <v:imagedata r:id="rId188" o:title=""/>
          </v:shape>
          <o:OLEObject Type="Embed" ProgID="Equation.3" ShapeID="_x0000_i1129" DrawAspect="Content" ObjectID="_1481886590" r:id="rId189"/>
        </w:object>
      </w:r>
      <w:r w:rsidRPr="00816DD2">
        <w:rPr>
          <w:position w:val="-12"/>
          <w:sz w:val="28"/>
          <w:szCs w:val="28"/>
        </w:rPr>
        <w:t>.</w:t>
      </w:r>
      <w:r>
        <w:rPr>
          <w:position w:val="-12"/>
          <w:sz w:val="28"/>
          <w:szCs w:val="28"/>
        </w:rPr>
        <w:tab/>
      </w:r>
      <w:r>
        <w:rPr>
          <w:position w:val="-12"/>
          <w:sz w:val="28"/>
          <w:szCs w:val="28"/>
        </w:rPr>
        <w:tab/>
      </w:r>
      <w:r>
        <w:rPr>
          <w:position w:val="-12"/>
          <w:sz w:val="28"/>
          <w:szCs w:val="28"/>
        </w:rPr>
        <w:tab/>
      </w:r>
      <w:r>
        <w:rPr>
          <w:position w:val="-12"/>
          <w:sz w:val="28"/>
          <w:szCs w:val="28"/>
        </w:rPr>
        <w:tab/>
      </w:r>
      <w:r>
        <w:rPr>
          <w:position w:val="-12"/>
          <w:sz w:val="28"/>
          <w:szCs w:val="28"/>
        </w:rPr>
        <w:tab/>
      </w:r>
      <w:r>
        <w:rPr>
          <w:position w:val="-12"/>
          <w:sz w:val="28"/>
          <w:szCs w:val="28"/>
        </w:rPr>
        <w:tab/>
        <w:t xml:space="preserve"> (17</w:t>
      </w:r>
      <w:r w:rsidRPr="00816DD2">
        <w:rPr>
          <w:position w:val="-12"/>
          <w:sz w:val="28"/>
          <w:szCs w:val="28"/>
        </w:rPr>
        <w:t>)</w:t>
      </w:r>
    </w:p>
    <w:p w:rsidR="00FA0A97" w:rsidRDefault="00FA0A97" w:rsidP="00BA0CEF">
      <w:pPr>
        <w:shd w:val="clear" w:color="auto" w:fill="FFFFFF"/>
        <w:spacing w:line="360" w:lineRule="auto"/>
        <w:ind w:firstLine="709"/>
        <w:jc w:val="both"/>
        <w:rPr>
          <w:bCs/>
          <w:color w:val="000000"/>
          <w:sz w:val="28"/>
          <w:szCs w:val="28"/>
        </w:rPr>
      </w:pPr>
      <w:r w:rsidRPr="00816DD2">
        <w:rPr>
          <w:bCs/>
          <w:color w:val="000000"/>
          <w:sz w:val="28"/>
          <w:szCs w:val="28"/>
        </w:rPr>
        <w:t>Результаты вычислений приведены в таблице 3.</w:t>
      </w:r>
    </w:p>
    <w:p w:rsidR="00FA0A97" w:rsidRDefault="00FA0A97" w:rsidP="00BA0CEF">
      <w:pPr>
        <w:shd w:val="clear" w:color="auto" w:fill="FFFFFF"/>
        <w:spacing w:line="360" w:lineRule="auto"/>
        <w:ind w:firstLine="709"/>
        <w:jc w:val="both"/>
        <w:rPr>
          <w:bCs/>
          <w:color w:val="000000"/>
          <w:sz w:val="28"/>
          <w:szCs w:val="28"/>
        </w:rPr>
      </w:pPr>
    </w:p>
    <w:p w:rsidR="00FA0A97" w:rsidRPr="00816DD2" w:rsidRDefault="00FA0A97" w:rsidP="00BA0CEF">
      <w:pPr>
        <w:shd w:val="clear" w:color="auto" w:fill="FFFFFF"/>
        <w:spacing w:line="360" w:lineRule="auto"/>
        <w:ind w:firstLine="709"/>
        <w:jc w:val="both"/>
        <w:rPr>
          <w:sz w:val="28"/>
          <w:szCs w:val="28"/>
        </w:rPr>
      </w:pPr>
    </w:p>
    <w:p w:rsidR="00FA0A97" w:rsidRPr="00816DD2" w:rsidRDefault="00FA0A97" w:rsidP="00BA0CEF">
      <w:pPr>
        <w:widowControl w:val="0"/>
        <w:shd w:val="clear" w:color="auto" w:fill="FFFFFF"/>
        <w:spacing w:line="360" w:lineRule="auto"/>
        <w:ind w:firstLine="709"/>
        <w:rPr>
          <w:position w:val="-12"/>
          <w:sz w:val="28"/>
          <w:szCs w:val="28"/>
        </w:rPr>
      </w:pPr>
      <w:r w:rsidRPr="00816DD2">
        <w:rPr>
          <w:sz w:val="28"/>
          <w:szCs w:val="28"/>
        </w:rPr>
        <w:t xml:space="preserve">Таблица 3 – Расчет квадратов факторных нагрузок </w:t>
      </w:r>
      <w:r w:rsidRPr="00816DD2">
        <w:rPr>
          <w:bCs/>
          <w:color w:val="000000"/>
          <w:sz w:val="28"/>
          <w:szCs w:val="28"/>
        </w:rPr>
        <w:t>a</w:t>
      </w:r>
      <w:r w:rsidRPr="00816DD2">
        <w:rPr>
          <w:bCs/>
          <w:color w:val="000000"/>
          <w:sz w:val="28"/>
          <w:szCs w:val="28"/>
          <w:vertAlign w:val="subscript"/>
        </w:rPr>
        <w:t>i</w:t>
      </w:r>
      <w:r w:rsidRPr="00816DD2">
        <w:rPr>
          <w:bCs/>
          <w:color w:val="000000"/>
          <w:sz w:val="28"/>
          <w:szCs w:val="28"/>
          <w:vertAlign w:val="subscript"/>
          <w:lang w:val="en-US"/>
        </w:rPr>
        <w:t>l</w:t>
      </w:r>
      <w:r w:rsidRPr="00816DD2">
        <w:rPr>
          <w:bCs/>
          <w:color w:val="000000"/>
          <w:sz w:val="28"/>
          <w:szCs w:val="28"/>
          <w:vertAlign w:val="superscript"/>
        </w:rPr>
        <w:t>2</w:t>
      </w:r>
      <w:r w:rsidRPr="00816DD2">
        <w:rPr>
          <w:sz w:val="28"/>
          <w:szCs w:val="28"/>
        </w:rPr>
        <w:t xml:space="preserve">, общностей </w:t>
      </w:r>
      <w:r w:rsidRPr="00816DD2">
        <w:rPr>
          <w:position w:val="-12"/>
          <w:sz w:val="28"/>
          <w:szCs w:val="28"/>
        </w:rPr>
        <w:object w:dxaOrig="279" w:dyaOrig="380">
          <v:shape id="_x0000_i1130" type="#_x0000_t75" style="width:14.4pt;height:18.6pt" o:ole="">
            <v:imagedata r:id="rId190" o:title=""/>
          </v:shape>
          <o:OLEObject Type="Embed" ProgID="Equation.3" ShapeID="_x0000_i1130" DrawAspect="Content" ObjectID="_1481886591" r:id="rId191"/>
        </w:object>
      </w:r>
      <w:r w:rsidRPr="00816DD2">
        <w:rPr>
          <w:sz w:val="28"/>
          <w:szCs w:val="28"/>
        </w:rPr>
        <w:t xml:space="preserve"> и характерности </w:t>
      </w:r>
      <w:r w:rsidRPr="00816DD2">
        <w:rPr>
          <w:position w:val="-12"/>
          <w:sz w:val="28"/>
          <w:szCs w:val="28"/>
        </w:rPr>
        <w:object w:dxaOrig="279" w:dyaOrig="380">
          <v:shape id="_x0000_i1131" type="#_x0000_t75" style="width:14.4pt;height:18.6pt" o:ole="">
            <v:imagedata r:id="rId184" o:title=""/>
          </v:shape>
          <o:OLEObject Type="Embed" ProgID="Equation.3" ShapeID="_x0000_i1131" DrawAspect="Content" ObjectID="_1481886592" r:id="rId192"/>
        </w:object>
      </w:r>
    </w:p>
    <w:tbl>
      <w:tblPr>
        <w:tblW w:w="0" w:type="auto"/>
        <w:tblInd w:w="103" w:type="dxa"/>
        <w:tblLook w:val="00A0"/>
      </w:tblPr>
      <w:tblGrid>
        <w:gridCol w:w="1848"/>
        <w:gridCol w:w="1476"/>
        <w:gridCol w:w="1596"/>
        <w:gridCol w:w="2074"/>
        <w:gridCol w:w="2074"/>
      </w:tblGrid>
      <w:tr w:rsidR="00FA0A97" w:rsidRPr="00816DD2" w:rsidTr="00F549BE">
        <w:trPr>
          <w:trHeight w:val="365"/>
        </w:trPr>
        <w:tc>
          <w:tcPr>
            <w:tcW w:w="4920" w:type="dxa"/>
            <w:gridSpan w:val="3"/>
            <w:tcBorders>
              <w:top w:val="single" w:sz="4" w:space="0" w:color="auto"/>
              <w:left w:val="single" w:sz="4" w:space="0" w:color="auto"/>
              <w:bottom w:val="single" w:sz="4" w:space="0" w:color="auto"/>
              <w:right w:val="single" w:sz="4" w:space="0" w:color="auto"/>
            </w:tcBorders>
            <w:noWrap/>
            <w:vAlign w:val="bottom"/>
          </w:tcPr>
          <w:p w:rsidR="00FA0A97" w:rsidRPr="00816DD2" w:rsidRDefault="00FA0A97" w:rsidP="00F549BE">
            <w:pPr>
              <w:jc w:val="right"/>
              <w:rPr>
                <w:b/>
                <w:bCs/>
                <w:color w:val="000000"/>
              </w:rPr>
            </w:pPr>
            <w:r w:rsidRPr="00816DD2">
              <w:rPr>
                <w:bCs/>
                <w:color w:val="000000"/>
              </w:rPr>
              <w:t xml:space="preserve">Квадраты факторных нагрузок </w:t>
            </w:r>
            <w:r w:rsidRPr="00816DD2">
              <w:rPr>
                <w:bCs/>
                <w:i/>
                <w:color w:val="000000"/>
              </w:rPr>
              <w:t>a</w:t>
            </w:r>
            <w:r w:rsidRPr="00816DD2">
              <w:rPr>
                <w:bCs/>
                <w:i/>
                <w:color w:val="000000"/>
                <w:vertAlign w:val="subscript"/>
              </w:rPr>
              <w:t>i</w:t>
            </w:r>
            <w:r w:rsidRPr="00816DD2">
              <w:rPr>
                <w:bCs/>
                <w:i/>
                <w:color w:val="000000"/>
                <w:vertAlign w:val="subscript"/>
                <w:lang w:val="en-US"/>
              </w:rPr>
              <w:t>l</w:t>
            </w:r>
            <w:r w:rsidRPr="00816DD2">
              <w:rPr>
                <w:bCs/>
                <w:i/>
                <w:color w:val="000000"/>
                <w:vertAlign w:val="superscript"/>
              </w:rPr>
              <w:t>2</w:t>
            </w:r>
          </w:p>
        </w:tc>
        <w:tc>
          <w:tcPr>
            <w:tcW w:w="2074" w:type="dxa"/>
            <w:vMerge w:val="restart"/>
            <w:tcBorders>
              <w:top w:val="single" w:sz="4" w:space="0" w:color="auto"/>
              <w:left w:val="nil"/>
              <w:right w:val="single" w:sz="4" w:space="0" w:color="auto"/>
            </w:tcBorders>
          </w:tcPr>
          <w:p w:rsidR="00FA0A97" w:rsidRPr="00816DD2" w:rsidRDefault="00FA0A97" w:rsidP="00F549BE">
            <w:pPr>
              <w:widowControl w:val="0"/>
              <w:jc w:val="center"/>
              <w:rPr>
                <w:bCs/>
                <w:color w:val="000000"/>
              </w:rPr>
            </w:pPr>
            <w:r w:rsidRPr="00816DD2">
              <w:rPr>
                <w:bCs/>
                <w:color w:val="000000"/>
              </w:rPr>
              <w:t>Общность</w:t>
            </w:r>
          </w:p>
          <w:p w:rsidR="00FA0A97" w:rsidRPr="00816DD2" w:rsidRDefault="00FA0A97" w:rsidP="00F549BE">
            <w:pPr>
              <w:jc w:val="center"/>
              <w:rPr>
                <w:b/>
                <w:bCs/>
                <w:color w:val="000000"/>
              </w:rPr>
            </w:pPr>
            <w:r w:rsidRPr="00816DD2">
              <w:rPr>
                <w:position w:val="-10"/>
              </w:rPr>
              <w:object w:dxaOrig="1560" w:dyaOrig="340">
                <v:shape id="_x0000_i1132" type="#_x0000_t75" style="width:78pt;height:16.8pt" o:ole="">
                  <v:imagedata r:id="rId193" o:title=""/>
                </v:shape>
                <o:OLEObject Type="Embed" ProgID="Equation.3" ShapeID="_x0000_i1132" DrawAspect="Content" ObjectID="_1481886593" r:id="rId194"/>
              </w:object>
            </w:r>
          </w:p>
        </w:tc>
        <w:tc>
          <w:tcPr>
            <w:tcW w:w="2074" w:type="dxa"/>
            <w:vMerge w:val="restart"/>
            <w:tcBorders>
              <w:top w:val="single" w:sz="4" w:space="0" w:color="auto"/>
              <w:left w:val="nil"/>
              <w:right w:val="single" w:sz="4" w:space="0" w:color="auto"/>
            </w:tcBorders>
          </w:tcPr>
          <w:p w:rsidR="00FA0A97" w:rsidRPr="00816DD2" w:rsidRDefault="00FA0A97" w:rsidP="00F549BE">
            <w:pPr>
              <w:jc w:val="center"/>
              <w:rPr>
                <w:b/>
                <w:bCs/>
                <w:color w:val="000000"/>
              </w:rPr>
            </w:pPr>
            <w:r w:rsidRPr="00816DD2">
              <w:rPr>
                <w:bCs/>
                <w:color w:val="000000"/>
              </w:rPr>
              <w:t>Характерность</w:t>
            </w:r>
            <w:r w:rsidRPr="00816DD2">
              <w:rPr>
                <w:bCs/>
                <w:color w:val="000000"/>
                <w:lang w:val="en-US"/>
              </w:rPr>
              <w:t xml:space="preserve"> </w:t>
            </w:r>
            <w:r w:rsidRPr="00816DD2">
              <w:rPr>
                <w:position w:val="-12"/>
              </w:rPr>
              <w:object w:dxaOrig="1040" w:dyaOrig="520">
                <v:shape id="_x0000_i1133" type="#_x0000_t75" style="width:51.6pt;height:24.6pt" o:ole="">
                  <v:imagedata r:id="rId195" o:title=""/>
                </v:shape>
                <o:OLEObject Type="Embed" ProgID="Equation.3" ShapeID="_x0000_i1133" DrawAspect="Content" ObjectID="_1481886594" r:id="rId196"/>
              </w:object>
            </w:r>
          </w:p>
        </w:tc>
      </w:tr>
      <w:tr w:rsidR="00FA0A97" w:rsidRPr="00816DD2" w:rsidTr="00F549BE">
        <w:trPr>
          <w:trHeight w:val="413"/>
        </w:trPr>
        <w:tc>
          <w:tcPr>
            <w:tcW w:w="1848" w:type="dxa"/>
            <w:tcBorders>
              <w:top w:val="single" w:sz="4" w:space="0" w:color="auto"/>
              <w:left w:val="single" w:sz="4" w:space="0" w:color="auto"/>
              <w:bottom w:val="single" w:sz="4" w:space="0" w:color="auto"/>
              <w:right w:val="single" w:sz="4" w:space="0" w:color="auto"/>
            </w:tcBorders>
            <w:noWrap/>
            <w:vAlign w:val="bottom"/>
          </w:tcPr>
          <w:p w:rsidR="00FA0A97" w:rsidRPr="00816DD2" w:rsidRDefault="00FA0A97" w:rsidP="00F549BE">
            <w:pPr>
              <w:jc w:val="center"/>
              <w:rPr>
                <w:color w:val="000000"/>
              </w:rPr>
            </w:pPr>
            <w:r w:rsidRPr="00816DD2">
              <w:rPr>
                <w:lang w:val="en-US"/>
              </w:rPr>
              <w:t>F</w:t>
            </w:r>
            <w:r w:rsidRPr="00816DD2">
              <w:rPr>
                <w:vertAlign w:val="subscript"/>
                <w:lang w:val="en-US"/>
              </w:rPr>
              <w:t>1</w:t>
            </w:r>
            <w:r w:rsidRPr="00816DD2">
              <w:rPr>
                <w:lang w:val="en-US"/>
              </w:rPr>
              <w:t>(</w:t>
            </w:r>
            <w:r w:rsidRPr="00816DD2">
              <w:rPr>
                <w:position w:val="-12"/>
              </w:rPr>
              <w:object w:dxaOrig="300" w:dyaOrig="380">
                <v:shape id="_x0000_i1134" type="#_x0000_t75" style="width:15pt;height:18.6pt" o:ole="">
                  <v:imagedata r:id="rId197" o:title=""/>
                </v:shape>
                <o:OLEObject Type="Embed" ProgID="Equation.3" ShapeID="_x0000_i1134" DrawAspect="Content" ObjectID="_1481886595" r:id="rId198"/>
              </w:object>
            </w:r>
            <w:r w:rsidRPr="00816DD2">
              <w:rPr>
                <w:lang w:val="en-US"/>
              </w:rPr>
              <w:t>)</w:t>
            </w:r>
          </w:p>
        </w:tc>
        <w:tc>
          <w:tcPr>
            <w:tcW w:w="1476" w:type="dxa"/>
            <w:tcBorders>
              <w:top w:val="single" w:sz="4" w:space="0" w:color="auto"/>
              <w:left w:val="nil"/>
              <w:bottom w:val="single" w:sz="4" w:space="0" w:color="auto"/>
              <w:right w:val="single" w:sz="4" w:space="0" w:color="auto"/>
            </w:tcBorders>
            <w:noWrap/>
            <w:vAlign w:val="bottom"/>
          </w:tcPr>
          <w:p w:rsidR="00FA0A97" w:rsidRPr="00816DD2" w:rsidRDefault="00FA0A97" w:rsidP="00F549BE">
            <w:pPr>
              <w:jc w:val="center"/>
              <w:rPr>
                <w:color w:val="000000"/>
              </w:rPr>
            </w:pPr>
            <w:r w:rsidRPr="00816DD2">
              <w:rPr>
                <w:lang w:val="en-US"/>
              </w:rPr>
              <w:t>F</w:t>
            </w:r>
            <w:r w:rsidRPr="00816DD2">
              <w:rPr>
                <w:vertAlign w:val="subscript"/>
                <w:lang w:val="en-US"/>
              </w:rPr>
              <w:t>2</w:t>
            </w:r>
            <w:r w:rsidRPr="00816DD2">
              <w:rPr>
                <w:lang w:val="en-US"/>
              </w:rPr>
              <w:t>(</w:t>
            </w:r>
            <w:r w:rsidRPr="00816DD2">
              <w:rPr>
                <w:position w:val="-12"/>
              </w:rPr>
              <w:object w:dxaOrig="320" w:dyaOrig="380">
                <v:shape id="_x0000_i1135" type="#_x0000_t75" style="width:15.6pt;height:18.6pt" o:ole="">
                  <v:imagedata r:id="rId199" o:title=""/>
                </v:shape>
                <o:OLEObject Type="Embed" ProgID="Equation.3" ShapeID="_x0000_i1135" DrawAspect="Content" ObjectID="_1481886596" r:id="rId200"/>
              </w:object>
            </w:r>
            <w:r w:rsidRPr="00816DD2">
              <w:rPr>
                <w:lang w:val="en-US"/>
              </w:rPr>
              <w:t>)</w:t>
            </w:r>
          </w:p>
        </w:tc>
        <w:tc>
          <w:tcPr>
            <w:tcW w:w="1596" w:type="dxa"/>
            <w:tcBorders>
              <w:top w:val="single" w:sz="4" w:space="0" w:color="auto"/>
              <w:left w:val="nil"/>
              <w:bottom w:val="single" w:sz="4" w:space="0" w:color="auto"/>
              <w:right w:val="single" w:sz="4" w:space="0" w:color="auto"/>
            </w:tcBorders>
            <w:noWrap/>
            <w:vAlign w:val="bottom"/>
          </w:tcPr>
          <w:p w:rsidR="00FA0A97" w:rsidRPr="00816DD2" w:rsidRDefault="00FA0A97" w:rsidP="00F549BE">
            <w:pPr>
              <w:jc w:val="center"/>
              <w:rPr>
                <w:b/>
                <w:bCs/>
                <w:color w:val="000000"/>
              </w:rPr>
            </w:pPr>
            <w:r w:rsidRPr="00816DD2">
              <w:rPr>
                <w:lang w:val="en-US"/>
              </w:rPr>
              <w:t>F</w:t>
            </w:r>
            <w:r w:rsidRPr="00816DD2">
              <w:rPr>
                <w:vertAlign w:val="subscript"/>
              </w:rPr>
              <w:t>3</w:t>
            </w:r>
            <w:r w:rsidRPr="00816DD2">
              <w:rPr>
                <w:lang w:val="en-US"/>
              </w:rPr>
              <w:t>(</w:t>
            </w:r>
            <w:r w:rsidRPr="00816DD2">
              <w:rPr>
                <w:position w:val="-10"/>
              </w:rPr>
              <w:object w:dxaOrig="300" w:dyaOrig="340">
                <v:shape id="_x0000_i1136" type="#_x0000_t75" style="width:15pt;height:16.8pt" o:ole="">
                  <v:imagedata r:id="rId201" o:title=""/>
                </v:shape>
                <o:OLEObject Type="Embed" ProgID="Equation.3" ShapeID="_x0000_i1136" DrawAspect="Content" ObjectID="_1481886597" r:id="rId202"/>
              </w:object>
            </w:r>
            <w:r w:rsidRPr="00816DD2">
              <w:rPr>
                <w:lang w:val="en-US"/>
              </w:rPr>
              <w:t>)</w:t>
            </w:r>
          </w:p>
        </w:tc>
        <w:tc>
          <w:tcPr>
            <w:tcW w:w="2074" w:type="dxa"/>
            <w:vMerge/>
            <w:tcBorders>
              <w:left w:val="nil"/>
              <w:bottom w:val="single" w:sz="4" w:space="0" w:color="auto"/>
              <w:right w:val="single" w:sz="4" w:space="0" w:color="auto"/>
            </w:tcBorders>
          </w:tcPr>
          <w:p w:rsidR="00FA0A97" w:rsidRPr="00816DD2" w:rsidRDefault="00FA0A97" w:rsidP="00F549BE">
            <w:pPr>
              <w:jc w:val="center"/>
              <w:rPr>
                <w:b/>
                <w:bCs/>
                <w:color w:val="000000"/>
              </w:rPr>
            </w:pPr>
          </w:p>
        </w:tc>
        <w:tc>
          <w:tcPr>
            <w:tcW w:w="2074" w:type="dxa"/>
            <w:vMerge/>
            <w:tcBorders>
              <w:left w:val="nil"/>
              <w:bottom w:val="single" w:sz="4" w:space="0" w:color="auto"/>
              <w:right w:val="single" w:sz="4" w:space="0" w:color="auto"/>
            </w:tcBorders>
          </w:tcPr>
          <w:p w:rsidR="00FA0A97" w:rsidRPr="00816DD2" w:rsidRDefault="00FA0A97" w:rsidP="00F549BE">
            <w:pPr>
              <w:jc w:val="center"/>
              <w:rPr>
                <w:b/>
                <w:bCs/>
                <w:color w:val="000000"/>
              </w:rPr>
            </w:pPr>
          </w:p>
        </w:tc>
      </w:tr>
      <w:tr w:rsidR="00FA0A97" w:rsidRPr="00816DD2" w:rsidTr="00F549BE">
        <w:trPr>
          <w:trHeight w:val="419"/>
        </w:trPr>
        <w:tc>
          <w:tcPr>
            <w:tcW w:w="1848" w:type="dxa"/>
            <w:tcBorders>
              <w:top w:val="single" w:sz="4" w:space="0" w:color="auto"/>
              <w:left w:val="single" w:sz="4" w:space="0" w:color="auto"/>
              <w:bottom w:val="single" w:sz="4" w:space="0" w:color="auto"/>
              <w:right w:val="single" w:sz="4" w:space="0" w:color="auto"/>
            </w:tcBorders>
            <w:noWrap/>
            <w:vAlign w:val="bottom"/>
          </w:tcPr>
          <w:p w:rsidR="00FA0A97" w:rsidRPr="00816DD2" w:rsidRDefault="00FA0A97" w:rsidP="00F549BE">
            <w:pPr>
              <w:jc w:val="right"/>
              <w:rPr>
                <w:color w:val="000000"/>
              </w:rPr>
            </w:pPr>
            <w:r w:rsidRPr="00816DD2">
              <w:rPr>
                <w:color w:val="000000"/>
              </w:rPr>
              <w:t>0,6307936</w:t>
            </w:r>
          </w:p>
        </w:tc>
        <w:tc>
          <w:tcPr>
            <w:tcW w:w="1476" w:type="dxa"/>
            <w:tcBorders>
              <w:top w:val="single" w:sz="4" w:space="0" w:color="auto"/>
              <w:left w:val="nil"/>
              <w:bottom w:val="single" w:sz="4" w:space="0" w:color="auto"/>
              <w:right w:val="single" w:sz="4" w:space="0" w:color="auto"/>
            </w:tcBorders>
            <w:noWrap/>
            <w:vAlign w:val="bottom"/>
          </w:tcPr>
          <w:p w:rsidR="00FA0A97" w:rsidRPr="00816DD2" w:rsidRDefault="00FA0A97" w:rsidP="00F549BE">
            <w:pPr>
              <w:jc w:val="right"/>
              <w:rPr>
                <w:color w:val="000000"/>
              </w:rPr>
            </w:pPr>
            <w:r w:rsidRPr="00816DD2">
              <w:rPr>
                <w:color w:val="000000"/>
              </w:rPr>
              <w:t>0,001544694</w:t>
            </w:r>
          </w:p>
        </w:tc>
        <w:tc>
          <w:tcPr>
            <w:tcW w:w="1596" w:type="dxa"/>
            <w:tcBorders>
              <w:top w:val="single" w:sz="4" w:space="0" w:color="auto"/>
              <w:left w:val="nil"/>
              <w:bottom w:val="single" w:sz="4" w:space="0" w:color="auto"/>
              <w:right w:val="single" w:sz="4" w:space="0" w:color="auto"/>
            </w:tcBorders>
            <w:noWrap/>
            <w:vAlign w:val="bottom"/>
          </w:tcPr>
          <w:p w:rsidR="00FA0A97" w:rsidRPr="00816DD2" w:rsidRDefault="00FA0A97" w:rsidP="00F549BE">
            <w:pPr>
              <w:jc w:val="right"/>
              <w:rPr>
                <w:bCs/>
                <w:color w:val="000000"/>
              </w:rPr>
            </w:pPr>
            <w:r w:rsidRPr="00816DD2">
              <w:rPr>
                <w:bCs/>
                <w:color w:val="000000"/>
              </w:rPr>
              <w:t>0,358866962</w:t>
            </w:r>
          </w:p>
        </w:tc>
        <w:tc>
          <w:tcPr>
            <w:tcW w:w="2074" w:type="dxa"/>
            <w:tcBorders>
              <w:top w:val="single" w:sz="4" w:space="0" w:color="auto"/>
              <w:left w:val="nil"/>
              <w:bottom w:val="single" w:sz="4" w:space="0" w:color="auto"/>
              <w:right w:val="single" w:sz="4" w:space="0" w:color="auto"/>
            </w:tcBorders>
          </w:tcPr>
          <w:p w:rsidR="00FA0A97" w:rsidRPr="00816DD2" w:rsidRDefault="00FA0A97" w:rsidP="00F549BE">
            <w:pPr>
              <w:jc w:val="center"/>
              <w:rPr>
                <w:color w:val="000000"/>
                <w:lang w:val="en-US"/>
              </w:rPr>
            </w:pPr>
          </w:p>
          <w:p w:rsidR="00FA0A97" w:rsidRPr="00816DD2" w:rsidRDefault="00FA0A97" w:rsidP="00F549BE">
            <w:pPr>
              <w:jc w:val="center"/>
              <w:rPr>
                <w:b/>
                <w:bCs/>
                <w:color w:val="000000"/>
              </w:rPr>
            </w:pPr>
            <w:r w:rsidRPr="00816DD2">
              <w:rPr>
                <w:color w:val="000000"/>
              </w:rPr>
              <w:t>0,991205286</w:t>
            </w:r>
          </w:p>
        </w:tc>
        <w:tc>
          <w:tcPr>
            <w:tcW w:w="2074" w:type="dxa"/>
            <w:tcBorders>
              <w:top w:val="single" w:sz="4" w:space="0" w:color="auto"/>
              <w:left w:val="nil"/>
              <w:bottom w:val="single" w:sz="4" w:space="0" w:color="auto"/>
              <w:right w:val="single" w:sz="4" w:space="0" w:color="auto"/>
            </w:tcBorders>
          </w:tcPr>
          <w:p w:rsidR="00FA0A97" w:rsidRPr="00816DD2" w:rsidRDefault="00FA0A97" w:rsidP="00F549BE">
            <w:pPr>
              <w:jc w:val="center"/>
              <w:rPr>
                <w:color w:val="000000"/>
                <w:lang w:val="en-US"/>
              </w:rPr>
            </w:pPr>
          </w:p>
          <w:p w:rsidR="00FA0A97" w:rsidRPr="00816DD2" w:rsidRDefault="00FA0A97" w:rsidP="00F549BE">
            <w:pPr>
              <w:jc w:val="center"/>
              <w:rPr>
                <w:b/>
                <w:bCs/>
                <w:color w:val="000000"/>
              </w:rPr>
            </w:pPr>
            <w:r w:rsidRPr="00816DD2">
              <w:rPr>
                <w:color w:val="000000"/>
              </w:rPr>
              <w:t>0,008794714</w:t>
            </w:r>
          </w:p>
        </w:tc>
      </w:tr>
      <w:tr w:rsidR="00FA0A97" w:rsidRPr="00816DD2" w:rsidTr="00F549BE">
        <w:trPr>
          <w:trHeight w:val="271"/>
        </w:trPr>
        <w:tc>
          <w:tcPr>
            <w:tcW w:w="1848" w:type="dxa"/>
            <w:tcBorders>
              <w:top w:val="nil"/>
              <w:left w:val="single" w:sz="4" w:space="0" w:color="auto"/>
              <w:bottom w:val="single" w:sz="4" w:space="0" w:color="auto"/>
              <w:right w:val="single" w:sz="4" w:space="0" w:color="auto"/>
            </w:tcBorders>
            <w:noWrap/>
            <w:vAlign w:val="bottom"/>
          </w:tcPr>
          <w:p w:rsidR="00FA0A97" w:rsidRPr="00816DD2" w:rsidRDefault="00FA0A97" w:rsidP="00F549BE">
            <w:pPr>
              <w:jc w:val="right"/>
              <w:rPr>
                <w:color w:val="000000"/>
              </w:rPr>
            </w:pPr>
            <w:r w:rsidRPr="00816DD2">
              <w:rPr>
                <w:color w:val="000000"/>
              </w:rPr>
              <w:t>0,5522148</w:t>
            </w:r>
          </w:p>
        </w:tc>
        <w:tc>
          <w:tcPr>
            <w:tcW w:w="1476" w:type="dxa"/>
            <w:tcBorders>
              <w:top w:val="nil"/>
              <w:left w:val="nil"/>
              <w:bottom w:val="single" w:sz="4" w:space="0" w:color="auto"/>
              <w:right w:val="single" w:sz="4" w:space="0" w:color="auto"/>
            </w:tcBorders>
            <w:noWrap/>
            <w:vAlign w:val="bottom"/>
          </w:tcPr>
          <w:p w:rsidR="00FA0A97" w:rsidRPr="00816DD2" w:rsidRDefault="00FA0A97" w:rsidP="00F549BE">
            <w:pPr>
              <w:jc w:val="right"/>
              <w:rPr>
                <w:color w:val="000000"/>
              </w:rPr>
            </w:pPr>
            <w:r w:rsidRPr="00816DD2">
              <w:rPr>
                <w:color w:val="000000"/>
              </w:rPr>
              <w:t>0,014909009</w:t>
            </w:r>
          </w:p>
        </w:tc>
        <w:tc>
          <w:tcPr>
            <w:tcW w:w="1596" w:type="dxa"/>
            <w:tcBorders>
              <w:top w:val="nil"/>
              <w:left w:val="nil"/>
              <w:bottom w:val="single" w:sz="4" w:space="0" w:color="auto"/>
              <w:right w:val="single" w:sz="4" w:space="0" w:color="auto"/>
            </w:tcBorders>
            <w:noWrap/>
            <w:vAlign w:val="bottom"/>
          </w:tcPr>
          <w:p w:rsidR="00FA0A97" w:rsidRPr="00816DD2" w:rsidRDefault="00FA0A97" w:rsidP="00F549BE">
            <w:pPr>
              <w:jc w:val="right"/>
              <w:rPr>
                <w:color w:val="000000"/>
              </w:rPr>
            </w:pPr>
            <w:r w:rsidRPr="00816DD2">
              <w:rPr>
                <w:color w:val="000000"/>
              </w:rPr>
              <w:t>0,131711195</w:t>
            </w:r>
          </w:p>
        </w:tc>
        <w:tc>
          <w:tcPr>
            <w:tcW w:w="2074" w:type="dxa"/>
            <w:tcBorders>
              <w:top w:val="nil"/>
              <w:left w:val="nil"/>
              <w:bottom w:val="single" w:sz="4" w:space="0" w:color="auto"/>
              <w:right w:val="single" w:sz="4" w:space="0" w:color="auto"/>
            </w:tcBorders>
          </w:tcPr>
          <w:p w:rsidR="00FA0A97" w:rsidRPr="00816DD2" w:rsidRDefault="00FA0A97" w:rsidP="00F549BE">
            <w:pPr>
              <w:jc w:val="center"/>
              <w:rPr>
                <w:color w:val="000000"/>
              </w:rPr>
            </w:pPr>
            <w:r w:rsidRPr="00816DD2">
              <w:rPr>
                <w:color w:val="000000"/>
              </w:rPr>
              <w:t>0,698835052</w:t>
            </w:r>
          </w:p>
        </w:tc>
        <w:tc>
          <w:tcPr>
            <w:tcW w:w="2074" w:type="dxa"/>
            <w:tcBorders>
              <w:top w:val="nil"/>
              <w:left w:val="nil"/>
              <w:bottom w:val="single" w:sz="4" w:space="0" w:color="auto"/>
              <w:right w:val="single" w:sz="4" w:space="0" w:color="auto"/>
            </w:tcBorders>
          </w:tcPr>
          <w:p w:rsidR="00FA0A97" w:rsidRPr="00816DD2" w:rsidRDefault="00FA0A97" w:rsidP="00F549BE">
            <w:pPr>
              <w:jc w:val="center"/>
              <w:rPr>
                <w:color w:val="000000"/>
              </w:rPr>
            </w:pPr>
            <w:r w:rsidRPr="00816DD2">
              <w:rPr>
                <w:color w:val="000000"/>
              </w:rPr>
              <w:t>0,301164948</w:t>
            </w:r>
          </w:p>
        </w:tc>
      </w:tr>
      <w:tr w:rsidR="00FA0A97" w:rsidRPr="00816DD2" w:rsidTr="00F549BE">
        <w:trPr>
          <w:trHeight w:val="275"/>
        </w:trPr>
        <w:tc>
          <w:tcPr>
            <w:tcW w:w="1848" w:type="dxa"/>
            <w:tcBorders>
              <w:top w:val="nil"/>
              <w:left w:val="single" w:sz="4" w:space="0" w:color="auto"/>
              <w:bottom w:val="single" w:sz="4" w:space="0" w:color="auto"/>
              <w:right w:val="single" w:sz="4" w:space="0" w:color="auto"/>
            </w:tcBorders>
            <w:noWrap/>
            <w:vAlign w:val="bottom"/>
          </w:tcPr>
          <w:p w:rsidR="00FA0A97" w:rsidRPr="00816DD2" w:rsidRDefault="00FA0A97" w:rsidP="00F549BE">
            <w:pPr>
              <w:jc w:val="right"/>
              <w:rPr>
                <w:color w:val="000000"/>
              </w:rPr>
            </w:pPr>
            <w:r w:rsidRPr="00816DD2">
              <w:rPr>
                <w:color w:val="000000"/>
              </w:rPr>
              <w:t>0,320394</w:t>
            </w:r>
          </w:p>
        </w:tc>
        <w:tc>
          <w:tcPr>
            <w:tcW w:w="1476" w:type="dxa"/>
            <w:tcBorders>
              <w:top w:val="nil"/>
              <w:left w:val="nil"/>
              <w:bottom w:val="single" w:sz="4" w:space="0" w:color="auto"/>
              <w:right w:val="single" w:sz="4" w:space="0" w:color="auto"/>
            </w:tcBorders>
            <w:noWrap/>
            <w:vAlign w:val="bottom"/>
          </w:tcPr>
          <w:p w:rsidR="00FA0A97" w:rsidRPr="00816DD2" w:rsidRDefault="00FA0A97" w:rsidP="00F549BE">
            <w:pPr>
              <w:jc w:val="right"/>
              <w:rPr>
                <w:color w:val="000000"/>
              </w:rPr>
            </w:pPr>
            <w:r w:rsidRPr="00816DD2">
              <w:rPr>
                <w:color w:val="000000"/>
              </w:rPr>
              <w:t>0,127663267</w:t>
            </w:r>
          </w:p>
        </w:tc>
        <w:tc>
          <w:tcPr>
            <w:tcW w:w="1596" w:type="dxa"/>
            <w:tcBorders>
              <w:top w:val="nil"/>
              <w:left w:val="nil"/>
              <w:bottom w:val="single" w:sz="4" w:space="0" w:color="auto"/>
              <w:right w:val="single" w:sz="4" w:space="0" w:color="auto"/>
            </w:tcBorders>
            <w:noWrap/>
            <w:vAlign w:val="bottom"/>
          </w:tcPr>
          <w:p w:rsidR="00FA0A97" w:rsidRPr="00816DD2" w:rsidRDefault="00FA0A97" w:rsidP="00F549BE">
            <w:pPr>
              <w:jc w:val="right"/>
              <w:rPr>
                <w:color w:val="000000"/>
              </w:rPr>
            </w:pPr>
            <w:r w:rsidRPr="00816DD2">
              <w:rPr>
                <w:color w:val="000000"/>
              </w:rPr>
              <w:t>0,403032082</w:t>
            </w:r>
          </w:p>
        </w:tc>
        <w:tc>
          <w:tcPr>
            <w:tcW w:w="2074" w:type="dxa"/>
            <w:tcBorders>
              <w:top w:val="nil"/>
              <w:left w:val="nil"/>
              <w:bottom w:val="single" w:sz="4" w:space="0" w:color="auto"/>
              <w:right w:val="single" w:sz="4" w:space="0" w:color="auto"/>
            </w:tcBorders>
          </w:tcPr>
          <w:p w:rsidR="00FA0A97" w:rsidRPr="00816DD2" w:rsidRDefault="00FA0A97" w:rsidP="00F549BE">
            <w:pPr>
              <w:jc w:val="center"/>
              <w:rPr>
                <w:color w:val="000000"/>
              </w:rPr>
            </w:pPr>
            <w:r w:rsidRPr="00816DD2">
              <w:rPr>
                <w:color w:val="000000"/>
              </w:rPr>
              <w:t>0,851089328</w:t>
            </w:r>
          </w:p>
        </w:tc>
        <w:tc>
          <w:tcPr>
            <w:tcW w:w="2074" w:type="dxa"/>
            <w:tcBorders>
              <w:top w:val="nil"/>
              <w:left w:val="nil"/>
              <w:bottom w:val="single" w:sz="4" w:space="0" w:color="auto"/>
              <w:right w:val="single" w:sz="4" w:space="0" w:color="auto"/>
            </w:tcBorders>
          </w:tcPr>
          <w:p w:rsidR="00FA0A97" w:rsidRPr="00816DD2" w:rsidRDefault="00FA0A97" w:rsidP="00F549BE">
            <w:pPr>
              <w:jc w:val="center"/>
              <w:rPr>
                <w:color w:val="000000"/>
              </w:rPr>
            </w:pPr>
            <w:r w:rsidRPr="00816DD2">
              <w:rPr>
                <w:color w:val="000000"/>
              </w:rPr>
              <w:t>0,148910672</w:t>
            </w:r>
          </w:p>
        </w:tc>
      </w:tr>
      <w:tr w:rsidR="00FA0A97" w:rsidRPr="00816DD2" w:rsidTr="00F549BE">
        <w:trPr>
          <w:trHeight w:val="279"/>
        </w:trPr>
        <w:tc>
          <w:tcPr>
            <w:tcW w:w="1848" w:type="dxa"/>
            <w:tcBorders>
              <w:top w:val="nil"/>
              <w:left w:val="single" w:sz="4" w:space="0" w:color="auto"/>
              <w:bottom w:val="single" w:sz="4" w:space="0" w:color="auto"/>
              <w:right w:val="single" w:sz="4" w:space="0" w:color="auto"/>
            </w:tcBorders>
            <w:noWrap/>
            <w:vAlign w:val="bottom"/>
          </w:tcPr>
          <w:p w:rsidR="00FA0A97" w:rsidRPr="00816DD2" w:rsidRDefault="00FA0A97" w:rsidP="00F549BE">
            <w:pPr>
              <w:jc w:val="right"/>
              <w:rPr>
                <w:color w:val="000000"/>
              </w:rPr>
            </w:pPr>
            <w:r w:rsidRPr="00816DD2">
              <w:rPr>
                <w:color w:val="000000"/>
              </w:rPr>
              <w:t>0,5282054</w:t>
            </w:r>
          </w:p>
        </w:tc>
        <w:tc>
          <w:tcPr>
            <w:tcW w:w="1476" w:type="dxa"/>
            <w:tcBorders>
              <w:top w:val="nil"/>
              <w:left w:val="nil"/>
              <w:bottom w:val="single" w:sz="4" w:space="0" w:color="auto"/>
              <w:right w:val="single" w:sz="4" w:space="0" w:color="auto"/>
            </w:tcBorders>
            <w:noWrap/>
            <w:vAlign w:val="bottom"/>
          </w:tcPr>
          <w:p w:rsidR="00FA0A97" w:rsidRPr="00816DD2" w:rsidRDefault="00FA0A97" w:rsidP="00F549BE">
            <w:pPr>
              <w:jc w:val="right"/>
              <w:rPr>
                <w:color w:val="000000"/>
              </w:rPr>
            </w:pPr>
            <w:r w:rsidRPr="00816DD2">
              <w:rPr>
                <w:color w:val="000000"/>
              </w:rPr>
              <w:t>0,047957788</w:t>
            </w:r>
          </w:p>
        </w:tc>
        <w:tc>
          <w:tcPr>
            <w:tcW w:w="1596" w:type="dxa"/>
            <w:tcBorders>
              <w:top w:val="nil"/>
              <w:left w:val="nil"/>
              <w:bottom w:val="single" w:sz="4" w:space="0" w:color="auto"/>
              <w:right w:val="single" w:sz="4" w:space="0" w:color="auto"/>
            </w:tcBorders>
            <w:noWrap/>
            <w:vAlign w:val="bottom"/>
          </w:tcPr>
          <w:p w:rsidR="00FA0A97" w:rsidRPr="00816DD2" w:rsidRDefault="00FA0A97" w:rsidP="00F549BE">
            <w:pPr>
              <w:jc w:val="right"/>
              <w:rPr>
                <w:color w:val="000000"/>
              </w:rPr>
            </w:pPr>
            <w:r w:rsidRPr="00816DD2">
              <w:rPr>
                <w:color w:val="000000"/>
              </w:rPr>
              <w:t>0,066063295</w:t>
            </w:r>
          </w:p>
        </w:tc>
        <w:tc>
          <w:tcPr>
            <w:tcW w:w="2074" w:type="dxa"/>
            <w:tcBorders>
              <w:top w:val="nil"/>
              <w:left w:val="nil"/>
              <w:bottom w:val="single" w:sz="4" w:space="0" w:color="auto"/>
              <w:right w:val="single" w:sz="4" w:space="0" w:color="auto"/>
            </w:tcBorders>
          </w:tcPr>
          <w:p w:rsidR="00FA0A97" w:rsidRPr="00816DD2" w:rsidRDefault="00FA0A97" w:rsidP="00F549BE">
            <w:pPr>
              <w:jc w:val="center"/>
              <w:rPr>
                <w:color w:val="000000"/>
              </w:rPr>
            </w:pPr>
            <w:r w:rsidRPr="00816DD2">
              <w:rPr>
                <w:color w:val="000000"/>
              </w:rPr>
              <w:t>0,642226478</w:t>
            </w:r>
          </w:p>
        </w:tc>
        <w:tc>
          <w:tcPr>
            <w:tcW w:w="2074" w:type="dxa"/>
            <w:tcBorders>
              <w:top w:val="nil"/>
              <w:left w:val="nil"/>
              <w:bottom w:val="single" w:sz="4" w:space="0" w:color="auto"/>
              <w:right w:val="single" w:sz="4" w:space="0" w:color="auto"/>
            </w:tcBorders>
          </w:tcPr>
          <w:p w:rsidR="00FA0A97" w:rsidRPr="00816DD2" w:rsidRDefault="00FA0A97" w:rsidP="00F549BE">
            <w:pPr>
              <w:jc w:val="center"/>
              <w:rPr>
                <w:color w:val="000000"/>
              </w:rPr>
            </w:pPr>
            <w:r w:rsidRPr="00816DD2">
              <w:rPr>
                <w:color w:val="000000"/>
              </w:rPr>
              <w:t>0,357773522</w:t>
            </w:r>
          </w:p>
        </w:tc>
      </w:tr>
      <w:tr w:rsidR="00FA0A97" w:rsidRPr="00816DD2" w:rsidTr="00F549BE">
        <w:trPr>
          <w:trHeight w:val="269"/>
        </w:trPr>
        <w:tc>
          <w:tcPr>
            <w:tcW w:w="1848" w:type="dxa"/>
            <w:tcBorders>
              <w:top w:val="nil"/>
              <w:left w:val="single" w:sz="4" w:space="0" w:color="auto"/>
              <w:bottom w:val="single" w:sz="4" w:space="0" w:color="auto"/>
              <w:right w:val="single" w:sz="4" w:space="0" w:color="auto"/>
            </w:tcBorders>
            <w:noWrap/>
            <w:vAlign w:val="bottom"/>
          </w:tcPr>
          <w:p w:rsidR="00FA0A97" w:rsidRPr="00816DD2" w:rsidRDefault="00FA0A97" w:rsidP="00F549BE">
            <w:pPr>
              <w:jc w:val="right"/>
              <w:rPr>
                <w:color w:val="000000"/>
              </w:rPr>
            </w:pPr>
            <w:r w:rsidRPr="00816DD2">
              <w:rPr>
                <w:color w:val="000000"/>
              </w:rPr>
              <w:t>0,8616888</w:t>
            </w:r>
          </w:p>
        </w:tc>
        <w:tc>
          <w:tcPr>
            <w:tcW w:w="1476" w:type="dxa"/>
            <w:tcBorders>
              <w:top w:val="nil"/>
              <w:left w:val="nil"/>
              <w:bottom w:val="single" w:sz="4" w:space="0" w:color="auto"/>
              <w:right w:val="single" w:sz="4" w:space="0" w:color="auto"/>
            </w:tcBorders>
            <w:noWrap/>
            <w:vAlign w:val="bottom"/>
          </w:tcPr>
          <w:p w:rsidR="00FA0A97" w:rsidRPr="00816DD2" w:rsidRDefault="00FA0A97" w:rsidP="00F549BE">
            <w:pPr>
              <w:jc w:val="right"/>
              <w:rPr>
                <w:color w:val="000000"/>
              </w:rPr>
            </w:pPr>
            <w:r w:rsidRPr="00816DD2">
              <w:rPr>
                <w:color w:val="000000"/>
              </w:rPr>
              <w:t>0,112020674</w:t>
            </w:r>
          </w:p>
        </w:tc>
        <w:tc>
          <w:tcPr>
            <w:tcW w:w="1596" w:type="dxa"/>
            <w:tcBorders>
              <w:top w:val="nil"/>
              <w:left w:val="nil"/>
              <w:bottom w:val="single" w:sz="4" w:space="0" w:color="auto"/>
              <w:right w:val="single" w:sz="4" w:space="0" w:color="auto"/>
            </w:tcBorders>
            <w:noWrap/>
            <w:vAlign w:val="bottom"/>
          </w:tcPr>
          <w:p w:rsidR="00FA0A97" w:rsidRPr="00816DD2" w:rsidRDefault="00FA0A97" w:rsidP="00F549BE">
            <w:pPr>
              <w:jc w:val="right"/>
              <w:rPr>
                <w:color w:val="000000"/>
              </w:rPr>
            </w:pPr>
            <w:r w:rsidRPr="00816DD2">
              <w:rPr>
                <w:color w:val="000000"/>
              </w:rPr>
              <w:t>0,010571341</w:t>
            </w:r>
          </w:p>
        </w:tc>
        <w:tc>
          <w:tcPr>
            <w:tcW w:w="2074" w:type="dxa"/>
            <w:tcBorders>
              <w:top w:val="nil"/>
              <w:left w:val="nil"/>
              <w:bottom w:val="single" w:sz="4" w:space="0" w:color="auto"/>
              <w:right w:val="single" w:sz="4" w:space="0" w:color="auto"/>
            </w:tcBorders>
          </w:tcPr>
          <w:p w:rsidR="00FA0A97" w:rsidRPr="00816DD2" w:rsidRDefault="00FA0A97" w:rsidP="00F549BE">
            <w:pPr>
              <w:jc w:val="center"/>
              <w:rPr>
                <w:color w:val="000000"/>
              </w:rPr>
            </w:pPr>
            <w:r w:rsidRPr="00816DD2">
              <w:rPr>
                <w:color w:val="000000"/>
              </w:rPr>
              <w:t>0,984280798</w:t>
            </w:r>
          </w:p>
        </w:tc>
        <w:tc>
          <w:tcPr>
            <w:tcW w:w="2074" w:type="dxa"/>
            <w:tcBorders>
              <w:top w:val="nil"/>
              <w:left w:val="nil"/>
              <w:bottom w:val="single" w:sz="4" w:space="0" w:color="auto"/>
              <w:right w:val="single" w:sz="4" w:space="0" w:color="auto"/>
            </w:tcBorders>
          </w:tcPr>
          <w:p w:rsidR="00FA0A97" w:rsidRPr="00816DD2" w:rsidRDefault="00FA0A97" w:rsidP="00F549BE">
            <w:pPr>
              <w:jc w:val="center"/>
              <w:rPr>
                <w:color w:val="000000"/>
              </w:rPr>
            </w:pPr>
            <w:r w:rsidRPr="00816DD2">
              <w:rPr>
                <w:color w:val="000000"/>
              </w:rPr>
              <w:t>0,015719202</w:t>
            </w:r>
          </w:p>
        </w:tc>
      </w:tr>
      <w:tr w:rsidR="00FA0A97" w:rsidRPr="00816DD2" w:rsidTr="00F549BE">
        <w:trPr>
          <w:trHeight w:val="259"/>
        </w:trPr>
        <w:tc>
          <w:tcPr>
            <w:tcW w:w="1848" w:type="dxa"/>
            <w:tcBorders>
              <w:top w:val="nil"/>
              <w:left w:val="single" w:sz="4" w:space="0" w:color="auto"/>
              <w:bottom w:val="single" w:sz="4" w:space="0" w:color="auto"/>
              <w:right w:val="single" w:sz="4" w:space="0" w:color="auto"/>
            </w:tcBorders>
            <w:noWrap/>
            <w:vAlign w:val="bottom"/>
          </w:tcPr>
          <w:p w:rsidR="00FA0A97" w:rsidRPr="00816DD2" w:rsidRDefault="00FA0A97" w:rsidP="00F549BE">
            <w:pPr>
              <w:jc w:val="right"/>
              <w:rPr>
                <w:color w:val="000000"/>
              </w:rPr>
            </w:pPr>
            <w:r w:rsidRPr="00816DD2">
              <w:rPr>
                <w:color w:val="000000"/>
              </w:rPr>
              <w:t>0,8087281</w:t>
            </w:r>
          </w:p>
        </w:tc>
        <w:tc>
          <w:tcPr>
            <w:tcW w:w="1476" w:type="dxa"/>
            <w:tcBorders>
              <w:top w:val="nil"/>
              <w:left w:val="nil"/>
              <w:bottom w:val="single" w:sz="4" w:space="0" w:color="auto"/>
              <w:right w:val="single" w:sz="4" w:space="0" w:color="auto"/>
            </w:tcBorders>
            <w:noWrap/>
            <w:vAlign w:val="bottom"/>
          </w:tcPr>
          <w:p w:rsidR="00FA0A97" w:rsidRPr="00816DD2" w:rsidRDefault="00FA0A97" w:rsidP="00F549BE">
            <w:pPr>
              <w:jc w:val="right"/>
              <w:rPr>
                <w:color w:val="000000"/>
              </w:rPr>
            </w:pPr>
            <w:r w:rsidRPr="00816DD2">
              <w:rPr>
                <w:color w:val="000000"/>
              </w:rPr>
              <w:t>0,115037348</w:t>
            </w:r>
          </w:p>
        </w:tc>
        <w:tc>
          <w:tcPr>
            <w:tcW w:w="1596" w:type="dxa"/>
            <w:tcBorders>
              <w:top w:val="nil"/>
              <w:left w:val="nil"/>
              <w:bottom w:val="single" w:sz="4" w:space="0" w:color="auto"/>
              <w:right w:val="single" w:sz="4" w:space="0" w:color="auto"/>
            </w:tcBorders>
            <w:noWrap/>
            <w:vAlign w:val="bottom"/>
          </w:tcPr>
          <w:p w:rsidR="00FA0A97" w:rsidRPr="00816DD2" w:rsidRDefault="00FA0A97" w:rsidP="00F549BE">
            <w:pPr>
              <w:jc w:val="right"/>
              <w:rPr>
                <w:color w:val="000000"/>
              </w:rPr>
            </w:pPr>
            <w:r w:rsidRPr="00816DD2">
              <w:rPr>
                <w:color w:val="000000"/>
              </w:rPr>
              <w:t>0,010860317</w:t>
            </w:r>
          </w:p>
        </w:tc>
        <w:tc>
          <w:tcPr>
            <w:tcW w:w="2074" w:type="dxa"/>
            <w:tcBorders>
              <w:top w:val="nil"/>
              <w:left w:val="nil"/>
              <w:bottom w:val="single" w:sz="4" w:space="0" w:color="auto"/>
              <w:right w:val="single" w:sz="4" w:space="0" w:color="auto"/>
            </w:tcBorders>
          </w:tcPr>
          <w:p w:rsidR="00FA0A97" w:rsidRPr="00816DD2" w:rsidRDefault="00FA0A97" w:rsidP="00F549BE">
            <w:pPr>
              <w:jc w:val="center"/>
              <w:rPr>
                <w:color w:val="000000"/>
              </w:rPr>
            </w:pPr>
            <w:r w:rsidRPr="00816DD2">
              <w:rPr>
                <w:color w:val="000000"/>
              </w:rPr>
              <w:t>0,934625781</w:t>
            </w:r>
          </w:p>
        </w:tc>
        <w:tc>
          <w:tcPr>
            <w:tcW w:w="2074" w:type="dxa"/>
            <w:tcBorders>
              <w:top w:val="nil"/>
              <w:left w:val="nil"/>
              <w:bottom w:val="single" w:sz="4" w:space="0" w:color="auto"/>
              <w:right w:val="single" w:sz="4" w:space="0" w:color="auto"/>
            </w:tcBorders>
          </w:tcPr>
          <w:p w:rsidR="00FA0A97" w:rsidRPr="00816DD2" w:rsidRDefault="00FA0A97" w:rsidP="00F549BE">
            <w:pPr>
              <w:jc w:val="center"/>
              <w:rPr>
                <w:color w:val="000000"/>
              </w:rPr>
            </w:pPr>
            <w:r w:rsidRPr="00816DD2">
              <w:rPr>
                <w:color w:val="000000"/>
              </w:rPr>
              <w:t>0,065374219</w:t>
            </w:r>
          </w:p>
        </w:tc>
      </w:tr>
      <w:tr w:rsidR="00FA0A97" w:rsidRPr="00816DD2" w:rsidTr="00F549BE">
        <w:trPr>
          <w:trHeight w:val="263"/>
        </w:trPr>
        <w:tc>
          <w:tcPr>
            <w:tcW w:w="1848" w:type="dxa"/>
            <w:tcBorders>
              <w:top w:val="nil"/>
              <w:left w:val="single" w:sz="4" w:space="0" w:color="auto"/>
              <w:bottom w:val="single" w:sz="4" w:space="0" w:color="auto"/>
              <w:right w:val="single" w:sz="4" w:space="0" w:color="auto"/>
            </w:tcBorders>
            <w:noWrap/>
            <w:vAlign w:val="bottom"/>
          </w:tcPr>
          <w:p w:rsidR="00FA0A97" w:rsidRPr="00816DD2" w:rsidRDefault="00FA0A97" w:rsidP="00F549BE">
            <w:pPr>
              <w:jc w:val="right"/>
              <w:rPr>
                <w:bCs/>
                <w:color w:val="000000"/>
              </w:rPr>
            </w:pPr>
            <w:r w:rsidRPr="00816DD2">
              <w:rPr>
                <w:bCs/>
                <w:color w:val="000000"/>
              </w:rPr>
              <w:t>0,867882</w:t>
            </w:r>
          </w:p>
        </w:tc>
        <w:tc>
          <w:tcPr>
            <w:tcW w:w="1476" w:type="dxa"/>
            <w:tcBorders>
              <w:top w:val="nil"/>
              <w:left w:val="nil"/>
              <w:bottom w:val="single" w:sz="4" w:space="0" w:color="auto"/>
              <w:right w:val="single" w:sz="4" w:space="0" w:color="auto"/>
            </w:tcBorders>
            <w:noWrap/>
            <w:vAlign w:val="bottom"/>
          </w:tcPr>
          <w:p w:rsidR="00FA0A97" w:rsidRPr="00816DD2" w:rsidRDefault="00FA0A97" w:rsidP="00F549BE">
            <w:pPr>
              <w:jc w:val="right"/>
              <w:rPr>
                <w:color w:val="000000"/>
              </w:rPr>
            </w:pPr>
            <w:r w:rsidRPr="00816DD2">
              <w:rPr>
                <w:color w:val="000000"/>
              </w:rPr>
              <w:t>0,116057601</w:t>
            </w:r>
          </w:p>
        </w:tc>
        <w:tc>
          <w:tcPr>
            <w:tcW w:w="1596" w:type="dxa"/>
            <w:tcBorders>
              <w:top w:val="nil"/>
              <w:left w:val="nil"/>
              <w:bottom w:val="single" w:sz="4" w:space="0" w:color="auto"/>
              <w:right w:val="single" w:sz="4" w:space="0" w:color="auto"/>
            </w:tcBorders>
            <w:noWrap/>
            <w:vAlign w:val="bottom"/>
          </w:tcPr>
          <w:p w:rsidR="00FA0A97" w:rsidRPr="00816DD2" w:rsidRDefault="00FA0A97" w:rsidP="00F549BE">
            <w:pPr>
              <w:jc w:val="right"/>
              <w:rPr>
                <w:color w:val="000000"/>
              </w:rPr>
            </w:pPr>
            <w:r w:rsidRPr="00816DD2">
              <w:rPr>
                <w:color w:val="000000"/>
              </w:rPr>
              <w:t>0,011236017</w:t>
            </w:r>
          </w:p>
        </w:tc>
        <w:tc>
          <w:tcPr>
            <w:tcW w:w="2074" w:type="dxa"/>
            <w:tcBorders>
              <w:top w:val="nil"/>
              <w:left w:val="nil"/>
              <w:bottom w:val="single" w:sz="4" w:space="0" w:color="auto"/>
              <w:right w:val="single" w:sz="4" w:space="0" w:color="auto"/>
            </w:tcBorders>
          </w:tcPr>
          <w:p w:rsidR="00FA0A97" w:rsidRPr="00816DD2" w:rsidRDefault="00FA0A97" w:rsidP="00F549BE">
            <w:pPr>
              <w:jc w:val="center"/>
              <w:rPr>
                <w:color w:val="000000"/>
              </w:rPr>
            </w:pPr>
            <w:r w:rsidRPr="00816DD2">
              <w:rPr>
                <w:color w:val="000000"/>
              </w:rPr>
              <w:t>0,99517521</w:t>
            </w:r>
          </w:p>
        </w:tc>
        <w:tc>
          <w:tcPr>
            <w:tcW w:w="2074" w:type="dxa"/>
            <w:tcBorders>
              <w:top w:val="nil"/>
              <w:left w:val="nil"/>
              <w:bottom w:val="single" w:sz="4" w:space="0" w:color="auto"/>
              <w:right w:val="single" w:sz="4" w:space="0" w:color="auto"/>
            </w:tcBorders>
          </w:tcPr>
          <w:p w:rsidR="00FA0A97" w:rsidRPr="00816DD2" w:rsidRDefault="00FA0A97" w:rsidP="00F549BE">
            <w:pPr>
              <w:jc w:val="center"/>
              <w:rPr>
                <w:color w:val="000000"/>
              </w:rPr>
            </w:pPr>
            <w:r w:rsidRPr="00816DD2">
              <w:rPr>
                <w:color w:val="000000"/>
              </w:rPr>
              <w:t>0,00482479</w:t>
            </w:r>
          </w:p>
        </w:tc>
      </w:tr>
      <w:tr w:rsidR="00FA0A97" w:rsidRPr="00816DD2" w:rsidTr="00F549BE">
        <w:trPr>
          <w:trHeight w:val="267"/>
        </w:trPr>
        <w:tc>
          <w:tcPr>
            <w:tcW w:w="1848" w:type="dxa"/>
            <w:tcBorders>
              <w:top w:val="nil"/>
              <w:left w:val="single" w:sz="4" w:space="0" w:color="auto"/>
              <w:bottom w:val="single" w:sz="4" w:space="0" w:color="auto"/>
              <w:right w:val="single" w:sz="4" w:space="0" w:color="auto"/>
            </w:tcBorders>
            <w:noWrap/>
            <w:vAlign w:val="bottom"/>
          </w:tcPr>
          <w:p w:rsidR="00FA0A97" w:rsidRPr="00816DD2" w:rsidRDefault="00FA0A97" w:rsidP="00F549BE">
            <w:pPr>
              <w:jc w:val="right"/>
              <w:rPr>
                <w:color w:val="000000"/>
              </w:rPr>
            </w:pPr>
            <w:r w:rsidRPr="00816DD2">
              <w:rPr>
                <w:color w:val="000000"/>
              </w:rPr>
              <w:t>0,2609828</w:t>
            </w:r>
          </w:p>
        </w:tc>
        <w:tc>
          <w:tcPr>
            <w:tcW w:w="1476" w:type="dxa"/>
            <w:tcBorders>
              <w:top w:val="nil"/>
              <w:left w:val="nil"/>
              <w:bottom w:val="single" w:sz="4" w:space="0" w:color="auto"/>
              <w:right w:val="single" w:sz="4" w:space="0" w:color="auto"/>
            </w:tcBorders>
            <w:noWrap/>
            <w:vAlign w:val="bottom"/>
          </w:tcPr>
          <w:p w:rsidR="00FA0A97" w:rsidRPr="00816DD2" w:rsidRDefault="00FA0A97" w:rsidP="00F549BE">
            <w:pPr>
              <w:jc w:val="right"/>
              <w:rPr>
                <w:bCs/>
                <w:color w:val="000000"/>
              </w:rPr>
            </w:pPr>
            <w:r w:rsidRPr="00816DD2">
              <w:rPr>
                <w:bCs/>
                <w:color w:val="000000"/>
              </w:rPr>
              <w:t>0,692597061</w:t>
            </w:r>
          </w:p>
        </w:tc>
        <w:tc>
          <w:tcPr>
            <w:tcW w:w="1596" w:type="dxa"/>
            <w:tcBorders>
              <w:top w:val="nil"/>
              <w:left w:val="nil"/>
              <w:bottom w:val="single" w:sz="4" w:space="0" w:color="auto"/>
              <w:right w:val="single" w:sz="4" w:space="0" w:color="auto"/>
            </w:tcBorders>
            <w:noWrap/>
            <w:vAlign w:val="bottom"/>
          </w:tcPr>
          <w:p w:rsidR="00FA0A97" w:rsidRPr="00816DD2" w:rsidRDefault="00FA0A97" w:rsidP="00F549BE">
            <w:pPr>
              <w:jc w:val="right"/>
              <w:rPr>
                <w:color w:val="000000"/>
              </w:rPr>
            </w:pPr>
            <w:r w:rsidRPr="00816DD2">
              <w:rPr>
                <w:color w:val="000000"/>
              </w:rPr>
              <w:t>0,040543603</w:t>
            </w:r>
          </w:p>
        </w:tc>
        <w:tc>
          <w:tcPr>
            <w:tcW w:w="2074" w:type="dxa"/>
            <w:tcBorders>
              <w:top w:val="nil"/>
              <w:left w:val="nil"/>
              <w:bottom w:val="single" w:sz="4" w:space="0" w:color="auto"/>
              <w:right w:val="single" w:sz="4" w:space="0" w:color="auto"/>
            </w:tcBorders>
          </w:tcPr>
          <w:p w:rsidR="00FA0A97" w:rsidRPr="00816DD2" w:rsidRDefault="00FA0A97" w:rsidP="00F549BE">
            <w:pPr>
              <w:jc w:val="center"/>
              <w:rPr>
                <w:color w:val="000000"/>
              </w:rPr>
            </w:pPr>
            <w:r w:rsidRPr="00816DD2">
              <w:rPr>
                <w:color w:val="000000"/>
              </w:rPr>
              <w:t>0,994123468</w:t>
            </w:r>
          </w:p>
        </w:tc>
        <w:tc>
          <w:tcPr>
            <w:tcW w:w="2074" w:type="dxa"/>
            <w:tcBorders>
              <w:top w:val="nil"/>
              <w:left w:val="nil"/>
              <w:bottom w:val="single" w:sz="4" w:space="0" w:color="auto"/>
              <w:right w:val="single" w:sz="4" w:space="0" w:color="auto"/>
            </w:tcBorders>
          </w:tcPr>
          <w:p w:rsidR="00FA0A97" w:rsidRPr="00816DD2" w:rsidRDefault="00FA0A97" w:rsidP="00F549BE">
            <w:pPr>
              <w:jc w:val="center"/>
              <w:rPr>
                <w:color w:val="000000"/>
              </w:rPr>
            </w:pPr>
            <w:r w:rsidRPr="00816DD2">
              <w:rPr>
                <w:color w:val="000000"/>
              </w:rPr>
              <w:t>0,005876532</w:t>
            </w:r>
          </w:p>
        </w:tc>
      </w:tr>
      <w:tr w:rsidR="00FA0A97" w:rsidRPr="00816DD2" w:rsidTr="00F549BE">
        <w:trPr>
          <w:trHeight w:val="257"/>
        </w:trPr>
        <w:tc>
          <w:tcPr>
            <w:tcW w:w="1848" w:type="dxa"/>
            <w:tcBorders>
              <w:top w:val="nil"/>
              <w:left w:val="single" w:sz="4" w:space="0" w:color="auto"/>
              <w:bottom w:val="single" w:sz="4" w:space="0" w:color="auto"/>
              <w:right w:val="single" w:sz="4" w:space="0" w:color="auto"/>
            </w:tcBorders>
            <w:noWrap/>
            <w:vAlign w:val="bottom"/>
          </w:tcPr>
          <w:p w:rsidR="00FA0A97" w:rsidRPr="00816DD2" w:rsidRDefault="00FA0A97" w:rsidP="00F549BE">
            <w:pPr>
              <w:jc w:val="right"/>
              <w:rPr>
                <w:color w:val="000000"/>
              </w:rPr>
            </w:pPr>
            <w:r w:rsidRPr="00816DD2">
              <w:rPr>
                <w:color w:val="000000"/>
              </w:rPr>
              <w:t>0,2845844</w:t>
            </w:r>
          </w:p>
        </w:tc>
        <w:tc>
          <w:tcPr>
            <w:tcW w:w="1476" w:type="dxa"/>
            <w:tcBorders>
              <w:top w:val="nil"/>
              <w:left w:val="nil"/>
              <w:bottom w:val="single" w:sz="4" w:space="0" w:color="auto"/>
              <w:right w:val="single" w:sz="4" w:space="0" w:color="auto"/>
            </w:tcBorders>
            <w:noWrap/>
            <w:vAlign w:val="bottom"/>
          </w:tcPr>
          <w:p w:rsidR="00FA0A97" w:rsidRPr="00816DD2" w:rsidRDefault="00FA0A97" w:rsidP="00F549BE">
            <w:pPr>
              <w:jc w:val="right"/>
              <w:rPr>
                <w:color w:val="000000"/>
              </w:rPr>
            </w:pPr>
            <w:r w:rsidRPr="00816DD2">
              <w:rPr>
                <w:color w:val="000000"/>
              </w:rPr>
              <w:t>0,678173297</w:t>
            </w:r>
          </w:p>
        </w:tc>
        <w:tc>
          <w:tcPr>
            <w:tcW w:w="1596" w:type="dxa"/>
            <w:tcBorders>
              <w:top w:val="nil"/>
              <w:left w:val="nil"/>
              <w:bottom w:val="single" w:sz="4" w:space="0" w:color="auto"/>
              <w:right w:val="single" w:sz="4" w:space="0" w:color="auto"/>
            </w:tcBorders>
            <w:noWrap/>
            <w:vAlign w:val="bottom"/>
          </w:tcPr>
          <w:p w:rsidR="00FA0A97" w:rsidRPr="00816DD2" w:rsidRDefault="00FA0A97" w:rsidP="00F549BE">
            <w:pPr>
              <w:jc w:val="right"/>
              <w:rPr>
                <w:color w:val="000000"/>
              </w:rPr>
            </w:pPr>
            <w:r w:rsidRPr="00816DD2">
              <w:rPr>
                <w:color w:val="000000"/>
              </w:rPr>
              <w:t>0,024484171</w:t>
            </w:r>
          </w:p>
        </w:tc>
        <w:tc>
          <w:tcPr>
            <w:tcW w:w="2074" w:type="dxa"/>
            <w:tcBorders>
              <w:top w:val="nil"/>
              <w:left w:val="nil"/>
              <w:bottom w:val="single" w:sz="4" w:space="0" w:color="auto"/>
              <w:right w:val="single" w:sz="4" w:space="0" w:color="auto"/>
            </w:tcBorders>
          </w:tcPr>
          <w:p w:rsidR="00FA0A97" w:rsidRPr="00816DD2" w:rsidRDefault="00FA0A97" w:rsidP="00F549BE">
            <w:pPr>
              <w:jc w:val="center"/>
              <w:rPr>
                <w:color w:val="000000"/>
              </w:rPr>
            </w:pPr>
            <w:r w:rsidRPr="00816DD2">
              <w:rPr>
                <w:color w:val="000000"/>
              </w:rPr>
              <w:t>0,987241855</w:t>
            </w:r>
          </w:p>
        </w:tc>
        <w:tc>
          <w:tcPr>
            <w:tcW w:w="2074" w:type="dxa"/>
            <w:tcBorders>
              <w:top w:val="nil"/>
              <w:left w:val="nil"/>
              <w:bottom w:val="single" w:sz="4" w:space="0" w:color="auto"/>
              <w:right w:val="single" w:sz="4" w:space="0" w:color="auto"/>
            </w:tcBorders>
          </w:tcPr>
          <w:p w:rsidR="00FA0A97" w:rsidRPr="00816DD2" w:rsidRDefault="00FA0A97" w:rsidP="00F549BE">
            <w:pPr>
              <w:jc w:val="center"/>
              <w:rPr>
                <w:color w:val="000000"/>
              </w:rPr>
            </w:pPr>
            <w:r w:rsidRPr="00816DD2">
              <w:rPr>
                <w:color w:val="000000"/>
              </w:rPr>
              <w:t>0,012758145</w:t>
            </w:r>
          </w:p>
        </w:tc>
      </w:tr>
      <w:tr w:rsidR="00FA0A97" w:rsidRPr="00816DD2" w:rsidTr="00F549BE">
        <w:trPr>
          <w:trHeight w:val="247"/>
        </w:trPr>
        <w:tc>
          <w:tcPr>
            <w:tcW w:w="1848" w:type="dxa"/>
            <w:tcBorders>
              <w:top w:val="nil"/>
              <w:left w:val="single" w:sz="4" w:space="0" w:color="auto"/>
              <w:bottom w:val="single" w:sz="4" w:space="0" w:color="auto"/>
              <w:right w:val="single" w:sz="4" w:space="0" w:color="auto"/>
            </w:tcBorders>
            <w:noWrap/>
            <w:vAlign w:val="bottom"/>
          </w:tcPr>
          <w:p w:rsidR="00FA0A97" w:rsidRPr="00816DD2" w:rsidRDefault="00FA0A97" w:rsidP="00F549BE">
            <w:pPr>
              <w:jc w:val="right"/>
              <w:rPr>
                <w:color w:val="000000"/>
              </w:rPr>
            </w:pPr>
            <w:r w:rsidRPr="00816DD2">
              <w:rPr>
                <w:color w:val="000000"/>
              </w:rPr>
              <w:t>0,3057093</w:t>
            </w:r>
          </w:p>
        </w:tc>
        <w:tc>
          <w:tcPr>
            <w:tcW w:w="1476" w:type="dxa"/>
            <w:tcBorders>
              <w:top w:val="nil"/>
              <w:left w:val="nil"/>
              <w:bottom w:val="single" w:sz="4" w:space="0" w:color="auto"/>
              <w:right w:val="single" w:sz="4" w:space="0" w:color="auto"/>
            </w:tcBorders>
            <w:noWrap/>
            <w:vAlign w:val="bottom"/>
          </w:tcPr>
          <w:p w:rsidR="00FA0A97" w:rsidRPr="00816DD2" w:rsidRDefault="00FA0A97" w:rsidP="00F549BE">
            <w:pPr>
              <w:jc w:val="right"/>
              <w:rPr>
                <w:color w:val="000000"/>
              </w:rPr>
            </w:pPr>
            <w:r w:rsidRPr="00816DD2">
              <w:rPr>
                <w:color w:val="000000"/>
              </w:rPr>
              <w:t>0,662119633</w:t>
            </w:r>
          </w:p>
        </w:tc>
        <w:tc>
          <w:tcPr>
            <w:tcW w:w="1596" w:type="dxa"/>
            <w:tcBorders>
              <w:top w:val="nil"/>
              <w:left w:val="nil"/>
              <w:bottom w:val="single" w:sz="4" w:space="0" w:color="auto"/>
              <w:right w:val="single" w:sz="4" w:space="0" w:color="auto"/>
            </w:tcBorders>
            <w:noWrap/>
            <w:vAlign w:val="bottom"/>
          </w:tcPr>
          <w:p w:rsidR="00FA0A97" w:rsidRPr="00816DD2" w:rsidRDefault="00FA0A97" w:rsidP="00F549BE">
            <w:pPr>
              <w:jc w:val="right"/>
              <w:rPr>
                <w:color w:val="000000"/>
              </w:rPr>
            </w:pPr>
            <w:r w:rsidRPr="00816DD2">
              <w:rPr>
                <w:color w:val="000000"/>
              </w:rPr>
              <w:t>0,017865187</w:t>
            </w:r>
          </w:p>
        </w:tc>
        <w:tc>
          <w:tcPr>
            <w:tcW w:w="2074" w:type="dxa"/>
            <w:tcBorders>
              <w:top w:val="nil"/>
              <w:left w:val="nil"/>
              <w:bottom w:val="single" w:sz="4" w:space="0" w:color="auto"/>
              <w:right w:val="single" w:sz="4" w:space="0" w:color="auto"/>
            </w:tcBorders>
          </w:tcPr>
          <w:p w:rsidR="00FA0A97" w:rsidRPr="00816DD2" w:rsidRDefault="00FA0A97" w:rsidP="00F549BE">
            <w:pPr>
              <w:jc w:val="center"/>
              <w:rPr>
                <w:color w:val="000000"/>
              </w:rPr>
            </w:pPr>
            <w:r w:rsidRPr="00816DD2">
              <w:rPr>
                <w:color w:val="000000"/>
              </w:rPr>
              <w:t>0,98569413</w:t>
            </w:r>
          </w:p>
        </w:tc>
        <w:tc>
          <w:tcPr>
            <w:tcW w:w="2074" w:type="dxa"/>
            <w:tcBorders>
              <w:top w:val="nil"/>
              <w:left w:val="nil"/>
              <w:bottom w:val="single" w:sz="4" w:space="0" w:color="auto"/>
              <w:right w:val="single" w:sz="4" w:space="0" w:color="auto"/>
            </w:tcBorders>
          </w:tcPr>
          <w:p w:rsidR="00FA0A97" w:rsidRPr="00816DD2" w:rsidRDefault="00FA0A97" w:rsidP="00F549BE">
            <w:pPr>
              <w:jc w:val="center"/>
              <w:rPr>
                <w:color w:val="000000"/>
              </w:rPr>
            </w:pPr>
            <w:r w:rsidRPr="00816DD2">
              <w:rPr>
                <w:color w:val="000000"/>
              </w:rPr>
              <w:t>0,01430587</w:t>
            </w:r>
          </w:p>
        </w:tc>
      </w:tr>
    </w:tbl>
    <w:p w:rsidR="00FA0A97" w:rsidRPr="00816DD2" w:rsidRDefault="00FA0A97" w:rsidP="00BA0CEF">
      <w:pPr>
        <w:widowControl w:val="0"/>
        <w:shd w:val="clear" w:color="auto" w:fill="FFFFFF"/>
        <w:spacing w:line="360" w:lineRule="auto"/>
        <w:ind w:firstLine="709"/>
        <w:jc w:val="both"/>
        <w:rPr>
          <w:sz w:val="28"/>
          <w:szCs w:val="28"/>
        </w:rPr>
      </w:pPr>
    </w:p>
    <w:p w:rsidR="00FA0A97" w:rsidRPr="00816DD2" w:rsidRDefault="00FA0A97" w:rsidP="00BA0CEF">
      <w:pPr>
        <w:widowControl w:val="0"/>
        <w:shd w:val="clear" w:color="auto" w:fill="FFFFFF"/>
        <w:spacing w:line="360" w:lineRule="auto"/>
        <w:ind w:firstLine="709"/>
        <w:jc w:val="both"/>
        <w:rPr>
          <w:sz w:val="28"/>
          <w:szCs w:val="28"/>
        </w:rPr>
      </w:pPr>
      <w:r w:rsidRPr="00816DD2">
        <w:rPr>
          <w:sz w:val="28"/>
          <w:szCs w:val="28"/>
        </w:rPr>
        <w:t xml:space="preserve">Рассчитаем дисперсии каждого выделенного фактора как сумму квадратов факторных нагрузок: </w:t>
      </w:r>
      <w:r w:rsidRPr="00816DD2">
        <w:rPr>
          <w:position w:val="-26"/>
          <w:sz w:val="28"/>
          <w:szCs w:val="28"/>
        </w:rPr>
        <w:object w:dxaOrig="980" w:dyaOrig="520">
          <v:shape id="_x0000_i1137" type="#_x0000_t75" style="width:48pt;height:24.6pt" o:ole="">
            <v:imagedata r:id="rId203" o:title=""/>
          </v:shape>
          <o:OLEObject Type="Embed" ProgID="Equation.3" ShapeID="_x0000_i1137" DrawAspect="Content" ObjectID="_1481886598" r:id="rId204"/>
        </w:object>
      </w:r>
      <w:r w:rsidRPr="00816DD2">
        <w:rPr>
          <w:position w:val="-30"/>
          <w:sz w:val="28"/>
          <w:szCs w:val="28"/>
        </w:rPr>
        <w:t xml:space="preserve">    </w:t>
      </w:r>
    </w:p>
    <w:p w:rsidR="00FA0A97" w:rsidRPr="00816DD2" w:rsidRDefault="00FA0A97" w:rsidP="00BA0CEF">
      <w:pPr>
        <w:widowControl w:val="0"/>
        <w:shd w:val="clear" w:color="auto" w:fill="FFFFFF"/>
        <w:spacing w:line="360" w:lineRule="auto"/>
        <w:ind w:firstLine="709"/>
        <w:jc w:val="both"/>
        <w:rPr>
          <w:sz w:val="28"/>
          <w:szCs w:val="28"/>
        </w:rPr>
      </w:pPr>
      <w:r w:rsidRPr="00816DD2">
        <w:rPr>
          <w:bCs/>
          <w:color w:val="000000"/>
          <w:sz w:val="28"/>
          <w:szCs w:val="28"/>
        </w:rPr>
        <w:t>Дисперсия первого фактора</w:t>
      </w:r>
      <w:r w:rsidRPr="00816DD2">
        <w:rPr>
          <w:sz w:val="28"/>
          <w:szCs w:val="28"/>
        </w:rPr>
        <w:t xml:space="preserve"> </w:t>
      </w:r>
      <w:r w:rsidRPr="00816DD2">
        <w:rPr>
          <w:sz w:val="28"/>
          <w:szCs w:val="28"/>
          <w:lang w:val="en-US"/>
        </w:rPr>
        <w:t>D</w:t>
      </w:r>
      <w:r w:rsidRPr="00816DD2">
        <w:rPr>
          <w:sz w:val="28"/>
          <w:szCs w:val="28"/>
          <w:vertAlign w:val="subscript"/>
        </w:rPr>
        <w:t>1</w:t>
      </w:r>
      <w:r w:rsidRPr="00816DD2">
        <w:rPr>
          <w:sz w:val="28"/>
          <w:szCs w:val="28"/>
        </w:rPr>
        <w:t xml:space="preserve">= 5,421; </w:t>
      </w:r>
      <w:r w:rsidRPr="00816DD2">
        <w:rPr>
          <w:bCs/>
          <w:color w:val="000000"/>
          <w:sz w:val="28"/>
          <w:szCs w:val="28"/>
        </w:rPr>
        <w:t>дисперсия второго фактора</w:t>
      </w:r>
      <w:r w:rsidRPr="00816DD2">
        <w:rPr>
          <w:sz w:val="28"/>
          <w:szCs w:val="28"/>
        </w:rPr>
        <w:t xml:space="preserve"> </w:t>
      </w:r>
      <w:r w:rsidRPr="00816DD2">
        <w:rPr>
          <w:sz w:val="28"/>
          <w:szCs w:val="28"/>
          <w:lang w:val="en-US"/>
        </w:rPr>
        <w:t>D</w:t>
      </w:r>
      <w:r w:rsidRPr="00816DD2">
        <w:rPr>
          <w:sz w:val="28"/>
          <w:szCs w:val="28"/>
          <w:vertAlign w:val="subscript"/>
        </w:rPr>
        <w:t xml:space="preserve">2 </w:t>
      </w:r>
      <w:r w:rsidRPr="00816DD2">
        <w:rPr>
          <w:sz w:val="28"/>
          <w:szCs w:val="28"/>
        </w:rPr>
        <w:t>= 2,56;</w:t>
      </w:r>
      <w:r w:rsidRPr="00816DD2">
        <w:rPr>
          <w:sz w:val="28"/>
          <w:szCs w:val="28"/>
          <w:vertAlign w:val="subscript"/>
        </w:rPr>
        <w:t xml:space="preserve"> </w:t>
      </w:r>
      <w:r w:rsidRPr="00816DD2">
        <w:rPr>
          <w:bCs/>
          <w:color w:val="000000"/>
          <w:sz w:val="28"/>
          <w:szCs w:val="28"/>
        </w:rPr>
        <w:t>дисперсия третьего фактора</w:t>
      </w:r>
      <w:r w:rsidRPr="00816DD2">
        <w:rPr>
          <w:sz w:val="28"/>
          <w:szCs w:val="28"/>
        </w:rPr>
        <w:t xml:space="preserve"> </w:t>
      </w:r>
      <w:r w:rsidRPr="00816DD2">
        <w:rPr>
          <w:sz w:val="28"/>
          <w:szCs w:val="28"/>
          <w:lang w:val="en-US"/>
        </w:rPr>
        <w:t>D</w:t>
      </w:r>
      <w:r w:rsidRPr="00816DD2">
        <w:rPr>
          <w:sz w:val="28"/>
          <w:szCs w:val="28"/>
          <w:vertAlign w:val="subscript"/>
        </w:rPr>
        <w:t xml:space="preserve">3 </w:t>
      </w:r>
      <w:r w:rsidRPr="00816DD2">
        <w:rPr>
          <w:sz w:val="28"/>
          <w:szCs w:val="28"/>
        </w:rPr>
        <w:t>= 1,075; суммарная общность составляет 9,0645; а суммарная характерная дисперсия – 0,93.</w:t>
      </w:r>
    </w:p>
    <w:p w:rsidR="00FA0A97" w:rsidRPr="00816DD2" w:rsidRDefault="00FA0A97" w:rsidP="00BA0CEF">
      <w:pPr>
        <w:widowControl w:val="0"/>
        <w:shd w:val="clear" w:color="auto" w:fill="FFFFFF"/>
        <w:spacing w:line="360" w:lineRule="auto"/>
        <w:ind w:firstLine="709"/>
        <w:jc w:val="both"/>
        <w:rPr>
          <w:sz w:val="32"/>
          <w:szCs w:val="28"/>
        </w:rPr>
      </w:pPr>
      <w:r w:rsidRPr="00816DD2">
        <w:rPr>
          <w:bCs/>
          <w:color w:val="000000"/>
          <w:sz w:val="28"/>
          <w:szCs w:val="28"/>
        </w:rPr>
        <w:t>В результате расчетов видно, что на три первых фактора приходится 90,64% от полной дисперсии, и только 9,3% приходится на суммарную характерную дисперсию. П</w:t>
      </w:r>
      <w:r w:rsidRPr="00816DD2">
        <w:rPr>
          <w:sz w:val="28"/>
          <w:szCs w:val="28"/>
        </w:rPr>
        <w:t xml:space="preserve">роизведем оценку значимости параметров </w:t>
      </w:r>
      <w:r w:rsidRPr="00816DD2">
        <w:rPr>
          <w:i/>
          <w:sz w:val="28"/>
          <w:szCs w:val="28"/>
          <w:lang w:val="en-US"/>
        </w:rPr>
        <w:t>y</w:t>
      </w:r>
      <w:r w:rsidRPr="00816DD2">
        <w:rPr>
          <w:i/>
          <w:sz w:val="28"/>
          <w:szCs w:val="28"/>
          <w:vertAlign w:val="subscript"/>
          <w:lang w:val="en-US"/>
        </w:rPr>
        <w:t>i</w:t>
      </w:r>
      <w:r w:rsidRPr="00816DD2">
        <w:rPr>
          <w:i/>
          <w:sz w:val="28"/>
          <w:szCs w:val="28"/>
          <w:vertAlign w:val="subscript"/>
        </w:rPr>
        <w:t xml:space="preserve"> </w:t>
      </w:r>
      <w:r w:rsidRPr="00816DD2">
        <w:rPr>
          <w:sz w:val="28"/>
          <w:szCs w:val="28"/>
        </w:rPr>
        <w:t xml:space="preserve">в зависимости от факторных нагрузок в первый, второй и третий общий фактор. Наибольший вклад в первый общий фактор вносит параметр </w:t>
      </w:r>
      <w:r w:rsidRPr="00816DD2">
        <w:rPr>
          <w:i/>
          <w:color w:val="000000"/>
          <w:sz w:val="28"/>
          <w:szCs w:val="28"/>
        </w:rPr>
        <w:t>Y</w:t>
      </w:r>
      <w:r w:rsidRPr="00816DD2">
        <w:rPr>
          <w:i/>
          <w:color w:val="000000"/>
          <w:sz w:val="28"/>
          <w:szCs w:val="28"/>
          <w:vertAlign w:val="subscript"/>
        </w:rPr>
        <w:t>7</w:t>
      </w:r>
      <w:r w:rsidRPr="00816DD2">
        <w:rPr>
          <w:sz w:val="28"/>
          <w:szCs w:val="28"/>
        </w:rPr>
        <w:t xml:space="preserve"> </w:t>
      </w:r>
      <w:r w:rsidRPr="00816DD2">
        <w:rPr>
          <w:szCs w:val="28"/>
        </w:rPr>
        <w:t xml:space="preserve">– </w:t>
      </w:r>
      <w:r>
        <w:rPr>
          <w:sz w:val="28"/>
          <w:szCs w:val="28"/>
        </w:rPr>
        <w:t xml:space="preserve">амплитуда </w:t>
      </w:r>
      <w:r w:rsidRPr="00816DD2">
        <w:rPr>
          <w:sz w:val="28"/>
          <w:szCs w:val="28"/>
        </w:rPr>
        <w:t xml:space="preserve">амплитудно-частотная характеристика фильтра </w:t>
      </w:r>
      <w:r w:rsidRPr="00434C2B">
        <w:rPr>
          <w:i/>
          <w:sz w:val="28"/>
          <w:szCs w:val="32"/>
        </w:rPr>
        <w:t>А</w:t>
      </w:r>
      <w:r w:rsidRPr="00434C2B">
        <w:rPr>
          <w:i/>
          <w:sz w:val="28"/>
          <w:szCs w:val="32"/>
          <w:vertAlign w:val="subscript"/>
        </w:rPr>
        <w:t>3</w:t>
      </w:r>
      <w:r w:rsidRPr="00434C2B">
        <w:rPr>
          <w:i/>
          <w:sz w:val="28"/>
          <w:szCs w:val="32"/>
        </w:rPr>
        <w:t>(ω</w:t>
      </w:r>
      <w:r w:rsidRPr="00434C2B">
        <w:rPr>
          <w:i/>
          <w:sz w:val="22"/>
          <w:szCs w:val="28"/>
        </w:rPr>
        <w:t>)</w:t>
      </w:r>
      <w:r w:rsidRPr="00816DD2">
        <w:rPr>
          <w:sz w:val="28"/>
          <w:szCs w:val="28"/>
        </w:rPr>
        <w:t xml:space="preserve">, во второй фактор </w:t>
      </w:r>
      <w:r w:rsidRPr="00816DD2">
        <w:rPr>
          <w:i/>
          <w:color w:val="000000"/>
          <w:sz w:val="28"/>
          <w:szCs w:val="28"/>
        </w:rPr>
        <w:t>Y</w:t>
      </w:r>
      <w:r w:rsidRPr="00816DD2">
        <w:rPr>
          <w:i/>
          <w:color w:val="000000"/>
          <w:sz w:val="28"/>
          <w:szCs w:val="28"/>
          <w:vertAlign w:val="subscript"/>
        </w:rPr>
        <w:t xml:space="preserve">8  </w:t>
      </w:r>
      <w:r w:rsidRPr="00816DD2">
        <w:rPr>
          <w:szCs w:val="28"/>
        </w:rPr>
        <w:t>–</w:t>
      </w:r>
      <w:r w:rsidRPr="00816DD2">
        <w:rPr>
          <w:sz w:val="28"/>
          <w:szCs w:val="28"/>
        </w:rPr>
        <w:t xml:space="preserve">скорость </w:t>
      </w:r>
      <w:r>
        <w:rPr>
          <w:sz w:val="28"/>
          <w:szCs w:val="28"/>
        </w:rPr>
        <w:t xml:space="preserve">изменения </w:t>
      </w:r>
      <w:r w:rsidRPr="00816DD2">
        <w:rPr>
          <w:sz w:val="28"/>
          <w:szCs w:val="28"/>
        </w:rPr>
        <w:t xml:space="preserve">амплитудно-частотной характеристики фильтра </w:t>
      </w:r>
      <w:r w:rsidRPr="00434C2B">
        <w:rPr>
          <w:i/>
          <w:sz w:val="28"/>
          <w:szCs w:val="32"/>
          <w:lang w:val="en-US"/>
        </w:rPr>
        <w:t>V</w:t>
      </w:r>
      <w:r w:rsidRPr="00434C2B">
        <w:rPr>
          <w:i/>
          <w:sz w:val="28"/>
          <w:szCs w:val="32"/>
          <w:vertAlign w:val="subscript"/>
        </w:rPr>
        <w:t>1</w:t>
      </w:r>
      <w:r w:rsidRPr="00434C2B">
        <w:rPr>
          <w:i/>
          <w:sz w:val="28"/>
          <w:szCs w:val="32"/>
        </w:rPr>
        <w:t>(ω)</w:t>
      </w:r>
      <w:r w:rsidRPr="00816DD2">
        <w:rPr>
          <w:sz w:val="28"/>
          <w:szCs w:val="28"/>
        </w:rPr>
        <w:t xml:space="preserve"> </w:t>
      </w:r>
      <w:r w:rsidRPr="00816DD2">
        <w:rPr>
          <w:i/>
          <w:color w:val="000000"/>
          <w:sz w:val="28"/>
          <w:szCs w:val="28"/>
          <w:vertAlign w:val="subscript"/>
        </w:rPr>
        <w:t xml:space="preserve"> </w:t>
      </w:r>
      <w:r w:rsidRPr="00816DD2">
        <w:rPr>
          <w:sz w:val="28"/>
          <w:szCs w:val="28"/>
        </w:rPr>
        <w:t xml:space="preserve">и в третий фактор параметр </w:t>
      </w:r>
      <w:r w:rsidRPr="00816DD2">
        <w:rPr>
          <w:i/>
          <w:color w:val="000000"/>
          <w:sz w:val="28"/>
          <w:szCs w:val="28"/>
        </w:rPr>
        <w:t>Y</w:t>
      </w:r>
      <w:r w:rsidRPr="00816DD2">
        <w:rPr>
          <w:i/>
          <w:color w:val="000000"/>
          <w:sz w:val="28"/>
          <w:szCs w:val="28"/>
          <w:vertAlign w:val="subscript"/>
        </w:rPr>
        <w:t xml:space="preserve">1 </w:t>
      </w:r>
      <w:r w:rsidRPr="00816DD2">
        <w:rPr>
          <w:szCs w:val="28"/>
        </w:rPr>
        <w:t xml:space="preserve">– </w:t>
      </w:r>
      <w:r w:rsidRPr="00816DD2">
        <w:rPr>
          <w:sz w:val="28"/>
          <w:szCs w:val="28"/>
        </w:rPr>
        <w:t xml:space="preserve">активная составляющая гидравлического сопротивления фильтра </w:t>
      </w:r>
      <w:r w:rsidRPr="00816DD2">
        <w:rPr>
          <w:i/>
          <w:sz w:val="28"/>
          <w:szCs w:val="28"/>
          <w:lang w:val="en-US"/>
        </w:rPr>
        <w:t>R</w:t>
      </w:r>
      <w:r w:rsidRPr="00816DD2">
        <w:rPr>
          <w:i/>
          <w:sz w:val="28"/>
          <w:szCs w:val="28"/>
          <w:vertAlign w:val="subscript"/>
        </w:rPr>
        <w:t>ф</w:t>
      </w:r>
      <w:r w:rsidRPr="00816DD2">
        <w:rPr>
          <w:sz w:val="28"/>
          <w:szCs w:val="28"/>
        </w:rPr>
        <w:t>.</w:t>
      </w:r>
    </w:p>
    <w:p w:rsidR="00FA0A97" w:rsidRPr="00816DD2" w:rsidRDefault="00FA0A97" w:rsidP="00BA0CEF">
      <w:pPr>
        <w:widowControl w:val="0"/>
        <w:shd w:val="clear" w:color="auto" w:fill="FFFFFF"/>
        <w:spacing w:line="360" w:lineRule="auto"/>
        <w:ind w:firstLine="709"/>
        <w:jc w:val="both"/>
        <w:rPr>
          <w:sz w:val="28"/>
          <w:szCs w:val="28"/>
        </w:rPr>
      </w:pPr>
      <w:r w:rsidRPr="00816DD2">
        <w:rPr>
          <w:sz w:val="28"/>
          <w:szCs w:val="28"/>
        </w:rPr>
        <w:t xml:space="preserve">На основе проведенного анализа и расчетов можно заключить, что из всей совокупности характеристик достаточно выбрать  параметры </w:t>
      </w:r>
      <w:r w:rsidRPr="00816DD2">
        <w:rPr>
          <w:i/>
          <w:sz w:val="28"/>
          <w:szCs w:val="28"/>
          <w:lang w:val="en-US"/>
        </w:rPr>
        <w:t>y</w:t>
      </w:r>
      <w:r w:rsidRPr="00816DD2">
        <w:rPr>
          <w:i/>
          <w:sz w:val="28"/>
          <w:szCs w:val="28"/>
          <w:vertAlign w:val="subscript"/>
        </w:rPr>
        <w:t xml:space="preserve">7, </w:t>
      </w:r>
      <w:r w:rsidRPr="00816DD2">
        <w:rPr>
          <w:sz w:val="28"/>
          <w:szCs w:val="28"/>
          <w:lang w:val="en-US"/>
        </w:rPr>
        <w:t>y</w:t>
      </w:r>
      <w:r w:rsidRPr="00816DD2">
        <w:rPr>
          <w:sz w:val="28"/>
          <w:szCs w:val="28"/>
          <w:vertAlign w:val="subscript"/>
        </w:rPr>
        <w:t xml:space="preserve">8, </w:t>
      </w:r>
      <w:r w:rsidRPr="00816DD2">
        <w:rPr>
          <w:i/>
          <w:sz w:val="28"/>
          <w:szCs w:val="28"/>
          <w:lang w:val="en-US"/>
        </w:rPr>
        <w:t>y</w:t>
      </w:r>
      <w:r w:rsidRPr="00816DD2">
        <w:rPr>
          <w:i/>
          <w:sz w:val="28"/>
          <w:szCs w:val="28"/>
          <w:vertAlign w:val="subscript"/>
        </w:rPr>
        <w:t>1</w:t>
      </w:r>
      <w:r w:rsidRPr="00816DD2">
        <w:rPr>
          <w:sz w:val="28"/>
          <w:szCs w:val="28"/>
        </w:rPr>
        <w:t xml:space="preserve"> для прогнозирования технического состояния двигателей ДЭС. Выбранными являются параметры АЧХ, разработанной авторами модели фильтра, а именно, амплитуды</w:t>
      </w:r>
      <w:r w:rsidRPr="00816DD2">
        <w:t xml:space="preserve"> </w:t>
      </w:r>
      <w:r w:rsidRPr="00434C2B">
        <w:rPr>
          <w:i/>
          <w:sz w:val="28"/>
          <w:szCs w:val="32"/>
        </w:rPr>
        <w:t>А</w:t>
      </w:r>
      <w:r w:rsidRPr="00434C2B">
        <w:rPr>
          <w:i/>
          <w:sz w:val="28"/>
          <w:szCs w:val="32"/>
          <w:vertAlign w:val="subscript"/>
        </w:rPr>
        <w:t>3</w:t>
      </w:r>
      <w:r w:rsidRPr="00434C2B">
        <w:rPr>
          <w:i/>
          <w:sz w:val="28"/>
          <w:szCs w:val="32"/>
        </w:rPr>
        <w:t>(ω</w:t>
      </w:r>
      <w:r w:rsidRPr="00434C2B">
        <w:rPr>
          <w:i/>
          <w:sz w:val="22"/>
          <w:szCs w:val="28"/>
        </w:rPr>
        <w:t>)</w:t>
      </w:r>
      <w:r w:rsidRPr="00434C2B">
        <w:rPr>
          <w:sz w:val="22"/>
        </w:rPr>
        <w:t xml:space="preserve"> </w:t>
      </w:r>
      <w:r w:rsidRPr="00816DD2">
        <w:rPr>
          <w:sz w:val="28"/>
          <w:szCs w:val="28"/>
        </w:rPr>
        <w:t>,скорости их изменения</w:t>
      </w:r>
      <w:r w:rsidRPr="00816DD2">
        <w:t xml:space="preserve"> </w:t>
      </w:r>
      <w:r w:rsidRPr="00434C2B">
        <w:rPr>
          <w:i/>
          <w:sz w:val="28"/>
          <w:szCs w:val="32"/>
          <w:lang w:val="en-US"/>
        </w:rPr>
        <w:t>V</w:t>
      </w:r>
      <w:r w:rsidRPr="00434C2B">
        <w:rPr>
          <w:i/>
          <w:sz w:val="28"/>
          <w:szCs w:val="32"/>
          <w:vertAlign w:val="subscript"/>
        </w:rPr>
        <w:t>1</w:t>
      </w:r>
      <w:r w:rsidRPr="00434C2B">
        <w:rPr>
          <w:i/>
          <w:sz w:val="28"/>
          <w:szCs w:val="32"/>
        </w:rPr>
        <w:t>(ω)</w:t>
      </w:r>
      <w:r w:rsidRPr="00816DD2">
        <w:rPr>
          <w:i/>
          <w:sz w:val="32"/>
          <w:szCs w:val="32"/>
        </w:rPr>
        <w:t xml:space="preserve"> </w:t>
      </w:r>
      <w:r w:rsidRPr="00816DD2">
        <w:rPr>
          <w:sz w:val="28"/>
          <w:szCs w:val="28"/>
        </w:rPr>
        <w:t>и</w:t>
      </w:r>
      <w:r w:rsidRPr="00816DD2">
        <w:rPr>
          <w:i/>
          <w:sz w:val="32"/>
          <w:szCs w:val="32"/>
        </w:rPr>
        <w:t xml:space="preserve"> </w:t>
      </w:r>
      <w:r w:rsidRPr="00816DD2">
        <w:rPr>
          <w:sz w:val="28"/>
          <w:szCs w:val="28"/>
        </w:rPr>
        <w:t>гидравлическое сопротивления</w:t>
      </w:r>
      <w:r w:rsidRPr="00816DD2">
        <w:rPr>
          <w:i/>
          <w:sz w:val="28"/>
          <w:szCs w:val="28"/>
        </w:rPr>
        <w:t xml:space="preserve"> </w:t>
      </w:r>
      <w:r w:rsidRPr="00816DD2">
        <w:rPr>
          <w:i/>
          <w:sz w:val="28"/>
          <w:szCs w:val="28"/>
          <w:lang w:val="en-US"/>
        </w:rPr>
        <w:t>R</w:t>
      </w:r>
      <w:r w:rsidRPr="00816DD2">
        <w:rPr>
          <w:i/>
          <w:sz w:val="28"/>
          <w:szCs w:val="28"/>
          <w:vertAlign w:val="subscript"/>
        </w:rPr>
        <w:t>ф</w:t>
      </w:r>
      <w:r w:rsidRPr="00816DD2">
        <w:rPr>
          <w:sz w:val="28"/>
          <w:szCs w:val="28"/>
        </w:rPr>
        <w:t xml:space="preserve">, по которым оценивают критическую степень загрязнения фильтра, определяющую необходимость проведения технического обслуживания двигателя. Остальные параметры можно не учитывать, так как они коррелированны между собой и вносят меньший вклад в общие факторы. </w:t>
      </w:r>
    </w:p>
    <w:p w:rsidR="00FA0A97" w:rsidRDefault="00FA0A97" w:rsidP="00BA0CEF">
      <w:pPr>
        <w:pStyle w:val="BodyTextIndent3"/>
        <w:widowControl w:val="0"/>
        <w:tabs>
          <w:tab w:val="left" w:pos="360"/>
        </w:tabs>
        <w:spacing w:line="240" w:lineRule="auto"/>
        <w:ind w:left="68" w:firstLine="0"/>
        <w:jc w:val="center"/>
        <w:rPr>
          <w:b/>
          <w:szCs w:val="28"/>
        </w:rPr>
      </w:pPr>
    </w:p>
    <w:p w:rsidR="00FA0A97" w:rsidRPr="00816DD2" w:rsidRDefault="00FA0A97" w:rsidP="00BA0CEF">
      <w:pPr>
        <w:pStyle w:val="BodyTextIndent3"/>
        <w:widowControl w:val="0"/>
        <w:tabs>
          <w:tab w:val="left" w:pos="360"/>
        </w:tabs>
        <w:ind w:left="66" w:firstLine="0"/>
        <w:jc w:val="center"/>
        <w:rPr>
          <w:b/>
          <w:szCs w:val="28"/>
        </w:rPr>
      </w:pPr>
      <w:r w:rsidRPr="00816DD2">
        <w:rPr>
          <w:b/>
          <w:szCs w:val="28"/>
        </w:rPr>
        <w:t>Заключение</w:t>
      </w:r>
    </w:p>
    <w:p w:rsidR="00FA0A97" w:rsidRPr="00816DD2" w:rsidRDefault="00FA0A97" w:rsidP="00BA0CEF">
      <w:pPr>
        <w:pStyle w:val="BodyTextIndent3"/>
        <w:widowControl w:val="0"/>
        <w:numPr>
          <w:ilvl w:val="0"/>
          <w:numId w:val="7"/>
        </w:numPr>
        <w:tabs>
          <w:tab w:val="left" w:pos="360"/>
        </w:tabs>
        <w:ind w:left="357" w:hanging="357"/>
        <w:rPr>
          <w:szCs w:val="28"/>
        </w:rPr>
      </w:pPr>
      <w:r w:rsidRPr="00816DD2">
        <w:rPr>
          <w:szCs w:val="28"/>
        </w:rPr>
        <w:t>Предложены и исследованы параметры на основе частотных моделей фильтра, оценивающие техническое состояние элементов системы смазки и двигателя в целом, определяющие периодичность времени их необслуживаемой работы в зависимости от условий и продолжительности эксплуатации.</w:t>
      </w:r>
    </w:p>
    <w:p w:rsidR="00FA0A97" w:rsidRPr="00816DD2" w:rsidRDefault="00FA0A97" w:rsidP="00BA0CEF">
      <w:pPr>
        <w:pStyle w:val="BodyTextIndent3"/>
        <w:widowControl w:val="0"/>
        <w:numPr>
          <w:ilvl w:val="0"/>
          <w:numId w:val="7"/>
        </w:numPr>
        <w:tabs>
          <w:tab w:val="left" w:pos="360"/>
        </w:tabs>
        <w:ind w:left="426"/>
        <w:rPr>
          <w:szCs w:val="28"/>
        </w:rPr>
      </w:pPr>
      <w:r w:rsidRPr="00816DD2">
        <w:rPr>
          <w:szCs w:val="28"/>
        </w:rPr>
        <w:t xml:space="preserve"> Предложенная в данной работе методика выбора и оценки значимости параметров позволяет произвести оценку приоритетности, построив упорядоченную последовательность параметров по мере убывания их значимости по заданным критериям, исключить малозначащие и малоинформативные параметры, и осуществить научно-обоснованный выбор совокупности параметров для прогнозирования технического состояния двигателей, при этом значительно сократив затраты на их контроль и прогноз. </w:t>
      </w:r>
    </w:p>
    <w:p w:rsidR="00FA0A97" w:rsidRDefault="00FA0A97" w:rsidP="00BA0CEF">
      <w:pPr>
        <w:widowControl w:val="0"/>
        <w:shd w:val="clear" w:color="auto" w:fill="FFFFFF"/>
        <w:spacing w:line="360" w:lineRule="auto"/>
        <w:ind w:firstLine="709"/>
        <w:jc w:val="center"/>
        <w:rPr>
          <w:b/>
        </w:rPr>
      </w:pPr>
    </w:p>
    <w:p w:rsidR="00FA0A97" w:rsidRPr="007F606B" w:rsidRDefault="00FA0A97" w:rsidP="00BA0CEF">
      <w:pPr>
        <w:widowControl w:val="0"/>
        <w:shd w:val="clear" w:color="auto" w:fill="FFFFFF"/>
        <w:spacing w:line="360" w:lineRule="auto"/>
        <w:ind w:firstLine="709"/>
        <w:jc w:val="center"/>
        <w:rPr>
          <w:b/>
        </w:rPr>
      </w:pPr>
      <w:r w:rsidRPr="007F606B">
        <w:rPr>
          <w:b/>
        </w:rPr>
        <w:t>Список литературы</w:t>
      </w:r>
    </w:p>
    <w:p w:rsidR="00FA0A97" w:rsidRPr="00816DD2" w:rsidRDefault="00FA0A97" w:rsidP="00BA0CEF">
      <w:pPr>
        <w:pStyle w:val="ListParagraph"/>
        <w:numPr>
          <w:ilvl w:val="0"/>
          <w:numId w:val="9"/>
        </w:numPr>
        <w:jc w:val="both"/>
      </w:pPr>
      <w:r w:rsidRPr="00816DD2">
        <w:t>Атрощенко В.А. и др. Технические возможности повышения ресурса автономных электростанций энергетических систем: Монография [Текст] / В.А. Атрощенко, Ю.Д. Шевцов, П.В. Яцынин и др. Педько – Краснодар: Издательский Дом-Юг, 2010. – 192 с.</w:t>
      </w:r>
    </w:p>
    <w:p w:rsidR="00FA0A97" w:rsidRPr="00816DD2" w:rsidRDefault="00FA0A97" w:rsidP="00BA0CEF">
      <w:pPr>
        <w:pStyle w:val="ListParagraph"/>
        <w:numPr>
          <w:ilvl w:val="0"/>
          <w:numId w:val="9"/>
        </w:numPr>
        <w:overflowPunct w:val="0"/>
        <w:autoSpaceDE w:val="0"/>
        <w:autoSpaceDN w:val="0"/>
        <w:adjustRightInd w:val="0"/>
        <w:jc w:val="both"/>
        <w:textAlignment w:val="baseline"/>
      </w:pPr>
      <w:r w:rsidRPr="00816DD2">
        <w:t>Атрощенко В.А., Шевцов Ю.Д., Кобзева С.А. и др. Определение периодичности технического обслуживания двигателей внутреннего сгорания по параметрам частотной модели фильтра. Научный журнал КубГАУ [Электронный ресурс]. – Краснодар: КубГАУ, 2013. – №10(094). С. 704 – 717. – IDA</w:t>
      </w:r>
    </w:p>
    <w:p w:rsidR="00FA0A97" w:rsidRPr="00816DD2" w:rsidRDefault="00FA0A97" w:rsidP="00BA0CEF">
      <w:pPr>
        <w:pStyle w:val="ListParagraph"/>
        <w:numPr>
          <w:ilvl w:val="0"/>
          <w:numId w:val="9"/>
        </w:numPr>
        <w:overflowPunct w:val="0"/>
        <w:autoSpaceDE w:val="0"/>
        <w:autoSpaceDN w:val="0"/>
        <w:adjustRightInd w:val="0"/>
        <w:jc w:val="both"/>
        <w:textAlignment w:val="baseline"/>
      </w:pPr>
      <w:r w:rsidRPr="00816DD2">
        <w:t xml:space="preserve">Григорьев М.А. Очистка масел двигателей внутреннего сгорания. М.: Машиностроение, 1983 - 148 с. </w:t>
      </w:r>
    </w:p>
    <w:p w:rsidR="00FA0A97" w:rsidRPr="00816DD2" w:rsidRDefault="00FA0A97" w:rsidP="00BA0CEF">
      <w:pPr>
        <w:pStyle w:val="ListParagraph"/>
        <w:numPr>
          <w:ilvl w:val="0"/>
          <w:numId w:val="9"/>
        </w:numPr>
        <w:overflowPunct w:val="0"/>
        <w:autoSpaceDE w:val="0"/>
        <w:autoSpaceDN w:val="0"/>
        <w:adjustRightInd w:val="0"/>
        <w:jc w:val="both"/>
        <w:textAlignment w:val="baseline"/>
      </w:pPr>
      <w:r w:rsidRPr="00816DD2">
        <w:t>Жужиков В.А. Фильтрование: Теория и практика разделения суспензий. - 4-е изд., перераб. и доп. - М.: Химия, 1980. - 400 с.</w:t>
      </w:r>
    </w:p>
    <w:p w:rsidR="00FA0A97" w:rsidRPr="00816DD2" w:rsidRDefault="00FA0A97" w:rsidP="00BA0CEF">
      <w:pPr>
        <w:pStyle w:val="ListParagraph"/>
        <w:widowControl w:val="0"/>
        <w:numPr>
          <w:ilvl w:val="0"/>
          <w:numId w:val="9"/>
        </w:numPr>
        <w:shd w:val="clear" w:color="auto" w:fill="FFFFFF"/>
        <w:tabs>
          <w:tab w:val="left" w:pos="1134"/>
        </w:tabs>
        <w:jc w:val="both"/>
      </w:pPr>
      <w:r w:rsidRPr="00816DD2">
        <w:t>Иберла К. Факторный анализ. М.: Статистика, 1980.  398 с.</w:t>
      </w:r>
    </w:p>
    <w:p w:rsidR="00FA0A97" w:rsidRPr="00816DD2" w:rsidRDefault="00FA0A97" w:rsidP="00BA0CEF">
      <w:pPr>
        <w:pStyle w:val="ListParagraph"/>
        <w:widowControl w:val="0"/>
        <w:numPr>
          <w:ilvl w:val="0"/>
          <w:numId w:val="9"/>
        </w:numPr>
        <w:shd w:val="clear" w:color="auto" w:fill="FFFFFF"/>
        <w:tabs>
          <w:tab w:val="left" w:pos="1134"/>
        </w:tabs>
        <w:jc w:val="both"/>
      </w:pPr>
      <w:r w:rsidRPr="00816DD2">
        <w:t>Петриченко Г.С., Дудник Л.Н.</w:t>
      </w:r>
      <w:r w:rsidRPr="00816DD2">
        <w:rPr>
          <w:b/>
        </w:rPr>
        <w:t xml:space="preserve"> </w:t>
      </w:r>
      <w:r w:rsidRPr="00816DD2">
        <w:t>Выбор параметров контроля технического состояния для цифровых блоков корпоративной сети на основе использования методов факторного анализа // Автоматизация и современные технологии. 2010. № 2. С. 16 – 21.</w:t>
      </w:r>
    </w:p>
    <w:p w:rsidR="00FA0A97" w:rsidRDefault="00FA0A97" w:rsidP="00BA0CEF">
      <w:pPr>
        <w:pStyle w:val="ListParagraph"/>
        <w:widowControl w:val="0"/>
        <w:numPr>
          <w:ilvl w:val="0"/>
          <w:numId w:val="9"/>
        </w:numPr>
        <w:shd w:val="clear" w:color="auto" w:fill="FFFFFF"/>
        <w:tabs>
          <w:tab w:val="left" w:pos="1134"/>
        </w:tabs>
        <w:jc w:val="both"/>
      </w:pPr>
      <w:r w:rsidRPr="00816DD2">
        <w:t>Петриченко Г.С., Нарыжная Н.Ю., Дудник Л.Н. Диагностика и прогнозирование технического состояния компьютерной сети. Краснодар: Издательский Дом – ЮГ, 2010. 188 с.</w:t>
      </w:r>
    </w:p>
    <w:p w:rsidR="00FA0A97" w:rsidRDefault="00FA0A97" w:rsidP="00434C2B">
      <w:pPr>
        <w:widowControl w:val="0"/>
        <w:shd w:val="clear" w:color="auto" w:fill="FFFFFF"/>
        <w:tabs>
          <w:tab w:val="left" w:pos="1134"/>
        </w:tabs>
        <w:ind w:left="360"/>
        <w:jc w:val="both"/>
      </w:pPr>
    </w:p>
    <w:p w:rsidR="00FA0A97" w:rsidRDefault="00FA0A97" w:rsidP="007F606B">
      <w:pPr>
        <w:widowControl w:val="0"/>
        <w:shd w:val="clear" w:color="auto" w:fill="FFFFFF"/>
        <w:jc w:val="center"/>
        <w:rPr>
          <w:b/>
          <w:lang w:val="en-US"/>
        </w:rPr>
      </w:pPr>
      <w:r w:rsidRPr="00783A55">
        <w:rPr>
          <w:b/>
        </w:rPr>
        <w:t>Reference</w:t>
      </w:r>
    </w:p>
    <w:p w:rsidR="00FA0A97" w:rsidRPr="00DD4E2E" w:rsidRDefault="00FA0A97" w:rsidP="007F606B">
      <w:pPr>
        <w:widowControl w:val="0"/>
        <w:shd w:val="clear" w:color="auto" w:fill="FFFFFF"/>
        <w:jc w:val="center"/>
        <w:rPr>
          <w:b/>
          <w:sz w:val="22"/>
          <w:szCs w:val="28"/>
          <w:lang w:val="en-US"/>
        </w:rPr>
      </w:pPr>
    </w:p>
    <w:p w:rsidR="00FA0A97" w:rsidRPr="00783A55" w:rsidRDefault="00FA0A97" w:rsidP="007F606B">
      <w:pPr>
        <w:widowControl w:val="0"/>
        <w:numPr>
          <w:ilvl w:val="0"/>
          <w:numId w:val="3"/>
        </w:numPr>
        <w:shd w:val="clear" w:color="auto" w:fill="FFFFFF"/>
        <w:tabs>
          <w:tab w:val="left" w:pos="1134"/>
        </w:tabs>
        <w:jc w:val="both"/>
        <w:rPr>
          <w:szCs w:val="28"/>
          <w:lang w:val="en-US"/>
        </w:rPr>
      </w:pPr>
      <w:r w:rsidRPr="00783A55">
        <w:rPr>
          <w:szCs w:val="28"/>
          <w:lang w:val="en-US"/>
        </w:rPr>
        <w:t>Atroshchenko V.A. i dr. Tekhnicheskie vozmozhnosti povysheniya resursa avtonomnykh elektrostantsiy energeticheskikh sistem: Monografiya [Tekst] / V.A. Atroshchenko, Yu.D. Shevtsov, P.V. Yatsynin, R.A. Dyachenko, M.N. Pedko – Krasnodar: Izdatelskiy Dom-Yug, 2010. – 192 s.</w:t>
      </w:r>
    </w:p>
    <w:p w:rsidR="00FA0A97" w:rsidRPr="00783A55" w:rsidRDefault="00FA0A97" w:rsidP="007F606B">
      <w:pPr>
        <w:widowControl w:val="0"/>
        <w:numPr>
          <w:ilvl w:val="0"/>
          <w:numId w:val="3"/>
        </w:numPr>
        <w:shd w:val="clear" w:color="auto" w:fill="FFFFFF"/>
        <w:tabs>
          <w:tab w:val="left" w:pos="1134"/>
        </w:tabs>
        <w:jc w:val="both"/>
        <w:rPr>
          <w:szCs w:val="28"/>
        </w:rPr>
      </w:pPr>
      <w:r w:rsidRPr="00783A55">
        <w:rPr>
          <w:szCs w:val="28"/>
          <w:lang w:val="en-US"/>
        </w:rPr>
        <w:t xml:space="preserve">Atroshchenko V.A., Shevtsov Yu.D., Kobzeva S.A., Chiglikova N.D. Opredelenie periodichnosti tekhnicheskogo obsluzhivaniya dvigateley vnutrennego sgoraniya po parametram chastotnoy modeli filtra. </w:t>
      </w:r>
      <w:r w:rsidRPr="00783A55">
        <w:rPr>
          <w:szCs w:val="28"/>
        </w:rPr>
        <w:t>Nauchnyy zhurnal KubGAU [Elektronnyy resurs]. – Krasnodar: KubGAU, 2013. – №10(094). S. 704 – 717. – IDA</w:t>
      </w:r>
    </w:p>
    <w:p w:rsidR="00FA0A97" w:rsidRPr="00783A55" w:rsidRDefault="00FA0A97" w:rsidP="007F606B">
      <w:pPr>
        <w:widowControl w:val="0"/>
        <w:numPr>
          <w:ilvl w:val="0"/>
          <w:numId w:val="3"/>
        </w:numPr>
        <w:shd w:val="clear" w:color="auto" w:fill="FFFFFF"/>
        <w:tabs>
          <w:tab w:val="left" w:pos="1134"/>
        </w:tabs>
        <w:jc w:val="both"/>
        <w:rPr>
          <w:szCs w:val="28"/>
        </w:rPr>
      </w:pPr>
      <w:r w:rsidRPr="00783A55">
        <w:rPr>
          <w:szCs w:val="28"/>
          <w:lang w:val="en-US"/>
        </w:rPr>
        <w:t xml:space="preserve">Grigorev M.A. Ochistka masel dvigateley vnutrennego sgoraniya. </w:t>
      </w:r>
      <w:r w:rsidRPr="00783A55">
        <w:rPr>
          <w:szCs w:val="28"/>
        </w:rPr>
        <w:t>M.: Mashinostroenie, 1983 - 148 s.</w:t>
      </w:r>
    </w:p>
    <w:p w:rsidR="00FA0A97" w:rsidRPr="00783A55" w:rsidRDefault="00FA0A97" w:rsidP="007F606B">
      <w:pPr>
        <w:widowControl w:val="0"/>
        <w:numPr>
          <w:ilvl w:val="0"/>
          <w:numId w:val="3"/>
        </w:numPr>
        <w:shd w:val="clear" w:color="auto" w:fill="FFFFFF"/>
        <w:tabs>
          <w:tab w:val="left" w:pos="1134"/>
        </w:tabs>
        <w:jc w:val="both"/>
        <w:rPr>
          <w:szCs w:val="28"/>
          <w:lang w:val="en-US"/>
        </w:rPr>
      </w:pPr>
      <w:r w:rsidRPr="00783A55">
        <w:rPr>
          <w:szCs w:val="28"/>
          <w:lang w:val="en-US"/>
        </w:rPr>
        <w:t>Zhuzhikov V.A. Filtrovanie: Teoriya i praktika razdeleniya suspenziy. - 4-e izd., pererab. i dop. - M.: Khimiya, 1980. - 400 s.</w:t>
      </w:r>
    </w:p>
    <w:p w:rsidR="00FA0A97" w:rsidRPr="00783A55" w:rsidRDefault="00FA0A97" w:rsidP="007F606B">
      <w:pPr>
        <w:widowControl w:val="0"/>
        <w:numPr>
          <w:ilvl w:val="0"/>
          <w:numId w:val="3"/>
        </w:numPr>
        <w:shd w:val="clear" w:color="auto" w:fill="FFFFFF"/>
        <w:tabs>
          <w:tab w:val="left" w:pos="1134"/>
        </w:tabs>
        <w:jc w:val="both"/>
        <w:rPr>
          <w:szCs w:val="28"/>
        </w:rPr>
      </w:pPr>
      <w:r w:rsidRPr="00783A55">
        <w:rPr>
          <w:szCs w:val="28"/>
          <w:lang w:val="en-US"/>
        </w:rPr>
        <w:t xml:space="preserve">Iberla K. Faktornyy analiz. M.: Statistika, 1980.  </w:t>
      </w:r>
      <w:r w:rsidRPr="00783A55">
        <w:rPr>
          <w:szCs w:val="28"/>
        </w:rPr>
        <w:t>398 s.</w:t>
      </w:r>
    </w:p>
    <w:p w:rsidR="00FA0A97" w:rsidRPr="00783A55" w:rsidRDefault="00FA0A97" w:rsidP="007F606B">
      <w:pPr>
        <w:widowControl w:val="0"/>
        <w:numPr>
          <w:ilvl w:val="0"/>
          <w:numId w:val="3"/>
        </w:numPr>
        <w:shd w:val="clear" w:color="auto" w:fill="FFFFFF"/>
        <w:tabs>
          <w:tab w:val="left" w:pos="1134"/>
        </w:tabs>
        <w:jc w:val="both"/>
        <w:rPr>
          <w:szCs w:val="28"/>
        </w:rPr>
      </w:pPr>
      <w:r w:rsidRPr="00783A55">
        <w:rPr>
          <w:szCs w:val="28"/>
        </w:rPr>
        <w:t>Petrichenko G.S., Dudnik L.N. Vybor parametrov kontrolya tekhnicheskogo sostoyaniya dlya tsifrovykh blokov korporativnoy seti na osnove ispolzovaniya metodov faktornogo analiza // Avtomatizatsiya i sovremennye tekhnologii. 2010. № 2. S. 16 – 21.</w:t>
      </w:r>
    </w:p>
    <w:p w:rsidR="00FA0A97" w:rsidRPr="007F606B" w:rsidRDefault="00FA0A97" w:rsidP="007F606B">
      <w:pPr>
        <w:widowControl w:val="0"/>
        <w:numPr>
          <w:ilvl w:val="0"/>
          <w:numId w:val="3"/>
        </w:numPr>
        <w:shd w:val="clear" w:color="auto" w:fill="FFFFFF"/>
        <w:tabs>
          <w:tab w:val="left" w:pos="1134"/>
        </w:tabs>
        <w:jc w:val="both"/>
        <w:rPr>
          <w:szCs w:val="28"/>
        </w:rPr>
      </w:pPr>
      <w:r w:rsidRPr="007F606B">
        <w:rPr>
          <w:szCs w:val="28"/>
        </w:rPr>
        <w:t>Petrichenko G.S., Naryzhnaja N.Ju., Dudnik L.N. Diagnostika i prognozirovanie tehnicheskogo sostojanija komp'juternoj seti. Krasnodar: Izdatel'skij Dom – JuG, 2010. – 188 s.</w:t>
      </w:r>
    </w:p>
    <w:sectPr w:rsidR="00FA0A97" w:rsidRPr="007F606B" w:rsidSect="007D65FE">
      <w:headerReference w:type="even" r:id="rId205"/>
      <w:headerReference w:type="default" r:id="rId206"/>
      <w:footerReference w:type="default" r:id="rId207"/>
      <w:type w:val="continuous"/>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0A97" w:rsidRDefault="00FA0A97" w:rsidP="00BB3ED3">
      <w:r>
        <w:separator/>
      </w:r>
    </w:p>
  </w:endnote>
  <w:endnote w:type="continuationSeparator" w:id="0">
    <w:p w:rsidR="00FA0A97" w:rsidRDefault="00FA0A97" w:rsidP="00BB3ED3">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0A97" w:rsidRDefault="00FA0A97">
    <w:pPr>
      <w:pStyle w:val="Footer"/>
    </w:pPr>
    <w:bookmarkStart w:id="0" w:name="OLE_LINK130"/>
    <w:bookmarkStart w:id="1" w:name="OLE_LINK131"/>
    <w:r w:rsidRPr="00A132E4">
      <w:t>http://ej.kubagro.ru/201</w:t>
    </w:r>
    <w:r w:rsidRPr="00A132E4">
      <w:rPr>
        <w:lang w:val="en-US"/>
      </w:rPr>
      <w:t>4</w:t>
    </w:r>
    <w:r w:rsidRPr="00A132E4">
      <w:t>/</w:t>
    </w:r>
    <w:r w:rsidRPr="00A132E4">
      <w:rPr>
        <w:lang w:val="en-US"/>
      </w:rPr>
      <w:t>10</w:t>
    </w:r>
    <w:r w:rsidRPr="00A132E4">
      <w:t>/pdf/</w:t>
    </w:r>
    <w:r w:rsidRPr="00A132E4">
      <w:rPr>
        <w:lang w:val="en-US"/>
      </w:rPr>
      <w:t>0</w:t>
    </w:r>
    <w:r>
      <w:rPr>
        <w:lang w:val="en-US"/>
      </w:rPr>
      <w:t>78</w:t>
    </w:r>
    <w:r w:rsidRPr="00A132E4">
      <w:t>.pdf</w:t>
    </w:r>
    <w:bookmarkEnd w:id="0"/>
    <w:bookmarkEnd w:id="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0A97" w:rsidRDefault="00FA0A97" w:rsidP="00BB3ED3">
      <w:r>
        <w:separator/>
      </w:r>
    </w:p>
  </w:footnote>
  <w:footnote w:type="continuationSeparator" w:id="0">
    <w:p w:rsidR="00FA0A97" w:rsidRDefault="00FA0A97" w:rsidP="00BB3E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0A97" w:rsidRDefault="00FA0A97" w:rsidP="008E7EA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A0A97" w:rsidRDefault="00FA0A97" w:rsidP="00D5160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0A97" w:rsidRPr="00D51602" w:rsidRDefault="00FA0A97" w:rsidP="008E7EA3">
    <w:pPr>
      <w:pStyle w:val="Header"/>
      <w:framePr w:wrap="around" w:vAnchor="text" w:hAnchor="margin" w:xAlign="right" w:y="1"/>
      <w:rPr>
        <w:rStyle w:val="PageNumber"/>
        <w:sz w:val="28"/>
        <w:szCs w:val="28"/>
      </w:rPr>
    </w:pPr>
    <w:r w:rsidRPr="00D51602">
      <w:rPr>
        <w:rStyle w:val="PageNumber"/>
        <w:sz w:val="28"/>
        <w:szCs w:val="28"/>
      </w:rPr>
      <w:fldChar w:fldCharType="begin"/>
    </w:r>
    <w:r w:rsidRPr="00D51602">
      <w:rPr>
        <w:rStyle w:val="PageNumber"/>
        <w:sz w:val="28"/>
        <w:szCs w:val="28"/>
      </w:rPr>
      <w:instrText xml:space="preserve">PAGE  </w:instrText>
    </w:r>
    <w:r w:rsidRPr="00D51602">
      <w:rPr>
        <w:rStyle w:val="PageNumber"/>
        <w:sz w:val="28"/>
        <w:szCs w:val="28"/>
      </w:rPr>
      <w:fldChar w:fldCharType="separate"/>
    </w:r>
    <w:r>
      <w:rPr>
        <w:rStyle w:val="PageNumber"/>
        <w:noProof/>
        <w:sz w:val="28"/>
        <w:szCs w:val="28"/>
      </w:rPr>
      <w:t>1</w:t>
    </w:r>
    <w:r w:rsidRPr="00D51602">
      <w:rPr>
        <w:rStyle w:val="PageNumber"/>
        <w:sz w:val="28"/>
        <w:szCs w:val="28"/>
      </w:rPr>
      <w:fldChar w:fldCharType="end"/>
    </w:r>
  </w:p>
  <w:p w:rsidR="00FA0A97" w:rsidRPr="00D51602" w:rsidRDefault="00FA0A97" w:rsidP="00D51602">
    <w:pPr>
      <w:pStyle w:val="Header"/>
      <w:ind w:right="360"/>
      <w:rPr>
        <w:lang w:val="en-US"/>
      </w:rPr>
    </w:pPr>
    <w:r w:rsidRPr="004E05A0">
      <w:t>Научный журнал КубГАУ, №10</w:t>
    </w:r>
    <w:r w:rsidRPr="004E05A0">
      <w:rPr>
        <w:lang w:val="en-US"/>
      </w:rPr>
      <w:t>4</w:t>
    </w:r>
    <w:r w:rsidRPr="004E05A0">
      <w:t>(</w:t>
    </w:r>
    <w:r w:rsidRPr="004E05A0">
      <w:rPr>
        <w:lang w:val="en-US"/>
      </w:rPr>
      <w:t>1</w:t>
    </w:r>
    <w:r w:rsidRPr="004E05A0">
      <w:t>0), 2014 года</w:t>
    </w:r>
  </w:p>
  <w:p w:rsidR="00FA0A97" w:rsidRDefault="00FA0A9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76721A"/>
    <w:multiLevelType w:val="hybridMultilevel"/>
    <w:tmpl w:val="63E48B28"/>
    <w:lvl w:ilvl="0" w:tplc="C0762A12">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D364C5A"/>
    <w:multiLevelType w:val="hybridMultilevel"/>
    <w:tmpl w:val="6D0CEAE6"/>
    <w:lvl w:ilvl="0" w:tplc="0419000F">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21B25379"/>
    <w:multiLevelType w:val="hybridMultilevel"/>
    <w:tmpl w:val="41FCDE46"/>
    <w:lvl w:ilvl="0" w:tplc="54DCE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542B410C"/>
    <w:multiLevelType w:val="hybridMultilevel"/>
    <w:tmpl w:val="B7A61096"/>
    <w:lvl w:ilvl="0" w:tplc="0419000F">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57FA5FB3"/>
    <w:multiLevelType w:val="hybridMultilevel"/>
    <w:tmpl w:val="3836E368"/>
    <w:lvl w:ilvl="0" w:tplc="8B58112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64443FB0"/>
    <w:multiLevelType w:val="hybridMultilevel"/>
    <w:tmpl w:val="3836E368"/>
    <w:lvl w:ilvl="0" w:tplc="8B58112A">
      <w:start w:val="1"/>
      <w:numFmt w:val="decimal"/>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6">
    <w:nsid w:val="717B486E"/>
    <w:multiLevelType w:val="hybridMultilevel"/>
    <w:tmpl w:val="B7A610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742A4E14"/>
    <w:multiLevelType w:val="hybridMultilevel"/>
    <w:tmpl w:val="B7A610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784666B8"/>
    <w:multiLevelType w:val="hybridMultilevel"/>
    <w:tmpl w:val="BD76E26A"/>
    <w:lvl w:ilvl="0" w:tplc="9556729E">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3"/>
  </w:num>
  <w:num w:numId="2">
    <w:abstractNumId w:val="6"/>
  </w:num>
  <w:num w:numId="3">
    <w:abstractNumId w:val="7"/>
  </w:num>
  <w:num w:numId="4">
    <w:abstractNumId w:val="2"/>
  </w:num>
  <w:num w:numId="5">
    <w:abstractNumId w:val="5"/>
  </w:num>
  <w:num w:numId="6">
    <w:abstractNumId w:val="8"/>
  </w:num>
  <w:num w:numId="7">
    <w:abstractNumId w:val="4"/>
  </w:num>
  <w:num w:numId="8">
    <w:abstractNumId w:val="1"/>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0061"/>
    <w:rsid w:val="00006567"/>
    <w:rsid w:val="00007179"/>
    <w:rsid w:val="000132B8"/>
    <w:rsid w:val="00013D83"/>
    <w:rsid w:val="00015F34"/>
    <w:rsid w:val="00017FDC"/>
    <w:rsid w:val="000221AB"/>
    <w:rsid w:val="00023087"/>
    <w:rsid w:val="00024A7D"/>
    <w:rsid w:val="000309CD"/>
    <w:rsid w:val="00032C1C"/>
    <w:rsid w:val="000408AF"/>
    <w:rsid w:val="0004121A"/>
    <w:rsid w:val="000458C5"/>
    <w:rsid w:val="00051632"/>
    <w:rsid w:val="000546C1"/>
    <w:rsid w:val="00055E5F"/>
    <w:rsid w:val="00057A13"/>
    <w:rsid w:val="00060945"/>
    <w:rsid w:val="0006390C"/>
    <w:rsid w:val="0007026D"/>
    <w:rsid w:val="0007050E"/>
    <w:rsid w:val="0007089A"/>
    <w:rsid w:val="00071A08"/>
    <w:rsid w:val="00077A0B"/>
    <w:rsid w:val="000801C0"/>
    <w:rsid w:val="00081C14"/>
    <w:rsid w:val="00084609"/>
    <w:rsid w:val="00086055"/>
    <w:rsid w:val="00092C84"/>
    <w:rsid w:val="000A2BCE"/>
    <w:rsid w:val="000A6BA0"/>
    <w:rsid w:val="000B38C4"/>
    <w:rsid w:val="000B7CD7"/>
    <w:rsid w:val="000C71CE"/>
    <w:rsid w:val="000E111E"/>
    <w:rsid w:val="000E146F"/>
    <w:rsid w:val="000E1D01"/>
    <w:rsid w:val="000E40B0"/>
    <w:rsid w:val="000E7E4A"/>
    <w:rsid w:val="000F1480"/>
    <w:rsid w:val="000F1AF7"/>
    <w:rsid w:val="000F3945"/>
    <w:rsid w:val="000F5490"/>
    <w:rsid w:val="000F7558"/>
    <w:rsid w:val="001042BD"/>
    <w:rsid w:val="00105A08"/>
    <w:rsid w:val="001105E4"/>
    <w:rsid w:val="00112C01"/>
    <w:rsid w:val="001160FC"/>
    <w:rsid w:val="00116BE4"/>
    <w:rsid w:val="00116E42"/>
    <w:rsid w:val="0012022A"/>
    <w:rsid w:val="00123915"/>
    <w:rsid w:val="00124CF5"/>
    <w:rsid w:val="00125D3C"/>
    <w:rsid w:val="00126DCC"/>
    <w:rsid w:val="00127A33"/>
    <w:rsid w:val="0013120C"/>
    <w:rsid w:val="0013306E"/>
    <w:rsid w:val="00135245"/>
    <w:rsid w:val="00142CD1"/>
    <w:rsid w:val="001469B7"/>
    <w:rsid w:val="0015091B"/>
    <w:rsid w:val="00150F26"/>
    <w:rsid w:val="0015485F"/>
    <w:rsid w:val="001608B4"/>
    <w:rsid w:val="00160A65"/>
    <w:rsid w:val="00167CDB"/>
    <w:rsid w:val="001717C8"/>
    <w:rsid w:val="00171FDB"/>
    <w:rsid w:val="00173F0D"/>
    <w:rsid w:val="00182AA3"/>
    <w:rsid w:val="00182BE2"/>
    <w:rsid w:val="00184983"/>
    <w:rsid w:val="00193224"/>
    <w:rsid w:val="00196A30"/>
    <w:rsid w:val="00196E57"/>
    <w:rsid w:val="001971B3"/>
    <w:rsid w:val="001A33C5"/>
    <w:rsid w:val="001B0077"/>
    <w:rsid w:val="001B1C91"/>
    <w:rsid w:val="001D03E0"/>
    <w:rsid w:val="001D0ACF"/>
    <w:rsid w:val="001D16B9"/>
    <w:rsid w:val="001D1716"/>
    <w:rsid w:val="001D62BD"/>
    <w:rsid w:val="001D716A"/>
    <w:rsid w:val="001E0008"/>
    <w:rsid w:val="001E0C69"/>
    <w:rsid w:val="001E1B85"/>
    <w:rsid w:val="001F2703"/>
    <w:rsid w:val="001F2BD1"/>
    <w:rsid w:val="001F2BEF"/>
    <w:rsid w:val="001F3766"/>
    <w:rsid w:val="001F40A8"/>
    <w:rsid w:val="0020244B"/>
    <w:rsid w:val="002028EF"/>
    <w:rsid w:val="00206ABE"/>
    <w:rsid w:val="00214490"/>
    <w:rsid w:val="00215686"/>
    <w:rsid w:val="00217C8E"/>
    <w:rsid w:val="00221D91"/>
    <w:rsid w:val="00224164"/>
    <w:rsid w:val="00234F74"/>
    <w:rsid w:val="00240C74"/>
    <w:rsid w:val="00243BFC"/>
    <w:rsid w:val="00244DFE"/>
    <w:rsid w:val="002500E2"/>
    <w:rsid w:val="00254BBD"/>
    <w:rsid w:val="0025509A"/>
    <w:rsid w:val="00256433"/>
    <w:rsid w:val="00257419"/>
    <w:rsid w:val="00260C9F"/>
    <w:rsid w:val="00264D8A"/>
    <w:rsid w:val="00266FE6"/>
    <w:rsid w:val="00267B5F"/>
    <w:rsid w:val="0027366F"/>
    <w:rsid w:val="00273FE0"/>
    <w:rsid w:val="00275D9E"/>
    <w:rsid w:val="00276604"/>
    <w:rsid w:val="00280ADF"/>
    <w:rsid w:val="0028396E"/>
    <w:rsid w:val="002839BE"/>
    <w:rsid w:val="00283FA2"/>
    <w:rsid w:val="00284317"/>
    <w:rsid w:val="002844B7"/>
    <w:rsid w:val="00285D9C"/>
    <w:rsid w:val="00287E86"/>
    <w:rsid w:val="00290602"/>
    <w:rsid w:val="00290DD9"/>
    <w:rsid w:val="00293E35"/>
    <w:rsid w:val="002A68BC"/>
    <w:rsid w:val="002B03C0"/>
    <w:rsid w:val="002B30A0"/>
    <w:rsid w:val="002C32C3"/>
    <w:rsid w:val="002C3CDE"/>
    <w:rsid w:val="002C7CA4"/>
    <w:rsid w:val="002D28DC"/>
    <w:rsid w:val="002D7270"/>
    <w:rsid w:val="002F043C"/>
    <w:rsid w:val="002F6F2C"/>
    <w:rsid w:val="002F7E90"/>
    <w:rsid w:val="00300B40"/>
    <w:rsid w:val="00301E46"/>
    <w:rsid w:val="00301FA3"/>
    <w:rsid w:val="00302951"/>
    <w:rsid w:val="00303823"/>
    <w:rsid w:val="003039DD"/>
    <w:rsid w:val="00303E9E"/>
    <w:rsid w:val="0030489D"/>
    <w:rsid w:val="00304F42"/>
    <w:rsid w:val="00305276"/>
    <w:rsid w:val="0030533F"/>
    <w:rsid w:val="00314104"/>
    <w:rsid w:val="00316C10"/>
    <w:rsid w:val="00320B8C"/>
    <w:rsid w:val="00320BCC"/>
    <w:rsid w:val="00323F1C"/>
    <w:rsid w:val="003257C7"/>
    <w:rsid w:val="0032601F"/>
    <w:rsid w:val="003360B7"/>
    <w:rsid w:val="00340C72"/>
    <w:rsid w:val="00345CA3"/>
    <w:rsid w:val="00345E57"/>
    <w:rsid w:val="00345E5C"/>
    <w:rsid w:val="003528AF"/>
    <w:rsid w:val="00356B26"/>
    <w:rsid w:val="00356B5D"/>
    <w:rsid w:val="00356E2B"/>
    <w:rsid w:val="003572E3"/>
    <w:rsid w:val="0035750A"/>
    <w:rsid w:val="003609B0"/>
    <w:rsid w:val="00360BBC"/>
    <w:rsid w:val="00362581"/>
    <w:rsid w:val="003625AF"/>
    <w:rsid w:val="00362BED"/>
    <w:rsid w:val="00376C4F"/>
    <w:rsid w:val="003804DC"/>
    <w:rsid w:val="003806E7"/>
    <w:rsid w:val="00381054"/>
    <w:rsid w:val="003810A9"/>
    <w:rsid w:val="003849E6"/>
    <w:rsid w:val="00384E93"/>
    <w:rsid w:val="003938FB"/>
    <w:rsid w:val="003955CA"/>
    <w:rsid w:val="003964B5"/>
    <w:rsid w:val="003975AD"/>
    <w:rsid w:val="003A00C9"/>
    <w:rsid w:val="003A1128"/>
    <w:rsid w:val="003A399E"/>
    <w:rsid w:val="003A4024"/>
    <w:rsid w:val="003A747F"/>
    <w:rsid w:val="003B1D1C"/>
    <w:rsid w:val="003B3398"/>
    <w:rsid w:val="003B4728"/>
    <w:rsid w:val="003B544F"/>
    <w:rsid w:val="003B5F60"/>
    <w:rsid w:val="003B7C89"/>
    <w:rsid w:val="003C0EAE"/>
    <w:rsid w:val="003C111E"/>
    <w:rsid w:val="003C1EAF"/>
    <w:rsid w:val="003C3E1C"/>
    <w:rsid w:val="003C59B9"/>
    <w:rsid w:val="003C65A4"/>
    <w:rsid w:val="003C778D"/>
    <w:rsid w:val="003D2C42"/>
    <w:rsid w:val="003D30F7"/>
    <w:rsid w:val="003E10B0"/>
    <w:rsid w:val="003F05B3"/>
    <w:rsid w:val="003F257A"/>
    <w:rsid w:val="003F5C2F"/>
    <w:rsid w:val="003F7F65"/>
    <w:rsid w:val="00400E82"/>
    <w:rsid w:val="00407DFE"/>
    <w:rsid w:val="00413516"/>
    <w:rsid w:val="00413F3F"/>
    <w:rsid w:val="00415912"/>
    <w:rsid w:val="00415F8E"/>
    <w:rsid w:val="004164A4"/>
    <w:rsid w:val="00417059"/>
    <w:rsid w:val="0042035B"/>
    <w:rsid w:val="00421D70"/>
    <w:rsid w:val="0042473F"/>
    <w:rsid w:val="00424C92"/>
    <w:rsid w:val="0042528E"/>
    <w:rsid w:val="0043180D"/>
    <w:rsid w:val="00434C2B"/>
    <w:rsid w:val="00436074"/>
    <w:rsid w:val="00436E99"/>
    <w:rsid w:val="00440090"/>
    <w:rsid w:val="004425D1"/>
    <w:rsid w:val="00445356"/>
    <w:rsid w:val="00446115"/>
    <w:rsid w:val="0044699C"/>
    <w:rsid w:val="0044737F"/>
    <w:rsid w:val="00450C45"/>
    <w:rsid w:val="00453BE6"/>
    <w:rsid w:val="004541EC"/>
    <w:rsid w:val="00455CCF"/>
    <w:rsid w:val="0046340C"/>
    <w:rsid w:val="00463D88"/>
    <w:rsid w:val="00464F8B"/>
    <w:rsid w:val="00470B53"/>
    <w:rsid w:val="00474873"/>
    <w:rsid w:val="00476700"/>
    <w:rsid w:val="00477F8A"/>
    <w:rsid w:val="00480ACF"/>
    <w:rsid w:val="00482214"/>
    <w:rsid w:val="00483676"/>
    <w:rsid w:val="004863C8"/>
    <w:rsid w:val="00487885"/>
    <w:rsid w:val="0049286F"/>
    <w:rsid w:val="00494651"/>
    <w:rsid w:val="00496CBA"/>
    <w:rsid w:val="004A45E3"/>
    <w:rsid w:val="004B7346"/>
    <w:rsid w:val="004C3F70"/>
    <w:rsid w:val="004D104E"/>
    <w:rsid w:val="004D6ABF"/>
    <w:rsid w:val="004D7612"/>
    <w:rsid w:val="004E00A7"/>
    <w:rsid w:val="004E05A0"/>
    <w:rsid w:val="004E0A2D"/>
    <w:rsid w:val="004E3237"/>
    <w:rsid w:val="004E50C5"/>
    <w:rsid w:val="004E5E6B"/>
    <w:rsid w:val="004F43DC"/>
    <w:rsid w:val="004F6E51"/>
    <w:rsid w:val="0050284A"/>
    <w:rsid w:val="00503809"/>
    <w:rsid w:val="00504CB4"/>
    <w:rsid w:val="00515323"/>
    <w:rsid w:val="005155E8"/>
    <w:rsid w:val="00515690"/>
    <w:rsid w:val="00524E8D"/>
    <w:rsid w:val="00532A0B"/>
    <w:rsid w:val="00533A86"/>
    <w:rsid w:val="005409B3"/>
    <w:rsid w:val="0054134B"/>
    <w:rsid w:val="00541D88"/>
    <w:rsid w:val="00544926"/>
    <w:rsid w:val="00551064"/>
    <w:rsid w:val="0055210C"/>
    <w:rsid w:val="00555B95"/>
    <w:rsid w:val="0055702E"/>
    <w:rsid w:val="00561705"/>
    <w:rsid w:val="0056370D"/>
    <w:rsid w:val="00563C63"/>
    <w:rsid w:val="0056692B"/>
    <w:rsid w:val="00566E49"/>
    <w:rsid w:val="005705CD"/>
    <w:rsid w:val="00580F10"/>
    <w:rsid w:val="0058138C"/>
    <w:rsid w:val="00582C78"/>
    <w:rsid w:val="005867AB"/>
    <w:rsid w:val="00591A69"/>
    <w:rsid w:val="00594A12"/>
    <w:rsid w:val="00597FDB"/>
    <w:rsid w:val="005A376C"/>
    <w:rsid w:val="005A5414"/>
    <w:rsid w:val="005A6DF5"/>
    <w:rsid w:val="005A7EEE"/>
    <w:rsid w:val="005B1EC2"/>
    <w:rsid w:val="005B4E74"/>
    <w:rsid w:val="005B6744"/>
    <w:rsid w:val="005B7B98"/>
    <w:rsid w:val="005B7BDB"/>
    <w:rsid w:val="005C0C30"/>
    <w:rsid w:val="005C3108"/>
    <w:rsid w:val="005D0B45"/>
    <w:rsid w:val="005D4C40"/>
    <w:rsid w:val="005D520E"/>
    <w:rsid w:val="005D5D2B"/>
    <w:rsid w:val="005E1C27"/>
    <w:rsid w:val="005E52E8"/>
    <w:rsid w:val="005E711F"/>
    <w:rsid w:val="005F1692"/>
    <w:rsid w:val="005F4A6A"/>
    <w:rsid w:val="005F7814"/>
    <w:rsid w:val="006006F3"/>
    <w:rsid w:val="00601016"/>
    <w:rsid w:val="006015DD"/>
    <w:rsid w:val="006032AA"/>
    <w:rsid w:val="00605EAC"/>
    <w:rsid w:val="00611BA6"/>
    <w:rsid w:val="00612974"/>
    <w:rsid w:val="00613822"/>
    <w:rsid w:val="00616ED7"/>
    <w:rsid w:val="006221E6"/>
    <w:rsid w:val="00624621"/>
    <w:rsid w:val="00640EC8"/>
    <w:rsid w:val="006413D6"/>
    <w:rsid w:val="00647D94"/>
    <w:rsid w:val="006501E2"/>
    <w:rsid w:val="00651FD1"/>
    <w:rsid w:val="006532DC"/>
    <w:rsid w:val="00655B1D"/>
    <w:rsid w:val="00662FF5"/>
    <w:rsid w:val="00665CA3"/>
    <w:rsid w:val="00671830"/>
    <w:rsid w:val="00674803"/>
    <w:rsid w:val="00681A22"/>
    <w:rsid w:val="006853E5"/>
    <w:rsid w:val="00687041"/>
    <w:rsid w:val="00692A3C"/>
    <w:rsid w:val="006A4FB4"/>
    <w:rsid w:val="006A5DC8"/>
    <w:rsid w:val="006B0D95"/>
    <w:rsid w:val="006B15F2"/>
    <w:rsid w:val="006B46BD"/>
    <w:rsid w:val="006C1869"/>
    <w:rsid w:val="006C5AF3"/>
    <w:rsid w:val="006D0A09"/>
    <w:rsid w:val="006D2917"/>
    <w:rsid w:val="006D443F"/>
    <w:rsid w:val="006D71BC"/>
    <w:rsid w:val="006D74B2"/>
    <w:rsid w:val="006D779A"/>
    <w:rsid w:val="006E3AB0"/>
    <w:rsid w:val="006E5048"/>
    <w:rsid w:val="006E79B6"/>
    <w:rsid w:val="006E7F13"/>
    <w:rsid w:val="006F42F2"/>
    <w:rsid w:val="006F5DAC"/>
    <w:rsid w:val="006F6922"/>
    <w:rsid w:val="0070247E"/>
    <w:rsid w:val="00702A5C"/>
    <w:rsid w:val="0070316B"/>
    <w:rsid w:val="00712A92"/>
    <w:rsid w:val="00717A6F"/>
    <w:rsid w:val="007214D0"/>
    <w:rsid w:val="007219AC"/>
    <w:rsid w:val="0072444D"/>
    <w:rsid w:val="00731B22"/>
    <w:rsid w:val="00733A07"/>
    <w:rsid w:val="007359F4"/>
    <w:rsid w:val="00735D91"/>
    <w:rsid w:val="00736617"/>
    <w:rsid w:val="00740A54"/>
    <w:rsid w:val="00741028"/>
    <w:rsid w:val="00741348"/>
    <w:rsid w:val="00742D55"/>
    <w:rsid w:val="0074356D"/>
    <w:rsid w:val="007441D0"/>
    <w:rsid w:val="00744F29"/>
    <w:rsid w:val="00750F2D"/>
    <w:rsid w:val="0076079B"/>
    <w:rsid w:val="0076200A"/>
    <w:rsid w:val="00763634"/>
    <w:rsid w:val="00765239"/>
    <w:rsid w:val="00766946"/>
    <w:rsid w:val="00766D37"/>
    <w:rsid w:val="00767B5E"/>
    <w:rsid w:val="00770D27"/>
    <w:rsid w:val="0078196F"/>
    <w:rsid w:val="00783A55"/>
    <w:rsid w:val="007905EB"/>
    <w:rsid w:val="00795612"/>
    <w:rsid w:val="007958BB"/>
    <w:rsid w:val="00795C9C"/>
    <w:rsid w:val="007966B5"/>
    <w:rsid w:val="007A464C"/>
    <w:rsid w:val="007A4DD1"/>
    <w:rsid w:val="007A679A"/>
    <w:rsid w:val="007A708A"/>
    <w:rsid w:val="007B007A"/>
    <w:rsid w:val="007B0A97"/>
    <w:rsid w:val="007B138F"/>
    <w:rsid w:val="007B1BFF"/>
    <w:rsid w:val="007B4A6B"/>
    <w:rsid w:val="007C13B6"/>
    <w:rsid w:val="007C42D4"/>
    <w:rsid w:val="007D316E"/>
    <w:rsid w:val="007D5FAB"/>
    <w:rsid w:val="007D65FE"/>
    <w:rsid w:val="007D6D7F"/>
    <w:rsid w:val="007E0423"/>
    <w:rsid w:val="007E08B7"/>
    <w:rsid w:val="007E2F27"/>
    <w:rsid w:val="007E6147"/>
    <w:rsid w:val="007E6197"/>
    <w:rsid w:val="007F108D"/>
    <w:rsid w:val="007F606B"/>
    <w:rsid w:val="00801CF0"/>
    <w:rsid w:val="00804253"/>
    <w:rsid w:val="00805D63"/>
    <w:rsid w:val="00805DAA"/>
    <w:rsid w:val="00806696"/>
    <w:rsid w:val="008108A2"/>
    <w:rsid w:val="0081160B"/>
    <w:rsid w:val="00811D64"/>
    <w:rsid w:val="00816452"/>
    <w:rsid w:val="00816DD2"/>
    <w:rsid w:val="008208FE"/>
    <w:rsid w:val="008241B6"/>
    <w:rsid w:val="00824C50"/>
    <w:rsid w:val="00825908"/>
    <w:rsid w:val="008264DF"/>
    <w:rsid w:val="008338B9"/>
    <w:rsid w:val="00833DF4"/>
    <w:rsid w:val="00836FD7"/>
    <w:rsid w:val="008405E2"/>
    <w:rsid w:val="00845738"/>
    <w:rsid w:val="008464A6"/>
    <w:rsid w:val="00850810"/>
    <w:rsid w:val="00851803"/>
    <w:rsid w:val="00854229"/>
    <w:rsid w:val="00861BF8"/>
    <w:rsid w:val="008659DD"/>
    <w:rsid w:val="00873F3B"/>
    <w:rsid w:val="00874904"/>
    <w:rsid w:val="008842C5"/>
    <w:rsid w:val="0089298A"/>
    <w:rsid w:val="00893D3E"/>
    <w:rsid w:val="00895345"/>
    <w:rsid w:val="00896D84"/>
    <w:rsid w:val="008A47A0"/>
    <w:rsid w:val="008A4F0A"/>
    <w:rsid w:val="008A6666"/>
    <w:rsid w:val="008A744D"/>
    <w:rsid w:val="008B35B6"/>
    <w:rsid w:val="008B4D88"/>
    <w:rsid w:val="008C1DB0"/>
    <w:rsid w:val="008C1DFC"/>
    <w:rsid w:val="008C498A"/>
    <w:rsid w:val="008C6BF0"/>
    <w:rsid w:val="008D46CB"/>
    <w:rsid w:val="008D7BA2"/>
    <w:rsid w:val="008E1246"/>
    <w:rsid w:val="008E14F9"/>
    <w:rsid w:val="008E5417"/>
    <w:rsid w:val="008E6E0A"/>
    <w:rsid w:val="008E7EA3"/>
    <w:rsid w:val="008F3514"/>
    <w:rsid w:val="008F75D7"/>
    <w:rsid w:val="0090114A"/>
    <w:rsid w:val="00903B4D"/>
    <w:rsid w:val="00907C32"/>
    <w:rsid w:val="00913BEA"/>
    <w:rsid w:val="009179D8"/>
    <w:rsid w:val="00922931"/>
    <w:rsid w:val="0092423D"/>
    <w:rsid w:val="00926D92"/>
    <w:rsid w:val="009414E4"/>
    <w:rsid w:val="009436C9"/>
    <w:rsid w:val="00944194"/>
    <w:rsid w:val="0094426D"/>
    <w:rsid w:val="00944888"/>
    <w:rsid w:val="00947B40"/>
    <w:rsid w:val="00951F39"/>
    <w:rsid w:val="00954115"/>
    <w:rsid w:val="009557D1"/>
    <w:rsid w:val="00960A63"/>
    <w:rsid w:val="00960F23"/>
    <w:rsid w:val="00963AEC"/>
    <w:rsid w:val="00967D01"/>
    <w:rsid w:val="00972FCE"/>
    <w:rsid w:val="0097519C"/>
    <w:rsid w:val="0098171A"/>
    <w:rsid w:val="0098224E"/>
    <w:rsid w:val="00984835"/>
    <w:rsid w:val="00990879"/>
    <w:rsid w:val="00995846"/>
    <w:rsid w:val="009A22C8"/>
    <w:rsid w:val="009A2ED8"/>
    <w:rsid w:val="009A39F9"/>
    <w:rsid w:val="009A5ABB"/>
    <w:rsid w:val="009B5C87"/>
    <w:rsid w:val="009B7582"/>
    <w:rsid w:val="009C35FA"/>
    <w:rsid w:val="009C7C2E"/>
    <w:rsid w:val="009D15FF"/>
    <w:rsid w:val="009D21F5"/>
    <w:rsid w:val="009D3944"/>
    <w:rsid w:val="009D3AAA"/>
    <w:rsid w:val="009D4C21"/>
    <w:rsid w:val="009D6806"/>
    <w:rsid w:val="009E078A"/>
    <w:rsid w:val="009E1015"/>
    <w:rsid w:val="009E1A40"/>
    <w:rsid w:val="009E6D02"/>
    <w:rsid w:val="009F0A42"/>
    <w:rsid w:val="009F5BE5"/>
    <w:rsid w:val="009F5FCA"/>
    <w:rsid w:val="009F6766"/>
    <w:rsid w:val="009F7A41"/>
    <w:rsid w:val="00A00B43"/>
    <w:rsid w:val="00A02DBE"/>
    <w:rsid w:val="00A03C41"/>
    <w:rsid w:val="00A12C65"/>
    <w:rsid w:val="00A132E4"/>
    <w:rsid w:val="00A20F9E"/>
    <w:rsid w:val="00A23D7B"/>
    <w:rsid w:val="00A25C07"/>
    <w:rsid w:val="00A26FF0"/>
    <w:rsid w:val="00A27522"/>
    <w:rsid w:val="00A33522"/>
    <w:rsid w:val="00A41B59"/>
    <w:rsid w:val="00A42402"/>
    <w:rsid w:val="00A42B47"/>
    <w:rsid w:val="00A460D4"/>
    <w:rsid w:val="00A47206"/>
    <w:rsid w:val="00A51C7F"/>
    <w:rsid w:val="00A53FBF"/>
    <w:rsid w:val="00A60C0F"/>
    <w:rsid w:val="00A61189"/>
    <w:rsid w:val="00A61A4A"/>
    <w:rsid w:val="00A708E9"/>
    <w:rsid w:val="00A7090C"/>
    <w:rsid w:val="00A70CF2"/>
    <w:rsid w:val="00A74476"/>
    <w:rsid w:val="00A753E2"/>
    <w:rsid w:val="00A77422"/>
    <w:rsid w:val="00A80E13"/>
    <w:rsid w:val="00A82282"/>
    <w:rsid w:val="00A823A8"/>
    <w:rsid w:val="00A85D14"/>
    <w:rsid w:val="00A93504"/>
    <w:rsid w:val="00AA1CF9"/>
    <w:rsid w:val="00AA2F93"/>
    <w:rsid w:val="00AA5A3B"/>
    <w:rsid w:val="00AA63B0"/>
    <w:rsid w:val="00AA6764"/>
    <w:rsid w:val="00AA69F4"/>
    <w:rsid w:val="00AA7AD5"/>
    <w:rsid w:val="00AB455B"/>
    <w:rsid w:val="00AC0F29"/>
    <w:rsid w:val="00AC2DFE"/>
    <w:rsid w:val="00AC7BE9"/>
    <w:rsid w:val="00AD0D57"/>
    <w:rsid w:val="00AD25FE"/>
    <w:rsid w:val="00AD4B3D"/>
    <w:rsid w:val="00AD71DF"/>
    <w:rsid w:val="00AE0F70"/>
    <w:rsid w:val="00AE1D5B"/>
    <w:rsid w:val="00AE2842"/>
    <w:rsid w:val="00AE2E80"/>
    <w:rsid w:val="00AE4C09"/>
    <w:rsid w:val="00AE50C4"/>
    <w:rsid w:val="00AE5900"/>
    <w:rsid w:val="00AE62A7"/>
    <w:rsid w:val="00AF103B"/>
    <w:rsid w:val="00B00C58"/>
    <w:rsid w:val="00B05466"/>
    <w:rsid w:val="00B05DA1"/>
    <w:rsid w:val="00B11FA6"/>
    <w:rsid w:val="00B12C1E"/>
    <w:rsid w:val="00B145CF"/>
    <w:rsid w:val="00B15F44"/>
    <w:rsid w:val="00B231A4"/>
    <w:rsid w:val="00B26E41"/>
    <w:rsid w:val="00B31035"/>
    <w:rsid w:val="00B33FDA"/>
    <w:rsid w:val="00B34588"/>
    <w:rsid w:val="00B37A1B"/>
    <w:rsid w:val="00B457F1"/>
    <w:rsid w:val="00B479B7"/>
    <w:rsid w:val="00B502D0"/>
    <w:rsid w:val="00B51710"/>
    <w:rsid w:val="00B62413"/>
    <w:rsid w:val="00B62418"/>
    <w:rsid w:val="00B638DA"/>
    <w:rsid w:val="00B66552"/>
    <w:rsid w:val="00B674FD"/>
    <w:rsid w:val="00B67733"/>
    <w:rsid w:val="00B715B2"/>
    <w:rsid w:val="00B7406A"/>
    <w:rsid w:val="00B749AA"/>
    <w:rsid w:val="00B74CFA"/>
    <w:rsid w:val="00B769FB"/>
    <w:rsid w:val="00B83163"/>
    <w:rsid w:val="00B92F44"/>
    <w:rsid w:val="00B93C7A"/>
    <w:rsid w:val="00BA0CEF"/>
    <w:rsid w:val="00BA2830"/>
    <w:rsid w:val="00BB2FC6"/>
    <w:rsid w:val="00BB3ED3"/>
    <w:rsid w:val="00BB53AC"/>
    <w:rsid w:val="00BB643A"/>
    <w:rsid w:val="00BC38B5"/>
    <w:rsid w:val="00BD1951"/>
    <w:rsid w:val="00BD2E5D"/>
    <w:rsid w:val="00BD4F73"/>
    <w:rsid w:val="00BE6314"/>
    <w:rsid w:val="00BF1908"/>
    <w:rsid w:val="00BF26F5"/>
    <w:rsid w:val="00BF27AD"/>
    <w:rsid w:val="00BF61A2"/>
    <w:rsid w:val="00BF7248"/>
    <w:rsid w:val="00C01632"/>
    <w:rsid w:val="00C02F24"/>
    <w:rsid w:val="00C03D1D"/>
    <w:rsid w:val="00C14944"/>
    <w:rsid w:val="00C14D5E"/>
    <w:rsid w:val="00C172E9"/>
    <w:rsid w:val="00C26E6F"/>
    <w:rsid w:val="00C272D5"/>
    <w:rsid w:val="00C30632"/>
    <w:rsid w:val="00C30FEC"/>
    <w:rsid w:val="00C33F23"/>
    <w:rsid w:val="00C356A4"/>
    <w:rsid w:val="00C40A8D"/>
    <w:rsid w:val="00C42E93"/>
    <w:rsid w:val="00C433E7"/>
    <w:rsid w:val="00C45814"/>
    <w:rsid w:val="00C557DD"/>
    <w:rsid w:val="00C56255"/>
    <w:rsid w:val="00C56E1D"/>
    <w:rsid w:val="00C57B42"/>
    <w:rsid w:val="00C60809"/>
    <w:rsid w:val="00C64E6E"/>
    <w:rsid w:val="00C6512B"/>
    <w:rsid w:val="00C67801"/>
    <w:rsid w:val="00C74B23"/>
    <w:rsid w:val="00C76BBA"/>
    <w:rsid w:val="00C76C6F"/>
    <w:rsid w:val="00C76D63"/>
    <w:rsid w:val="00C77CA5"/>
    <w:rsid w:val="00C803CF"/>
    <w:rsid w:val="00C81C92"/>
    <w:rsid w:val="00C826AD"/>
    <w:rsid w:val="00C85287"/>
    <w:rsid w:val="00C9120D"/>
    <w:rsid w:val="00C93967"/>
    <w:rsid w:val="00C968B9"/>
    <w:rsid w:val="00CA3053"/>
    <w:rsid w:val="00CA66C0"/>
    <w:rsid w:val="00CA74BC"/>
    <w:rsid w:val="00CB1950"/>
    <w:rsid w:val="00CB1A9C"/>
    <w:rsid w:val="00CB1B1D"/>
    <w:rsid w:val="00CB37A3"/>
    <w:rsid w:val="00CB5AA7"/>
    <w:rsid w:val="00CB5AA9"/>
    <w:rsid w:val="00CC0AD2"/>
    <w:rsid w:val="00CC2107"/>
    <w:rsid w:val="00CC778C"/>
    <w:rsid w:val="00CC7C07"/>
    <w:rsid w:val="00CD0278"/>
    <w:rsid w:val="00CD312B"/>
    <w:rsid w:val="00CD4F8B"/>
    <w:rsid w:val="00CD52F6"/>
    <w:rsid w:val="00CD53C0"/>
    <w:rsid w:val="00CD5DDA"/>
    <w:rsid w:val="00CE30D1"/>
    <w:rsid w:val="00CE62C8"/>
    <w:rsid w:val="00CE7C99"/>
    <w:rsid w:val="00D031BF"/>
    <w:rsid w:val="00D037FB"/>
    <w:rsid w:val="00D038A5"/>
    <w:rsid w:val="00D04A67"/>
    <w:rsid w:val="00D10796"/>
    <w:rsid w:val="00D15747"/>
    <w:rsid w:val="00D24C9A"/>
    <w:rsid w:val="00D25407"/>
    <w:rsid w:val="00D260F0"/>
    <w:rsid w:val="00D30061"/>
    <w:rsid w:val="00D31115"/>
    <w:rsid w:val="00D34174"/>
    <w:rsid w:val="00D37AF0"/>
    <w:rsid w:val="00D40F8F"/>
    <w:rsid w:val="00D42FE8"/>
    <w:rsid w:val="00D45826"/>
    <w:rsid w:val="00D46853"/>
    <w:rsid w:val="00D50381"/>
    <w:rsid w:val="00D51602"/>
    <w:rsid w:val="00D51F4F"/>
    <w:rsid w:val="00D544C2"/>
    <w:rsid w:val="00D545B3"/>
    <w:rsid w:val="00D557A6"/>
    <w:rsid w:val="00D70017"/>
    <w:rsid w:val="00D706A9"/>
    <w:rsid w:val="00D839E2"/>
    <w:rsid w:val="00D85A28"/>
    <w:rsid w:val="00D865F5"/>
    <w:rsid w:val="00D90BF7"/>
    <w:rsid w:val="00D915A5"/>
    <w:rsid w:val="00D92168"/>
    <w:rsid w:val="00D933C7"/>
    <w:rsid w:val="00D95777"/>
    <w:rsid w:val="00D96086"/>
    <w:rsid w:val="00D966A7"/>
    <w:rsid w:val="00D97496"/>
    <w:rsid w:val="00DA1C83"/>
    <w:rsid w:val="00DA6F37"/>
    <w:rsid w:val="00DA73B9"/>
    <w:rsid w:val="00DB2998"/>
    <w:rsid w:val="00DB2A79"/>
    <w:rsid w:val="00DB33C7"/>
    <w:rsid w:val="00DB3A8D"/>
    <w:rsid w:val="00DB6A00"/>
    <w:rsid w:val="00DC07A3"/>
    <w:rsid w:val="00DC3964"/>
    <w:rsid w:val="00DC6A6B"/>
    <w:rsid w:val="00DD13D5"/>
    <w:rsid w:val="00DD3C86"/>
    <w:rsid w:val="00DD4E2E"/>
    <w:rsid w:val="00DD7682"/>
    <w:rsid w:val="00DE4ECE"/>
    <w:rsid w:val="00DF1ECC"/>
    <w:rsid w:val="00DF3AF4"/>
    <w:rsid w:val="00DF53D2"/>
    <w:rsid w:val="00E00261"/>
    <w:rsid w:val="00E03A15"/>
    <w:rsid w:val="00E04A07"/>
    <w:rsid w:val="00E0585E"/>
    <w:rsid w:val="00E104EF"/>
    <w:rsid w:val="00E11F1D"/>
    <w:rsid w:val="00E11F78"/>
    <w:rsid w:val="00E121A5"/>
    <w:rsid w:val="00E15133"/>
    <w:rsid w:val="00E165BA"/>
    <w:rsid w:val="00E209AF"/>
    <w:rsid w:val="00E20EE1"/>
    <w:rsid w:val="00E21341"/>
    <w:rsid w:val="00E23658"/>
    <w:rsid w:val="00E24DF4"/>
    <w:rsid w:val="00E25098"/>
    <w:rsid w:val="00E26E13"/>
    <w:rsid w:val="00E3654B"/>
    <w:rsid w:val="00E37C8C"/>
    <w:rsid w:val="00E625F0"/>
    <w:rsid w:val="00E642E2"/>
    <w:rsid w:val="00E67D7F"/>
    <w:rsid w:val="00E765E7"/>
    <w:rsid w:val="00E769E9"/>
    <w:rsid w:val="00E807BA"/>
    <w:rsid w:val="00E80846"/>
    <w:rsid w:val="00E80CAC"/>
    <w:rsid w:val="00E80F17"/>
    <w:rsid w:val="00E86315"/>
    <w:rsid w:val="00E86A7D"/>
    <w:rsid w:val="00E9123A"/>
    <w:rsid w:val="00E95209"/>
    <w:rsid w:val="00E95977"/>
    <w:rsid w:val="00EA146E"/>
    <w:rsid w:val="00EA1661"/>
    <w:rsid w:val="00EA2B82"/>
    <w:rsid w:val="00EA3C22"/>
    <w:rsid w:val="00EA4A0A"/>
    <w:rsid w:val="00EB5025"/>
    <w:rsid w:val="00EC4C2E"/>
    <w:rsid w:val="00EC515B"/>
    <w:rsid w:val="00EC545A"/>
    <w:rsid w:val="00EC5D88"/>
    <w:rsid w:val="00EC7CFA"/>
    <w:rsid w:val="00ED2269"/>
    <w:rsid w:val="00ED277D"/>
    <w:rsid w:val="00EE0DDC"/>
    <w:rsid w:val="00EE28F0"/>
    <w:rsid w:val="00EE4A22"/>
    <w:rsid w:val="00EE4D3A"/>
    <w:rsid w:val="00EE4ED2"/>
    <w:rsid w:val="00EE548D"/>
    <w:rsid w:val="00EF0176"/>
    <w:rsid w:val="00EF11A2"/>
    <w:rsid w:val="00EF1F7F"/>
    <w:rsid w:val="00EF2187"/>
    <w:rsid w:val="00EF29B1"/>
    <w:rsid w:val="00EF2A5C"/>
    <w:rsid w:val="00EF7A12"/>
    <w:rsid w:val="00F07FF6"/>
    <w:rsid w:val="00F11CF2"/>
    <w:rsid w:val="00F13D06"/>
    <w:rsid w:val="00F13DAF"/>
    <w:rsid w:val="00F23A32"/>
    <w:rsid w:val="00F25634"/>
    <w:rsid w:val="00F25F7E"/>
    <w:rsid w:val="00F26DAF"/>
    <w:rsid w:val="00F33CD7"/>
    <w:rsid w:val="00F377F8"/>
    <w:rsid w:val="00F42CAE"/>
    <w:rsid w:val="00F4308A"/>
    <w:rsid w:val="00F430DB"/>
    <w:rsid w:val="00F439BA"/>
    <w:rsid w:val="00F50A51"/>
    <w:rsid w:val="00F5190E"/>
    <w:rsid w:val="00F549BE"/>
    <w:rsid w:val="00F556EB"/>
    <w:rsid w:val="00F557C4"/>
    <w:rsid w:val="00F56732"/>
    <w:rsid w:val="00F57736"/>
    <w:rsid w:val="00F6617D"/>
    <w:rsid w:val="00F70142"/>
    <w:rsid w:val="00F72C4E"/>
    <w:rsid w:val="00F76086"/>
    <w:rsid w:val="00F77E61"/>
    <w:rsid w:val="00F82239"/>
    <w:rsid w:val="00F83025"/>
    <w:rsid w:val="00F8353A"/>
    <w:rsid w:val="00F85E03"/>
    <w:rsid w:val="00F878F8"/>
    <w:rsid w:val="00F90763"/>
    <w:rsid w:val="00F964E9"/>
    <w:rsid w:val="00FA0A97"/>
    <w:rsid w:val="00FA38D2"/>
    <w:rsid w:val="00FA4A1B"/>
    <w:rsid w:val="00FA69B8"/>
    <w:rsid w:val="00FB1585"/>
    <w:rsid w:val="00FB44AD"/>
    <w:rsid w:val="00FB5041"/>
    <w:rsid w:val="00FC27F9"/>
    <w:rsid w:val="00FC7B82"/>
    <w:rsid w:val="00FD0470"/>
    <w:rsid w:val="00FD04DE"/>
    <w:rsid w:val="00FD526B"/>
    <w:rsid w:val="00FE2D5C"/>
    <w:rsid w:val="00FF1B3A"/>
    <w:rsid w:val="00FF1C71"/>
    <w:rsid w:val="00FF20C3"/>
    <w:rsid w:val="00FF590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061"/>
    <w:rPr>
      <w:rFonts w:ascii="Times New Roman" w:eastAsia="Times New Roman" w:hAnsi="Times New Roman"/>
      <w:sz w:val="24"/>
      <w:szCs w:val="24"/>
    </w:rPr>
  </w:style>
  <w:style w:type="paragraph" w:styleId="Heading7">
    <w:name w:val="heading 7"/>
    <w:basedOn w:val="Normal"/>
    <w:next w:val="Normal"/>
    <w:link w:val="Heading7Char"/>
    <w:uiPriority w:val="99"/>
    <w:qFormat/>
    <w:rsid w:val="00DA73B9"/>
    <w:pPr>
      <w:keepNext/>
      <w:keepLines/>
      <w:spacing w:before="200"/>
      <w:outlineLvl w:val="6"/>
    </w:pPr>
    <w:rPr>
      <w:rFonts w:ascii="Cambria" w:hAnsi="Cambria"/>
      <w:i/>
      <w:iCs/>
      <w:color w:val="40404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uiPriority w:val="99"/>
    <w:semiHidden/>
    <w:locked/>
    <w:rsid w:val="00DA73B9"/>
    <w:rPr>
      <w:rFonts w:ascii="Cambria" w:hAnsi="Cambria" w:cs="Times New Roman"/>
      <w:i/>
      <w:iCs/>
      <w:color w:val="404040"/>
      <w:sz w:val="24"/>
      <w:szCs w:val="24"/>
    </w:rPr>
  </w:style>
  <w:style w:type="paragraph" w:styleId="BodyTextIndent3">
    <w:name w:val="Body Text Indent 3"/>
    <w:basedOn w:val="Normal"/>
    <w:link w:val="BodyTextIndent3Char"/>
    <w:uiPriority w:val="99"/>
    <w:rsid w:val="00D30061"/>
    <w:pPr>
      <w:spacing w:line="360" w:lineRule="auto"/>
      <w:ind w:firstLine="540"/>
      <w:jc w:val="both"/>
    </w:pPr>
    <w:rPr>
      <w:sz w:val="28"/>
    </w:rPr>
  </w:style>
  <w:style w:type="character" w:customStyle="1" w:styleId="BodyTextIndent3Char">
    <w:name w:val="Body Text Indent 3 Char"/>
    <w:basedOn w:val="DefaultParagraphFont"/>
    <w:link w:val="BodyTextIndent3"/>
    <w:uiPriority w:val="99"/>
    <w:locked/>
    <w:rsid w:val="00D30061"/>
    <w:rPr>
      <w:rFonts w:ascii="Times New Roman" w:hAnsi="Times New Roman" w:cs="Times New Roman"/>
      <w:sz w:val="24"/>
      <w:szCs w:val="24"/>
      <w:lang w:eastAsia="ru-RU"/>
    </w:rPr>
  </w:style>
  <w:style w:type="paragraph" w:styleId="PlainText">
    <w:name w:val="Plain Text"/>
    <w:basedOn w:val="Normal"/>
    <w:link w:val="PlainTextChar"/>
    <w:uiPriority w:val="99"/>
    <w:rsid w:val="00D30061"/>
    <w:rPr>
      <w:rFonts w:ascii="Courier New" w:hAnsi="Courier New" w:cs="Courier New"/>
      <w:sz w:val="20"/>
      <w:szCs w:val="20"/>
    </w:rPr>
  </w:style>
  <w:style w:type="character" w:customStyle="1" w:styleId="PlainTextChar">
    <w:name w:val="Plain Text Char"/>
    <w:basedOn w:val="DefaultParagraphFont"/>
    <w:link w:val="PlainText"/>
    <w:uiPriority w:val="99"/>
    <w:locked/>
    <w:rsid w:val="00D30061"/>
    <w:rPr>
      <w:rFonts w:ascii="Courier New" w:hAnsi="Courier New" w:cs="Courier New"/>
      <w:sz w:val="20"/>
      <w:szCs w:val="20"/>
      <w:lang w:eastAsia="ru-RU"/>
    </w:rPr>
  </w:style>
  <w:style w:type="paragraph" w:styleId="Header">
    <w:name w:val="header"/>
    <w:basedOn w:val="Normal"/>
    <w:link w:val="HeaderChar"/>
    <w:uiPriority w:val="99"/>
    <w:rsid w:val="00BB3ED3"/>
    <w:pPr>
      <w:tabs>
        <w:tab w:val="center" w:pos="4677"/>
        <w:tab w:val="right" w:pos="9355"/>
      </w:tabs>
    </w:pPr>
  </w:style>
  <w:style w:type="character" w:customStyle="1" w:styleId="HeaderChar">
    <w:name w:val="Header Char"/>
    <w:basedOn w:val="DefaultParagraphFont"/>
    <w:link w:val="Header"/>
    <w:uiPriority w:val="99"/>
    <w:locked/>
    <w:rsid w:val="00BB3ED3"/>
    <w:rPr>
      <w:rFonts w:ascii="Times New Roman" w:hAnsi="Times New Roman" w:cs="Times New Roman"/>
      <w:sz w:val="24"/>
      <w:szCs w:val="24"/>
    </w:rPr>
  </w:style>
  <w:style w:type="paragraph" w:styleId="Footer">
    <w:name w:val="footer"/>
    <w:basedOn w:val="Normal"/>
    <w:link w:val="FooterChar"/>
    <w:uiPriority w:val="99"/>
    <w:rsid w:val="00BB3ED3"/>
    <w:pPr>
      <w:tabs>
        <w:tab w:val="center" w:pos="4677"/>
        <w:tab w:val="right" w:pos="9355"/>
      </w:tabs>
    </w:pPr>
  </w:style>
  <w:style w:type="character" w:customStyle="1" w:styleId="FooterChar">
    <w:name w:val="Footer Char"/>
    <w:basedOn w:val="DefaultParagraphFont"/>
    <w:link w:val="Footer"/>
    <w:uiPriority w:val="99"/>
    <w:locked/>
    <w:rsid w:val="00BB3ED3"/>
    <w:rPr>
      <w:rFonts w:ascii="Times New Roman" w:hAnsi="Times New Roman" w:cs="Times New Roman"/>
      <w:sz w:val="24"/>
      <w:szCs w:val="24"/>
    </w:rPr>
  </w:style>
  <w:style w:type="paragraph" w:styleId="BodyTextIndent">
    <w:name w:val="Body Text Indent"/>
    <w:basedOn w:val="Normal"/>
    <w:link w:val="BodyTextIndentChar"/>
    <w:uiPriority w:val="99"/>
    <w:semiHidden/>
    <w:rsid w:val="00A85D14"/>
    <w:pPr>
      <w:spacing w:after="120"/>
      <w:ind w:left="283"/>
    </w:pPr>
  </w:style>
  <w:style w:type="character" w:customStyle="1" w:styleId="BodyTextIndentChar">
    <w:name w:val="Body Text Indent Char"/>
    <w:basedOn w:val="DefaultParagraphFont"/>
    <w:link w:val="BodyTextIndent"/>
    <w:uiPriority w:val="99"/>
    <w:semiHidden/>
    <w:locked/>
    <w:rsid w:val="00A85D14"/>
    <w:rPr>
      <w:rFonts w:ascii="Times New Roman" w:hAnsi="Times New Roman" w:cs="Times New Roman"/>
      <w:sz w:val="24"/>
      <w:szCs w:val="24"/>
    </w:rPr>
  </w:style>
  <w:style w:type="character" w:styleId="Hyperlink">
    <w:name w:val="Hyperlink"/>
    <w:basedOn w:val="DefaultParagraphFont"/>
    <w:uiPriority w:val="99"/>
    <w:rsid w:val="00A85D14"/>
    <w:rPr>
      <w:rFonts w:cs="Times New Roman"/>
      <w:color w:val="0000FF"/>
      <w:u w:val="single"/>
    </w:rPr>
  </w:style>
  <w:style w:type="character" w:styleId="PlaceholderText">
    <w:name w:val="Placeholder Text"/>
    <w:basedOn w:val="DefaultParagraphFont"/>
    <w:uiPriority w:val="99"/>
    <w:semiHidden/>
    <w:rsid w:val="00A61A4A"/>
    <w:rPr>
      <w:rFonts w:cs="Times New Roman"/>
      <w:color w:val="808080"/>
    </w:rPr>
  </w:style>
  <w:style w:type="paragraph" w:styleId="BalloonText">
    <w:name w:val="Balloon Text"/>
    <w:basedOn w:val="Normal"/>
    <w:link w:val="BalloonTextChar"/>
    <w:uiPriority w:val="99"/>
    <w:semiHidden/>
    <w:rsid w:val="00A61A4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61A4A"/>
    <w:rPr>
      <w:rFonts w:ascii="Tahoma" w:hAnsi="Tahoma" w:cs="Tahoma"/>
      <w:sz w:val="16"/>
      <w:szCs w:val="16"/>
    </w:rPr>
  </w:style>
  <w:style w:type="table" w:styleId="TableGrid">
    <w:name w:val="Table Grid"/>
    <w:basedOn w:val="TableNormal"/>
    <w:uiPriority w:val="99"/>
    <w:rsid w:val="00F83025"/>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Preformatted">
    <w:name w:val="HTML Preformatted"/>
    <w:basedOn w:val="Normal"/>
    <w:link w:val="HTMLPreformattedChar"/>
    <w:uiPriority w:val="99"/>
    <w:rsid w:val="00760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76079B"/>
    <w:rPr>
      <w:rFonts w:ascii="Courier New" w:hAnsi="Courier New" w:cs="Courier New"/>
    </w:rPr>
  </w:style>
  <w:style w:type="paragraph" w:styleId="BodyText">
    <w:name w:val="Body Text"/>
    <w:basedOn w:val="Normal"/>
    <w:link w:val="BodyTextChar"/>
    <w:uiPriority w:val="99"/>
    <w:rsid w:val="00DA73B9"/>
    <w:pPr>
      <w:spacing w:after="120"/>
    </w:pPr>
  </w:style>
  <w:style w:type="character" w:customStyle="1" w:styleId="BodyTextChar">
    <w:name w:val="Body Text Char"/>
    <w:basedOn w:val="DefaultParagraphFont"/>
    <w:link w:val="BodyText"/>
    <w:uiPriority w:val="99"/>
    <w:locked/>
    <w:rsid w:val="00DA73B9"/>
    <w:rPr>
      <w:rFonts w:ascii="Times New Roman" w:hAnsi="Times New Roman" w:cs="Times New Roman"/>
      <w:sz w:val="24"/>
      <w:szCs w:val="24"/>
    </w:rPr>
  </w:style>
  <w:style w:type="paragraph" w:customStyle="1" w:styleId="a">
    <w:name w:val="Рисунок"/>
    <w:basedOn w:val="Normal"/>
    <w:uiPriority w:val="99"/>
    <w:rsid w:val="00DA73B9"/>
    <w:pPr>
      <w:tabs>
        <w:tab w:val="left" w:pos="377"/>
      </w:tabs>
      <w:overflowPunct w:val="0"/>
      <w:autoSpaceDE w:val="0"/>
      <w:autoSpaceDN w:val="0"/>
      <w:adjustRightInd w:val="0"/>
      <w:spacing w:before="120" w:after="120" w:line="360" w:lineRule="auto"/>
      <w:jc w:val="center"/>
      <w:textAlignment w:val="baseline"/>
    </w:pPr>
    <w:rPr>
      <w:sz w:val="28"/>
      <w:szCs w:val="28"/>
    </w:rPr>
  </w:style>
  <w:style w:type="paragraph" w:customStyle="1" w:styleId="a0">
    <w:name w:val="рисунок"/>
    <w:basedOn w:val="Heading7"/>
    <w:link w:val="a1"/>
    <w:uiPriority w:val="99"/>
    <w:rsid w:val="00DA73B9"/>
    <w:pPr>
      <w:keepNext w:val="0"/>
      <w:keepLines w:val="0"/>
      <w:suppressAutoHyphens/>
      <w:spacing w:before="0"/>
      <w:outlineLvl w:val="9"/>
    </w:pPr>
    <w:rPr>
      <w:rFonts w:ascii="Times New Roman" w:hAnsi="Times New Roman"/>
      <w:i w:val="0"/>
      <w:iCs w:val="0"/>
      <w:color w:val="000000"/>
      <w:sz w:val="28"/>
      <w:szCs w:val="20"/>
    </w:rPr>
  </w:style>
  <w:style w:type="character" w:customStyle="1" w:styleId="a1">
    <w:name w:val="рисунок Знак"/>
    <w:basedOn w:val="DefaultParagraphFont"/>
    <w:link w:val="a0"/>
    <w:uiPriority w:val="99"/>
    <w:locked/>
    <w:rsid w:val="00DA73B9"/>
    <w:rPr>
      <w:rFonts w:ascii="Times New Roman" w:hAnsi="Times New Roman" w:cs="Times New Roman"/>
      <w:color w:val="000000"/>
      <w:sz w:val="28"/>
    </w:rPr>
  </w:style>
  <w:style w:type="paragraph" w:styleId="ListParagraph">
    <w:name w:val="List Paragraph"/>
    <w:basedOn w:val="Normal"/>
    <w:uiPriority w:val="99"/>
    <w:qFormat/>
    <w:rsid w:val="00541D88"/>
    <w:pPr>
      <w:ind w:left="720"/>
      <w:contextualSpacing/>
    </w:pPr>
  </w:style>
  <w:style w:type="character" w:styleId="FollowedHyperlink">
    <w:name w:val="FollowedHyperlink"/>
    <w:basedOn w:val="DefaultParagraphFont"/>
    <w:uiPriority w:val="99"/>
    <w:semiHidden/>
    <w:rsid w:val="005D520E"/>
    <w:rPr>
      <w:rFonts w:cs="Times New Roman"/>
      <w:color w:val="800080"/>
      <w:u w:val="single"/>
    </w:rPr>
  </w:style>
  <w:style w:type="character" w:styleId="PageNumber">
    <w:name w:val="page number"/>
    <w:basedOn w:val="DefaultParagraphFont"/>
    <w:uiPriority w:val="99"/>
    <w:rsid w:val="00D51602"/>
    <w:rPr>
      <w:rFonts w:cs="Times New Roman"/>
    </w:rPr>
  </w:style>
</w:styles>
</file>

<file path=word/webSettings.xml><?xml version="1.0" encoding="utf-8"?>
<w:webSettings xmlns:r="http://schemas.openxmlformats.org/officeDocument/2006/relationships" xmlns:w="http://schemas.openxmlformats.org/wordprocessingml/2006/main">
  <w:divs>
    <w:div w:id="1284000963">
      <w:marLeft w:val="0"/>
      <w:marRight w:val="0"/>
      <w:marTop w:val="0"/>
      <w:marBottom w:val="0"/>
      <w:divBdr>
        <w:top w:val="none" w:sz="0" w:space="0" w:color="auto"/>
        <w:left w:val="none" w:sz="0" w:space="0" w:color="auto"/>
        <w:bottom w:val="none" w:sz="0" w:space="0" w:color="auto"/>
        <w:right w:val="none" w:sz="0" w:space="0" w:color="auto"/>
      </w:divBdr>
    </w:div>
    <w:div w:id="1284000964">
      <w:marLeft w:val="0"/>
      <w:marRight w:val="0"/>
      <w:marTop w:val="0"/>
      <w:marBottom w:val="0"/>
      <w:divBdr>
        <w:top w:val="none" w:sz="0" w:space="0" w:color="auto"/>
        <w:left w:val="none" w:sz="0" w:space="0" w:color="auto"/>
        <w:bottom w:val="none" w:sz="0" w:space="0" w:color="auto"/>
        <w:right w:val="none" w:sz="0" w:space="0" w:color="auto"/>
      </w:divBdr>
    </w:div>
    <w:div w:id="1284000965">
      <w:marLeft w:val="0"/>
      <w:marRight w:val="0"/>
      <w:marTop w:val="0"/>
      <w:marBottom w:val="0"/>
      <w:divBdr>
        <w:top w:val="none" w:sz="0" w:space="0" w:color="auto"/>
        <w:left w:val="none" w:sz="0" w:space="0" w:color="auto"/>
        <w:bottom w:val="none" w:sz="0" w:space="0" w:color="auto"/>
        <w:right w:val="none" w:sz="0" w:space="0" w:color="auto"/>
      </w:divBdr>
    </w:div>
    <w:div w:id="1284000966">
      <w:marLeft w:val="0"/>
      <w:marRight w:val="0"/>
      <w:marTop w:val="0"/>
      <w:marBottom w:val="0"/>
      <w:divBdr>
        <w:top w:val="none" w:sz="0" w:space="0" w:color="auto"/>
        <w:left w:val="none" w:sz="0" w:space="0" w:color="auto"/>
        <w:bottom w:val="none" w:sz="0" w:space="0" w:color="auto"/>
        <w:right w:val="none" w:sz="0" w:space="0" w:color="auto"/>
      </w:divBdr>
    </w:div>
    <w:div w:id="1284000967">
      <w:marLeft w:val="0"/>
      <w:marRight w:val="0"/>
      <w:marTop w:val="0"/>
      <w:marBottom w:val="0"/>
      <w:divBdr>
        <w:top w:val="none" w:sz="0" w:space="0" w:color="auto"/>
        <w:left w:val="none" w:sz="0" w:space="0" w:color="auto"/>
        <w:bottom w:val="none" w:sz="0" w:space="0" w:color="auto"/>
        <w:right w:val="none" w:sz="0" w:space="0" w:color="auto"/>
      </w:divBdr>
    </w:div>
    <w:div w:id="1284000968">
      <w:marLeft w:val="0"/>
      <w:marRight w:val="0"/>
      <w:marTop w:val="0"/>
      <w:marBottom w:val="0"/>
      <w:divBdr>
        <w:top w:val="none" w:sz="0" w:space="0" w:color="auto"/>
        <w:left w:val="none" w:sz="0" w:space="0" w:color="auto"/>
        <w:bottom w:val="none" w:sz="0" w:space="0" w:color="auto"/>
        <w:right w:val="none" w:sz="0" w:space="0" w:color="auto"/>
      </w:divBdr>
    </w:div>
    <w:div w:id="1284000969">
      <w:marLeft w:val="0"/>
      <w:marRight w:val="0"/>
      <w:marTop w:val="0"/>
      <w:marBottom w:val="0"/>
      <w:divBdr>
        <w:top w:val="none" w:sz="0" w:space="0" w:color="auto"/>
        <w:left w:val="none" w:sz="0" w:space="0" w:color="auto"/>
        <w:bottom w:val="none" w:sz="0" w:space="0" w:color="auto"/>
        <w:right w:val="none" w:sz="0" w:space="0" w:color="auto"/>
      </w:divBdr>
    </w:div>
    <w:div w:id="1284000970">
      <w:marLeft w:val="0"/>
      <w:marRight w:val="0"/>
      <w:marTop w:val="0"/>
      <w:marBottom w:val="0"/>
      <w:divBdr>
        <w:top w:val="none" w:sz="0" w:space="0" w:color="auto"/>
        <w:left w:val="none" w:sz="0" w:space="0" w:color="auto"/>
        <w:bottom w:val="none" w:sz="0" w:space="0" w:color="auto"/>
        <w:right w:val="none" w:sz="0" w:space="0" w:color="auto"/>
      </w:divBdr>
    </w:div>
    <w:div w:id="1284000971">
      <w:marLeft w:val="0"/>
      <w:marRight w:val="0"/>
      <w:marTop w:val="0"/>
      <w:marBottom w:val="0"/>
      <w:divBdr>
        <w:top w:val="none" w:sz="0" w:space="0" w:color="auto"/>
        <w:left w:val="none" w:sz="0" w:space="0" w:color="auto"/>
        <w:bottom w:val="none" w:sz="0" w:space="0" w:color="auto"/>
        <w:right w:val="none" w:sz="0" w:space="0" w:color="auto"/>
      </w:divBdr>
    </w:div>
    <w:div w:id="1284000972">
      <w:marLeft w:val="0"/>
      <w:marRight w:val="0"/>
      <w:marTop w:val="0"/>
      <w:marBottom w:val="0"/>
      <w:divBdr>
        <w:top w:val="none" w:sz="0" w:space="0" w:color="auto"/>
        <w:left w:val="none" w:sz="0" w:space="0" w:color="auto"/>
        <w:bottom w:val="none" w:sz="0" w:space="0" w:color="auto"/>
        <w:right w:val="none" w:sz="0" w:space="0" w:color="auto"/>
      </w:divBdr>
    </w:div>
    <w:div w:id="1284000973">
      <w:marLeft w:val="0"/>
      <w:marRight w:val="0"/>
      <w:marTop w:val="0"/>
      <w:marBottom w:val="0"/>
      <w:divBdr>
        <w:top w:val="none" w:sz="0" w:space="0" w:color="auto"/>
        <w:left w:val="none" w:sz="0" w:space="0" w:color="auto"/>
        <w:bottom w:val="none" w:sz="0" w:space="0" w:color="auto"/>
        <w:right w:val="none" w:sz="0" w:space="0" w:color="auto"/>
      </w:divBdr>
    </w:div>
    <w:div w:id="1284000974">
      <w:marLeft w:val="0"/>
      <w:marRight w:val="0"/>
      <w:marTop w:val="0"/>
      <w:marBottom w:val="0"/>
      <w:divBdr>
        <w:top w:val="none" w:sz="0" w:space="0" w:color="auto"/>
        <w:left w:val="none" w:sz="0" w:space="0" w:color="auto"/>
        <w:bottom w:val="none" w:sz="0" w:space="0" w:color="auto"/>
        <w:right w:val="none" w:sz="0" w:space="0" w:color="auto"/>
      </w:divBdr>
    </w:div>
    <w:div w:id="1284000975">
      <w:marLeft w:val="0"/>
      <w:marRight w:val="0"/>
      <w:marTop w:val="0"/>
      <w:marBottom w:val="0"/>
      <w:divBdr>
        <w:top w:val="none" w:sz="0" w:space="0" w:color="auto"/>
        <w:left w:val="none" w:sz="0" w:space="0" w:color="auto"/>
        <w:bottom w:val="none" w:sz="0" w:space="0" w:color="auto"/>
        <w:right w:val="none" w:sz="0" w:space="0" w:color="auto"/>
      </w:divBdr>
    </w:div>
    <w:div w:id="1284000976">
      <w:marLeft w:val="0"/>
      <w:marRight w:val="0"/>
      <w:marTop w:val="0"/>
      <w:marBottom w:val="0"/>
      <w:divBdr>
        <w:top w:val="none" w:sz="0" w:space="0" w:color="auto"/>
        <w:left w:val="none" w:sz="0" w:space="0" w:color="auto"/>
        <w:bottom w:val="none" w:sz="0" w:space="0" w:color="auto"/>
        <w:right w:val="none" w:sz="0" w:space="0" w:color="auto"/>
      </w:divBdr>
    </w:div>
    <w:div w:id="1284000977">
      <w:marLeft w:val="0"/>
      <w:marRight w:val="0"/>
      <w:marTop w:val="0"/>
      <w:marBottom w:val="0"/>
      <w:divBdr>
        <w:top w:val="none" w:sz="0" w:space="0" w:color="auto"/>
        <w:left w:val="none" w:sz="0" w:space="0" w:color="auto"/>
        <w:bottom w:val="none" w:sz="0" w:space="0" w:color="auto"/>
        <w:right w:val="none" w:sz="0" w:space="0" w:color="auto"/>
      </w:divBdr>
    </w:div>
    <w:div w:id="1284000978">
      <w:marLeft w:val="0"/>
      <w:marRight w:val="0"/>
      <w:marTop w:val="0"/>
      <w:marBottom w:val="0"/>
      <w:divBdr>
        <w:top w:val="none" w:sz="0" w:space="0" w:color="auto"/>
        <w:left w:val="none" w:sz="0" w:space="0" w:color="auto"/>
        <w:bottom w:val="none" w:sz="0" w:space="0" w:color="auto"/>
        <w:right w:val="none" w:sz="0" w:space="0" w:color="auto"/>
      </w:divBdr>
    </w:div>
    <w:div w:id="1284000979">
      <w:marLeft w:val="0"/>
      <w:marRight w:val="0"/>
      <w:marTop w:val="0"/>
      <w:marBottom w:val="0"/>
      <w:divBdr>
        <w:top w:val="none" w:sz="0" w:space="0" w:color="auto"/>
        <w:left w:val="none" w:sz="0" w:space="0" w:color="auto"/>
        <w:bottom w:val="none" w:sz="0" w:space="0" w:color="auto"/>
        <w:right w:val="none" w:sz="0" w:space="0" w:color="auto"/>
      </w:divBdr>
    </w:div>
    <w:div w:id="1284000980">
      <w:marLeft w:val="0"/>
      <w:marRight w:val="0"/>
      <w:marTop w:val="0"/>
      <w:marBottom w:val="0"/>
      <w:divBdr>
        <w:top w:val="none" w:sz="0" w:space="0" w:color="auto"/>
        <w:left w:val="none" w:sz="0" w:space="0" w:color="auto"/>
        <w:bottom w:val="none" w:sz="0" w:space="0" w:color="auto"/>
        <w:right w:val="none" w:sz="0" w:space="0" w:color="auto"/>
      </w:divBdr>
    </w:div>
    <w:div w:id="1284000981">
      <w:marLeft w:val="0"/>
      <w:marRight w:val="0"/>
      <w:marTop w:val="0"/>
      <w:marBottom w:val="0"/>
      <w:divBdr>
        <w:top w:val="none" w:sz="0" w:space="0" w:color="auto"/>
        <w:left w:val="none" w:sz="0" w:space="0" w:color="auto"/>
        <w:bottom w:val="none" w:sz="0" w:space="0" w:color="auto"/>
        <w:right w:val="none" w:sz="0" w:space="0" w:color="auto"/>
      </w:divBdr>
    </w:div>
    <w:div w:id="1284000982">
      <w:marLeft w:val="0"/>
      <w:marRight w:val="0"/>
      <w:marTop w:val="0"/>
      <w:marBottom w:val="0"/>
      <w:divBdr>
        <w:top w:val="none" w:sz="0" w:space="0" w:color="auto"/>
        <w:left w:val="none" w:sz="0" w:space="0" w:color="auto"/>
        <w:bottom w:val="none" w:sz="0" w:space="0" w:color="auto"/>
        <w:right w:val="none" w:sz="0" w:space="0" w:color="auto"/>
      </w:divBdr>
    </w:div>
    <w:div w:id="1284000983">
      <w:marLeft w:val="0"/>
      <w:marRight w:val="0"/>
      <w:marTop w:val="0"/>
      <w:marBottom w:val="0"/>
      <w:divBdr>
        <w:top w:val="none" w:sz="0" w:space="0" w:color="auto"/>
        <w:left w:val="none" w:sz="0" w:space="0" w:color="auto"/>
        <w:bottom w:val="none" w:sz="0" w:space="0" w:color="auto"/>
        <w:right w:val="none" w:sz="0" w:space="0" w:color="auto"/>
      </w:divBdr>
    </w:div>
    <w:div w:id="1284000984">
      <w:marLeft w:val="0"/>
      <w:marRight w:val="0"/>
      <w:marTop w:val="0"/>
      <w:marBottom w:val="0"/>
      <w:divBdr>
        <w:top w:val="none" w:sz="0" w:space="0" w:color="auto"/>
        <w:left w:val="none" w:sz="0" w:space="0" w:color="auto"/>
        <w:bottom w:val="none" w:sz="0" w:space="0" w:color="auto"/>
        <w:right w:val="none" w:sz="0" w:space="0" w:color="auto"/>
      </w:divBdr>
    </w:div>
    <w:div w:id="1284000985">
      <w:marLeft w:val="0"/>
      <w:marRight w:val="0"/>
      <w:marTop w:val="0"/>
      <w:marBottom w:val="0"/>
      <w:divBdr>
        <w:top w:val="none" w:sz="0" w:space="0" w:color="auto"/>
        <w:left w:val="none" w:sz="0" w:space="0" w:color="auto"/>
        <w:bottom w:val="none" w:sz="0" w:space="0" w:color="auto"/>
        <w:right w:val="none" w:sz="0" w:space="0" w:color="auto"/>
      </w:divBdr>
    </w:div>
    <w:div w:id="1284000986">
      <w:marLeft w:val="0"/>
      <w:marRight w:val="0"/>
      <w:marTop w:val="0"/>
      <w:marBottom w:val="0"/>
      <w:divBdr>
        <w:top w:val="none" w:sz="0" w:space="0" w:color="auto"/>
        <w:left w:val="none" w:sz="0" w:space="0" w:color="auto"/>
        <w:bottom w:val="none" w:sz="0" w:space="0" w:color="auto"/>
        <w:right w:val="none" w:sz="0" w:space="0" w:color="auto"/>
      </w:divBdr>
    </w:div>
    <w:div w:id="1284000987">
      <w:marLeft w:val="0"/>
      <w:marRight w:val="0"/>
      <w:marTop w:val="0"/>
      <w:marBottom w:val="0"/>
      <w:divBdr>
        <w:top w:val="none" w:sz="0" w:space="0" w:color="auto"/>
        <w:left w:val="none" w:sz="0" w:space="0" w:color="auto"/>
        <w:bottom w:val="none" w:sz="0" w:space="0" w:color="auto"/>
        <w:right w:val="none" w:sz="0" w:space="0" w:color="auto"/>
      </w:divBdr>
    </w:div>
    <w:div w:id="1284000988">
      <w:marLeft w:val="0"/>
      <w:marRight w:val="0"/>
      <w:marTop w:val="0"/>
      <w:marBottom w:val="0"/>
      <w:divBdr>
        <w:top w:val="none" w:sz="0" w:space="0" w:color="auto"/>
        <w:left w:val="none" w:sz="0" w:space="0" w:color="auto"/>
        <w:bottom w:val="none" w:sz="0" w:space="0" w:color="auto"/>
        <w:right w:val="none" w:sz="0" w:space="0" w:color="auto"/>
      </w:divBdr>
    </w:div>
    <w:div w:id="1284000989">
      <w:marLeft w:val="0"/>
      <w:marRight w:val="0"/>
      <w:marTop w:val="0"/>
      <w:marBottom w:val="0"/>
      <w:divBdr>
        <w:top w:val="none" w:sz="0" w:space="0" w:color="auto"/>
        <w:left w:val="none" w:sz="0" w:space="0" w:color="auto"/>
        <w:bottom w:val="none" w:sz="0" w:space="0" w:color="auto"/>
        <w:right w:val="none" w:sz="0" w:space="0" w:color="auto"/>
      </w:divBdr>
    </w:div>
    <w:div w:id="1284000990">
      <w:marLeft w:val="0"/>
      <w:marRight w:val="0"/>
      <w:marTop w:val="0"/>
      <w:marBottom w:val="0"/>
      <w:divBdr>
        <w:top w:val="none" w:sz="0" w:space="0" w:color="auto"/>
        <w:left w:val="none" w:sz="0" w:space="0" w:color="auto"/>
        <w:bottom w:val="none" w:sz="0" w:space="0" w:color="auto"/>
        <w:right w:val="none" w:sz="0" w:space="0" w:color="auto"/>
      </w:divBdr>
    </w:div>
    <w:div w:id="1284000991">
      <w:marLeft w:val="0"/>
      <w:marRight w:val="0"/>
      <w:marTop w:val="0"/>
      <w:marBottom w:val="0"/>
      <w:divBdr>
        <w:top w:val="none" w:sz="0" w:space="0" w:color="auto"/>
        <w:left w:val="none" w:sz="0" w:space="0" w:color="auto"/>
        <w:bottom w:val="none" w:sz="0" w:space="0" w:color="auto"/>
        <w:right w:val="none" w:sz="0" w:space="0" w:color="auto"/>
      </w:divBdr>
    </w:div>
    <w:div w:id="1284000992">
      <w:marLeft w:val="0"/>
      <w:marRight w:val="0"/>
      <w:marTop w:val="0"/>
      <w:marBottom w:val="0"/>
      <w:divBdr>
        <w:top w:val="none" w:sz="0" w:space="0" w:color="auto"/>
        <w:left w:val="none" w:sz="0" w:space="0" w:color="auto"/>
        <w:bottom w:val="none" w:sz="0" w:space="0" w:color="auto"/>
        <w:right w:val="none" w:sz="0" w:space="0" w:color="auto"/>
      </w:divBdr>
    </w:div>
    <w:div w:id="1284000993">
      <w:marLeft w:val="0"/>
      <w:marRight w:val="0"/>
      <w:marTop w:val="0"/>
      <w:marBottom w:val="0"/>
      <w:divBdr>
        <w:top w:val="none" w:sz="0" w:space="0" w:color="auto"/>
        <w:left w:val="none" w:sz="0" w:space="0" w:color="auto"/>
        <w:bottom w:val="none" w:sz="0" w:space="0" w:color="auto"/>
        <w:right w:val="none" w:sz="0" w:space="0" w:color="auto"/>
      </w:divBdr>
    </w:div>
    <w:div w:id="1284000994">
      <w:marLeft w:val="0"/>
      <w:marRight w:val="0"/>
      <w:marTop w:val="0"/>
      <w:marBottom w:val="0"/>
      <w:divBdr>
        <w:top w:val="none" w:sz="0" w:space="0" w:color="auto"/>
        <w:left w:val="none" w:sz="0" w:space="0" w:color="auto"/>
        <w:bottom w:val="none" w:sz="0" w:space="0" w:color="auto"/>
        <w:right w:val="none" w:sz="0" w:space="0" w:color="auto"/>
      </w:divBdr>
    </w:div>
    <w:div w:id="1284000995">
      <w:marLeft w:val="0"/>
      <w:marRight w:val="0"/>
      <w:marTop w:val="0"/>
      <w:marBottom w:val="0"/>
      <w:divBdr>
        <w:top w:val="none" w:sz="0" w:space="0" w:color="auto"/>
        <w:left w:val="none" w:sz="0" w:space="0" w:color="auto"/>
        <w:bottom w:val="none" w:sz="0" w:space="0" w:color="auto"/>
        <w:right w:val="none" w:sz="0" w:space="0" w:color="auto"/>
      </w:divBdr>
    </w:div>
    <w:div w:id="1284000996">
      <w:marLeft w:val="0"/>
      <w:marRight w:val="0"/>
      <w:marTop w:val="0"/>
      <w:marBottom w:val="0"/>
      <w:divBdr>
        <w:top w:val="none" w:sz="0" w:space="0" w:color="auto"/>
        <w:left w:val="none" w:sz="0" w:space="0" w:color="auto"/>
        <w:bottom w:val="none" w:sz="0" w:space="0" w:color="auto"/>
        <w:right w:val="none" w:sz="0" w:space="0" w:color="auto"/>
      </w:divBdr>
    </w:div>
    <w:div w:id="1284000997">
      <w:marLeft w:val="0"/>
      <w:marRight w:val="0"/>
      <w:marTop w:val="0"/>
      <w:marBottom w:val="0"/>
      <w:divBdr>
        <w:top w:val="none" w:sz="0" w:space="0" w:color="auto"/>
        <w:left w:val="none" w:sz="0" w:space="0" w:color="auto"/>
        <w:bottom w:val="none" w:sz="0" w:space="0" w:color="auto"/>
        <w:right w:val="none" w:sz="0" w:space="0" w:color="auto"/>
      </w:divBdr>
    </w:div>
    <w:div w:id="1284000998">
      <w:marLeft w:val="0"/>
      <w:marRight w:val="0"/>
      <w:marTop w:val="0"/>
      <w:marBottom w:val="0"/>
      <w:divBdr>
        <w:top w:val="none" w:sz="0" w:space="0" w:color="auto"/>
        <w:left w:val="none" w:sz="0" w:space="0" w:color="auto"/>
        <w:bottom w:val="none" w:sz="0" w:space="0" w:color="auto"/>
        <w:right w:val="none" w:sz="0" w:space="0" w:color="auto"/>
      </w:divBdr>
    </w:div>
    <w:div w:id="1284000999">
      <w:marLeft w:val="0"/>
      <w:marRight w:val="0"/>
      <w:marTop w:val="0"/>
      <w:marBottom w:val="0"/>
      <w:divBdr>
        <w:top w:val="none" w:sz="0" w:space="0" w:color="auto"/>
        <w:left w:val="none" w:sz="0" w:space="0" w:color="auto"/>
        <w:bottom w:val="none" w:sz="0" w:space="0" w:color="auto"/>
        <w:right w:val="none" w:sz="0" w:space="0" w:color="auto"/>
      </w:divBdr>
    </w:div>
    <w:div w:id="1284001000">
      <w:marLeft w:val="0"/>
      <w:marRight w:val="0"/>
      <w:marTop w:val="0"/>
      <w:marBottom w:val="0"/>
      <w:divBdr>
        <w:top w:val="none" w:sz="0" w:space="0" w:color="auto"/>
        <w:left w:val="none" w:sz="0" w:space="0" w:color="auto"/>
        <w:bottom w:val="none" w:sz="0" w:space="0" w:color="auto"/>
        <w:right w:val="none" w:sz="0" w:space="0" w:color="auto"/>
      </w:divBdr>
    </w:div>
    <w:div w:id="1284001001">
      <w:marLeft w:val="0"/>
      <w:marRight w:val="0"/>
      <w:marTop w:val="0"/>
      <w:marBottom w:val="0"/>
      <w:divBdr>
        <w:top w:val="none" w:sz="0" w:space="0" w:color="auto"/>
        <w:left w:val="none" w:sz="0" w:space="0" w:color="auto"/>
        <w:bottom w:val="none" w:sz="0" w:space="0" w:color="auto"/>
        <w:right w:val="none" w:sz="0" w:space="0" w:color="auto"/>
      </w:divBdr>
    </w:div>
    <w:div w:id="1284001002">
      <w:marLeft w:val="0"/>
      <w:marRight w:val="0"/>
      <w:marTop w:val="0"/>
      <w:marBottom w:val="0"/>
      <w:divBdr>
        <w:top w:val="none" w:sz="0" w:space="0" w:color="auto"/>
        <w:left w:val="none" w:sz="0" w:space="0" w:color="auto"/>
        <w:bottom w:val="none" w:sz="0" w:space="0" w:color="auto"/>
        <w:right w:val="none" w:sz="0" w:space="0" w:color="auto"/>
      </w:divBdr>
    </w:div>
    <w:div w:id="1284001003">
      <w:marLeft w:val="0"/>
      <w:marRight w:val="0"/>
      <w:marTop w:val="0"/>
      <w:marBottom w:val="0"/>
      <w:divBdr>
        <w:top w:val="none" w:sz="0" w:space="0" w:color="auto"/>
        <w:left w:val="none" w:sz="0" w:space="0" w:color="auto"/>
        <w:bottom w:val="none" w:sz="0" w:space="0" w:color="auto"/>
        <w:right w:val="none" w:sz="0" w:space="0" w:color="auto"/>
      </w:divBdr>
    </w:div>
    <w:div w:id="1284001004">
      <w:marLeft w:val="0"/>
      <w:marRight w:val="0"/>
      <w:marTop w:val="0"/>
      <w:marBottom w:val="0"/>
      <w:divBdr>
        <w:top w:val="none" w:sz="0" w:space="0" w:color="auto"/>
        <w:left w:val="none" w:sz="0" w:space="0" w:color="auto"/>
        <w:bottom w:val="none" w:sz="0" w:space="0" w:color="auto"/>
        <w:right w:val="none" w:sz="0" w:space="0" w:color="auto"/>
      </w:divBdr>
    </w:div>
    <w:div w:id="1284001005">
      <w:marLeft w:val="0"/>
      <w:marRight w:val="0"/>
      <w:marTop w:val="0"/>
      <w:marBottom w:val="0"/>
      <w:divBdr>
        <w:top w:val="none" w:sz="0" w:space="0" w:color="auto"/>
        <w:left w:val="none" w:sz="0" w:space="0" w:color="auto"/>
        <w:bottom w:val="none" w:sz="0" w:space="0" w:color="auto"/>
        <w:right w:val="none" w:sz="0" w:space="0" w:color="auto"/>
      </w:divBdr>
    </w:div>
    <w:div w:id="1284001006">
      <w:marLeft w:val="0"/>
      <w:marRight w:val="0"/>
      <w:marTop w:val="0"/>
      <w:marBottom w:val="0"/>
      <w:divBdr>
        <w:top w:val="none" w:sz="0" w:space="0" w:color="auto"/>
        <w:left w:val="none" w:sz="0" w:space="0" w:color="auto"/>
        <w:bottom w:val="none" w:sz="0" w:space="0" w:color="auto"/>
        <w:right w:val="none" w:sz="0" w:space="0" w:color="auto"/>
      </w:divBdr>
    </w:div>
    <w:div w:id="1284001007">
      <w:marLeft w:val="0"/>
      <w:marRight w:val="0"/>
      <w:marTop w:val="0"/>
      <w:marBottom w:val="0"/>
      <w:divBdr>
        <w:top w:val="none" w:sz="0" w:space="0" w:color="auto"/>
        <w:left w:val="none" w:sz="0" w:space="0" w:color="auto"/>
        <w:bottom w:val="none" w:sz="0" w:space="0" w:color="auto"/>
        <w:right w:val="none" w:sz="0" w:space="0" w:color="auto"/>
      </w:divBdr>
    </w:div>
    <w:div w:id="1284001008">
      <w:marLeft w:val="0"/>
      <w:marRight w:val="0"/>
      <w:marTop w:val="0"/>
      <w:marBottom w:val="0"/>
      <w:divBdr>
        <w:top w:val="none" w:sz="0" w:space="0" w:color="auto"/>
        <w:left w:val="none" w:sz="0" w:space="0" w:color="auto"/>
        <w:bottom w:val="none" w:sz="0" w:space="0" w:color="auto"/>
        <w:right w:val="none" w:sz="0" w:space="0" w:color="auto"/>
      </w:divBdr>
    </w:div>
    <w:div w:id="1284001009">
      <w:marLeft w:val="0"/>
      <w:marRight w:val="0"/>
      <w:marTop w:val="0"/>
      <w:marBottom w:val="0"/>
      <w:divBdr>
        <w:top w:val="none" w:sz="0" w:space="0" w:color="auto"/>
        <w:left w:val="none" w:sz="0" w:space="0" w:color="auto"/>
        <w:bottom w:val="none" w:sz="0" w:space="0" w:color="auto"/>
        <w:right w:val="none" w:sz="0" w:space="0" w:color="auto"/>
      </w:divBdr>
    </w:div>
    <w:div w:id="1284001010">
      <w:marLeft w:val="0"/>
      <w:marRight w:val="0"/>
      <w:marTop w:val="0"/>
      <w:marBottom w:val="0"/>
      <w:divBdr>
        <w:top w:val="none" w:sz="0" w:space="0" w:color="auto"/>
        <w:left w:val="none" w:sz="0" w:space="0" w:color="auto"/>
        <w:bottom w:val="none" w:sz="0" w:space="0" w:color="auto"/>
        <w:right w:val="none" w:sz="0" w:space="0" w:color="auto"/>
      </w:divBdr>
    </w:div>
    <w:div w:id="1284001011">
      <w:marLeft w:val="0"/>
      <w:marRight w:val="0"/>
      <w:marTop w:val="0"/>
      <w:marBottom w:val="0"/>
      <w:divBdr>
        <w:top w:val="none" w:sz="0" w:space="0" w:color="auto"/>
        <w:left w:val="none" w:sz="0" w:space="0" w:color="auto"/>
        <w:bottom w:val="none" w:sz="0" w:space="0" w:color="auto"/>
        <w:right w:val="none" w:sz="0" w:space="0" w:color="auto"/>
      </w:divBdr>
    </w:div>
    <w:div w:id="1284001012">
      <w:marLeft w:val="0"/>
      <w:marRight w:val="0"/>
      <w:marTop w:val="0"/>
      <w:marBottom w:val="0"/>
      <w:divBdr>
        <w:top w:val="none" w:sz="0" w:space="0" w:color="auto"/>
        <w:left w:val="none" w:sz="0" w:space="0" w:color="auto"/>
        <w:bottom w:val="none" w:sz="0" w:space="0" w:color="auto"/>
        <w:right w:val="none" w:sz="0" w:space="0" w:color="auto"/>
      </w:divBdr>
    </w:div>
    <w:div w:id="1284001013">
      <w:marLeft w:val="0"/>
      <w:marRight w:val="0"/>
      <w:marTop w:val="0"/>
      <w:marBottom w:val="0"/>
      <w:divBdr>
        <w:top w:val="none" w:sz="0" w:space="0" w:color="auto"/>
        <w:left w:val="none" w:sz="0" w:space="0" w:color="auto"/>
        <w:bottom w:val="none" w:sz="0" w:space="0" w:color="auto"/>
        <w:right w:val="none" w:sz="0" w:space="0" w:color="auto"/>
      </w:divBdr>
    </w:div>
    <w:div w:id="1284001014">
      <w:marLeft w:val="0"/>
      <w:marRight w:val="0"/>
      <w:marTop w:val="0"/>
      <w:marBottom w:val="0"/>
      <w:divBdr>
        <w:top w:val="none" w:sz="0" w:space="0" w:color="auto"/>
        <w:left w:val="none" w:sz="0" w:space="0" w:color="auto"/>
        <w:bottom w:val="none" w:sz="0" w:space="0" w:color="auto"/>
        <w:right w:val="none" w:sz="0" w:space="0" w:color="auto"/>
      </w:divBdr>
    </w:div>
    <w:div w:id="1284001015">
      <w:marLeft w:val="0"/>
      <w:marRight w:val="0"/>
      <w:marTop w:val="0"/>
      <w:marBottom w:val="0"/>
      <w:divBdr>
        <w:top w:val="none" w:sz="0" w:space="0" w:color="auto"/>
        <w:left w:val="none" w:sz="0" w:space="0" w:color="auto"/>
        <w:bottom w:val="none" w:sz="0" w:space="0" w:color="auto"/>
        <w:right w:val="none" w:sz="0" w:space="0" w:color="auto"/>
      </w:divBdr>
    </w:div>
    <w:div w:id="1284001016">
      <w:marLeft w:val="0"/>
      <w:marRight w:val="0"/>
      <w:marTop w:val="0"/>
      <w:marBottom w:val="0"/>
      <w:divBdr>
        <w:top w:val="none" w:sz="0" w:space="0" w:color="auto"/>
        <w:left w:val="none" w:sz="0" w:space="0" w:color="auto"/>
        <w:bottom w:val="none" w:sz="0" w:space="0" w:color="auto"/>
        <w:right w:val="none" w:sz="0" w:space="0" w:color="auto"/>
      </w:divBdr>
    </w:div>
    <w:div w:id="1284001017">
      <w:marLeft w:val="0"/>
      <w:marRight w:val="0"/>
      <w:marTop w:val="0"/>
      <w:marBottom w:val="0"/>
      <w:divBdr>
        <w:top w:val="none" w:sz="0" w:space="0" w:color="auto"/>
        <w:left w:val="none" w:sz="0" w:space="0" w:color="auto"/>
        <w:bottom w:val="none" w:sz="0" w:space="0" w:color="auto"/>
        <w:right w:val="none" w:sz="0" w:space="0" w:color="auto"/>
      </w:divBdr>
    </w:div>
    <w:div w:id="1284001018">
      <w:marLeft w:val="0"/>
      <w:marRight w:val="0"/>
      <w:marTop w:val="0"/>
      <w:marBottom w:val="0"/>
      <w:divBdr>
        <w:top w:val="none" w:sz="0" w:space="0" w:color="auto"/>
        <w:left w:val="none" w:sz="0" w:space="0" w:color="auto"/>
        <w:bottom w:val="none" w:sz="0" w:space="0" w:color="auto"/>
        <w:right w:val="none" w:sz="0" w:space="0" w:color="auto"/>
      </w:divBdr>
    </w:div>
    <w:div w:id="1284001019">
      <w:marLeft w:val="0"/>
      <w:marRight w:val="0"/>
      <w:marTop w:val="0"/>
      <w:marBottom w:val="0"/>
      <w:divBdr>
        <w:top w:val="none" w:sz="0" w:space="0" w:color="auto"/>
        <w:left w:val="none" w:sz="0" w:space="0" w:color="auto"/>
        <w:bottom w:val="none" w:sz="0" w:space="0" w:color="auto"/>
        <w:right w:val="none" w:sz="0" w:space="0" w:color="auto"/>
      </w:divBdr>
    </w:div>
    <w:div w:id="1284001020">
      <w:marLeft w:val="0"/>
      <w:marRight w:val="0"/>
      <w:marTop w:val="0"/>
      <w:marBottom w:val="0"/>
      <w:divBdr>
        <w:top w:val="none" w:sz="0" w:space="0" w:color="auto"/>
        <w:left w:val="none" w:sz="0" w:space="0" w:color="auto"/>
        <w:bottom w:val="none" w:sz="0" w:space="0" w:color="auto"/>
        <w:right w:val="none" w:sz="0" w:space="0" w:color="auto"/>
      </w:divBdr>
    </w:div>
    <w:div w:id="1284001021">
      <w:marLeft w:val="0"/>
      <w:marRight w:val="0"/>
      <w:marTop w:val="0"/>
      <w:marBottom w:val="0"/>
      <w:divBdr>
        <w:top w:val="none" w:sz="0" w:space="0" w:color="auto"/>
        <w:left w:val="none" w:sz="0" w:space="0" w:color="auto"/>
        <w:bottom w:val="none" w:sz="0" w:space="0" w:color="auto"/>
        <w:right w:val="none" w:sz="0" w:space="0" w:color="auto"/>
      </w:divBdr>
    </w:div>
    <w:div w:id="1284001022">
      <w:marLeft w:val="0"/>
      <w:marRight w:val="0"/>
      <w:marTop w:val="0"/>
      <w:marBottom w:val="0"/>
      <w:divBdr>
        <w:top w:val="none" w:sz="0" w:space="0" w:color="auto"/>
        <w:left w:val="none" w:sz="0" w:space="0" w:color="auto"/>
        <w:bottom w:val="none" w:sz="0" w:space="0" w:color="auto"/>
        <w:right w:val="none" w:sz="0" w:space="0" w:color="auto"/>
      </w:divBdr>
    </w:div>
    <w:div w:id="1284001023">
      <w:marLeft w:val="0"/>
      <w:marRight w:val="0"/>
      <w:marTop w:val="0"/>
      <w:marBottom w:val="0"/>
      <w:divBdr>
        <w:top w:val="none" w:sz="0" w:space="0" w:color="auto"/>
        <w:left w:val="none" w:sz="0" w:space="0" w:color="auto"/>
        <w:bottom w:val="none" w:sz="0" w:space="0" w:color="auto"/>
        <w:right w:val="none" w:sz="0" w:space="0" w:color="auto"/>
      </w:divBdr>
    </w:div>
    <w:div w:id="1284001024">
      <w:marLeft w:val="0"/>
      <w:marRight w:val="0"/>
      <w:marTop w:val="0"/>
      <w:marBottom w:val="0"/>
      <w:divBdr>
        <w:top w:val="none" w:sz="0" w:space="0" w:color="auto"/>
        <w:left w:val="none" w:sz="0" w:space="0" w:color="auto"/>
        <w:bottom w:val="none" w:sz="0" w:space="0" w:color="auto"/>
        <w:right w:val="none" w:sz="0" w:space="0" w:color="auto"/>
      </w:divBdr>
    </w:div>
    <w:div w:id="12840010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image" Target="media/image8.wmf"/><Relationship Id="rId42" Type="http://schemas.openxmlformats.org/officeDocument/2006/relationships/image" Target="media/image21.wmf"/><Relationship Id="rId63" Type="http://schemas.openxmlformats.org/officeDocument/2006/relationships/image" Target="media/image30.wmf"/><Relationship Id="rId84" Type="http://schemas.openxmlformats.org/officeDocument/2006/relationships/image" Target="media/image40.wmf"/><Relationship Id="rId138" Type="http://schemas.openxmlformats.org/officeDocument/2006/relationships/oleObject" Target="embeddings/oleObject66.bin"/><Relationship Id="rId159" Type="http://schemas.openxmlformats.org/officeDocument/2006/relationships/image" Target="media/image75.wmf"/><Relationship Id="rId170" Type="http://schemas.openxmlformats.org/officeDocument/2006/relationships/oleObject" Target="embeddings/oleObject86.bin"/><Relationship Id="rId191" Type="http://schemas.openxmlformats.org/officeDocument/2006/relationships/oleObject" Target="embeddings/oleObject97.bin"/><Relationship Id="rId205" Type="http://schemas.openxmlformats.org/officeDocument/2006/relationships/header" Target="header1.xml"/><Relationship Id="rId16" Type="http://schemas.openxmlformats.org/officeDocument/2006/relationships/oleObject" Target="embeddings/oleObject5.bin"/><Relationship Id="rId107" Type="http://schemas.openxmlformats.org/officeDocument/2006/relationships/oleObject" Target="embeddings/oleObject49.bin"/><Relationship Id="rId11" Type="http://schemas.openxmlformats.org/officeDocument/2006/relationships/image" Target="media/image3.wmf"/><Relationship Id="rId32" Type="http://schemas.openxmlformats.org/officeDocument/2006/relationships/image" Target="media/image15.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oleObject" Target="embeddings/oleObject25.bin"/><Relationship Id="rId74" Type="http://schemas.openxmlformats.org/officeDocument/2006/relationships/image" Target="media/image35.wmf"/><Relationship Id="rId79" Type="http://schemas.openxmlformats.org/officeDocument/2006/relationships/oleObject" Target="embeddings/oleObject36.bin"/><Relationship Id="rId102" Type="http://schemas.openxmlformats.org/officeDocument/2006/relationships/oleObject" Target="embeddings/oleObject47.bin"/><Relationship Id="rId123" Type="http://schemas.openxmlformats.org/officeDocument/2006/relationships/oleObject" Target="embeddings/oleObject58.bin"/><Relationship Id="rId128" Type="http://schemas.openxmlformats.org/officeDocument/2006/relationships/image" Target="media/image62.wmf"/><Relationship Id="rId144" Type="http://schemas.openxmlformats.org/officeDocument/2006/relationships/oleObject" Target="embeddings/oleObject70.bin"/><Relationship Id="rId149" Type="http://schemas.openxmlformats.org/officeDocument/2006/relationships/oleObject" Target="embeddings/oleObject73.bin"/><Relationship Id="rId5" Type="http://schemas.openxmlformats.org/officeDocument/2006/relationships/footnotes" Target="footnotes.xml"/><Relationship Id="rId90" Type="http://schemas.openxmlformats.org/officeDocument/2006/relationships/image" Target="media/image43.wmf"/><Relationship Id="rId95" Type="http://schemas.openxmlformats.org/officeDocument/2006/relationships/oleObject" Target="embeddings/oleObject44.bin"/><Relationship Id="rId160" Type="http://schemas.openxmlformats.org/officeDocument/2006/relationships/oleObject" Target="embeddings/oleObject79.bin"/><Relationship Id="rId165" Type="http://schemas.openxmlformats.org/officeDocument/2006/relationships/oleObject" Target="embeddings/oleObject83.bin"/><Relationship Id="rId181" Type="http://schemas.openxmlformats.org/officeDocument/2006/relationships/oleObject" Target="embeddings/oleObject92.bin"/><Relationship Id="rId186" Type="http://schemas.openxmlformats.org/officeDocument/2006/relationships/image" Target="media/image86.wmf"/><Relationship Id="rId22" Type="http://schemas.openxmlformats.org/officeDocument/2006/relationships/image" Target="media/image9.wmf"/><Relationship Id="rId27" Type="http://schemas.openxmlformats.org/officeDocument/2006/relationships/image" Target="media/image12.wmf"/><Relationship Id="rId43" Type="http://schemas.openxmlformats.org/officeDocument/2006/relationships/oleObject" Target="embeddings/oleObject16.bin"/><Relationship Id="rId48" Type="http://schemas.openxmlformats.org/officeDocument/2006/relationships/image" Target="media/image24.wmf"/><Relationship Id="rId64" Type="http://schemas.openxmlformats.org/officeDocument/2006/relationships/oleObject" Target="embeddings/oleObject28.bin"/><Relationship Id="rId69" Type="http://schemas.openxmlformats.org/officeDocument/2006/relationships/image" Target="media/image33.wmf"/><Relationship Id="rId113" Type="http://schemas.openxmlformats.org/officeDocument/2006/relationships/oleObject" Target="embeddings/oleObject53.bin"/><Relationship Id="rId118" Type="http://schemas.openxmlformats.org/officeDocument/2006/relationships/image" Target="media/image57.wmf"/><Relationship Id="rId134" Type="http://schemas.openxmlformats.org/officeDocument/2006/relationships/image" Target="media/image65.wmf"/><Relationship Id="rId139" Type="http://schemas.openxmlformats.org/officeDocument/2006/relationships/image" Target="media/image67.wmf"/><Relationship Id="rId80" Type="http://schemas.openxmlformats.org/officeDocument/2006/relationships/image" Target="media/image38.wmf"/><Relationship Id="rId85" Type="http://schemas.openxmlformats.org/officeDocument/2006/relationships/oleObject" Target="embeddings/oleObject39.bin"/><Relationship Id="rId150" Type="http://schemas.openxmlformats.org/officeDocument/2006/relationships/oleObject" Target="embeddings/oleObject74.bin"/><Relationship Id="rId155" Type="http://schemas.openxmlformats.org/officeDocument/2006/relationships/image" Target="media/image73.wmf"/><Relationship Id="rId171" Type="http://schemas.openxmlformats.org/officeDocument/2006/relationships/image" Target="media/image79.wmf"/><Relationship Id="rId176" Type="http://schemas.openxmlformats.org/officeDocument/2006/relationships/oleObject" Target="embeddings/oleObject90.bin"/><Relationship Id="rId192" Type="http://schemas.openxmlformats.org/officeDocument/2006/relationships/oleObject" Target="embeddings/oleObject98.bin"/><Relationship Id="rId197" Type="http://schemas.openxmlformats.org/officeDocument/2006/relationships/image" Target="media/image91.wmf"/><Relationship Id="rId206" Type="http://schemas.openxmlformats.org/officeDocument/2006/relationships/header" Target="header2.xml"/><Relationship Id="rId201" Type="http://schemas.openxmlformats.org/officeDocument/2006/relationships/image" Target="media/image93.wmf"/><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oleObject" Target="embeddings/oleObject12.bin"/><Relationship Id="rId38" Type="http://schemas.openxmlformats.org/officeDocument/2006/relationships/image" Target="media/image18.jpeg"/><Relationship Id="rId59" Type="http://schemas.openxmlformats.org/officeDocument/2006/relationships/image" Target="media/image28.wmf"/><Relationship Id="rId103" Type="http://schemas.openxmlformats.org/officeDocument/2006/relationships/image" Target="media/image50.png"/><Relationship Id="rId108" Type="http://schemas.openxmlformats.org/officeDocument/2006/relationships/oleObject" Target="embeddings/oleObject50.bin"/><Relationship Id="rId124" Type="http://schemas.openxmlformats.org/officeDocument/2006/relationships/image" Target="media/image60.wmf"/><Relationship Id="rId129" Type="http://schemas.openxmlformats.org/officeDocument/2006/relationships/oleObject" Target="embeddings/oleObject61.bin"/><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oleObject" Target="embeddings/oleObject34.bin"/><Relationship Id="rId91" Type="http://schemas.openxmlformats.org/officeDocument/2006/relationships/oleObject" Target="embeddings/oleObject42.bin"/><Relationship Id="rId96" Type="http://schemas.openxmlformats.org/officeDocument/2006/relationships/image" Target="media/image46.png"/><Relationship Id="rId140" Type="http://schemas.openxmlformats.org/officeDocument/2006/relationships/oleObject" Target="embeddings/oleObject67.bin"/><Relationship Id="rId145" Type="http://schemas.openxmlformats.org/officeDocument/2006/relationships/image" Target="media/image69.wmf"/><Relationship Id="rId161" Type="http://schemas.openxmlformats.org/officeDocument/2006/relationships/image" Target="media/image76.wmf"/><Relationship Id="rId166" Type="http://schemas.openxmlformats.org/officeDocument/2006/relationships/image" Target="media/image77.wmf"/><Relationship Id="rId182" Type="http://schemas.openxmlformats.org/officeDocument/2006/relationships/image" Target="media/image84.wmf"/><Relationship Id="rId187" Type="http://schemas.openxmlformats.org/officeDocument/2006/relationships/oleObject" Target="embeddings/oleObject95.bin"/><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oleObject" Target="embeddings/oleObject8.bin"/><Relationship Id="rId28" Type="http://schemas.openxmlformats.org/officeDocument/2006/relationships/image" Target="media/image13.wmf"/><Relationship Id="rId49" Type="http://schemas.openxmlformats.org/officeDocument/2006/relationships/oleObject" Target="embeddings/oleObject19.bin"/><Relationship Id="rId114" Type="http://schemas.openxmlformats.org/officeDocument/2006/relationships/image" Target="media/image55.wmf"/><Relationship Id="rId119" Type="http://schemas.openxmlformats.org/officeDocument/2006/relationships/oleObject" Target="embeddings/oleObject56.bin"/><Relationship Id="rId44" Type="http://schemas.openxmlformats.org/officeDocument/2006/relationships/image" Target="media/image22.wmf"/><Relationship Id="rId60" Type="http://schemas.openxmlformats.org/officeDocument/2006/relationships/oleObject" Target="embeddings/oleObject26.bin"/><Relationship Id="rId65" Type="http://schemas.openxmlformats.org/officeDocument/2006/relationships/image" Target="media/image31.wmf"/><Relationship Id="rId81" Type="http://schemas.openxmlformats.org/officeDocument/2006/relationships/oleObject" Target="embeddings/oleObject37.bin"/><Relationship Id="rId86" Type="http://schemas.openxmlformats.org/officeDocument/2006/relationships/image" Target="media/image41.wmf"/><Relationship Id="rId130" Type="http://schemas.openxmlformats.org/officeDocument/2006/relationships/image" Target="media/image63.wmf"/><Relationship Id="rId135" Type="http://schemas.openxmlformats.org/officeDocument/2006/relationships/oleObject" Target="embeddings/oleObject64.bin"/><Relationship Id="rId151" Type="http://schemas.openxmlformats.org/officeDocument/2006/relationships/image" Target="media/image71.wmf"/><Relationship Id="rId156" Type="http://schemas.openxmlformats.org/officeDocument/2006/relationships/oleObject" Target="embeddings/oleObject77.bin"/><Relationship Id="rId177" Type="http://schemas.openxmlformats.org/officeDocument/2006/relationships/image" Target="media/image81.png"/><Relationship Id="rId198" Type="http://schemas.openxmlformats.org/officeDocument/2006/relationships/oleObject" Target="embeddings/oleObject101.bin"/><Relationship Id="rId172" Type="http://schemas.openxmlformats.org/officeDocument/2006/relationships/oleObject" Target="embeddings/oleObject87.bin"/><Relationship Id="rId193" Type="http://schemas.openxmlformats.org/officeDocument/2006/relationships/image" Target="media/image89.wmf"/><Relationship Id="rId202" Type="http://schemas.openxmlformats.org/officeDocument/2006/relationships/oleObject" Target="embeddings/oleObject103.bin"/><Relationship Id="rId207" Type="http://schemas.openxmlformats.org/officeDocument/2006/relationships/footer" Target="footer1.xml"/><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9.png"/><Relationship Id="rId109" Type="http://schemas.openxmlformats.org/officeDocument/2006/relationships/oleObject" Target="embeddings/oleObject51.bin"/><Relationship Id="rId34" Type="http://schemas.openxmlformats.org/officeDocument/2006/relationships/image" Target="media/image16.wmf"/><Relationship Id="rId50" Type="http://schemas.openxmlformats.org/officeDocument/2006/relationships/oleObject" Target="embeddings/oleObject20.bin"/><Relationship Id="rId55" Type="http://schemas.openxmlformats.org/officeDocument/2006/relationships/oleObject" Target="embeddings/oleObject24.bin"/><Relationship Id="rId76" Type="http://schemas.openxmlformats.org/officeDocument/2006/relationships/image" Target="media/image36.wmf"/><Relationship Id="rId97" Type="http://schemas.openxmlformats.org/officeDocument/2006/relationships/image" Target="media/image47.wmf"/><Relationship Id="rId104" Type="http://schemas.openxmlformats.org/officeDocument/2006/relationships/image" Target="media/image51.wmf"/><Relationship Id="rId120" Type="http://schemas.openxmlformats.org/officeDocument/2006/relationships/image" Target="media/image58.wmf"/><Relationship Id="rId125" Type="http://schemas.openxmlformats.org/officeDocument/2006/relationships/oleObject" Target="embeddings/oleObject59.bin"/><Relationship Id="rId141" Type="http://schemas.openxmlformats.org/officeDocument/2006/relationships/image" Target="media/image68.wmf"/><Relationship Id="rId146" Type="http://schemas.openxmlformats.org/officeDocument/2006/relationships/oleObject" Target="embeddings/oleObject71.bin"/><Relationship Id="rId167" Type="http://schemas.openxmlformats.org/officeDocument/2006/relationships/oleObject" Target="embeddings/oleObject84.bin"/><Relationship Id="rId188" Type="http://schemas.openxmlformats.org/officeDocument/2006/relationships/image" Target="media/image87.wmf"/><Relationship Id="rId7" Type="http://schemas.openxmlformats.org/officeDocument/2006/relationships/image" Target="media/image1.wmf"/><Relationship Id="rId71" Type="http://schemas.openxmlformats.org/officeDocument/2006/relationships/oleObject" Target="embeddings/oleObject32.bin"/><Relationship Id="rId92" Type="http://schemas.openxmlformats.org/officeDocument/2006/relationships/image" Target="media/image44.wmf"/><Relationship Id="rId162" Type="http://schemas.openxmlformats.org/officeDocument/2006/relationships/oleObject" Target="embeddings/oleObject80.bin"/><Relationship Id="rId183" Type="http://schemas.openxmlformats.org/officeDocument/2006/relationships/oleObject" Target="embeddings/oleObject93.bin"/><Relationship Id="rId2" Type="http://schemas.openxmlformats.org/officeDocument/2006/relationships/styles" Target="styles.xml"/><Relationship Id="rId29" Type="http://schemas.openxmlformats.org/officeDocument/2006/relationships/oleObject" Target="embeddings/oleObject10.bin"/><Relationship Id="rId24" Type="http://schemas.openxmlformats.org/officeDocument/2006/relationships/image" Target="media/image10.wmf"/><Relationship Id="rId40" Type="http://schemas.openxmlformats.org/officeDocument/2006/relationships/image" Target="media/image20.wmf"/><Relationship Id="rId45" Type="http://schemas.openxmlformats.org/officeDocument/2006/relationships/oleObject" Target="embeddings/oleObject17.bin"/><Relationship Id="rId66" Type="http://schemas.openxmlformats.org/officeDocument/2006/relationships/oleObject" Target="embeddings/oleObject29.bin"/><Relationship Id="rId87" Type="http://schemas.openxmlformats.org/officeDocument/2006/relationships/oleObject" Target="embeddings/oleObject40.bin"/><Relationship Id="rId110" Type="http://schemas.openxmlformats.org/officeDocument/2006/relationships/image" Target="media/image53.wmf"/><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image" Target="media/image66.wmf"/><Relationship Id="rId157" Type="http://schemas.openxmlformats.org/officeDocument/2006/relationships/image" Target="media/image74.wmf"/><Relationship Id="rId178" Type="http://schemas.openxmlformats.org/officeDocument/2006/relationships/image" Target="media/image82.wmf"/><Relationship Id="rId61" Type="http://schemas.openxmlformats.org/officeDocument/2006/relationships/image" Target="media/image29.wmf"/><Relationship Id="rId82" Type="http://schemas.openxmlformats.org/officeDocument/2006/relationships/image" Target="media/image39.wmf"/><Relationship Id="rId152" Type="http://schemas.openxmlformats.org/officeDocument/2006/relationships/oleObject" Target="embeddings/oleObject75.bin"/><Relationship Id="rId173" Type="http://schemas.openxmlformats.org/officeDocument/2006/relationships/image" Target="media/image80.wmf"/><Relationship Id="rId194" Type="http://schemas.openxmlformats.org/officeDocument/2006/relationships/oleObject" Target="embeddings/oleObject99.bin"/><Relationship Id="rId199" Type="http://schemas.openxmlformats.org/officeDocument/2006/relationships/image" Target="media/image92.wmf"/><Relationship Id="rId203" Type="http://schemas.openxmlformats.org/officeDocument/2006/relationships/image" Target="media/image94.wmf"/><Relationship Id="rId208"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image" Target="media/image14.wmf"/><Relationship Id="rId35" Type="http://schemas.openxmlformats.org/officeDocument/2006/relationships/oleObject" Target="embeddings/oleObject13.bin"/><Relationship Id="rId56" Type="http://schemas.openxmlformats.org/officeDocument/2006/relationships/image" Target="media/image26.jpeg"/><Relationship Id="rId77" Type="http://schemas.openxmlformats.org/officeDocument/2006/relationships/oleObject" Target="embeddings/oleObject35.bin"/><Relationship Id="rId100" Type="http://schemas.openxmlformats.org/officeDocument/2006/relationships/oleObject" Target="embeddings/oleObject46.bin"/><Relationship Id="rId105" Type="http://schemas.openxmlformats.org/officeDocument/2006/relationships/oleObject" Target="embeddings/oleObject48.bin"/><Relationship Id="rId126" Type="http://schemas.openxmlformats.org/officeDocument/2006/relationships/image" Target="media/image61.wmf"/><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oleObject" Target="embeddings/oleObject1.bin"/><Relationship Id="rId51" Type="http://schemas.openxmlformats.org/officeDocument/2006/relationships/oleObject" Target="embeddings/oleObject21.bin"/><Relationship Id="rId72" Type="http://schemas.openxmlformats.org/officeDocument/2006/relationships/image" Target="media/image34.wmf"/><Relationship Id="rId93" Type="http://schemas.openxmlformats.org/officeDocument/2006/relationships/oleObject" Target="embeddings/oleObject43.bin"/><Relationship Id="rId98" Type="http://schemas.openxmlformats.org/officeDocument/2006/relationships/oleObject" Target="embeddings/oleObject45.bin"/><Relationship Id="rId121" Type="http://schemas.openxmlformats.org/officeDocument/2006/relationships/oleObject" Target="embeddings/oleObject57.bin"/><Relationship Id="rId142" Type="http://schemas.openxmlformats.org/officeDocument/2006/relationships/oleObject" Target="embeddings/oleObject68.bin"/><Relationship Id="rId163" Type="http://schemas.openxmlformats.org/officeDocument/2006/relationships/oleObject" Target="embeddings/oleObject81.bin"/><Relationship Id="rId184" Type="http://schemas.openxmlformats.org/officeDocument/2006/relationships/image" Target="media/image85.wmf"/><Relationship Id="rId189" Type="http://schemas.openxmlformats.org/officeDocument/2006/relationships/oleObject" Target="embeddings/oleObject96.bin"/><Relationship Id="rId3" Type="http://schemas.openxmlformats.org/officeDocument/2006/relationships/settings" Target="settings.xml"/><Relationship Id="rId25" Type="http://schemas.openxmlformats.org/officeDocument/2006/relationships/oleObject" Target="embeddings/oleObject9.bin"/><Relationship Id="rId46" Type="http://schemas.openxmlformats.org/officeDocument/2006/relationships/image" Target="media/image23.wmf"/><Relationship Id="rId67" Type="http://schemas.openxmlformats.org/officeDocument/2006/relationships/image" Target="media/image32.wmf"/><Relationship Id="rId116" Type="http://schemas.openxmlformats.org/officeDocument/2006/relationships/image" Target="media/image56.wmf"/><Relationship Id="rId137" Type="http://schemas.openxmlformats.org/officeDocument/2006/relationships/oleObject" Target="embeddings/oleObject65.bin"/><Relationship Id="rId158" Type="http://schemas.openxmlformats.org/officeDocument/2006/relationships/oleObject" Target="embeddings/oleObject78.bin"/><Relationship Id="rId20" Type="http://schemas.openxmlformats.org/officeDocument/2006/relationships/oleObject" Target="embeddings/oleObject7.bin"/><Relationship Id="rId41" Type="http://schemas.openxmlformats.org/officeDocument/2006/relationships/oleObject" Target="embeddings/oleObject15.bin"/><Relationship Id="rId62" Type="http://schemas.openxmlformats.org/officeDocument/2006/relationships/oleObject" Target="embeddings/oleObject27.bin"/><Relationship Id="rId83" Type="http://schemas.openxmlformats.org/officeDocument/2006/relationships/oleObject" Target="embeddings/oleObject38.bin"/><Relationship Id="rId88" Type="http://schemas.openxmlformats.org/officeDocument/2006/relationships/image" Target="media/image42.wmf"/><Relationship Id="rId111" Type="http://schemas.openxmlformats.org/officeDocument/2006/relationships/oleObject" Target="embeddings/oleObject52.bin"/><Relationship Id="rId132" Type="http://schemas.openxmlformats.org/officeDocument/2006/relationships/image" Target="media/image64.wmf"/><Relationship Id="rId153" Type="http://schemas.openxmlformats.org/officeDocument/2006/relationships/image" Target="media/image72.wmf"/><Relationship Id="rId174" Type="http://schemas.openxmlformats.org/officeDocument/2006/relationships/oleObject" Target="embeddings/oleObject88.bin"/><Relationship Id="rId179" Type="http://schemas.openxmlformats.org/officeDocument/2006/relationships/oleObject" Target="embeddings/oleObject91.bin"/><Relationship Id="rId195" Type="http://schemas.openxmlformats.org/officeDocument/2006/relationships/image" Target="media/image90.wmf"/><Relationship Id="rId209" Type="http://schemas.openxmlformats.org/officeDocument/2006/relationships/theme" Target="theme/theme1.xml"/><Relationship Id="rId190" Type="http://schemas.openxmlformats.org/officeDocument/2006/relationships/image" Target="media/image88.wmf"/><Relationship Id="rId204" Type="http://schemas.openxmlformats.org/officeDocument/2006/relationships/oleObject" Target="embeddings/oleObject104.bin"/><Relationship Id="rId15" Type="http://schemas.openxmlformats.org/officeDocument/2006/relationships/image" Target="media/image5.wmf"/><Relationship Id="rId36" Type="http://schemas.openxmlformats.org/officeDocument/2006/relationships/image" Target="media/image17.wmf"/><Relationship Id="rId57" Type="http://schemas.openxmlformats.org/officeDocument/2006/relationships/image" Target="media/image27.wmf"/><Relationship Id="rId106" Type="http://schemas.openxmlformats.org/officeDocument/2006/relationships/image" Target="media/image52.wmf"/><Relationship Id="rId127" Type="http://schemas.openxmlformats.org/officeDocument/2006/relationships/oleObject" Target="embeddings/oleObject60.bin"/><Relationship Id="rId10" Type="http://schemas.openxmlformats.org/officeDocument/2006/relationships/oleObject" Target="embeddings/oleObject2.bin"/><Relationship Id="rId31" Type="http://schemas.openxmlformats.org/officeDocument/2006/relationships/oleObject" Target="embeddings/oleObject11.bin"/><Relationship Id="rId52" Type="http://schemas.openxmlformats.org/officeDocument/2006/relationships/image" Target="media/image25.wmf"/><Relationship Id="rId73" Type="http://schemas.openxmlformats.org/officeDocument/2006/relationships/oleObject" Target="embeddings/oleObject33.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9.wmf"/><Relationship Id="rId143" Type="http://schemas.openxmlformats.org/officeDocument/2006/relationships/oleObject" Target="embeddings/oleObject69.bin"/><Relationship Id="rId148" Type="http://schemas.openxmlformats.org/officeDocument/2006/relationships/image" Target="media/image70.wmf"/><Relationship Id="rId164" Type="http://schemas.openxmlformats.org/officeDocument/2006/relationships/oleObject" Target="embeddings/oleObject82.bin"/><Relationship Id="rId169" Type="http://schemas.openxmlformats.org/officeDocument/2006/relationships/oleObject" Target="embeddings/oleObject85.bin"/><Relationship Id="rId185" Type="http://schemas.openxmlformats.org/officeDocument/2006/relationships/oleObject" Target="embeddings/oleObject94.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3.wmf"/><Relationship Id="rId26" Type="http://schemas.openxmlformats.org/officeDocument/2006/relationships/image" Target="media/image11.wmf"/><Relationship Id="rId47" Type="http://schemas.openxmlformats.org/officeDocument/2006/relationships/oleObject" Target="embeddings/oleObject18.bin"/><Relationship Id="rId68" Type="http://schemas.openxmlformats.org/officeDocument/2006/relationships/oleObject" Target="embeddings/oleObject30.bin"/><Relationship Id="rId89" Type="http://schemas.openxmlformats.org/officeDocument/2006/relationships/oleObject" Target="embeddings/oleObject41.bin"/><Relationship Id="rId112" Type="http://schemas.openxmlformats.org/officeDocument/2006/relationships/image" Target="media/image54.wmf"/><Relationship Id="rId133" Type="http://schemas.openxmlformats.org/officeDocument/2006/relationships/oleObject" Target="embeddings/oleObject63.bin"/><Relationship Id="rId154" Type="http://schemas.openxmlformats.org/officeDocument/2006/relationships/oleObject" Target="embeddings/oleObject76.bin"/><Relationship Id="rId175" Type="http://schemas.openxmlformats.org/officeDocument/2006/relationships/oleObject" Target="embeddings/oleObject89.bin"/><Relationship Id="rId196" Type="http://schemas.openxmlformats.org/officeDocument/2006/relationships/oleObject" Target="embeddings/oleObject100.bin"/><Relationship Id="rId200" Type="http://schemas.openxmlformats.org/officeDocument/2006/relationships/oleObject" Target="embeddings/oleObject10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57</TotalTime>
  <Pages>20</Pages>
  <Words>4398</Words>
  <Characters>25074</Characters>
  <Application>Microsoft Office Outlook</Application>
  <DocSecurity>0</DocSecurity>
  <Lines>0</Lines>
  <Paragraphs>0</Paragraphs>
  <ScaleCrop>false</ScaleCrop>
  <Company>infor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ВЫБОР ПАРАМЕТРОВ КОНТРОЛЯ ТЕХНИЧЕСКОГО СОСТОЯНИЯ ДЛЯ ЦИФРОВЫХ БЛОКОВ КОРПОРАТИВНОЙ СЕТИ НА ОСНОВЕ ИСПОЛЬЗОВАНИЯ МЕТОДОВ ФАКТОРНОГО АНАЛИЗА</dc:title>
  <dc:subject/>
  <dc:creator>Admin</dc:creator>
  <cp:keywords/>
  <dc:description/>
  <cp:lastModifiedBy>Sergey</cp:lastModifiedBy>
  <cp:revision>20</cp:revision>
  <cp:lastPrinted>2014-11-14T06:33:00Z</cp:lastPrinted>
  <dcterms:created xsi:type="dcterms:W3CDTF">2014-11-19T14:23:00Z</dcterms:created>
  <dcterms:modified xsi:type="dcterms:W3CDTF">2015-01-04T11:20:00Z</dcterms:modified>
</cp:coreProperties>
</file>