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66"/>
        <w:gridCol w:w="4621"/>
      </w:tblGrid>
      <w:tr w:rsidR="00931A00" w:rsidRPr="001D0F79" w:rsidTr="00063CD4">
        <w:tc>
          <w:tcPr>
            <w:tcW w:w="4666" w:type="dxa"/>
          </w:tcPr>
          <w:p w:rsidR="00931A00" w:rsidRPr="001D0F79" w:rsidRDefault="00931A00" w:rsidP="00063CD4">
            <w:pPr>
              <w:pStyle w:val="BodyTextIndent"/>
              <w:tabs>
                <w:tab w:val="clear" w:pos="5760"/>
              </w:tabs>
              <w:ind w:left="0"/>
              <w:jc w:val="left"/>
              <w:rPr>
                <w:sz w:val="20"/>
                <w:szCs w:val="20"/>
                <w:lang w:val="en-US"/>
              </w:rPr>
            </w:pPr>
            <w:r w:rsidRPr="001D0F79">
              <w:rPr>
                <w:sz w:val="20"/>
                <w:szCs w:val="20"/>
              </w:rPr>
              <w:t>УДК 621.314</w:t>
            </w:r>
          </w:p>
          <w:p w:rsidR="00931A00" w:rsidRPr="001D0F79" w:rsidRDefault="00931A00" w:rsidP="00063CD4">
            <w:pPr>
              <w:pStyle w:val="BodyTextIndent"/>
              <w:tabs>
                <w:tab w:val="clear" w:pos="5760"/>
              </w:tabs>
              <w:ind w:left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21" w:type="dxa"/>
          </w:tcPr>
          <w:p w:rsidR="00931A00" w:rsidRPr="001D0F79" w:rsidRDefault="00931A00" w:rsidP="00063CD4">
            <w:pPr>
              <w:pStyle w:val="BodyTextIndent"/>
              <w:tabs>
                <w:tab w:val="clear" w:pos="5760"/>
              </w:tabs>
              <w:ind w:left="0"/>
              <w:jc w:val="left"/>
              <w:rPr>
                <w:sz w:val="20"/>
                <w:szCs w:val="20"/>
                <w:lang w:val="en-US"/>
              </w:rPr>
            </w:pPr>
            <w:r w:rsidRPr="001D0F79">
              <w:rPr>
                <w:sz w:val="20"/>
                <w:szCs w:val="20"/>
                <w:lang w:val="en-US"/>
              </w:rPr>
              <w:t>UDC 621.314</w:t>
            </w:r>
          </w:p>
        </w:tc>
      </w:tr>
      <w:tr w:rsidR="00931A00" w:rsidRPr="001D0F79" w:rsidTr="00063CD4">
        <w:tc>
          <w:tcPr>
            <w:tcW w:w="4666" w:type="dxa"/>
          </w:tcPr>
          <w:p w:rsidR="00931A00" w:rsidRPr="001D0F79" w:rsidRDefault="00931A00" w:rsidP="00063CD4">
            <w:pPr>
              <w:pStyle w:val="BodyTextIndent"/>
              <w:tabs>
                <w:tab w:val="clear" w:pos="5760"/>
              </w:tabs>
              <w:ind w:left="0"/>
              <w:jc w:val="left"/>
              <w:rPr>
                <w:b/>
                <w:sz w:val="20"/>
                <w:szCs w:val="20"/>
              </w:rPr>
            </w:pPr>
            <w:r w:rsidRPr="001D0F79">
              <w:rPr>
                <w:b/>
                <w:sz w:val="20"/>
                <w:szCs w:val="20"/>
              </w:rPr>
              <w:t>СТАТИЧЕСКИЙ ПРЕОБРАЗОВАТЕЛЬ, ТР</w:t>
            </w:r>
            <w:r w:rsidRPr="001D0F79">
              <w:rPr>
                <w:b/>
                <w:sz w:val="20"/>
                <w:szCs w:val="20"/>
              </w:rPr>
              <w:t>Е</w:t>
            </w:r>
            <w:r w:rsidRPr="001D0F79">
              <w:rPr>
                <w:b/>
                <w:sz w:val="20"/>
                <w:szCs w:val="20"/>
              </w:rPr>
              <w:t>БОВАНИЯ И КОНСТРУКТИВНЫЕ ОТЛИЧИЯ</w:t>
            </w:r>
          </w:p>
        </w:tc>
        <w:tc>
          <w:tcPr>
            <w:tcW w:w="4621" w:type="dxa"/>
          </w:tcPr>
          <w:p w:rsidR="00931A00" w:rsidRPr="001D0F79" w:rsidRDefault="00931A00" w:rsidP="00063CD4">
            <w:pPr>
              <w:pStyle w:val="BodyTextIndent"/>
              <w:tabs>
                <w:tab w:val="clear" w:pos="5760"/>
              </w:tabs>
              <w:ind w:left="0"/>
              <w:jc w:val="left"/>
              <w:rPr>
                <w:b/>
                <w:sz w:val="20"/>
                <w:szCs w:val="20"/>
                <w:lang w:val="en-US"/>
              </w:rPr>
            </w:pPr>
            <w:r w:rsidRPr="001D0F79">
              <w:rPr>
                <w:b/>
                <w:sz w:val="20"/>
                <w:szCs w:val="20"/>
                <w:lang w:val="en-US"/>
              </w:rPr>
              <w:t>THE STATIC CONVERTER, REQUIREMENTS AND CONSTRUCTIVE DIFFERENCES</w:t>
            </w:r>
          </w:p>
        </w:tc>
      </w:tr>
      <w:tr w:rsidR="00931A00" w:rsidRPr="001D0F79" w:rsidTr="00063CD4">
        <w:tc>
          <w:tcPr>
            <w:tcW w:w="4666" w:type="dxa"/>
          </w:tcPr>
          <w:p w:rsidR="00931A00" w:rsidRPr="001D0F79" w:rsidRDefault="00931A00" w:rsidP="00063CD4">
            <w:pPr>
              <w:pStyle w:val="BodyTextIndent"/>
              <w:tabs>
                <w:tab w:val="clear" w:pos="5760"/>
              </w:tabs>
              <w:ind w:left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21" w:type="dxa"/>
          </w:tcPr>
          <w:p w:rsidR="00931A00" w:rsidRPr="001D0F79" w:rsidRDefault="00931A00" w:rsidP="00063CD4">
            <w:pPr>
              <w:pStyle w:val="BodyTextIndent"/>
              <w:tabs>
                <w:tab w:val="clear" w:pos="5760"/>
              </w:tabs>
              <w:ind w:left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931A00" w:rsidRPr="001D0F79" w:rsidTr="00063CD4">
        <w:tc>
          <w:tcPr>
            <w:tcW w:w="4666" w:type="dxa"/>
          </w:tcPr>
          <w:p w:rsidR="00931A00" w:rsidRDefault="00931A00" w:rsidP="00063CD4">
            <w:pPr>
              <w:rPr>
                <w:color w:val="000000"/>
                <w:sz w:val="20"/>
                <w:szCs w:val="20"/>
                <w:lang w:val="en-US"/>
              </w:rPr>
            </w:pPr>
            <w:r w:rsidRPr="001D0F79">
              <w:rPr>
                <w:color w:val="000000"/>
                <w:sz w:val="20"/>
                <w:szCs w:val="20"/>
              </w:rPr>
              <w:t>Усков Антон Евгеньевич</w:t>
            </w:r>
          </w:p>
          <w:p w:rsidR="00931A00" w:rsidRPr="001D0F79" w:rsidRDefault="00931A00" w:rsidP="00063CD4">
            <w:pPr>
              <w:rPr>
                <w:color w:val="000000"/>
                <w:sz w:val="20"/>
                <w:szCs w:val="20"/>
              </w:rPr>
            </w:pPr>
            <w:r w:rsidRPr="001D0F79">
              <w:rPr>
                <w:color w:val="000000"/>
                <w:sz w:val="20"/>
                <w:szCs w:val="20"/>
              </w:rPr>
              <w:t>старший преподаватель,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hyperlink r:id="rId7" w:history="1">
              <w:r w:rsidRPr="001D0F79">
                <w:rPr>
                  <w:rStyle w:val="Hyperlink"/>
                  <w:sz w:val="20"/>
                  <w:szCs w:val="20"/>
                </w:rPr>
                <w:t>9184349285@</w:t>
              </w:r>
              <w:r w:rsidRPr="001D0F79">
                <w:rPr>
                  <w:rStyle w:val="Hyperlink"/>
                  <w:sz w:val="20"/>
                  <w:szCs w:val="20"/>
                  <w:lang w:val="en-US"/>
                </w:rPr>
                <w:t>mail</w:t>
              </w:r>
              <w:r w:rsidRPr="001D0F79">
                <w:rPr>
                  <w:rStyle w:val="Hyperlink"/>
                  <w:sz w:val="20"/>
                  <w:szCs w:val="20"/>
                </w:rPr>
                <w:t>.</w:t>
              </w:r>
              <w:r w:rsidRPr="001D0F79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  <w:p w:rsidR="00931A00" w:rsidRDefault="00931A00" w:rsidP="00063CD4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931A00" w:rsidRDefault="00931A00" w:rsidP="00063CD4">
            <w:pPr>
              <w:rPr>
                <w:color w:val="000000"/>
                <w:sz w:val="20"/>
                <w:szCs w:val="20"/>
                <w:lang w:val="en-US"/>
              </w:rPr>
            </w:pPr>
            <w:r w:rsidRPr="001D0F79">
              <w:rPr>
                <w:color w:val="000000"/>
                <w:sz w:val="20"/>
                <w:szCs w:val="20"/>
              </w:rPr>
              <w:t>Горбачёв Владимир Александрович</w:t>
            </w:r>
          </w:p>
          <w:p w:rsidR="00931A00" w:rsidRPr="001D0F79" w:rsidRDefault="00931A00" w:rsidP="00063CD4">
            <w:pPr>
              <w:rPr>
                <w:color w:val="000000"/>
                <w:sz w:val="20"/>
                <w:szCs w:val="20"/>
              </w:rPr>
            </w:pPr>
            <w:r w:rsidRPr="001D0F79">
              <w:rPr>
                <w:color w:val="000000"/>
                <w:sz w:val="20"/>
                <w:szCs w:val="20"/>
              </w:rPr>
              <w:t>студент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hyperlink r:id="rId8" w:history="1">
              <w:r w:rsidRPr="001D0F79">
                <w:rPr>
                  <w:rStyle w:val="Hyperlink"/>
                  <w:sz w:val="20"/>
                  <w:szCs w:val="20"/>
                </w:rPr>
                <w:t>9184349285@</w:t>
              </w:r>
              <w:r w:rsidRPr="001D0F79">
                <w:rPr>
                  <w:rStyle w:val="Hyperlink"/>
                  <w:sz w:val="20"/>
                  <w:szCs w:val="20"/>
                  <w:lang w:val="en-US"/>
                </w:rPr>
                <w:t>mail</w:t>
              </w:r>
              <w:r w:rsidRPr="001D0F79">
                <w:rPr>
                  <w:rStyle w:val="Hyperlink"/>
                  <w:sz w:val="20"/>
                  <w:szCs w:val="20"/>
                </w:rPr>
                <w:t>.</w:t>
              </w:r>
              <w:r w:rsidRPr="001D0F79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  <w:p w:rsidR="00931A00" w:rsidRDefault="00931A00" w:rsidP="00063CD4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931A00" w:rsidRPr="009A5663" w:rsidRDefault="00931A00" w:rsidP="00063CD4">
            <w:pPr>
              <w:rPr>
                <w:color w:val="000000"/>
                <w:sz w:val="20"/>
                <w:szCs w:val="20"/>
              </w:rPr>
            </w:pPr>
            <w:r w:rsidRPr="001D0F79">
              <w:rPr>
                <w:color w:val="000000"/>
                <w:sz w:val="20"/>
                <w:szCs w:val="20"/>
              </w:rPr>
              <w:t>Дизендорф Андрей Витальевич</w:t>
            </w:r>
          </w:p>
          <w:p w:rsidR="00931A00" w:rsidRPr="001D0F79" w:rsidRDefault="00931A00" w:rsidP="00063CD4">
            <w:pPr>
              <w:rPr>
                <w:color w:val="000000"/>
                <w:sz w:val="20"/>
                <w:szCs w:val="20"/>
              </w:rPr>
            </w:pPr>
            <w:r w:rsidRPr="001D0F79">
              <w:rPr>
                <w:color w:val="000000"/>
                <w:sz w:val="20"/>
                <w:szCs w:val="20"/>
              </w:rPr>
              <w:t>студент</w:t>
            </w:r>
            <w:r w:rsidRPr="009A5663">
              <w:rPr>
                <w:color w:val="000000"/>
                <w:sz w:val="20"/>
                <w:szCs w:val="20"/>
              </w:rPr>
              <w:t xml:space="preserve">, </w:t>
            </w:r>
            <w:hyperlink r:id="rId9" w:history="1">
              <w:r w:rsidRPr="001D0F79">
                <w:rPr>
                  <w:rStyle w:val="Hyperlink"/>
                  <w:sz w:val="20"/>
                  <w:szCs w:val="20"/>
                </w:rPr>
                <w:t>9184349285@</w:t>
              </w:r>
              <w:r w:rsidRPr="001D0F79">
                <w:rPr>
                  <w:rStyle w:val="Hyperlink"/>
                  <w:sz w:val="20"/>
                  <w:szCs w:val="20"/>
                  <w:lang w:val="en-US"/>
                </w:rPr>
                <w:t>mail</w:t>
              </w:r>
              <w:r w:rsidRPr="001D0F79">
                <w:rPr>
                  <w:rStyle w:val="Hyperlink"/>
                  <w:sz w:val="20"/>
                  <w:szCs w:val="20"/>
                </w:rPr>
                <w:t>.</w:t>
              </w:r>
              <w:r w:rsidRPr="001D0F79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  <w:p w:rsidR="00931A00" w:rsidRDefault="00931A00" w:rsidP="00063CD4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931A00" w:rsidRPr="009A5663" w:rsidRDefault="00931A00" w:rsidP="00063CD4">
            <w:pPr>
              <w:rPr>
                <w:color w:val="000000"/>
                <w:sz w:val="20"/>
                <w:szCs w:val="20"/>
              </w:rPr>
            </w:pPr>
            <w:r w:rsidRPr="001D0F79">
              <w:rPr>
                <w:color w:val="000000"/>
                <w:sz w:val="20"/>
                <w:szCs w:val="20"/>
              </w:rPr>
              <w:t>Лучков Сергей Сергеевич</w:t>
            </w:r>
          </w:p>
          <w:p w:rsidR="00931A00" w:rsidRPr="001D0F79" w:rsidRDefault="00931A00" w:rsidP="00063CD4">
            <w:pPr>
              <w:rPr>
                <w:color w:val="000000"/>
                <w:sz w:val="20"/>
                <w:szCs w:val="20"/>
              </w:rPr>
            </w:pPr>
            <w:r w:rsidRPr="001D0F79">
              <w:rPr>
                <w:color w:val="000000"/>
                <w:sz w:val="20"/>
                <w:szCs w:val="20"/>
              </w:rPr>
              <w:t>студент</w:t>
            </w:r>
            <w:r w:rsidRPr="009A5663">
              <w:rPr>
                <w:color w:val="000000"/>
                <w:sz w:val="20"/>
                <w:szCs w:val="20"/>
              </w:rPr>
              <w:t xml:space="preserve">, </w:t>
            </w:r>
            <w:hyperlink r:id="rId10" w:history="1">
              <w:r w:rsidRPr="001D0F79">
                <w:rPr>
                  <w:rStyle w:val="Hyperlink"/>
                  <w:sz w:val="20"/>
                  <w:szCs w:val="20"/>
                </w:rPr>
                <w:t>9184349285@</w:t>
              </w:r>
              <w:r w:rsidRPr="001D0F79">
                <w:rPr>
                  <w:rStyle w:val="Hyperlink"/>
                  <w:sz w:val="20"/>
                  <w:szCs w:val="20"/>
                  <w:lang w:val="en-US"/>
                </w:rPr>
                <w:t>mail</w:t>
              </w:r>
              <w:r w:rsidRPr="001D0F79">
                <w:rPr>
                  <w:rStyle w:val="Hyperlink"/>
                  <w:sz w:val="20"/>
                  <w:szCs w:val="20"/>
                </w:rPr>
                <w:t>.</w:t>
              </w:r>
              <w:r w:rsidRPr="001D0F79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  <w:p w:rsidR="00931A00" w:rsidRPr="001D0F79" w:rsidRDefault="00931A00" w:rsidP="00063CD4">
            <w:pPr>
              <w:pStyle w:val="BodyTextIndent"/>
              <w:tabs>
                <w:tab w:val="clear" w:pos="5760"/>
              </w:tabs>
              <w:ind w:left="0"/>
              <w:jc w:val="left"/>
              <w:rPr>
                <w:sz w:val="20"/>
                <w:szCs w:val="20"/>
              </w:rPr>
            </w:pPr>
            <w:r w:rsidRPr="001D0F79">
              <w:rPr>
                <w:i/>
                <w:sz w:val="20"/>
                <w:szCs w:val="20"/>
              </w:rPr>
              <w:t>Кубанский государственный аграрный универс</w:t>
            </w:r>
            <w:r w:rsidRPr="001D0F79">
              <w:rPr>
                <w:i/>
                <w:sz w:val="20"/>
                <w:szCs w:val="20"/>
              </w:rPr>
              <w:t>и</w:t>
            </w:r>
            <w:r w:rsidRPr="001D0F79">
              <w:rPr>
                <w:i/>
                <w:sz w:val="20"/>
                <w:szCs w:val="20"/>
              </w:rPr>
              <w:t>тет, Краснодар, Россия</w:t>
            </w:r>
          </w:p>
        </w:tc>
        <w:tc>
          <w:tcPr>
            <w:tcW w:w="4621" w:type="dxa"/>
          </w:tcPr>
          <w:p w:rsidR="00931A00" w:rsidRDefault="00931A00" w:rsidP="00063CD4">
            <w:pPr>
              <w:pStyle w:val="BodyTextIndent"/>
              <w:ind w:left="0"/>
              <w:jc w:val="left"/>
              <w:rPr>
                <w:sz w:val="20"/>
                <w:szCs w:val="20"/>
                <w:lang w:val="en-US"/>
              </w:rPr>
            </w:pPr>
            <w:r w:rsidRPr="001D0F79">
              <w:rPr>
                <w:sz w:val="20"/>
                <w:szCs w:val="20"/>
                <w:lang w:val="en-US"/>
              </w:rPr>
              <w:t>Uskov Anton Evgen</w:t>
            </w:r>
            <w:r>
              <w:rPr>
                <w:sz w:val="20"/>
                <w:szCs w:val="20"/>
                <w:lang w:val="en-US"/>
              </w:rPr>
              <w:t>y</w:t>
            </w:r>
            <w:r w:rsidRPr="001D0F79">
              <w:rPr>
                <w:sz w:val="20"/>
                <w:szCs w:val="20"/>
                <w:lang w:val="en-US"/>
              </w:rPr>
              <w:t>evich</w:t>
            </w:r>
          </w:p>
          <w:p w:rsidR="00931A00" w:rsidRDefault="00931A00" w:rsidP="00063CD4">
            <w:pPr>
              <w:pStyle w:val="BodyTextIndent"/>
              <w:ind w:left="0"/>
              <w:jc w:val="left"/>
              <w:rPr>
                <w:sz w:val="20"/>
                <w:szCs w:val="20"/>
                <w:lang w:val="en-US"/>
              </w:rPr>
            </w:pPr>
            <w:r w:rsidRPr="001D0F79">
              <w:rPr>
                <w:sz w:val="20"/>
                <w:szCs w:val="20"/>
                <w:lang w:val="en-US"/>
              </w:rPr>
              <w:t xml:space="preserve">senior </w:t>
            </w:r>
            <w:r>
              <w:rPr>
                <w:sz w:val="20"/>
                <w:szCs w:val="20"/>
                <w:lang w:val="en-US"/>
              </w:rPr>
              <w:t>lecturer</w:t>
            </w:r>
            <w:r w:rsidRPr="001D0F79"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hyperlink r:id="rId11" w:history="1">
              <w:r w:rsidRPr="008E7EA3">
                <w:rPr>
                  <w:rStyle w:val="Hyperlink"/>
                  <w:sz w:val="20"/>
                  <w:szCs w:val="20"/>
                  <w:lang w:val="en-US"/>
                </w:rPr>
                <w:t>9184349285@mail.ru</w:t>
              </w:r>
            </w:hyperlink>
          </w:p>
          <w:p w:rsidR="00931A00" w:rsidRPr="001D0F79" w:rsidRDefault="00931A00" w:rsidP="00063CD4">
            <w:pPr>
              <w:pStyle w:val="BodyTextIndent"/>
              <w:ind w:left="0"/>
              <w:jc w:val="left"/>
              <w:rPr>
                <w:sz w:val="20"/>
                <w:szCs w:val="20"/>
                <w:lang w:val="en-US"/>
              </w:rPr>
            </w:pPr>
          </w:p>
          <w:p w:rsidR="00931A00" w:rsidRDefault="00931A00" w:rsidP="00063CD4">
            <w:pPr>
              <w:pStyle w:val="BodyTextIndent"/>
              <w:ind w:left="0"/>
              <w:jc w:val="left"/>
              <w:rPr>
                <w:sz w:val="20"/>
                <w:szCs w:val="20"/>
                <w:lang w:val="en-US"/>
              </w:rPr>
            </w:pPr>
            <w:r w:rsidRPr="001D0F79">
              <w:rPr>
                <w:sz w:val="20"/>
                <w:szCs w:val="20"/>
                <w:lang w:val="en-US"/>
              </w:rPr>
              <w:t>Gorbachjov Vladimir Aleksandrovich</w:t>
            </w:r>
          </w:p>
          <w:p w:rsidR="00931A00" w:rsidRPr="001D0F79" w:rsidRDefault="00931A00" w:rsidP="00063CD4">
            <w:pPr>
              <w:pStyle w:val="BodyTextIndent"/>
              <w:ind w:left="0"/>
              <w:jc w:val="left"/>
              <w:rPr>
                <w:sz w:val="20"/>
                <w:szCs w:val="20"/>
                <w:lang w:val="en-US"/>
              </w:rPr>
            </w:pPr>
            <w:r w:rsidRPr="001D0F79">
              <w:rPr>
                <w:sz w:val="20"/>
                <w:szCs w:val="20"/>
                <w:lang w:val="en-US"/>
              </w:rPr>
              <w:t>student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1D0F79">
              <w:rPr>
                <w:sz w:val="20"/>
                <w:szCs w:val="20"/>
                <w:lang w:val="en-US"/>
              </w:rPr>
              <w:t>9184349285@mail.ru</w:t>
            </w:r>
          </w:p>
          <w:p w:rsidR="00931A00" w:rsidRDefault="00931A00" w:rsidP="00063CD4">
            <w:pPr>
              <w:pStyle w:val="BodyTextIndent"/>
              <w:ind w:left="0"/>
              <w:jc w:val="left"/>
              <w:rPr>
                <w:sz w:val="20"/>
                <w:szCs w:val="20"/>
                <w:lang w:val="en-US"/>
              </w:rPr>
            </w:pPr>
          </w:p>
          <w:p w:rsidR="00931A00" w:rsidRDefault="00931A00" w:rsidP="00063CD4">
            <w:pPr>
              <w:pStyle w:val="BodyTextIndent"/>
              <w:ind w:left="0"/>
              <w:jc w:val="left"/>
              <w:rPr>
                <w:sz w:val="20"/>
                <w:szCs w:val="20"/>
                <w:lang w:val="en-US"/>
              </w:rPr>
            </w:pPr>
            <w:r w:rsidRPr="001D0F79">
              <w:rPr>
                <w:sz w:val="20"/>
                <w:szCs w:val="20"/>
                <w:lang w:val="en-US"/>
              </w:rPr>
              <w:t>Dizendorf Andrej Vital</w:t>
            </w:r>
            <w:r>
              <w:rPr>
                <w:sz w:val="20"/>
                <w:szCs w:val="20"/>
                <w:lang w:val="en-US"/>
              </w:rPr>
              <w:t>y</w:t>
            </w:r>
            <w:r w:rsidRPr="001D0F79">
              <w:rPr>
                <w:sz w:val="20"/>
                <w:szCs w:val="20"/>
                <w:lang w:val="en-US"/>
              </w:rPr>
              <w:t>evich</w:t>
            </w:r>
          </w:p>
          <w:p w:rsidR="00931A00" w:rsidRPr="001D0F79" w:rsidRDefault="00931A00" w:rsidP="00063CD4">
            <w:pPr>
              <w:pStyle w:val="BodyTextIndent"/>
              <w:ind w:left="0"/>
              <w:jc w:val="left"/>
              <w:rPr>
                <w:sz w:val="20"/>
                <w:szCs w:val="20"/>
                <w:lang w:val="en-US"/>
              </w:rPr>
            </w:pPr>
            <w:r w:rsidRPr="001D0F79">
              <w:rPr>
                <w:sz w:val="20"/>
                <w:szCs w:val="20"/>
                <w:lang w:val="en-US"/>
              </w:rPr>
              <w:t>student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1D0F79">
              <w:rPr>
                <w:sz w:val="20"/>
                <w:szCs w:val="20"/>
                <w:lang w:val="en-US"/>
              </w:rPr>
              <w:t>9184349285@mail.ru</w:t>
            </w:r>
          </w:p>
          <w:p w:rsidR="00931A00" w:rsidRDefault="00931A00" w:rsidP="00063CD4">
            <w:pPr>
              <w:pStyle w:val="BodyTextIndent"/>
              <w:tabs>
                <w:tab w:val="clear" w:pos="5760"/>
              </w:tabs>
              <w:ind w:left="0"/>
              <w:jc w:val="left"/>
              <w:rPr>
                <w:sz w:val="20"/>
                <w:szCs w:val="20"/>
                <w:lang w:val="en-US"/>
              </w:rPr>
            </w:pPr>
          </w:p>
          <w:p w:rsidR="00931A00" w:rsidRDefault="00931A00" w:rsidP="00063CD4">
            <w:pPr>
              <w:pStyle w:val="BodyTextIndent"/>
              <w:tabs>
                <w:tab w:val="clear" w:pos="5760"/>
              </w:tabs>
              <w:ind w:left="0"/>
              <w:jc w:val="left"/>
              <w:rPr>
                <w:sz w:val="20"/>
                <w:szCs w:val="20"/>
                <w:lang w:val="en-US"/>
              </w:rPr>
            </w:pPr>
            <w:r w:rsidRPr="001D0F79">
              <w:rPr>
                <w:sz w:val="20"/>
                <w:szCs w:val="20"/>
                <w:lang w:val="en-US"/>
              </w:rPr>
              <w:t>Luchkov Serge</w:t>
            </w:r>
            <w:r>
              <w:rPr>
                <w:sz w:val="20"/>
                <w:szCs w:val="20"/>
                <w:lang w:val="en-US"/>
              </w:rPr>
              <w:t>y</w:t>
            </w:r>
            <w:r w:rsidRPr="001D0F79">
              <w:rPr>
                <w:sz w:val="20"/>
                <w:szCs w:val="20"/>
                <w:lang w:val="en-US"/>
              </w:rPr>
              <w:t xml:space="preserve"> Sergeevich</w:t>
            </w:r>
          </w:p>
          <w:p w:rsidR="00931A00" w:rsidRPr="001D0F79" w:rsidRDefault="00931A00" w:rsidP="009A5663">
            <w:pPr>
              <w:pStyle w:val="BodyTextIndent"/>
              <w:tabs>
                <w:tab w:val="clear" w:pos="5760"/>
              </w:tabs>
              <w:ind w:left="0"/>
              <w:jc w:val="left"/>
              <w:rPr>
                <w:sz w:val="20"/>
                <w:szCs w:val="20"/>
                <w:lang w:val="en-US"/>
              </w:rPr>
            </w:pPr>
            <w:r w:rsidRPr="001D0F79">
              <w:rPr>
                <w:sz w:val="20"/>
                <w:szCs w:val="20"/>
                <w:lang w:val="en-US"/>
              </w:rPr>
              <w:t>student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1D0F79">
              <w:rPr>
                <w:sz w:val="20"/>
                <w:szCs w:val="20"/>
                <w:lang w:val="en-US"/>
              </w:rPr>
              <w:t>9184349285@mail.ru</w:t>
            </w:r>
          </w:p>
          <w:p w:rsidR="00931A00" w:rsidRPr="001D0F79" w:rsidRDefault="00931A00" w:rsidP="00063CD4">
            <w:pPr>
              <w:pStyle w:val="BodyTextIndent"/>
              <w:tabs>
                <w:tab w:val="clear" w:pos="5760"/>
              </w:tabs>
              <w:ind w:left="0"/>
              <w:jc w:val="left"/>
              <w:rPr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1D0F79">
                <w:rPr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1D0F7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1D0F79">
                <w:rPr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1D0F7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1D0F79">
                <w:rPr>
                  <w:i/>
                  <w:iCs/>
                  <w:sz w:val="20"/>
                  <w:szCs w:val="20"/>
                  <w:lang w:val="en-US"/>
                </w:rPr>
                <w:t>Agrarian</w:t>
              </w:r>
            </w:smartTag>
            <w:r w:rsidRPr="001D0F7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1D0F79">
                <w:rPr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1D0F79">
              <w:rPr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1D0F79">
                  <w:rPr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1D0F79">
                <w:rPr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1D0F79">
                  <w:rPr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931A00" w:rsidRPr="001D0F79" w:rsidTr="00063CD4">
        <w:tc>
          <w:tcPr>
            <w:tcW w:w="4666" w:type="dxa"/>
          </w:tcPr>
          <w:p w:rsidR="00931A00" w:rsidRPr="001D0F79" w:rsidRDefault="00931A00" w:rsidP="00063CD4">
            <w:pPr>
              <w:pStyle w:val="BodyTextIndent"/>
              <w:tabs>
                <w:tab w:val="clear" w:pos="5760"/>
              </w:tabs>
              <w:ind w:left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21" w:type="dxa"/>
          </w:tcPr>
          <w:p w:rsidR="00931A00" w:rsidRPr="001D0F79" w:rsidRDefault="00931A00" w:rsidP="00063CD4">
            <w:pPr>
              <w:pStyle w:val="BodyTextIndent"/>
              <w:tabs>
                <w:tab w:val="clear" w:pos="5760"/>
              </w:tabs>
              <w:ind w:left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931A00" w:rsidRPr="001D0F79" w:rsidTr="00063CD4">
        <w:tc>
          <w:tcPr>
            <w:tcW w:w="4666" w:type="dxa"/>
          </w:tcPr>
          <w:p w:rsidR="00931A00" w:rsidRPr="00143752" w:rsidRDefault="00931A00" w:rsidP="00063CD4">
            <w:pPr>
              <w:rPr>
                <w:sz w:val="20"/>
                <w:szCs w:val="20"/>
              </w:rPr>
            </w:pPr>
            <w:r w:rsidRPr="001D0F79">
              <w:rPr>
                <w:sz w:val="20"/>
                <w:szCs w:val="20"/>
              </w:rPr>
              <w:t>В статье рассматрива</w:t>
            </w:r>
            <w:r>
              <w:rPr>
                <w:sz w:val="20"/>
                <w:szCs w:val="20"/>
              </w:rPr>
              <w:t>е</w:t>
            </w:r>
            <w:r w:rsidRPr="001D0F79">
              <w:rPr>
                <w:sz w:val="20"/>
                <w:szCs w:val="20"/>
              </w:rPr>
              <w:t>тся преимущество выбора параметров статических преобразователей, а так же основные классификации с</w:t>
            </w:r>
            <w:r>
              <w:rPr>
                <w:sz w:val="20"/>
                <w:szCs w:val="20"/>
              </w:rPr>
              <w:t>татических преобраз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вателей</w:t>
            </w:r>
          </w:p>
        </w:tc>
        <w:tc>
          <w:tcPr>
            <w:tcW w:w="4621" w:type="dxa"/>
          </w:tcPr>
          <w:p w:rsidR="00931A00" w:rsidRPr="001D0F79" w:rsidRDefault="00931A00" w:rsidP="00063CD4">
            <w:pPr>
              <w:pStyle w:val="BodyTextIndent"/>
              <w:tabs>
                <w:tab w:val="clear" w:pos="5760"/>
              </w:tabs>
              <w:ind w:left="0"/>
              <w:jc w:val="left"/>
              <w:rPr>
                <w:sz w:val="20"/>
                <w:szCs w:val="20"/>
                <w:lang w:val="en-US"/>
              </w:rPr>
            </w:pPr>
            <w:r w:rsidRPr="001D0F79">
              <w:rPr>
                <w:sz w:val="20"/>
                <w:szCs w:val="20"/>
                <w:lang w:val="en-US"/>
              </w:rPr>
              <w:t xml:space="preserve">In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1D0F79">
              <w:rPr>
                <w:sz w:val="20"/>
                <w:szCs w:val="20"/>
                <w:lang w:val="en-US"/>
              </w:rPr>
              <w:t xml:space="preserve">article </w:t>
            </w:r>
            <w:r>
              <w:rPr>
                <w:sz w:val="20"/>
                <w:szCs w:val="20"/>
                <w:lang w:val="en-US"/>
              </w:rPr>
              <w:t>we have</w:t>
            </w:r>
            <w:r w:rsidRPr="001D0F79">
              <w:rPr>
                <w:sz w:val="20"/>
                <w:szCs w:val="20"/>
                <w:lang w:val="en-US"/>
              </w:rPr>
              <w:t xml:space="preserve"> considered the</w:t>
            </w:r>
            <w:r>
              <w:rPr>
                <w:sz w:val="20"/>
                <w:szCs w:val="20"/>
                <w:lang w:val="en-US"/>
              </w:rPr>
              <w:t xml:space="preserve"> basic </w:t>
            </w:r>
            <w:r w:rsidRPr="001D0F79">
              <w:rPr>
                <w:sz w:val="20"/>
                <w:szCs w:val="20"/>
                <w:lang w:val="en-US"/>
              </w:rPr>
              <w:t>advantage</w:t>
            </w:r>
            <w:r>
              <w:rPr>
                <w:sz w:val="20"/>
                <w:szCs w:val="20"/>
                <w:lang w:val="en-US"/>
              </w:rPr>
              <w:t>s</w:t>
            </w:r>
            <w:r w:rsidRPr="001D0F79">
              <w:rPr>
                <w:sz w:val="20"/>
                <w:szCs w:val="20"/>
                <w:lang w:val="en-US"/>
              </w:rPr>
              <w:t xml:space="preserve"> of </w:t>
            </w:r>
            <w:r>
              <w:rPr>
                <w:sz w:val="20"/>
                <w:szCs w:val="20"/>
                <w:lang w:val="en-US"/>
              </w:rPr>
              <w:t>the</w:t>
            </w:r>
            <w:r w:rsidRPr="001D0F79">
              <w:rPr>
                <w:sz w:val="20"/>
                <w:szCs w:val="20"/>
                <w:lang w:val="en-US"/>
              </w:rPr>
              <w:t xml:space="preserve"> choice of parameters of static co</w:t>
            </w:r>
            <w:r w:rsidRPr="001D0F79">
              <w:rPr>
                <w:sz w:val="20"/>
                <w:szCs w:val="20"/>
                <w:lang w:val="en-US"/>
              </w:rPr>
              <w:t>n</w:t>
            </w:r>
            <w:r w:rsidRPr="001D0F79">
              <w:rPr>
                <w:sz w:val="20"/>
                <w:szCs w:val="20"/>
                <w:lang w:val="en-US"/>
              </w:rPr>
              <w:t>verters, a</w:t>
            </w:r>
            <w:r>
              <w:rPr>
                <w:sz w:val="20"/>
                <w:szCs w:val="20"/>
                <w:lang w:val="en-US"/>
              </w:rPr>
              <w:t xml:space="preserve">s well </w:t>
            </w:r>
            <w:r w:rsidRPr="001D0F79">
              <w:rPr>
                <w:sz w:val="20"/>
                <w:szCs w:val="20"/>
                <w:lang w:val="en-US"/>
              </w:rPr>
              <w:t>as the basic classifications of static co</w:t>
            </w:r>
            <w:r w:rsidRPr="001D0F79">
              <w:rPr>
                <w:sz w:val="20"/>
                <w:szCs w:val="20"/>
                <w:lang w:val="en-US"/>
              </w:rPr>
              <w:t>n</w:t>
            </w:r>
            <w:r w:rsidRPr="001D0F79">
              <w:rPr>
                <w:sz w:val="20"/>
                <w:szCs w:val="20"/>
                <w:lang w:val="en-US"/>
              </w:rPr>
              <w:t>verters</w:t>
            </w:r>
          </w:p>
        </w:tc>
      </w:tr>
      <w:tr w:rsidR="00931A00" w:rsidRPr="001D0F79" w:rsidTr="00063CD4">
        <w:tc>
          <w:tcPr>
            <w:tcW w:w="4666" w:type="dxa"/>
          </w:tcPr>
          <w:p w:rsidR="00931A00" w:rsidRPr="001D0F79" w:rsidRDefault="00931A00" w:rsidP="00063CD4">
            <w:pPr>
              <w:pStyle w:val="BodyTextIndent"/>
              <w:tabs>
                <w:tab w:val="clear" w:pos="5760"/>
              </w:tabs>
              <w:ind w:left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21" w:type="dxa"/>
          </w:tcPr>
          <w:p w:rsidR="00931A00" w:rsidRPr="001D0F79" w:rsidRDefault="00931A00" w:rsidP="00063CD4">
            <w:pPr>
              <w:pStyle w:val="BodyTextIndent"/>
              <w:tabs>
                <w:tab w:val="clear" w:pos="5760"/>
              </w:tabs>
              <w:ind w:left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931A00" w:rsidRPr="001D0F79" w:rsidTr="00063CD4">
        <w:tc>
          <w:tcPr>
            <w:tcW w:w="4666" w:type="dxa"/>
          </w:tcPr>
          <w:p w:rsidR="00931A00" w:rsidRPr="001D0F79" w:rsidRDefault="00931A00" w:rsidP="00063CD4">
            <w:pPr>
              <w:pStyle w:val="BodyTextIndent"/>
              <w:tabs>
                <w:tab w:val="clear" w:pos="5760"/>
              </w:tabs>
              <w:ind w:left="0"/>
              <w:jc w:val="left"/>
              <w:rPr>
                <w:sz w:val="20"/>
                <w:szCs w:val="20"/>
              </w:rPr>
            </w:pPr>
            <w:r w:rsidRPr="001D0F79">
              <w:rPr>
                <w:sz w:val="20"/>
                <w:szCs w:val="20"/>
              </w:rPr>
              <w:t>Ключевые слова: СТАТИЧЕСКИЕ ПРЕОБРАЗ</w:t>
            </w:r>
            <w:r w:rsidRPr="001D0F79">
              <w:rPr>
                <w:sz w:val="20"/>
                <w:szCs w:val="20"/>
              </w:rPr>
              <w:t>О</w:t>
            </w:r>
            <w:r w:rsidRPr="001D0F79">
              <w:rPr>
                <w:sz w:val="20"/>
                <w:szCs w:val="20"/>
              </w:rPr>
              <w:t>ВАТЕЛЬ, СИЛОВЫЕ КЛЮЧИ, НАДЁЖНОСТЬ, МАССОГАБАРИТНЫЕ ПОКАЗАТЕЛИ</w:t>
            </w:r>
          </w:p>
        </w:tc>
        <w:tc>
          <w:tcPr>
            <w:tcW w:w="4621" w:type="dxa"/>
          </w:tcPr>
          <w:p w:rsidR="00931A00" w:rsidRPr="001D0F79" w:rsidRDefault="00931A00" w:rsidP="00063CD4">
            <w:pPr>
              <w:pStyle w:val="BodyTextIndent"/>
              <w:tabs>
                <w:tab w:val="clear" w:pos="5760"/>
              </w:tabs>
              <w:ind w:left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Key</w:t>
            </w:r>
            <w:r w:rsidRPr="001D0F79">
              <w:rPr>
                <w:sz w:val="20"/>
                <w:szCs w:val="20"/>
                <w:lang w:val="en-US"/>
              </w:rPr>
              <w:t>words: STATIC CONVERTER, POWER KEYS, RELIABILITY, WEIGHT-DIMENSIONS P</w:t>
            </w:r>
            <w:r w:rsidRPr="001D0F79">
              <w:rPr>
                <w:sz w:val="20"/>
                <w:szCs w:val="20"/>
                <w:lang w:val="en-US"/>
              </w:rPr>
              <w:t>A</w:t>
            </w:r>
            <w:r w:rsidRPr="001D0F79">
              <w:rPr>
                <w:sz w:val="20"/>
                <w:szCs w:val="20"/>
                <w:lang w:val="en-US"/>
              </w:rPr>
              <w:t>RAMETERS</w:t>
            </w:r>
          </w:p>
        </w:tc>
      </w:tr>
    </w:tbl>
    <w:p w:rsidR="00931A00" w:rsidRPr="002474D6" w:rsidRDefault="00931A00" w:rsidP="00CD795B">
      <w:pPr>
        <w:pStyle w:val="BodyTextIndent"/>
        <w:tabs>
          <w:tab w:val="clear" w:pos="5760"/>
        </w:tabs>
        <w:spacing w:line="360" w:lineRule="auto"/>
        <w:ind w:left="0" w:firstLine="709"/>
        <w:jc w:val="center"/>
        <w:rPr>
          <w:b/>
          <w:sz w:val="28"/>
          <w:szCs w:val="28"/>
          <w:lang w:val="en-US"/>
        </w:rPr>
      </w:pPr>
    </w:p>
    <w:p w:rsidR="00931A00" w:rsidRPr="00CD795B" w:rsidRDefault="00931A00" w:rsidP="00CD795B">
      <w:pPr>
        <w:pStyle w:val="BodyTextIndent"/>
        <w:tabs>
          <w:tab w:val="clear" w:pos="5760"/>
        </w:tabs>
        <w:spacing w:line="360" w:lineRule="auto"/>
        <w:ind w:left="0" w:firstLine="709"/>
        <w:rPr>
          <w:sz w:val="28"/>
          <w:szCs w:val="28"/>
        </w:rPr>
      </w:pPr>
      <w:r w:rsidRPr="00CD795B">
        <w:rPr>
          <w:sz w:val="28"/>
          <w:szCs w:val="28"/>
        </w:rPr>
        <w:t xml:space="preserve">При проектировании </w:t>
      </w:r>
      <w:r>
        <w:rPr>
          <w:sz w:val="28"/>
          <w:szCs w:val="28"/>
        </w:rPr>
        <w:t>статических преобразователей</w:t>
      </w:r>
      <w:r w:rsidRPr="00CD795B">
        <w:rPr>
          <w:sz w:val="28"/>
          <w:szCs w:val="28"/>
        </w:rPr>
        <w:t xml:space="preserve"> (</w:t>
      </w:r>
      <w:r>
        <w:rPr>
          <w:sz w:val="28"/>
          <w:szCs w:val="28"/>
        </w:rPr>
        <w:t>СП</w:t>
      </w:r>
      <w:r w:rsidRPr="00CD795B">
        <w:rPr>
          <w:sz w:val="28"/>
          <w:szCs w:val="28"/>
        </w:rPr>
        <w:t>) необход</w:t>
      </w:r>
      <w:r w:rsidRPr="00CD795B">
        <w:rPr>
          <w:sz w:val="28"/>
          <w:szCs w:val="28"/>
        </w:rPr>
        <w:t>и</w:t>
      </w:r>
      <w:r w:rsidRPr="00CD795B">
        <w:rPr>
          <w:sz w:val="28"/>
          <w:szCs w:val="28"/>
        </w:rPr>
        <w:t>мо учитывать весь комплекс технических требований, включающих треб</w:t>
      </w:r>
      <w:r w:rsidRPr="00CD795B">
        <w:rPr>
          <w:sz w:val="28"/>
          <w:szCs w:val="28"/>
        </w:rPr>
        <w:t>о</w:t>
      </w:r>
      <w:r w:rsidRPr="00CD795B">
        <w:rPr>
          <w:sz w:val="28"/>
          <w:szCs w:val="28"/>
        </w:rPr>
        <w:t>вания по энергетическим, эксплуатационным и экономическим показат</w:t>
      </w:r>
      <w:r w:rsidRPr="00CD795B">
        <w:rPr>
          <w:sz w:val="28"/>
          <w:szCs w:val="28"/>
        </w:rPr>
        <w:t>е</w:t>
      </w:r>
      <w:r w:rsidRPr="00CD795B">
        <w:rPr>
          <w:sz w:val="28"/>
          <w:szCs w:val="28"/>
        </w:rPr>
        <w:t>лям.</w:t>
      </w:r>
    </w:p>
    <w:p w:rsidR="00931A00" w:rsidRPr="00CD795B" w:rsidRDefault="00931A00" w:rsidP="00CD795B">
      <w:pPr>
        <w:spacing w:line="360" w:lineRule="auto"/>
        <w:ind w:firstLine="709"/>
        <w:jc w:val="both"/>
        <w:rPr>
          <w:sz w:val="28"/>
          <w:szCs w:val="28"/>
        </w:rPr>
      </w:pPr>
      <w:r w:rsidRPr="00CD795B">
        <w:rPr>
          <w:sz w:val="28"/>
          <w:szCs w:val="28"/>
        </w:rPr>
        <w:t>К основным энергетическим показателям относятся: КПД и качество выходной электроэнергии преобразователя.</w:t>
      </w:r>
    </w:p>
    <w:p w:rsidR="00931A00" w:rsidRPr="00CD795B" w:rsidRDefault="00931A00" w:rsidP="00CD795B">
      <w:pPr>
        <w:spacing w:line="360" w:lineRule="auto"/>
        <w:ind w:firstLine="709"/>
        <w:jc w:val="both"/>
        <w:rPr>
          <w:sz w:val="28"/>
          <w:szCs w:val="28"/>
        </w:rPr>
      </w:pPr>
      <w:r w:rsidRPr="00CD795B">
        <w:rPr>
          <w:sz w:val="28"/>
          <w:szCs w:val="28"/>
        </w:rPr>
        <w:t>К основным эксплуатационным показателям относятся: массогаб</w:t>
      </w:r>
      <w:r w:rsidRPr="00CD795B">
        <w:rPr>
          <w:sz w:val="28"/>
          <w:szCs w:val="28"/>
        </w:rPr>
        <w:t>а</w:t>
      </w:r>
      <w:r w:rsidRPr="00CD795B">
        <w:rPr>
          <w:sz w:val="28"/>
          <w:szCs w:val="28"/>
        </w:rPr>
        <w:t>ритные показатели (МГП), надежность, ремонтопригодность, простота о</w:t>
      </w:r>
      <w:r w:rsidRPr="00CD795B">
        <w:rPr>
          <w:sz w:val="28"/>
          <w:szCs w:val="28"/>
        </w:rPr>
        <w:t>б</w:t>
      </w:r>
      <w:r w:rsidRPr="00CD795B">
        <w:rPr>
          <w:sz w:val="28"/>
          <w:szCs w:val="28"/>
        </w:rPr>
        <w:t>служивания.</w:t>
      </w:r>
    </w:p>
    <w:p w:rsidR="00931A00" w:rsidRPr="00CD795B" w:rsidRDefault="00931A00" w:rsidP="00CD795B">
      <w:pPr>
        <w:spacing w:line="360" w:lineRule="auto"/>
        <w:ind w:firstLine="709"/>
        <w:jc w:val="both"/>
        <w:rPr>
          <w:sz w:val="28"/>
          <w:szCs w:val="28"/>
        </w:rPr>
      </w:pPr>
      <w:r w:rsidRPr="00CD795B">
        <w:rPr>
          <w:sz w:val="28"/>
          <w:szCs w:val="28"/>
        </w:rPr>
        <w:t>Перечисленные технические показатели вз</w:t>
      </w:r>
      <w:r>
        <w:rPr>
          <w:sz w:val="28"/>
          <w:szCs w:val="28"/>
        </w:rPr>
        <w:t>аи</w:t>
      </w:r>
      <w:r w:rsidRPr="00CD795B">
        <w:rPr>
          <w:sz w:val="28"/>
          <w:szCs w:val="28"/>
        </w:rPr>
        <w:t>мосвязаны между с</w:t>
      </w:r>
      <w:r w:rsidRPr="00CD795B">
        <w:rPr>
          <w:sz w:val="28"/>
          <w:szCs w:val="28"/>
        </w:rPr>
        <w:t>о</w:t>
      </w:r>
      <w:r w:rsidRPr="00CD795B">
        <w:rPr>
          <w:sz w:val="28"/>
          <w:szCs w:val="28"/>
        </w:rPr>
        <w:t>бой. Практически тяжело создать преобразователь соответствующий выс</w:t>
      </w:r>
      <w:r w:rsidRPr="00CD795B">
        <w:rPr>
          <w:sz w:val="28"/>
          <w:szCs w:val="28"/>
        </w:rPr>
        <w:t>о</w:t>
      </w:r>
      <w:r w:rsidRPr="00CD795B">
        <w:rPr>
          <w:sz w:val="28"/>
          <w:szCs w:val="28"/>
        </w:rPr>
        <w:t xml:space="preserve">ким перечисленным показателям. Поэтому в зависимости от назначения и условий эксплуатации </w:t>
      </w:r>
      <w:r>
        <w:rPr>
          <w:sz w:val="28"/>
          <w:szCs w:val="28"/>
        </w:rPr>
        <w:t>СП</w:t>
      </w:r>
      <w:r w:rsidRPr="00CD795B">
        <w:rPr>
          <w:sz w:val="28"/>
          <w:szCs w:val="28"/>
        </w:rPr>
        <w:t xml:space="preserve"> одним из показателей определяются первост</w:t>
      </w:r>
      <w:r w:rsidRPr="00CD795B">
        <w:rPr>
          <w:sz w:val="28"/>
          <w:szCs w:val="28"/>
        </w:rPr>
        <w:t>е</w:t>
      </w:r>
      <w:r w:rsidRPr="00CD795B">
        <w:rPr>
          <w:sz w:val="28"/>
          <w:szCs w:val="28"/>
        </w:rPr>
        <w:t xml:space="preserve">пенные значения, а другим - второстепенные. </w:t>
      </w:r>
    </w:p>
    <w:p w:rsidR="00931A00" w:rsidRPr="00CD795B" w:rsidRDefault="00931A00" w:rsidP="00CD795B">
      <w:pPr>
        <w:spacing w:line="360" w:lineRule="auto"/>
        <w:ind w:firstLine="709"/>
        <w:jc w:val="both"/>
        <w:rPr>
          <w:sz w:val="28"/>
          <w:szCs w:val="28"/>
        </w:rPr>
      </w:pPr>
      <w:r w:rsidRPr="00CD795B">
        <w:rPr>
          <w:sz w:val="28"/>
          <w:szCs w:val="28"/>
        </w:rPr>
        <w:t xml:space="preserve">Как правило, исходными данными при расчете </w:t>
      </w:r>
      <w:r>
        <w:rPr>
          <w:sz w:val="28"/>
          <w:szCs w:val="28"/>
        </w:rPr>
        <w:t>СП</w:t>
      </w:r>
      <w:r w:rsidRPr="00CD795B">
        <w:rPr>
          <w:sz w:val="28"/>
          <w:szCs w:val="28"/>
        </w:rPr>
        <w:t xml:space="preserve"> являются: ном</w:t>
      </w:r>
      <w:r w:rsidRPr="00CD795B">
        <w:rPr>
          <w:sz w:val="28"/>
          <w:szCs w:val="28"/>
        </w:rPr>
        <w:t>и</w:t>
      </w:r>
      <w:r w:rsidRPr="00CD795B">
        <w:rPr>
          <w:sz w:val="28"/>
          <w:szCs w:val="28"/>
        </w:rPr>
        <w:t xml:space="preserve">нальная мощность преобразователя </w:t>
      </w:r>
      <w:r w:rsidRPr="00CD795B">
        <w:rPr>
          <w:i/>
          <w:sz w:val="28"/>
          <w:szCs w:val="28"/>
        </w:rPr>
        <w:t>Р</w:t>
      </w:r>
      <w:r w:rsidRPr="00CD795B">
        <w:rPr>
          <w:i/>
          <w:sz w:val="28"/>
          <w:szCs w:val="28"/>
          <w:vertAlign w:val="subscript"/>
        </w:rPr>
        <w:t>н</w:t>
      </w:r>
      <w:r w:rsidRPr="00CD795B">
        <w:rPr>
          <w:sz w:val="28"/>
          <w:szCs w:val="28"/>
        </w:rPr>
        <w:t>, напряжение источника питания и нагрузки, частота переменного тока, а так же устанавливаются значения качества напряжения, которое в цепях переменного тока оценивается зн</w:t>
      </w:r>
      <w:r w:rsidRPr="00CD795B">
        <w:rPr>
          <w:sz w:val="28"/>
          <w:szCs w:val="28"/>
        </w:rPr>
        <w:t>а</w:t>
      </w:r>
      <w:r w:rsidRPr="00CD795B">
        <w:rPr>
          <w:sz w:val="28"/>
          <w:szCs w:val="28"/>
        </w:rPr>
        <w:t xml:space="preserve">чением коэффициента несинусоидальности </w:t>
      </w:r>
      <w:r w:rsidRPr="00CD795B">
        <w:rPr>
          <w:i/>
          <w:sz w:val="28"/>
          <w:szCs w:val="28"/>
        </w:rPr>
        <w:t>К</w:t>
      </w:r>
      <w:r w:rsidRPr="00CD795B">
        <w:rPr>
          <w:i/>
          <w:sz w:val="28"/>
          <w:szCs w:val="28"/>
          <w:vertAlign w:val="subscript"/>
        </w:rPr>
        <w:t>н</w:t>
      </w:r>
      <w:r w:rsidRPr="00CD795B">
        <w:rPr>
          <w:sz w:val="28"/>
          <w:szCs w:val="28"/>
        </w:rPr>
        <w:t xml:space="preserve">, а в цепях постоянного тока – коэффициентом пульсаций </w:t>
      </w:r>
      <w:r w:rsidRPr="00CD795B">
        <w:rPr>
          <w:i/>
          <w:sz w:val="28"/>
          <w:szCs w:val="28"/>
        </w:rPr>
        <w:t>К</w:t>
      </w:r>
      <w:r w:rsidRPr="00CD795B">
        <w:rPr>
          <w:i/>
          <w:sz w:val="28"/>
          <w:szCs w:val="28"/>
          <w:vertAlign w:val="subscript"/>
        </w:rPr>
        <w:t>П</w:t>
      </w:r>
      <w:r w:rsidRPr="00CD795B">
        <w:rPr>
          <w:sz w:val="28"/>
          <w:szCs w:val="28"/>
        </w:rPr>
        <w:t>.</w:t>
      </w:r>
    </w:p>
    <w:p w:rsidR="00931A00" w:rsidRPr="00CD795B" w:rsidRDefault="00931A00" w:rsidP="00CD795B">
      <w:pPr>
        <w:spacing w:line="360" w:lineRule="auto"/>
        <w:ind w:firstLine="709"/>
        <w:jc w:val="both"/>
        <w:rPr>
          <w:sz w:val="28"/>
          <w:szCs w:val="28"/>
        </w:rPr>
      </w:pPr>
      <w:r w:rsidRPr="00CD795B">
        <w:rPr>
          <w:sz w:val="28"/>
          <w:szCs w:val="28"/>
        </w:rPr>
        <w:t xml:space="preserve">Одной из важных задач проектирования, является уменьшение массы и габаритов </w:t>
      </w:r>
      <w:r>
        <w:rPr>
          <w:sz w:val="28"/>
          <w:szCs w:val="28"/>
        </w:rPr>
        <w:t>СП</w:t>
      </w:r>
      <w:r w:rsidRPr="00CD795B">
        <w:rPr>
          <w:sz w:val="28"/>
          <w:szCs w:val="28"/>
        </w:rPr>
        <w:t>.</w:t>
      </w:r>
    </w:p>
    <w:p w:rsidR="00931A00" w:rsidRPr="00CD795B" w:rsidRDefault="00931A00" w:rsidP="00CD795B">
      <w:pPr>
        <w:spacing w:line="360" w:lineRule="auto"/>
        <w:ind w:firstLine="709"/>
        <w:jc w:val="both"/>
        <w:rPr>
          <w:sz w:val="28"/>
          <w:szCs w:val="28"/>
        </w:rPr>
      </w:pPr>
      <w:r w:rsidRPr="00CD795B">
        <w:rPr>
          <w:sz w:val="28"/>
          <w:szCs w:val="28"/>
        </w:rPr>
        <w:t>Как известно, от значений коэффициентов определяющих качество выходного напряжения зависят МГП преобразователя и, прежде всего МГП силового блока полупроводниковых приборов и выходного фильтра, КПД преобразователя, его надежность и стоимость. Чем выше требования по качеству выходного напряжения преобразователя, тем больше его масса и габариты.</w:t>
      </w:r>
    </w:p>
    <w:p w:rsidR="00931A00" w:rsidRPr="00CD795B" w:rsidRDefault="00931A00" w:rsidP="00CD795B">
      <w:pPr>
        <w:spacing w:line="360" w:lineRule="auto"/>
        <w:ind w:firstLine="709"/>
        <w:jc w:val="both"/>
        <w:rPr>
          <w:sz w:val="28"/>
          <w:szCs w:val="28"/>
        </w:rPr>
      </w:pPr>
      <w:r w:rsidRPr="00CD795B">
        <w:rPr>
          <w:sz w:val="28"/>
          <w:szCs w:val="28"/>
        </w:rPr>
        <w:t>При проектировании преобразователей электроэнергии важное место принадлежит требованиям по эргономике, простоте обслуживания и р</w:t>
      </w:r>
      <w:r w:rsidRPr="00CD795B">
        <w:rPr>
          <w:sz w:val="28"/>
          <w:szCs w:val="28"/>
        </w:rPr>
        <w:t>е</w:t>
      </w:r>
      <w:r w:rsidRPr="00CD795B">
        <w:rPr>
          <w:sz w:val="28"/>
          <w:szCs w:val="28"/>
        </w:rPr>
        <w:t xml:space="preserve">монтопригодности. </w:t>
      </w:r>
      <w:r>
        <w:rPr>
          <w:sz w:val="28"/>
          <w:szCs w:val="28"/>
        </w:rPr>
        <w:t>Они</w:t>
      </w:r>
      <w:r w:rsidRPr="00CD795B">
        <w:rPr>
          <w:sz w:val="28"/>
          <w:szCs w:val="28"/>
        </w:rPr>
        <w:t>, как правило, представляют собой единый конс</w:t>
      </w:r>
      <w:r w:rsidRPr="00CD795B">
        <w:rPr>
          <w:sz w:val="28"/>
          <w:szCs w:val="28"/>
        </w:rPr>
        <w:t>т</w:t>
      </w:r>
      <w:r w:rsidRPr="00CD795B">
        <w:rPr>
          <w:sz w:val="28"/>
          <w:szCs w:val="28"/>
        </w:rPr>
        <w:t xml:space="preserve">руктивный комплекс, содержащий силовую часть, систему управления, средства измерения и отображения информации. </w:t>
      </w:r>
    </w:p>
    <w:p w:rsidR="00931A00" w:rsidRPr="00CD795B" w:rsidRDefault="00931A00" w:rsidP="00CD795B">
      <w:pPr>
        <w:spacing w:line="360" w:lineRule="auto"/>
        <w:ind w:firstLine="709"/>
        <w:jc w:val="both"/>
        <w:rPr>
          <w:sz w:val="28"/>
          <w:szCs w:val="28"/>
        </w:rPr>
      </w:pPr>
      <w:r w:rsidRPr="00CD795B">
        <w:rPr>
          <w:sz w:val="28"/>
          <w:szCs w:val="28"/>
        </w:rPr>
        <w:t>Чтобы управление и обслуживание преобразователей были эффе</w:t>
      </w:r>
      <w:r w:rsidRPr="00CD795B">
        <w:rPr>
          <w:sz w:val="28"/>
          <w:szCs w:val="28"/>
        </w:rPr>
        <w:t>к</w:t>
      </w:r>
      <w:r w:rsidRPr="00CD795B">
        <w:rPr>
          <w:sz w:val="28"/>
          <w:szCs w:val="28"/>
        </w:rPr>
        <w:t>тивными, необходимо:</w:t>
      </w:r>
    </w:p>
    <w:p w:rsidR="00931A00" w:rsidRPr="00CD795B" w:rsidRDefault="00931A00" w:rsidP="00CD795B">
      <w:pPr>
        <w:spacing w:line="360" w:lineRule="auto"/>
        <w:ind w:firstLine="709"/>
        <w:jc w:val="both"/>
        <w:rPr>
          <w:sz w:val="28"/>
          <w:szCs w:val="28"/>
        </w:rPr>
      </w:pPr>
      <w:r w:rsidRPr="00CD795B">
        <w:rPr>
          <w:sz w:val="28"/>
          <w:szCs w:val="28"/>
        </w:rPr>
        <w:t>- количество ручек органов управления и регулировок сводить к м</w:t>
      </w:r>
      <w:r w:rsidRPr="00CD795B">
        <w:rPr>
          <w:sz w:val="28"/>
          <w:szCs w:val="28"/>
        </w:rPr>
        <w:t>и</w:t>
      </w:r>
      <w:r w:rsidRPr="00CD795B">
        <w:rPr>
          <w:sz w:val="28"/>
          <w:szCs w:val="28"/>
        </w:rPr>
        <w:t>нимуму и располагать их в удобной для обслуживания зоне;</w:t>
      </w:r>
    </w:p>
    <w:p w:rsidR="00931A00" w:rsidRPr="00CD795B" w:rsidRDefault="00931A00" w:rsidP="00CD795B">
      <w:pPr>
        <w:spacing w:line="360" w:lineRule="auto"/>
        <w:ind w:firstLine="709"/>
        <w:jc w:val="both"/>
        <w:rPr>
          <w:sz w:val="28"/>
          <w:szCs w:val="28"/>
        </w:rPr>
      </w:pPr>
      <w:r w:rsidRPr="00CD795B">
        <w:rPr>
          <w:sz w:val="28"/>
          <w:szCs w:val="28"/>
        </w:rPr>
        <w:t>- контрольно-измерительные приборы располагать на уровне, до</w:t>
      </w:r>
      <w:r w:rsidRPr="00CD795B">
        <w:rPr>
          <w:sz w:val="28"/>
          <w:szCs w:val="28"/>
        </w:rPr>
        <w:t>с</w:t>
      </w:r>
      <w:r w:rsidRPr="00CD795B">
        <w:rPr>
          <w:sz w:val="28"/>
          <w:szCs w:val="28"/>
        </w:rPr>
        <w:t>тупном для снятия показаний;</w:t>
      </w:r>
    </w:p>
    <w:p w:rsidR="00931A00" w:rsidRPr="00CD795B" w:rsidRDefault="00931A00" w:rsidP="00CD795B">
      <w:pPr>
        <w:spacing w:line="360" w:lineRule="auto"/>
        <w:ind w:firstLine="709"/>
        <w:jc w:val="both"/>
        <w:rPr>
          <w:sz w:val="28"/>
          <w:szCs w:val="28"/>
        </w:rPr>
      </w:pPr>
      <w:r w:rsidRPr="00CD795B">
        <w:rPr>
          <w:sz w:val="28"/>
          <w:szCs w:val="28"/>
        </w:rPr>
        <w:t>- уменьшать число световых индикаторов;</w:t>
      </w:r>
    </w:p>
    <w:p w:rsidR="00931A00" w:rsidRPr="00CD795B" w:rsidRDefault="00931A00" w:rsidP="00CD795B">
      <w:pPr>
        <w:spacing w:line="360" w:lineRule="auto"/>
        <w:ind w:firstLine="709"/>
        <w:jc w:val="both"/>
        <w:rPr>
          <w:sz w:val="28"/>
          <w:szCs w:val="28"/>
        </w:rPr>
      </w:pPr>
      <w:r w:rsidRPr="00CD795B">
        <w:rPr>
          <w:sz w:val="28"/>
          <w:szCs w:val="28"/>
        </w:rPr>
        <w:t>- стремиться к простоте и целесообразности форм, размеров и пр</w:t>
      </w:r>
      <w:r w:rsidRPr="00CD795B">
        <w:rPr>
          <w:sz w:val="28"/>
          <w:szCs w:val="28"/>
        </w:rPr>
        <w:t>и</w:t>
      </w:r>
      <w:r w:rsidRPr="00CD795B">
        <w:rPr>
          <w:sz w:val="28"/>
          <w:szCs w:val="28"/>
        </w:rPr>
        <w:t>меняемых материалов;</w:t>
      </w:r>
    </w:p>
    <w:p w:rsidR="00931A00" w:rsidRPr="00CD795B" w:rsidRDefault="00931A00" w:rsidP="00CD795B">
      <w:pPr>
        <w:spacing w:line="360" w:lineRule="auto"/>
        <w:ind w:firstLine="709"/>
        <w:jc w:val="both"/>
        <w:rPr>
          <w:sz w:val="28"/>
          <w:szCs w:val="28"/>
        </w:rPr>
      </w:pPr>
      <w:r w:rsidRPr="00CD795B">
        <w:rPr>
          <w:sz w:val="28"/>
          <w:szCs w:val="28"/>
        </w:rPr>
        <w:t>- устанавливать преобразователи на месте, обеспечивающем без</w:t>
      </w:r>
      <w:r w:rsidRPr="00CD795B">
        <w:rPr>
          <w:sz w:val="28"/>
          <w:szCs w:val="28"/>
        </w:rPr>
        <w:t>о</w:t>
      </w:r>
      <w:r w:rsidRPr="00CD795B">
        <w:rPr>
          <w:sz w:val="28"/>
          <w:szCs w:val="28"/>
        </w:rPr>
        <w:t>пасность обслуживаемого персонала.</w:t>
      </w:r>
    </w:p>
    <w:p w:rsidR="00931A00" w:rsidRPr="00CD795B" w:rsidRDefault="00931A00" w:rsidP="00CD795B">
      <w:pPr>
        <w:spacing w:line="360" w:lineRule="auto"/>
        <w:ind w:firstLine="709"/>
        <w:jc w:val="both"/>
        <w:rPr>
          <w:sz w:val="28"/>
          <w:szCs w:val="28"/>
        </w:rPr>
      </w:pPr>
      <w:r w:rsidRPr="00CD795B">
        <w:rPr>
          <w:sz w:val="28"/>
          <w:szCs w:val="28"/>
        </w:rPr>
        <w:t>Важным эксплуатационным показателем преобразователя является его надежность работы. К числу н</w:t>
      </w:r>
      <w:r>
        <w:rPr>
          <w:sz w:val="28"/>
          <w:szCs w:val="28"/>
        </w:rPr>
        <w:t>аи</w:t>
      </w:r>
      <w:r w:rsidRPr="00CD795B">
        <w:rPr>
          <w:sz w:val="28"/>
          <w:szCs w:val="28"/>
        </w:rPr>
        <w:t>более широко применяемых критер</w:t>
      </w:r>
      <w:r w:rsidRPr="00CD795B">
        <w:rPr>
          <w:sz w:val="28"/>
          <w:szCs w:val="28"/>
        </w:rPr>
        <w:t>и</w:t>
      </w:r>
      <w:r w:rsidRPr="00CD795B">
        <w:rPr>
          <w:sz w:val="28"/>
          <w:szCs w:val="28"/>
        </w:rPr>
        <w:t>ев, по которым оценивается надежность преобразователей, относятся: в</w:t>
      </w:r>
      <w:r w:rsidRPr="00CD795B">
        <w:rPr>
          <w:sz w:val="28"/>
          <w:szCs w:val="28"/>
        </w:rPr>
        <w:t>е</w:t>
      </w:r>
      <w:r w:rsidRPr="00CD795B">
        <w:rPr>
          <w:sz w:val="28"/>
          <w:szCs w:val="28"/>
        </w:rPr>
        <w:t xml:space="preserve">роятность безотказной работы в течение определенного времени </w:t>
      </w:r>
      <w:r w:rsidRPr="00CD795B">
        <w:rPr>
          <w:i/>
          <w:sz w:val="28"/>
          <w:szCs w:val="28"/>
        </w:rPr>
        <w:t>Р( t )</w:t>
      </w:r>
      <w:r w:rsidRPr="00CD795B">
        <w:rPr>
          <w:sz w:val="28"/>
          <w:szCs w:val="28"/>
        </w:rPr>
        <w:t xml:space="preserve">; средняя наработка до первого отказа </w:t>
      </w:r>
      <w:r w:rsidRPr="00CD795B">
        <w:rPr>
          <w:i/>
          <w:sz w:val="28"/>
          <w:szCs w:val="28"/>
        </w:rPr>
        <w:t>Т</w:t>
      </w:r>
      <w:r w:rsidRPr="00CD795B">
        <w:rPr>
          <w:i/>
          <w:sz w:val="28"/>
          <w:szCs w:val="28"/>
          <w:vertAlign w:val="subscript"/>
        </w:rPr>
        <w:t>ср</w:t>
      </w:r>
      <w:r w:rsidRPr="00CD795B">
        <w:rPr>
          <w:sz w:val="28"/>
          <w:szCs w:val="28"/>
        </w:rPr>
        <w:t xml:space="preserve">; интенсивность отказов </w:t>
      </w:r>
      <w:r w:rsidRPr="00CD795B">
        <w:rPr>
          <w:i/>
          <w:sz w:val="28"/>
          <w:szCs w:val="28"/>
        </w:rPr>
        <w:sym w:font="Symbol" w:char="F06C"/>
      </w:r>
      <w:r w:rsidRPr="00CD795B">
        <w:rPr>
          <w:i/>
          <w:sz w:val="28"/>
          <w:szCs w:val="28"/>
        </w:rPr>
        <w:t>( t )</w:t>
      </w:r>
      <w:r w:rsidRPr="00CD795B">
        <w:rPr>
          <w:sz w:val="28"/>
          <w:szCs w:val="28"/>
        </w:rPr>
        <w:t xml:space="preserve">. </w:t>
      </w:r>
    </w:p>
    <w:p w:rsidR="00931A00" w:rsidRPr="00CD795B" w:rsidRDefault="00931A00" w:rsidP="00CD795B">
      <w:pPr>
        <w:pStyle w:val="BodyTextIndent"/>
        <w:tabs>
          <w:tab w:val="clear" w:pos="5760"/>
        </w:tabs>
        <w:spacing w:line="360" w:lineRule="auto"/>
        <w:ind w:left="0" w:firstLine="709"/>
        <w:rPr>
          <w:sz w:val="28"/>
          <w:szCs w:val="28"/>
        </w:rPr>
      </w:pPr>
      <w:r w:rsidRPr="00CD795B">
        <w:rPr>
          <w:sz w:val="28"/>
          <w:szCs w:val="28"/>
        </w:rPr>
        <w:t>Ориентировочное значение вероятности безотказной работы прео</w:t>
      </w:r>
      <w:r w:rsidRPr="00CD795B">
        <w:rPr>
          <w:sz w:val="28"/>
          <w:szCs w:val="28"/>
        </w:rPr>
        <w:t>б</w:t>
      </w:r>
      <w:r w:rsidRPr="00CD795B">
        <w:rPr>
          <w:sz w:val="28"/>
          <w:szCs w:val="28"/>
        </w:rPr>
        <w:t>разователя определяется, как произведение вероятностей безотказной р</w:t>
      </w:r>
      <w:r w:rsidRPr="00CD795B">
        <w:rPr>
          <w:sz w:val="28"/>
          <w:szCs w:val="28"/>
        </w:rPr>
        <w:t>а</w:t>
      </w:r>
      <w:r w:rsidRPr="00CD795B">
        <w:rPr>
          <w:sz w:val="28"/>
          <w:szCs w:val="28"/>
        </w:rPr>
        <w:t>боты его функциональных узлов (трансформатора, силовых полупрово</w:t>
      </w:r>
      <w:r w:rsidRPr="00CD795B">
        <w:rPr>
          <w:sz w:val="28"/>
          <w:szCs w:val="28"/>
        </w:rPr>
        <w:t>д</w:t>
      </w:r>
      <w:r w:rsidRPr="00CD795B">
        <w:rPr>
          <w:sz w:val="28"/>
          <w:szCs w:val="28"/>
        </w:rPr>
        <w:t>никовых приборов, фильтра, системы управления).</w:t>
      </w:r>
    </w:p>
    <w:p w:rsidR="00931A00" w:rsidRPr="00CD795B" w:rsidRDefault="00931A00" w:rsidP="00CD795B">
      <w:pPr>
        <w:pStyle w:val="BodyTextIndent"/>
        <w:tabs>
          <w:tab w:val="clear" w:pos="5760"/>
        </w:tabs>
        <w:spacing w:line="360" w:lineRule="auto"/>
        <w:ind w:left="0" w:firstLine="709"/>
        <w:rPr>
          <w:sz w:val="28"/>
          <w:szCs w:val="28"/>
        </w:rPr>
      </w:pPr>
      <w:r w:rsidRPr="00CD795B">
        <w:rPr>
          <w:sz w:val="28"/>
          <w:szCs w:val="28"/>
        </w:rPr>
        <w:t>В свою очередь, для расчета вероятностей безотказной работы фун</w:t>
      </w:r>
      <w:r w:rsidRPr="00CD795B">
        <w:rPr>
          <w:sz w:val="28"/>
          <w:szCs w:val="28"/>
        </w:rPr>
        <w:t>к</w:t>
      </w:r>
      <w:r w:rsidRPr="00CD795B">
        <w:rPr>
          <w:sz w:val="28"/>
          <w:szCs w:val="28"/>
        </w:rPr>
        <w:t>циональных узлов и элементов, необходимо знать их интенсивность отк</w:t>
      </w:r>
      <w:r w:rsidRPr="00CD795B">
        <w:rPr>
          <w:sz w:val="28"/>
          <w:szCs w:val="28"/>
        </w:rPr>
        <w:t>а</w:t>
      </w:r>
      <w:r w:rsidRPr="00CD795B">
        <w:rPr>
          <w:sz w:val="28"/>
          <w:szCs w:val="28"/>
        </w:rPr>
        <w:t>зов, значение которой, как правило, определяются по статистическим да</w:t>
      </w:r>
      <w:r w:rsidRPr="00CD795B">
        <w:rPr>
          <w:sz w:val="28"/>
          <w:szCs w:val="28"/>
        </w:rPr>
        <w:t>н</w:t>
      </w:r>
      <w:r w:rsidRPr="00CD795B">
        <w:rPr>
          <w:sz w:val="28"/>
          <w:szCs w:val="28"/>
        </w:rPr>
        <w:t>ным (по справочнику).</w:t>
      </w:r>
    </w:p>
    <w:p w:rsidR="00931A00" w:rsidRPr="00CD795B" w:rsidRDefault="00931A00" w:rsidP="00CD795B">
      <w:pPr>
        <w:pStyle w:val="BodyTextIndent"/>
        <w:tabs>
          <w:tab w:val="clear" w:pos="5760"/>
        </w:tabs>
        <w:spacing w:line="360" w:lineRule="auto"/>
        <w:ind w:left="0" w:firstLine="709"/>
        <w:rPr>
          <w:sz w:val="28"/>
          <w:szCs w:val="28"/>
        </w:rPr>
      </w:pPr>
      <w:r w:rsidRPr="00CD795B">
        <w:rPr>
          <w:sz w:val="28"/>
          <w:szCs w:val="28"/>
        </w:rPr>
        <w:t>Кроме того, элементы преобразователя находятся обычно в разли</w:t>
      </w:r>
      <w:r w:rsidRPr="00CD795B">
        <w:rPr>
          <w:sz w:val="28"/>
          <w:szCs w:val="28"/>
        </w:rPr>
        <w:t>ч</w:t>
      </w:r>
      <w:r w:rsidRPr="00CD795B">
        <w:rPr>
          <w:sz w:val="28"/>
          <w:szCs w:val="28"/>
        </w:rPr>
        <w:t>ных режимах работы. Это влияет на надежность, как преобразователя в ц</w:t>
      </w:r>
      <w:r w:rsidRPr="00CD795B">
        <w:rPr>
          <w:sz w:val="28"/>
          <w:szCs w:val="28"/>
        </w:rPr>
        <w:t>е</w:t>
      </w:r>
      <w:r w:rsidRPr="00CD795B">
        <w:rPr>
          <w:sz w:val="28"/>
          <w:szCs w:val="28"/>
        </w:rPr>
        <w:t>лом, так и его функциональных узлов. На практике для уточнения показ</w:t>
      </w:r>
      <w:r w:rsidRPr="00CD795B">
        <w:rPr>
          <w:sz w:val="28"/>
          <w:szCs w:val="28"/>
        </w:rPr>
        <w:t>а</w:t>
      </w:r>
      <w:r w:rsidRPr="00CD795B">
        <w:rPr>
          <w:sz w:val="28"/>
          <w:szCs w:val="28"/>
        </w:rPr>
        <w:t>телей надежности применяют поправочные коэффициенты интенсивности отказов, позволяющих учесть влияние различных факторов на надежность преобразователя.</w:t>
      </w:r>
    </w:p>
    <w:p w:rsidR="00931A00" w:rsidRPr="00CD795B" w:rsidRDefault="00931A00" w:rsidP="00A30CC2">
      <w:pPr>
        <w:pStyle w:val="BodyTextIndent"/>
        <w:tabs>
          <w:tab w:val="clear" w:pos="5760"/>
        </w:tabs>
        <w:spacing w:line="360" w:lineRule="auto"/>
        <w:ind w:left="0" w:firstLine="709"/>
        <w:rPr>
          <w:sz w:val="28"/>
          <w:szCs w:val="28"/>
        </w:rPr>
      </w:pPr>
      <w:r w:rsidRPr="00CD795B">
        <w:rPr>
          <w:sz w:val="28"/>
          <w:szCs w:val="28"/>
        </w:rPr>
        <w:t>В общем случае интенсивность отказов элементов зависит от сл</w:t>
      </w:r>
      <w:r w:rsidRPr="00CD795B">
        <w:rPr>
          <w:sz w:val="28"/>
          <w:szCs w:val="28"/>
        </w:rPr>
        <w:t>е</w:t>
      </w:r>
      <w:r w:rsidRPr="00CD795B">
        <w:rPr>
          <w:sz w:val="28"/>
          <w:szCs w:val="28"/>
        </w:rPr>
        <w:t>дующих основных факторов: электрического режима работы элемента; давления, температуры и влажности окружающей среды; вибрационных воздействий; механических ударов.</w:t>
      </w:r>
      <w:r>
        <w:rPr>
          <w:sz w:val="28"/>
          <w:szCs w:val="28"/>
        </w:rPr>
        <w:t xml:space="preserve"> Низкая надёжность отдельных элеме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тов может приводить к аварии и выходу из строя всего преобразователя. В</w:t>
      </w:r>
      <w:r w:rsidRPr="00CD795B">
        <w:rPr>
          <w:sz w:val="28"/>
          <w:szCs w:val="28"/>
        </w:rPr>
        <w:t xml:space="preserve"> самом общем виде</w:t>
      </w:r>
      <w:r>
        <w:rPr>
          <w:sz w:val="28"/>
          <w:szCs w:val="28"/>
        </w:rPr>
        <w:t>, аварийные режимы</w:t>
      </w:r>
      <w:r w:rsidRPr="00CD795B">
        <w:rPr>
          <w:sz w:val="28"/>
          <w:szCs w:val="28"/>
        </w:rPr>
        <w:t xml:space="preserve"> можно разделить на две группы: внутренние и внешние.</w:t>
      </w:r>
    </w:p>
    <w:p w:rsidR="00931A00" w:rsidRPr="00CD795B" w:rsidRDefault="00931A00" w:rsidP="00A30CC2">
      <w:pPr>
        <w:pStyle w:val="BodyTextIndent"/>
        <w:tabs>
          <w:tab w:val="clear" w:pos="5760"/>
        </w:tabs>
        <w:spacing w:line="360" w:lineRule="auto"/>
        <w:ind w:left="0" w:firstLine="709"/>
        <w:rPr>
          <w:sz w:val="28"/>
          <w:szCs w:val="28"/>
        </w:rPr>
      </w:pPr>
      <w:r w:rsidRPr="00CD795B">
        <w:rPr>
          <w:sz w:val="28"/>
          <w:szCs w:val="28"/>
        </w:rPr>
        <w:t>Внутренние аварии обусловлены, как правило, отказом или измен</w:t>
      </w:r>
      <w:r w:rsidRPr="00CD795B">
        <w:rPr>
          <w:sz w:val="28"/>
          <w:szCs w:val="28"/>
        </w:rPr>
        <w:t>е</w:t>
      </w:r>
      <w:r w:rsidRPr="00CD795B">
        <w:rPr>
          <w:sz w:val="28"/>
          <w:szCs w:val="28"/>
        </w:rPr>
        <w:t>нием параметров одного или нескольких элементов преобразователя. Внешние аварии обусловлены отклонением сверхдопустимых значений параметров электроэнергии питающей сети и аварийными режимами п</w:t>
      </w:r>
      <w:r w:rsidRPr="00CD795B">
        <w:rPr>
          <w:sz w:val="28"/>
          <w:szCs w:val="28"/>
        </w:rPr>
        <w:t>о</w:t>
      </w:r>
      <w:r w:rsidRPr="00CD795B">
        <w:rPr>
          <w:sz w:val="28"/>
          <w:szCs w:val="28"/>
        </w:rPr>
        <w:t>требителей электроэнергии (перегрузки по току, короткие замыкания (КЗ) и т.д.).</w:t>
      </w:r>
    </w:p>
    <w:p w:rsidR="00931A00" w:rsidRPr="00CD795B" w:rsidRDefault="00931A00" w:rsidP="00A30CC2">
      <w:pPr>
        <w:spacing w:line="360" w:lineRule="auto"/>
        <w:ind w:firstLine="709"/>
        <w:jc w:val="both"/>
        <w:rPr>
          <w:sz w:val="28"/>
          <w:szCs w:val="28"/>
        </w:rPr>
      </w:pPr>
      <w:r w:rsidRPr="00CD795B">
        <w:rPr>
          <w:sz w:val="28"/>
          <w:szCs w:val="28"/>
        </w:rPr>
        <w:t xml:space="preserve">В </w:t>
      </w:r>
      <w:r>
        <w:rPr>
          <w:sz w:val="28"/>
          <w:szCs w:val="28"/>
        </w:rPr>
        <w:t>СП</w:t>
      </w:r>
      <w:r w:rsidRPr="00CD795B">
        <w:rPr>
          <w:sz w:val="28"/>
          <w:szCs w:val="28"/>
        </w:rPr>
        <w:t xml:space="preserve"> внутренние аварийные режимы работы сопровождаются во</w:t>
      </w:r>
      <w:r w:rsidRPr="00CD795B">
        <w:rPr>
          <w:sz w:val="28"/>
          <w:szCs w:val="28"/>
        </w:rPr>
        <w:t>з</w:t>
      </w:r>
      <w:r w:rsidRPr="00CD795B">
        <w:rPr>
          <w:sz w:val="28"/>
          <w:szCs w:val="28"/>
        </w:rPr>
        <w:t>никновением повышенных значений токов и перенапряжений на всех с</w:t>
      </w:r>
      <w:r w:rsidRPr="00CD795B">
        <w:rPr>
          <w:sz w:val="28"/>
          <w:szCs w:val="28"/>
        </w:rPr>
        <w:t>и</w:t>
      </w:r>
      <w:r w:rsidRPr="00CD795B">
        <w:rPr>
          <w:sz w:val="28"/>
          <w:szCs w:val="28"/>
        </w:rPr>
        <w:t xml:space="preserve">ловых элементах. Так, пробой одного из тиристоров трехфазного </w:t>
      </w:r>
      <w:r>
        <w:rPr>
          <w:sz w:val="28"/>
          <w:szCs w:val="28"/>
        </w:rPr>
        <w:t>СП</w:t>
      </w:r>
      <w:r w:rsidRPr="00CD795B">
        <w:rPr>
          <w:sz w:val="28"/>
          <w:szCs w:val="28"/>
        </w:rPr>
        <w:t xml:space="preserve"> пр</w:t>
      </w:r>
      <w:r w:rsidRPr="00CD795B">
        <w:rPr>
          <w:sz w:val="28"/>
          <w:szCs w:val="28"/>
        </w:rPr>
        <w:t>и</w:t>
      </w:r>
      <w:r w:rsidRPr="00CD795B">
        <w:rPr>
          <w:sz w:val="28"/>
          <w:szCs w:val="28"/>
        </w:rPr>
        <w:t xml:space="preserve">водит к возникновению КЗ между двумя соответствующими фазами. При этом максимальные значения аварийных токов в элементах силовой схемы </w:t>
      </w:r>
      <w:r>
        <w:rPr>
          <w:sz w:val="28"/>
          <w:szCs w:val="28"/>
        </w:rPr>
        <w:t>СП</w:t>
      </w:r>
      <w:r w:rsidRPr="00CD795B">
        <w:rPr>
          <w:sz w:val="28"/>
          <w:szCs w:val="28"/>
        </w:rPr>
        <w:t xml:space="preserve"> зависят также от момента возникновения КЗ, т.е. фазы соответству</w:t>
      </w:r>
      <w:r w:rsidRPr="00CD795B">
        <w:rPr>
          <w:sz w:val="28"/>
          <w:szCs w:val="28"/>
        </w:rPr>
        <w:t>ю</w:t>
      </w:r>
      <w:r w:rsidRPr="00CD795B">
        <w:rPr>
          <w:sz w:val="28"/>
          <w:szCs w:val="28"/>
        </w:rPr>
        <w:t xml:space="preserve">щего напряжения. </w:t>
      </w:r>
    </w:p>
    <w:p w:rsidR="00931A00" w:rsidRPr="00CD795B" w:rsidRDefault="00931A00" w:rsidP="00A30CC2">
      <w:pPr>
        <w:pStyle w:val="BodyTextIndent"/>
        <w:tabs>
          <w:tab w:val="clear" w:pos="5760"/>
        </w:tabs>
        <w:spacing w:line="360" w:lineRule="auto"/>
        <w:ind w:left="0" w:firstLine="709"/>
        <w:rPr>
          <w:sz w:val="28"/>
          <w:szCs w:val="28"/>
        </w:rPr>
      </w:pPr>
      <w:r w:rsidRPr="00CD795B">
        <w:rPr>
          <w:sz w:val="28"/>
          <w:szCs w:val="28"/>
        </w:rPr>
        <w:t xml:space="preserve">В цепи поврежденного тиристора </w:t>
      </w:r>
      <w:r>
        <w:rPr>
          <w:sz w:val="28"/>
          <w:szCs w:val="28"/>
        </w:rPr>
        <w:t>СП</w:t>
      </w:r>
      <w:r w:rsidRPr="00CD795B">
        <w:rPr>
          <w:sz w:val="28"/>
          <w:szCs w:val="28"/>
        </w:rPr>
        <w:t xml:space="preserve"> аварийное значение тока может достигать значительно больших значений.</w:t>
      </w:r>
    </w:p>
    <w:p w:rsidR="00931A00" w:rsidRPr="00CD795B" w:rsidRDefault="00931A00" w:rsidP="00A30CC2">
      <w:pPr>
        <w:spacing w:line="360" w:lineRule="auto"/>
        <w:ind w:firstLine="709"/>
        <w:jc w:val="both"/>
        <w:rPr>
          <w:sz w:val="28"/>
          <w:szCs w:val="28"/>
        </w:rPr>
      </w:pPr>
      <w:r w:rsidRPr="00CD795B">
        <w:rPr>
          <w:sz w:val="28"/>
          <w:szCs w:val="28"/>
        </w:rPr>
        <w:t xml:space="preserve">Внешние аварийные режимы в </w:t>
      </w:r>
      <w:r>
        <w:rPr>
          <w:sz w:val="28"/>
          <w:szCs w:val="28"/>
        </w:rPr>
        <w:t>СП</w:t>
      </w:r>
      <w:r w:rsidRPr="00CD795B">
        <w:rPr>
          <w:sz w:val="28"/>
          <w:szCs w:val="28"/>
        </w:rPr>
        <w:t xml:space="preserve">, как со стороны нагрузки, так и со стороны источника электроэнергии, вызывают ухудшение формы кривых выходного напряжения и тока, а также напряжения и тока потребляемого </w:t>
      </w:r>
      <w:r>
        <w:rPr>
          <w:sz w:val="28"/>
          <w:szCs w:val="28"/>
        </w:rPr>
        <w:t>СП</w:t>
      </w:r>
      <w:r w:rsidRPr="00CD795B">
        <w:rPr>
          <w:sz w:val="28"/>
          <w:szCs w:val="28"/>
        </w:rPr>
        <w:t xml:space="preserve"> от источника питания. В общем случае это приводит к перегрузке п</w:t>
      </w:r>
      <w:r w:rsidRPr="00CD795B">
        <w:rPr>
          <w:sz w:val="28"/>
          <w:szCs w:val="28"/>
        </w:rPr>
        <w:t>о</w:t>
      </w:r>
      <w:r w:rsidRPr="00CD795B">
        <w:rPr>
          <w:sz w:val="28"/>
          <w:szCs w:val="28"/>
        </w:rPr>
        <w:t xml:space="preserve">лупроводниковых приборов по току и может привести к их пробою. </w:t>
      </w:r>
    </w:p>
    <w:p w:rsidR="00931A00" w:rsidRPr="00CD795B" w:rsidRDefault="00931A00" w:rsidP="00A30CC2">
      <w:pPr>
        <w:spacing w:line="360" w:lineRule="auto"/>
        <w:ind w:firstLine="709"/>
        <w:jc w:val="both"/>
        <w:rPr>
          <w:sz w:val="28"/>
          <w:szCs w:val="28"/>
        </w:rPr>
      </w:pPr>
      <w:r w:rsidRPr="00CD795B">
        <w:rPr>
          <w:sz w:val="28"/>
          <w:szCs w:val="28"/>
        </w:rPr>
        <w:t xml:space="preserve">При возникновении внешних и внутренних КЗ, а также при токовых перегрузках элементы схемы </w:t>
      </w:r>
      <w:r>
        <w:rPr>
          <w:sz w:val="28"/>
          <w:szCs w:val="28"/>
        </w:rPr>
        <w:t>СП</w:t>
      </w:r>
      <w:r w:rsidRPr="00CD795B">
        <w:rPr>
          <w:sz w:val="28"/>
          <w:szCs w:val="28"/>
        </w:rPr>
        <w:t xml:space="preserve"> подвергаются повышенным тепловым и электродинамическим воздействиям.</w:t>
      </w:r>
    </w:p>
    <w:p w:rsidR="00931A00" w:rsidRPr="00CD795B" w:rsidRDefault="00931A00" w:rsidP="00A30CC2">
      <w:pPr>
        <w:spacing w:line="360" w:lineRule="auto"/>
        <w:ind w:firstLine="709"/>
        <w:jc w:val="both"/>
        <w:rPr>
          <w:sz w:val="28"/>
          <w:szCs w:val="28"/>
        </w:rPr>
      </w:pPr>
      <w:r w:rsidRPr="00CD795B">
        <w:rPr>
          <w:sz w:val="28"/>
          <w:szCs w:val="28"/>
        </w:rPr>
        <w:t>Защиту от повышенных значений тока можно осуществлять с пом</w:t>
      </w:r>
      <w:r w:rsidRPr="00CD795B">
        <w:rPr>
          <w:sz w:val="28"/>
          <w:szCs w:val="28"/>
        </w:rPr>
        <w:t>о</w:t>
      </w:r>
      <w:r w:rsidRPr="00CD795B">
        <w:rPr>
          <w:sz w:val="28"/>
          <w:szCs w:val="28"/>
        </w:rPr>
        <w:t>щью различных устройств в зависимости от характера перегрузки. Если перегрузки возникают при наличии в схеме больших индуктивных сопр</w:t>
      </w:r>
      <w:r w:rsidRPr="00CD795B">
        <w:rPr>
          <w:sz w:val="28"/>
          <w:szCs w:val="28"/>
        </w:rPr>
        <w:t>о</w:t>
      </w:r>
      <w:r w:rsidRPr="00CD795B">
        <w:rPr>
          <w:sz w:val="28"/>
          <w:szCs w:val="28"/>
        </w:rPr>
        <w:t>тивлений, необходимую защиту можно выполнять в виде плавких пред</w:t>
      </w:r>
      <w:r w:rsidRPr="00CD795B">
        <w:rPr>
          <w:sz w:val="28"/>
          <w:szCs w:val="28"/>
        </w:rPr>
        <w:t>о</w:t>
      </w:r>
      <w:r w:rsidRPr="00CD795B">
        <w:rPr>
          <w:sz w:val="28"/>
          <w:szCs w:val="28"/>
        </w:rPr>
        <w:t>хранителей и контакторов. Можно применять защиту с запирающими х</w:t>
      </w:r>
      <w:r w:rsidRPr="00CD795B">
        <w:rPr>
          <w:sz w:val="28"/>
          <w:szCs w:val="28"/>
        </w:rPr>
        <w:t>а</w:t>
      </w:r>
      <w:r w:rsidRPr="00CD795B">
        <w:rPr>
          <w:sz w:val="28"/>
          <w:szCs w:val="28"/>
        </w:rPr>
        <w:t>рактеристиками управляемых полупроводниковых приборов.</w:t>
      </w:r>
    </w:p>
    <w:p w:rsidR="00931A00" w:rsidRPr="00CD795B" w:rsidRDefault="00931A00" w:rsidP="00A30CC2">
      <w:pPr>
        <w:spacing w:line="360" w:lineRule="auto"/>
        <w:ind w:firstLine="709"/>
        <w:jc w:val="both"/>
        <w:rPr>
          <w:sz w:val="28"/>
          <w:szCs w:val="28"/>
        </w:rPr>
      </w:pPr>
      <w:r w:rsidRPr="00CD795B">
        <w:rPr>
          <w:sz w:val="28"/>
          <w:szCs w:val="28"/>
        </w:rPr>
        <w:t>Если перегрузка полупроводникового прибора возникает при нал</w:t>
      </w:r>
      <w:r w:rsidRPr="00CD795B">
        <w:rPr>
          <w:sz w:val="28"/>
          <w:szCs w:val="28"/>
        </w:rPr>
        <w:t>и</w:t>
      </w:r>
      <w:r w:rsidRPr="00CD795B">
        <w:rPr>
          <w:sz w:val="28"/>
          <w:szCs w:val="28"/>
        </w:rPr>
        <w:t xml:space="preserve">чии незначительных индуктивных сопротивлений в схеме, то необходимо применять быстродействующие защитные устройства, способные прервать ток прежде, чем он достигнет опасного значения. </w:t>
      </w:r>
    </w:p>
    <w:p w:rsidR="00931A00" w:rsidRPr="00CD795B" w:rsidRDefault="00931A00" w:rsidP="00A30CC2">
      <w:pPr>
        <w:spacing w:line="360" w:lineRule="auto"/>
        <w:ind w:firstLine="709"/>
        <w:jc w:val="both"/>
        <w:rPr>
          <w:sz w:val="28"/>
          <w:szCs w:val="28"/>
        </w:rPr>
      </w:pPr>
      <w:r w:rsidRPr="00CD795B">
        <w:rPr>
          <w:sz w:val="28"/>
          <w:szCs w:val="28"/>
        </w:rPr>
        <w:t>Силовые цепи полупроводниковых приборов, как правило, содержат реактивные элементы – дроссели, конденсаторы, индуктивности рассеяния трансформаторов. При коммутациях полупроводниковых приборов в ко</w:t>
      </w:r>
      <w:r w:rsidRPr="00CD795B">
        <w:rPr>
          <w:sz w:val="28"/>
          <w:szCs w:val="28"/>
        </w:rPr>
        <w:t>н</w:t>
      </w:r>
      <w:r w:rsidRPr="00CD795B">
        <w:rPr>
          <w:sz w:val="28"/>
          <w:szCs w:val="28"/>
        </w:rPr>
        <w:t>турах, образуемыми этими реактивными элементами, возникают колеб</w:t>
      </w:r>
      <w:r w:rsidRPr="00CD795B">
        <w:rPr>
          <w:sz w:val="28"/>
          <w:szCs w:val="28"/>
        </w:rPr>
        <w:t>а</w:t>
      </w:r>
      <w:r w:rsidRPr="00CD795B">
        <w:rPr>
          <w:sz w:val="28"/>
          <w:szCs w:val="28"/>
        </w:rPr>
        <w:t>тельные процессы. Поэтому для уменьшения перенапряжений в контурах с вентилями необходимо предусматривать низкоомные цепи, либо спец</w:t>
      </w:r>
      <w:r w:rsidRPr="00CD795B">
        <w:rPr>
          <w:sz w:val="28"/>
          <w:szCs w:val="28"/>
        </w:rPr>
        <w:t>и</w:t>
      </w:r>
      <w:r w:rsidRPr="00CD795B">
        <w:rPr>
          <w:sz w:val="28"/>
          <w:szCs w:val="28"/>
        </w:rPr>
        <w:t>альные меры, способствующие уменьшению амплитуды переходного пр</w:t>
      </w:r>
      <w:r w:rsidRPr="00CD795B">
        <w:rPr>
          <w:sz w:val="28"/>
          <w:szCs w:val="28"/>
        </w:rPr>
        <w:t>о</w:t>
      </w:r>
      <w:r w:rsidRPr="00CD795B">
        <w:rPr>
          <w:sz w:val="28"/>
          <w:szCs w:val="28"/>
        </w:rPr>
        <w:t>цесса.</w:t>
      </w:r>
    </w:p>
    <w:p w:rsidR="00931A00" w:rsidRPr="00CD795B" w:rsidRDefault="00931A00" w:rsidP="00A30CC2">
      <w:pPr>
        <w:spacing w:line="360" w:lineRule="auto"/>
        <w:ind w:firstLine="709"/>
        <w:jc w:val="both"/>
        <w:rPr>
          <w:sz w:val="28"/>
          <w:szCs w:val="28"/>
        </w:rPr>
      </w:pPr>
      <w:r w:rsidRPr="00CD795B">
        <w:rPr>
          <w:sz w:val="28"/>
          <w:szCs w:val="28"/>
        </w:rPr>
        <w:t>Основные требования к защитным средствам силовых преобразов</w:t>
      </w:r>
      <w:r w:rsidRPr="00CD795B">
        <w:rPr>
          <w:sz w:val="28"/>
          <w:szCs w:val="28"/>
        </w:rPr>
        <w:t>а</w:t>
      </w:r>
      <w:r w:rsidRPr="00CD795B">
        <w:rPr>
          <w:sz w:val="28"/>
          <w:szCs w:val="28"/>
        </w:rPr>
        <w:t>телей в целом являются требования по обеспечению надежности, селе</w:t>
      </w:r>
      <w:r w:rsidRPr="00CD795B">
        <w:rPr>
          <w:sz w:val="28"/>
          <w:szCs w:val="28"/>
        </w:rPr>
        <w:t>к</w:t>
      </w:r>
      <w:r w:rsidRPr="00CD795B">
        <w:rPr>
          <w:sz w:val="28"/>
          <w:szCs w:val="28"/>
        </w:rPr>
        <w:t xml:space="preserve">тивности и быстродействия. </w:t>
      </w:r>
    </w:p>
    <w:p w:rsidR="00931A00" w:rsidRPr="00CD795B" w:rsidRDefault="00931A00" w:rsidP="00A30CC2">
      <w:pPr>
        <w:spacing w:line="360" w:lineRule="auto"/>
        <w:ind w:firstLine="709"/>
        <w:jc w:val="both"/>
        <w:rPr>
          <w:sz w:val="28"/>
          <w:szCs w:val="28"/>
        </w:rPr>
      </w:pPr>
      <w:r w:rsidRPr="00CD795B">
        <w:rPr>
          <w:sz w:val="28"/>
          <w:szCs w:val="28"/>
        </w:rPr>
        <w:t>Н</w:t>
      </w:r>
      <w:r>
        <w:rPr>
          <w:sz w:val="28"/>
          <w:szCs w:val="28"/>
        </w:rPr>
        <w:t>аи</w:t>
      </w:r>
      <w:r w:rsidRPr="00CD795B">
        <w:rPr>
          <w:sz w:val="28"/>
          <w:szCs w:val="28"/>
        </w:rPr>
        <w:t>более простым способом защиты полупроводниковых приборов является использование быстродействующих плавких предохранителей. Они обычно предназначены для защиты от токов КЗ, но не перегрузки. Особенностью использования быстродействующих предохранителей явл</w:t>
      </w:r>
      <w:r w:rsidRPr="00CD795B">
        <w:rPr>
          <w:sz w:val="28"/>
          <w:szCs w:val="28"/>
        </w:rPr>
        <w:t>я</w:t>
      </w:r>
      <w:r w:rsidRPr="00CD795B">
        <w:rPr>
          <w:sz w:val="28"/>
          <w:szCs w:val="28"/>
        </w:rPr>
        <w:t xml:space="preserve">ется необходимость согласования тепловых эквивалентов плавких вставок и полупроводниковых приборов. </w:t>
      </w:r>
    </w:p>
    <w:p w:rsidR="00931A00" w:rsidRPr="00CD795B" w:rsidRDefault="00931A00" w:rsidP="00A30CC2">
      <w:pPr>
        <w:pStyle w:val="BodyTextIndent"/>
        <w:tabs>
          <w:tab w:val="clear" w:pos="5760"/>
        </w:tabs>
        <w:spacing w:line="360" w:lineRule="auto"/>
        <w:ind w:left="0" w:firstLine="709"/>
        <w:rPr>
          <w:sz w:val="28"/>
          <w:szCs w:val="28"/>
        </w:rPr>
      </w:pPr>
      <w:r w:rsidRPr="00CD795B">
        <w:rPr>
          <w:sz w:val="28"/>
          <w:szCs w:val="28"/>
        </w:rPr>
        <w:t>Обычно для эффективной защиты необходимо недогружать пол</w:t>
      </w:r>
      <w:r w:rsidRPr="00CD795B">
        <w:rPr>
          <w:sz w:val="28"/>
          <w:szCs w:val="28"/>
        </w:rPr>
        <w:t>у</w:t>
      </w:r>
      <w:r w:rsidRPr="00CD795B">
        <w:rPr>
          <w:sz w:val="28"/>
          <w:szCs w:val="28"/>
        </w:rPr>
        <w:t>проводниковые приборы по току. Количество параллельно включаемых приборов (транзисторов) выбирается с запасом, обеспечивающим но</w:t>
      </w:r>
      <w:r w:rsidRPr="00CD795B">
        <w:rPr>
          <w:sz w:val="28"/>
          <w:szCs w:val="28"/>
        </w:rPr>
        <w:t>р</w:t>
      </w:r>
      <w:r w:rsidRPr="00CD795B">
        <w:rPr>
          <w:sz w:val="28"/>
          <w:szCs w:val="28"/>
        </w:rPr>
        <w:t>мальную работу преобразователя при выходе из строя одного из группы параллельно включенных полупроводниковых приборов.</w:t>
      </w:r>
    </w:p>
    <w:p w:rsidR="00931A00" w:rsidRPr="00CD795B" w:rsidRDefault="00931A00" w:rsidP="00A30CC2">
      <w:pPr>
        <w:pStyle w:val="BodyTextIndent"/>
        <w:tabs>
          <w:tab w:val="clear" w:pos="5760"/>
        </w:tabs>
        <w:spacing w:line="360" w:lineRule="auto"/>
        <w:ind w:left="0" w:firstLine="709"/>
        <w:rPr>
          <w:sz w:val="28"/>
          <w:szCs w:val="28"/>
        </w:rPr>
      </w:pPr>
      <w:r w:rsidRPr="00CD795B">
        <w:rPr>
          <w:sz w:val="28"/>
          <w:szCs w:val="28"/>
        </w:rPr>
        <w:t>Для защиты полупроводниковых преобразователей широко прим</w:t>
      </w:r>
      <w:r w:rsidRPr="00CD795B">
        <w:rPr>
          <w:sz w:val="28"/>
          <w:szCs w:val="28"/>
        </w:rPr>
        <w:t>е</w:t>
      </w:r>
      <w:r w:rsidRPr="00CD795B">
        <w:rPr>
          <w:sz w:val="28"/>
          <w:szCs w:val="28"/>
        </w:rPr>
        <w:t>няются быстродействующие автоматические выключатели (АВ), обесп</w:t>
      </w:r>
      <w:r w:rsidRPr="00CD795B">
        <w:rPr>
          <w:sz w:val="28"/>
          <w:szCs w:val="28"/>
        </w:rPr>
        <w:t>е</w:t>
      </w:r>
      <w:r w:rsidRPr="00CD795B">
        <w:rPr>
          <w:sz w:val="28"/>
          <w:szCs w:val="28"/>
        </w:rPr>
        <w:t>чивающие многократное срабатывание и возможность дистанционного управления. Н</w:t>
      </w:r>
      <w:r>
        <w:rPr>
          <w:sz w:val="28"/>
          <w:szCs w:val="28"/>
        </w:rPr>
        <w:t>аи</w:t>
      </w:r>
      <w:r w:rsidRPr="00CD795B">
        <w:rPr>
          <w:sz w:val="28"/>
          <w:szCs w:val="28"/>
        </w:rPr>
        <w:t>более эффективными в настоящее время являются эле</w:t>
      </w:r>
      <w:r w:rsidRPr="00CD795B">
        <w:rPr>
          <w:sz w:val="28"/>
          <w:szCs w:val="28"/>
        </w:rPr>
        <w:t>к</w:t>
      </w:r>
      <w:r w:rsidRPr="00CD795B">
        <w:rPr>
          <w:sz w:val="28"/>
          <w:szCs w:val="28"/>
        </w:rPr>
        <w:t xml:space="preserve">тронные защиты, </w:t>
      </w:r>
      <w:r>
        <w:rPr>
          <w:sz w:val="28"/>
          <w:szCs w:val="28"/>
        </w:rPr>
        <w:t>одним из самых</w:t>
      </w:r>
      <w:r w:rsidRPr="00CD795B">
        <w:rPr>
          <w:sz w:val="28"/>
          <w:szCs w:val="28"/>
        </w:rPr>
        <w:t xml:space="preserve"> про</w:t>
      </w:r>
      <w:r>
        <w:rPr>
          <w:sz w:val="28"/>
          <w:szCs w:val="28"/>
        </w:rPr>
        <w:t>стых</w:t>
      </w:r>
      <w:r w:rsidRPr="00CD795B">
        <w:rPr>
          <w:sz w:val="28"/>
          <w:szCs w:val="28"/>
        </w:rPr>
        <w:t xml:space="preserve"> способо</w:t>
      </w:r>
      <w:r>
        <w:rPr>
          <w:sz w:val="28"/>
          <w:szCs w:val="28"/>
        </w:rPr>
        <w:t>в</w:t>
      </w:r>
      <w:r w:rsidRPr="00CD795B">
        <w:rPr>
          <w:sz w:val="28"/>
          <w:szCs w:val="28"/>
        </w:rPr>
        <w:t xml:space="preserve"> электронной защиты является снятие управляющих импульсов с силовых приборов управля</w:t>
      </w:r>
      <w:r w:rsidRPr="00CD795B">
        <w:rPr>
          <w:sz w:val="28"/>
          <w:szCs w:val="28"/>
        </w:rPr>
        <w:t>е</w:t>
      </w:r>
      <w:r w:rsidRPr="00CD795B">
        <w:rPr>
          <w:sz w:val="28"/>
          <w:szCs w:val="28"/>
        </w:rPr>
        <w:t xml:space="preserve">мых преобразователей. </w:t>
      </w:r>
    </w:p>
    <w:p w:rsidR="00931A00" w:rsidRPr="00CD795B" w:rsidRDefault="00931A00" w:rsidP="00A30CC2">
      <w:pPr>
        <w:pStyle w:val="BodyTextIndent"/>
        <w:tabs>
          <w:tab w:val="clear" w:pos="5760"/>
        </w:tabs>
        <w:spacing w:line="360" w:lineRule="auto"/>
        <w:ind w:left="0" w:firstLine="709"/>
        <w:rPr>
          <w:sz w:val="28"/>
          <w:szCs w:val="28"/>
        </w:rPr>
      </w:pPr>
      <w:r w:rsidRPr="00CD795B">
        <w:rPr>
          <w:sz w:val="28"/>
          <w:szCs w:val="28"/>
        </w:rPr>
        <w:t>Поэтому для повышения быстродействия системы защиты в пол</w:t>
      </w:r>
      <w:r w:rsidRPr="00CD795B">
        <w:rPr>
          <w:sz w:val="28"/>
          <w:szCs w:val="28"/>
        </w:rPr>
        <w:t>у</w:t>
      </w:r>
      <w:r w:rsidRPr="00CD795B">
        <w:rPr>
          <w:sz w:val="28"/>
          <w:szCs w:val="28"/>
        </w:rPr>
        <w:t>проводниковых преобразователях иногда используются схемы принуд</w:t>
      </w:r>
      <w:r w:rsidRPr="00CD795B">
        <w:rPr>
          <w:sz w:val="28"/>
          <w:szCs w:val="28"/>
        </w:rPr>
        <w:t>и</w:t>
      </w:r>
      <w:r w:rsidRPr="00CD795B">
        <w:rPr>
          <w:sz w:val="28"/>
          <w:szCs w:val="28"/>
        </w:rPr>
        <w:t xml:space="preserve">тельной (искусственной) коммутации силовых приборов. </w:t>
      </w:r>
    </w:p>
    <w:p w:rsidR="00931A00" w:rsidRPr="00CD795B" w:rsidRDefault="00931A00" w:rsidP="00A30CC2">
      <w:pPr>
        <w:pStyle w:val="BodyTextIndent"/>
        <w:tabs>
          <w:tab w:val="clear" w:pos="5760"/>
        </w:tabs>
        <w:spacing w:line="360" w:lineRule="auto"/>
        <w:ind w:left="0" w:firstLine="709"/>
        <w:rPr>
          <w:sz w:val="28"/>
          <w:szCs w:val="28"/>
        </w:rPr>
      </w:pPr>
      <w:r w:rsidRPr="00CD795B">
        <w:rPr>
          <w:sz w:val="28"/>
          <w:szCs w:val="28"/>
        </w:rPr>
        <w:t xml:space="preserve">Многообразие </w:t>
      </w:r>
      <w:r>
        <w:rPr>
          <w:sz w:val="28"/>
          <w:szCs w:val="28"/>
        </w:rPr>
        <w:t>СП</w:t>
      </w:r>
      <w:r w:rsidRPr="00CD795B">
        <w:rPr>
          <w:sz w:val="28"/>
          <w:szCs w:val="28"/>
        </w:rPr>
        <w:t xml:space="preserve"> и условий их эксплуатации обуславливает разл</w:t>
      </w:r>
      <w:r w:rsidRPr="00CD795B">
        <w:rPr>
          <w:sz w:val="28"/>
          <w:szCs w:val="28"/>
        </w:rPr>
        <w:t>и</w:t>
      </w:r>
      <w:r w:rsidRPr="00CD795B">
        <w:rPr>
          <w:sz w:val="28"/>
          <w:szCs w:val="28"/>
        </w:rPr>
        <w:t>чие в способах защиты и схемотехнического исполнения самой системы защиты. Значительно повышается эффективность защиты преобразоват</w:t>
      </w:r>
      <w:r w:rsidRPr="00CD795B">
        <w:rPr>
          <w:sz w:val="28"/>
          <w:szCs w:val="28"/>
        </w:rPr>
        <w:t>е</w:t>
      </w:r>
      <w:r w:rsidRPr="00CD795B">
        <w:rPr>
          <w:sz w:val="28"/>
          <w:szCs w:val="28"/>
        </w:rPr>
        <w:t>лей при использовании в качестве их исполнительного органа статических контакторов (тиристорных или транзисторных) и комбинированных эле</w:t>
      </w:r>
      <w:r w:rsidRPr="00CD795B">
        <w:rPr>
          <w:sz w:val="28"/>
          <w:szCs w:val="28"/>
        </w:rPr>
        <w:t>к</w:t>
      </w:r>
      <w:r w:rsidRPr="00CD795B">
        <w:rPr>
          <w:sz w:val="28"/>
          <w:szCs w:val="28"/>
        </w:rPr>
        <w:t xml:space="preserve">трических аппаратов (контакторы которых содержат электромагнитные и статические устройства). </w:t>
      </w:r>
    </w:p>
    <w:p w:rsidR="00931A00" w:rsidRPr="00CD795B" w:rsidRDefault="00931A00" w:rsidP="00CD795B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Внедрение СП в системы электроснабжения позволяет повысить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дёжность электропитания потребителей. Наиболее эффективны </w:t>
      </w:r>
      <w:r w:rsidRPr="00CD795B">
        <w:rPr>
          <w:rFonts w:ascii="Times New Roman" w:hAnsi="Times New Roman"/>
          <w:sz w:val="28"/>
          <w:szCs w:val="28"/>
        </w:rPr>
        <w:t xml:space="preserve"> униве</w:t>
      </w:r>
      <w:r w:rsidRPr="00CD795B">
        <w:rPr>
          <w:rFonts w:ascii="Times New Roman" w:hAnsi="Times New Roman"/>
          <w:sz w:val="28"/>
          <w:szCs w:val="28"/>
        </w:rPr>
        <w:t>р</w:t>
      </w:r>
      <w:r w:rsidRPr="00CD795B">
        <w:rPr>
          <w:rFonts w:ascii="Times New Roman" w:hAnsi="Times New Roman"/>
          <w:sz w:val="28"/>
          <w:szCs w:val="28"/>
        </w:rPr>
        <w:t>сальны</w:t>
      </w:r>
      <w:r>
        <w:rPr>
          <w:rFonts w:ascii="Times New Roman" w:hAnsi="Times New Roman"/>
          <w:sz w:val="28"/>
          <w:szCs w:val="28"/>
        </w:rPr>
        <w:t>е</w:t>
      </w:r>
      <w:r w:rsidRPr="00CD795B">
        <w:rPr>
          <w:rFonts w:ascii="Times New Roman" w:hAnsi="Times New Roman"/>
          <w:sz w:val="28"/>
          <w:szCs w:val="28"/>
        </w:rPr>
        <w:t xml:space="preserve"> статически</w:t>
      </w:r>
      <w:r>
        <w:rPr>
          <w:rFonts w:ascii="Times New Roman" w:hAnsi="Times New Roman"/>
          <w:sz w:val="28"/>
          <w:szCs w:val="28"/>
        </w:rPr>
        <w:t>е</w:t>
      </w:r>
      <w:r w:rsidRPr="00CD795B">
        <w:rPr>
          <w:rFonts w:ascii="Times New Roman" w:hAnsi="Times New Roman"/>
          <w:sz w:val="28"/>
          <w:szCs w:val="28"/>
        </w:rPr>
        <w:t xml:space="preserve"> преобразовате</w:t>
      </w:r>
      <w:r>
        <w:rPr>
          <w:rFonts w:ascii="Times New Roman" w:hAnsi="Times New Roman"/>
          <w:sz w:val="28"/>
          <w:szCs w:val="28"/>
        </w:rPr>
        <w:t>л</w:t>
      </w:r>
      <w:r w:rsidRPr="00CD795B">
        <w:rPr>
          <w:rFonts w:ascii="Times New Roman" w:hAnsi="Times New Roman"/>
          <w:sz w:val="28"/>
          <w:szCs w:val="28"/>
        </w:rPr>
        <w:t>и (УСП). Конструктивно УСП пре</w:t>
      </w:r>
      <w:r w:rsidRPr="00CD795B">
        <w:rPr>
          <w:rFonts w:ascii="Times New Roman" w:hAnsi="Times New Roman"/>
          <w:sz w:val="28"/>
          <w:szCs w:val="28"/>
        </w:rPr>
        <w:t>д</w:t>
      </w:r>
      <w:r w:rsidRPr="00CD795B">
        <w:rPr>
          <w:rFonts w:ascii="Times New Roman" w:hAnsi="Times New Roman"/>
          <w:sz w:val="28"/>
          <w:szCs w:val="28"/>
        </w:rPr>
        <w:t>ставляет собой комплектное устройство, содержащее блок силовых кл</w:t>
      </w:r>
      <w:r w:rsidRPr="00CD795B">
        <w:rPr>
          <w:rFonts w:ascii="Times New Roman" w:hAnsi="Times New Roman"/>
          <w:sz w:val="28"/>
          <w:szCs w:val="28"/>
        </w:rPr>
        <w:t>ю</w:t>
      </w:r>
      <w:r w:rsidRPr="00CD795B">
        <w:rPr>
          <w:rFonts w:ascii="Times New Roman" w:hAnsi="Times New Roman"/>
          <w:sz w:val="28"/>
          <w:szCs w:val="28"/>
        </w:rPr>
        <w:t>чей, согласующий автотрансформатор, фильтр, коммутационные аппараты (бесконтактные или комбинированные) и систему управления</w:t>
      </w:r>
      <w:r>
        <w:rPr>
          <w:rFonts w:ascii="Times New Roman" w:hAnsi="Times New Roman"/>
          <w:sz w:val="28"/>
          <w:szCs w:val="28"/>
        </w:rPr>
        <w:t>,</w:t>
      </w:r>
      <w:r w:rsidRPr="00CD795B">
        <w:rPr>
          <w:rFonts w:ascii="Times New Roman" w:hAnsi="Times New Roman"/>
          <w:sz w:val="28"/>
          <w:szCs w:val="28"/>
        </w:rPr>
        <w:t xml:space="preserve"> обеспеч</w:t>
      </w:r>
      <w:r w:rsidRPr="00CD795B">
        <w:rPr>
          <w:rFonts w:ascii="Times New Roman" w:hAnsi="Times New Roman"/>
          <w:sz w:val="28"/>
          <w:szCs w:val="28"/>
        </w:rPr>
        <w:t>и</w:t>
      </w:r>
      <w:r w:rsidRPr="00CD795B">
        <w:rPr>
          <w:rFonts w:ascii="Times New Roman" w:hAnsi="Times New Roman"/>
          <w:sz w:val="28"/>
          <w:szCs w:val="28"/>
        </w:rPr>
        <w:t>вающую преобразование и стабилизацию напряжения, а также защиту преобразователя в аварийных режимах работы. Кроме того, система управления (СУ) УСП способна управлять работой преобразователя по н</w:t>
      </w:r>
      <w:r w:rsidRPr="00CD795B">
        <w:rPr>
          <w:rFonts w:ascii="Times New Roman" w:hAnsi="Times New Roman"/>
          <w:sz w:val="28"/>
          <w:szCs w:val="28"/>
        </w:rPr>
        <w:t>е</w:t>
      </w:r>
      <w:r w:rsidRPr="00CD795B">
        <w:rPr>
          <w:rFonts w:ascii="Times New Roman" w:hAnsi="Times New Roman"/>
          <w:sz w:val="28"/>
          <w:szCs w:val="28"/>
        </w:rPr>
        <w:t>скольким алгоритмам таким образом, что преобразователь может работать в режимах выпрямителя, инвертора и преобразователя частоты. Для раб</w:t>
      </w:r>
      <w:r w:rsidRPr="00CD795B">
        <w:rPr>
          <w:rFonts w:ascii="Times New Roman" w:hAnsi="Times New Roman"/>
          <w:sz w:val="28"/>
          <w:szCs w:val="28"/>
        </w:rPr>
        <w:t>о</w:t>
      </w:r>
      <w:r w:rsidRPr="00CD795B">
        <w:rPr>
          <w:rFonts w:ascii="Times New Roman" w:hAnsi="Times New Roman"/>
          <w:sz w:val="28"/>
          <w:szCs w:val="28"/>
        </w:rPr>
        <w:t>ты в режиме конвертора два УСП включаются последовательно.</w:t>
      </w:r>
    </w:p>
    <w:p w:rsidR="00931A00" w:rsidRPr="00CD795B" w:rsidRDefault="00931A00" w:rsidP="00CD795B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795B">
        <w:rPr>
          <w:rFonts w:ascii="Times New Roman" w:hAnsi="Times New Roman"/>
          <w:sz w:val="28"/>
          <w:szCs w:val="28"/>
        </w:rPr>
        <w:t>Принцип работы УСП позволяет осуществлять рациональное п</w:t>
      </w:r>
      <w:r w:rsidRPr="00CD795B">
        <w:rPr>
          <w:rFonts w:ascii="Times New Roman" w:hAnsi="Times New Roman"/>
          <w:sz w:val="28"/>
          <w:szCs w:val="28"/>
        </w:rPr>
        <w:t>о</w:t>
      </w:r>
      <w:r w:rsidRPr="00CD795B">
        <w:rPr>
          <w:rFonts w:ascii="Times New Roman" w:hAnsi="Times New Roman"/>
          <w:sz w:val="28"/>
          <w:szCs w:val="28"/>
        </w:rPr>
        <w:t xml:space="preserve">строение </w:t>
      </w:r>
      <w:r>
        <w:rPr>
          <w:rFonts w:ascii="Times New Roman" w:hAnsi="Times New Roman"/>
          <w:sz w:val="28"/>
          <w:szCs w:val="28"/>
        </w:rPr>
        <w:t>систем бесперебойного электроснабжения</w:t>
      </w:r>
      <w:r w:rsidRPr="00CD795B">
        <w:rPr>
          <w:rFonts w:ascii="Times New Roman" w:hAnsi="Times New Roman"/>
          <w:sz w:val="28"/>
          <w:szCs w:val="28"/>
        </w:rPr>
        <w:t>, обеспечивая при этом эффективные вз</w:t>
      </w:r>
      <w:r>
        <w:rPr>
          <w:rFonts w:ascii="Times New Roman" w:hAnsi="Times New Roman"/>
          <w:sz w:val="28"/>
          <w:szCs w:val="28"/>
        </w:rPr>
        <w:t>аи</w:t>
      </w:r>
      <w:r w:rsidRPr="00CD795B">
        <w:rPr>
          <w:rFonts w:ascii="Times New Roman" w:hAnsi="Times New Roman"/>
          <w:sz w:val="28"/>
          <w:szCs w:val="28"/>
        </w:rPr>
        <w:t>мосвязи в системе электроснабжения в целом. Поскол</w:t>
      </w:r>
      <w:r w:rsidRPr="00CD795B">
        <w:rPr>
          <w:rFonts w:ascii="Times New Roman" w:hAnsi="Times New Roman"/>
          <w:sz w:val="28"/>
          <w:szCs w:val="28"/>
        </w:rPr>
        <w:t>ь</w:t>
      </w:r>
      <w:r w:rsidRPr="00CD795B">
        <w:rPr>
          <w:rFonts w:ascii="Times New Roman" w:hAnsi="Times New Roman"/>
          <w:sz w:val="28"/>
          <w:szCs w:val="28"/>
        </w:rPr>
        <w:t xml:space="preserve">ку важной особенностью работы УСП является их способность пропускать потоки электроэнергии в обоих направлениях. Кроме того, применение УСП в составе </w:t>
      </w:r>
      <w:r>
        <w:rPr>
          <w:rFonts w:ascii="Times New Roman" w:hAnsi="Times New Roman"/>
          <w:sz w:val="28"/>
          <w:szCs w:val="28"/>
        </w:rPr>
        <w:t>системы бесперебойного электроснабжения</w:t>
      </w:r>
      <w:r w:rsidRPr="00CD795B">
        <w:rPr>
          <w:rFonts w:ascii="Times New Roman" w:hAnsi="Times New Roman"/>
          <w:sz w:val="28"/>
          <w:szCs w:val="28"/>
        </w:rPr>
        <w:t xml:space="preserve"> позволит улучшить эксплуатационно-технические показатели системы, в том числе КПД и МГП.</w:t>
      </w:r>
    </w:p>
    <w:p w:rsidR="00931A00" w:rsidRDefault="00931A00" w:rsidP="00A83697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составе любого УСП включены, как правило, звенья предста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ляющие из себя стандартные СП (инвертор, выпрямитель и т.п.) Как и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вестно, конвертор в своей структуре имеет три преобразователя электр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энергии: инвертор, трансформатор и выпрямитель. Данный тип преобраз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вателя с промежуточным высокочастотным звеном (ПВЗ) имеет знач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тельно лучшие МГП, чем обычные трансформаторно-ключевые структуры переменного тока. К недостаткам конвертора с ПВЗ можно отнести мног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кратное преобразование электроэнергии, что несколько понижает КПД и увеличивает установленную мощность полупроводниковых элементов. Кроме того, здесь обязательным условием является применение управля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мых полупроводниковых ключей для преобразования и стабилизации п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раметров электроэнергии, что в свою очередь понижает показатели наде</w:t>
      </w:r>
      <w:r>
        <w:rPr>
          <w:rFonts w:ascii="Times New Roman" w:hAnsi="Times New Roman"/>
          <w:sz w:val="28"/>
        </w:rPr>
        <w:t>ж</w:t>
      </w:r>
      <w:r>
        <w:rPr>
          <w:rFonts w:ascii="Times New Roman" w:hAnsi="Times New Roman"/>
          <w:sz w:val="28"/>
        </w:rPr>
        <w:t>ности модульного блока как самостоятельного звена системы.</w:t>
      </w:r>
    </w:p>
    <w:p w:rsidR="00931A00" w:rsidRDefault="00931A00" w:rsidP="00A83697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Широкое распространение получили два типа структур многозве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ных преобразователей параллельный и последовательный.</w:t>
      </w:r>
    </w:p>
    <w:p w:rsidR="00931A00" w:rsidRDefault="00931A00" w:rsidP="003E5576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многозвенном преобразователе параллельного типа как правило используются электронный ключ, например транзистор, и гальваническая развязка, как правило трансформатор. При многофазном управлении тра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зисторными ключами осуществляется стабилизация напряжения на н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грузке с гальваническим разделением входа и выхода. Функции  дросселя в каждом звене выполняет трансформатор, который при закрытом транз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сторе запасает энергию, а при открытом – отдает ее в нагрузку через вт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ричную обмотку. При этом осуществляется суммирование токов в общем узле. Однако, в модуляционных источниках питания повышенной мощн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сти применение схем такого типа ограничено из-за трудности исполнения трансформатора с коэффициентом связи обмоток, близким к единице, п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вышенных напряжениях на полупроводниковых ключах и возрастании н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пряжений при увеличении сопротивления нагрузки. </w:t>
      </w:r>
    </w:p>
    <w:p w:rsidR="00931A00" w:rsidRDefault="00931A00" w:rsidP="00A83697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Возможно также исполнение многозвенных преобразователей эле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троэнергии параллельного типа на базе двухтактных инверторов и одн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тактных с прямым включением диодов. Однако в этом случае, чтобы ос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ществить суммирование в общем узле, необходимо в каждое звено ввести дроссель.</w:t>
      </w:r>
    </w:p>
    <w:p w:rsidR="00931A00" w:rsidRDefault="00931A00" w:rsidP="00A83697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повышенных напряжениях источников электроэнергии и на н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грузке (когда напряжение превышает допустимое для применяемых пол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проводниковых приборов) используют последовательный тип многозве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ных преобразователей. Здесь возникает сложная техническая задача дел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ния напряжения на звеньях во всем диапазоне регулирования в особенн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сти при малых длительностях импульсов и на холостом ходу, и ситуация тем более усугубляется, если импульсы, применяемых звеньев, имеют ра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ную длительность. Симметрия напряжения в многозвенном преобразов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теле последовательного типа должна поддерживаться во всех режимах, в том числе и при отсутствии напряжения на выходе многозвенного прео</w:t>
      </w:r>
      <w:r>
        <w:rPr>
          <w:rFonts w:ascii="Times New Roman" w:hAnsi="Times New Roman"/>
          <w:sz w:val="28"/>
        </w:rPr>
        <w:t>б</w:t>
      </w:r>
      <w:r>
        <w:rPr>
          <w:rFonts w:ascii="Times New Roman" w:hAnsi="Times New Roman"/>
          <w:sz w:val="28"/>
        </w:rPr>
        <w:t>разователя. При увеличении напряжения на каком либо звене по сравн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нию с остальными увеличивается и длительность импульсов в нагрузке этого звена, а в другом звене наоборот - длительность импульсов уменьш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ется. При этом отсутствуют уравнительные токи, улучшается магнитный режим работы трансформаторов, уменьшается возможность односторонн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го насыщения сердечников, что при возникновении режима насыщения увеличивает потребляемый звеном ток, а, следовательно, уменьшает н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пряжение источника питания. Это в свою очередь, вызывает автоматич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ское уменьшение длительности управляющих импульсов, и тем самым уменьшаются площади полуволн кривых напряжения на обмотке тран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форматора.</w:t>
      </w:r>
    </w:p>
    <w:p w:rsidR="00931A00" w:rsidRDefault="00931A00" w:rsidP="0065511B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 о несимметрии получается с помощью резистивного высоковольтного делителя и  встречно-параллельно включенных оптронов. При одинаковом напряжении на звеньях в точках подключения оптронов действуют одинаковые потенциалы, через светодиоды ток не протекает – система симметрична. Чем больше ток через фотодиод, тем больше дл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тельность импульсов. При неисправности какого либо звена система управления многозвенного преобразователя автоматически отключается, стремясь войти в равновесие.</w:t>
      </w:r>
    </w:p>
    <w:p w:rsidR="00931A00" w:rsidRDefault="00931A00" w:rsidP="00A83697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 всех случаях при последовательном соединении преобразов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тельных звеньев необходимы дополнительные конденсаторы, для обесп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чения процесса симметрирования. Кроме того, конденсаторы в этом случае  выполняют  функцию входных фильтров.</w:t>
      </w:r>
    </w:p>
    <w:p w:rsidR="00931A00" w:rsidRDefault="00931A00" w:rsidP="00A83697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Последовательно-параллельные многозвенные преобразователи электроэнергии используют в первую очередь в тех случаях, когда необх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димо уменьшить напряжение на звене, которое равномерно распределяется между звеньями. Преобразователи последовательно-параллельного типа с ПВЗ получили наибольшее распространение в силу того, что здесь не во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никает трудностей с делением токов и напряжений между звеньями. При последовательном соединении вторичных цепей (обмоток) наиболее пр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сто осуществляется суммирование напряжений отдельных звеньев в общем контуре.</w:t>
      </w:r>
    </w:p>
    <w:p w:rsidR="00931A00" w:rsidRDefault="00931A00" w:rsidP="00A83697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Перспективными являются многозвенные преобразователи с пер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менной структурой, которые позволяют соединять преобразовательные звенья по входным или выходным цепям параллельно, последовательно или последовательно параллельно. Структура таких преобразователей з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висит от значения входного напряжения, тока или напряжения нагрузки, а также от работоспособности отдельных звеньев. Их выгодно применять при больших изменениях напряжения источника питания ограниченной мощности, при работе на нагрузку с одним уровнем потребляемой мощн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сти. Необходимо отметить, что в системах бесперебойного электроснабж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ния возникает необходимость в таком построении силовой цепи при раб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те от источников с различными номиналами напряжения. В качестве пр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мера на рисунке 1 показана функциональная схема многозвенного прео</w:t>
      </w:r>
      <w:r>
        <w:rPr>
          <w:rFonts w:ascii="Times New Roman" w:hAnsi="Times New Roman"/>
          <w:sz w:val="28"/>
        </w:rPr>
        <w:t>б</w:t>
      </w:r>
      <w:r>
        <w:rPr>
          <w:rFonts w:ascii="Times New Roman" w:hAnsi="Times New Roman"/>
          <w:sz w:val="28"/>
        </w:rPr>
        <w:t>разователя с переменной структурой.</w:t>
      </w:r>
    </w:p>
    <w:p w:rsidR="00931A00" w:rsidRDefault="00931A00" w:rsidP="003A5B77">
      <w:pPr>
        <w:pStyle w:val="PlainText"/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E23627">
        <w:rPr>
          <w:rFonts w:ascii="Times New Roman" w:hAnsi="Times New Roman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4pt;height:297.6pt">
            <v:imagedata r:id="rId12" o:title="" cropbottom="2351f" cropleft="7525f" cropright="15550f"/>
          </v:shape>
        </w:pict>
      </w:r>
    </w:p>
    <w:p w:rsidR="00931A00" w:rsidRDefault="00931A00" w:rsidP="00A83697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5B77">
        <w:rPr>
          <w:rFonts w:ascii="Times New Roman" w:hAnsi="Times New Roman"/>
          <w:sz w:val="24"/>
          <w:szCs w:val="24"/>
        </w:rPr>
        <w:t>Рисунок 1 – Функциональная схема многозвенного преобразователя с переме</w:t>
      </w:r>
      <w:r w:rsidRPr="003A5B77">
        <w:rPr>
          <w:rFonts w:ascii="Times New Roman" w:hAnsi="Times New Roman"/>
          <w:sz w:val="24"/>
          <w:szCs w:val="24"/>
        </w:rPr>
        <w:t>н</w:t>
      </w:r>
      <w:r w:rsidRPr="003A5B77">
        <w:rPr>
          <w:rFonts w:ascii="Times New Roman" w:hAnsi="Times New Roman"/>
          <w:sz w:val="24"/>
          <w:szCs w:val="24"/>
        </w:rPr>
        <w:t>ной структурой</w:t>
      </w:r>
    </w:p>
    <w:p w:rsidR="00931A00" w:rsidRDefault="00931A00" w:rsidP="00A83697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1A00" w:rsidRPr="003A5B77" w:rsidRDefault="00931A00" w:rsidP="003A5B77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5B77">
        <w:rPr>
          <w:rFonts w:ascii="Times New Roman" w:hAnsi="Times New Roman"/>
          <w:sz w:val="28"/>
          <w:szCs w:val="28"/>
        </w:rPr>
        <w:t>Преобразователь напряжения постоянного тока с переменной стру</w:t>
      </w:r>
      <w:r w:rsidRPr="003A5B77">
        <w:rPr>
          <w:rFonts w:ascii="Times New Roman" w:hAnsi="Times New Roman"/>
          <w:sz w:val="28"/>
          <w:szCs w:val="28"/>
        </w:rPr>
        <w:t>к</w:t>
      </w:r>
      <w:r w:rsidRPr="003A5B77">
        <w:rPr>
          <w:rFonts w:ascii="Times New Roman" w:hAnsi="Times New Roman"/>
          <w:sz w:val="28"/>
          <w:szCs w:val="28"/>
        </w:rPr>
        <w:t>турой содержит: входные выводы вх1 и вх2, к которым подключается и</w:t>
      </w:r>
      <w:r w:rsidRPr="003A5B77">
        <w:rPr>
          <w:rFonts w:ascii="Times New Roman" w:hAnsi="Times New Roman"/>
          <w:sz w:val="28"/>
          <w:szCs w:val="28"/>
        </w:rPr>
        <w:t>с</w:t>
      </w:r>
      <w:r w:rsidRPr="003A5B77">
        <w:rPr>
          <w:rFonts w:ascii="Times New Roman" w:hAnsi="Times New Roman"/>
          <w:sz w:val="28"/>
          <w:szCs w:val="28"/>
        </w:rPr>
        <w:t>точник напряжения постоянного тока, выходные выводы вых1 и вых2, к которым подключается нагрузка работающая на переменном токе, входные силовые ключи К1, К2, К3 входные фильтры Ф1, Ф2, инверторные блоки ИБ1 и ИБ2 содержащие инверторы И1, И2 и  И1, И2 соответственно, в</w:t>
      </w:r>
      <w:r w:rsidRPr="003A5B77">
        <w:rPr>
          <w:rFonts w:ascii="Times New Roman" w:hAnsi="Times New Roman"/>
          <w:sz w:val="28"/>
          <w:szCs w:val="28"/>
        </w:rPr>
        <w:t>ы</w:t>
      </w:r>
      <w:r w:rsidRPr="003A5B77">
        <w:rPr>
          <w:rFonts w:ascii="Times New Roman" w:hAnsi="Times New Roman"/>
          <w:sz w:val="28"/>
          <w:szCs w:val="28"/>
        </w:rPr>
        <w:t>ходные силовые ключи К4, К6 и К5, К7, систему управления СУ. Входные силовые ключи К1, К2, К3 предназначены для подключения инверторных блоков ИБ1, ИБ2 параллельно или последовательно к источнику напряж</w:t>
      </w:r>
      <w:r w:rsidRPr="003A5B77">
        <w:rPr>
          <w:rFonts w:ascii="Times New Roman" w:hAnsi="Times New Roman"/>
          <w:sz w:val="28"/>
          <w:szCs w:val="28"/>
        </w:rPr>
        <w:t>е</w:t>
      </w:r>
      <w:r w:rsidRPr="003A5B77">
        <w:rPr>
          <w:rFonts w:ascii="Times New Roman" w:hAnsi="Times New Roman"/>
          <w:sz w:val="28"/>
          <w:szCs w:val="28"/>
        </w:rPr>
        <w:t>ния постоянного тока. Выходные силовые ключи К4, К6 и К5, К7 предн</w:t>
      </w:r>
      <w:r w:rsidRPr="003A5B77">
        <w:rPr>
          <w:rFonts w:ascii="Times New Roman" w:hAnsi="Times New Roman"/>
          <w:sz w:val="28"/>
          <w:szCs w:val="28"/>
        </w:rPr>
        <w:t>а</w:t>
      </w:r>
      <w:r w:rsidRPr="003A5B77">
        <w:rPr>
          <w:rFonts w:ascii="Times New Roman" w:hAnsi="Times New Roman"/>
          <w:sz w:val="28"/>
          <w:szCs w:val="28"/>
        </w:rPr>
        <w:t>значены для включения инверторов И1, И2 и И1, И2 инверторных блоков ИБ1, ИБ2 на параллельную или последовательную работу. Система упра</w:t>
      </w:r>
      <w:r w:rsidRPr="003A5B77">
        <w:rPr>
          <w:rFonts w:ascii="Times New Roman" w:hAnsi="Times New Roman"/>
          <w:sz w:val="28"/>
          <w:szCs w:val="28"/>
        </w:rPr>
        <w:t>в</w:t>
      </w:r>
      <w:r w:rsidRPr="003A5B77">
        <w:rPr>
          <w:rFonts w:ascii="Times New Roman" w:hAnsi="Times New Roman"/>
          <w:sz w:val="28"/>
          <w:szCs w:val="28"/>
        </w:rPr>
        <w:t>ления СУ предназначена для управления работой силовых ключей и си</w:t>
      </w:r>
      <w:r w:rsidRPr="003A5B77">
        <w:rPr>
          <w:rFonts w:ascii="Times New Roman" w:hAnsi="Times New Roman"/>
          <w:sz w:val="28"/>
          <w:szCs w:val="28"/>
        </w:rPr>
        <w:t>н</w:t>
      </w:r>
      <w:r w:rsidRPr="003A5B77">
        <w:rPr>
          <w:rFonts w:ascii="Times New Roman" w:hAnsi="Times New Roman"/>
          <w:sz w:val="28"/>
          <w:szCs w:val="28"/>
        </w:rPr>
        <w:t>хронизации работы инверторов.</w:t>
      </w:r>
    </w:p>
    <w:p w:rsidR="00931A00" w:rsidRPr="003A5B77" w:rsidRDefault="00931A00" w:rsidP="003A5B77">
      <w:pPr>
        <w:spacing w:line="360" w:lineRule="auto"/>
        <w:ind w:firstLine="709"/>
        <w:jc w:val="both"/>
        <w:rPr>
          <w:sz w:val="28"/>
          <w:szCs w:val="28"/>
        </w:rPr>
      </w:pPr>
      <w:r w:rsidRPr="003A5B77">
        <w:rPr>
          <w:sz w:val="28"/>
          <w:szCs w:val="28"/>
        </w:rPr>
        <w:t>Изменение подключения входов инверторных блоков ИБ1 и ИБ2 с параллельного соединения в последовательное и обратно позволяет пр</w:t>
      </w:r>
      <w:r w:rsidRPr="003A5B77">
        <w:rPr>
          <w:sz w:val="28"/>
          <w:szCs w:val="28"/>
        </w:rPr>
        <w:t>и</w:t>
      </w:r>
      <w:r w:rsidRPr="003A5B77">
        <w:rPr>
          <w:sz w:val="28"/>
          <w:szCs w:val="28"/>
        </w:rPr>
        <w:t>менять преобразователь для работы с источниками напряжения постоянн</w:t>
      </w:r>
      <w:r w:rsidRPr="003A5B77">
        <w:rPr>
          <w:sz w:val="28"/>
          <w:szCs w:val="28"/>
        </w:rPr>
        <w:t>о</w:t>
      </w:r>
      <w:r w:rsidRPr="003A5B77">
        <w:rPr>
          <w:sz w:val="28"/>
          <w:szCs w:val="28"/>
        </w:rPr>
        <w:t>го тока с различными уровнем напряжения, а изменение подключения в</w:t>
      </w:r>
      <w:r w:rsidRPr="003A5B77">
        <w:rPr>
          <w:sz w:val="28"/>
          <w:szCs w:val="28"/>
        </w:rPr>
        <w:t>ы</w:t>
      </w:r>
      <w:r w:rsidRPr="003A5B77">
        <w:rPr>
          <w:sz w:val="28"/>
          <w:szCs w:val="28"/>
        </w:rPr>
        <w:t>ходов  инверторов И1, И2 и И1, И2 инверторных блоков ИБ1 и ИБ2 с п</w:t>
      </w:r>
      <w:r w:rsidRPr="003A5B77">
        <w:rPr>
          <w:sz w:val="28"/>
          <w:szCs w:val="28"/>
        </w:rPr>
        <w:t>о</w:t>
      </w:r>
      <w:r w:rsidRPr="003A5B77">
        <w:rPr>
          <w:sz w:val="28"/>
          <w:szCs w:val="28"/>
        </w:rPr>
        <w:t>следовательного соединения в параллельное и обратно позволит изменять величину выходного напряжения преобразователя независимо от уровня напряжения источника питания постоянного тока, тем самым расширяются функциональные возможности преобразователя напряжения постоянного тока.</w:t>
      </w:r>
    </w:p>
    <w:p w:rsidR="00931A00" w:rsidRDefault="00931A00" w:rsidP="003A5B77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1A00" w:rsidRPr="009F1F58" w:rsidRDefault="00931A00" w:rsidP="009F1F58">
      <w:pPr>
        <w:pStyle w:val="PlainText"/>
        <w:ind w:left="1069"/>
        <w:jc w:val="center"/>
        <w:rPr>
          <w:rFonts w:ascii="Times New Roman" w:hAnsi="Times New Roman"/>
          <w:sz w:val="24"/>
          <w:szCs w:val="24"/>
        </w:rPr>
      </w:pPr>
      <w:r w:rsidRPr="009F1F58">
        <w:rPr>
          <w:rFonts w:ascii="Times New Roman" w:hAnsi="Times New Roman"/>
          <w:sz w:val="24"/>
          <w:szCs w:val="24"/>
        </w:rPr>
        <w:t>Список литературы</w:t>
      </w:r>
      <w:bookmarkStart w:id="0" w:name="_GoBack"/>
      <w:bookmarkEnd w:id="0"/>
    </w:p>
    <w:p w:rsidR="00931A00" w:rsidRPr="009F1F58" w:rsidRDefault="00931A00" w:rsidP="009F1F58">
      <w:pPr>
        <w:pStyle w:val="PlainTex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31A00" w:rsidRPr="009F1F58" w:rsidRDefault="00931A00" w:rsidP="009F1F58">
      <w:pPr>
        <w:numPr>
          <w:ilvl w:val="0"/>
          <w:numId w:val="4"/>
        </w:numPr>
        <w:ind w:left="0" w:firstLine="709"/>
        <w:jc w:val="both"/>
      </w:pPr>
      <w:r w:rsidRPr="009F1F58">
        <w:t xml:space="preserve">Автоматизированные устройства стабилизации напряжения переменного тока. Григораш О.В., Усков А.Е., Энговатова В.В., Военцов Д.В., Чесовской А.С. </w:t>
      </w:r>
      <w:hyperlink r:id="rId13" w:history="1">
        <w:r w:rsidRPr="009F1F58">
          <w:rPr>
            <w:rStyle w:val="Hyperlink"/>
            <w:color w:val="auto"/>
            <w:u w:val="none"/>
          </w:rPr>
          <w:t>Промышленная энергетика</w:t>
        </w:r>
      </w:hyperlink>
      <w:r w:rsidRPr="009F1F58">
        <w:t>. 2008. № 5. С. 17.</w:t>
      </w:r>
    </w:p>
    <w:p w:rsidR="00931A00" w:rsidRPr="009F1F58" w:rsidRDefault="00931A00" w:rsidP="009F1F58">
      <w:pPr>
        <w:numPr>
          <w:ilvl w:val="0"/>
          <w:numId w:val="4"/>
        </w:numPr>
        <w:ind w:left="0" w:firstLine="709"/>
        <w:jc w:val="both"/>
      </w:pPr>
      <w:hyperlink r:id="rId14" w:history="1">
        <w:r w:rsidRPr="009F1F58">
          <w:rPr>
            <w:rStyle w:val="Hyperlink"/>
            <w:color w:val="auto"/>
            <w:u w:val="none"/>
          </w:rPr>
          <w:t>Автономные инверторы в устройствах бесперебойного электроснабж</w:t>
        </w:r>
        <w:r w:rsidRPr="009F1F58">
          <w:rPr>
            <w:rStyle w:val="Hyperlink"/>
            <w:color w:val="auto"/>
            <w:u w:val="none"/>
          </w:rPr>
          <w:t>е</w:t>
        </w:r>
        <w:r w:rsidRPr="009F1F58">
          <w:rPr>
            <w:rStyle w:val="Hyperlink"/>
            <w:color w:val="auto"/>
            <w:u w:val="none"/>
          </w:rPr>
          <w:t>ния</w:t>
        </w:r>
      </w:hyperlink>
      <w:r w:rsidRPr="009F1F58">
        <w:t xml:space="preserve">. Григораш О.В., Степура Ю.П., Усков А.Е., Власенко Е.А. </w:t>
      </w:r>
      <w:hyperlink r:id="rId15" w:history="1">
        <w:r w:rsidRPr="009F1F58">
          <w:rPr>
            <w:rStyle w:val="Hyperlink"/>
            <w:color w:val="auto"/>
            <w:u w:val="none"/>
          </w:rPr>
          <w:t>Электротехника</w:t>
        </w:r>
      </w:hyperlink>
      <w:r w:rsidRPr="009F1F58">
        <w:t>. 2012. </w:t>
      </w:r>
      <w:hyperlink r:id="rId16" w:history="1">
        <w:r w:rsidRPr="009F1F58">
          <w:rPr>
            <w:rStyle w:val="Hyperlink"/>
            <w:color w:val="auto"/>
            <w:u w:val="none"/>
          </w:rPr>
          <w:t>№ 6</w:t>
        </w:r>
      </w:hyperlink>
      <w:r w:rsidRPr="009F1F58">
        <w:t>. С. 40-44.</w:t>
      </w:r>
    </w:p>
    <w:p w:rsidR="00931A00" w:rsidRPr="009F1F58" w:rsidRDefault="00931A00" w:rsidP="009F1F58">
      <w:pPr>
        <w:numPr>
          <w:ilvl w:val="0"/>
          <w:numId w:val="4"/>
        </w:numPr>
        <w:ind w:left="0" w:firstLine="709"/>
        <w:jc w:val="both"/>
      </w:pPr>
      <w:hyperlink r:id="rId17" w:history="1">
        <w:r w:rsidRPr="009F1F58">
          <w:rPr>
            <w:rStyle w:val="Hyperlink"/>
            <w:color w:val="auto"/>
            <w:u w:val="none"/>
          </w:rPr>
          <w:t>Автономные инверторы солнечных электростанций</w:t>
        </w:r>
      </w:hyperlink>
      <w:r w:rsidRPr="009F1F58">
        <w:t>. /Монография// Усков А.Е. Краснодар, 2011.</w:t>
      </w:r>
    </w:p>
    <w:p w:rsidR="00931A00" w:rsidRPr="009F1F58" w:rsidRDefault="00931A00" w:rsidP="009F1F58">
      <w:pPr>
        <w:numPr>
          <w:ilvl w:val="0"/>
          <w:numId w:val="4"/>
        </w:numPr>
        <w:ind w:left="0" w:firstLine="709"/>
        <w:jc w:val="both"/>
      </w:pPr>
      <w:hyperlink r:id="rId18" w:history="1">
        <w:r w:rsidRPr="009F1F58">
          <w:rPr>
            <w:rStyle w:val="Hyperlink"/>
            <w:color w:val="auto"/>
            <w:u w:val="none"/>
          </w:rPr>
          <w:t>Однофазный автономный инвертор с широтно-импульсной модуляцией переменного тока</w:t>
        </w:r>
      </w:hyperlink>
      <w:r w:rsidRPr="009F1F58">
        <w:t>. Григораш О.В., Степура Ю.П., Усков А.Е., Тонкошкуров Ю.Н., С</w:t>
      </w:r>
      <w:r w:rsidRPr="009F1F58">
        <w:t>у</w:t>
      </w:r>
      <w:r w:rsidRPr="009F1F58">
        <w:t>лейманов А.Э. патент на изобретение RUS 2420854 11.05.2010</w:t>
      </w:r>
    </w:p>
    <w:p w:rsidR="00931A00" w:rsidRPr="009F1F58" w:rsidRDefault="00931A00" w:rsidP="009F1F58">
      <w:pPr>
        <w:numPr>
          <w:ilvl w:val="0"/>
          <w:numId w:val="4"/>
        </w:numPr>
        <w:ind w:left="0" w:firstLine="709"/>
        <w:jc w:val="both"/>
      </w:pPr>
      <w:hyperlink r:id="rId19" w:history="1">
        <w:r w:rsidRPr="009F1F58">
          <w:rPr>
            <w:rStyle w:val="Hyperlink"/>
            <w:color w:val="auto"/>
            <w:u w:val="none"/>
          </w:rPr>
          <w:t>Преобразователь напряжения постоянного тока с переменной структурой</w:t>
        </w:r>
      </w:hyperlink>
      <w:r w:rsidRPr="009F1F58">
        <w:t>. Григораш О.В., Степура Ю.П., Усков А.Е., Сулейманов А.Э. Патент на изобретение RUS 2457606 25.05.2011</w:t>
      </w:r>
    </w:p>
    <w:p w:rsidR="00931A00" w:rsidRPr="009F1F58" w:rsidRDefault="00931A00" w:rsidP="009F1F58">
      <w:pPr>
        <w:numPr>
          <w:ilvl w:val="0"/>
          <w:numId w:val="4"/>
        </w:numPr>
        <w:ind w:left="0" w:firstLine="709"/>
        <w:jc w:val="both"/>
      </w:pPr>
      <w:hyperlink r:id="rId20" w:history="1">
        <w:r w:rsidRPr="009F1F58">
          <w:rPr>
            <w:rStyle w:val="Hyperlink"/>
            <w:color w:val="auto"/>
            <w:u w:val="none"/>
          </w:rPr>
          <w:t>Преобразователь напряжения постоянного тока с промежуточным звеном повышенной частоты</w:t>
        </w:r>
      </w:hyperlink>
      <w:r w:rsidRPr="009F1F58">
        <w:t>. Григораш О.В., Степура Ю.П., Усков А.Е., Власенко Е.А., Ви</w:t>
      </w:r>
      <w:r w:rsidRPr="009F1F58">
        <w:t>н</w:t>
      </w:r>
      <w:r w:rsidRPr="009F1F58">
        <w:t>ников А.В. патент на изобретение RUS 2414802 29.03.2010</w:t>
      </w:r>
    </w:p>
    <w:p w:rsidR="00931A00" w:rsidRPr="009F1F58" w:rsidRDefault="00931A00" w:rsidP="009F1F58">
      <w:pPr>
        <w:numPr>
          <w:ilvl w:val="0"/>
          <w:numId w:val="4"/>
        </w:numPr>
        <w:ind w:left="0" w:firstLine="709"/>
        <w:jc w:val="both"/>
      </w:pPr>
      <w:hyperlink r:id="rId21" w:history="1">
        <w:r w:rsidRPr="009F1F58">
          <w:rPr>
            <w:rStyle w:val="Hyperlink"/>
            <w:color w:val="auto"/>
            <w:u w:val="none"/>
          </w:rPr>
          <w:t>Статические преобразователи электроэнергии на трансформаторах с вр</w:t>
        </w:r>
        <w:r w:rsidRPr="009F1F58">
          <w:rPr>
            <w:rStyle w:val="Hyperlink"/>
            <w:color w:val="auto"/>
            <w:u w:val="none"/>
          </w:rPr>
          <w:t>а</w:t>
        </w:r>
        <w:r w:rsidRPr="009F1F58">
          <w:rPr>
            <w:rStyle w:val="Hyperlink"/>
            <w:color w:val="auto"/>
            <w:u w:val="none"/>
          </w:rPr>
          <w:t>щающимся магнитным полем</w:t>
        </w:r>
      </w:hyperlink>
      <w:r w:rsidRPr="009F1F58">
        <w:t xml:space="preserve">. Григораш О.В., Усков А.Е., Пугачёв Ю.Г., Передистый A.M. </w:t>
      </w:r>
      <w:hyperlink r:id="rId22" w:history="1">
        <w:r w:rsidRPr="009F1F58">
          <w:rPr>
            <w:rStyle w:val="Hyperlink"/>
            <w:color w:val="auto"/>
            <w:u w:val="none"/>
          </w:rPr>
          <w:t>Труды Кубанского государственного аграрного университета</w:t>
        </w:r>
      </w:hyperlink>
      <w:r w:rsidRPr="009F1F58">
        <w:t>. 2008. </w:t>
      </w:r>
      <w:hyperlink r:id="rId23" w:history="1">
        <w:r w:rsidRPr="009F1F58">
          <w:rPr>
            <w:rStyle w:val="Hyperlink"/>
            <w:color w:val="auto"/>
            <w:u w:val="none"/>
          </w:rPr>
          <w:t>№ 12</w:t>
        </w:r>
      </w:hyperlink>
      <w:r w:rsidRPr="009F1F58">
        <w:t>. С. 185-190.</w:t>
      </w:r>
    </w:p>
    <w:p w:rsidR="00931A00" w:rsidRPr="009F1F58" w:rsidRDefault="00931A00" w:rsidP="009F1F58">
      <w:pPr>
        <w:numPr>
          <w:ilvl w:val="0"/>
          <w:numId w:val="4"/>
        </w:numPr>
        <w:ind w:left="0" w:firstLine="709"/>
        <w:jc w:val="both"/>
      </w:pPr>
      <w:hyperlink r:id="rId24" w:history="1">
        <w:r w:rsidRPr="009F1F58">
          <w:rPr>
            <w:rStyle w:val="Hyperlink"/>
            <w:color w:val="auto"/>
            <w:u w:val="none"/>
          </w:rPr>
          <w:t>Трехфазный стабилизированный выпрямитель</w:t>
        </w:r>
      </w:hyperlink>
      <w:r w:rsidRPr="009F1F58">
        <w:t>. Григораш О.В., Усков А.Е., Энговатова В.В., Передистый А.М., Григораш А.О. Патент на изобретение RUS 2337463 31.07.2007</w:t>
      </w:r>
    </w:p>
    <w:p w:rsidR="00931A00" w:rsidRPr="009F1F58" w:rsidRDefault="00931A00" w:rsidP="009F1F58"/>
    <w:p w:rsidR="00931A00" w:rsidRPr="009F1F58" w:rsidRDefault="00931A00" w:rsidP="009F1F58"/>
    <w:p w:rsidR="00931A00" w:rsidRPr="009F1F58" w:rsidRDefault="00931A00" w:rsidP="009F1F58">
      <w:pPr>
        <w:ind w:firstLine="709"/>
        <w:jc w:val="center"/>
        <w:rPr>
          <w:lang w:val="en-US"/>
        </w:rPr>
      </w:pPr>
      <w:r>
        <w:rPr>
          <w:lang w:val="en-US"/>
        </w:rPr>
        <w:t>References</w:t>
      </w:r>
    </w:p>
    <w:p w:rsidR="00931A00" w:rsidRPr="009F1F58" w:rsidRDefault="00931A00" w:rsidP="009F1F58">
      <w:pPr>
        <w:ind w:firstLine="709"/>
        <w:jc w:val="both"/>
        <w:rPr>
          <w:lang w:val="en-US"/>
        </w:rPr>
      </w:pPr>
    </w:p>
    <w:p w:rsidR="00931A00" w:rsidRPr="009F1F58" w:rsidRDefault="00931A00" w:rsidP="009F1F58">
      <w:pPr>
        <w:ind w:firstLine="709"/>
        <w:jc w:val="both"/>
        <w:rPr>
          <w:lang w:val="en-US"/>
        </w:rPr>
      </w:pPr>
      <w:r w:rsidRPr="009F1F58">
        <w:rPr>
          <w:lang w:val="en-US"/>
        </w:rPr>
        <w:t>1.</w:t>
      </w:r>
      <w:r w:rsidRPr="009F1F58">
        <w:rPr>
          <w:lang w:val="en-US"/>
        </w:rPr>
        <w:tab/>
        <w:t>Avtomatizirovannye ustrojstva stabilizacii naprjazhenija peremennogo toka. Grigorash O.V., Uskov A.E., Jengovatova V.V., Voencov D.V., Chesovskoj A.S. Pro-myshlennaja jenergetika. 2008. № 5. S. 17.</w:t>
      </w:r>
    </w:p>
    <w:p w:rsidR="00931A00" w:rsidRPr="009F1F58" w:rsidRDefault="00931A00" w:rsidP="009F1F58">
      <w:pPr>
        <w:ind w:firstLine="709"/>
        <w:jc w:val="both"/>
        <w:rPr>
          <w:lang w:val="en-US"/>
        </w:rPr>
      </w:pPr>
      <w:r w:rsidRPr="009F1F58">
        <w:rPr>
          <w:lang w:val="en-US"/>
        </w:rPr>
        <w:t>2.</w:t>
      </w:r>
      <w:r w:rsidRPr="009F1F58">
        <w:rPr>
          <w:lang w:val="en-US"/>
        </w:rPr>
        <w:tab/>
        <w:t>Avtonomnye invertory v ustrojstvah besperebojnogo jelektrosnabzhe-nija. Grigorash O.V., Stepura Ju.P., Uskov A.E., Vlasenko E.A. Jelektrotehnika. 2012. № 6. S. 40-44.</w:t>
      </w:r>
    </w:p>
    <w:p w:rsidR="00931A00" w:rsidRPr="009F1F58" w:rsidRDefault="00931A00" w:rsidP="009F1F58">
      <w:pPr>
        <w:ind w:firstLine="709"/>
        <w:jc w:val="both"/>
        <w:rPr>
          <w:lang w:val="en-US"/>
        </w:rPr>
      </w:pPr>
      <w:r w:rsidRPr="009F1F58">
        <w:rPr>
          <w:lang w:val="en-US"/>
        </w:rPr>
        <w:t>3.</w:t>
      </w:r>
      <w:r w:rsidRPr="009F1F58">
        <w:rPr>
          <w:lang w:val="en-US"/>
        </w:rPr>
        <w:tab/>
        <w:t>Avtonomnye invertory solnechnyh jelektrostancij. /Monografija// Uskov A.E. Krasnodar, 2011.</w:t>
      </w:r>
    </w:p>
    <w:p w:rsidR="00931A00" w:rsidRPr="009F1F58" w:rsidRDefault="00931A00" w:rsidP="009F1F58">
      <w:pPr>
        <w:ind w:firstLine="709"/>
        <w:jc w:val="both"/>
        <w:rPr>
          <w:lang w:val="en-US"/>
        </w:rPr>
      </w:pPr>
      <w:r w:rsidRPr="009F1F58">
        <w:rPr>
          <w:lang w:val="en-US"/>
        </w:rPr>
        <w:t>4.</w:t>
      </w:r>
      <w:r w:rsidRPr="009F1F58">
        <w:rPr>
          <w:lang w:val="en-US"/>
        </w:rPr>
        <w:tab/>
        <w:t>Odnofaznyj avtonomnyj invertor s shirotno-impul'snoj moduljaciej pereme</w:t>
      </w:r>
      <w:r w:rsidRPr="009F1F58">
        <w:rPr>
          <w:lang w:val="en-US"/>
        </w:rPr>
        <w:t>n</w:t>
      </w:r>
      <w:r w:rsidRPr="009F1F58">
        <w:rPr>
          <w:lang w:val="en-US"/>
        </w:rPr>
        <w:t>nogo toka. Grigorash O.V., Stepura Ju.P., Uskov A.E., Tonkoshkurov Ju.N., Su-lejmanov A.Je. patent na izobretenie RUS 2420854 11.05.2010</w:t>
      </w:r>
    </w:p>
    <w:p w:rsidR="00931A00" w:rsidRPr="009F1F58" w:rsidRDefault="00931A00" w:rsidP="009F1F58">
      <w:pPr>
        <w:ind w:firstLine="709"/>
        <w:jc w:val="both"/>
        <w:rPr>
          <w:lang w:val="en-US"/>
        </w:rPr>
      </w:pPr>
      <w:r w:rsidRPr="009F1F58">
        <w:rPr>
          <w:lang w:val="en-US"/>
        </w:rPr>
        <w:t>5.</w:t>
      </w:r>
      <w:r w:rsidRPr="009F1F58">
        <w:rPr>
          <w:lang w:val="en-US"/>
        </w:rPr>
        <w:tab/>
        <w:t>Preobrazovatel' naprjazhenija postojannogo toka s peremennoj strukturoj. Grigorash O.V., Stepura Ju.P., Uskov A.E., Sulejmanov A.Je. Patent na izobretenie RUS 2457606 25.05.2011</w:t>
      </w:r>
    </w:p>
    <w:p w:rsidR="00931A00" w:rsidRPr="009F1F58" w:rsidRDefault="00931A00" w:rsidP="009F1F58">
      <w:pPr>
        <w:ind w:firstLine="709"/>
        <w:jc w:val="both"/>
        <w:rPr>
          <w:lang w:val="en-US"/>
        </w:rPr>
      </w:pPr>
      <w:r w:rsidRPr="009F1F58">
        <w:rPr>
          <w:lang w:val="en-US"/>
        </w:rPr>
        <w:t>6.</w:t>
      </w:r>
      <w:r w:rsidRPr="009F1F58">
        <w:rPr>
          <w:lang w:val="en-US"/>
        </w:rPr>
        <w:tab/>
        <w:t>Preobrazovatel' naprjazhenija postojannogo toka s promezhutochnym zvenom povyshennoj chastoty. Grigorash O.V., Stepura Ju.P., Uskov A.E., Vlasenko E.A., Vin-nikov A.V. patent na izobretenie RUS 2414802 29.03.2010</w:t>
      </w:r>
    </w:p>
    <w:p w:rsidR="00931A00" w:rsidRPr="009F1F58" w:rsidRDefault="00931A00" w:rsidP="009F1F58">
      <w:pPr>
        <w:ind w:firstLine="709"/>
        <w:jc w:val="both"/>
        <w:rPr>
          <w:lang w:val="en-US"/>
        </w:rPr>
      </w:pPr>
      <w:r w:rsidRPr="009F1F58">
        <w:rPr>
          <w:lang w:val="en-US"/>
        </w:rPr>
        <w:t>7.</w:t>
      </w:r>
      <w:r w:rsidRPr="009F1F58">
        <w:rPr>
          <w:lang w:val="en-US"/>
        </w:rPr>
        <w:tab/>
        <w:t>Staticheskie preobrazovateli jelektrojenergii na transformatorah s vra-shhajushhimsja magnitnym polem. Grigorash O.V., Uskov A.E., Pugachjov Ju.G., Peredistyj A.M. Trudy Kubanskogo gosudarstvennogo agrarnogo universiteta. 2008. № 12. S. 185-190.</w:t>
      </w:r>
    </w:p>
    <w:p w:rsidR="00931A00" w:rsidRPr="009F1F58" w:rsidRDefault="00931A00" w:rsidP="009F1F58">
      <w:pPr>
        <w:ind w:firstLine="709"/>
        <w:jc w:val="both"/>
        <w:rPr>
          <w:lang w:val="en-US"/>
        </w:rPr>
      </w:pPr>
      <w:r w:rsidRPr="009F1F58">
        <w:rPr>
          <w:lang w:val="en-US"/>
        </w:rPr>
        <w:t>8.</w:t>
      </w:r>
      <w:r w:rsidRPr="009F1F58">
        <w:rPr>
          <w:lang w:val="en-US"/>
        </w:rPr>
        <w:tab/>
        <w:t>Trehfaznyj stabilizirovannyj vyprjamitel'. Grigorash O.V., Uskov A.E., Je</w:t>
      </w:r>
      <w:r w:rsidRPr="009F1F58">
        <w:rPr>
          <w:lang w:val="en-US"/>
        </w:rPr>
        <w:t>n</w:t>
      </w:r>
      <w:r w:rsidRPr="009F1F58">
        <w:rPr>
          <w:lang w:val="en-US"/>
        </w:rPr>
        <w:t>govatova V.V., Peredistyj A.M., Grigorash A.O. Patent na izobretenie RUS 2337463 31.07.2007</w:t>
      </w:r>
    </w:p>
    <w:p w:rsidR="00931A00" w:rsidRPr="00566F41" w:rsidRDefault="00931A00" w:rsidP="00566F41">
      <w:pPr>
        <w:jc w:val="both"/>
        <w:rPr>
          <w:lang w:val="en-US"/>
        </w:rPr>
      </w:pPr>
    </w:p>
    <w:sectPr w:rsidR="00931A00" w:rsidRPr="00566F41" w:rsidSect="00566F41">
      <w:headerReference w:type="even" r:id="rId25"/>
      <w:headerReference w:type="default" r:id="rId26"/>
      <w:footerReference w:type="default" r:id="rId27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A00" w:rsidRDefault="00931A00" w:rsidP="00566F41">
      <w:r>
        <w:separator/>
      </w:r>
    </w:p>
  </w:endnote>
  <w:endnote w:type="continuationSeparator" w:id="0">
    <w:p w:rsidR="00931A00" w:rsidRDefault="00931A00" w:rsidP="00566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A00" w:rsidRDefault="00931A00">
    <w:pPr>
      <w:pStyle w:val="Footer"/>
    </w:pPr>
    <w:bookmarkStart w:id="1" w:name="OLE_LINK130"/>
    <w:bookmarkStart w:id="2" w:name="OLE_LINK131"/>
    <w:r w:rsidRPr="00A132E4">
      <w:t>http://ej.kubagro.ru/201</w:t>
    </w:r>
    <w:r w:rsidRPr="00A132E4">
      <w:rPr>
        <w:lang w:val="en-US"/>
      </w:rPr>
      <w:t>4</w:t>
    </w:r>
    <w:r w:rsidRPr="00A132E4">
      <w:t>/</w:t>
    </w:r>
    <w:r w:rsidRPr="00A132E4">
      <w:rPr>
        <w:lang w:val="en-US"/>
      </w:rPr>
      <w:t>10</w:t>
    </w:r>
    <w:r w:rsidRPr="00A132E4">
      <w:t>/pdf/</w:t>
    </w:r>
    <w:r w:rsidRPr="00A132E4">
      <w:rPr>
        <w:lang w:val="en-US"/>
      </w:rPr>
      <w:t>03</w:t>
    </w:r>
    <w:r>
      <w:rPr>
        <w:lang w:val="en-US"/>
      </w:rPr>
      <w:t>4</w:t>
    </w:r>
    <w:r w:rsidRPr="00A132E4">
      <w:t>.pdf</w:t>
    </w:r>
    <w:bookmarkEnd w:id="1"/>
    <w:bookmarkEnd w:id="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A00" w:rsidRDefault="00931A00" w:rsidP="00566F41">
      <w:r>
        <w:separator/>
      </w:r>
    </w:p>
  </w:footnote>
  <w:footnote w:type="continuationSeparator" w:id="0">
    <w:p w:rsidR="00931A00" w:rsidRDefault="00931A00" w:rsidP="00566F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A00" w:rsidRDefault="00931A00" w:rsidP="008E7E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1A00" w:rsidRDefault="00931A00" w:rsidP="001D0F7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A00" w:rsidRPr="001D0F79" w:rsidRDefault="00931A00" w:rsidP="008E7EA3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1D0F79">
      <w:rPr>
        <w:rStyle w:val="PageNumber"/>
        <w:sz w:val="28"/>
        <w:szCs w:val="28"/>
      </w:rPr>
      <w:fldChar w:fldCharType="begin"/>
    </w:r>
    <w:r w:rsidRPr="001D0F79">
      <w:rPr>
        <w:rStyle w:val="PageNumber"/>
        <w:sz w:val="28"/>
        <w:szCs w:val="28"/>
      </w:rPr>
      <w:instrText xml:space="preserve">PAGE  </w:instrText>
    </w:r>
    <w:r w:rsidRPr="001D0F79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12</w:t>
    </w:r>
    <w:r w:rsidRPr="001D0F79">
      <w:rPr>
        <w:rStyle w:val="PageNumber"/>
        <w:sz w:val="28"/>
        <w:szCs w:val="28"/>
      </w:rPr>
      <w:fldChar w:fldCharType="end"/>
    </w:r>
  </w:p>
  <w:p w:rsidR="00931A00" w:rsidRPr="001D0F79" w:rsidRDefault="00931A00" w:rsidP="001D0F79">
    <w:pPr>
      <w:pStyle w:val="Header"/>
      <w:ind w:right="360"/>
      <w:rPr>
        <w:lang w:val="en-US"/>
      </w:rPr>
    </w:pPr>
    <w:r w:rsidRPr="004E05A0">
      <w:t>Научный журнал КубГАУ, №10</w:t>
    </w:r>
    <w:r w:rsidRPr="004E05A0">
      <w:rPr>
        <w:lang w:val="en-US"/>
      </w:rPr>
      <w:t>4</w:t>
    </w:r>
    <w:r w:rsidRPr="004E05A0">
      <w:t>(</w:t>
    </w:r>
    <w:r w:rsidRPr="004E05A0">
      <w:rPr>
        <w:lang w:val="en-US"/>
      </w:rPr>
      <w:t>1</w:t>
    </w:r>
    <w:r w:rsidRPr="004E05A0">
      <w:t>0), 2014 года</w:t>
    </w:r>
  </w:p>
  <w:p w:rsidR="00931A00" w:rsidRDefault="00931A0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4439"/>
    <w:multiLevelType w:val="hybridMultilevel"/>
    <w:tmpl w:val="36A6F8BA"/>
    <w:lvl w:ilvl="0" w:tplc="61161F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925576D"/>
    <w:multiLevelType w:val="hybridMultilevel"/>
    <w:tmpl w:val="54F83186"/>
    <w:lvl w:ilvl="0" w:tplc="61161F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D32225"/>
    <w:multiLevelType w:val="hybridMultilevel"/>
    <w:tmpl w:val="34449D08"/>
    <w:lvl w:ilvl="0" w:tplc="61161FCC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37033DE0"/>
    <w:multiLevelType w:val="singleLevel"/>
    <w:tmpl w:val="F1A6001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autoHyphenation/>
  <w:hyphenationZone w:val="357"/>
  <w:drawingGridHorizontalSpacing w:val="198"/>
  <w:drawingGridVerticalSpacing w:val="198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2E1C"/>
    <w:rsid w:val="00063CD4"/>
    <w:rsid w:val="000703FD"/>
    <w:rsid w:val="00090545"/>
    <w:rsid w:val="0014189C"/>
    <w:rsid w:val="00143752"/>
    <w:rsid w:val="00177A60"/>
    <w:rsid w:val="001D0F79"/>
    <w:rsid w:val="001F7385"/>
    <w:rsid w:val="00200602"/>
    <w:rsid w:val="00205131"/>
    <w:rsid w:val="002474D6"/>
    <w:rsid w:val="00267501"/>
    <w:rsid w:val="00272AB0"/>
    <w:rsid w:val="00274077"/>
    <w:rsid w:val="002C748F"/>
    <w:rsid w:val="002E0F0F"/>
    <w:rsid w:val="00335FF5"/>
    <w:rsid w:val="00350F4E"/>
    <w:rsid w:val="003A5B77"/>
    <w:rsid w:val="003C3C5E"/>
    <w:rsid w:val="003E5576"/>
    <w:rsid w:val="00477EBE"/>
    <w:rsid w:val="004E05A0"/>
    <w:rsid w:val="004F6092"/>
    <w:rsid w:val="00536BF3"/>
    <w:rsid w:val="00566F41"/>
    <w:rsid w:val="0065511B"/>
    <w:rsid w:val="00661829"/>
    <w:rsid w:val="006F5A9E"/>
    <w:rsid w:val="0074056F"/>
    <w:rsid w:val="007647D6"/>
    <w:rsid w:val="00775F01"/>
    <w:rsid w:val="007D2E1C"/>
    <w:rsid w:val="007E3A5D"/>
    <w:rsid w:val="00874186"/>
    <w:rsid w:val="008E7EA3"/>
    <w:rsid w:val="00931A00"/>
    <w:rsid w:val="009A5663"/>
    <w:rsid w:val="009C473A"/>
    <w:rsid w:val="009D2779"/>
    <w:rsid w:val="009F1F58"/>
    <w:rsid w:val="00A132E4"/>
    <w:rsid w:val="00A30CC2"/>
    <w:rsid w:val="00A83697"/>
    <w:rsid w:val="00AB5CCB"/>
    <w:rsid w:val="00BA37E2"/>
    <w:rsid w:val="00BB7AEF"/>
    <w:rsid w:val="00C9245A"/>
    <w:rsid w:val="00CC5B56"/>
    <w:rsid w:val="00CD795B"/>
    <w:rsid w:val="00D33178"/>
    <w:rsid w:val="00D84DC0"/>
    <w:rsid w:val="00DB1A8B"/>
    <w:rsid w:val="00DC5514"/>
    <w:rsid w:val="00DC57EE"/>
    <w:rsid w:val="00E23627"/>
    <w:rsid w:val="00E27898"/>
    <w:rsid w:val="00F40DC2"/>
    <w:rsid w:val="00F460FE"/>
    <w:rsid w:val="00FB4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E1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D795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E1C"/>
    <w:pPr>
      <w:keepNext/>
      <w:jc w:val="center"/>
      <w:outlineLvl w:val="3"/>
    </w:pPr>
    <w:rPr>
      <w:sz w:val="32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D2E1C"/>
    <w:pPr>
      <w:keepNext/>
      <w:ind w:right="202"/>
      <w:jc w:val="right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D795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D795B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D795B"/>
    <w:rPr>
      <w:rFonts w:ascii="Cambria" w:hAnsi="Cambria" w:cs="Times New Roman"/>
      <w:b/>
      <w:i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D795B"/>
    <w:rPr>
      <w:rFonts w:cs="Times New Roman"/>
      <w:sz w:val="3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CD795B"/>
    <w:rPr>
      <w:rFonts w:ascii="Calibri" w:hAnsi="Calibri" w:cs="Times New Roman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CD795B"/>
    <w:rPr>
      <w:rFonts w:ascii="Calibri" w:hAnsi="Calibri" w:cs="Times New Roman"/>
      <w:sz w:val="24"/>
    </w:rPr>
  </w:style>
  <w:style w:type="paragraph" w:styleId="BodyTextIndent">
    <w:name w:val="Body Text Indent"/>
    <w:basedOn w:val="Normal"/>
    <w:link w:val="BodyTextIndentChar"/>
    <w:uiPriority w:val="99"/>
    <w:rsid w:val="007D2E1C"/>
    <w:pPr>
      <w:tabs>
        <w:tab w:val="left" w:pos="5760"/>
      </w:tabs>
      <w:ind w:left="54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66F41"/>
    <w:rPr>
      <w:rFonts w:cs="Times New Roman"/>
      <w:sz w:val="24"/>
    </w:rPr>
  </w:style>
  <w:style w:type="paragraph" w:styleId="PlainText">
    <w:name w:val="Plain Text"/>
    <w:basedOn w:val="Normal"/>
    <w:link w:val="PlainTextChar"/>
    <w:uiPriority w:val="99"/>
    <w:rsid w:val="00CD795B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CD795B"/>
    <w:rPr>
      <w:rFonts w:ascii="Courier New" w:hAnsi="Courier New" w:cs="Times New Roman"/>
    </w:rPr>
  </w:style>
  <w:style w:type="character" w:styleId="Hyperlink">
    <w:name w:val="Hyperlink"/>
    <w:basedOn w:val="DefaultParagraphFont"/>
    <w:uiPriority w:val="99"/>
    <w:rsid w:val="002C748F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2C748F"/>
  </w:style>
  <w:style w:type="table" w:styleId="TableGrid">
    <w:name w:val="Table Grid"/>
    <w:basedOn w:val="TableNormal"/>
    <w:uiPriority w:val="99"/>
    <w:rsid w:val="002C748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66F4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66F41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566F4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66F41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1D0F7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184349285@mail.ru" TargetMode="External"/><Relationship Id="rId13" Type="http://schemas.openxmlformats.org/officeDocument/2006/relationships/hyperlink" Target="http://elibrary.ru/contents.asp?titleid=7968" TargetMode="External"/><Relationship Id="rId18" Type="http://schemas.openxmlformats.org/officeDocument/2006/relationships/hyperlink" Target="http://elibrary.ru/item.asp?id=18482761" TargetMode="External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http://elibrary.ru/item.asp?id=11683137" TargetMode="External"/><Relationship Id="rId7" Type="http://schemas.openxmlformats.org/officeDocument/2006/relationships/hyperlink" Target="mailto:9184349285@mail.ru" TargetMode="External"/><Relationship Id="rId12" Type="http://schemas.openxmlformats.org/officeDocument/2006/relationships/image" Target="media/image1.wmf"/><Relationship Id="rId17" Type="http://schemas.openxmlformats.org/officeDocument/2006/relationships/hyperlink" Target="http://elibrary.ru/item.asp?id=19406084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elibrary.ru/contents.asp?issueid=1015426&amp;selid=17715027" TargetMode="External"/><Relationship Id="rId20" Type="http://schemas.openxmlformats.org/officeDocument/2006/relationships/hyperlink" Target="http://elibrary.ru/item.asp?id=18479490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9184349285@mail.ru" TargetMode="External"/><Relationship Id="rId24" Type="http://schemas.openxmlformats.org/officeDocument/2006/relationships/hyperlink" Target="http://elibrary.ru/item.asp?id=1873157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contents.asp?issueid=1015426" TargetMode="External"/><Relationship Id="rId23" Type="http://schemas.openxmlformats.org/officeDocument/2006/relationships/hyperlink" Target="http://elibrary.ru/contents.asp?issueid=530373&amp;selid=11683137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9184349285@mail.ru" TargetMode="External"/><Relationship Id="rId19" Type="http://schemas.openxmlformats.org/officeDocument/2006/relationships/hyperlink" Target="http://elibrary.ru/item.asp?id=184578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9184349285@mail.ru" TargetMode="External"/><Relationship Id="rId14" Type="http://schemas.openxmlformats.org/officeDocument/2006/relationships/hyperlink" Target="http://elibrary.ru/item.asp?id=17715027" TargetMode="External"/><Relationship Id="rId22" Type="http://schemas.openxmlformats.org/officeDocument/2006/relationships/hyperlink" Target="http://elibrary.ru/contents.asp?issueid=530373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12</Pages>
  <Words>3241</Words>
  <Characters>18474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Современные требования предъявляемые к автономным инверторам</dc:title>
  <dc:subject/>
  <dc:creator>Усков</dc:creator>
  <cp:keywords/>
  <dc:description/>
  <cp:lastModifiedBy>Sergey</cp:lastModifiedBy>
  <cp:revision>10</cp:revision>
  <dcterms:created xsi:type="dcterms:W3CDTF">2014-11-24T10:16:00Z</dcterms:created>
  <dcterms:modified xsi:type="dcterms:W3CDTF">2015-01-02T15:09:00Z</dcterms:modified>
</cp:coreProperties>
</file>