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643"/>
        <w:gridCol w:w="4643"/>
      </w:tblGrid>
      <w:tr w:rsidR="00C2192E" w:rsidRPr="00E128F0" w:rsidTr="00F222F1">
        <w:tc>
          <w:tcPr>
            <w:tcW w:w="2500" w:type="pct"/>
          </w:tcPr>
          <w:p w:rsidR="00C2192E" w:rsidRPr="00E128F0" w:rsidRDefault="00C2192E" w:rsidP="00E128F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128F0">
              <w:rPr>
                <w:rFonts w:ascii="Times New Roman" w:hAnsi="Times New Roman"/>
                <w:color w:val="000000"/>
                <w:sz w:val="20"/>
                <w:szCs w:val="20"/>
              </w:rPr>
              <w:t>УДК 621.316</w:t>
            </w:r>
          </w:p>
        </w:tc>
        <w:tc>
          <w:tcPr>
            <w:tcW w:w="2500" w:type="pct"/>
          </w:tcPr>
          <w:p w:rsidR="00C2192E" w:rsidRPr="00E128F0" w:rsidRDefault="00C2192E" w:rsidP="00E12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128F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UDC 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</w:rPr>
              <w:t>621.316</w:t>
            </w:r>
          </w:p>
        </w:tc>
      </w:tr>
      <w:tr w:rsidR="00C2192E" w:rsidRPr="00E128F0" w:rsidTr="00F222F1">
        <w:tc>
          <w:tcPr>
            <w:tcW w:w="2500" w:type="pct"/>
          </w:tcPr>
          <w:p w:rsidR="00C2192E" w:rsidRPr="00E128F0" w:rsidRDefault="00C2192E" w:rsidP="00E128F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</w:tcPr>
          <w:p w:rsidR="00C2192E" w:rsidRPr="00E128F0" w:rsidRDefault="00C2192E" w:rsidP="00E12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2192E" w:rsidRPr="00E128F0" w:rsidTr="00F222F1">
        <w:tc>
          <w:tcPr>
            <w:tcW w:w="2500" w:type="pct"/>
          </w:tcPr>
          <w:p w:rsidR="00C2192E" w:rsidRPr="00E128F0" w:rsidRDefault="00C2192E" w:rsidP="00E128F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128F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СОЛНЕЧНЫЕ ФОТОЭЛЕКТРИЧЕСКИЕ СТАНЦИИ КАК ОСНОВНОЙ ИСТОЧНИК ЭНЕРГИИ</w:t>
            </w:r>
          </w:p>
        </w:tc>
        <w:tc>
          <w:tcPr>
            <w:tcW w:w="2500" w:type="pct"/>
          </w:tcPr>
          <w:p w:rsidR="00C2192E" w:rsidRPr="00E128F0" w:rsidRDefault="00C2192E" w:rsidP="00E128F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E128F0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en-US"/>
              </w:rPr>
              <w:t xml:space="preserve">SOLAR PHOTO-ELECTRIC STATIONS AS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en-US"/>
              </w:rPr>
              <w:t xml:space="preserve">A </w:t>
            </w:r>
            <w:r w:rsidRPr="00E128F0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en-US"/>
              </w:rPr>
              <w:t>BASIC ENERGY SOURCE</w:t>
            </w:r>
          </w:p>
        </w:tc>
      </w:tr>
      <w:tr w:rsidR="00C2192E" w:rsidRPr="00E128F0" w:rsidTr="00F222F1">
        <w:tc>
          <w:tcPr>
            <w:tcW w:w="2500" w:type="pct"/>
          </w:tcPr>
          <w:p w:rsidR="00C2192E" w:rsidRPr="00E128F0" w:rsidRDefault="00C2192E" w:rsidP="00E12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C2192E" w:rsidRPr="00E128F0" w:rsidRDefault="00C2192E" w:rsidP="00E12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2192E" w:rsidRPr="00E128F0" w:rsidTr="00F222F1">
        <w:tc>
          <w:tcPr>
            <w:tcW w:w="2500" w:type="pct"/>
          </w:tcPr>
          <w:p w:rsidR="00C2192E" w:rsidRDefault="00C2192E" w:rsidP="00E12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128F0">
              <w:rPr>
                <w:rFonts w:ascii="Times New Roman" w:hAnsi="Times New Roman"/>
                <w:color w:val="000000"/>
                <w:sz w:val="20"/>
                <w:szCs w:val="20"/>
              </w:rPr>
              <w:t>Усков Антон Евгеньевич</w:t>
            </w:r>
          </w:p>
          <w:p w:rsidR="00C2192E" w:rsidRPr="00E128F0" w:rsidRDefault="00C2192E" w:rsidP="00E12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28F0">
              <w:rPr>
                <w:rFonts w:ascii="Times New Roman" w:hAnsi="Times New Roman"/>
                <w:color w:val="000000"/>
                <w:sz w:val="20"/>
                <w:szCs w:val="20"/>
              </w:rPr>
              <w:t>старший преподаватель,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hyperlink r:id="rId7" w:history="1">
              <w:r w:rsidRPr="00E128F0">
                <w:rPr>
                  <w:rStyle w:val="Hyperlink"/>
                  <w:rFonts w:ascii="Times New Roman" w:hAnsi="Times New Roman"/>
                  <w:sz w:val="20"/>
                  <w:szCs w:val="20"/>
                </w:rPr>
                <w:t>9184349285@</w:t>
              </w:r>
              <w:r w:rsidRPr="00E128F0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mail</w:t>
              </w:r>
              <w:r w:rsidRPr="00E128F0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E128F0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C2192E" w:rsidRPr="00E128F0" w:rsidRDefault="00C2192E" w:rsidP="00E12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28F0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E128F0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E128F0">
              <w:rPr>
                <w:rFonts w:ascii="Times New Roman" w:hAnsi="Times New Roman"/>
                <w:i/>
                <w:sz w:val="20"/>
                <w:szCs w:val="20"/>
              </w:rPr>
              <w:t>тет, Краснодар, Россия</w:t>
            </w:r>
          </w:p>
        </w:tc>
        <w:tc>
          <w:tcPr>
            <w:tcW w:w="2500" w:type="pct"/>
          </w:tcPr>
          <w:p w:rsidR="00C2192E" w:rsidRDefault="00C2192E" w:rsidP="00E12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128F0">
              <w:rPr>
                <w:rFonts w:ascii="Times New Roman" w:hAnsi="Times New Roman"/>
                <w:sz w:val="20"/>
                <w:szCs w:val="20"/>
                <w:lang w:val="en-US"/>
              </w:rPr>
              <w:t>Uskov Anton Evgenevich</w:t>
            </w:r>
          </w:p>
          <w:p w:rsidR="00C2192E" w:rsidRPr="00E128F0" w:rsidRDefault="00C2192E" w:rsidP="00E12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128F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senior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lecturer</w:t>
            </w:r>
          </w:p>
          <w:p w:rsidR="00C2192E" w:rsidRPr="00E128F0" w:rsidRDefault="00C2192E" w:rsidP="00E12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8" w:history="1">
              <w:r w:rsidRPr="00E128F0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9184349285@mail.ru</w:t>
              </w:r>
            </w:hyperlink>
            <w:r w:rsidRPr="00E128F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C2192E" w:rsidRPr="00E128F0" w:rsidRDefault="00C2192E" w:rsidP="00E12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E128F0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E128F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E128F0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E128F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E128F0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>Agrarian</w:t>
              </w:r>
            </w:smartTag>
            <w:r w:rsidRPr="00E128F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E128F0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 w:rsidRPr="00E128F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E128F0">
                  <w:rPr>
                    <w:rFonts w:ascii="Times New Roman" w:hAnsi="Times New Roman"/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E128F0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E128F0">
                  <w:rPr>
                    <w:rFonts w:ascii="Times New Roman" w:hAnsi="Times New Roman"/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C2192E" w:rsidRPr="00E128F0" w:rsidTr="00F222F1">
        <w:tc>
          <w:tcPr>
            <w:tcW w:w="2500" w:type="pct"/>
          </w:tcPr>
          <w:p w:rsidR="00C2192E" w:rsidRPr="00E128F0" w:rsidRDefault="00C2192E" w:rsidP="00E12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C2192E" w:rsidRPr="00E128F0" w:rsidRDefault="00C2192E" w:rsidP="00E12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2192E" w:rsidRPr="00E128F0" w:rsidTr="00F222F1">
        <w:tc>
          <w:tcPr>
            <w:tcW w:w="2500" w:type="pct"/>
          </w:tcPr>
          <w:p w:rsidR="00C2192E" w:rsidRPr="00E128F0" w:rsidRDefault="00C2192E" w:rsidP="00E12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28F0">
              <w:rPr>
                <w:rFonts w:ascii="Times New Roman" w:hAnsi="Times New Roman"/>
                <w:color w:val="000000"/>
                <w:sz w:val="20"/>
                <w:szCs w:val="20"/>
              </w:rPr>
              <w:t>В настоящее время для обеспечения бесперебойн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</w:rPr>
              <w:t>го электроснабжения наиболее актуальным являе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</w:rPr>
              <w:t>ся использование источников возобновляемой энергетики, однако, их применение для электр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</w:rPr>
              <w:t>снабжения сельскохозяйственных потребителей ограничено рядом экологических и экономических проблем связанных в первую очередь с использ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</w:rPr>
              <w:t>ванием аккумуляторов. В статье предлагается один из вариантов решения обозначенных проблем</w:t>
            </w:r>
          </w:p>
        </w:tc>
        <w:tc>
          <w:tcPr>
            <w:tcW w:w="2500" w:type="pct"/>
          </w:tcPr>
          <w:p w:rsidR="00C2192E" w:rsidRPr="00E128F0" w:rsidRDefault="00C2192E" w:rsidP="00E12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128F0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Now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adays,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for maintenance of uninterrupted electro supply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we found 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the most actual us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ing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sources of r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e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newed power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;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however, their application for electr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o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 supply of agricultural consumers is li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m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ited to a line of ecological and economic problems of the accumul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a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tors connected first of all with use. In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the 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article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we present 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one of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 xml:space="preserve">the </w:t>
            </w:r>
            <w:r w:rsidRPr="00E128F0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variants of the decision of the designated problem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s</w:t>
            </w:r>
          </w:p>
        </w:tc>
      </w:tr>
      <w:tr w:rsidR="00C2192E" w:rsidRPr="00E128F0" w:rsidTr="00F222F1">
        <w:tc>
          <w:tcPr>
            <w:tcW w:w="2500" w:type="pct"/>
          </w:tcPr>
          <w:p w:rsidR="00C2192E" w:rsidRPr="00E128F0" w:rsidRDefault="00C2192E" w:rsidP="00E12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C2192E" w:rsidRPr="00E128F0" w:rsidRDefault="00C2192E" w:rsidP="00E12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C2192E" w:rsidRPr="00E128F0" w:rsidTr="00F222F1">
        <w:tc>
          <w:tcPr>
            <w:tcW w:w="2500" w:type="pct"/>
          </w:tcPr>
          <w:p w:rsidR="00C2192E" w:rsidRPr="00E128F0" w:rsidRDefault="00C2192E" w:rsidP="00E128F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28F0">
              <w:rPr>
                <w:rFonts w:ascii="Times New Roman" w:hAnsi="Times New Roman"/>
                <w:color w:val="000000"/>
                <w:sz w:val="20"/>
                <w:szCs w:val="20"/>
              </w:rPr>
              <w:t>Ключевые слова: ФОТОЭЛЕКТРИЧЕСКАЯ СТАНЦИЯ, АККУМУЛЯТОРЫ, ЭКОЛОГИЯ, СТОИМОСТЬ</w:t>
            </w:r>
          </w:p>
        </w:tc>
        <w:tc>
          <w:tcPr>
            <w:tcW w:w="2500" w:type="pct"/>
          </w:tcPr>
          <w:p w:rsidR="00C2192E" w:rsidRPr="00E128F0" w:rsidRDefault="00C2192E" w:rsidP="00E128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128F0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Key words: PHOTO-ELECTRIC STATION, ACCUMULATORS, ECOLOGY, COST</w:t>
            </w:r>
          </w:p>
        </w:tc>
      </w:tr>
    </w:tbl>
    <w:p w:rsidR="00C2192E" w:rsidRPr="006E4F74" w:rsidRDefault="00C2192E" w:rsidP="00A1631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C2192E" w:rsidRPr="003B1941" w:rsidRDefault="00C2192E" w:rsidP="005E5462">
      <w:pPr>
        <w:pStyle w:val="4"/>
        <w:shd w:val="clear" w:color="auto" w:fill="auto"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В настоящее время</w:t>
      </w:r>
      <w:r w:rsidRPr="003B1941">
        <w:rPr>
          <w:sz w:val="28"/>
          <w:szCs w:val="28"/>
        </w:rPr>
        <w:t xml:space="preserve"> значительно возросла</w:t>
      </w:r>
      <w:r>
        <w:rPr>
          <w:sz w:val="28"/>
          <w:szCs w:val="28"/>
        </w:rPr>
        <w:t xml:space="preserve"> </w:t>
      </w:r>
      <w:r w:rsidRPr="003B1941">
        <w:rPr>
          <w:sz w:val="28"/>
          <w:szCs w:val="28"/>
        </w:rPr>
        <w:t>актуальность задачи обе</w:t>
      </w:r>
      <w:r w:rsidRPr="003B1941">
        <w:rPr>
          <w:sz w:val="28"/>
          <w:szCs w:val="28"/>
        </w:rPr>
        <w:t>с</w:t>
      </w:r>
      <w:r w:rsidRPr="003B1941">
        <w:rPr>
          <w:sz w:val="28"/>
          <w:szCs w:val="28"/>
        </w:rPr>
        <w:t xml:space="preserve">печения надежного электроснабжения </w:t>
      </w:r>
      <w:r>
        <w:rPr>
          <w:sz w:val="28"/>
          <w:szCs w:val="28"/>
        </w:rPr>
        <w:t xml:space="preserve">в связи с активным внедрением в сельскохозяйственное производство автоматических систем управления механизированными процессами и производственными комплексами </w:t>
      </w:r>
      <w:r w:rsidRPr="008F66F4">
        <w:rPr>
          <w:sz w:val="28"/>
          <w:szCs w:val="28"/>
        </w:rPr>
        <w:t>[</w:t>
      </w:r>
      <w:r>
        <w:rPr>
          <w:sz w:val="28"/>
          <w:szCs w:val="28"/>
        </w:rPr>
        <w:t>1</w:t>
      </w:r>
      <w:r w:rsidRPr="008F66F4">
        <w:rPr>
          <w:sz w:val="28"/>
          <w:szCs w:val="28"/>
        </w:rPr>
        <w:t>]</w:t>
      </w:r>
      <w:r>
        <w:rPr>
          <w:color w:val="000000"/>
          <w:sz w:val="28"/>
          <w:szCs w:val="28"/>
        </w:rPr>
        <w:t>.</w:t>
      </w:r>
    </w:p>
    <w:p w:rsidR="00C2192E" w:rsidRPr="003B1941" w:rsidRDefault="00C2192E" w:rsidP="005E546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Как известно, системы электроснабжения </w:t>
      </w:r>
      <w:r w:rsidRPr="003B1941">
        <w:rPr>
          <w:rFonts w:ascii="Times New Roman" w:hAnsi="Times New Roman"/>
          <w:color w:val="000000"/>
          <w:sz w:val="28"/>
          <w:szCs w:val="28"/>
        </w:rPr>
        <w:t>сельскохозяйственных п</w:t>
      </w:r>
      <w:r w:rsidRPr="003B1941">
        <w:rPr>
          <w:rFonts w:ascii="Times New Roman" w:hAnsi="Times New Roman"/>
          <w:color w:val="000000"/>
          <w:sz w:val="28"/>
          <w:szCs w:val="28"/>
        </w:rPr>
        <w:t>о</w:t>
      </w:r>
      <w:r w:rsidRPr="003B1941">
        <w:rPr>
          <w:rFonts w:ascii="Times New Roman" w:hAnsi="Times New Roman"/>
          <w:color w:val="000000"/>
          <w:sz w:val="28"/>
          <w:szCs w:val="28"/>
        </w:rPr>
        <w:t xml:space="preserve">требителей </w:t>
      </w:r>
      <w:r>
        <w:rPr>
          <w:rFonts w:ascii="Times New Roman" w:hAnsi="Times New Roman"/>
          <w:color w:val="000000"/>
          <w:sz w:val="28"/>
          <w:szCs w:val="28"/>
        </w:rPr>
        <w:t xml:space="preserve">имеют </w:t>
      </w:r>
      <w:r w:rsidRPr="003B1941">
        <w:rPr>
          <w:rFonts w:ascii="Times New Roman" w:hAnsi="Times New Roman"/>
          <w:color w:val="000000"/>
          <w:sz w:val="28"/>
          <w:szCs w:val="28"/>
        </w:rPr>
        <w:t>больш</w:t>
      </w:r>
      <w:r>
        <w:rPr>
          <w:rFonts w:ascii="Times New Roman" w:hAnsi="Times New Roman"/>
          <w:color w:val="000000"/>
          <w:sz w:val="28"/>
          <w:szCs w:val="28"/>
        </w:rPr>
        <w:t>ую</w:t>
      </w:r>
      <w:r w:rsidRPr="003B1941">
        <w:rPr>
          <w:rFonts w:ascii="Times New Roman" w:hAnsi="Times New Roman"/>
          <w:color w:val="000000"/>
          <w:sz w:val="28"/>
          <w:szCs w:val="28"/>
        </w:rPr>
        <w:t xml:space="preserve"> протяженно</w:t>
      </w:r>
      <w:r>
        <w:rPr>
          <w:rFonts w:ascii="Times New Roman" w:hAnsi="Times New Roman"/>
          <w:color w:val="000000"/>
          <w:sz w:val="28"/>
          <w:szCs w:val="28"/>
        </w:rPr>
        <w:t>сть</w:t>
      </w:r>
      <w:r w:rsidRPr="003B1941">
        <w:rPr>
          <w:rFonts w:ascii="Times New Roman" w:hAnsi="Times New Roman"/>
          <w:color w:val="000000"/>
          <w:sz w:val="28"/>
          <w:szCs w:val="28"/>
        </w:rPr>
        <w:t xml:space="preserve"> линий электропередач</w:t>
      </w:r>
      <w:r w:rsidRPr="004C4AA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по сравнению с </w:t>
      </w:r>
      <w:r w:rsidRPr="003B1941">
        <w:rPr>
          <w:rFonts w:ascii="Times New Roman" w:hAnsi="Times New Roman"/>
          <w:color w:val="000000"/>
          <w:sz w:val="28"/>
          <w:szCs w:val="28"/>
        </w:rPr>
        <w:t>промышленны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 w:rsidRPr="003B194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системами электроснабжения. При этом в АПК отсутствуют потребитель напряжением 6 кВ и применяются напр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жения 0,4; 10 и 35</w:t>
      </w:r>
      <w:r w:rsidRPr="003B1941">
        <w:rPr>
          <w:rFonts w:ascii="Times New Roman" w:hAnsi="Times New Roman"/>
          <w:color w:val="000000"/>
          <w:sz w:val="28"/>
          <w:szCs w:val="28"/>
        </w:rPr>
        <w:t xml:space="preserve"> кВ.</w:t>
      </w:r>
    </w:p>
    <w:p w:rsidR="00C2192E" w:rsidRPr="003B1941" w:rsidRDefault="00C2192E" w:rsidP="005E546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Опыт эксплуатации систем электроснабжения показал, что радиал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>ные схемы более эффективны в том случае если источник электроэнергии находится в центре относительно потребителей. Когда все потребители 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ходятся на одной линии относительно источника, то  – эффективными я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ляются магистральные.</w:t>
      </w:r>
    </w:p>
    <w:p w:rsidR="00C2192E" w:rsidRPr="003B1941" w:rsidRDefault="00C2192E" w:rsidP="005E546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Этот факт необходимо учитывать при проектировании систем эле</w:t>
      </w:r>
      <w:r>
        <w:rPr>
          <w:rFonts w:ascii="Times New Roman" w:hAnsi="Times New Roman"/>
          <w:iCs/>
          <w:color w:val="000000"/>
          <w:sz w:val="28"/>
          <w:szCs w:val="28"/>
        </w:rPr>
        <w:t>к</w:t>
      </w:r>
      <w:r>
        <w:rPr>
          <w:rFonts w:ascii="Times New Roman" w:hAnsi="Times New Roman"/>
          <w:iCs/>
          <w:color w:val="000000"/>
          <w:sz w:val="28"/>
          <w:szCs w:val="28"/>
        </w:rPr>
        <w:t>троснабжения с использованием ВИЭ</w:t>
      </w:r>
      <w:r w:rsidRPr="003B1941">
        <w:rPr>
          <w:rFonts w:ascii="Times New Roman" w:hAnsi="Times New Roman"/>
          <w:color w:val="000000"/>
          <w:sz w:val="28"/>
          <w:szCs w:val="28"/>
        </w:rPr>
        <w:t>.</w:t>
      </w:r>
    </w:p>
    <w:p w:rsidR="00C2192E" w:rsidRDefault="00C2192E" w:rsidP="005E5462">
      <w:pPr>
        <w:pStyle w:val="BodyTextIndent2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Аварийные режимы работы, связанные с внезапными перерывами в электроснабжении, а также отклонение показателей качества электроэне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гии приводят к значительным ущербам в сельскохозяйственном произво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стве, в том числе болезни и гибель животных, к нарушению сложных те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нологических процессов и к массовой порче сельскохозяйственной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дукции </w:t>
      </w:r>
      <w:r w:rsidRPr="008F66F4">
        <w:rPr>
          <w:rFonts w:ascii="Times New Roman" w:hAnsi="Times New Roman"/>
          <w:sz w:val="28"/>
          <w:szCs w:val="28"/>
        </w:rPr>
        <w:t>[2]</w:t>
      </w:r>
      <w:r>
        <w:rPr>
          <w:rFonts w:ascii="Times New Roman" w:hAnsi="Times New Roman"/>
          <w:sz w:val="28"/>
          <w:szCs w:val="28"/>
        </w:rPr>
        <w:t>.</w:t>
      </w:r>
    </w:p>
    <w:p w:rsidR="00C2192E" w:rsidRDefault="00C2192E" w:rsidP="005E5462">
      <w:pPr>
        <w:pStyle w:val="BodyTextIndent2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Ежегодно значительно увеличивается мощность технологического электрооборудования сельскохозяйственного производства, что приводит к большим ущербам при аварийных и ненормальных режимах работы си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тем электроснабжения. В частности, </w:t>
      </w:r>
      <w:r w:rsidRPr="00866FF9">
        <w:rPr>
          <w:rFonts w:ascii="Times New Roman" w:hAnsi="Times New Roman"/>
          <w:sz w:val="28"/>
          <w:szCs w:val="28"/>
        </w:rPr>
        <w:t>это проявляется при электроснабж</w:t>
      </w:r>
      <w:r w:rsidRPr="00866FF9">
        <w:rPr>
          <w:rFonts w:ascii="Times New Roman" w:hAnsi="Times New Roman"/>
          <w:sz w:val="28"/>
          <w:szCs w:val="28"/>
        </w:rPr>
        <w:t>е</w:t>
      </w:r>
      <w:r w:rsidRPr="00866FF9">
        <w:rPr>
          <w:rFonts w:ascii="Times New Roman" w:hAnsi="Times New Roman"/>
          <w:sz w:val="28"/>
          <w:szCs w:val="28"/>
        </w:rPr>
        <w:t xml:space="preserve">нии </w:t>
      </w:r>
      <w:r>
        <w:rPr>
          <w:rFonts w:ascii="Times New Roman" w:hAnsi="Times New Roman"/>
          <w:sz w:val="28"/>
          <w:szCs w:val="28"/>
        </w:rPr>
        <w:t>крупных комплексов по производству молока (400 голов КРС</w:t>
      </w:r>
      <w:r w:rsidRPr="00F914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более); по выращиванию и откорму КРС (5 тыс. гол. и более) и свиней (12 тыс. гол.</w:t>
      </w:r>
      <w:r w:rsidRPr="00907F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более); птицефабрик по производству яиц и мясного направления (более 100 тыс. и более 1 млн соответственно) </w:t>
      </w:r>
      <w:r w:rsidRPr="008F66F4">
        <w:rPr>
          <w:rFonts w:ascii="Times New Roman" w:hAnsi="Times New Roman"/>
          <w:sz w:val="28"/>
          <w:szCs w:val="28"/>
        </w:rPr>
        <w:t xml:space="preserve">[2]     </w:t>
      </w:r>
      <w:r w:rsidRPr="007564EB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44</w:t>
      </w:r>
      <w:r w:rsidRPr="007564EB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C2192E" w:rsidRDefault="00C2192E" w:rsidP="005E5462">
      <w:pPr>
        <w:pStyle w:val="BodyTextIndent2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таблице 1 приведены размеры ущербов в крупных производстве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сельскохозяйственных комплексах от перерывов в электроснабжении на 1 час.</w:t>
      </w:r>
    </w:p>
    <w:p w:rsidR="00C2192E" w:rsidRDefault="00C2192E" w:rsidP="005E5462">
      <w:pPr>
        <w:pStyle w:val="BodyTextIndent2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Статистический анализ ущербов при снижении качества напряжения показал, что в комплексах </w:t>
      </w:r>
      <w:r w:rsidRPr="00866FF9">
        <w:rPr>
          <w:rFonts w:ascii="Times New Roman" w:hAnsi="Times New Roman"/>
          <w:sz w:val="28"/>
          <w:szCs w:val="28"/>
        </w:rPr>
        <w:t>по производству молока в течение 1</w:t>
      </w:r>
      <w:r>
        <w:rPr>
          <w:rFonts w:ascii="Times New Roman" w:hAnsi="Times New Roman"/>
          <w:sz w:val="28"/>
          <w:szCs w:val="28"/>
        </w:rPr>
        <w:t> </w:t>
      </w:r>
      <w:r w:rsidRPr="00866FF9">
        <w:rPr>
          <w:rFonts w:ascii="Times New Roman" w:hAnsi="Times New Roman"/>
          <w:sz w:val="28"/>
          <w:szCs w:val="28"/>
        </w:rPr>
        <w:t>ч при о</w:t>
      </w:r>
      <w:r w:rsidRPr="00866FF9">
        <w:rPr>
          <w:rFonts w:ascii="Times New Roman" w:hAnsi="Times New Roman"/>
          <w:sz w:val="28"/>
          <w:szCs w:val="28"/>
        </w:rPr>
        <w:t>т</w:t>
      </w:r>
      <w:r w:rsidRPr="00866FF9">
        <w:rPr>
          <w:rFonts w:ascii="Times New Roman" w:hAnsi="Times New Roman"/>
          <w:sz w:val="28"/>
          <w:szCs w:val="28"/>
        </w:rPr>
        <w:t xml:space="preserve">клонениях напряжения на </w:t>
      </w:r>
      <w:r w:rsidRPr="00866FF9">
        <w:rPr>
          <w:rFonts w:ascii="Times New Roman" w:hAnsi="Times New Roman"/>
          <w:sz w:val="28"/>
          <w:szCs w:val="28"/>
        </w:rPr>
        <w:sym w:font="Symbol" w:char="F0B1"/>
      </w:r>
      <w:r w:rsidRPr="00866FF9">
        <w:rPr>
          <w:rFonts w:ascii="Times New Roman" w:hAnsi="Times New Roman"/>
          <w:sz w:val="28"/>
          <w:szCs w:val="28"/>
        </w:rPr>
        <w:t xml:space="preserve">7,5 % от номинального значения </w:t>
      </w:r>
      <w:r>
        <w:rPr>
          <w:rFonts w:ascii="Times New Roman" w:hAnsi="Times New Roman"/>
          <w:sz w:val="28"/>
          <w:szCs w:val="28"/>
        </w:rPr>
        <w:t>размер уще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ба </w:t>
      </w:r>
      <w:r w:rsidRPr="00866FF9">
        <w:rPr>
          <w:rFonts w:ascii="Times New Roman" w:hAnsi="Times New Roman"/>
          <w:sz w:val="28"/>
          <w:szCs w:val="28"/>
        </w:rPr>
        <w:t>превыша</w:t>
      </w:r>
      <w:r>
        <w:rPr>
          <w:rFonts w:ascii="Times New Roman" w:hAnsi="Times New Roman"/>
          <w:sz w:val="28"/>
          <w:szCs w:val="28"/>
        </w:rPr>
        <w:t>ет 10</w:t>
      </w:r>
      <w:r w:rsidRPr="00866FF9">
        <w:rPr>
          <w:rFonts w:ascii="Times New Roman" w:hAnsi="Times New Roman"/>
          <w:sz w:val="28"/>
          <w:szCs w:val="28"/>
        </w:rPr>
        <w:t xml:space="preserve">0 000 руб, при отклонениях </w:t>
      </w:r>
      <w:r w:rsidRPr="00866FF9">
        <w:rPr>
          <w:rFonts w:ascii="Times New Roman" w:hAnsi="Times New Roman"/>
          <w:sz w:val="28"/>
          <w:szCs w:val="28"/>
        </w:rPr>
        <w:sym w:font="Symbol" w:char="F0B1"/>
      </w:r>
      <w:r w:rsidRPr="00866FF9">
        <w:rPr>
          <w:rFonts w:ascii="Times New Roman" w:hAnsi="Times New Roman"/>
          <w:sz w:val="28"/>
          <w:szCs w:val="28"/>
        </w:rPr>
        <w:t xml:space="preserve">10 %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866FF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866FF9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 </w:t>
      </w:r>
      <w:r w:rsidRPr="00866FF9">
        <w:rPr>
          <w:rFonts w:ascii="Times New Roman" w:hAnsi="Times New Roman"/>
          <w:sz w:val="28"/>
          <w:szCs w:val="28"/>
        </w:rPr>
        <w:t>000 руб</w:t>
      </w:r>
      <w:r>
        <w:rPr>
          <w:rFonts w:ascii="Times New Roman" w:hAnsi="Times New Roman"/>
          <w:sz w:val="28"/>
          <w:szCs w:val="28"/>
        </w:rPr>
        <w:t>.</w:t>
      </w:r>
    </w:p>
    <w:p w:rsidR="00C2192E" w:rsidRPr="007564EB" w:rsidRDefault="00C2192E" w:rsidP="005E5462">
      <w:pPr>
        <w:pStyle w:val="BodyTextIndent2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7564EB">
        <w:rPr>
          <w:rFonts w:ascii="Times New Roman" w:hAnsi="Times New Roman"/>
          <w:sz w:val="24"/>
          <w:szCs w:val="28"/>
        </w:rPr>
        <w:t xml:space="preserve">Таблица 1 – </w:t>
      </w:r>
      <w:r>
        <w:rPr>
          <w:rFonts w:ascii="Times New Roman" w:hAnsi="Times New Roman"/>
          <w:sz w:val="24"/>
          <w:szCs w:val="28"/>
        </w:rPr>
        <w:t>Размеры у</w:t>
      </w:r>
      <w:r w:rsidRPr="007564EB">
        <w:rPr>
          <w:rFonts w:ascii="Times New Roman" w:hAnsi="Times New Roman"/>
          <w:sz w:val="24"/>
          <w:szCs w:val="28"/>
        </w:rPr>
        <w:t>щерб</w:t>
      </w:r>
      <w:r>
        <w:rPr>
          <w:rFonts w:ascii="Times New Roman" w:hAnsi="Times New Roman"/>
          <w:sz w:val="24"/>
          <w:szCs w:val="28"/>
        </w:rPr>
        <w:t>а вследствии</w:t>
      </w:r>
      <w:r w:rsidRPr="007564EB">
        <w:rPr>
          <w:rFonts w:ascii="Times New Roman" w:hAnsi="Times New Roman"/>
          <w:sz w:val="24"/>
          <w:szCs w:val="28"/>
        </w:rPr>
        <w:t xml:space="preserve"> перерывов в электроснабжении на 1 </w:t>
      </w:r>
      <w:r>
        <w:rPr>
          <w:rFonts w:ascii="Times New Roman" w:hAnsi="Times New Roman"/>
          <w:sz w:val="24"/>
          <w:szCs w:val="28"/>
        </w:rPr>
        <w:t>в</w:t>
      </w:r>
      <w:r w:rsidRPr="007564EB">
        <w:rPr>
          <w:rFonts w:ascii="Times New Roman" w:hAnsi="Times New Roman"/>
          <w:sz w:val="24"/>
          <w:szCs w:val="28"/>
        </w:rPr>
        <w:t xml:space="preserve"> крупных производственных сельскохозяйственных комплексах.</w:t>
      </w:r>
    </w:p>
    <w:tbl>
      <w:tblPr>
        <w:tblW w:w="8508" w:type="dxa"/>
        <w:tblInd w:w="428" w:type="dxa"/>
        <w:tblCellMar>
          <w:left w:w="0" w:type="dxa"/>
          <w:right w:w="0" w:type="dxa"/>
        </w:tblCellMar>
        <w:tblLook w:val="00A0"/>
      </w:tblPr>
      <w:tblGrid>
        <w:gridCol w:w="6523"/>
        <w:gridCol w:w="1985"/>
      </w:tblGrid>
      <w:tr w:rsidR="00C2192E" w:rsidRPr="007564EB" w:rsidTr="006E4F74">
        <w:trPr>
          <w:trHeight w:val="20"/>
        </w:trPr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</w:tcPr>
          <w:p w:rsidR="00C2192E" w:rsidRPr="007564EB" w:rsidRDefault="00C2192E" w:rsidP="005E5462">
            <w:pPr>
              <w:spacing w:after="0" w:line="360" w:lineRule="auto"/>
              <w:rPr>
                <w:rFonts w:ascii="Times New Roman" w:hAnsi="Times New Roman"/>
                <w:sz w:val="24"/>
                <w:szCs w:val="36"/>
              </w:rPr>
            </w:pPr>
            <w:r w:rsidRPr="007564EB">
              <w:rPr>
                <w:rFonts w:ascii="Times New Roman" w:hAnsi="Times New Roman"/>
                <w:bCs/>
                <w:color w:val="000000"/>
                <w:kern w:val="24"/>
                <w:sz w:val="24"/>
              </w:rPr>
              <w:t>Комплексы по производству молока (от 400 гол.)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</w:tcPr>
          <w:p w:rsidR="00C2192E" w:rsidRPr="007564EB" w:rsidRDefault="00C2192E" w:rsidP="005E546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36"/>
              </w:rPr>
            </w:pPr>
            <w:r w:rsidRPr="007564EB">
              <w:rPr>
                <w:rFonts w:ascii="Times New Roman" w:hAnsi="Times New Roman"/>
                <w:color w:val="000000"/>
                <w:kern w:val="24"/>
                <w:sz w:val="24"/>
                <w:lang w:val="en-US"/>
              </w:rPr>
              <w:t xml:space="preserve">&gt; </w:t>
            </w:r>
            <w:r>
              <w:rPr>
                <w:rFonts w:ascii="Times New Roman" w:hAnsi="Times New Roman"/>
                <w:color w:val="000000"/>
                <w:kern w:val="24"/>
                <w:sz w:val="24"/>
              </w:rPr>
              <w:t xml:space="preserve">10 </w:t>
            </w:r>
            <w:r w:rsidRPr="007564EB">
              <w:rPr>
                <w:rFonts w:ascii="Times New Roman" w:hAnsi="Times New Roman"/>
                <w:color w:val="000000"/>
                <w:kern w:val="24"/>
                <w:sz w:val="24"/>
                <w:lang w:val="en-US"/>
              </w:rPr>
              <w:t>000</w:t>
            </w:r>
            <w:r w:rsidRPr="007564EB">
              <w:rPr>
                <w:rFonts w:ascii="Times New Roman" w:hAnsi="Times New Roman"/>
                <w:color w:val="000000"/>
                <w:kern w:val="24"/>
                <w:sz w:val="24"/>
              </w:rPr>
              <w:t xml:space="preserve"> руб.</w:t>
            </w:r>
          </w:p>
        </w:tc>
      </w:tr>
      <w:tr w:rsidR="00C2192E" w:rsidRPr="007564EB" w:rsidTr="006E4F74">
        <w:trPr>
          <w:trHeight w:val="20"/>
        </w:trPr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</w:tcPr>
          <w:p w:rsidR="00C2192E" w:rsidRDefault="00C2192E" w:rsidP="005E546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kern w:val="24"/>
                <w:sz w:val="24"/>
              </w:rPr>
            </w:pPr>
            <w:r w:rsidRPr="007564EB">
              <w:rPr>
                <w:rFonts w:ascii="Times New Roman" w:hAnsi="Times New Roman"/>
                <w:bCs/>
                <w:color w:val="000000"/>
                <w:kern w:val="24"/>
                <w:sz w:val="24"/>
              </w:rPr>
              <w:t>Комплексы по выращиванию к</w:t>
            </w:r>
            <w:r>
              <w:rPr>
                <w:rFonts w:ascii="Times New Roman" w:hAnsi="Times New Roman"/>
                <w:bCs/>
                <w:color w:val="000000"/>
                <w:kern w:val="24"/>
                <w:sz w:val="24"/>
              </w:rPr>
              <w:t>рупного рогатого скота</w:t>
            </w:r>
          </w:p>
          <w:p w:rsidR="00C2192E" w:rsidRPr="007564EB" w:rsidRDefault="00C2192E" w:rsidP="005E5462">
            <w:pPr>
              <w:spacing w:after="0" w:line="360" w:lineRule="auto"/>
              <w:rPr>
                <w:rFonts w:ascii="Times New Roman" w:hAnsi="Times New Roman"/>
                <w:sz w:val="24"/>
                <w:szCs w:val="36"/>
              </w:rPr>
            </w:pPr>
            <w:r>
              <w:rPr>
                <w:rFonts w:ascii="Times New Roman" w:hAnsi="Times New Roman"/>
                <w:bCs/>
                <w:color w:val="000000"/>
                <w:kern w:val="24"/>
                <w:sz w:val="24"/>
              </w:rPr>
              <w:t>(от 5000 </w:t>
            </w:r>
            <w:r w:rsidRPr="007564EB">
              <w:rPr>
                <w:rFonts w:ascii="Times New Roman" w:hAnsi="Times New Roman"/>
                <w:bCs/>
                <w:color w:val="000000"/>
                <w:kern w:val="24"/>
                <w:sz w:val="24"/>
              </w:rPr>
              <w:t>гол.)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</w:tcPr>
          <w:p w:rsidR="00C2192E" w:rsidRPr="007564EB" w:rsidRDefault="00C2192E" w:rsidP="005E546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36"/>
              </w:rPr>
            </w:pPr>
            <w:r w:rsidRPr="007564EB">
              <w:rPr>
                <w:rFonts w:ascii="Times New Roman" w:hAnsi="Times New Roman"/>
                <w:color w:val="000000"/>
                <w:kern w:val="24"/>
                <w:sz w:val="24"/>
                <w:lang w:val="en-US"/>
              </w:rPr>
              <w:t xml:space="preserve">&gt; </w:t>
            </w:r>
            <w:r>
              <w:rPr>
                <w:rFonts w:ascii="Times New Roman" w:hAnsi="Times New Roman"/>
                <w:color w:val="000000"/>
                <w:kern w:val="24"/>
                <w:sz w:val="24"/>
              </w:rPr>
              <w:t xml:space="preserve">35 </w:t>
            </w:r>
            <w:r w:rsidRPr="007564EB">
              <w:rPr>
                <w:rFonts w:ascii="Times New Roman" w:hAnsi="Times New Roman"/>
                <w:color w:val="000000"/>
                <w:kern w:val="24"/>
                <w:sz w:val="24"/>
              </w:rPr>
              <w:t>000 руб.</w:t>
            </w:r>
          </w:p>
        </w:tc>
      </w:tr>
      <w:tr w:rsidR="00C2192E" w:rsidRPr="007564EB" w:rsidTr="006E4F74">
        <w:trPr>
          <w:trHeight w:val="20"/>
        </w:trPr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</w:tcPr>
          <w:p w:rsidR="00C2192E" w:rsidRPr="007564EB" w:rsidRDefault="00C2192E" w:rsidP="005E5462">
            <w:pPr>
              <w:spacing w:after="0" w:line="360" w:lineRule="auto"/>
              <w:rPr>
                <w:rFonts w:ascii="Times New Roman" w:hAnsi="Times New Roman"/>
                <w:sz w:val="24"/>
                <w:szCs w:val="36"/>
              </w:rPr>
            </w:pPr>
            <w:r w:rsidRPr="007564EB">
              <w:rPr>
                <w:rFonts w:ascii="Times New Roman" w:hAnsi="Times New Roman"/>
                <w:bCs/>
                <w:color w:val="000000"/>
                <w:kern w:val="24"/>
                <w:sz w:val="24"/>
              </w:rPr>
              <w:t>Свиноводческие комплексы (от 12 тыс</w:t>
            </w:r>
            <w:r>
              <w:rPr>
                <w:rFonts w:ascii="Times New Roman" w:hAnsi="Times New Roman"/>
                <w:bCs/>
                <w:color w:val="000000"/>
                <w:kern w:val="24"/>
                <w:sz w:val="24"/>
              </w:rPr>
              <w:t>.</w:t>
            </w:r>
            <w:r w:rsidRPr="007564EB">
              <w:rPr>
                <w:rFonts w:ascii="Times New Roman" w:hAnsi="Times New Roman"/>
                <w:bCs/>
                <w:color w:val="000000"/>
                <w:kern w:val="24"/>
                <w:sz w:val="24"/>
              </w:rPr>
              <w:t xml:space="preserve"> гол.)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</w:tcPr>
          <w:p w:rsidR="00C2192E" w:rsidRPr="007564EB" w:rsidRDefault="00C2192E" w:rsidP="005E546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36"/>
              </w:rPr>
            </w:pPr>
            <w:r w:rsidRPr="00907F61">
              <w:rPr>
                <w:rFonts w:ascii="Times New Roman" w:hAnsi="Times New Roman"/>
                <w:color w:val="000000"/>
                <w:kern w:val="24"/>
                <w:sz w:val="24"/>
              </w:rPr>
              <w:t>&gt; 1</w:t>
            </w:r>
            <w:r>
              <w:rPr>
                <w:rFonts w:ascii="Times New Roman" w:hAnsi="Times New Roman"/>
                <w:color w:val="000000"/>
                <w:kern w:val="24"/>
                <w:sz w:val="24"/>
              </w:rPr>
              <w:t>4</w:t>
            </w:r>
            <w:r w:rsidRPr="00907F61">
              <w:rPr>
                <w:rFonts w:ascii="Times New Roman" w:hAnsi="Times New Roman"/>
                <w:color w:val="000000"/>
                <w:kern w:val="24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kern w:val="24"/>
                <w:sz w:val="24"/>
              </w:rPr>
              <w:t xml:space="preserve"> </w:t>
            </w:r>
            <w:r w:rsidRPr="00907F61">
              <w:rPr>
                <w:rFonts w:ascii="Times New Roman" w:hAnsi="Times New Roman"/>
                <w:color w:val="000000"/>
                <w:kern w:val="24"/>
                <w:sz w:val="24"/>
              </w:rPr>
              <w:t xml:space="preserve">000 </w:t>
            </w:r>
            <w:r w:rsidRPr="007564EB">
              <w:rPr>
                <w:rFonts w:ascii="Times New Roman" w:hAnsi="Times New Roman"/>
                <w:color w:val="000000"/>
                <w:kern w:val="24"/>
                <w:sz w:val="24"/>
              </w:rPr>
              <w:t>руб.</w:t>
            </w:r>
          </w:p>
        </w:tc>
      </w:tr>
      <w:tr w:rsidR="00C2192E" w:rsidRPr="007564EB" w:rsidTr="006E4F74">
        <w:trPr>
          <w:trHeight w:val="20"/>
        </w:trPr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</w:tcPr>
          <w:p w:rsidR="00C2192E" w:rsidRPr="007564EB" w:rsidRDefault="00C2192E" w:rsidP="005E5462">
            <w:pPr>
              <w:spacing w:after="0" w:line="360" w:lineRule="auto"/>
              <w:rPr>
                <w:rFonts w:ascii="Times New Roman" w:hAnsi="Times New Roman"/>
                <w:sz w:val="24"/>
                <w:szCs w:val="36"/>
              </w:rPr>
            </w:pPr>
            <w:r w:rsidRPr="007564EB">
              <w:rPr>
                <w:rFonts w:ascii="Times New Roman" w:hAnsi="Times New Roman"/>
                <w:bCs/>
                <w:color w:val="000000"/>
                <w:kern w:val="24"/>
                <w:sz w:val="24"/>
              </w:rPr>
              <w:t>Птицефабрики мясного направления (от 1 млн. гол</w:t>
            </w:r>
            <w:r>
              <w:rPr>
                <w:rFonts w:ascii="Times New Roman" w:hAnsi="Times New Roman"/>
                <w:bCs/>
                <w:color w:val="000000"/>
                <w:kern w:val="24"/>
                <w:sz w:val="24"/>
              </w:rPr>
              <w:t>.</w:t>
            </w:r>
            <w:r w:rsidRPr="007564EB">
              <w:rPr>
                <w:rFonts w:ascii="Times New Roman" w:hAnsi="Times New Roman"/>
                <w:bCs/>
                <w:color w:val="000000"/>
                <w:kern w:val="24"/>
                <w:sz w:val="24"/>
              </w:rPr>
              <w:t>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</w:tcPr>
          <w:p w:rsidR="00C2192E" w:rsidRPr="007564EB" w:rsidRDefault="00C2192E" w:rsidP="005E546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36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</w:rPr>
              <w:t>&gt; 33</w:t>
            </w:r>
            <w:r w:rsidRPr="007564EB">
              <w:rPr>
                <w:rFonts w:ascii="Times New Roman" w:hAnsi="Times New Roman"/>
                <w:color w:val="000000"/>
                <w:kern w:val="24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kern w:val="24"/>
                <w:sz w:val="24"/>
              </w:rPr>
              <w:t xml:space="preserve"> </w:t>
            </w:r>
            <w:r w:rsidRPr="007564EB">
              <w:rPr>
                <w:rFonts w:ascii="Times New Roman" w:hAnsi="Times New Roman"/>
                <w:color w:val="000000"/>
                <w:kern w:val="24"/>
                <w:sz w:val="24"/>
              </w:rPr>
              <w:t>000 руб.</w:t>
            </w:r>
          </w:p>
        </w:tc>
      </w:tr>
      <w:tr w:rsidR="00C2192E" w:rsidRPr="007564EB" w:rsidTr="006E4F74">
        <w:trPr>
          <w:trHeight w:val="20"/>
        </w:trPr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</w:tcPr>
          <w:p w:rsidR="00C2192E" w:rsidRPr="007564EB" w:rsidRDefault="00C2192E" w:rsidP="005E5462">
            <w:pPr>
              <w:spacing w:after="0" w:line="360" w:lineRule="auto"/>
              <w:rPr>
                <w:rFonts w:ascii="Times New Roman" w:hAnsi="Times New Roman"/>
                <w:sz w:val="24"/>
                <w:szCs w:val="36"/>
              </w:rPr>
            </w:pPr>
            <w:r w:rsidRPr="007564EB">
              <w:rPr>
                <w:rFonts w:ascii="Times New Roman" w:hAnsi="Times New Roman"/>
                <w:bCs/>
                <w:color w:val="000000"/>
                <w:kern w:val="24"/>
                <w:sz w:val="24"/>
              </w:rPr>
              <w:t>Птицефабрики по производству яиц (от 100 тыс. гол</w:t>
            </w:r>
            <w:r>
              <w:rPr>
                <w:rFonts w:ascii="Times New Roman" w:hAnsi="Times New Roman"/>
                <w:bCs/>
                <w:color w:val="000000"/>
                <w:kern w:val="24"/>
                <w:sz w:val="24"/>
              </w:rPr>
              <w:t>.</w:t>
            </w:r>
            <w:r w:rsidRPr="007564EB">
              <w:rPr>
                <w:rFonts w:ascii="Times New Roman" w:hAnsi="Times New Roman"/>
                <w:bCs/>
                <w:color w:val="000000"/>
                <w:kern w:val="24"/>
                <w:sz w:val="24"/>
              </w:rPr>
              <w:t>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</w:tcPr>
          <w:p w:rsidR="00C2192E" w:rsidRPr="007564EB" w:rsidRDefault="00C2192E" w:rsidP="005E546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36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</w:rPr>
              <w:t>&gt; 7</w:t>
            </w:r>
            <w:r w:rsidRPr="007564EB">
              <w:rPr>
                <w:rFonts w:ascii="Times New Roman" w:hAnsi="Times New Roman"/>
                <w:color w:val="000000"/>
                <w:kern w:val="24"/>
                <w:sz w:val="24"/>
              </w:rPr>
              <w:t>00</w:t>
            </w:r>
            <w:r>
              <w:rPr>
                <w:rFonts w:ascii="Times New Roman" w:hAnsi="Times New Roman"/>
                <w:color w:val="000000"/>
                <w:kern w:val="24"/>
                <w:sz w:val="24"/>
              </w:rPr>
              <w:t xml:space="preserve"> </w:t>
            </w:r>
            <w:r w:rsidRPr="007564EB">
              <w:rPr>
                <w:rFonts w:ascii="Times New Roman" w:hAnsi="Times New Roman"/>
                <w:color w:val="000000"/>
                <w:kern w:val="24"/>
                <w:sz w:val="24"/>
              </w:rPr>
              <w:t>000 руб.</w:t>
            </w:r>
          </w:p>
        </w:tc>
      </w:tr>
    </w:tbl>
    <w:p w:rsidR="00C2192E" w:rsidRPr="00866FF9" w:rsidRDefault="00C2192E" w:rsidP="005E54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экономической точки зрения важным является вопрос передачи электроэнергии от источника к потребителям, Поскольку сами линии эле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тропередачи, трансформаторы и распределительные устройства имеют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сокую стоимость и, кроме того, передача и преобразование электроэнергии сопровождается потерями. Так, по информации, приведённой в </w:t>
      </w:r>
      <w:r w:rsidRPr="004850B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4850B5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, кап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таловложения в </w:t>
      </w:r>
      <w:smartTag w:uri="urn:schemas-microsoft-com:office:smarttags" w:element="metricconverter">
        <w:smartTagPr>
          <w:attr w:name="ProductID" w:val="1 км"/>
        </w:smartTagPr>
        <w:r w:rsidRPr="00866FF9">
          <w:rPr>
            <w:rFonts w:ascii="Times New Roman" w:hAnsi="Times New Roman"/>
            <w:sz w:val="28"/>
            <w:szCs w:val="28"/>
          </w:rPr>
          <w:t>1 км</w:t>
        </w:r>
      </w:smartTag>
      <w:r w:rsidRPr="00866FF9">
        <w:rPr>
          <w:rFonts w:ascii="Times New Roman" w:hAnsi="Times New Roman"/>
          <w:sz w:val="28"/>
          <w:szCs w:val="28"/>
        </w:rPr>
        <w:t xml:space="preserve"> воздушной линии 35 кВ </w:t>
      </w:r>
      <w:r>
        <w:rPr>
          <w:rFonts w:ascii="Times New Roman" w:hAnsi="Times New Roman"/>
          <w:sz w:val="28"/>
          <w:szCs w:val="28"/>
        </w:rPr>
        <w:t>свыше</w:t>
      </w:r>
      <w:r w:rsidRPr="00866FF9">
        <w:rPr>
          <w:rFonts w:ascii="Times New Roman" w:hAnsi="Times New Roman"/>
          <w:sz w:val="28"/>
          <w:szCs w:val="28"/>
        </w:rPr>
        <w:t xml:space="preserve"> 160 тыс. руб. Сто</w:t>
      </w:r>
      <w:r w:rsidRPr="00866FF9">
        <w:rPr>
          <w:rFonts w:ascii="Times New Roman" w:hAnsi="Times New Roman"/>
          <w:sz w:val="28"/>
          <w:szCs w:val="28"/>
        </w:rPr>
        <w:t>и</w:t>
      </w:r>
      <w:r w:rsidRPr="00866FF9">
        <w:rPr>
          <w:rFonts w:ascii="Times New Roman" w:hAnsi="Times New Roman"/>
          <w:sz w:val="28"/>
          <w:szCs w:val="28"/>
        </w:rPr>
        <w:t>мость трансформаторных подстанций 35/0,38 кВ мощностью 1000 кВА превышает 800 тыс. руб., 110/35 кВ мощностью 630</w:t>
      </w:r>
      <w:r>
        <w:rPr>
          <w:rFonts w:ascii="Times New Roman" w:hAnsi="Times New Roman"/>
          <w:sz w:val="28"/>
          <w:szCs w:val="28"/>
        </w:rPr>
        <w:t>0 кВА –</w:t>
      </w:r>
      <w:r w:rsidRPr="00866FF9">
        <w:rPr>
          <w:rFonts w:ascii="Times New Roman" w:hAnsi="Times New Roman"/>
          <w:sz w:val="28"/>
          <w:szCs w:val="28"/>
        </w:rPr>
        <w:t xml:space="preserve"> более   2,6 млн руб., а стоимость распределительных устройств на 35 и 110 кВ </w:t>
      </w:r>
      <w:r>
        <w:rPr>
          <w:rFonts w:ascii="Times New Roman" w:hAnsi="Times New Roman"/>
          <w:sz w:val="28"/>
          <w:szCs w:val="28"/>
        </w:rPr>
        <w:t>более</w:t>
      </w:r>
      <w:r w:rsidRPr="00866FF9">
        <w:rPr>
          <w:rFonts w:ascii="Times New Roman" w:hAnsi="Times New Roman"/>
          <w:sz w:val="28"/>
          <w:szCs w:val="28"/>
        </w:rPr>
        <w:t xml:space="preserve"> 1,5 млн. руб.</w:t>
      </w:r>
      <w:r>
        <w:rPr>
          <w:rFonts w:ascii="Times New Roman" w:hAnsi="Times New Roman"/>
          <w:sz w:val="28"/>
          <w:szCs w:val="28"/>
        </w:rPr>
        <w:t xml:space="preserve"> С учётом инфляции можно предположить, что капиталовложения в перечисленное ранее оборудование выросло в несколько раз.</w:t>
      </w:r>
    </w:p>
    <w:p w:rsidR="00C2192E" w:rsidRPr="00866FF9" w:rsidRDefault="00C2192E" w:rsidP="005E54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у</w:t>
      </w:r>
      <w:r w:rsidRPr="00866FF9">
        <w:rPr>
          <w:rFonts w:ascii="Times New Roman" w:hAnsi="Times New Roman"/>
          <w:sz w:val="28"/>
          <w:szCs w:val="28"/>
        </w:rPr>
        <w:t>щербы в сельскохозяйственном производстве в о</w:t>
      </w:r>
      <w:r w:rsidRPr="00866FF9">
        <w:rPr>
          <w:rFonts w:ascii="Times New Roman" w:hAnsi="Times New Roman"/>
          <w:sz w:val="28"/>
          <w:szCs w:val="28"/>
        </w:rPr>
        <w:t>с</w:t>
      </w:r>
      <w:r w:rsidRPr="00866FF9">
        <w:rPr>
          <w:rFonts w:ascii="Times New Roman" w:hAnsi="Times New Roman"/>
          <w:sz w:val="28"/>
          <w:szCs w:val="28"/>
        </w:rPr>
        <w:t xml:space="preserve">новном зависят от вида предприятия и объёма обрабатываемой продукции. На рисунке 1 </w:t>
      </w:r>
      <w:r>
        <w:rPr>
          <w:rFonts w:ascii="Times New Roman" w:hAnsi="Times New Roman"/>
          <w:sz w:val="28"/>
          <w:szCs w:val="28"/>
        </w:rPr>
        <w:t>показаны</w:t>
      </w:r>
      <w:r w:rsidRPr="00866FF9">
        <w:rPr>
          <w:rFonts w:ascii="Times New Roman" w:hAnsi="Times New Roman"/>
          <w:sz w:val="28"/>
          <w:szCs w:val="28"/>
        </w:rPr>
        <w:t xml:space="preserve"> зависимости потребляемой электрической мощн</w:t>
      </w:r>
      <w:r w:rsidRPr="00866FF9">
        <w:rPr>
          <w:rFonts w:ascii="Times New Roman" w:hAnsi="Times New Roman"/>
          <w:sz w:val="28"/>
          <w:szCs w:val="28"/>
        </w:rPr>
        <w:t>о</w:t>
      </w:r>
      <w:r w:rsidRPr="00866FF9">
        <w:rPr>
          <w:rFonts w:ascii="Times New Roman" w:hAnsi="Times New Roman"/>
          <w:sz w:val="28"/>
          <w:szCs w:val="28"/>
        </w:rPr>
        <w:t xml:space="preserve">сти (кВт) от производственной мощности (количества голов) </w:t>
      </w:r>
      <w:r w:rsidRPr="008F66F4">
        <w:rPr>
          <w:rFonts w:ascii="Times New Roman" w:hAnsi="Times New Roman"/>
          <w:sz w:val="28"/>
          <w:szCs w:val="28"/>
        </w:rPr>
        <w:t>[3]</w:t>
      </w:r>
      <w:r w:rsidRPr="00866FF9">
        <w:rPr>
          <w:rFonts w:ascii="Times New Roman" w:hAnsi="Times New Roman"/>
          <w:sz w:val="28"/>
          <w:szCs w:val="28"/>
        </w:rPr>
        <w:t>.</w:t>
      </w:r>
    </w:p>
    <w:p w:rsidR="00C2192E" w:rsidRPr="003B1941" w:rsidRDefault="00C2192E" w:rsidP="005E54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3B1941">
        <w:rPr>
          <w:rFonts w:ascii="Times New Roman" w:hAnsi="Times New Roman"/>
          <w:sz w:val="28"/>
          <w:szCs w:val="28"/>
        </w:rPr>
        <w:t>зменени</w:t>
      </w:r>
      <w:r>
        <w:rPr>
          <w:rFonts w:ascii="Times New Roman" w:hAnsi="Times New Roman"/>
          <w:sz w:val="28"/>
          <w:szCs w:val="28"/>
        </w:rPr>
        <w:t>е</w:t>
      </w:r>
      <w:r w:rsidRPr="003B1941">
        <w:rPr>
          <w:rFonts w:ascii="Times New Roman" w:hAnsi="Times New Roman"/>
          <w:sz w:val="28"/>
          <w:szCs w:val="28"/>
        </w:rPr>
        <w:t xml:space="preserve"> микроклимата на птицефабриках из-за перерыв</w:t>
      </w:r>
      <w:r>
        <w:rPr>
          <w:rFonts w:ascii="Times New Roman" w:hAnsi="Times New Roman"/>
          <w:sz w:val="28"/>
          <w:szCs w:val="28"/>
        </w:rPr>
        <w:t>ов</w:t>
      </w:r>
      <w:r w:rsidRPr="003B1941">
        <w:rPr>
          <w:rFonts w:ascii="Times New Roman" w:hAnsi="Times New Roman"/>
          <w:sz w:val="28"/>
          <w:szCs w:val="28"/>
        </w:rPr>
        <w:t xml:space="preserve"> в эле</w:t>
      </w:r>
      <w:r w:rsidRPr="003B1941">
        <w:rPr>
          <w:rFonts w:ascii="Times New Roman" w:hAnsi="Times New Roman"/>
          <w:sz w:val="28"/>
          <w:szCs w:val="28"/>
        </w:rPr>
        <w:t>к</w:t>
      </w:r>
      <w:r w:rsidRPr="003B1941">
        <w:rPr>
          <w:rFonts w:ascii="Times New Roman" w:hAnsi="Times New Roman"/>
          <w:sz w:val="28"/>
          <w:szCs w:val="28"/>
        </w:rPr>
        <w:t>тро</w:t>
      </w:r>
      <w:r>
        <w:rPr>
          <w:rFonts w:ascii="Times New Roman" w:hAnsi="Times New Roman"/>
          <w:sz w:val="28"/>
          <w:szCs w:val="28"/>
        </w:rPr>
        <w:t>снабжении</w:t>
      </w:r>
      <w:r w:rsidRPr="003B1941">
        <w:rPr>
          <w:rFonts w:ascii="Times New Roman" w:hAnsi="Times New Roman"/>
          <w:sz w:val="28"/>
          <w:szCs w:val="28"/>
        </w:rPr>
        <w:t xml:space="preserve"> может привести к гибели птицы от удушья уже через н</w:t>
      </w:r>
      <w:r w:rsidRPr="003B1941">
        <w:rPr>
          <w:rFonts w:ascii="Times New Roman" w:hAnsi="Times New Roman"/>
          <w:sz w:val="28"/>
          <w:szCs w:val="28"/>
        </w:rPr>
        <w:t>е</w:t>
      </w:r>
      <w:r w:rsidRPr="003B1941">
        <w:rPr>
          <w:rFonts w:ascii="Times New Roman" w:hAnsi="Times New Roman"/>
          <w:sz w:val="28"/>
          <w:szCs w:val="28"/>
        </w:rPr>
        <w:t>сколько часов.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1941">
        <w:rPr>
          <w:rFonts w:ascii="Times New Roman" w:hAnsi="Times New Roman"/>
          <w:sz w:val="28"/>
          <w:szCs w:val="28"/>
        </w:rPr>
        <w:t>Кроме того, ухудшение качества электроэнергии (повыш</w:t>
      </w:r>
      <w:r w:rsidRPr="003B1941">
        <w:rPr>
          <w:rFonts w:ascii="Times New Roman" w:hAnsi="Times New Roman"/>
          <w:sz w:val="28"/>
          <w:szCs w:val="28"/>
        </w:rPr>
        <w:t>е</w:t>
      </w:r>
      <w:r w:rsidRPr="003B1941">
        <w:rPr>
          <w:rFonts w:ascii="Times New Roman" w:hAnsi="Times New Roman"/>
          <w:sz w:val="28"/>
          <w:szCs w:val="28"/>
        </w:rPr>
        <w:t>ние отклонения напряжения, част</w:t>
      </w:r>
      <w:r>
        <w:rPr>
          <w:rFonts w:ascii="Times New Roman" w:hAnsi="Times New Roman"/>
          <w:sz w:val="28"/>
          <w:szCs w:val="28"/>
        </w:rPr>
        <w:t>оты, несимметричные режимы) так</w:t>
      </w:r>
      <w:r w:rsidRPr="003B1941">
        <w:rPr>
          <w:rFonts w:ascii="Times New Roman" w:hAnsi="Times New Roman"/>
          <w:sz w:val="28"/>
          <w:szCs w:val="28"/>
        </w:rPr>
        <w:t>же привод</w:t>
      </w:r>
      <w:r>
        <w:rPr>
          <w:rFonts w:ascii="Times New Roman" w:hAnsi="Times New Roman"/>
          <w:sz w:val="28"/>
          <w:szCs w:val="28"/>
        </w:rPr>
        <w:t>и</w:t>
      </w:r>
      <w:r w:rsidRPr="003B1941">
        <w:rPr>
          <w:rFonts w:ascii="Times New Roman" w:hAnsi="Times New Roman"/>
          <w:sz w:val="28"/>
          <w:szCs w:val="28"/>
        </w:rPr>
        <w:t>т к нарушению нормальной работы сельскохозяйственных потр</w:t>
      </w:r>
      <w:r w:rsidRPr="003B1941">
        <w:rPr>
          <w:rFonts w:ascii="Times New Roman" w:hAnsi="Times New Roman"/>
          <w:sz w:val="28"/>
          <w:szCs w:val="28"/>
        </w:rPr>
        <w:t>е</w:t>
      </w:r>
      <w:r w:rsidRPr="003B1941">
        <w:rPr>
          <w:rFonts w:ascii="Times New Roman" w:hAnsi="Times New Roman"/>
          <w:sz w:val="28"/>
          <w:szCs w:val="28"/>
        </w:rPr>
        <w:t>бителей.</w:t>
      </w:r>
    </w:p>
    <w:p w:rsidR="00C2192E" w:rsidRPr="003B1941" w:rsidRDefault="00C2192E" w:rsidP="005E54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последнее время возникают проблемы с экологической обстано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кой, а также ежегодным увеличением стоимости </w:t>
      </w:r>
      <w:r w:rsidRPr="003B1941">
        <w:rPr>
          <w:rFonts w:ascii="Times New Roman" w:hAnsi="Times New Roman"/>
          <w:sz w:val="28"/>
          <w:szCs w:val="28"/>
        </w:rPr>
        <w:t>электроэнергии</w:t>
      </w:r>
      <w:r>
        <w:rPr>
          <w:rFonts w:ascii="Times New Roman" w:hAnsi="Times New Roman"/>
          <w:sz w:val="28"/>
          <w:szCs w:val="28"/>
        </w:rPr>
        <w:t>,</w:t>
      </w:r>
      <w:r w:rsidRPr="003B1941">
        <w:rPr>
          <w:rFonts w:ascii="Times New Roman" w:hAnsi="Times New Roman"/>
          <w:sz w:val="28"/>
          <w:szCs w:val="28"/>
        </w:rPr>
        <w:t xml:space="preserve"> выраб</w:t>
      </w:r>
      <w:r w:rsidRPr="003B1941">
        <w:rPr>
          <w:rFonts w:ascii="Times New Roman" w:hAnsi="Times New Roman"/>
          <w:sz w:val="28"/>
          <w:szCs w:val="28"/>
        </w:rPr>
        <w:t>а</w:t>
      </w:r>
      <w:r w:rsidRPr="003B1941">
        <w:rPr>
          <w:rFonts w:ascii="Times New Roman" w:hAnsi="Times New Roman"/>
          <w:sz w:val="28"/>
          <w:szCs w:val="28"/>
        </w:rPr>
        <w:t>тываемой традиционными источниками</w:t>
      </w:r>
      <w:r>
        <w:rPr>
          <w:rFonts w:ascii="Times New Roman" w:hAnsi="Times New Roman"/>
          <w:sz w:val="28"/>
          <w:szCs w:val="28"/>
        </w:rPr>
        <w:t xml:space="preserve">, из-за ограниченности </w:t>
      </w:r>
      <w:r w:rsidRPr="003B1941">
        <w:rPr>
          <w:rFonts w:ascii="Times New Roman" w:hAnsi="Times New Roman"/>
          <w:sz w:val="28"/>
          <w:szCs w:val="28"/>
        </w:rPr>
        <w:t>ресурс</w:t>
      </w:r>
      <w:r>
        <w:rPr>
          <w:rFonts w:ascii="Times New Roman" w:hAnsi="Times New Roman"/>
          <w:sz w:val="28"/>
          <w:szCs w:val="28"/>
        </w:rPr>
        <w:t>ов</w:t>
      </w:r>
      <w:r w:rsidRPr="003B1941">
        <w:rPr>
          <w:rFonts w:ascii="Times New Roman" w:hAnsi="Times New Roman"/>
          <w:sz w:val="28"/>
          <w:szCs w:val="28"/>
        </w:rPr>
        <w:t xml:space="preserve"> органического топлива</w:t>
      </w:r>
      <w:r>
        <w:rPr>
          <w:rFonts w:ascii="Times New Roman" w:hAnsi="Times New Roman"/>
          <w:sz w:val="28"/>
          <w:szCs w:val="28"/>
        </w:rPr>
        <w:t>.</w:t>
      </w:r>
    </w:p>
    <w:p w:rsidR="00C2192E" w:rsidRPr="003B1941" w:rsidRDefault="00C2192E" w:rsidP="005E54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8" o:spid="_x0000_i1025" type="#_x0000_t75" style="width:424.8pt;height:234pt;visibility:visible">
            <v:imagedata r:id="rId9" o:title="" croptop="15580f" cropleft="2336f" cropright="8556f"/>
          </v:shape>
        </w:pict>
      </w:r>
    </w:p>
    <w:p w:rsidR="00C2192E" w:rsidRPr="00377BE3" w:rsidRDefault="00C2192E" w:rsidP="005E5462">
      <w:pPr>
        <w:pStyle w:val="BodyTextIndent2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Рисунок 1</w:t>
      </w:r>
      <w:r w:rsidRPr="00377BE3">
        <w:rPr>
          <w:rFonts w:ascii="Times New Roman" w:hAnsi="Times New Roman"/>
          <w:sz w:val="24"/>
          <w:szCs w:val="24"/>
        </w:rPr>
        <w:t xml:space="preserve"> – Зависимости потребляемой производственной мо</w:t>
      </w:r>
      <w:r>
        <w:rPr>
          <w:rFonts w:ascii="Times New Roman" w:hAnsi="Times New Roman"/>
          <w:sz w:val="24"/>
          <w:szCs w:val="24"/>
        </w:rPr>
        <w:t>щности от объёма производства с.-</w:t>
      </w:r>
      <w:r w:rsidRPr="00377BE3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.</w:t>
      </w:r>
      <w:r w:rsidRPr="00377BE3">
        <w:rPr>
          <w:rFonts w:ascii="Times New Roman" w:hAnsi="Times New Roman"/>
          <w:sz w:val="24"/>
          <w:szCs w:val="24"/>
        </w:rPr>
        <w:t xml:space="preserve"> продукции</w:t>
      </w:r>
    </w:p>
    <w:p w:rsidR="00C2192E" w:rsidRDefault="00C2192E" w:rsidP="005E54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2192E" w:rsidRPr="003B1941" w:rsidRDefault="00C2192E" w:rsidP="005E54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B1941">
        <w:rPr>
          <w:rFonts w:ascii="Times New Roman" w:hAnsi="Times New Roman"/>
          <w:sz w:val="28"/>
          <w:szCs w:val="28"/>
        </w:rPr>
        <w:t xml:space="preserve"> настоящее время остро возникла необходимость разработки выс</w:t>
      </w:r>
      <w:r w:rsidRPr="003B1941">
        <w:rPr>
          <w:rFonts w:ascii="Times New Roman" w:hAnsi="Times New Roman"/>
          <w:sz w:val="28"/>
          <w:szCs w:val="28"/>
        </w:rPr>
        <w:t>о</w:t>
      </w:r>
      <w:r w:rsidRPr="003B1941">
        <w:rPr>
          <w:rFonts w:ascii="Times New Roman" w:hAnsi="Times New Roman"/>
          <w:sz w:val="28"/>
          <w:szCs w:val="28"/>
        </w:rPr>
        <w:t>коэффективных автономных источников электроэнергии для сельскох</w:t>
      </w:r>
      <w:r w:rsidRPr="003B1941">
        <w:rPr>
          <w:rFonts w:ascii="Times New Roman" w:hAnsi="Times New Roman"/>
          <w:sz w:val="28"/>
          <w:szCs w:val="28"/>
        </w:rPr>
        <w:t>о</w:t>
      </w:r>
      <w:r w:rsidRPr="003B1941">
        <w:rPr>
          <w:rFonts w:ascii="Times New Roman" w:hAnsi="Times New Roman"/>
          <w:sz w:val="28"/>
          <w:szCs w:val="28"/>
        </w:rPr>
        <w:t>зяйственного производства.</w:t>
      </w:r>
    </w:p>
    <w:p w:rsidR="00C2192E" w:rsidRPr="003B1941" w:rsidRDefault="00C2192E" w:rsidP="005E5462">
      <w:pPr>
        <w:pStyle w:val="4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Перспективным является направление внедрения ВИЭ, которые имеют следующие основные достоинства</w:t>
      </w:r>
      <w:r w:rsidRPr="007B78C6">
        <w:rPr>
          <w:sz w:val="28"/>
          <w:szCs w:val="28"/>
        </w:rPr>
        <w:t xml:space="preserve"> </w:t>
      </w:r>
      <w:r w:rsidRPr="008F66F4">
        <w:rPr>
          <w:sz w:val="28"/>
          <w:szCs w:val="28"/>
        </w:rPr>
        <w:t>[</w:t>
      </w:r>
      <w:r>
        <w:rPr>
          <w:sz w:val="28"/>
          <w:szCs w:val="28"/>
        </w:rPr>
        <w:t>4</w:t>
      </w:r>
      <w:r w:rsidRPr="008F66F4">
        <w:rPr>
          <w:sz w:val="28"/>
          <w:szCs w:val="28"/>
        </w:rPr>
        <w:t>]</w:t>
      </w:r>
      <w:r>
        <w:rPr>
          <w:sz w:val="28"/>
          <w:szCs w:val="28"/>
        </w:rPr>
        <w:t>:</w:t>
      </w:r>
    </w:p>
    <w:p w:rsidR="00C2192E" w:rsidRPr="003B1941" w:rsidRDefault="00C2192E" w:rsidP="005E5462">
      <w:pPr>
        <w:pStyle w:val="4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3B1941">
        <w:rPr>
          <w:sz w:val="28"/>
          <w:szCs w:val="28"/>
        </w:rPr>
        <w:t xml:space="preserve"> повсеместная распространённость большинства видов на </w:t>
      </w:r>
      <w:r>
        <w:rPr>
          <w:sz w:val="28"/>
          <w:szCs w:val="28"/>
        </w:rPr>
        <w:t>З</w:t>
      </w:r>
      <w:r w:rsidRPr="003B1941">
        <w:rPr>
          <w:sz w:val="28"/>
          <w:szCs w:val="28"/>
        </w:rPr>
        <w:t>емле;</w:t>
      </w:r>
    </w:p>
    <w:p w:rsidR="00C2192E" w:rsidRPr="003B1941" w:rsidRDefault="00C2192E" w:rsidP="005E5462">
      <w:pPr>
        <w:pStyle w:val="4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3B1941">
        <w:rPr>
          <w:sz w:val="28"/>
          <w:szCs w:val="28"/>
        </w:rPr>
        <w:t xml:space="preserve"> неограниченность ресурсов (потенциала);</w:t>
      </w:r>
    </w:p>
    <w:p w:rsidR="00C2192E" w:rsidRPr="003B1941" w:rsidRDefault="00C2192E" w:rsidP="005E5462">
      <w:pPr>
        <w:pStyle w:val="4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3B1941">
        <w:rPr>
          <w:sz w:val="28"/>
          <w:szCs w:val="28"/>
        </w:rPr>
        <w:t xml:space="preserve"> доступность для использования;</w:t>
      </w:r>
    </w:p>
    <w:p w:rsidR="00C2192E" w:rsidRPr="003B1941" w:rsidRDefault="00C2192E" w:rsidP="005E5462">
      <w:pPr>
        <w:pStyle w:val="4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3B1941">
        <w:rPr>
          <w:sz w:val="28"/>
          <w:szCs w:val="28"/>
        </w:rPr>
        <w:t xml:space="preserve"> энергия, получаемая от источников, бесплатная;</w:t>
      </w:r>
    </w:p>
    <w:p w:rsidR="00C2192E" w:rsidRPr="003B1941" w:rsidRDefault="00C2192E" w:rsidP="005E5462">
      <w:pPr>
        <w:pStyle w:val="4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3B1941">
        <w:rPr>
          <w:sz w:val="28"/>
          <w:szCs w:val="28"/>
        </w:rPr>
        <w:t xml:space="preserve"> отсутствие потребности в воде (солнечные и ветроэлектростанции);</w:t>
      </w:r>
    </w:p>
    <w:p w:rsidR="00C2192E" w:rsidRPr="003B1941" w:rsidRDefault="00C2192E" w:rsidP="005E5462">
      <w:pPr>
        <w:pStyle w:val="4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3B1941">
        <w:rPr>
          <w:sz w:val="28"/>
          <w:szCs w:val="28"/>
        </w:rPr>
        <w:t xml:space="preserve"> отсутствие вредных выбросов (экологическая чистота);</w:t>
      </w:r>
    </w:p>
    <w:p w:rsidR="00C2192E" w:rsidRPr="003B1941" w:rsidRDefault="00C2192E" w:rsidP="005E5462">
      <w:pPr>
        <w:pStyle w:val="4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3B1941">
        <w:rPr>
          <w:sz w:val="28"/>
          <w:szCs w:val="28"/>
        </w:rPr>
        <w:t xml:space="preserve"> при их использовании сохраняется тепловой баланс на Земле;</w:t>
      </w:r>
    </w:p>
    <w:p w:rsidR="00C2192E" w:rsidRPr="003B1941" w:rsidRDefault="00C2192E" w:rsidP="005E5462">
      <w:pPr>
        <w:pStyle w:val="4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3B1941">
        <w:rPr>
          <w:sz w:val="28"/>
          <w:szCs w:val="28"/>
        </w:rPr>
        <w:t xml:space="preserve"> возможность использования земель</w:t>
      </w:r>
      <w:r>
        <w:rPr>
          <w:sz w:val="28"/>
          <w:szCs w:val="28"/>
        </w:rPr>
        <w:t>,</w:t>
      </w:r>
      <w:r w:rsidRPr="003B1941">
        <w:rPr>
          <w:sz w:val="28"/>
          <w:szCs w:val="28"/>
        </w:rPr>
        <w:t xml:space="preserve"> не приспособленных для х</w:t>
      </w:r>
      <w:r w:rsidRPr="003B1941">
        <w:rPr>
          <w:sz w:val="28"/>
          <w:szCs w:val="28"/>
        </w:rPr>
        <w:t>о</w:t>
      </w:r>
      <w:r w:rsidRPr="003B1941">
        <w:rPr>
          <w:sz w:val="28"/>
          <w:szCs w:val="28"/>
        </w:rPr>
        <w:t>зяйственных целей.</w:t>
      </w:r>
    </w:p>
    <w:p w:rsidR="00C2192E" w:rsidRPr="003B1941" w:rsidRDefault="00C2192E" w:rsidP="005E5462">
      <w:pPr>
        <w:pStyle w:val="4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Однако в настоящее время основными недостатками ВИЭ являются следующие </w:t>
      </w:r>
      <w:r w:rsidRPr="008F66F4">
        <w:rPr>
          <w:sz w:val="28"/>
          <w:szCs w:val="28"/>
        </w:rPr>
        <w:t>[</w:t>
      </w:r>
      <w:r>
        <w:rPr>
          <w:sz w:val="28"/>
          <w:szCs w:val="28"/>
        </w:rPr>
        <w:t>5</w:t>
      </w:r>
      <w:r w:rsidRPr="008F66F4">
        <w:rPr>
          <w:sz w:val="28"/>
          <w:szCs w:val="28"/>
        </w:rPr>
        <w:t>]</w:t>
      </w:r>
      <w:r>
        <w:rPr>
          <w:sz w:val="28"/>
          <w:szCs w:val="28"/>
        </w:rPr>
        <w:t>:</w:t>
      </w:r>
    </w:p>
    <w:p w:rsidR="00C2192E" w:rsidRPr="003B1941" w:rsidRDefault="00C2192E" w:rsidP="005E5462">
      <w:pPr>
        <w:pStyle w:val="4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3B1941">
        <w:rPr>
          <w:sz w:val="28"/>
          <w:szCs w:val="28"/>
        </w:rPr>
        <w:t xml:space="preserve"> низкая плотность энергии (удельная мощность)</w:t>
      </w:r>
      <w:r>
        <w:rPr>
          <w:sz w:val="28"/>
          <w:szCs w:val="28"/>
        </w:rPr>
        <w:t>, требуется созд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вать большие площади приёмных поверхностей солнечных электроста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ций и площади для размещения ветроэнергетических станций. Анализ 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риториального размещения сельскохозяйственных потребителей Красн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дарского края показал, что объёмы АПК в восточных районах края обл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дают такими свободными площадями, в том числе земли, не непригодные для хозяйственных целей;</w:t>
      </w:r>
    </w:p>
    <w:p w:rsidR="00C2192E" w:rsidRPr="003B1941" w:rsidRDefault="00C2192E" w:rsidP="005E5462">
      <w:pPr>
        <w:pStyle w:val="4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3B1941">
        <w:rPr>
          <w:sz w:val="28"/>
          <w:szCs w:val="28"/>
        </w:rPr>
        <w:t xml:space="preserve"> непостоянный характер поступления, в особенности солнечной и вет</w:t>
      </w:r>
      <w:r>
        <w:rPr>
          <w:sz w:val="28"/>
          <w:szCs w:val="28"/>
        </w:rPr>
        <w:t xml:space="preserve">ровой, а так же </w:t>
      </w:r>
      <w:r w:rsidRPr="003B1941">
        <w:rPr>
          <w:sz w:val="28"/>
          <w:szCs w:val="28"/>
        </w:rPr>
        <w:t>необходимость аккумулирования и резервирования</w:t>
      </w:r>
      <w:r>
        <w:rPr>
          <w:sz w:val="28"/>
          <w:szCs w:val="28"/>
        </w:rPr>
        <w:t xml:space="preserve">, для чего необходимо создавать комбинированные источники электроэнергии для надёжного электроснабжения потребителей, это могут быть ветро-солнечные электростанции, ветро-газопоршневые электростанции и т. п. </w:t>
      </w:r>
      <w:r w:rsidRPr="008F66F4">
        <w:rPr>
          <w:sz w:val="28"/>
          <w:szCs w:val="28"/>
        </w:rPr>
        <w:t>[</w:t>
      </w:r>
      <w:r>
        <w:rPr>
          <w:sz w:val="28"/>
          <w:szCs w:val="28"/>
        </w:rPr>
        <w:t>6</w:t>
      </w:r>
      <w:r w:rsidRPr="008F66F4">
        <w:rPr>
          <w:sz w:val="28"/>
          <w:szCs w:val="28"/>
        </w:rPr>
        <w:t>]</w:t>
      </w:r>
      <w:r>
        <w:rPr>
          <w:sz w:val="28"/>
          <w:szCs w:val="28"/>
        </w:rPr>
        <w:t>;</w:t>
      </w:r>
    </w:p>
    <w:p w:rsidR="00C2192E" w:rsidRPr="003B1941" w:rsidRDefault="00C2192E" w:rsidP="005E5462">
      <w:pPr>
        <w:pStyle w:val="4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3B1941">
        <w:rPr>
          <w:sz w:val="28"/>
          <w:szCs w:val="28"/>
        </w:rPr>
        <w:t xml:space="preserve"> стоимость вырабатываемой энергии превышает стоимость энергии получа</w:t>
      </w:r>
      <w:r>
        <w:rPr>
          <w:sz w:val="28"/>
          <w:szCs w:val="28"/>
        </w:rPr>
        <w:t>емой от традиционных источников, этот недостаток является сле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ствием предыдущего, он так же обусловлен неразвитой промышленностью и отсутствием в России инфраструктуры возобновляемой энергетики.</w:t>
      </w:r>
    </w:p>
    <w:p w:rsidR="00C2192E" w:rsidRPr="003B1941" w:rsidRDefault="00C2192E" w:rsidP="005E5462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3B1941">
        <w:rPr>
          <w:rFonts w:ascii="Times New Roman" w:hAnsi="Times New Roman"/>
          <w:sz w:val="28"/>
          <w:szCs w:val="28"/>
        </w:rPr>
        <w:t>Однако, несмотря на положительные тенденции мирового рынка, высокая стоимость электроэнергии от фотоэлектрических преобразоват</w:t>
      </w:r>
      <w:r w:rsidRPr="003B1941">
        <w:rPr>
          <w:rFonts w:ascii="Times New Roman" w:hAnsi="Times New Roman"/>
          <w:sz w:val="28"/>
          <w:szCs w:val="28"/>
        </w:rPr>
        <w:t>е</w:t>
      </w:r>
      <w:r w:rsidRPr="003B1941">
        <w:rPr>
          <w:rFonts w:ascii="Times New Roman" w:hAnsi="Times New Roman"/>
          <w:sz w:val="28"/>
          <w:szCs w:val="28"/>
        </w:rPr>
        <w:t>лей</w:t>
      </w:r>
      <w:r w:rsidRPr="003B1941">
        <w:rPr>
          <w:szCs w:val="28"/>
        </w:rPr>
        <w:t xml:space="preserve"> (</w:t>
      </w:r>
      <w:r w:rsidRPr="003B1941">
        <w:rPr>
          <w:rFonts w:ascii="Times New Roman" w:hAnsi="Times New Roman"/>
          <w:sz w:val="28"/>
          <w:szCs w:val="28"/>
        </w:rPr>
        <w:t>ФЭП</w:t>
      </w:r>
      <w:r w:rsidRPr="003B1941">
        <w:rPr>
          <w:szCs w:val="28"/>
        </w:rPr>
        <w:t>)</w:t>
      </w:r>
      <w:r w:rsidRPr="003B1941">
        <w:rPr>
          <w:rFonts w:ascii="Times New Roman" w:hAnsi="Times New Roman"/>
          <w:sz w:val="28"/>
          <w:szCs w:val="28"/>
        </w:rPr>
        <w:t xml:space="preserve"> сдерживает их более широкое применение. Одним из перспе</w:t>
      </w:r>
      <w:r w:rsidRPr="003B1941">
        <w:rPr>
          <w:rFonts w:ascii="Times New Roman" w:hAnsi="Times New Roman"/>
          <w:sz w:val="28"/>
          <w:szCs w:val="28"/>
        </w:rPr>
        <w:t>к</w:t>
      </w:r>
      <w:r w:rsidRPr="003B1941">
        <w:rPr>
          <w:rFonts w:ascii="Times New Roman" w:hAnsi="Times New Roman"/>
          <w:sz w:val="28"/>
          <w:szCs w:val="28"/>
        </w:rPr>
        <w:t>тивных направлений является создание высокоэффективных ФЭП с ко</w:t>
      </w:r>
      <w:r w:rsidRPr="003B1941">
        <w:rPr>
          <w:rFonts w:ascii="Times New Roman" w:hAnsi="Times New Roman"/>
          <w:sz w:val="28"/>
          <w:szCs w:val="28"/>
        </w:rPr>
        <w:t>н</w:t>
      </w:r>
      <w:r w:rsidRPr="003B1941">
        <w:rPr>
          <w:rFonts w:ascii="Times New Roman" w:hAnsi="Times New Roman"/>
          <w:sz w:val="28"/>
          <w:szCs w:val="28"/>
        </w:rPr>
        <w:t>центраторами солнечного излучения.</w:t>
      </w:r>
      <w:r w:rsidRPr="003B1941">
        <w:rPr>
          <w:rFonts w:ascii="Times New Roman" w:hAnsi="Times New Roman"/>
          <w:noProof/>
          <w:sz w:val="28"/>
          <w:szCs w:val="28"/>
        </w:rPr>
        <w:t xml:space="preserve"> </w:t>
      </w:r>
    </w:p>
    <w:p w:rsidR="00C2192E" w:rsidRDefault="00C2192E" w:rsidP="005E54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Как видно из рисунка 2, около 40 % от стоимости солнечной фот</w:t>
      </w:r>
      <w:r>
        <w:rPr>
          <w:rFonts w:ascii="Times New Roman" w:hAnsi="Times New Roman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электрической установки (СФЭУ) составляет стоимость аккумуляторных батарей. Поэтому использование СФЭУ как резервного источника питания часто не </w:t>
      </w:r>
      <w:r w:rsidRPr="00C5336C">
        <w:rPr>
          <w:rFonts w:ascii="Times New Roman" w:hAnsi="Times New Roman"/>
          <w:sz w:val="28"/>
          <w:szCs w:val="28"/>
          <w:shd w:val="clear" w:color="auto" w:fill="FFFFFF"/>
        </w:rPr>
        <w:t xml:space="preserve">целесообразно. </w:t>
      </w:r>
      <w:r w:rsidRPr="00C5336C">
        <w:rPr>
          <w:rFonts w:ascii="Times New Roman" w:hAnsi="Times New Roman"/>
          <w:sz w:val="28"/>
          <w:szCs w:val="28"/>
        </w:rPr>
        <w:t>Одним из основных функциональных узлов явл</w:t>
      </w:r>
      <w:r w:rsidRPr="00C5336C">
        <w:rPr>
          <w:rFonts w:ascii="Times New Roman" w:hAnsi="Times New Roman"/>
          <w:sz w:val="28"/>
          <w:szCs w:val="28"/>
        </w:rPr>
        <w:t>я</w:t>
      </w:r>
      <w:r w:rsidRPr="00C5336C">
        <w:rPr>
          <w:rFonts w:ascii="Times New Roman" w:hAnsi="Times New Roman"/>
          <w:sz w:val="28"/>
          <w:szCs w:val="28"/>
        </w:rPr>
        <w:t>ется АИ</w:t>
      </w:r>
      <w:r>
        <w:rPr>
          <w:rFonts w:ascii="Times New Roman" w:hAnsi="Times New Roman"/>
          <w:sz w:val="28"/>
          <w:szCs w:val="28"/>
        </w:rPr>
        <w:t>,</w:t>
      </w:r>
      <w:r w:rsidRPr="00C5336C">
        <w:rPr>
          <w:rFonts w:ascii="Times New Roman" w:hAnsi="Times New Roman"/>
          <w:sz w:val="28"/>
          <w:szCs w:val="28"/>
        </w:rPr>
        <w:t xml:space="preserve"> осуществляющий согласование параметров электроэнергии ме</w:t>
      </w:r>
      <w:r w:rsidRPr="00C5336C">
        <w:rPr>
          <w:rFonts w:ascii="Times New Roman" w:hAnsi="Times New Roman"/>
          <w:sz w:val="28"/>
          <w:szCs w:val="28"/>
        </w:rPr>
        <w:t>ж</w:t>
      </w:r>
      <w:r w:rsidRPr="00C5336C">
        <w:rPr>
          <w:rFonts w:ascii="Times New Roman" w:hAnsi="Times New Roman"/>
          <w:sz w:val="28"/>
          <w:szCs w:val="28"/>
        </w:rPr>
        <w:t>ду С</w:t>
      </w:r>
      <w:r>
        <w:rPr>
          <w:rFonts w:ascii="Times New Roman" w:hAnsi="Times New Roman"/>
          <w:sz w:val="28"/>
          <w:szCs w:val="28"/>
        </w:rPr>
        <w:t>Ф</w:t>
      </w:r>
      <w:r w:rsidRPr="00C5336C"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У</w:t>
      </w:r>
      <w:r w:rsidRPr="00C5336C">
        <w:rPr>
          <w:rFonts w:ascii="Times New Roman" w:hAnsi="Times New Roman"/>
          <w:sz w:val="28"/>
          <w:szCs w:val="28"/>
        </w:rPr>
        <w:t xml:space="preserve"> и сетью. Как видно из диаграммы</w:t>
      </w:r>
      <w:r>
        <w:rPr>
          <w:rFonts w:ascii="Times New Roman" w:hAnsi="Times New Roman"/>
          <w:sz w:val="28"/>
          <w:szCs w:val="28"/>
        </w:rPr>
        <w:t>, инверторы</w:t>
      </w:r>
      <w:r w:rsidRPr="00C5336C">
        <w:rPr>
          <w:rFonts w:ascii="Times New Roman" w:hAnsi="Times New Roman"/>
          <w:sz w:val="28"/>
          <w:szCs w:val="28"/>
        </w:rPr>
        <w:t xml:space="preserve"> имеют не высокую стоимость, однако их эксплуатационно-технические характеристики сущ</w:t>
      </w:r>
      <w:r w:rsidRPr="00C5336C">
        <w:rPr>
          <w:rFonts w:ascii="Times New Roman" w:hAnsi="Times New Roman"/>
          <w:sz w:val="28"/>
          <w:szCs w:val="28"/>
        </w:rPr>
        <w:t>е</w:t>
      </w:r>
      <w:r w:rsidRPr="00C5336C">
        <w:rPr>
          <w:rFonts w:ascii="Times New Roman" w:hAnsi="Times New Roman"/>
          <w:sz w:val="28"/>
          <w:szCs w:val="28"/>
        </w:rPr>
        <w:t>ственно влияют на характеристики солнечных электростанций в целом.</w:t>
      </w:r>
    </w:p>
    <w:p w:rsidR="00C2192E" w:rsidRDefault="00C2192E" w:rsidP="005E54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 же применение аккумуляторов связано с рядом проблем:</w:t>
      </w:r>
    </w:p>
    <w:p w:rsidR="00C2192E" w:rsidRDefault="00C2192E" w:rsidP="005E54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требуется отдельное, химически стойкое, с определённым микр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климатом помещение, которое должно находиться на расстоянии от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скохозяйственных построек;</w:t>
      </w:r>
    </w:p>
    <w:p w:rsidR="00C2192E" w:rsidRDefault="00C2192E" w:rsidP="005E54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требуется введение новой штатной должности аккумуляторщик; </w:t>
      </w:r>
    </w:p>
    <w:p w:rsidR="00C2192E" w:rsidRDefault="00C2192E" w:rsidP="005E54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постоянная закупка жидкостей для заправки аккумуляторов и зам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на элементов исчерпавших свой ресурс.</w:t>
      </w:r>
    </w:p>
    <w:p w:rsidR="00C2192E" w:rsidRPr="00E128F0" w:rsidRDefault="00C2192E" w:rsidP="005E54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Перечисленные проблемы увеличивают капиталовложения и эк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плуатационные затраты. А так же удалённое расположение от непосредс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венного потребителя увеличивает и электрические потери.</w:t>
      </w:r>
    </w:p>
    <w:p w:rsidR="00C2192E" w:rsidRPr="00E128F0" w:rsidRDefault="00C2192E" w:rsidP="005E54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2192E" w:rsidRPr="003B1941" w:rsidRDefault="00C2192E" w:rsidP="005E5462">
      <w:pPr>
        <w:pStyle w:val="BodyText2"/>
        <w:spacing w:line="360" w:lineRule="auto"/>
        <w:jc w:val="both"/>
        <w:rPr>
          <w:szCs w:val="28"/>
          <w:lang w:val="ru-RU"/>
        </w:rPr>
      </w:pPr>
      <w:r w:rsidRPr="00922EFC">
        <w:rPr>
          <w:szCs w:val="28"/>
          <w:lang w:val="ru-RU"/>
        </w:rPr>
        <w:pict>
          <v:shape id="_x0000_i1026" type="#_x0000_t75" style="width:449.4pt;height:295.8pt">
            <v:imagedata r:id="rId10" o:title="" croptop="4050f"/>
          </v:shape>
        </w:pict>
      </w:r>
    </w:p>
    <w:p w:rsidR="00C2192E" w:rsidRPr="006F78E8" w:rsidRDefault="00C2192E" w:rsidP="005E5462">
      <w:pPr>
        <w:pStyle w:val="NormalWeb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</w:rPr>
      </w:pPr>
      <w:r w:rsidRPr="006F78E8">
        <w:rPr>
          <w:color w:val="000000"/>
        </w:rPr>
        <w:t xml:space="preserve">Рисунок </w:t>
      </w:r>
      <w:r>
        <w:rPr>
          <w:color w:val="000000"/>
        </w:rPr>
        <w:t>2</w:t>
      </w:r>
      <w:r w:rsidRPr="006F78E8">
        <w:rPr>
          <w:color w:val="000000"/>
        </w:rPr>
        <w:t xml:space="preserve"> – Зависимость стоимости солнечных электростанций и отдельных элементов от мощности</w:t>
      </w:r>
    </w:p>
    <w:p w:rsidR="00C2192E" w:rsidRPr="003B1941" w:rsidRDefault="00C2192E" w:rsidP="005E5462">
      <w:pPr>
        <w:spacing w:after="0" w:line="360" w:lineRule="auto"/>
        <w:rPr>
          <w:szCs w:val="28"/>
        </w:rPr>
      </w:pPr>
    </w:p>
    <w:p w:rsidR="00C2192E" w:rsidRPr="003B1941" w:rsidRDefault="00C2192E" w:rsidP="005E5462">
      <w:pPr>
        <w:pStyle w:val="NormalWeb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3B1941">
        <w:rPr>
          <w:color w:val="000000"/>
          <w:sz w:val="28"/>
          <w:szCs w:val="28"/>
        </w:rPr>
        <w:t>На сегодняшний день стоимость элементов солнечных электроста</w:t>
      </w:r>
      <w:r w:rsidRPr="003B1941">
        <w:rPr>
          <w:color w:val="000000"/>
          <w:sz w:val="28"/>
          <w:szCs w:val="28"/>
        </w:rPr>
        <w:t>н</w:t>
      </w:r>
      <w:r w:rsidRPr="003B1941">
        <w:rPr>
          <w:color w:val="000000"/>
          <w:sz w:val="28"/>
          <w:szCs w:val="28"/>
        </w:rPr>
        <w:t>ций изменяется в зависимости от мощности и производителя оборудов</w:t>
      </w:r>
      <w:r w:rsidRPr="003B1941">
        <w:rPr>
          <w:color w:val="000000"/>
          <w:sz w:val="28"/>
          <w:szCs w:val="28"/>
        </w:rPr>
        <w:t>а</w:t>
      </w:r>
      <w:r w:rsidRPr="003B1941">
        <w:rPr>
          <w:color w:val="000000"/>
          <w:sz w:val="28"/>
          <w:szCs w:val="28"/>
        </w:rPr>
        <w:t>ния</w:t>
      </w:r>
      <w:r>
        <w:rPr>
          <w:color w:val="000000"/>
          <w:sz w:val="28"/>
          <w:szCs w:val="28"/>
        </w:rPr>
        <w:t>.</w:t>
      </w:r>
    </w:p>
    <w:p w:rsidR="00C2192E" w:rsidRDefault="00C2192E" w:rsidP="005E54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627A">
        <w:rPr>
          <w:rFonts w:ascii="Times New Roman" w:hAnsi="Times New Roman"/>
          <w:sz w:val="28"/>
          <w:szCs w:val="28"/>
        </w:rPr>
        <w:t>Для Краснодарского края имеющего повышенный уровень среднег</w:t>
      </w:r>
      <w:r w:rsidRPr="00EE627A">
        <w:rPr>
          <w:rFonts w:ascii="Times New Roman" w:hAnsi="Times New Roman"/>
          <w:sz w:val="28"/>
          <w:szCs w:val="28"/>
        </w:rPr>
        <w:t>о</w:t>
      </w:r>
      <w:r w:rsidRPr="00EE627A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вого солнечного излучения (1250–</w:t>
      </w:r>
      <w:r w:rsidRPr="00EE627A">
        <w:rPr>
          <w:rFonts w:ascii="Times New Roman" w:hAnsi="Times New Roman"/>
          <w:sz w:val="28"/>
          <w:szCs w:val="28"/>
        </w:rPr>
        <w:t>1450 Вт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627A">
        <w:rPr>
          <w:rFonts w:ascii="Times New Roman" w:hAnsi="Times New Roman"/>
          <w:sz w:val="28"/>
          <w:szCs w:val="28"/>
        </w:rPr>
        <w:t>ч/м</w:t>
      </w:r>
      <w:r w:rsidRPr="00EE627A">
        <w:rPr>
          <w:rFonts w:ascii="Times New Roman" w:hAnsi="Times New Roman"/>
          <w:sz w:val="28"/>
          <w:szCs w:val="28"/>
          <w:vertAlign w:val="superscript"/>
        </w:rPr>
        <w:t>2</w:t>
      </w:r>
      <w:r w:rsidRPr="00EE627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EE627A">
        <w:rPr>
          <w:rFonts w:ascii="Times New Roman" w:hAnsi="Times New Roman"/>
          <w:sz w:val="28"/>
          <w:szCs w:val="28"/>
        </w:rPr>
        <w:t xml:space="preserve"> сред</w:t>
      </w:r>
      <w:r>
        <w:rPr>
          <w:rFonts w:ascii="Times New Roman" w:hAnsi="Times New Roman"/>
          <w:sz w:val="28"/>
          <w:szCs w:val="28"/>
        </w:rPr>
        <w:t>н</w:t>
      </w:r>
      <w:r w:rsidRPr="00EE627A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ме</w:t>
      </w:r>
      <w:r w:rsidRPr="00EE627A">
        <w:rPr>
          <w:rFonts w:ascii="Times New Roman" w:hAnsi="Times New Roman"/>
          <w:sz w:val="28"/>
          <w:szCs w:val="28"/>
        </w:rPr>
        <w:t>сячн</w:t>
      </w:r>
      <w:r>
        <w:rPr>
          <w:rFonts w:ascii="Times New Roman" w:hAnsi="Times New Roman"/>
          <w:sz w:val="28"/>
          <w:szCs w:val="28"/>
        </w:rPr>
        <w:t>ую</w:t>
      </w:r>
      <w:r w:rsidRPr="00EE627A">
        <w:rPr>
          <w:rFonts w:ascii="Times New Roman" w:hAnsi="Times New Roman"/>
          <w:sz w:val="28"/>
          <w:szCs w:val="28"/>
        </w:rPr>
        <w:t xml:space="preserve"> о</w:t>
      </w:r>
      <w:r w:rsidRPr="00EE627A">
        <w:rPr>
          <w:rFonts w:ascii="Times New Roman" w:hAnsi="Times New Roman"/>
          <w:sz w:val="28"/>
          <w:szCs w:val="28"/>
        </w:rPr>
        <w:t>б</w:t>
      </w:r>
      <w:r w:rsidRPr="00EE627A">
        <w:rPr>
          <w:rFonts w:ascii="Times New Roman" w:hAnsi="Times New Roman"/>
          <w:sz w:val="28"/>
          <w:szCs w:val="28"/>
        </w:rPr>
        <w:t>лачность в пределах 50</w:t>
      </w:r>
      <w:r>
        <w:rPr>
          <w:rFonts w:ascii="Times New Roman" w:hAnsi="Times New Roman"/>
          <w:sz w:val="28"/>
          <w:szCs w:val="28"/>
        </w:rPr>
        <w:t>–</w:t>
      </w:r>
      <w:r w:rsidRPr="00EE627A">
        <w:rPr>
          <w:rFonts w:ascii="Times New Roman" w:hAnsi="Times New Roman"/>
          <w:sz w:val="28"/>
          <w:szCs w:val="28"/>
        </w:rPr>
        <w:t>60%, перспективным направление</w:t>
      </w:r>
      <w:r>
        <w:rPr>
          <w:rFonts w:ascii="Times New Roman" w:hAnsi="Times New Roman"/>
          <w:sz w:val="28"/>
          <w:szCs w:val="28"/>
        </w:rPr>
        <w:t>м</w:t>
      </w:r>
      <w:r w:rsidRPr="00EE627A">
        <w:rPr>
          <w:rFonts w:ascii="Times New Roman" w:hAnsi="Times New Roman"/>
          <w:sz w:val="28"/>
          <w:szCs w:val="28"/>
        </w:rPr>
        <w:t xml:space="preserve"> является пр</w:t>
      </w:r>
      <w:r w:rsidRPr="00EE627A">
        <w:rPr>
          <w:rFonts w:ascii="Times New Roman" w:hAnsi="Times New Roman"/>
          <w:sz w:val="28"/>
          <w:szCs w:val="28"/>
        </w:rPr>
        <w:t>и</w:t>
      </w:r>
      <w:r w:rsidRPr="00EE627A">
        <w:rPr>
          <w:rFonts w:ascii="Times New Roman" w:hAnsi="Times New Roman"/>
          <w:sz w:val="28"/>
          <w:szCs w:val="28"/>
        </w:rPr>
        <w:t xml:space="preserve">менения </w:t>
      </w:r>
      <w:r>
        <w:rPr>
          <w:rFonts w:ascii="Times New Roman" w:hAnsi="Times New Roman"/>
          <w:sz w:val="28"/>
          <w:szCs w:val="28"/>
        </w:rPr>
        <w:t>СФЭС</w:t>
      </w:r>
      <w:r w:rsidRPr="00EE627A">
        <w:rPr>
          <w:rFonts w:ascii="Times New Roman" w:hAnsi="Times New Roman"/>
          <w:sz w:val="28"/>
          <w:szCs w:val="28"/>
        </w:rPr>
        <w:t xml:space="preserve"> в качестве </w:t>
      </w:r>
      <w:r>
        <w:rPr>
          <w:rFonts w:ascii="Times New Roman" w:hAnsi="Times New Roman"/>
          <w:sz w:val="28"/>
          <w:szCs w:val="28"/>
        </w:rPr>
        <w:t xml:space="preserve">основных </w:t>
      </w:r>
      <w:r w:rsidRPr="00EE627A">
        <w:rPr>
          <w:rFonts w:ascii="Times New Roman" w:hAnsi="Times New Roman"/>
          <w:sz w:val="28"/>
          <w:szCs w:val="28"/>
        </w:rPr>
        <w:t>источников электроэнергии.</w:t>
      </w:r>
      <w:r>
        <w:rPr>
          <w:rFonts w:ascii="Times New Roman" w:hAnsi="Times New Roman"/>
          <w:sz w:val="28"/>
          <w:szCs w:val="28"/>
        </w:rPr>
        <w:t xml:space="preserve"> Это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зволит, в первую очередь, разместить источник электроэнергии в неп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средственной близости от объектов электроснабжения, а так же не испол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зование энергии централизованной сети позволяет производить дополн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тельную экономию средств. Так же при использовании СФЭС, как осно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ного источника питания, позволит не использовать аккумуляторные бат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реи, и, как следствие, исключаются проблемы описанные ранее. На сег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дняшний день подключение СФЭС к системам электроснабжения объектов АПК и выполнение ими функции источника электроэнергии при наличии солнечной радиации – выполнимое техническое действие.</w:t>
      </w:r>
    </w:p>
    <w:p w:rsidR="00C2192E" w:rsidRPr="00E128F0" w:rsidRDefault="00C2192E" w:rsidP="005E5462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  <w:szCs w:val="24"/>
        </w:rPr>
      </w:pPr>
      <w:r w:rsidRPr="002E6A89">
        <w:rPr>
          <w:rFonts w:ascii="Times New Roman" w:hAnsi="Times New Roman"/>
          <w:sz w:val="28"/>
          <w:szCs w:val="28"/>
        </w:rPr>
        <w:t xml:space="preserve">На рисунке </w:t>
      </w:r>
      <w:r>
        <w:rPr>
          <w:rFonts w:ascii="Times New Roman" w:hAnsi="Times New Roman"/>
          <w:sz w:val="28"/>
          <w:szCs w:val="28"/>
        </w:rPr>
        <w:t>3</w:t>
      </w:r>
      <w:r w:rsidRPr="002E6A89">
        <w:rPr>
          <w:rFonts w:ascii="Times New Roman" w:hAnsi="Times New Roman"/>
          <w:sz w:val="28"/>
          <w:szCs w:val="28"/>
        </w:rPr>
        <w:t xml:space="preserve"> приведены различные</w:t>
      </w:r>
      <w:r>
        <w:rPr>
          <w:rFonts w:ascii="Times New Roman" w:hAnsi="Times New Roman"/>
          <w:sz w:val="28"/>
          <w:szCs w:val="28"/>
        </w:rPr>
        <w:t xml:space="preserve"> типовые схемы электроснабж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с </w:t>
      </w:r>
      <w:r w:rsidRPr="002E6A89">
        <w:rPr>
          <w:rFonts w:ascii="Times New Roman" w:hAnsi="Times New Roman"/>
          <w:sz w:val="28"/>
          <w:szCs w:val="28"/>
        </w:rPr>
        <w:t xml:space="preserve">использованием ВИЭ, в том числе с </w:t>
      </w:r>
      <w:r>
        <w:rPr>
          <w:rFonts w:ascii="Times New Roman" w:hAnsi="Times New Roman"/>
          <w:sz w:val="28"/>
          <w:szCs w:val="28"/>
        </w:rPr>
        <w:t>СФЭС</w:t>
      </w:r>
      <w:r w:rsidRPr="002E6A89">
        <w:rPr>
          <w:rFonts w:ascii="Times New Roman" w:hAnsi="Times New Roman"/>
          <w:sz w:val="28"/>
          <w:szCs w:val="28"/>
        </w:rPr>
        <w:t xml:space="preserve">. </w:t>
      </w:r>
      <w:r w:rsidRPr="006B2866">
        <w:rPr>
          <w:rFonts w:ascii="Times New Roman" w:hAnsi="Times New Roman"/>
          <w:sz w:val="28"/>
          <w:szCs w:val="28"/>
        </w:rPr>
        <w:t xml:space="preserve">Если мощность одного трансформатора недостаточна для питания всей нагрузки подстанции, </w:t>
      </w:r>
      <w:r>
        <w:rPr>
          <w:rFonts w:ascii="Times New Roman" w:hAnsi="Times New Roman"/>
          <w:sz w:val="28"/>
          <w:szCs w:val="28"/>
        </w:rPr>
        <w:t xml:space="preserve">то </w:t>
      </w:r>
      <w:r w:rsidRPr="006B2866">
        <w:rPr>
          <w:rFonts w:ascii="Times New Roman" w:hAnsi="Times New Roman"/>
          <w:sz w:val="28"/>
          <w:szCs w:val="28"/>
        </w:rPr>
        <w:t xml:space="preserve">при действии </w:t>
      </w:r>
      <w:r>
        <w:rPr>
          <w:rFonts w:ascii="Times New Roman" w:hAnsi="Times New Roman"/>
          <w:sz w:val="28"/>
          <w:szCs w:val="28"/>
        </w:rPr>
        <w:t>автоматического включения резерва (</w:t>
      </w:r>
      <w:r w:rsidRPr="006B2866">
        <w:rPr>
          <w:rFonts w:ascii="Times New Roman" w:hAnsi="Times New Roman"/>
          <w:sz w:val="28"/>
          <w:szCs w:val="28"/>
        </w:rPr>
        <w:t>АВР</w:t>
      </w:r>
      <w:r>
        <w:rPr>
          <w:rFonts w:ascii="Times New Roman" w:hAnsi="Times New Roman"/>
          <w:sz w:val="28"/>
          <w:szCs w:val="28"/>
        </w:rPr>
        <w:t>)</w:t>
      </w:r>
      <w:r w:rsidRPr="006B2866">
        <w:rPr>
          <w:rFonts w:ascii="Times New Roman" w:hAnsi="Times New Roman"/>
          <w:sz w:val="28"/>
          <w:szCs w:val="28"/>
        </w:rPr>
        <w:t xml:space="preserve"> должны прин</w:t>
      </w:r>
      <w:r w:rsidRPr="006B2866">
        <w:rPr>
          <w:rFonts w:ascii="Times New Roman" w:hAnsi="Times New Roman"/>
          <w:sz w:val="28"/>
          <w:szCs w:val="28"/>
        </w:rPr>
        <w:t>и</w:t>
      </w:r>
      <w:r w:rsidRPr="006B2866">
        <w:rPr>
          <w:rFonts w:ascii="Times New Roman" w:hAnsi="Times New Roman"/>
          <w:sz w:val="28"/>
          <w:szCs w:val="28"/>
        </w:rPr>
        <w:t>маться меры для отключения части наименее ответственных потребителей. Для наиболее ответственных потребителей предусмотрено подключение СФЭС к шинам питания</w:t>
      </w:r>
      <w:r>
        <w:rPr>
          <w:rFonts w:ascii="Times New Roman" w:hAnsi="Times New Roman"/>
          <w:sz w:val="28"/>
          <w:szCs w:val="28"/>
        </w:rPr>
        <w:t>, что</w:t>
      </w:r>
      <w:r w:rsidRPr="006B2866">
        <w:rPr>
          <w:rFonts w:ascii="Times New Roman" w:hAnsi="Times New Roman"/>
          <w:sz w:val="28"/>
          <w:szCs w:val="28"/>
        </w:rPr>
        <w:t xml:space="preserve"> обеспечивает электроснабжение потребит</w:t>
      </w:r>
      <w:r w:rsidRPr="006B2866">
        <w:rPr>
          <w:rFonts w:ascii="Times New Roman" w:hAnsi="Times New Roman"/>
          <w:sz w:val="28"/>
          <w:szCs w:val="28"/>
        </w:rPr>
        <w:t>е</w:t>
      </w:r>
      <w:r w:rsidRPr="006B2866">
        <w:rPr>
          <w:rFonts w:ascii="Times New Roman" w:hAnsi="Times New Roman"/>
          <w:sz w:val="28"/>
          <w:szCs w:val="28"/>
        </w:rPr>
        <w:t>лей на вре</w:t>
      </w:r>
      <w:r>
        <w:rPr>
          <w:rFonts w:ascii="Times New Roman" w:hAnsi="Times New Roman"/>
          <w:sz w:val="28"/>
          <w:szCs w:val="28"/>
        </w:rPr>
        <w:t xml:space="preserve">мя работы АВР </w:t>
      </w:r>
      <w:r w:rsidRPr="00A1631F">
        <w:rPr>
          <w:rFonts w:ascii="Times New Roman" w:hAnsi="Times New Roman"/>
          <w:sz w:val="28"/>
          <w:szCs w:val="28"/>
        </w:rPr>
        <w:t>[7]</w:t>
      </w:r>
      <w:r>
        <w:rPr>
          <w:rFonts w:ascii="Times New Roman" w:hAnsi="Times New Roman"/>
          <w:sz w:val="28"/>
          <w:szCs w:val="28"/>
        </w:rPr>
        <w:t>.</w:t>
      </w:r>
      <w:r w:rsidRPr="005E5462">
        <w:rPr>
          <w:rFonts w:ascii="Times New Roman" w:hAnsi="Times New Roman"/>
          <w:sz w:val="28"/>
          <w:szCs w:val="24"/>
        </w:rPr>
        <w:t xml:space="preserve"> </w:t>
      </w:r>
    </w:p>
    <w:p w:rsidR="00C2192E" w:rsidRDefault="00C2192E" w:rsidP="005E5462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  <w:szCs w:val="24"/>
        </w:rPr>
      </w:pPr>
      <w:r w:rsidRPr="00081987">
        <w:rPr>
          <w:rFonts w:ascii="Times New Roman" w:hAnsi="Times New Roman"/>
          <w:sz w:val="28"/>
          <w:szCs w:val="24"/>
        </w:rPr>
        <w:t xml:space="preserve">Таким </w:t>
      </w:r>
      <w:r>
        <w:rPr>
          <w:rFonts w:ascii="Times New Roman" w:hAnsi="Times New Roman"/>
          <w:sz w:val="28"/>
          <w:szCs w:val="24"/>
        </w:rPr>
        <w:t>образом, использование солнечных фотоэлектрических ста</w:t>
      </w:r>
      <w:r>
        <w:rPr>
          <w:rFonts w:ascii="Times New Roman" w:hAnsi="Times New Roman"/>
          <w:sz w:val="28"/>
          <w:szCs w:val="24"/>
        </w:rPr>
        <w:t>н</w:t>
      </w:r>
      <w:r>
        <w:rPr>
          <w:rFonts w:ascii="Times New Roman" w:hAnsi="Times New Roman"/>
          <w:sz w:val="28"/>
          <w:szCs w:val="24"/>
        </w:rPr>
        <w:t>ций в качестве основного источника питания является наиболее перспе</w:t>
      </w:r>
      <w:r>
        <w:rPr>
          <w:rFonts w:ascii="Times New Roman" w:hAnsi="Times New Roman"/>
          <w:sz w:val="28"/>
          <w:szCs w:val="24"/>
        </w:rPr>
        <w:t>к</w:t>
      </w:r>
      <w:r>
        <w:rPr>
          <w:rFonts w:ascii="Times New Roman" w:hAnsi="Times New Roman"/>
          <w:sz w:val="28"/>
          <w:szCs w:val="24"/>
        </w:rPr>
        <w:t>тивным и позволяет решить ряд экологических и экономических проблем.</w:t>
      </w:r>
    </w:p>
    <w:p w:rsidR="00C2192E" w:rsidRPr="00A1631F" w:rsidRDefault="00C2192E" w:rsidP="005E54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2192E" w:rsidRPr="003B1941" w:rsidRDefault="00C2192E" w:rsidP="005E5462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922EFC">
        <w:rPr>
          <w:rFonts w:ascii="Times New Roman" w:hAnsi="Times New Roman"/>
          <w:sz w:val="28"/>
          <w:szCs w:val="28"/>
        </w:rPr>
        <w:pict>
          <v:shape id="_x0000_i1027" type="#_x0000_t75" style="width:421.2pt;height:487.8pt">
            <v:imagedata r:id="rId11" o:title="" croptop="956f" cropleft="14670f" cropright="20708f"/>
          </v:shape>
        </w:pict>
      </w:r>
    </w:p>
    <w:p w:rsidR="00C2192E" w:rsidRDefault="00C2192E" w:rsidP="005E5462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2E6A89">
        <w:rPr>
          <w:rFonts w:ascii="Times New Roman" w:hAnsi="Times New Roman"/>
          <w:sz w:val="24"/>
          <w:szCs w:val="24"/>
        </w:rPr>
        <w:t xml:space="preserve">Рисунок </w:t>
      </w:r>
      <w:r>
        <w:rPr>
          <w:rFonts w:ascii="Times New Roman" w:hAnsi="Times New Roman"/>
          <w:sz w:val="24"/>
          <w:szCs w:val="24"/>
        </w:rPr>
        <w:t>3</w:t>
      </w:r>
      <w:r w:rsidRPr="002E6A89">
        <w:rPr>
          <w:rFonts w:ascii="Times New Roman" w:hAnsi="Times New Roman"/>
          <w:sz w:val="24"/>
          <w:szCs w:val="24"/>
        </w:rPr>
        <w:t xml:space="preserve"> – Системы бесперебойн</w:t>
      </w:r>
      <w:r>
        <w:rPr>
          <w:rFonts w:ascii="Times New Roman" w:hAnsi="Times New Roman"/>
          <w:sz w:val="24"/>
          <w:szCs w:val="24"/>
        </w:rPr>
        <w:t>ого электроснабжения на базе ВИЭ</w:t>
      </w:r>
    </w:p>
    <w:p w:rsidR="00C2192E" w:rsidRDefault="00C2192E" w:rsidP="005E5462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  <w:szCs w:val="24"/>
        </w:rPr>
      </w:pPr>
    </w:p>
    <w:p w:rsidR="00C2192E" w:rsidRPr="003A2C59" w:rsidRDefault="00C2192E" w:rsidP="00F222F1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4"/>
          <w:lang w:val="en-US"/>
        </w:rPr>
      </w:pPr>
      <w:r w:rsidRPr="003A2C59">
        <w:rPr>
          <w:rFonts w:ascii="Times New Roman" w:hAnsi="Times New Roman"/>
          <w:b/>
          <w:sz w:val="28"/>
          <w:szCs w:val="24"/>
        </w:rPr>
        <w:t>Список литературы</w:t>
      </w:r>
      <w:bookmarkStart w:id="0" w:name="_GoBack"/>
      <w:bookmarkEnd w:id="0"/>
    </w:p>
    <w:p w:rsidR="00C2192E" w:rsidRPr="003A2C59" w:rsidRDefault="00C2192E" w:rsidP="00F222F1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4"/>
          <w:lang w:val="en-US"/>
        </w:rPr>
      </w:pPr>
    </w:p>
    <w:p w:rsidR="00C2192E" w:rsidRPr="003A2C59" w:rsidRDefault="00C2192E" w:rsidP="00F222F1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C59">
        <w:rPr>
          <w:rFonts w:ascii="Times New Roman" w:hAnsi="Times New Roman"/>
          <w:sz w:val="24"/>
          <w:szCs w:val="24"/>
        </w:rPr>
        <w:t>Костин В.Н. Передача и распределение электроэнергии: учеб. п</w:t>
      </w:r>
      <w:r w:rsidRPr="003A2C59">
        <w:rPr>
          <w:rFonts w:ascii="Times New Roman" w:hAnsi="Times New Roman"/>
          <w:sz w:val="24"/>
          <w:szCs w:val="24"/>
        </w:rPr>
        <w:t>о</w:t>
      </w:r>
      <w:r w:rsidRPr="003A2C59">
        <w:rPr>
          <w:rFonts w:ascii="Times New Roman" w:hAnsi="Times New Roman"/>
          <w:sz w:val="24"/>
          <w:szCs w:val="24"/>
        </w:rPr>
        <w:t>собие / В. Н. Костин, Е. В. Распопов, Е. А. Родченко. – СПб.: СЗТУ, 2003. – 147с.</w:t>
      </w:r>
    </w:p>
    <w:p w:rsidR="00C2192E" w:rsidRPr="003A2C59" w:rsidRDefault="00C2192E" w:rsidP="00F222F1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C59">
        <w:rPr>
          <w:rFonts w:ascii="Times New Roman" w:hAnsi="Times New Roman"/>
          <w:sz w:val="24"/>
          <w:szCs w:val="24"/>
        </w:rPr>
        <w:t xml:space="preserve">Григораш О. В. </w:t>
      </w:r>
      <w:r w:rsidRPr="003A2C59">
        <w:rPr>
          <w:rFonts w:ascii="Times New Roman" w:hAnsi="Times New Roman"/>
          <w:sz w:val="24"/>
          <w:szCs w:val="24"/>
          <w:shd w:val="clear" w:color="auto" w:fill="FFFFFF"/>
        </w:rPr>
        <w:t>Статические преобразователи электроэнергии систем авт</w:t>
      </w:r>
      <w:r w:rsidRPr="003A2C59">
        <w:rPr>
          <w:rFonts w:ascii="Times New Roman" w:hAnsi="Times New Roman"/>
          <w:sz w:val="24"/>
          <w:szCs w:val="24"/>
          <w:shd w:val="clear" w:color="auto" w:fill="FFFFFF"/>
        </w:rPr>
        <w:t>о</w:t>
      </w:r>
      <w:r w:rsidRPr="003A2C59">
        <w:rPr>
          <w:rFonts w:ascii="Times New Roman" w:hAnsi="Times New Roman"/>
          <w:sz w:val="24"/>
          <w:szCs w:val="24"/>
          <w:shd w:val="clear" w:color="auto" w:fill="FFFFFF"/>
        </w:rPr>
        <w:t>номного электроснабжения сельскохозяйственных потребителей: дис. … д-ра техн. н</w:t>
      </w:r>
      <w:r w:rsidRPr="003A2C59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3A2C59">
        <w:rPr>
          <w:rFonts w:ascii="Times New Roman" w:hAnsi="Times New Roman"/>
          <w:sz w:val="24"/>
          <w:szCs w:val="24"/>
          <w:shd w:val="clear" w:color="auto" w:fill="FFFFFF"/>
        </w:rPr>
        <w:t>ук. / О. В. Григораш; КубГАУ. – Краснодар, 2003. – 338 с.</w:t>
      </w:r>
    </w:p>
    <w:p w:rsidR="00C2192E" w:rsidRPr="003A2C59" w:rsidRDefault="00C2192E" w:rsidP="00F222F1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C59">
        <w:rPr>
          <w:rFonts w:ascii="Times New Roman" w:hAnsi="Times New Roman"/>
          <w:sz w:val="24"/>
          <w:szCs w:val="24"/>
        </w:rPr>
        <w:t>Григораш О. В. Энергосберегающие технологии в сельском хозя</w:t>
      </w:r>
      <w:r w:rsidRPr="003A2C59">
        <w:rPr>
          <w:rFonts w:ascii="Times New Roman" w:hAnsi="Times New Roman"/>
          <w:sz w:val="24"/>
          <w:szCs w:val="24"/>
        </w:rPr>
        <w:t>й</w:t>
      </w:r>
      <w:r w:rsidRPr="003A2C59">
        <w:rPr>
          <w:rFonts w:ascii="Times New Roman" w:hAnsi="Times New Roman"/>
          <w:sz w:val="24"/>
          <w:szCs w:val="24"/>
        </w:rPr>
        <w:t>стве /О. В.Григораш, В. В. Алмазов, А. Е. Усков // Университет. Наука, идеи и решения. – Краснодар, 2010. – № 1. – С. 229–231.</w:t>
      </w:r>
    </w:p>
    <w:p w:rsidR="00C2192E" w:rsidRPr="003A2C59" w:rsidRDefault="00C2192E" w:rsidP="00F222F1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C59">
        <w:rPr>
          <w:rFonts w:ascii="Times New Roman" w:hAnsi="Times New Roman"/>
          <w:sz w:val="24"/>
          <w:szCs w:val="24"/>
        </w:rPr>
        <w:t>Усков А. Е. Современные требования, предъявляемые к автономным инве</w:t>
      </w:r>
      <w:r w:rsidRPr="003A2C59">
        <w:rPr>
          <w:rFonts w:ascii="Times New Roman" w:hAnsi="Times New Roman"/>
          <w:sz w:val="24"/>
          <w:szCs w:val="24"/>
        </w:rPr>
        <w:t>р</w:t>
      </w:r>
      <w:r w:rsidRPr="003A2C59">
        <w:rPr>
          <w:rFonts w:ascii="Times New Roman" w:hAnsi="Times New Roman"/>
          <w:sz w:val="24"/>
          <w:szCs w:val="24"/>
        </w:rPr>
        <w:t>торам / А. Е. Усков, А. С. Чесовской, А. А. Мушлян // Матери</w:t>
      </w:r>
      <w:r w:rsidRPr="003A2C59">
        <w:rPr>
          <w:rFonts w:ascii="Times New Roman" w:hAnsi="Times New Roman"/>
          <w:sz w:val="24"/>
          <w:szCs w:val="24"/>
        </w:rPr>
        <w:t>а</w:t>
      </w:r>
      <w:r w:rsidRPr="003A2C59">
        <w:rPr>
          <w:rFonts w:ascii="Times New Roman" w:hAnsi="Times New Roman"/>
          <w:sz w:val="24"/>
          <w:szCs w:val="24"/>
        </w:rPr>
        <w:t xml:space="preserve">лы </w:t>
      </w:r>
      <w:r w:rsidRPr="003A2C59">
        <w:rPr>
          <w:rFonts w:ascii="Times New Roman" w:hAnsi="Times New Roman"/>
          <w:sz w:val="24"/>
          <w:szCs w:val="24"/>
          <w:lang w:val="en-US"/>
        </w:rPr>
        <w:t>II</w:t>
      </w:r>
      <w:r w:rsidRPr="003A2C59">
        <w:rPr>
          <w:rFonts w:ascii="Times New Roman" w:hAnsi="Times New Roman"/>
          <w:sz w:val="24"/>
          <w:szCs w:val="24"/>
        </w:rPr>
        <w:t xml:space="preserve"> Открытой Всерос. науч.-практ. конф. молодых ученых «Молодёжь и наука </w:t>
      </w:r>
      <w:r w:rsidRPr="003A2C59">
        <w:rPr>
          <w:rFonts w:ascii="Times New Roman" w:hAnsi="Times New Roman"/>
          <w:sz w:val="24"/>
          <w:szCs w:val="24"/>
          <w:lang w:val="en-US"/>
        </w:rPr>
        <w:t>XXI</w:t>
      </w:r>
      <w:r w:rsidRPr="003A2C59">
        <w:rPr>
          <w:rFonts w:ascii="Times New Roman" w:hAnsi="Times New Roman"/>
          <w:sz w:val="24"/>
          <w:szCs w:val="24"/>
        </w:rPr>
        <w:t xml:space="preserve"> века». Ч2. – Ульяновск: ГСХА, 2007. – С. 211–214.</w:t>
      </w:r>
    </w:p>
    <w:p w:rsidR="00C2192E" w:rsidRPr="003A2C59" w:rsidRDefault="00C2192E" w:rsidP="00F222F1">
      <w:pPr>
        <w:pStyle w:val="BodyTextIndent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C59">
        <w:rPr>
          <w:rFonts w:ascii="Times New Roman" w:hAnsi="Times New Roman"/>
          <w:sz w:val="24"/>
          <w:szCs w:val="24"/>
        </w:rPr>
        <w:t>Возобновляемые источники электроэнергии: монография. / О. В. Григораш, Ю. П. Степура, Р. А. Сулейманов, Е. А. Власенко, А. Г. Власов; под общ. ред. О. В. Григораш. – Краснодар: КубГАУ,  2012. – 272 с.</w:t>
      </w:r>
    </w:p>
    <w:p w:rsidR="00C2192E" w:rsidRPr="003A2C59" w:rsidRDefault="00C2192E" w:rsidP="00F222F1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C59">
        <w:rPr>
          <w:rFonts w:ascii="Times New Roman" w:hAnsi="Times New Roman"/>
          <w:sz w:val="24"/>
          <w:szCs w:val="24"/>
        </w:rPr>
        <w:t>Устройства включения резерва и управления энергоснабжением для непр</w:t>
      </w:r>
      <w:r w:rsidRPr="003A2C59">
        <w:rPr>
          <w:rFonts w:ascii="Times New Roman" w:hAnsi="Times New Roman"/>
          <w:sz w:val="24"/>
          <w:szCs w:val="24"/>
        </w:rPr>
        <w:t>е</w:t>
      </w:r>
      <w:r w:rsidRPr="003A2C59">
        <w:rPr>
          <w:rFonts w:ascii="Times New Roman" w:hAnsi="Times New Roman"/>
          <w:sz w:val="24"/>
          <w:szCs w:val="24"/>
        </w:rPr>
        <w:t>рывного ведения бизнеса [Электронный ресурс]. – Режим дост</w:t>
      </w:r>
      <w:r w:rsidRPr="003A2C59">
        <w:rPr>
          <w:rFonts w:ascii="Times New Roman" w:hAnsi="Times New Roman"/>
          <w:sz w:val="24"/>
          <w:szCs w:val="24"/>
        </w:rPr>
        <w:t>у</w:t>
      </w:r>
      <w:r w:rsidRPr="003A2C59">
        <w:rPr>
          <w:rFonts w:ascii="Times New Roman" w:hAnsi="Times New Roman"/>
          <w:sz w:val="24"/>
          <w:szCs w:val="24"/>
        </w:rPr>
        <w:t xml:space="preserve">па: </w:t>
      </w:r>
      <w:hyperlink r:id="rId12" w:history="1">
        <w:r w:rsidRPr="003A2C59">
          <w:rPr>
            <w:rStyle w:val="Hyperlink"/>
            <w:sz w:val="24"/>
            <w:szCs w:val="24"/>
          </w:rPr>
          <w:t>http://www.lantree.ru/files/vendors/Emerson/ASCO/ASCO_300.pdf</w:t>
        </w:r>
      </w:hyperlink>
      <w:r w:rsidRPr="003A2C59">
        <w:rPr>
          <w:rFonts w:ascii="Times New Roman" w:hAnsi="Times New Roman"/>
          <w:sz w:val="24"/>
          <w:szCs w:val="24"/>
        </w:rPr>
        <w:t>.</w:t>
      </w:r>
    </w:p>
    <w:p w:rsidR="00C2192E" w:rsidRPr="003A2C59" w:rsidRDefault="00C2192E" w:rsidP="00F222F1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C59">
        <w:rPr>
          <w:rFonts w:ascii="Times New Roman" w:hAnsi="Times New Roman"/>
          <w:sz w:val="24"/>
          <w:szCs w:val="24"/>
        </w:rPr>
        <w:t>Автономные инверторы в устройствах бесперебойного электроснабжения / О. В. Григораш, Ю. П. Степура, А. Е. Усков, Е. А. Власенко // Электротехника. – 2012. – № 6. – С.40–44</w:t>
      </w:r>
    </w:p>
    <w:p w:rsidR="00C2192E" w:rsidRPr="00E128F0" w:rsidRDefault="00C2192E" w:rsidP="00F222F1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4"/>
        </w:rPr>
      </w:pPr>
    </w:p>
    <w:p w:rsidR="00C2192E" w:rsidRPr="003A2C59" w:rsidRDefault="00C2192E" w:rsidP="00F222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3A2C59">
        <w:rPr>
          <w:rFonts w:ascii="Times New Roman" w:hAnsi="Times New Roman"/>
          <w:b/>
          <w:sz w:val="28"/>
          <w:szCs w:val="28"/>
          <w:lang w:val="en-US"/>
        </w:rPr>
        <w:t>References</w:t>
      </w:r>
    </w:p>
    <w:p w:rsidR="00C2192E" w:rsidRPr="005E5462" w:rsidRDefault="00C2192E" w:rsidP="00F222F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2192E" w:rsidRPr="003A2C59" w:rsidRDefault="00C2192E" w:rsidP="003A2C59">
      <w:pPr>
        <w:spacing w:after="0" w:line="240" w:lineRule="auto"/>
        <w:ind w:firstLine="709"/>
        <w:outlineLvl w:val="0"/>
        <w:rPr>
          <w:rFonts w:ascii="Times New Roman" w:hAnsi="Times New Roman"/>
          <w:sz w:val="24"/>
          <w:szCs w:val="24"/>
          <w:lang w:val="en-US"/>
        </w:rPr>
      </w:pPr>
      <w:r w:rsidRPr="003A2C59">
        <w:rPr>
          <w:rFonts w:ascii="Times New Roman" w:hAnsi="Times New Roman"/>
          <w:sz w:val="24"/>
          <w:szCs w:val="24"/>
          <w:lang w:val="en-US"/>
        </w:rPr>
        <w:t>1.</w:t>
      </w:r>
      <w:r w:rsidRPr="003A2C59">
        <w:rPr>
          <w:rFonts w:ascii="Times New Roman" w:hAnsi="Times New Roman"/>
          <w:sz w:val="24"/>
          <w:szCs w:val="24"/>
          <w:lang w:val="en-US"/>
        </w:rPr>
        <w:tab/>
        <w:t>Kostin V.N. Peredacha i raspredelenie jelektrojenergii: ucheb. p</w:t>
      </w:r>
      <w:r w:rsidRPr="003A2C59">
        <w:rPr>
          <w:rFonts w:ascii="Times New Roman" w:hAnsi="Times New Roman"/>
          <w:sz w:val="24"/>
          <w:szCs w:val="24"/>
          <w:lang w:val="en-US"/>
        </w:rPr>
        <w:t>o</w:t>
      </w:r>
      <w:r w:rsidRPr="003A2C59">
        <w:rPr>
          <w:rFonts w:ascii="Times New Roman" w:hAnsi="Times New Roman"/>
          <w:sz w:val="24"/>
          <w:szCs w:val="24"/>
          <w:lang w:val="en-US"/>
        </w:rPr>
        <w:t>sobie / V. N. Kostin, E. V. Raspopov, E. A. Rodchenko. – SPb.: SZTU, 2003. – 147s.</w:t>
      </w:r>
    </w:p>
    <w:p w:rsidR="00C2192E" w:rsidRPr="003A2C59" w:rsidRDefault="00C2192E" w:rsidP="003A2C59">
      <w:pPr>
        <w:spacing w:after="0" w:line="240" w:lineRule="auto"/>
        <w:ind w:firstLine="709"/>
        <w:outlineLvl w:val="0"/>
        <w:rPr>
          <w:rFonts w:ascii="Times New Roman" w:hAnsi="Times New Roman"/>
          <w:sz w:val="24"/>
          <w:szCs w:val="24"/>
          <w:lang w:val="en-US"/>
        </w:rPr>
      </w:pPr>
      <w:r w:rsidRPr="003A2C59">
        <w:rPr>
          <w:rFonts w:ascii="Times New Roman" w:hAnsi="Times New Roman"/>
          <w:sz w:val="24"/>
          <w:szCs w:val="24"/>
          <w:lang w:val="en-US"/>
        </w:rPr>
        <w:t>2.</w:t>
      </w:r>
      <w:r w:rsidRPr="003A2C59">
        <w:rPr>
          <w:rFonts w:ascii="Times New Roman" w:hAnsi="Times New Roman"/>
          <w:sz w:val="24"/>
          <w:szCs w:val="24"/>
          <w:lang w:val="en-US"/>
        </w:rPr>
        <w:tab/>
        <w:t>Grigorash O. V. Staticheskie preobrazovateli jelektrojenergii sistem avtono</w:t>
      </w:r>
      <w:r w:rsidRPr="003A2C59">
        <w:rPr>
          <w:rFonts w:ascii="Times New Roman" w:hAnsi="Times New Roman"/>
          <w:sz w:val="24"/>
          <w:szCs w:val="24"/>
          <w:lang w:val="en-US"/>
        </w:rPr>
        <w:t>m</w:t>
      </w:r>
      <w:r w:rsidRPr="003A2C59">
        <w:rPr>
          <w:rFonts w:ascii="Times New Roman" w:hAnsi="Times New Roman"/>
          <w:sz w:val="24"/>
          <w:szCs w:val="24"/>
          <w:lang w:val="en-US"/>
        </w:rPr>
        <w:t>nogo jelektrosnabzhenija sel'skohozjajstvennyh potrebi-telej: dis. … d-ra tehn. nauk. / O. V. Grigorash; KubGAU. – Krasnodar, 2003. – 338 s.</w:t>
      </w:r>
    </w:p>
    <w:p w:rsidR="00C2192E" w:rsidRPr="003A2C59" w:rsidRDefault="00C2192E" w:rsidP="003A2C59">
      <w:pPr>
        <w:spacing w:after="0" w:line="240" w:lineRule="auto"/>
        <w:ind w:firstLine="709"/>
        <w:outlineLvl w:val="0"/>
        <w:rPr>
          <w:rFonts w:ascii="Times New Roman" w:hAnsi="Times New Roman"/>
          <w:sz w:val="24"/>
          <w:szCs w:val="24"/>
          <w:lang w:val="en-US"/>
        </w:rPr>
      </w:pPr>
      <w:r w:rsidRPr="003A2C59">
        <w:rPr>
          <w:rFonts w:ascii="Times New Roman" w:hAnsi="Times New Roman"/>
          <w:sz w:val="24"/>
          <w:szCs w:val="24"/>
          <w:lang w:val="en-US"/>
        </w:rPr>
        <w:t>3.</w:t>
      </w:r>
      <w:r w:rsidRPr="003A2C59">
        <w:rPr>
          <w:rFonts w:ascii="Times New Roman" w:hAnsi="Times New Roman"/>
          <w:sz w:val="24"/>
          <w:szCs w:val="24"/>
          <w:lang w:val="en-US"/>
        </w:rPr>
        <w:tab/>
        <w:t>Grigorash O. V. Jenergosberegajushhie tehnologii v sel'skom hozjajstve /O. V.Grigorash, V. V. Almazov, A. E. Uskov // Universitet. Nauka, idei i reshenija. – Krasnodar, 2010. – № 1. – S. 229–231.</w:t>
      </w:r>
    </w:p>
    <w:p w:rsidR="00C2192E" w:rsidRPr="003A2C59" w:rsidRDefault="00C2192E" w:rsidP="003A2C59">
      <w:pPr>
        <w:spacing w:after="0" w:line="240" w:lineRule="auto"/>
        <w:ind w:firstLine="709"/>
        <w:outlineLvl w:val="0"/>
        <w:rPr>
          <w:rFonts w:ascii="Times New Roman" w:hAnsi="Times New Roman"/>
          <w:sz w:val="24"/>
          <w:szCs w:val="24"/>
          <w:lang w:val="en-US"/>
        </w:rPr>
      </w:pPr>
      <w:r w:rsidRPr="003A2C59">
        <w:rPr>
          <w:rFonts w:ascii="Times New Roman" w:hAnsi="Times New Roman"/>
          <w:sz w:val="24"/>
          <w:szCs w:val="24"/>
          <w:lang w:val="en-US"/>
        </w:rPr>
        <w:t>4.</w:t>
      </w:r>
      <w:r w:rsidRPr="003A2C59">
        <w:rPr>
          <w:rFonts w:ascii="Times New Roman" w:hAnsi="Times New Roman"/>
          <w:sz w:val="24"/>
          <w:szCs w:val="24"/>
          <w:lang w:val="en-US"/>
        </w:rPr>
        <w:tab/>
        <w:t>Uskov A. E. Sovremennye trebovanija, pred#javljaemye k avtonomnym inve</w:t>
      </w:r>
      <w:r w:rsidRPr="003A2C59">
        <w:rPr>
          <w:rFonts w:ascii="Times New Roman" w:hAnsi="Times New Roman"/>
          <w:sz w:val="24"/>
          <w:szCs w:val="24"/>
          <w:lang w:val="en-US"/>
        </w:rPr>
        <w:t>r</w:t>
      </w:r>
      <w:r w:rsidRPr="003A2C59">
        <w:rPr>
          <w:rFonts w:ascii="Times New Roman" w:hAnsi="Times New Roman"/>
          <w:sz w:val="24"/>
          <w:szCs w:val="24"/>
          <w:lang w:val="en-US"/>
        </w:rPr>
        <w:t>toram / A. E. Uskov, A. S. Chesovskoj, A. A. Mushljan // Mat</w:t>
      </w:r>
      <w:r w:rsidRPr="003A2C59">
        <w:rPr>
          <w:rFonts w:ascii="Times New Roman" w:hAnsi="Times New Roman"/>
          <w:sz w:val="24"/>
          <w:szCs w:val="24"/>
          <w:lang w:val="en-US"/>
        </w:rPr>
        <w:t>e</w:t>
      </w:r>
      <w:r w:rsidRPr="003A2C59">
        <w:rPr>
          <w:rFonts w:ascii="Times New Roman" w:hAnsi="Times New Roman"/>
          <w:sz w:val="24"/>
          <w:szCs w:val="24"/>
          <w:lang w:val="en-US"/>
        </w:rPr>
        <w:t>rialy II Otkrytoj Vseros. nauch.-prakt. konf. molodyh uchenyh «Molodjozh' i nauka XXI veka». Ch2. – Ul'janovsk: GSHA, 2007. – S. 211–214.</w:t>
      </w:r>
    </w:p>
    <w:p w:rsidR="00C2192E" w:rsidRPr="003A2C59" w:rsidRDefault="00C2192E" w:rsidP="003A2C59">
      <w:pPr>
        <w:spacing w:after="0" w:line="240" w:lineRule="auto"/>
        <w:ind w:firstLine="709"/>
        <w:outlineLvl w:val="0"/>
        <w:rPr>
          <w:rFonts w:ascii="Times New Roman" w:hAnsi="Times New Roman"/>
          <w:sz w:val="24"/>
          <w:szCs w:val="24"/>
          <w:lang w:val="en-US"/>
        </w:rPr>
      </w:pPr>
      <w:r w:rsidRPr="003A2C59">
        <w:rPr>
          <w:rFonts w:ascii="Times New Roman" w:hAnsi="Times New Roman"/>
          <w:sz w:val="24"/>
          <w:szCs w:val="24"/>
          <w:lang w:val="en-US"/>
        </w:rPr>
        <w:t>5.</w:t>
      </w:r>
      <w:r w:rsidRPr="003A2C59">
        <w:rPr>
          <w:rFonts w:ascii="Times New Roman" w:hAnsi="Times New Roman"/>
          <w:sz w:val="24"/>
          <w:szCs w:val="24"/>
          <w:lang w:val="en-US"/>
        </w:rPr>
        <w:tab/>
        <w:t>Vozobnovljaemye istochniki jelektrojenergii: monografija. / O. V. Grigorash, Ju. P. Stepura, R. A. Sulejmanov, E. A. Vlasenko, A. G. Vlasov; pod obshh. red. O. V. Grigorash. – Krasnodar: KubGAU,  2012. – 272 s.</w:t>
      </w:r>
    </w:p>
    <w:p w:rsidR="00C2192E" w:rsidRPr="003A2C59" w:rsidRDefault="00C2192E" w:rsidP="003A2C59">
      <w:pPr>
        <w:spacing w:after="0" w:line="240" w:lineRule="auto"/>
        <w:ind w:firstLine="709"/>
        <w:outlineLvl w:val="0"/>
        <w:rPr>
          <w:rFonts w:ascii="Times New Roman" w:hAnsi="Times New Roman"/>
          <w:sz w:val="24"/>
          <w:szCs w:val="24"/>
          <w:lang w:val="en-US"/>
        </w:rPr>
      </w:pPr>
      <w:r w:rsidRPr="003A2C59">
        <w:rPr>
          <w:rFonts w:ascii="Times New Roman" w:hAnsi="Times New Roman"/>
          <w:sz w:val="24"/>
          <w:szCs w:val="24"/>
          <w:lang w:val="en-US"/>
        </w:rPr>
        <w:t>6.</w:t>
      </w:r>
      <w:r w:rsidRPr="003A2C59">
        <w:rPr>
          <w:rFonts w:ascii="Times New Roman" w:hAnsi="Times New Roman"/>
          <w:sz w:val="24"/>
          <w:szCs w:val="24"/>
          <w:lang w:val="en-US"/>
        </w:rPr>
        <w:tab/>
        <w:t>Ustrojstva vkljuchenija rezerva i upravlenija jenergosnabzheniem dlja n</w:t>
      </w:r>
      <w:r w:rsidRPr="003A2C59">
        <w:rPr>
          <w:rFonts w:ascii="Times New Roman" w:hAnsi="Times New Roman"/>
          <w:sz w:val="24"/>
          <w:szCs w:val="24"/>
          <w:lang w:val="en-US"/>
        </w:rPr>
        <w:t>e</w:t>
      </w:r>
      <w:r w:rsidRPr="003A2C59">
        <w:rPr>
          <w:rFonts w:ascii="Times New Roman" w:hAnsi="Times New Roman"/>
          <w:sz w:val="24"/>
          <w:szCs w:val="24"/>
          <w:lang w:val="en-US"/>
        </w:rPr>
        <w:t>preryvnogo vedenija biznesa [Jelektronnyj resurs]. – Rezhim dostupa: http://www.lantree.ru/files/vendors/Emerson/ASCO/ASCO_300.pdf.</w:t>
      </w:r>
    </w:p>
    <w:p w:rsidR="00C2192E" w:rsidRPr="003A2C59" w:rsidRDefault="00C2192E" w:rsidP="003A2C59">
      <w:pPr>
        <w:spacing w:after="0" w:line="240" w:lineRule="auto"/>
        <w:ind w:firstLine="709"/>
        <w:outlineLvl w:val="0"/>
        <w:rPr>
          <w:rFonts w:ascii="Times New Roman" w:hAnsi="Times New Roman"/>
          <w:sz w:val="24"/>
          <w:szCs w:val="24"/>
          <w:lang w:val="en-US"/>
        </w:rPr>
      </w:pPr>
      <w:r w:rsidRPr="003A2C59">
        <w:rPr>
          <w:rFonts w:ascii="Times New Roman" w:hAnsi="Times New Roman"/>
          <w:sz w:val="24"/>
          <w:szCs w:val="24"/>
          <w:lang w:val="en-US"/>
        </w:rPr>
        <w:t>7.</w:t>
      </w:r>
      <w:r w:rsidRPr="003A2C59">
        <w:rPr>
          <w:rFonts w:ascii="Times New Roman" w:hAnsi="Times New Roman"/>
          <w:sz w:val="24"/>
          <w:szCs w:val="24"/>
          <w:lang w:val="en-US"/>
        </w:rPr>
        <w:tab/>
        <w:t>Avtonomnye invertory v ustrojstvah besperebojnogo jelektro-snabzhenija / O. V. Grigorash, Ju. P. Stepura, A. E. Uskov, E. A. Vlasenko // Jelektrotehnika. – 2012. – № 6. – S.40–44</w:t>
      </w:r>
    </w:p>
    <w:sectPr w:rsidR="00C2192E" w:rsidRPr="003A2C59" w:rsidSect="006E4F74">
      <w:headerReference w:type="even" r:id="rId13"/>
      <w:headerReference w:type="default" r:id="rId14"/>
      <w:footerReference w:type="default" r:id="rId15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92E" w:rsidRDefault="00C2192E" w:rsidP="003A2C53">
      <w:pPr>
        <w:spacing w:after="0" w:line="240" w:lineRule="auto"/>
      </w:pPr>
      <w:r>
        <w:separator/>
      </w:r>
    </w:p>
  </w:endnote>
  <w:endnote w:type="continuationSeparator" w:id="0">
    <w:p w:rsidR="00C2192E" w:rsidRDefault="00C2192E" w:rsidP="003A2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92E" w:rsidRPr="008C0FC4" w:rsidRDefault="00C2192E" w:rsidP="008C0FC4">
    <w:pPr>
      <w:pStyle w:val="Footer"/>
      <w:rPr>
        <w:rFonts w:ascii="Times New Roman" w:hAnsi="Times New Roman"/>
        <w:sz w:val="24"/>
        <w:szCs w:val="24"/>
        <w:lang w:val="en-US"/>
      </w:rPr>
    </w:pPr>
    <w:bookmarkStart w:id="1" w:name="OLE_LINK130"/>
    <w:bookmarkStart w:id="2" w:name="OLE_LINK131"/>
    <w:r w:rsidRPr="00A132E4">
      <w:rPr>
        <w:rFonts w:ascii="Times New Roman" w:hAnsi="Times New Roman"/>
        <w:sz w:val="24"/>
        <w:szCs w:val="24"/>
      </w:rPr>
      <w:t>http://ej.kubagro.ru/201</w:t>
    </w:r>
    <w:r w:rsidRPr="00A132E4">
      <w:rPr>
        <w:rFonts w:ascii="Times New Roman" w:hAnsi="Times New Roman"/>
        <w:sz w:val="24"/>
        <w:szCs w:val="24"/>
        <w:lang w:val="en-US"/>
      </w:rPr>
      <w:t>4</w:t>
    </w:r>
    <w:r w:rsidRPr="00A132E4">
      <w:rPr>
        <w:rFonts w:ascii="Times New Roman" w:hAnsi="Times New Roman"/>
        <w:sz w:val="24"/>
        <w:szCs w:val="24"/>
      </w:rPr>
      <w:t>/</w:t>
    </w:r>
    <w:r w:rsidRPr="00A132E4">
      <w:rPr>
        <w:rFonts w:ascii="Times New Roman" w:hAnsi="Times New Roman"/>
        <w:sz w:val="24"/>
        <w:szCs w:val="24"/>
        <w:lang w:val="en-US"/>
      </w:rPr>
      <w:t>10</w:t>
    </w:r>
    <w:r w:rsidRPr="00A132E4">
      <w:rPr>
        <w:rFonts w:ascii="Times New Roman" w:hAnsi="Times New Roman"/>
        <w:sz w:val="24"/>
        <w:szCs w:val="24"/>
      </w:rPr>
      <w:t>/pdf/</w:t>
    </w:r>
    <w:r w:rsidRPr="00A132E4">
      <w:rPr>
        <w:rFonts w:ascii="Times New Roman" w:hAnsi="Times New Roman"/>
        <w:sz w:val="24"/>
        <w:szCs w:val="24"/>
        <w:lang w:val="en-US"/>
      </w:rPr>
      <w:t>03</w:t>
    </w:r>
    <w:r>
      <w:rPr>
        <w:rFonts w:ascii="Times New Roman" w:hAnsi="Times New Roman"/>
        <w:sz w:val="24"/>
        <w:szCs w:val="24"/>
        <w:lang w:val="en-US"/>
      </w:rPr>
      <w:t>3</w:t>
    </w:r>
    <w:r w:rsidRPr="00A132E4">
      <w:rPr>
        <w:rFonts w:ascii="Times New Roman" w:hAnsi="Times New Roman"/>
        <w:sz w:val="24"/>
        <w:szCs w:val="24"/>
      </w:rPr>
      <w:t>.pdf</w:t>
    </w:r>
    <w:bookmarkEnd w:id="1"/>
    <w:bookmarkEnd w:id="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92E" w:rsidRDefault="00C2192E" w:rsidP="003A2C53">
      <w:pPr>
        <w:spacing w:after="0" w:line="240" w:lineRule="auto"/>
      </w:pPr>
      <w:r>
        <w:separator/>
      </w:r>
    </w:p>
  </w:footnote>
  <w:footnote w:type="continuationSeparator" w:id="0">
    <w:p w:rsidR="00C2192E" w:rsidRDefault="00C2192E" w:rsidP="003A2C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92E" w:rsidRDefault="00C2192E" w:rsidP="008E7E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2192E" w:rsidRDefault="00C2192E" w:rsidP="00E128F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92E" w:rsidRPr="00E128F0" w:rsidRDefault="00C2192E" w:rsidP="008E7EA3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E128F0">
      <w:rPr>
        <w:rStyle w:val="PageNumber"/>
        <w:rFonts w:ascii="Times New Roman" w:hAnsi="Times New Roman"/>
        <w:sz w:val="28"/>
        <w:szCs w:val="28"/>
      </w:rPr>
      <w:fldChar w:fldCharType="begin"/>
    </w:r>
    <w:r w:rsidRPr="00E128F0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E128F0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9</w:t>
    </w:r>
    <w:r w:rsidRPr="00E128F0">
      <w:rPr>
        <w:rStyle w:val="PageNumber"/>
        <w:rFonts w:ascii="Times New Roman" w:hAnsi="Times New Roman"/>
        <w:sz w:val="28"/>
        <w:szCs w:val="28"/>
      </w:rPr>
      <w:fldChar w:fldCharType="end"/>
    </w:r>
  </w:p>
  <w:p w:rsidR="00C2192E" w:rsidRPr="00E128F0" w:rsidRDefault="00C2192E" w:rsidP="00E128F0">
    <w:pPr>
      <w:pStyle w:val="Header"/>
      <w:ind w:right="360"/>
      <w:rPr>
        <w:lang w:val="en-US"/>
      </w:rPr>
    </w:pPr>
    <w:r w:rsidRPr="004E05A0">
      <w:rPr>
        <w:rFonts w:ascii="Times New Roman" w:hAnsi="Times New Roman"/>
        <w:sz w:val="24"/>
        <w:szCs w:val="24"/>
      </w:rPr>
      <w:t>Научный журнал КубГАУ, №10</w:t>
    </w:r>
    <w:r w:rsidRPr="004E05A0">
      <w:rPr>
        <w:rFonts w:ascii="Times New Roman" w:hAnsi="Times New Roman"/>
        <w:sz w:val="24"/>
        <w:szCs w:val="24"/>
        <w:lang w:val="en-US"/>
      </w:rPr>
      <w:t>4</w:t>
    </w:r>
    <w:r w:rsidRPr="004E05A0">
      <w:rPr>
        <w:rFonts w:ascii="Times New Roman" w:hAnsi="Times New Roman"/>
        <w:sz w:val="24"/>
        <w:szCs w:val="24"/>
      </w:rPr>
      <w:t>(</w:t>
    </w:r>
    <w:r w:rsidRPr="004E05A0">
      <w:rPr>
        <w:rFonts w:ascii="Times New Roman" w:hAnsi="Times New Roman"/>
        <w:sz w:val="24"/>
        <w:szCs w:val="24"/>
        <w:lang w:val="en-US"/>
      </w:rPr>
      <w:t>1</w:t>
    </w:r>
    <w:r w:rsidRPr="004E05A0">
      <w:rPr>
        <w:rFonts w:ascii="Times New Roman" w:hAnsi="Times New Roman"/>
        <w:sz w:val="24"/>
        <w:szCs w:val="24"/>
      </w:rPr>
      <w:t>0), 2014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734C4"/>
    <w:multiLevelType w:val="singleLevel"/>
    <w:tmpl w:val="EEEA165A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">
    <w:nsid w:val="1ED640B4"/>
    <w:multiLevelType w:val="hybridMultilevel"/>
    <w:tmpl w:val="F1F25186"/>
    <w:lvl w:ilvl="0" w:tplc="0419000F">
      <w:start w:val="1"/>
      <w:numFmt w:val="decimal"/>
      <w:lvlText w:val="%1."/>
      <w:lvlJc w:val="left"/>
      <w:pPr>
        <w:ind w:left="14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  <w:rPr>
        <w:rFonts w:cs="Times New Roman"/>
      </w:rPr>
    </w:lvl>
  </w:abstractNum>
  <w:abstractNum w:abstractNumId="2">
    <w:nsid w:val="26A24E00"/>
    <w:multiLevelType w:val="singleLevel"/>
    <w:tmpl w:val="2BBC210C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3">
    <w:nsid w:val="299E4CA3"/>
    <w:multiLevelType w:val="hybridMultilevel"/>
    <w:tmpl w:val="8952A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74324F9"/>
    <w:multiLevelType w:val="hybridMultilevel"/>
    <w:tmpl w:val="31642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24238D6"/>
    <w:multiLevelType w:val="hybridMultilevel"/>
    <w:tmpl w:val="6C009946"/>
    <w:lvl w:ilvl="0" w:tplc="8696A9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2C53"/>
    <w:rsid w:val="00004BC4"/>
    <w:rsid w:val="00005000"/>
    <w:rsid w:val="00012C90"/>
    <w:rsid w:val="00015357"/>
    <w:rsid w:val="00030D6D"/>
    <w:rsid w:val="00044AD6"/>
    <w:rsid w:val="00080E7B"/>
    <w:rsid w:val="00081987"/>
    <w:rsid w:val="000A34D9"/>
    <w:rsid w:val="000A7EA5"/>
    <w:rsid w:val="000C237E"/>
    <w:rsid w:val="000C4239"/>
    <w:rsid w:val="000C69EF"/>
    <w:rsid w:val="000E0E70"/>
    <w:rsid w:val="000F093A"/>
    <w:rsid w:val="0010067E"/>
    <w:rsid w:val="00111C9B"/>
    <w:rsid w:val="00116E62"/>
    <w:rsid w:val="0011719A"/>
    <w:rsid w:val="001535C6"/>
    <w:rsid w:val="00176382"/>
    <w:rsid w:val="00194B71"/>
    <w:rsid w:val="001A13DD"/>
    <w:rsid w:val="001C7865"/>
    <w:rsid w:val="001D4061"/>
    <w:rsid w:val="001D67EE"/>
    <w:rsid w:val="00223615"/>
    <w:rsid w:val="00242446"/>
    <w:rsid w:val="00256004"/>
    <w:rsid w:val="00284BDB"/>
    <w:rsid w:val="002A10A5"/>
    <w:rsid w:val="002A60EC"/>
    <w:rsid w:val="002B0AA9"/>
    <w:rsid w:val="002D21FA"/>
    <w:rsid w:val="002D2457"/>
    <w:rsid w:val="002D6F03"/>
    <w:rsid w:val="002E0C6C"/>
    <w:rsid w:val="002E18B5"/>
    <w:rsid w:val="002E6A89"/>
    <w:rsid w:val="002F2F63"/>
    <w:rsid w:val="002F5145"/>
    <w:rsid w:val="00300234"/>
    <w:rsid w:val="0031286A"/>
    <w:rsid w:val="00312BBD"/>
    <w:rsid w:val="00314940"/>
    <w:rsid w:val="00314989"/>
    <w:rsid w:val="003161FA"/>
    <w:rsid w:val="0032121A"/>
    <w:rsid w:val="00321678"/>
    <w:rsid w:val="00325035"/>
    <w:rsid w:val="003253C6"/>
    <w:rsid w:val="003448ED"/>
    <w:rsid w:val="00351C85"/>
    <w:rsid w:val="00361D82"/>
    <w:rsid w:val="0036493A"/>
    <w:rsid w:val="00366876"/>
    <w:rsid w:val="00376460"/>
    <w:rsid w:val="00377BE3"/>
    <w:rsid w:val="00382419"/>
    <w:rsid w:val="003824EA"/>
    <w:rsid w:val="003A2C53"/>
    <w:rsid w:val="003A2C59"/>
    <w:rsid w:val="003A6872"/>
    <w:rsid w:val="003B1941"/>
    <w:rsid w:val="003C2A88"/>
    <w:rsid w:val="003D104C"/>
    <w:rsid w:val="003D4CBF"/>
    <w:rsid w:val="003D772F"/>
    <w:rsid w:val="003E6D87"/>
    <w:rsid w:val="003F06F4"/>
    <w:rsid w:val="003F554D"/>
    <w:rsid w:val="0040737E"/>
    <w:rsid w:val="00410553"/>
    <w:rsid w:val="00420A65"/>
    <w:rsid w:val="00431CC2"/>
    <w:rsid w:val="00436DC4"/>
    <w:rsid w:val="00447899"/>
    <w:rsid w:val="00464B32"/>
    <w:rsid w:val="004657D3"/>
    <w:rsid w:val="004668C0"/>
    <w:rsid w:val="00481D80"/>
    <w:rsid w:val="004836A6"/>
    <w:rsid w:val="004850B5"/>
    <w:rsid w:val="00492547"/>
    <w:rsid w:val="004B447F"/>
    <w:rsid w:val="004C4AAF"/>
    <w:rsid w:val="004C54BF"/>
    <w:rsid w:val="004D5149"/>
    <w:rsid w:val="004E05A0"/>
    <w:rsid w:val="004E717B"/>
    <w:rsid w:val="004F397A"/>
    <w:rsid w:val="004F4506"/>
    <w:rsid w:val="00515DDA"/>
    <w:rsid w:val="00517513"/>
    <w:rsid w:val="00521947"/>
    <w:rsid w:val="00533803"/>
    <w:rsid w:val="00546241"/>
    <w:rsid w:val="005545B8"/>
    <w:rsid w:val="00557385"/>
    <w:rsid w:val="00567671"/>
    <w:rsid w:val="0057010D"/>
    <w:rsid w:val="00580730"/>
    <w:rsid w:val="005A251A"/>
    <w:rsid w:val="005C3C63"/>
    <w:rsid w:val="005E5462"/>
    <w:rsid w:val="005F209F"/>
    <w:rsid w:val="00600782"/>
    <w:rsid w:val="00603B7A"/>
    <w:rsid w:val="0060615B"/>
    <w:rsid w:val="00620270"/>
    <w:rsid w:val="00635FCE"/>
    <w:rsid w:val="0064390A"/>
    <w:rsid w:val="00644D15"/>
    <w:rsid w:val="00646FF9"/>
    <w:rsid w:val="00657DE9"/>
    <w:rsid w:val="00661088"/>
    <w:rsid w:val="00667B86"/>
    <w:rsid w:val="0067424D"/>
    <w:rsid w:val="00683660"/>
    <w:rsid w:val="00696FAC"/>
    <w:rsid w:val="006A35EE"/>
    <w:rsid w:val="006B0D02"/>
    <w:rsid w:val="006B140B"/>
    <w:rsid w:val="006B2866"/>
    <w:rsid w:val="006B2BAF"/>
    <w:rsid w:val="006E0B55"/>
    <w:rsid w:val="006E4F74"/>
    <w:rsid w:val="006F78E8"/>
    <w:rsid w:val="007318B6"/>
    <w:rsid w:val="007361A5"/>
    <w:rsid w:val="00736348"/>
    <w:rsid w:val="00747137"/>
    <w:rsid w:val="007512CB"/>
    <w:rsid w:val="007564EB"/>
    <w:rsid w:val="00757D5D"/>
    <w:rsid w:val="0076035D"/>
    <w:rsid w:val="00777AD6"/>
    <w:rsid w:val="007B78C6"/>
    <w:rsid w:val="007C3135"/>
    <w:rsid w:val="007D4A59"/>
    <w:rsid w:val="007F757A"/>
    <w:rsid w:val="00803E4B"/>
    <w:rsid w:val="00806954"/>
    <w:rsid w:val="0082119D"/>
    <w:rsid w:val="00822D2D"/>
    <w:rsid w:val="00844C92"/>
    <w:rsid w:val="00861369"/>
    <w:rsid w:val="00866FF9"/>
    <w:rsid w:val="008A44A3"/>
    <w:rsid w:val="008B5A43"/>
    <w:rsid w:val="008C0FC4"/>
    <w:rsid w:val="008D72C6"/>
    <w:rsid w:val="008E3BB0"/>
    <w:rsid w:val="008E46E8"/>
    <w:rsid w:val="008E7EA3"/>
    <w:rsid w:val="008F05BA"/>
    <w:rsid w:val="008F0FAE"/>
    <w:rsid w:val="008F66F4"/>
    <w:rsid w:val="00905AB9"/>
    <w:rsid w:val="00906479"/>
    <w:rsid w:val="00907F3E"/>
    <w:rsid w:val="00907F61"/>
    <w:rsid w:val="00922EFC"/>
    <w:rsid w:val="00927746"/>
    <w:rsid w:val="009320AA"/>
    <w:rsid w:val="0093282D"/>
    <w:rsid w:val="00940A92"/>
    <w:rsid w:val="0094307E"/>
    <w:rsid w:val="00950786"/>
    <w:rsid w:val="00966798"/>
    <w:rsid w:val="00982697"/>
    <w:rsid w:val="00983145"/>
    <w:rsid w:val="00984663"/>
    <w:rsid w:val="009928FF"/>
    <w:rsid w:val="00992D2F"/>
    <w:rsid w:val="009B52EE"/>
    <w:rsid w:val="009C01C1"/>
    <w:rsid w:val="009C4CAD"/>
    <w:rsid w:val="009D3918"/>
    <w:rsid w:val="009E2BA0"/>
    <w:rsid w:val="009E32A6"/>
    <w:rsid w:val="009F14EA"/>
    <w:rsid w:val="009F50F4"/>
    <w:rsid w:val="00A03706"/>
    <w:rsid w:val="00A04374"/>
    <w:rsid w:val="00A132E4"/>
    <w:rsid w:val="00A14A46"/>
    <w:rsid w:val="00A1631F"/>
    <w:rsid w:val="00A3642F"/>
    <w:rsid w:val="00A55B09"/>
    <w:rsid w:val="00A92286"/>
    <w:rsid w:val="00AA0F2C"/>
    <w:rsid w:val="00AA3D8A"/>
    <w:rsid w:val="00AD50A8"/>
    <w:rsid w:val="00AD59C6"/>
    <w:rsid w:val="00AE2FF5"/>
    <w:rsid w:val="00AE37DF"/>
    <w:rsid w:val="00AF2AD7"/>
    <w:rsid w:val="00AF3EA3"/>
    <w:rsid w:val="00B04408"/>
    <w:rsid w:val="00B41A75"/>
    <w:rsid w:val="00B421F5"/>
    <w:rsid w:val="00B61CD4"/>
    <w:rsid w:val="00B709A7"/>
    <w:rsid w:val="00B7424F"/>
    <w:rsid w:val="00B7713F"/>
    <w:rsid w:val="00B83242"/>
    <w:rsid w:val="00B8591E"/>
    <w:rsid w:val="00BD61D0"/>
    <w:rsid w:val="00BE03A1"/>
    <w:rsid w:val="00BE0FA9"/>
    <w:rsid w:val="00BE2B51"/>
    <w:rsid w:val="00C11332"/>
    <w:rsid w:val="00C2192E"/>
    <w:rsid w:val="00C31299"/>
    <w:rsid w:val="00C334A7"/>
    <w:rsid w:val="00C41DDC"/>
    <w:rsid w:val="00C449B3"/>
    <w:rsid w:val="00C51AAE"/>
    <w:rsid w:val="00C5336C"/>
    <w:rsid w:val="00C63998"/>
    <w:rsid w:val="00CA0BC1"/>
    <w:rsid w:val="00CA4FCA"/>
    <w:rsid w:val="00CC2AB8"/>
    <w:rsid w:val="00CC6865"/>
    <w:rsid w:val="00CD5681"/>
    <w:rsid w:val="00CE4BBB"/>
    <w:rsid w:val="00CE5C09"/>
    <w:rsid w:val="00CF6C8F"/>
    <w:rsid w:val="00D048D3"/>
    <w:rsid w:val="00D065FE"/>
    <w:rsid w:val="00D101AD"/>
    <w:rsid w:val="00D11D2B"/>
    <w:rsid w:val="00D14E45"/>
    <w:rsid w:val="00D22E4D"/>
    <w:rsid w:val="00D27C07"/>
    <w:rsid w:val="00D3286C"/>
    <w:rsid w:val="00D4014A"/>
    <w:rsid w:val="00D44544"/>
    <w:rsid w:val="00D77F3B"/>
    <w:rsid w:val="00D80DCB"/>
    <w:rsid w:val="00DA3056"/>
    <w:rsid w:val="00DB0289"/>
    <w:rsid w:val="00DB79F5"/>
    <w:rsid w:val="00DC2CF4"/>
    <w:rsid w:val="00DC4E43"/>
    <w:rsid w:val="00DD7E68"/>
    <w:rsid w:val="00DD7F4D"/>
    <w:rsid w:val="00DE074D"/>
    <w:rsid w:val="00DF1711"/>
    <w:rsid w:val="00DF23CE"/>
    <w:rsid w:val="00E00891"/>
    <w:rsid w:val="00E11509"/>
    <w:rsid w:val="00E128F0"/>
    <w:rsid w:val="00E4133D"/>
    <w:rsid w:val="00E42FD5"/>
    <w:rsid w:val="00E479F1"/>
    <w:rsid w:val="00EA7C28"/>
    <w:rsid w:val="00EB61BE"/>
    <w:rsid w:val="00EC4AC6"/>
    <w:rsid w:val="00EC668D"/>
    <w:rsid w:val="00EE627A"/>
    <w:rsid w:val="00EF2B45"/>
    <w:rsid w:val="00EF4054"/>
    <w:rsid w:val="00EF7530"/>
    <w:rsid w:val="00F01244"/>
    <w:rsid w:val="00F0439C"/>
    <w:rsid w:val="00F07668"/>
    <w:rsid w:val="00F106C9"/>
    <w:rsid w:val="00F16D4D"/>
    <w:rsid w:val="00F2192F"/>
    <w:rsid w:val="00F222F1"/>
    <w:rsid w:val="00F3040D"/>
    <w:rsid w:val="00F54F8F"/>
    <w:rsid w:val="00F60806"/>
    <w:rsid w:val="00F757DF"/>
    <w:rsid w:val="00F805F3"/>
    <w:rsid w:val="00F860E7"/>
    <w:rsid w:val="00F8654B"/>
    <w:rsid w:val="00F91426"/>
    <w:rsid w:val="00F956A3"/>
    <w:rsid w:val="00FA3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F74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A2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A2C53"/>
    <w:rPr>
      <w:rFonts w:ascii="Calibri" w:hAnsi="Calibri" w:cs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A2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2C53"/>
    <w:rPr>
      <w:rFonts w:ascii="Tahoma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rsid w:val="003A2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A2C53"/>
    <w:rPr>
      <w:rFonts w:ascii="Calibri" w:hAnsi="Calibri" w:cs="Times New Roman"/>
      <w:lang w:eastAsia="ru-RU"/>
    </w:rPr>
  </w:style>
  <w:style w:type="character" w:customStyle="1" w:styleId="a">
    <w:name w:val="Основной текст_"/>
    <w:basedOn w:val="DefaultParagraphFont"/>
    <w:link w:val="4"/>
    <w:uiPriority w:val="99"/>
    <w:locked/>
    <w:rsid w:val="003A2C53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4">
    <w:name w:val="Основной текст4"/>
    <w:basedOn w:val="Normal"/>
    <w:link w:val="a"/>
    <w:uiPriority w:val="99"/>
    <w:rsid w:val="003A2C53"/>
    <w:pPr>
      <w:shd w:val="clear" w:color="auto" w:fill="FFFFFF"/>
      <w:spacing w:after="0" w:line="173" w:lineRule="exact"/>
      <w:ind w:hanging="740"/>
    </w:pPr>
    <w:rPr>
      <w:rFonts w:ascii="Times New Roman" w:hAnsi="Times New Roman"/>
      <w:sz w:val="21"/>
      <w:szCs w:val="21"/>
      <w:lang w:eastAsia="en-US"/>
    </w:rPr>
  </w:style>
  <w:style w:type="paragraph" w:styleId="BodyText2">
    <w:name w:val="Body Text 2"/>
    <w:basedOn w:val="Normal"/>
    <w:link w:val="BodyText2Char"/>
    <w:uiPriority w:val="99"/>
    <w:rsid w:val="00657DE9"/>
    <w:pPr>
      <w:spacing w:after="0" w:line="240" w:lineRule="auto"/>
    </w:pPr>
    <w:rPr>
      <w:rFonts w:ascii="Times New Roman" w:hAnsi="Times New Roman"/>
      <w:sz w:val="28"/>
      <w:szCs w:val="24"/>
      <w:lang w:val="de-DE" w:eastAsia="de-DE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57DE9"/>
    <w:rPr>
      <w:rFonts w:ascii="Times New Roman" w:hAnsi="Times New Roman" w:cs="Times New Roman"/>
      <w:sz w:val="24"/>
      <w:szCs w:val="24"/>
      <w:lang w:val="de-DE" w:eastAsia="de-DE"/>
    </w:rPr>
  </w:style>
  <w:style w:type="paragraph" w:styleId="NormalWeb">
    <w:name w:val="Normal (Web)"/>
    <w:basedOn w:val="Normal"/>
    <w:uiPriority w:val="99"/>
    <w:rsid w:val="00657D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657DE9"/>
    <w:rPr>
      <w:rFonts w:cs="Times New Roman"/>
      <w:b/>
    </w:rPr>
  </w:style>
  <w:style w:type="character" w:customStyle="1" w:styleId="apple-converted-space">
    <w:name w:val="apple-converted-space"/>
    <w:basedOn w:val="DefaultParagraphFont"/>
    <w:uiPriority w:val="99"/>
    <w:rsid w:val="006B140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F0439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0439C"/>
    <w:rPr>
      <w:rFonts w:ascii="Calibri" w:hAnsi="Calibri" w:cs="Times New Roman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F0439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0439C"/>
    <w:rPr>
      <w:rFonts w:ascii="Calibri" w:hAnsi="Calibri" w:cs="Times New Roman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EF40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F4054"/>
    <w:rPr>
      <w:rFonts w:ascii="Calibri" w:hAnsi="Calibri" w:cs="Times New Roman"/>
      <w:lang w:eastAsia="ru-RU"/>
    </w:rPr>
  </w:style>
  <w:style w:type="paragraph" w:customStyle="1" w:styleId="1">
    <w:name w:val="1"/>
    <w:basedOn w:val="Normal"/>
    <w:uiPriority w:val="99"/>
    <w:rsid w:val="00284BDB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styleId="PlainText">
    <w:name w:val="Plain Text"/>
    <w:basedOn w:val="Normal"/>
    <w:link w:val="PlainTextChar"/>
    <w:uiPriority w:val="99"/>
    <w:rsid w:val="00907F3E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907F3E"/>
    <w:rPr>
      <w:rFonts w:ascii="Courier New" w:hAnsi="Courier New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3B1941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62027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20270"/>
    <w:rPr>
      <w:rFonts w:ascii="Calibri" w:hAnsi="Calibri" w:cs="Times New Roman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030D6D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CA0BC1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6E4F7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E128F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788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8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184349285@mail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9184349285@mail.ru" TargetMode="External"/><Relationship Id="rId12" Type="http://schemas.openxmlformats.org/officeDocument/2006/relationships/hyperlink" Target="http://www.lantree.ru/files/vendors/Emerson/ASCO/ASCO_300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9</Pages>
  <Words>2043</Words>
  <Characters>11646</Characters>
  <Application>Microsoft Office Outlook</Application>
  <DocSecurity>0</DocSecurity>
  <Lines>0</Lines>
  <Paragraphs>0</Paragraphs>
  <ScaleCrop>false</ScaleCrop>
  <Company>КГАУ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ЭТиВИЭ</dc:creator>
  <cp:keywords/>
  <dc:description/>
  <cp:lastModifiedBy>Sergey</cp:lastModifiedBy>
  <cp:revision>9</cp:revision>
  <cp:lastPrinted>2013-01-28T12:24:00Z</cp:lastPrinted>
  <dcterms:created xsi:type="dcterms:W3CDTF">2014-11-24T10:15:00Z</dcterms:created>
  <dcterms:modified xsi:type="dcterms:W3CDTF">2015-01-02T14:50:00Z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