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6446F6" w:rsidRPr="0024127A" w:rsidTr="00E36B3E">
        <w:tc>
          <w:tcPr>
            <w:tcW w:w="4643" w:type="dxa"/>
          </w:tcPr>
          <w:p w:rsidR="006446F6" w:rsidRPr="000D475D" w:rsidRDefault="006446F6" w:rsidP="00E36B3E">
            <w:pPr>
              <w:spacing w:after="0" w:line="240" w:lineRule="auto"/>
              <w:rPr>
                <w:rFonts w:ascii="Times New Roman" w:hAnsi="Times New Roman"/>
                <w:sz w:val="20"/>
                <w:szCs w:val="20"/>
              </w:rPr>
            </w:pPr>
            <w:r w:rsidRPr="000D475D">
              <w:rPr>
                <w:rFonts w:ascii="Times New Roman" w:hAnsi="Times New Roman"/>
                <w:sz w:val="20"/>
                <w:szCs w:val="20"/>
              </w:rPr>
              <w:t>УДК 658.511.3</w:t>
            </w:r>
          </w:p>
          <w:p w:rsidR="006446F6" w:rsidRPr="000D475D" w:rsidRDefault="006446F6" w:rsidP="00E36B3E">
            <w:pPr>
              <w:spacing w:after="0" w:line="240" w:lineRule="auto"/>
              <w:rPr>
                <w:rFonts w:ascii="Times New Roman" w:hAnsi="Times New Roman"/>
                <w:sz w:val="20"/>
                <w:szCs w:val="20"/>
              </w:rPr>
            </w:pPr>
          </w:p>
          <w:p w:rsidR="006446F6" w:rsidRPr="000D475D" w:rsidRDefault="006446F6" w:rsidP="00E36B3E">
            <w:pPr>
              <w:spacing w:after="0" w:line="240" w:lineRule="auto"/>
              <w:rPr>
                <w:rFonts w:ascii="Times New Roman" w:hAnsi="Times New Roman"/>
                <w:b/>
                <w:sz w:val="20"/>
                <w:szCs w:val="20"/>
              </w:rPr>
            </w:pPr>
            <w:r w:rsidRPr="000D475D">
              <w:rPr>
                <w:rFonts w:ascii="Times New Roman" w:hAnsi="Times New Roman"/>
                <w:b/>
                <w:sz w:val="20"/>
                <w:szCs w:val="20"/>
              </w:rPr>
              <w:t>АНАЛИЗ АРХИТЕКТУРЫ ПРЕДПРИЯТИЯ</w:t>
            </w:r>
          </w:p>
          <w:p w:rsidR="006446F6" w:rsidRPr="000D475D" w:rsidRDefault="006446F6" w:rsidP="00E36B3E">
            <w:pPr>
              <w:spacing w:after="0" w:line="240" w:lineRule="auto"/>
              <w:rPr>
                <w:rFonts w:ascii="Times New Roman" w:hAnsi="Times New Roman"/>
                <w:sz w:val="20"/>
                <w:szCs w:val="20"/>
              </w:rPr>
            </w:pPr>
          </w:p>
          <w:p w:rsidR="006446F6" w:rsidRPr="000D475D" w:rsidRDefault="006446F6" w:rsidP="00E36B3E">
            <w:pPr>
              <w:spacing w:after="0" w:line="240" w:lineRule="auto"/>
              <w:rPr>
                <w:rFonts w:ascii="Times New Roman" w:hAnsi="Times New Roman"/>
                <w:sz w:val="20"/>
                <w:szCs w:val="20"/>
              </w:rPr>
            </w:pPr>
          </w:p>
          <w:p w:rsidR="006446F6" w:rsidRPr="0024127A" w:rsidRDefault="006446F6" w:rsidP="00E36B3E">
            <w:pPr>
              <w:spacing w:after="0" w:line="240" w:lineRule="auto"/>
              <w:rPr>
                <w:rFonts w:ascii="Times New Roman" w:hAnsi="Times New Roman"/>
                <w:sz w:val="20"/>
                <w:szCs w:val="20"/>
              </w:rPr>
            </w:pPr>
            <w:r>
              <w:rPr>
                <w:rFonts w:ascii="Times New Roman" w:hAnsi="Times New Roman"/>
                <w:sz w:val="20"/>
                <w:szCs w:val="20"/>
              </w:rPr>
              <w:t>Грубич Татьяна Юрьевна</w:t>
            </w:r>
          </w:p>
          <w:p w:rsidR="006446F6" w:rsidRPr="000D475D" w:rsidRDefault="006446F6" w:rsidP="00E36B3E">
            <w:pPr>
              <w:spacing w:after="0" w:line="240" w:lineRule="auto"/>
              <w:rPr>
                <w:rFonts w:ascii="Times New Roman" w:hAnsi="Times New Roman"/>
                <w:sz w:val="20"/>
                <w:szCs w:val="20"/>
              </w:rPr>
            </w:pPr>
            <w:r w:rsidRPr="000D475D">
              <w:rPr>
                <w:rFonts w:ascii="Times New Roman" w:hAnsi="Times New Roman"/>
                <w:sz w:val="20"/>
                <w:szCs w:val="20"/>
              </w:rPr>
              <w:t>старший преподаватель</w:t>
            </w:r>
          </w:p>
          <w:p w:rsidR="006446F6" w:rsidRPr="000D475D" w:rsidRDefault="006446F6" w:rsidP="00E36B3E">
            <w:pPr>
              <w:spacing w:after="0" w:line="240" w:lineRule="auto"/>
              <w:rPr>
                <w:rFonts w:ascii="Times New Roman" w:hAnsi="Times New Roman"/>
                <w:sz w:val="20"/>
                <w:szCs w:val="20"/>
              </w:rPr>
            </w:pPr>
          </w:p>
          <w:p w:rsidR="006446F6" w:rsidRPr="000D475D" w:rsidRDefault="006446F6" w:rsidP="00E36B3E">
            <w:pPr>
              <w:spacing w:after="0" w:line="240" w:lineRule="auto"/>
              <w:rPr>
                <w:rFonts w:ascii="Times New Roman" w:hAnsi="Times New Roman"/>
                <w:sz w:val="20"/>
                <w:szCs w:val="20"/>
              </w:rPr>
            </w:pPr>
            <w:r w:rsidRPr="000D475D">
              <w:rPr>
                <w:rFonts w:ascii="Times New Roman" w:hAnsi="Times New Roman"/>
                <w:sz w:val="20"/>
                <w:szCs w:val="20"/>
              </w:rPr>
              <w:t>Шролик Анастасия Владимировна</w:t>
            </w:r>
          </w:p>
          <w:p w:rsidR="006446F6" w:rsidRPr="000D475D" w:rsidRDefault="006446F6" w:rsidP="00E36B3E">
            <w:pPr>
              <w:spacing w:after="0" w:line="240" w:lineRule="auto"/>
              <w:rPr>
                <w:rFonts w:ascii="Times New Roman" w:hAnsi="Times New Roman"/>
                <w:sz w:val="20"/>
                <w:szCs w:val="20"/>
              </w:rPr>
            </w:pPr>
            <w:r w:rsidRPr="000D475D">
              <w:rPr>
                <w:rFonts w:ascii="Times New Roman" w:hAnsi="Times New Roman"/>
                <w:sz w:val="20"/>
                <w:szCs w:val="20"/>
              </w:rPr>
              <w:t>студент</w:t>
            </w:r>
            <w:r>
              <w:rPr>
                <w:rFonts w:ascii="Times New Roman" w:hAnsi="Times New Roman"/>
                <w:sz w:val="20"/>
                <w:szCs w:val="20"/>
              </w:rPr>
              <w:t>ка</w:t>
            </w:r>
          </w:p>
          <w:p w:rsidR="006446F6" w:rsidRPr="000D475D" w:rsidRDefault="006446F6" w:rsidP="00E36B3E">
            <w:pPr>
              <w:spacing w:after="0" w:line="240" w:lineRule="auto"/>
              <w:rPr>
                <w:rFonts w:ascii="Times New Roman" w:hAnsi="Times New Roman"/>
                <w:sz w:val="20"/>
                <w:szCs w:val="20"/>
              </w:rPr>
            </w:pPr>
            <w:r w:rsidRPr="000D475D">
              <w:rPr>
                <w:rFonts w:ascii="Times New Roman" w:hAnsi="Times New Roman"/>
                <w:i/>
                <w:sz w:val="20"/>
                <w:szCs w:val="20"/>
              </w:rPr>
              <w:t>Кубанский государственный аграрный университет, Краснодар, Россия</w:t>
            </w:r>
          </w:p>
          <w:p w:rsidR="006446F6" w:rsidRPr="000D475D" w:rsidRDefault="006446F6" w:rsidP="00E36B3E">
            <w:pPr>
              <w:spacing w:after="0" w:line="240" w:lineRule="auto"/>
              <w:rPr>
                <w:rFonts w:ascii="Times New Roman" w:hAnsi="Times New Roman"/>
                <w:sz w:val="20"/>
                <w:szCs w:val="20"/>
              </w:rPr>
            </w:pPr>
          </w:p>
          <w:p w:rsidR="006446F6" w:rsidRPr="0024127A" w:rsidRDefault="006446F6" w:rsidP="00E36B3E">
            <w:pPr>
              <w:spacing w:after="0" w:line="240" w:lineRule="auto"/>
              <w:rPr>
                <w:rFonts w:ascii="Times New Roman" w:hAnsi="Times New Roman"/>
                <w:sz w:val="20"/>
                <w:szCs w:val="20"/>
              </w:rPr>
            </w:pPr>
            <w:r w:rsidRPr="000D475D">
              <w:rPr>
                <w:rFonts w:ascii="Times New Roman" w:hAnsi="Times New Roman"/>
                <w:sz w:val="20"/>
                <w:szCs w:val="20"/>
              </w:rPr>
              <w:t>В статье проведен обзор методик построения и анализа архитектуры предприятия. Предложена методика системного анализа архитектуры, включающая в себя оценку основных доменов архитектуры и маркетинговые методы анализа деятельности предприятия. Предложенная методика универсальна и может использоваться при анализе предпр</w:t>
            </w:r>
            <w:r>
              <w:rPr>
                <w:rFonts w:ascii="Times New Roman" w:hAnsi="Times New Roman"/>
                <w:sz w:val="20"/>
                <w:szCs w:val="20"/>
              </w:rPr>
              <w:t>иятия любой формы собственности</w:t>
            </w:r>
          </w:p>
          <w:p w:rsidR="006446F6" w:rsidRPr="000D475D" w:rsidRDefault="006446F6" w:rsidP="00E36B3E">
            <w:pPr>
              <w:spacing w:after="0" w:line="240" w:lineRule="auto"/>
              <w:rPr>
                <w:rFonts w:ascii="Times New Roman" w:hAnsi="Times New Roman"/>
                <w:sz w:val="20"/>
                <w:szCs w:val="20"/>
              </w:rPr>
            </w:pPr>
          </w:p>
          <w:p w:rsidR="006446F6" w:rsidRPr="000D475D" w:rsidRDefault="006446F6" w:rsidP="00E36B3E">
            <w:pPr>
              <w:spacing w:after="0" w:line="240" w:lineRule="auto"/>
              <w:rPr>
                <w:rFonts w:ascii="Times New Roman" w:hAnsi="Times New Roman"/>
                <w:sz w:val="20"/>
                <w:szCs w:val="20"/>
              </w:rPr>
            </w:pPr>
            <w:r w:rsidRPr="000D475D">
              <w:rPr>
                <w:rFonts w:ascii="Times New Roman" w:hAnsi="Times New Roman"/>
                <w:sz w:val="20"/>
                <w:szCs w:val="20"/>
              </w:rPr>
              <w:t xml:space="preserve">Ключевые слова: АРХИТЕКТУРА, МЕТОДИКА ЗАХМАНА, МЕТОДИКА </w:t>
            </w:r>
            <w:r w:rsidRPr="000D475D">
              <w:rPr>
                <w:rFonts w:ascii="Times New Roman" w:hAnsi="Times New Roman"/>
                <w:sz w:val="20"/>
                <w:szCs w:val="20"/>
                <w:lang w:val="en-US"/>
              </w:rPr>
              <w:t>GARTHER</w:t>
            </w:r>
            <w:r w:rsidRPr="000D475D">
              <w:rPr>
                <w:rFonts w:ascii="Times New Roman" w:hAnsi="Times New Roman"/>
                <w:sz w:val="20"/>
                <w:szCs w:val="20"/>
              </w:rPr>
              <w:t xml:space="preserve">, МЕТОДИКА </w:t>
            </w:r>
            <w:r w:rsidRPr="000D475D">
              <w:rPr>
                <w:rFonts w:ascii="Times New Roman" w:hAnsi="Times New Roman"/>
                <w:sz w:val="20"/>
                <w:szCs w:val="20"/>
                <w:lang w:val="en-US"/>
              </w:rPr>
              <w:t>TOGAF</w:t>
            </w:r>
            <w:r w:rsidRPr="000D475D">
              <w:rPr>
                <w:rFonts w:ascii="Times New Roman" w:hAnsi="Times New Roman"/>
                <w:sz w:val="20"/>
                <w:szCs w:val="20"/>
              </w:rPr>
              <w:t xml:space="preserve">, МЕТОДИКА </w:t>
            </w:r>
            <w:r w:rsidRPr="000D475D">
              <w:rPr>
                <w:rFonts w:ascii="Times New Roman" w:hAnsi="Times New Roman"/>
                <w:sz w:val="20"/>
                <w:szCs w:val="20"/>
                <w:lang w:val="en-US"/>
              </w:rPr>
              <w:t>FEAF</w:t>
            </w:r>
            <w:r w:rsidRPr="000D475D">
              <w:rPr>
                <w:rFonts w:ascii="Times New Roman" w:hAnsi="Times New Roman"/>
                <w:sz w:val="20"/>
                <w:szCs w:val="20"/>
              </w:rPr>
              <w:t>, СИСТЕМНЫЙ АНАЛИЗ, АРХИТЕКТУРА ПРЕДПРИЯТИЯ</w:t>
            </w:r>
          </w:p>
        </w:tc>
        <w:tc>
          <w:tcPr>
            <w:tcW w:w="4643" w:type="dxa"/>
          </w:tcPr>
          <w:p w:rsidR="006446F6" w:rsidRPr="000D475D" w:rsidRDefault="006446F6" w:rsidP="00E36B3E">
            <w:pPr>
              <w:spacing w:after="0" w:line="240" w:lineRule="auto"/>
              <w:rPr>
                <w:rFonts w:ascii="Times New Roman" w:hAnsi="Times New Roman"/>
                <w:sz w:val="20"/>
                <w:szCs w:val="20"/>
                <w:lang w:val="en-US"/>
              </w:rPr>
            </w:pPr>
            <w:r w:rsidRPr="000D475D">
              <w:rPr>
                <w:rFonts w:ascii="Times New Roman" w:hAnsi="Times New Roman"/>
                <w:sz w:val="20"/>
                <w:szCs w:val="20"/>
                <w:lang w:val="en-US"/>
              </w:rPr>
              <w:t>UDC 658.511.3</w:t>
            </w:r>
          </w:p>
          <w:p w:rsidR="006446F6" w:rsidRPr="000D475D" w:rsidRDefault="006446F6" w:rsidP="00E36B3E">
            <w:pPr>
              <w:spacing w:after="0" w:line="240" w:lineRule="auto"/>
              <w:rPr>
                <w:rFonts w:ascii="Times New Roman" w:hAnsi="Times New Roman"/>
                <w:sz w:val="20"/>
                <w:szCs w:val="20"/>
                <w:lang w:val="en-US"/>
              </w:rPr>
            </w:pPr>
          </w:p>
          <w:p w:rsidR="006446F6" w:rsidRPr="000D475D" w:rsidRDefault="006446F6" w:rsidP="00E36B3E">
            <w:pPr>
              <w:spacing w:after="0" w:line="240" w:lineRule="auto"/>
              <w:rPr>
                <w:rFonts w:ascii="Times New Roman" w:hAnsi="Times New Roman"/>
                <w:b/>
                <w:sz w:val="20"/>
                <w:szCs w:val="20"/>
                <w:lang w:val="en-US"/>
              </w:rPr>
            </w:pPr>
            <w:r w:rsidRPr="000D475D">
              <w:rPr>
                <w:rFonts w:ascii="Times New Roman" w:hAnsi="Times New Roman"/>
                <w:b/>
                <w:sz w:val="20"/>
                <w:szCs w:val="20"/>
                <w:lang w:val="en-US"/>
              </w:rPr>
              <w:t>THE ANALYSIS OF THE ARCHITECTURE OF ORGANIZATIONS</w:t>
            </w:r>
          </w:p>
          <w:p w:rsidR="006446F6" w:rsidRPr="000D475D" w:rsidRDefault="006446F6" w:rsidP="00E36B3E">
            <w:pPr>
              <w:spacing w:after="0" w:line="240" w:lineRule="auto"/>
              <w:rPr>
                <w:rFonts w:ascii="Times New Roman" w:hAnsi="Times New Roman"/>
                <w:sz w:val="20"/>
                <w:szCs w:val="20"/>
                <w:lang w:val="en-US"/>
              </w:rPr>
            </w:pPr>
          </w:p>
          <w:p w:rsidR="006446F6" w:rsidRPr="000D475D" w:rsidRDefault="006446F6" w:rsidP="00E36B3E">
            <w:pPr>
              <w:spacing w:after="0" w:line="240" w:lineRule="auto"/>
              <w:rPr>
                <w:rFonts w:ascii="Times New Roman" w:hAnsi="Times New Roman"/>
                <w:sz w:val="20"/>
                <w:szCs w:val="20"/>
                <w:lang w:val="en-US"/>
              </w:rPr>
            </w:pPr>
            <w:r>
              <w:rPr>
                <w:rFonts w:ascii="Times New Roman" w:hAnsi="Times New Roman"/>
                <w:sz w:val="20"/>
                <w:szCs w:val="20"/>
                <w:lang w:val="en-US"/>
              </w:rPr>
              <w:t>Grubich Tatiana Yurievna</w:t>
            </w:r>
          </w:p>
          <w:p w:rsidR="006446F6" w:rsidRPr="000D475D" w:rsidRDefault="006446F6" w:rsidP="00E36B3E">
            <w:pPr>
              <w:spacing w:after="0" w:line="240" w:lineRule="auto"/>
              <w:rPr>
                <w:rFonts w:ascii="Times New Roman" w:hAnsi="Times New Roman"/>
                <w:sz w:val="20"/>
                <w:szCs w:val="20"/>
                <w:lang w:val="en-US"/>
              </w:rPr>
            </w:pPr>
            <w:r w:rsidRPr="000D475D">
              <w:rPr>
                <w:rFonts w:ascii="Times New Roman" w:hAnsi="Times New Roman"/>
                <w:sz w:val="20"/>
                <w:szCs w:val="20"/>
                <w:lang w:val="en-US"/>
              </w:rPr>
              <w:t>senior lecturer</w:t>
            </w:r>
          </w:p>
          <w:p w:rsidR="006446F6" w:rsidRPr="000D475D" w:rsidRDefault="006446F6" w:rsidP="00E36B3E">
            <w:pPr>
              <w:spacing w:after="0" w:line="240" w:lineRule="auto"/>
              <w:rPr>
                <w:rFonts w:ascii="Times New Roman" w:hAnsi="Times New Roman"/>
                <w:sz w:val="20"/>
                <w:szCs w:val="20"/>
                <w:lang w:val="en-US"/>
              </w:rPr>
            </w:pPr>
          </w:p>
          <w:p w:rsidR="006446F6" w:rsidRPr="000D475D" w:rsidRDefault="006446F6" w:rsidP="00E36B3E">
            <w:pPr>
              <w:spacing w:after="0" w:line="240" w:lineRule="auto"/>
              <w:rPr>
                <w:rFonts w:ascii="Times New Roman" w:hAnsi="Times New Roman"/>
                <w:sz w:val="20"/>
                <w:szCs w:val="20"/>
                <w:lang w:val="en-US"/>
              </w:rPr>
            </w:pPr>
            <w:r w:rsidRPr="000D475D">
              <w:rPr>
                <w:rFonts w:ascii="Times New Roman" w:hAnsi="Times New Roman"/>
                <w:sz w:val="20"/>
                <w:szCs w:val="20"/>
                <w:lang w:val="en-US"/>
              </w:rPr>
              <w:t>Shrolik Anastasia Vladimirovna</w:t>
            </w:r>
          </w:p>
          <w:p w:rsidR="006446F6" w:rsidRPr="000D475D" w:rsidRDefault="006446F6" w:rsidP="00E36B3E">
            <w:pPr>
              <w:spacing w:after="0" w:line="240" w:lineRule="auto"/>
              <w:rPr>
                <w:rFonts w:ascii="Times New Roman" w:hAnsi="Times New Roman"/>
                <w:sz w:val="20"/>
                <w:szCs w:val="20"/>
                <w:lang w:val="en-US"/>
              </w:rPr>
            </w:pPr>
            <w:r w:rsidRPr="000D475D">
              <w:rPr>
                <w:rFonts w:ascii="Times New Roman" w:hAnsi="Times New Roman"/>
                <w:sz w:val="20"/>
                <w:szCs w:val="20"/>
                <w:lang w:val="en-US"/>
              </w:rPr>
              <w:t>student</w:t>
            </w:r>
          </w:p>
          <w:p w:rsidR="006446F6" w:rsidRPr="000D475D" w:rsidRDefault="006446F6" w:rsidP="00E36B3E">
            <w:pPr>
              <w:spacing w:after="0" w:line="240" w:lineRule="auto"/>
              <w:rPr>
                <w:rFonts w:ascii="Times New Roman" w:hAnsi="Times New Roman"/>
                <w:sz w:val="20"/>
                <w:szCs w:val="20"/>
                <w:lang w:val="en-US"/>
              </w:rPr>
            </w:pPr>
            <w:smartTag w:uri="urn:schemas-microsoft-com:office:smarttags" w:element="place">
              <w:r w:rsidRPr="000D475D">
                <w:rPr>
                  <w:rFonts w:ascii="Times New Roman" w:hAnsi="Times New Roman"/>
                  <w:i/>
                  <w:sz w:val="20"/>
                  <w:szCs w:val="20"/>
                  <w:lang w:val="en-US"/>
                </w:rPr>
                <w:t>Kuban</w:t>
              </w:r>
            </w:smartTag>
            <w:r w:rsidRPr="000D475D">
              <w:rPr>
                <w:rFonts w:ascii="Times New Roman" w:hAnsi="Times New Roman"/>
                <w:i/>
                <w:sz w:val="20"/>
                <w:szCs w:val="20"/>
                <w:lang w:val="en-US"/>
              </w:rPr>
              <w:t xml:space="preserve"> </w:t>
            </w:r>
            <w:smartTag w:uri="urn:schemas-microsoft-com:office:smarttags" w:element="place">
              <w:r w:rsidRPr="000D475D">
                <w:rPr>
                  <w:rFonts w:ascii="Times New Roman" w:hAnsi="Times New Roman"/>
                  <w:i/>
                  <w:sz w:val="20"/>
                  <w:szCs w:val="20"/>
                  <w:lang w:val="en-US"/>
                </w:rPr>
                <w:t>State</w:t>
              </w:r>
            </w:smartTag>
            <w:r w:rsidRPr="000D475D">
              <w:rPr>
                <w:rFonts w:ascii="Times New Roman" w:hAnsi="Times New Roman"/>
                <w:i/>
                <w:sz w:val="20"/>
                <w:szCs w:val="20"/>
                <w:lang w:val="en-US"/>
              </w:rPr>
              <w:t xml:space="preserve"> </w:t>
            </w:r>
            <w:smartTag w:uri="urn:schemas-microsoft-com:office:smarttags" w:element="place">
              <w:r w:rsidRPr="000D475D">
                <w:rPr>
                  <w:rFonts w:ascii="Times New Roman" w:hAnsi="Times New Roman"/>
                  <w:i/>
                  <w:sz w:val="20"/>
                  <w:szCs w:val="20"/>
                  <w:lang w:val="en-US"/>
                </w:rPr>
                <w:t>Agrarian</w:t>
              </w:r>
            </w:smartTag>
            <w:r w:rsidRPr="000D475D">
              <w:rPr>
                <w:rFonts w:ascii="Times New Roman" w:hAnsi="Times New Roman"/>
                <w:i/>
                <w:sz w:val="20"/>
                <w:szCs w:val="20"/>
                <w:lang w:val="en-US"/>
              </w:rPr>
              <w:t xml:space="preserve"> </w:t>
            </w:r>
            <w:smartTag w:uri="urn:schemas-microsoft-com:office:smarttags" w:element="place">
              <w:r w:rsidRPr="000D475D">
                <w:rPr>
                  <w:rFonts w:ascii="Times New Roman" w:hAnsi="Times New Roman"/>
                  <w:i/>
                  <w:sz w:val="20"/>
                  <w:szCs w:val="20"/>
                  <w:lang w:val="en-US"/>
                </w:rPr>
                <w:t>University</w:t>
              </w:r>
            </w:smartTag>
            <w:r w:rsidRPr="000D475D">
              <w:rPr>
                <w:rFonts w:ascii="Times New Roman" w:hAnsi="Times New Roman"/>
                <w:i/>
                <w:sz w:val="20"/>
                <w:szCs w:val="20"/>
                <w:lang w:val="en-US"/>
              </w:rPr>
              <w:t xml:space="preserve">, </w:t>
            </w:r>
            <w:smartTag w:uri="urn:schemas-microsoft-com:office:smarttags" w:element="place">
              <w:smartTag w:uri="urn:schemas-microsoft-com:office:smarttags" w:element="place">
                <w:r w:rsidRPr="000D475D">
                  <w:rPr>
                    <w:rFonts w:ascii="Times New Roman" w:hAnsi="Times New Roman"/>
                    <w:i/>
                    <w:sz w:val="20"/>
                    <w:szCs w:val="20"/>
                    <w:lang w:val="en-US"/>
                  </w:rPr>
                  <w:t>Krasnodar</w:t>
                </w:r>
              </w:smartTag>
              <w:r w:rsidRPr="000D475D">
                <w:rPr>
                  <w:rFonts w:ascii="Times New Roman" w:hAnsi="Times New Roman"/>
                  <w:i/>
                  <w:sz w:val="20"/>
                  <w:szCs w:val="20"/>
                  <w:lang w:val="en-US"/>
                </w:rPr>
                <w:t xml:space="preserve">, </w:t>
              </w:r>
              <w:smartTag w:uri="urn:schemas-microsoft-com:office:smarttags" w:element="place">
                <w:r w:rsidRPr="000D475D">
                  <w:rPr>
                    <w:rFonts w:ascii="Times New Roman" w:hAnsi="Times New Roman"/>
                    <w:i/>
                    <w:sz w:val="20"/>
                    <w:szCs w:val="20"/>
                    <w:lang w:val="en-US"/>
                  </w:rPr>
                  <w:t>Russia</w:t>
                </w:r>
              </w:smartTag>
            </w:smartTag>
          </w:p>
          <w:p w:rsidR="006446F6" w:rsidRPr="000D475D" w:rsidRDefault="006446F6" w:rsidP="00E36B3E">
            <w:pPr>
              <w:spacing w:after="0" w:line="240" w:lineRule="auto"/>
              <w:rPr>
                <w:rFonts w:ascii="Times New Roman" w:hAnsi="Times New Roman"/>
                <w:sz w:val="20"/>
                <w:szCs w:val="20"/>
                <w:lang w:val="en-US"/>
              </w:rPr>
            </w:pPr>
          </w:p>
          <w:p w:rsidR="006446F6" w:rsidRPr="000D475D" w:rsidRDefault="006446F6" w:rsidP="00E36B3E">
            <w:pPr>
              <w:spacing w:after="0" w:line="240" w:lineRule="auto"/>
              <w:rPr>
                <w:rFonts w:ascii="Times New Roman" w:hAnsi="Times New Roman"/>
                <w:sz w:val="20"/>
                <w:szCs w:val="20"/>
                <w:lang w:val="en-US"/>
              </w:rPr>
            </w:pPr>
          </w:p>
          <w:p w:rsidR="006446F6" w:rsidRPr="000D475D" w:rsidRDefault="006446F6" w:rsidP="00E36B3E">
            <w:pPr>
              <w:spacing w:after="0" w:line="240" w:lineRule="auto"/>
              <w:rPr>
                <w:rFonts w:ascii="Times New Roman" w:hAnsi="Times New Roman"/>
                <w:sz w:val="20"/>
                <w:szCs w:val="20"/>
                <w:lang w:val="en-US"/>
              </w:rPr>
            </w:pPr>
            <w:r w:rsidRPr="000D475D">
              <w:rPr>
                <w:rFonts w:ascii="Times New Roman" w:hAnsi="Times New Roman"/>
                <w:sz w:val="20"/>
                <w:szCs w:val="20"/>
                <w:lang w:val="en-US"/>
              </w:rPr>
              <w:t>In article the review of methods of constructing and analyzing enterprise architecture. The proposed methodology for a systematic analysis of the architecture, which includes evaluation of the major domains of architecture and marketing practices of business analysis. The proposed method is universal and can be used in the analysis of enter</w:t>
            </w:r>
            <w:r>
              <w:rPr>
                <w:rFonts w:ascii="Times New Roman" w:hAnsi="Times New Roman"/>
                <w:sz w:val="20"/>
                <w:szCs w:val="20"/>
                <w:lang w:val="en-US"/>
              </w:rPr>
              <w:t>prises of any form of ownership</w:t>
            </w:r>
          </w:p>
          <w:p w:rsidR="006446F6" w:rsidRPr="000D475D" w:rsidRDefault="006446F6" w:rsidP="00E36B3E">
            <w:pPr>
              <w:spacing w:after="0" w:line="240" w:lineRule="auto"/>
              <w:rPr>
                <w:rFonts w:ascii="Times New Roman" w:hAnsi="Times New Roman"/>
                <w:sz w:val="20"/>
                <w:szCs w:val="20"/>
                <w:lang w:val="en-US"/>
              </w:rPr>
            </w:pPr>
          </w:p>
          <w:p w:rsidR="006446F6" w:rsidRPr="000D475D" w:rsidRDefault="006446F6" w:rsidP="00E36B3E">
            <w:pPr>
              <w:spacing w:after="0" w:line="240" w:lineRule="auto"/>
              <w:rPr>
                <w:rFonts w:ascii="Times New Roman" w:hAnsi="Times New Roman"/>
                <w:sz w:val="20"/>
                <w:szCs w:val="20"/>
                <w:lang w:val="en-US"/>
              </w:rPr>
            </w:pPr>
          </w:p>
          <w:p w:rsidR="006446F6" w:rsidRPr="000D475D" w:rsidRDefault="006446F6" w:rsidP="00E36B3E">
            <w:pPr>
              <w:spacing w:after="0" w:line="240" w:lineRule="auto"/>
              <w:rPr>
                <w:rFonts w:ascii="Times New Roman" w:hAnsi="Times New Roman"/>
                <w:sz w:val="20"/>
                <w:szCs w:val="20"/>
                <w:lang w:val="en-US"/>
              </w:rPr>
            </w:pPr>
            <w:r w:rsidRPr="000D475D">
              <w:rPr>
                <w:rFonts w:ascii="Times New Roman" w:hAnsi="Times New Roman"/>
                <w:sz w:val="20"/>
                <w:szCs w:val="20"/>
                <w:lang w:val="en-US"/>
              </w:rPr>
              <w:t xml:space="preserve">Keywords: ARCHITECTURE, TECHNIQUE ZACHMANN, METHODOLOGY GARTHER, MEDICA TOGAF METHODOLOGY FEAF, SYSTEMS ANALYSIS, </w:t>
            </w:r>
            <w:smartTag w:uri="urn:schemas-microsoft-com:office:smarttags" w:element="place">
              <w:r w:rsidRPr="000D475D">
                <w:rPr>
                  <w:rFonts w:ascii="Times New Roman" w:hAnsi="Times New Roman"/>
                  <w:sz w:val="20"/>
                  <w:szCs w:val="20"/>
                  <w:lang w:val="en-US"/>
                </w:rPr>
                <w:t>ENTERPRISE</w:t>
              </w:r>
            </w:smartTag>
            <w:r w:rsidRPr="000D475D">
              <w:rPr>
                <w:rFonts w:ascii="Times New Roman" w:hAnsi="Times New Roman"/>
                <w:sz w:val="20"/>
                <w:szCs w:val="20"/>
                <w:lang w:val="en-US"/>
              </w:rPr>
              <w:t xml:space="preserve"> ARCHITECTURE</w:t>
            </w:r>
          </w:p>
        </w:tc>
      </w:tr>
    </w:tbl>
    <w:p w:rsidR="006446F6" w:rsidRPr="00D7137B" w:rsidRDefault="006446F6" w:rsidP="00A2221A">
      <w:pPr>
        <w:spacing w:after="0" w:line="360" w:lineRule="auto"/>
        <w:ind w:firstLine="709"/>
        <w:jc w:val="both"/>
        <w:rPr>
          <w:rFonts w:ascii="Times New Roman" w:hAnsi="Times New Roman"/>
          <w:sz w:val="28"/>
          <w:szCs w:val="28"/>
          <w:lang w:val="en-US"/>
        </w:rPr>
      </w:pPr>
    </w:p>
    <w:p w:rsidR="006446F6" w:rsidRDefault="006446F6" w:rsidP="00B607C4">
      <w:pPr>
        <w:pStyle w:val="NormalWeb"/>
        <w:spacing w:before="0" w:beforeAutospacing="0" w:after="0" w:afterAutospacing="0" w:line="360" w:lineRule="auto"/>
        <w:ind w:firstLine="709"/>
        <w:jc w:val="both"/>
        <w:rPr>
          <w:sz w:val="28"/>
          <w:szCs w:val="28"/>
        </w:rPr>
      </w:pPr>
      <w:r w:rsidRPr="002F253F">
        <w:rPr>
          <w:sz w:val="28"/>
          <w:szCs w:val="28"/>
        </w:rPr>
        <w:t xml:space="preserve">Информационные системы </w:t>
      </w:r>
      <w:r>
        <w:rPr>
          <w:sz w:val="28"/>
          <w:szCs w:val="28"/>
        </w:rPr>
        <w:t>представляют собой важную составляющую</w:t>
      </w:r>
      <w:r w:rsidRPr="002F253F">
        <w:rPr>
          <w:sz w:val="28"/>
          <w:szCs w:val="28"/>
        </w:rPr>
        <w:t xml:space="preserve"> бизнеса. Функционирование </w:t>
      </w:r>
      <w:r>
        <w:rPr>
          <w:sz w:val="28"/>
          <w:szCs w:val="28"/>
        </w:rPr>
        <w:t>информационной системы</w:t>
      </w:r>
      <w:r w:rsidRPr="002F253F">
        <w:rPr>
          <w:sz w:val="28"/>
          <w:szCs w:val="28"/>
        </w:rPr>
        <w:t xml:space="preserve"> определяется архитектурой предприятия</w:t>
      </w:r>
      <w:r>
        <w:rPr>
          <w:sz w:val="28"/>
          <w:szCs w:val="28"/>
        </w:rPr>
        <w:t xml:space="preserve"> </w:t>
      </w:r>
      <w:r w:rsidRPr="0024127A">
        <w:rPr>
          <w:sz w:val="28"/>
          <w:szCs w:val="28"/>
        </w:rPr>
        <w:t>[</w:t>
      </w:r>
      <w:r>
        <w:rPr>
          <w:sz w:val="28"/>
          <w:szCs w:val="28"/>
        </w:rPr>
        <w:t>1</w:t>
      </w:r>
      <w:r w:rsidRPr="0024127A">
        <w:rPr>
          <w:sz w:val="28"/>
          <w:szCs w:val="28"/>
        </w:rPr>
        <w:t>]</w:t>
      </w:r>
      <w:r w:rsidRPr="002F253F">
        <w:rPr>
          <w:sz w:val="28"/>
          <w:szCs w:val="28"/>
        </w:rPr>
        <w:t>.</w:t>
      </w:r>
    </w:p>
    <w:p w:rsidR="006446F6" w:rsidRDefault="006446F6" w:rsidP="00B607C4">
      <w:pPr>
        <w:pStyle w:val="NormalWeb"/>
        <w:spacing w:before="0" w:beforeAutospacing="0" w:after="0" w:afterAutospacing="0" w:line="360" w:lineRule="auto"/>
        <w:ind w:firstLine="709"/>
        <w:jc w:val="both"/>
        <w:rPr>
          <w:sz w:val="28"/>
          <w:szCs w:val="28"/>
        </w:rPr>
      </w:pPr>
      <w:r w:rsidRPr="001D1F84">
        <w:rPr>
          <w:sz w:val="28"/>
          <w:szCs w:val="28"/>
        </w:rPr>
        <w:t>Предприятие имеет право на существование как структура в том</w:t>
      </w:r>
      <w:r w:rsidRPr="004A676E">
        <w:rPr>
          <w:sz w:val="28"/>
          <w:szCs w:val="28"/>
        </w:rPr>
        <w:t xml:space="preserve"> случае, если оно находит </w:t>
      </w:r>
      <w:r>
        <w:rPr>
          <w:sz w:val="28"/>
          <w:szCs w:val="28"/>
        </w:rPr>
        <w:t>эффективный</w:t>
      </w:r>
      <w:r w:rsidRPr="004A676E">
        <w:rPr>
          <w:sz w:val="28"/>
          <w:szCs w:val="28"/>
        </w:rPr>
        <w:t xml:space="preserve"> способ получения необходимой потребителю продукции, т.е. технологию производства и управления.</w:t>
      </w:r>
    </w:p>
    <w:p w:rsidR="006446F6" w:rsidRPr="004A676E" w:rsidRDefault="006446F6" w:rsidP="00B607C4">
      <w:pPr>
        <w:pStyle w:val="NormalWeb"/>
        <w:spacing w:before="0" w:beforeAutospacing="0" w:after="0" w:afterAutospacing="0" w:line="360" w:lineRule="auto"/>
        <w:ind w:firstLine="709"/>
        <w:jc w:val="both"/>
        <w:rPr>
          <w:sz w:val="28"/>
          <w:szCs w:val="28"/>
        </w:rPr>
      </w:pPr>
      <w:r w:rsidRPr="004A676E">
        <w:rPr>
          <w:sz w:val="28"/>
          <w:szCs w:val="28"/>
        </w:rPr>
        <w:t xml:space="preserve">Но при этом функционирование предприятия происходит во взаимодействии с внешней для него средой </w:t>
      </w:r>
      <w:r>
        <w:rPr>
          <w:sz w:val="28"/>
          <w:szCs w:val="28"/>
        </w:rPr>
        <w:t>–</w:t>
      </w:r>
      <w:r w:rsidRPr="004A676E">
        <w:rPr>
          <w:sz w:val="28"/>
          <w:szCs w:val="28"/>
        </w:rPr>
        <w:t xml:space="preserve"> рынками сбыта и ресурсов всех видов.</w:t>
      </w:r>
    </w:p>
    <w:p w:rsidR="006446F6" w:rsidRPr="004A676E" w:rsidRDefault="006446F6" w:rsidP="00B607C4">
      <w:pPr>
        <w:pStyle w:val="NormalWeb"/>
        <w:spacing w:before="0" w:beforeAutospacing="0" w:after="0" w:afterAutospacing="0" w:line="360" w:lineRule="auto"/>
        <w:ind w:firstLine="709"/>
        <w:jc w:val="both"/>
        <w:rPr>
          <w:sz w:val="28"/>
          <w:szCs w:val="28"/>
        </w:rPr>
      </w:pPr>
      <w:r>
        <w:rPr>
          <w:sz w:val="28"/>
          <w:szCs w:val="28"/>
        </w:rPr>
        <w:t>Ф</w:t>
      </w:r>
      <w:r w:rsidRPr="004A676E">
        <w:rPr>
          <w:sz w:val="28"/>
          <w:szCs w:val="28"/>
        </w:rPr>
        <w:t>ормирование архитектуры предприятия происходит как результат взаимовлияния стратегического замысла собственника и внешних условий.</w:t>
      </w:r>
    </w:p>
    <w:p w:rsidR="006446F6" w:rsidRPr="004A676E" w:rsidRDefault="006446F6" w:rsidP="00B607C4">
      <w:pPr>
        <w:spacing w:after="0" w:line="360" w:lineRule="auto"/>
        <w:ind w:firstLine="709"/>
        <w:jc w:val="both"/>
        <w:rPr>
          <w:rFonts w:ascii="Times New Roman" w:hAnsi="Times New Roman"/>
          <w:sz w:val="28"/>
          <w:szCs w:val="28"/>
          <w:lang w:eastAsia="ru-RU"/>
        </w:rPr>
      </w:pPr>
      <w:r w:rsidRPr="004A676E">
        <w:rPr>
          <w:rFonts w:ascii="Times New Roman" w:hAnsi="Times New Roman"/>
          <w:sz w:val="28"/>
          <w:szCs w:val="28"/>
          <w:lang w:eastAsia="ru-RU"/>
        </w:rPr>
        <w:t xml:space="preserve">Архитектура предприятия должна давать возможность корректировать бизнес-процессы «на лету» таким образом, чтобы изменения сразу же отражались в работе управляющей системы. В </w:t>
      </w:r>
      <w:r>
        <w:rPr>
          <w:rFonts w:ascii="Times New Roman" w:hAnsi="Times New Roman"/>
          <w:sz w:val="28"/>
          <w:szCs w:val="28"/>
          <w:lang w:eastAsia="ru-RU"/>
        </w:rPr>
        <w:t>статье</w:t>
      </w:r>
      <w:r w:rsidRPr="004A676E">
        <w:rPr>
          <w:rFonts w:ascii="Times New Roman" w:hAnsi="Times New Roman"/>
          <w:sz w:val="28"/>
          <w:szCs w:val="28"/>
          <w:lang w:eastAsia="ru-RU"/>
        </w:rPr>
        <w:t xml:space="preserve"> предлагается </w:t>
      </w:r>
      <w:r>
        <w:rPr>
          <w:rFonts w:ascii="Times New Roman" w:hAnsi="Times New Roman"/>
          <w:sz w:val="28"/>
          <w:szCs w:val="28"/>
          <w:lang w:eastAsia="ru-RU"/>
        </w:rPr>
        <w:t>методика анализа архитектуры предприятия и ее оценки. Полученные данные могут быть использованы в качестве исходной информации для разработки стратегии предприятия.</w:t>
      </w:r>
    </w:p>
    <w:p w:rsidR="006446F6" w:rsidRPr="004A676E" w:rsidRDefault="006446F6" w:rsidP="00B607C4">
      <w:pPr>
        <w:spacing w:after="0" w:line="360" w:lineRule="auto"/>
        <w:ind w:firstLine="709"/>
        <w:jc w:val="both"/>
        <w:rPr>
          <w:rFonts w:ascii="Times New Roman" w:hAnsi="Times New Roman"/>
          <w:sz w:val="28"/>
          <w:szCs w:val="28"/>
          <w:lang w:eastAsia="ru-RU"/>
        </w:rPr>
      </w:pPr>
      <w:r w:rsidRPr="00523894">
        <w:rPr>
          <w:rFonts w:ascii="Times New Roman" w:hAnsi="Times New Roman"/>
          <w:bCs/>
          <w:sz w:val="28"/>
          <w:szCs w:val="28"/>
          <w:lang w:eastAsia="ru-RU"/>
        </w:rPr>
        <w:t>Архитектура предприятия</w:t>
      </w:r>
      <w:r w:rsidRPr="004A676E">
        <w:rPr>
          <w:rFonts w:ascii="Times New Roman" w:hAnsi="Times New Roman"/>
          <w:sz w:val="28"/>
          <w:szCs w:val="28"/>
          <w:lang w:eastAsia="ru-RU"/>
        </w:rPr>
        <w:t xml:space="preserve"> – это совокупность технологических и человеческих факторов, главной задачей которых стоит развитие предприятия</w:t>
      </w:r>
      <w:r>
        <w:rPr>
          <w:rFonts w:ascii="Times New Roman" w:hAnsi="Times New Roman"/>
          <w:sz w:val="28"/>
          <w:szCs w:val="28"/>
          <w:lang w:eastAsia="ru-RU"/>
        </w:rPr>
        <w:t xml:space="preserve"> </w:t>
      </w:r>
      <w:r w:rsidRPr="008C1D4B">
        <w:rPr>
          <w:rFonts w:ascii="Times New Roman" w:hAnsi="Times New Roman"/>
          <w:sz w:val="28"/>
          <w:szCs w:val="28"/>
          <w:lang w:eastAsia="ru-RU"/>
        </w:rPr>
        <w:t>в краткосрочной и долгосрочной перспективе</w:t>
      </w:r>
      <w:r w:rsidRPr="004A676E">
        <w:rPr>
          <w:rFonts w:ascii="Times New Roman" w:hAnsi="Times New Roman"/>
          <w:sz w:val="28"/>
          <w:szCs w:val="28"/>
          <w:lang w:eastAsia="ru-RU"/>
        </w:rPr>
        <w:t>. Успех сов</w:t>
      </w:r>
      <w:r>
        <w:rPr>
          <w:rFonts w:ascii="Times New Roman" w:hAnsi="Times New Roman"/>
          <w:sz w:val="28"/>
          <w:szCs w:val="28"/>
          <w:lang w:eastAsia="ru-RU"/>
        </w:rPr>
        <w:t xml:space="preserve">ременных предприятий зависит от </w:t>
      </w:r>
      <w:r w:rsidRPr="004A676E">
        <w:rPr>
          <w:rFonts w:ascii="Times New Roman" w:hAnsi="Times New Roman"/>
          <w:sz w:val="28"/>
          <w:szCs w:val="28"/>
          <w:lang w:eastAsia="ru-RU"/>
        </w:rPr>
        <w:t>того, насколько быстро и эффективно они могут отвечать современным меняющимся требованиям рынка. Таким образом, «архитектура предприятия» показывает способы и методы достижения бизнес-стратегии компании</w:t>
      </w:r>
      <w:r>
        <w:rPr>
          <w:rFonts w:ascii="Times New Roman" w:hAnsi="Times New Roman"/>
          <w:sz w:val="28"/>
          <w:szCs w:val="28"/>
          <w:lang w:eastAsia="ru-RU"/>
        </w:rPr>
        <w:t xml:space="preserve"> </w:t>
      </w:r>
      <w:r w:rsidRPr="00436E71">
        <w:rPr>
          <w:rFonts w:ascii="Times New Roman" w:hAnsi="Times New Roman"/>
          <w:sz w:val="28"/>
          <w:szCs w:val="28"/>
          <w:lang w:eastAsia="ru-RU"/>
        </w:rPr>
        <w:t>[</w:t>
      </w:r>
      <w:r>
        <w:rPr>
          <w:rFonts w:ascii="Times New Roman" w:hAnsi="Times New Roman"/>
          <w:sz w:val="28"/>
          <w:szCs w:val="28"/>
          <w:lang w:eastAsia="ru-RU"/>
        </w:rPr>
        <w:t>9</w:t>
      </w:r>
      <w:r w:rsidRPr="00436E71">
        <w:rPr>
          <w:rFonts w:ascii="Times New Roman" w:hAnsi="Times New Roman"/>
          <w:sz w:val="28"/>
          <w:szCs w:val="28"/>
          <w:lang w:eastAsia="ru-RU"/>
        </w:rPr>
        <w:t>]</w:t>
      </w:r>
      <w:r w:rsidRPr="004A676E">
        <w:rPr>
          <w:rFonts w:ascii="Times New Roman" w:hAnsi="Times New Roman"/>
          <w:sz w:val="28"/>
          <w:szCs w:val="28"/>
          <w:lang w:eastAsia="ru-RU"/>
        </w:rPr>
        <w:t>.</w:t>
      </w:r>
    </w:p>
    <w:p w:rsidR="006446F6" w:rsidRPr="004A676E" w:rsidRDefault="006446F6" w:rsidP="00B607C4">
      <w:pPr>
        <w:pStyle w:val="NormalWeb"/>
        <w:shd w:val="clear" w:color="auto" w:fill="FFFFFF"/>
        <w:spacing w:before="0" w:beforeAutospacing="0" w:after="0" w:afterAutospacing="0" w:line="360" w:lineRule="auto"/>
        <w:ind w:firstLine="709"/>
        <w:jc w:val="both"/>
        <w:textAlignment w:val="top"/>
        <w:rPr>
          <w:sz w:val="28"/>
          <w:szCs w:val="28"/>
        </w:rPr>
      </w:pPr>
      <w:r w:rsidRPr="004A676E">
        <w:rPr>
          <w:sz w:val="28"/>
          <w:szCs w:val="28"/>
        </w:rPr>
        <w:t>Разработка архитектуры предприятия должна вестись в контексте структур управления и взаимодействия в организации.</w:t>
      </w:r>
    </w:p>
    <w:p w:rsidR="006446F6" w:rsidRPr="004A676E" w:rsidRDefault="006446F6" w:rsidP="00B607C4">
      <w:pPr>
        <w:pStyle w:val="NormalWeb"/>
        <w:shd w:val="clear" w:color="auto" w:fill="FFFFFF"/>
        <w:spacing w:before="0" w:beforeAutospacing="0" w:after="0" w:afterAutospacing="0" w:line="360" w:lineRule="auto"/>
        <w:ind w:firstLine="709"/>
        <w:jc w:val="both"/>
        <w:textAlignment w:val="top"/>
        <w:rPr>
          <w:sz w:val="28"/>
          <w:szCs w:val="28"/>
        </w:rPr>
      </w:pPr>
      <w:r w:rsidRPr="004A676E">
        <w:rPr>
          <w:sz w:val="28"/>
          <w:szCs w:val="28"/>
        </w:rPr>
        <w:t xml:space="preserve">Существуют различные методики построения и оценки архитектуры предприятия, они задают классификацию основных областей архитектуры, </w:t>
      </w:r>
      <w:r w:rsidRPr="00541CB5">
        <w:rPr>
          <w:sz w:val="28"/>
          <w:szCs w:val="28"/>
        </w:rPr>
        <w:t>описание используемых правил (политик), стандартов, процессов и моделей.</w:t>
      </w:r>
      <w:r w:rsidRPr="004A676E">
        <w:rPr>
          <w:sz w:val="28"/>
          <w:szCs w:val="28"/>
        </w:rPr>
        <w:t xml:space="preserve"> В качестве примеров можно указать следующие методики:</w:t>
      </w:r>
    </w:p>
    <w:p w:rsidR="006446F6" w:rsidRPr="004A676E" w:rsidRDefault="006446F6" w:rsidP="00B607C4">
      <w:pPr>
        <w:spacing w:after="0" w:line="360" w:lineRule="auto"/>
        <w:ind w:firstLine="709"/>
        <w:jc w:val="both"/>
        <w:rPr>
          <w:rFonts w:ascii="Times New Roman" w:hAnsi="Times New Roman"/>
          <w:sz w:val="28"/>
          <w:szCs w:val="28"/>
          <w:lang w:eastAsia="ru-RU"/>
        </w:rPr>
      </w:pPr>
      <w:r w:rsidRPr="004A676E">
        <w:rPr>
          <w:rFonts w:ascii="Times New Roman" w:hAnsi="Times New Roman"/>
          <w:sz w:val="28"/>
          <w:szCs w:val="28"/>
          <w:lang w:eastAsia="ru-RU"/>
        </w:rPr>
        <w:t>– методика Захмана;</w:t>
      </w:r>
    </w:p>
    <w:p w:rsidR="006446F6" w:rsidRPr="004A676E" w:rsidRDefault="006446F6" w:rsidP="00B607C4">
      <w:pPr>
        <w:spacing w:after="0" w:line="360" w:lineRule="auto"/>
        <w:ind w:firstLine="709"/>
        <w:jc w:val="both"/>
        <w:rPr>
          <w:rFonts w:ascii="Times New Roman" w:hAnsi="Times New Roman"/>
          <w:sz w:val="28"/>
          <w:szCs w:val="28"/>
          <w:lang w:eastAsia="ru-RU"/>
        </w:rPr>
      </w:pPr>
      <w:r w:rsidRPr="004A676E">
        <w:rPr>
          <w:rFonts w:ascii="Times New Roman" w:hAnsi="Times New Roman"/>
          <w:sz w:val="28"/>
          <w:szCs w:val="28"/>
          <w:lang w:eastAsia="ru-RU"/>
        </w:rPr>
        <w:t>– методика TOGAF;</w:t>
      </w:r>
    </w:p>
    <w:p w:rsidR="006446F6" w:rsidRPr="004A676E" w:rsidRDefault="006446F6" w:rsidP="00B607C4">
      <w:pPr>
        <w:spacing w:after="0" w:line="360" w:lineRule="auto"/>
        <w:ind w:firstLine="709"/>
        <w:jc w:val="both"/>
        <w:rPr>
          <w:rFonts w:ascii="Times New Roman" w:hAnsi="Times New Roman"/>
          <w:sz w:val="28"/>
          <w:szCs w:val="28"/>
          <w:lang w:eastAsia="ru-RU"/>
        </w:rPr>
      </w:pPr>
      <w:r w:rsidRPr="004A676E">
        <w:rPr>
          <w:rFonts w:ascii="Times New Roman" w:hAnsi="Times New Roman"/>
          <w:sz w:val="28"/>
          <w:szCs w:val="28"/>
          <w:lang w:eastAsia="ru-RU"/>
        </w:rPr>
        <w:t>– методика FEAF;</w:t>
      </w:r>
    </w:p>
    <w:p w:rsidR="006446F6" w:rsidRPr="004A676E" w:rsidRDefault="006446F6" w:rsidP="00B607C4">
      <w:pPr>
        <w:spacing w:after="0" w:line="360" w:lineRule="auto"/>
        <w:ind w:firstLine="709"/>
        <w:jc w:val="both"/>
        <w:rPr>
          <w:rFonts w:ascii="Times New Roman" w:hAnsi="Times New Roman"/>
          <w:sz w:val="28"/>
          <w:szCs w:val="28"/>
          <w:lang w:eastAsia="ru-RU"/>
        </w:rPr>
      </w:pPr>
      <w:r w:rsidRPr="004A676E">
        <w:rPr>
          <w:rFonts w:ascii="Times New Roman" w:hAnsi="Times New Roman"/>
          <w:sz w:val="28"/>
          <w:szCs w:val="28"/>
          <w:lang w:eastAsia="ru-RU"/>
        </w:rPr>
        <w:t>– методика Garther.</w:t>
      </w:r>
    </w:p>
    <w:p w:rsidR="006446F6" w:rsidRPr="004A676E" w:rsidRDefault="006446F6" w:rsidP="00B607C4">
      <w:pPr>
        <w:spacing w:after="0" w:line="360" w:lineRule="auto"/>
        <w:ind w:firstLine="709"/>
        <w:jc w:val="both"/>
        <w:rPr>
          <w:rFonts w:ascii="Times New Roman" w:hAnsi="Times New Roman"/>
          <w:sz w:val="28"/>
          <w:szCs w:val="28"/>
          <w:lang w:eastAsia="ru-RU"/>
        </w:rPr>
      </w:pPr>
      <w:r w:rsidRPr="00D03549">
        <w:rPr>
          <w:rFonts w:ascii="Times New Roman" w:hAnsi="Times New Roman"/>
          <w:sz w:val="28"/>
          <w:szCs w:val="28"/>
          <w:lang w:eastAsia="ru-RU"/>
        </w:rPr>
        <w:t>Методик</w:t>
      </w:r>
      <w:r>
        <w:rPr>
          <w:rFonts w:ascii="Times New Roman" w:hAnsi="Times New Roman"/>
          <w:sz w:val="28"/>
          <w:szCs w:val="28"/>
          <w:lang w:eastAsia="ru-RU"/>
        </w:rPr>
        <w:t>а</w:t>
      </w:r>
      <w:r w:rsidRPr="00D03549">
        <w:rPr>
          <w:rFonts w:ascii="Times New Roman" w:hAnsi="Times New Roman"/>
          <w:sz w:val="28"/>
          <w:szCs w:val="28"/>
          <w:lang w:eastAsia="ru-RU"/>
        </w:rPr>
        <w:t xml:space="preserve"> Захмана</w:t>
      </w:r>
      <w:r>
        <w:rPr>
          <w:rFonts w:ascii="Times New Roman" w:hAnsi="Times New Roman"/>
          <w:sz w:val="28"/>
          <w:szCs w:val="28"/>
          <w:lang w:eastAsia="ru-RU"/>
        </w:rPr>
        <w:t xml:space="preserve"> основана</w:t>
      </w:r>
      <w:r w:rsidRPr="004A676E">
        <w:rPr>
          <w:rFonts w:ascii="Times New Roman" w:hAnsi="Times New Roman"/>
          <w:sz w:val="28"/>
          <w:szCs w:val="28"/>
          <w:lang w:eastAsia="ru-RU"/>
        </w:rPr>
        <w:t xml:space="preserve"> на дисциплине классической архитектуры и обеспечива</w:t>
      </w:r>
      <w:r>
        <w:rPr>
          <w:rFonts w:ascii="Times New Roman" w:hAnsi="Times New Roman"/>
          <w:sz w:val="28"/>
          <w:szCs w:val="28"/>
          <w:lang w:eastAsia="ru-RU"/>
        </w:rPr>
        <w:t>ет</w:t>
      </w:r>
      <w:r w:rsidRPr="004A676E">
        <w:rPr>
          <w:rFonts w:ascii="Times New Roman" w:hAnsi="Times New Roman"/>
          <w:sz w:val="28"/>
          <w:szCs w:val="28"/>
          <w:lang w:eastAsia="ru-RU"/>
        </w:rPr>
        <w:t xml:space="preserve"> общий словарь и </w:t>
      </w:r>
      <w:r>
        <w:rPr>
          <w:rFonts w:ascii="Times New Roman" w:hAnsi="Times New Roman"/>
          <w:sz w:val="28"/>
          <w:szCs w:val="28"/>
          <w:lang w:eastAsia="ru-RU"/>
        </w:rPr>
        <w:t>набор перспектив, или структур,</w:t>
      </w:r>
      <w:r w:rsidRPr="004A676E">
        <w:rPr>
          <w:rFonts w:ascii="Times New Roman" w:hAnsi="Times New Roman"/>
          <w:sz w:val="28"/>
          <w:szCs w:val="28"/>
          <w:lang w:eastAsia="ru-RU"/>
        </w:rPr>
        <w:t xml:space="preserve"> для описания современных сложных корпоративных систем. Основная идея заключается в том, чтобы обеспечить возможность последовательного описания каждого отдельного аспекта системы в координации со всеми остальными. Таблица, составленная по данной методике</w:t>
      </w:r>
      <w:r>
        <w:rPr>
          <w:rFonts w:ascii="Times New Roman" w:hAnsi="Times New Roman"/>
          <w:sz w:val="28"/>
          <w:szCs w:val="28"/>
          <w:lang w:eastAsia="ru-RU"/>
        </w:rPr>
        <w:t>,</w:t>
      </w:r>
      <w:r w:rsidRPr="004A676E">
        <w:rPr>
          <w:rFonts w:ascii="Times New Roman" w:hAnsi="Times New Roman"/>
          <w:sz w:val="28"/>
          <w:szCs w:val="28"/>
          <w:lang w:eastAsia="ru-RU"/>
        </w:rPr>
        <w:t xml:space="preserve"> имеет пять строк и шесть столбцов.</w:t>
      </w:r>
      <w:r>
        <w:rPr>
          <w:rFonts w:ascii="Times New Roman" w:hAnsi="Times New Roman"/>
          <w:sz w:val="28"/>
          <w:szCs w:val="28"/>
          <w:lang w:eastAsia="ru-RU"/>
        </w:rPr>
        <w:t xml:space="preserve"> </w:t>
      </w:r>
      <w:r w:rsidRPr="004A676E">
        <w:rPr>
          <w:rFonts w:ascii="Times New Roman" w:hAnsi="Times New Roman"/>
          <w:sz w:val="28"/>
          <w:szCs w:val="28"/>
          <w:lang w:eastAsia="ru-RU"/>
        </w:rPr>
        <w:t>В результате специалист имеет модель: простую для понимания специалистами любых направлений; целостн</w:t>
      </w:r>
      <w:r>
        <w:rPr>
          <w:rFonts w:ascii="Times New Roman" w:hAnsi="Times New Roman"/>
          <w:sz w:val="28"/>
          <w:szCs w:val="28"/>
          <w:lang w:eastAsia="ru-RU"/>
        </w:rPr>
        <w:t>ую</w:t>
      </w:r>
      <w:r w:rsidRPr="004A676E">
        <w:rPr>
          <w:rFonts w:ascii="Times New Roman" w:hAnsi="Times New Roman"/>
          <w:sz w:val="28"/>
          <w:szCs w:val="28"/>
          <w:lang w:eastAsia="ru-RU"/>
        </w:rPr>
        <w:t xml:space="preserve"> по отношению ко всему предприятию; независимую от каких-либо инструментов</w:t>
      </w:r>
      <w:r>
        <w:rPr>
          <w:rFonts w:ascii="Times New Roman" w:hAnsi="Times New Roman"/>
          <w:sz w:val="28"/>
          <w:szCs w:val="28"/>
          <w:lang w:eastAsia="ru-RU"/>
        </w:rPr>
        <w:t xml:space="preserve"> </w:t>
      </w:r>
      <w:r w:rsidRPr="00436E71">
        <w:rPr>
          <w:rFonts w:ascii="Times New Roman" w:hAnsi="Times New Roman"/>
          <w:sz w:val="28"/>
          <w:szCs w:val="28"/>
          <w:lang w:eastAsia="ru-RU"/>
        </w:rPr>
        <w:t>[</w:t>
      </w:r>
      <w:r>
        <w:rPr>
          <w:rFonts w:ascii="Times New Roman" w:hAnsi="Times New Roman"/>
          <w:sz w:val="28"/>
          <w:szCs w:val="28"/>
          <w:lang w:eastAsia="ru-RU"/>
        </w:rPr>
        <w:t>3</w:t>
      </w:r>
      <w:r w:rsidRPr="00436E71">
        <w:rPr>
          <w:rFonts w:ascii="Times New Roman" w:hAnsi="Times New Roman"/>
          <w:sz w:val="28"/>
          <w:szCs w:val="28"/>
          <w:lang w:eastAsia="ru-RU"/>
        </w:rPr>
        <w:t>]</w:t>
      </w:r>
      <w:r w:rsidRPr="004A676E">
        <w:rPr>
          <w:rFonts w:ascii="Times New Roman" w:hAnsi="Times New Roman"/>
          <w:sz w:val="28"/>
          <w:szCs w:val="28"/>
          <w:lang w:eastAsia="ru-RU"/>
        </w:rPr>
        <w:t>.</w:t>
      </w:r>
    </w:p>
    <w:p w:rsidR="006446F6" w:rsidRPr="004A676E" w:rsidRDefault="006446F6" w:rsidP="00B607C4">
      <w:pPr>
        <w:spacing w:after="0" w:line="360" w:lineRule="auto"/>
        <w:ind w:firstLine="709"/>
        <w:jc w:val="both"/>
        <w:rPr>
          <w:rFonts w:ascii="Times New Roman" w:hAnsi="Times New Roman"/>
          <w:sz w:val="28"/>
          <w:szCs w:val="28"/>
        </w:rPr>
      </w:pPr>
      <w:r w:rsidRPr="004A676E">
        <w:rPr>
          <w:rFonts w:ascii="Times New Roman" w:hAnsi="Times New Roman"/>
          <w:sz w:val="28"/>
          <w:szCs w:val="28"/>
        </w:rPr>
        <w:t xml:space="preserve">Методика </w:t>
      </w:r>
      <w:r w:rsidRPr="004A676E">
        <w:rPr>
          <w:rFonts w:ascii="Times New Roman" w:hAnsi="Times New Roman"/>
          <w:sz w:val="28"/>
          <w:szCs w:val="28"/>
          <w:lang w:val="en-US"/>
        </w:rPr>
        <w:t>TOGAF</w:t>
      </w:r>
      <w:r w:rsidRPr="004A676E">
        <w:rPr>
          <w:rFonts w:ascii="Times New Roman" w:hAnsi="Times New Roman"/>
          <w:sz w:val="28"/>
          <w:szCs w:val="28"/>
        </w:rPr>
        <w:t xml:space="preserve"> включает в себя описание ключевых позиций, методы разработки архитектуры, руководящие принципы и методы, содержимое фреймворка архитектуры, континуум предприятия и инструменты, эталонную модель </w:t>
      </w:r>
      <w:r w:rsidRPr="004A676E">
        <w:rPr>
          <w:rFonts w:ascii="Times New Roman" w:hAnsi="Times New Roman"/>
          <w:sz w:val="28"/>
          <w:szCs w:val="28"/>
          <w:lang w:val="en-US"/>
        </w:rPr>
        <w:t>TOGAF</w:t>
      </w:r>
      <w:r w:rsidRPr="00436E71">
        <w:rPr>
          <w:rFonts w:ascii="Times New Roman" w:hAnsi="Times New Roman"/>
          <w:sz w:val="28"/>
          <w:szCs w:val="28"/>
        </w:rPr>
        <w:t xml:space="preserve"> [</w:t>
      </w:r>
      <w:r>
        <w:rPr>
          <w:rFonts w:ascii="Times New Roman" w:hAnsi="Times New Roman"/>
          <w:sz w:val="28"/>
          <w:szCs w:val="28"/>
        </w:rPr>
        <w:t>3</w:t>
      </w:r>
      <w:r w:rsidRPr="00436E71">
        <w:rPr>
          <w:rFonts w:ascii="Times New Roman" w:hAnsi="Times New Roman"/>
          <w:sz w:val="28"/>
          <w:szCs w:val="28"/>
        </w:rPr>
        <w:t>]</w:t>
      </w:r>
      <w:r w:rsidRPr="004A676E">
        <w:rPr>
          <w:rFonts w:ascii="Times New Roman" w:hAnsi="Times New Roman"/>
          <w:sz w:val="28"/>
          <w:szCs w:val="28"/>
        </w:rPr>
        <w:t>.</w:t>
      </w:r>
    </w:p>
    <w:p w:rsidR="006446F6" w:rsidRPr="004A676E" w:rsidRDefault="006446F6" w:rsidP="00B607C4">
      <w:pPr>
        <w:spacing w:after="0" w:line="360" w:lineRule="auto"/>
        <w:ind w:firstLine="709"/>
        <w:jc w:val="both"/>
        <w:rPr>
          <w:rFonts w:ascii="Times New Roman" w:hAnsi="Times New Roman"/>
          <w:sz w:val="28"/>
          <w:szCs w:val="28"/>
          <w:shd w:val="clear" w:color="auto" w:fill="FFFFFF"/>
        </w:rPr>
      </w:pPr>
      <w:r w:rsidRPr="004B42F2">
        <w:rPr>
          <w:rFonts w:ascii="Times New Roman" w:hAnsi="Times New Roman"/>
          <w:sz w:val="28"/>
          <w:szCs w:val="28"/>
        </w:rPr>
        <w:t xml:space="preserve">Методика </w:t>
      </w:r>
      <w:r w:rsidRPr="004B42F2">
        <w:rPr>
          <w:rFonts w:ascii="Times New Roman" w:hAnsi="Times New Roman"/>
          <w:sz w:val="28"/>
          <w:szCs w:val="28"/>
          <w:lang w:val="en-US"/>
        </w:rPr>
        <w:t>FEAF</w:t>
      </w:r>
      <w:r w:rsidRPr="004A676E">
        <w:rPr>
          <w:rFonts w:ascii="Times New Roman" w:hAnsi="Times New Roman"/>
          <w:sz w:val="28"/>
          <w:szCs w:val="28"/>
        </w:rPr>
        <w:t xml:space="preserve"> – это подход для развития информационных технологий, приведенный к использованию единой архитектуры</w:t>
      </w:r>
      <w:r>
        <w:rPr>
          <w:rFonts w:ascii="Times New Roman" w:hAnsi="Times New Roman"/>
          <w:sz w:val="28"/>
          <w:szCs w:val="28"/>
        </w:rPr>
        <w:t xml:space="preserve">. </w:t>
      </w:r>
      <w:r w:rsidRPr="004A676E">
        <w:rPr>
          <w:rFonts w:ascii="Times New Roman" w:hAnsi="Times New Roman"/>
          <w:sz w:val="28"/>
          <w:szCs w:val="28"/>
          <w:shd w:val="clear" w:color="auto" w:fill="FFFFFF"/>
        </w:rPr>
        <w:t>Это новый способ описания, анализа и улучшения деятельности государства и госорганизаций, а также расширения их возможностей по обслуживанию граждан. FEAF состоит из следующих восьми компонент</w:t>
      </w:r>
      <w:r>
        <w:rPr>
          <w:rFonts w:ascii="Times New Roman" w:hAnsi="Times New Roman"/>
          <w:sz w:val="28"/>
          <w:szCs w:val="28"/>
          <w:shd w:val="clear" w:color="auto" w:fill="FFFFFF"/>
        </w:rPr>
        <w:t>:</w:t>
      </w:r>
    </w:p>
    <w:p w:rsidR="006446F6" w:rsidRPr="004A676E" w:rsidRDefault="006446F6" w:rsidP="00B607C4">
      <w:pPr>
        <w:spacing w:after="0" w:line="360" w:lineRule="auto"/>
        <w:ind w:firstLine="709"/>
        <w:jc w:val="both"/>
        <w:rPr>
          <w:rFonts w:ascii="Times New Roman" w:hAnsi="Times New Roman"/>
          <w:sz w:val="28"/>
          <w:szCs w:val="28"/>
          <w:shd w:val="clear" w:color="auto" w:fill="FFFFFF"/>
        </w:rPr>
      </w:pPr>
      <w:r>
        <w:rPr>
          <w:rFonts w:ascii="Times New Roman" w:hAnsi="Times New Roman"/>
          <w:bCs/>
          <w:sz w:val="28"/>
          <w:szCs w:val="28"/>
          <w:shd w:val="clear" w:color="auto" w:fill="FFFFFF"/>
        </w:rPr>
        <w:t xml:space="preserve">1. </w:t>
      </w:r>
      <w:r w:rsidRPr="00AF3437">
        <w:rPr>
          <w:rFonts w:ascii="Times New Roman" w:hAnsi="Times New Roman"/>
          <w:bCs/>
          <w:sz w:val="28"/>
          <w:szCs w:val="28"/>
          <w:shd w:val="clear" w:color="auto" w:fill="FFFFFF"/>
        </w:rPr>
        <w:t>Двигатели архитектуры.</w:t>
      </w:r>
      <w:r w:rsidRPr="003A2A9F">
        <w:rPr>
          <w:rFonts w:ascii="Times New Roman" w:hAnsi="Times New Roman"/>
          <w:bCs/>
          <w:sz w:val="28"/>
          <w:szCs w:val="28"/>
          <w:shd w:val="clear" w:color="auto" w:fill="FFFFFF"/>
        </w:rPr>
        <w:t xml:space="preserve"> </w:t>
      </w:r>
      <w:r w:rsidRPr="004A676E">
        <w:rPr>
          <w:rFonts w:ascii="Times New Roman" w:hAnsi="Times New Roman"/>
          <w:sz w:val="28"/>
          <w:szCs w:val="28"/>
          <w:shd w:val="clear" w:color="auto" w:fill="FFFFFF"/>
        </w:rPr>
        <w:t xml:space="preserve">Отражают два типа внешних стимулов или источников изменения архитектуры: бизнес-стимулы и технические стимулы (или </w:t>
      </w:r>
      <w:r>
        <w:rPr>
          <w:rFonts w:ascii="Times New Roman" w:hAnsi="Times New Roman"/>
          <w:sz w:val="28"/>
          <w:szCs w:val="28"/>
          <w:shd w:val="clear" w:color="auto" w:fill="FFFFFF"/>
        </w:rPr>
        <w:t>«конструкторские»).</w:t>
      </w:r>
    </w:p>
    <w:p w:rsidR="006446F6" w:rsidRPr="004A676E" w:rsidRDefault="006446F6" w:rsidP="00B607C4">
      <w:pPr>
        <w:spacing w:after="0" w:line="360" w:lineRule="auto"/>
        <w:ind w:firstLine="709"/>
        <w:jc w:val="both"/>
        <w:rPr>
          <w:rFonts w:ascii="Times New Roman" w:hAnsi="Times New Roman"/>
          <w:sz w:val="28"/>
          <w:szCs w:val="28"/>
          <w:shd w:val="clear" w:color="auto" w:fill="FFFFFF"/>
        </w:rPr>
      </w:pPr>
      <w:r>
        <w:rPr>
          <w:rFonts w:ascii="Times New Roman" w:hAnsi="Times New Roman"/>
          <w:bCs/>
          <w:sz w:val="28"/>
          <w:szCs w:val="28"/>
          <w:shd w:val="clear" w:color="auto" w:fill="FFFFFF"/>
        </w:rPr>
        <w:t xml:space="preserve">2. </w:t>
      </w:r>
      <w:r w:rsidRPr="00AF3437">
        <w:rPr>
          <w:rFonts w:ascii="Times New Roman" w:hAnsi="Times New Roman"/>
          <w:bCs/>
          <w:sz w:val="28"/>
          <w:szCs w:val="28"/>
          <w:shd w:val="clear" w:color="auto" w:fill="FFFFFF"/>
        </w:rPr>
        <w:t>Стратегическое направление</w:t>
      </w:r>
      <w:r w:rsidRPr="004A676E">
        <w:rPr>
          <w:rFonts w:ascii="Times New Roman" w:hAnsi="Times New Roman"/>
          <w:sz w:val="28"/>
          <w:szCs w:val="28"/>
          <w:shd w:val="clear" w:color="auto" w:fill="FFFFFF"/>
        </w:rPr>
        <w:t>. Руководство для разработки целевой архитектуры, которое содержит видение, принципы, цели и об</w:t>
      </w:r>
      <w:r>
        <w:rPr>
          <w:rFonts w:ascii="Times New Roman" w:hAnsi="Times New Roman"/>
          <w:sz w:val="28"/>
          <w:szCs w:val="28"/>
          <w:shd w:val="clear" w:color="auto" w:fill="FFFFFF"/>
        </w:rPr>
        <w:t>ъекты.</w:t>
      </w:r>
    </w:p>
    <w:p w:rsidR="006446F6" w:rsidRPr="004A676E" w:rsidRDefault="006446F6" w:rsidP="00B607C4">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bCs/>
          <w:sz w:val="28"/>
          <w:szCs w:val="28"/>
          <w:lang w:eastAsia="ru-RU"/>
        </w:rPr>
        <w:t xml:space="preserve">3. </w:t>
      </w:r>
      <w:r w:rsidRPr="00AF3437">
        <w:rPr>
          <w:rFonts w:ascii="Times New Roman" w:hAnsi="Times New Roman"/>
          <w:bCs/>
          <w:sz w:val="28"/>
          <w:szCs w:val="28"/>
          <w:lang w:eastAsia="ru-RU"/>
        </w:rPr>
        <w:t>Текущая архитектура.</w:t>
      </w:r>
      <w:r w:rsidRPr="004A676E">
        <w:rPr>
          <w:rFonts w:ascii="Times New Roman" w:hAnsi="Times New Roman"/>
          <w:b/>
          <w:bCs/>
          <w:sz w:val="28"/>
          <w:szCs w:val="28"/>
          <w:lang w:eastAsia="ru-RU"/>
        </w:rPr>
        <w:t xml:space="preserve"> </w:t>
      </w:r>
      <w:r w:rsidRPr="00CD68F5">
        <w:rPr>
          <w:rFonts w:ascii="Times New Roman" w:hAnsi="Times New Roman"/>
          <w:sz w:val="28"/>
          <w:szCs w:val="28"/>
          <w:lang w:eastAsia="ru-RU"/>
        </w:rPr>
        <w:t xml:space="preserve">Определяет архитектуру </w:t>
      </w:r>
      <w:r>
        <w:rPr>
          <w:rFonts w:ascii="Times New Roman" w:hAnsi="Times New Roman"/>
          <w:sz w:val="28"/>
          <w:szCs w:val="28"/>
          <w:lang w:eastAsia="ru-RU"/>
        </w:rPr>
        <w:t>«</w:t>
      </w:r>
      <w:r w:rsidRPr="00CD68F5">
        <w:rPr>
          <w:rFonts w:ascii="Times New Roman" w:hAnsi="Times New Roman"/>
          <w:sz w:val="28"/>
          <w:szCs w:val="28"/>
          <w:lang w:eastAsia="ru-RU"/>
        </w:rPr>
        <w:t>как</w:t>
      </w:r>
      <w:r w:rsidRPr="004A676E">
        <w:rPr>
          <w:rFonts w:ascii="Times New Roman" w:hAnsi="Times New Roman"/>
          <w:sz w:val="28"/>
          <w:szCs w:val="28"/>
          <w:lang w:eastAsia="ru-RU"/>
        </w:rPr>
        <w:t xml:space="preserve"> есть</w:t>
      </w:r>
      <w:r>
        <w:rPr>
          <w:rFonts w:ascii="Times New Roman" w:hAnsi="Times New Roman"/>
          <w:sz w:val="28"/>
          <w:szCs w:val="28"/>
          <w:lang w:eastAsia="ru-RU"/>
        </w:rPr>
        <w:t>»</w:t>
      </w:r>
      <w:r w:rsidRPr="004A676E">
        <w:rPr>
          <w:rFonts w:ascii="Times New Roman" w:hAnsi="Times New Roman"/>
          <w:sz w:val="28"/>
          <w:szCs w:val="28"/>
          <w:lang w:eastAsia="ru-RU"/>
        </w:rPr>
        <w:t xml:space="preserve"> и состоит из двух частей: текущая бизнес-архитектура и т</w:t>
      </w:r>
      <w:r w:rsidRPr="00CD68F5">
        <w:rPr>
          <w:rFonts w:ascii="Times New Roman" w:hAnsi="Times New Roman"/>
          <w:sz w:val="28"/>
          <w:szCs w:val="28"/>
          <w:lang w:eastAsia="ru-RU"/>
        </w:rPr>
        <w:t>екущая архите</w:t>
      </w:r>
      <w:r>
        <w:rPr>
          <w:rFonts w:ascii="Times New Roman" w:hAnsi="Times New Roman"/>
          <w:sz w:val="28"/>
          <w:szCs w:val="28"/>
          <w:lang w:eastAsia="ru-RU"/>
        </w:rPr>
        <w:t>ктура информационных технологий.</w:t>
      </w:r>
    </w:p>
    <w:p w:rsidR="006446F6" w:rsidRPr="004A676E" w:rsidRDefault="006446F6" w:rsidP="00B607C4">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bCs/>
          <w:sz w:val="28"/>
          <w:szCs w:val="28"/>
          <w:shd w:val="clear" w:color="auto" w:fill="FFFFFF"/>
        </w:rPr>
        <w:t xml:space="preserve">4. </w:t>
      </w:r>
      <w:r w:rsidRPr="009928B0">
        <w:rPr>
          <w:rFonts w:ascii="Times New Roman" w:hAnsi="Times New Roman"/>
          <w:bCs/>
          <w:sz w:val="28"/>
          <w:szCs w:val="28"/>
          <w:shd w:val="clear" w:color="auto" w:fill="FFFFFF"/>
        </w:rPr>
        <w:t>Целевая архитектура.</w:t>
      </w:r>
      <w:r w:rsidRPr="009928B0">
        <w:rPr>
          <w:rFonts w:ascii="Times New Roman" w:hAnsi="Times New Roman"/>
          <w:sz w:val="28"/>
          <w:szCs w:val="28"/>
          <w:shd w:val="clear" w:color="auto" w:fill="FFFFFF"/>
        </w:rPr>
        <w:t xml:space="preserve"> </w:t>
      </w:r>
      <w:r w:rsidRPr="004A676E">
        <w:rPr>
          <w:rFonts w:ascii="Times New Roman" w:hAnsi="Times New Roman"/>
          <w:sz w:val="28"/>
          <w:szCs w:val="28"/>
          <w:shd w:val="clear" w:color="auto" w:fill="FFFFFF"/>
        </w:rPr>
        <w:t xml:space="preserve">Определяет архитектуру </w:t>
      </w:r>
      <w:r>
        <w:rPr>
          <w:rFonts w:ascii="Times New Roman" w:hAnsi="Times New Roman"/>
          <w:sz w:val="28"/>
          <w:szCs w:val="28"/>
          <w:shd w:val="clear" w:color="auto" w:fill="FFFFFF"/>
        </w:rPr>
        <w:t>«</w:t>
      </w:r>
      <w:r w:rsidRPr="004A676E">
        <w:rPr>
          <w:rFonts w:ascii="Times New Roman" w:hAnsi="Times New Roman"/>
          <w:sz w:val="28"/>
          <w:szCs w:val="28"/>
          <w:shd w:val="clear" w:color="auto" w:fill="FFFFFF"/>
        </w:rPr>
        <w:t>как должно быть построено</w:t>
      </w:r>
      <w:r>
        <w:rPr>
          <w:rFonts w:ascii="Times New Roman" w:hAnsi="Times New Roman"/>
          <w:sz w:val="28"/>
          <w:szCs w:val="28"/>
          <w:shd w:val="clear" w:color="auto" w:fill="FFFFFF"/>
        </w:rPr>
        <w:t>»</w:t>
      </w:r>
      <w:r w:rsidRPr="004A676E">
        <w:rPr>
          <w:rFonts w:ascii="Times New Roman" w:hAnsi="Times New Roman"/>
          <w:sz w:val="28"/>
          <w:szCs w:val="28"/>
          <w:shd w:val="clear" w:color="auto" w:fill="FFFFFF"/>
        </w:rPr>
        <w:t xml:space="preserve"> (будущая бизнес-архитектура и будущая архитек</w:t>
      </w:r>
      <w:r>
        <w:rPr>
          <w:rFonts w:ascii="Times New Roman" w:hAnsi="Times New Roman"/>
          <w:sz w:val="28"/>
          <w:szCs w:val="28"/>
          <w:shd w:val="clear" w:color="auto" w:fill="FFFFFF"/>
        </w:rPr>
        <w:t>тура информационных технологий).</w:t>
      </w:r>
    </w:p>
    <w:p w:rsidR="006446F6" w:rsidRPr="00CD68F5" w:rsidRDefault="006446F6" w:rsidP="00B607C4">
      <w:pPr>
        <w:spacing w:after="0" w:line="360" w:lineRule="auto"/>
        <w:ind w:firstLine="709"/>
        <w:jc w:val="both"/>
        <w:rPr>
          <w:rFonts w:ascii="Times New Roman" w:hAnsi="Times New Roman"/>
          <w:sz w:val="28"/>
          <w:szCs w:val="28"/>
          <w:lang w:eastAsia="ru-RU"/>
        </w:rPr>
      </w:pPr>
      <w:r>
        <w:rPr>
          <w:rFonts w:ascii="Times New Roman" w:hAnsi="Times New Roman"/>
          <w:bCs/>
          <w:sz w:val="28"/>
          <w:szCs w:val="28"/>
          <w:shd w:val="clear" w:color="auto" w:fill="FFFFFF"/>
        </w:rPr>
        <w:t xml:space="preserve">5. </w:t>
      </w:r>
      <w:r w:rsidRPr="009928B0">
        <w:rPr>
          <w:rFonts w:ascii="Times New Roman" w:hAnsi="Times New Roman"/>
          <w:bCs/>
          <w:sz w:val="28"/>
          <w:szCs w:val="28"/>
          <w:shd w:val="clear" w:color="auto" w:fill="FFFFFF"/>
        </w:rPr>
        <w:t>Переходные процессы</w:t>
      </w:r>
      <w:r>
        <w:rPr>
          <w:rFonts w:ascii="Times New Roman" w:hAnsi="Times New Roman"/>
          <w:bCs/>
          <w:sz w:val="28"/>
          <w:szCs w:val="28"/>
          <w:shd w:val="clear" w:color="auto" w:fill="FFFFFF"/>
        </w:rPr>
        <w:t>. П</w:t>
      </w:r>
      <w:r w:rsidRPr="004A676E">
        <w:rPr>
          <w:rFonts w:ascii="Times New Roman" w:hAnsi="Times New Roman"/>
          <w:bCs/>
          <w:sz w:val="28"/>
          <w:szCs w:val="28"/>
          <w:shd w:val="clear" w:color="auto" w:fill="FFFFFF"/>
        </w:rPr>
        <w:t xml:space="preserve">римеры переходных процессов: </w:t>
      </w:r>
      <w:r w:rsidRPr="004A676E">
        <w:rPr>
          <w:rFonts w:ascii="Times New Roman" w:hAnsi="Times New Roman"/>
          <w:sz w:val="28"/>
          <w:szCs w:val="28"/>
          <w:lang w:eastAsia="ru-RU"/>
        </w:rPr>
        <w:t xml:space="preserve">процессы закупок – согласование процессов закупок с архитектурой и с намеченными переходными процессами; </w:t>
      </w:r>
      <w:r w:rsidRPr="00CD68F5">
        <w:rPr>
          <w:rFonts w:ascii="Times New Roman" w:hAnsi="Times New Roman"/>
          <w:sz w:val="28"/>
          <w:szCs w:val="28"/>
          <w:lang w:eastAsia="ru-RU"/>
        </w:rPr>
        <w:t>управление архитектурой – координация усилий по сопровождению и управлению архитектурой</w:t>
      </w:r>
      <w:r>
        <w:rPr>
          <w:rFonts w:ascii="Times New Roman" w:hAnsi="Times New Roman"/>
          <w:sz w:val="28"/>
          <w:szCs w:val="28"/>
          <w:lang w:eastAsia="ru-RU"/>
        </w:rPr>
        <w:t>.</w:t>
      </w:r>
    </w:p>
    <w:p w:rsidR="006446F6" w:rsidRPr="004A676E" w:rsidRDefault="006446F6" w:rsidP="00B607C4">
      <w:pPr>
        <w:shd w:val="clear" w:color="auto" w:fill="FFFFFF"/>
        <w:spacing w:after="0" w:line="360" w:lineRule="auto"/>
        <w:ind w:firstLine="709"/>
        <w:jc w:val="both"/>
        <w:rPr>
          <w:rFonts w:ascii="Times New Roman" w:hAnsi="Times New Roman"/>
          <w:sz w:val="28"/>
          <w:szCs w:val="28"/>
          <w:shd w:val="clear" w:color="auto" w:fill="FFFFFF"/>
        </w:rPr>
      </w:pPr>
      <w:r>
        <w:rPr>
          <w:rFonts w:ascii="Times New Roman" w:hAnsi="Times New Roman"/>
          <w:bCs/>
          <w:sz w:val="28"/>
          <w:szCs w:val="28"/>
          <w:shd w:val="clear" w:color="auto" w:fill="FFFFFF"/>
        </w:rPr>
        <w:t xml:space="preserve">6. </w:t>
      </w:r>
      <w:r w:rsidRPr="009928B0">
        <w:rPr>
          <w:rFonts w:ascii="Times New Roman" w:hAnsi="Times New Roman"/>
          <w:bCs/>
          <w:sz w:val="28"/>
          <w:szCs w:val="28"/>
          <w:shd w:val="clear" w:color="auto" w:fill="FFFFFF"/>
        </w:rPr>
        <w:t>Архитектурные сегменты</w:t>
      </w:r>
      <w:r w:rsidRPr="004A676E">
        <w:rPr>
          <w:rFonts w:ascii="Times New Roman" w:hAnsi="Times New Roman"/>
          <w:sz w:val="28"/>
          <w:szCs w:val="28"/>
          <w:shd w:val="clear" w:color="auto" w:fill="FFFFFF"/>
        </w:rPr>
        <w:t>. Отражают разбиение общей архитектуры на отдельные, су</w:t>
      </w:r>
      <w:r>
        <w:rPr>
          <w:rFonts w:ascii="Times New Roman" w:hAnsi="Times New Roman"/>
          <w:sz w:val="28"/>
          <w:szCs w:val="28"/>
          <w:shd w:val="clear" w:color="auto" w:fill="FFFFFF"/>
        </w:rPr>
        <w:t xml:space="preserve">щественные области деятельности. </w:t>
      </w:r>
    </w:p>
    <w:p w:rsidR="006446F6" w:rsidRPr="004A676E" w:rsidRDefault="006446F6" w:rsidP="00B607C4">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bCs/>
          <w:sz w:val="28"/>
          <w:szCs w:val="28"/>
          <w:shd w:val="clear" w:color="auto" w:fill="FFFFFF"/>
        </w:rPr>
        <w:t xml:space="preserve">7. </w:t>
      </w:r>
      <w:r w:rsidRPr="001077D3">
        <w:rPr>
          <w:rFonts w:ascii="Times New Roman" w:hAnsi="Times New Roman"/>
          <w:bCs/>
          <w:sz w:val="28"/>
          <w:szCs w:val="28"/>
          <w:shd w:val="clear" w:color="auto" w:fill="FFFFFF"/>
        </w:rPr>
        <w:t>Архитектурные модели</w:t>
      </w:r>
      <w:r w:rsidRPr="00EA72CD">
        <w:rPr>
          <w:rFonts w:ascii="Times New Roman" w:hAnsi="Times New Roman"/>
          <w:bCs/>
          <w:sz w:val="28"/>
          <w:szCs w:val="28"/>
          <w:shd w:val="clear" w:color="auto" w:fill="FFFFFF"/>
        </w:rPr>
        <w:t xml:space="preserve"> </w:t>
      </w:r>
      <w:r w:rsidRPr="004A676E">
        <w:rPr>
          <w:rFonts w:ascii="Times New Roman" w:hAnsi="Times New Roman"/>
          <w:sz w:val="28"/>
          <w:szCs w:val="28"/>
          <w:shd w:val="clear" w:color="auto" w:fill="FFFFFF"/>
        </w:rPr>
        <w:t>задают бизнес-архитектуру и архитектуру информационных технологий.</w:t>
      </w:r>
    </w:p>
    <w:p w:rsidR="006446F6" w:rsidRPr="004A676E" w:rsidRDefault="006446F6" w:rsidP="00B607C4">
      <w:pPr>
        <w:shd w:val="clear" w:color="auto" w:fill="FFFFFF"/>
        <w:spacing w:after="0" w:line="360" w:lineRule="auto"/>
        <w:ind w:firstLine="709"/>
        <w:jc w:val="both"/>
        <w:rPr>
          <w:rFonts w:ascii="Times New Roman" w:hAnsi="Times New Roman"/>
          <w:sz w:val="28"/>
          <w:szCs w:val="28"/>
          <w:shd w:val="clear" w:color="auto" w:fill="FFFFFF"/>
        </w:rPr>
      </w:pPr>
      <w:r>
        <w:rPr>
          <w:rFonts w:ascii="Times New Roman" w:hAnsi="Times New Roman"/>
          <w:bCs/>
          <w:sz w:val="28"/>
          <w:szCs w:val="28"/>
          <w:shd w:val="clear" w:color="auto" w:fill="FFFFFF"/>
        </w:rPr>
        <w:t xml:space="preserve">8. </w:t>
      </w:r>
      <w:r w:rsidRPr="0048112F">
        <w:rPr>
          <w:rFonts w:ascii="Times New Roman" w:hAnsi="Times New Roman"/>
          <w:bCs/>
          <w:sz w:val="28"/>
          <w:szCs w:val="28"/>
          <w:shd w:val="clear" w:color="auto" w:fill="FFFFFF"/>
        </w:rPr>
        <w:t>Стандарты.</w:t>
      </w:r>
      <w:r w:rsidRPr="004A676E">
        <w:rPr>
          <w:rFonts w:ascii="Times New Roman" w:hAnsi="Times New Roman"/>
          <w:b/>
          <w:bCs/>
          <w:sz w:val="28"/>
          <w:szCs w:val="28"/>
          <w:shd w:val="clear" w:color="auto" w:fill="FFFFFF"/>
        </w:rPr>
        <w:t xml:space="preserve"> </w:t>
      </w:r>
      <w:r w:rsidRPr="004A676E">
        <w:rPr>
          <w:rFonts w:ascii="Times New Roman" w:hAnsi="Times New Roman"/>
          <w:sz w:val="28"/>
          <w:szCs w:val="28"/>
          <w:shd w:val="clear" w:color="auto" w:fill="FFFFFF"/>
        </w:rPr>
        <w:t>Включают все стандарты, руководящие принципы, а также передовой опыт.</w:t>
      </w:r>
    </w:p>
    <w:p w:rsidR="006446F6" w:rsidRPr="004A676E" w:rsidRDefault="006446F6" w:rsidP="00B607C4">
      <w:pPr>
        <w:spacing w:after="0" w:line="360" w:lineRule="auto"/>
        <w:ind w:firstLine="709"/>
        <w:jc w:val="both"/>
        <w:rPr>
          <w:rFonts w:ascii="Times New Roman" w:hAnsi="Times New Roman"/>
          <w:sz w:val="28"/>
          <w:szCs w:val="28"/>
        </w:rPr>
      </w:pPr>
      <w:r w:rsidRPr="0048112F">
        <w:rPr>
          <w:rFonts w:ascii="Times New Roman" w:hAnsi="Times New Roman"/>
          <w:sz w:val="28"/>
          <w:szCs w:val="28"/>
        </w:rPr>
        <w:t>Методика Garther</w:t>
      </w:r>
      <w:r w:rsidRPr="004A676E">
        <w:rPr>
          <w:rFonts w:ascii="Times New Roman" w:hAnsi="Times New Roman"/>
          <w:sz w:val="28"/>
          <w:szCs w:val="28"/>
        </w:rPr>
        <w:t xml:space="preserve"> – является набором практических рекомендаций. Данная методика является сборником советов по построению и анализу архитектуры предприятия от одной из наиболее известных в мире консалтинговых ИТ-компаний – Garther. Данный фреймворк представляет собой трехмерный куб, состоящий из слоев</w:t>
      </w:r>
      <w:r>
        <w:rPr>
          <w:rFonts w:ascii="Times New Roman" w:hAnsi="Times New Roman"/>
          <w:sz w:val="28"/>
          <w:szCs w:val="28"/>
        </w:rPr>
        <w:t xml:space="preserve"> </w:t>
      </w:r>
      <w:r w:rsidRPr="0024127A">
        <w:rPr>
          <w:rFonts w:ascii="Times New Roman" w:hAnsi="Times New Roman"/>
          <w:sz w:val="28"/>
          <w:szCs w:val="28"/>
        </w:rPr>
        <w:t>[</w:t>
      </w:r>
      <w:r>
        <w:rPr>
          <w:rFonts w:ascii="Times New Roman" w:hAnsi="Times New Roman"/>
          <w:sz w:val="28"/>
          <w:szCs w:val="28"/>
        </w:rPr>
        <w:t>5</w:t>
      </w:r>
      <w:r w:rsidRPr="0024127A">
        <w:rPr>
          <w:rFonts w:ascii="Times New Roman" w:hAnsi="Times New Roman"/>
          <w:sz w:val="28"/>
          <w:szCs w:val="28"/>
        </w:rPr>
        <w:t>]</w:t>
      </w:r>
      <w:r w:rsidRPr="004A676E">
        <w:rPr>
          <w:rFonts w:ascii="Times New Roman" w:hAnsi="Times New Roman"/>
          <w:sz w:val="28"/>
          <w:szCs w:val="28"/>
        </w:rPr>
        <w:t>:</w:t>
      </w:r>
    </w:p>
    <w:p w:rsidR="006446F6" w:rsidRPr="004A676E" w:rsidRDefault="006446F6" w:rsidP="009A01C9">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4A676E">
        <w:rPr>
          <w:rFonts w:ascii="Times New Roman" w:hAnsi="Times New Roman"/>
          <w:sz w:val="28"/>
          <w:szCs w:val="28"/>
        </w:rPr>
        <w:t>горизонтальные слои: Среда бизнес-взаимодействия, С</w:t>
      </w:r>
      <w:r>
        <w:rPr>
          <w:rFonts w:ascii="Times New Roman" w:hAnsi="Times New Roman"/>
          <w:sz w:val="28"/>
          <w:szCs w:val="28"/>
        </w:rPr>
        <w:t>тили бизнес-процессов, Шаблоны;</w:t>
      </w:r>
    </w:p>
    <w:p w:rsidR="006446F6" w:rsidRPr="004A676E" w:rsidRDefault="006446F6" w:rsidP="009A01C9">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4A676E">
        <w:rPr>
          <w:rFonts w:ascii="Times New Roman" w:hAnsi="Times New Roman"/>
          <w:sz w:val="28"/>
          <w:szCs w:val="28"/>
        </w:rPr>
        <w:t>вертикальные домены: Приложения, Данные, Интеграция, Доступ;</w:t>
      </w:r>
    </w:p>
    <w:p w:rsidR="006446F6" w:rsidRPr="004A676E" w:rsidRDefault="006446F6" w:rsidP="009A01C9">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4A676E">
        <w:rPr>
          <w:rFonts w:ascii="Times New Roman" w:hAnsi="Times New Roman"/>
          <w:sz w:val="28"/>
          <w:szCs w:val="28"/>
        </w:rPr>
        <w:t>вертикальные элементы технической архитектуры: Инфраструктура, Системное управление, Безопасность.</w:t>
      </w:r>
    </w:p>
    <w:p w:rsidR="006446F6" w:rsidRPr="004A676E" w:rsidRDefault="006446F6" w:rsidP="00B607C4">
      <w:pPr>
        <w:shd w:val="clear" w:color="auto" w:fill="FFFFFF"/>
        <w:spacing w:after="0" w:line="360" w:lineRule="auto"/>
        <w:ind w:firstLine="709"/>
        <w:jc w:val="both"/>
        <w:rPr>
          <w:rFonts w:ascii="Times New Roman" w:hAnsi="Times New Roman"/>
          <w:sz w:val="28"/>
          <w:szCs w:val="28"/>
        </w:rPr>
      </w:pPr>
      <w:r w:rsidRPr="004A676E">
        <w:rPr>
          <w:rFonts w:ascii="Times New Roman" w:hAnsi="Times New Roman"/>
          <w:sz w:val="28"/>
          <w:szCs w:val="28"/>
        </w:rPr>
        <w:t>Данные рекомендации призваны объединить три группы профессионалов: владельцев бизнеса, ИТ-специалистов и специалистов по внедрению технологий. Успех оценивается фактически имеющимися результатами, например доходностью бизнеса, а не по количеству отмеченных элементов в матрице процесса.</w:t>
      </w:r>
    </w:p>
    <w:p w:rsidR="006446F6" w:rsidRPr="004A676E" w:rsidRDefault="006446F6" w:rsidP="00B607C4">
      <w:pPr>
        <w:spacing w:after="0" w:line="360" w:lineRule="auto"/>
        <w:ind w:firstLine="709"/>
        <w:jc w:val="both"/>
        <w:rPr>
          <w:rFonts w:ascii="Times New Roman" w:hAnsi="Times New Roman"/>
          <w:sz w:val="28"/>
          <w:szCs w:val="28"/>
        </w:rPr>
      </w:pPr>
      <w:r w:rsidRPr="004A676E">
        <w:rPr>
          <w:rFonts w:ascii="Times New Roman" w:hAnsi="Times New Roman"/>
          <w:sz w:val="28"/>
          <w:szCs w:val="28"/>
        </w:rPr>
        <w:t>Помимо перечисленных методик можно воспользоваться методикой системного анализа и применить ее для анализа архитектуры организации.</w:t>
      </w:r>
    </w:p>
    <w:p w:rsidR="006446F6" w:rsidRPr="004A676E" w:rsidRDefault="006446F6" w:rsidP="00B607C4">
      <w:pPr>
        <w:spacing w:after="0" w:line="360" w:lineRule="auto"/>
        <w:ind w:firstLine="709"/>
        <w:jc w:val="both"/>
        <w:rPr>
          <w:rFonts w:ascii="Times New Roman" w:hAnsi="Times New Roman"/>
          <w:sz w:val="28"/>
          <w:szCs w:val="28"/>
        </w:rPr>
      </w:pPr>
      <w:r w:rsidRPr="004A676E">
        <w:rPr>
          <w:rFonts w:ascii="Times New Roman" w:hAnsi="Times New Roman"/>
          <w:sz w:val="28"/>
          <w:szCs w:val="28"/>
        </w:rPr>
        <w:t>Системный анализ представляет собой совокупность методов и средств, используемых при исследовании и конструировании сложных и сверхсложных объектов, прежде всего методов выработки, принятия и обоснования решений при проектировании, создании и управлении социальными, экономическими, человеко-машинными и техническими системами</w:t>
      </w:r>
      <w:r>
        <w:rPr>
          <w:rFonts w:ascii="Times New Roman" w:hAnsi="Times New Roman"/>
          <w:sz w:val="28"/>
          <w:szCs w:val="28"/>
        </w:rPr>
        <w:t xml:space="preserve"> </w:t>
      </w:r>
      <w:r w:rsidRPr="00436E71">
        <w:rPr>
          <w:rFonts w:ascii="Times New Roman" w:hAnsi="Times New Roman"/>
          <w:sz w:val="28"/>
          <w:szCs w:val="28"/>
        </w:rPr>
        <w:t>[</w:t>
      </w:r>
      <w:r>
        <w:rPr>
          <w:rFonts w:ascii="Times New Roman" w:hAnsi="Times New Roman"/>
          <w:sz w:val="28"/>
          <w:szCs w:val="28"/>
        </w:rPr>
        <w:t>6</w:t>
      </w:r>
      <w:r w:rsidRPr="00436E71">
        <w:rPr>
          <w:rFonts w:ascii="Times New Roman" w:hAnsi="Times New Roman"/>
          <w:sz w:val="28"/>
          <w:szCs w:val="28"/>
        </w:rPr>
        <w:t>]</w:t>
      </w:r>
      <w:r w:rsidRPr="004A676E">
        <w:rPr>
          <w:rFonts w:ascii="Times New Roman" w:hAnsi="Times New Roman"/>
          <w:sz w:val="28"/>
          <w:szCs w:val="28"/>
        </w:rPr>
        <w:t>.</w:t>
      </w:r>
    </w:p>
    <w:p w:rsidR="006446F6" w:rsidRPr="004A676E" w:rsidRDefault="006446F6" w:rsidP="00B607C4">
      <w:pPr>
        <w:spacing w:after="0" w:line="360" w:lineRule="auto"/>
        <w:ind w:firstLine="709"/>
        <w:jc w:val="both"/>
        <w:rPr>
          <w:rFonts w:ascii="Times New Roman" w:hAnsi="Times New Roman"/>
          <w:sz w:val="28"/>
          <w:szCs w:val="28"/>
        </w:rPr>
      </w:pPr>
      <w:r w:rsidRPr="004A676E">
        <w:rPr>
          <w:rFonts w:ascii="Times New Roman" w:hAnsi="Times New Roman"/>
          <w:sz w:val="28"/>
          <w:szCs w:val="28"/>
        </w:rPr>
        <w:t>Проанализировав и изучив методики анализа архитектуры предприятия, мы предлагаем методику, которая содержит детальный анализ сильных и слабых сторон организации, анализ конкурентов и услуг, анализ потребительского рынка и анализ основных доменов архитектуры предприятия. Предлагаемая методика включает в себя следующие этапы:</w:t>
      </w:r>
    </w:p>
    <w:p w:rsidR="006446F6" w:rsidRPr="004A676E" w:rsidRDefault="006446F6" w:rsidP="00B607C4">
      <w:pPr>
        <w:spacing w:after="0" w:line="360" w:lineRule="auto"/>
        <w:ind w:firstLine="709"/>
        <w:jc w:val="both"/>
        <w:rPr>
          <w:rFonts w:ascii="Times New Roman" w:hAnsi="Times New Roman"/>
          <w:sz w:val="28"/>
          <w:szCs w:val="28"/>
        </w:rPr>
      </w:pPr>
      <w:r w:rsidRPr="004A676E">
        <w:rPr>
          <w:rFonts w:ascii="Times New Roman" w:hAnsi="Times New Roman"/>
          <w:sz w:val="28"/>
          <w:szCs w:val="28"/>
        </w:rPr>
        <w:t>1. SWOT-анализ объекта исследования</w:t>
      </w:r>
    </w:p>
    <w:p w:rsidR="006446F6" w:rsidRPr="004A676E" w:rsidRDefault="006446F6" w:rsidP="00B607C4">
      <w:pPr>
        <w:spacing w:after="0" w:line="360" w:lineRule="auto"/>
        <w:ind w:firstLine="709"/>
        <w:jc w:val="both"/>
        <w:rPr>
          <w:rFonts w:ascii="Times New Roman" w:hAnsi="Times New Roman"/>
          <w:sz w:val="28"/>
          <w:szCs w:val="28"/>
        </w:rPr>
      </w:pPr>
      <w:r w:rsidRPr="004A676E">
        <w:rPr>
          <w:rFonts w:ascii="Times New Roman" w:hAnsi="Times New Roman"/>
          <w:sz w:val="28"/>
          <w:szCs w:val="28"/>
        </w:rPr>
        <w:t>2. Анализ конкуренции по Портеру</w:t>
      </w:r>
    </w:p>
    <w:p w:rsidR="006446F6" w:rsidRPr="004A676E" w:rsidRDefault="006446F6" w:rsidP="00B607C4">
      <w:pPr>
        <w:spacing w:after="0" w:line="360" w:lineRule="auto"/>
        <w:ind w:firstLine="709"/>
        <w:jc w:val="both"/>
        <w:rPr>
          <w:rFonts w:ascii="Times New Roman" w:hAnsi="Times New Roman"/>
          <w:sz w:val="28"/>
          <w:szCs w:val="28"/>
        </w:rPr>
      </w:pPr>
      <w:r w:rsidRPr="004A676E">
        <w:rPr>
          <w:rFonts w:ascii="Times New Roman" w:hAnsi="Times New Roman"/>
          <w:sz w:val="28"/>
          <w:szCs w:val="28"/>
        </w:rPr>
        <w:t>3. АВС-анализ услуг объекта исследования</w:t>
      </w:r>
    </w:p>
    <w:p w:rsidR="006446F6" w:rsidRPr="004A676E" w:rsidRDefault="006446F6" w:rsidP="00B607C4">
      <w:pPr>
        <w:spacing w:after="0" w:line="360" w:lineRule="auto"/>
        <w:ind w:firstLine="709"/>
        <w:jc w:val="both"/>
        <w:rPr>
          <w:rFonts w:ascii="Times New Roman" w:hAnsi="Times New Roman"/>
          <w:sz w:val="28"/>
          <w:szCs w:val="28"/>
        </w:rPr>
      </w:pPr>
      <w:r w:rsidRPr="004A676E">
        <w:rPr>
          <w:rFonts w:ascii="Times New Roman" w:hAnsi="Times New Roman"/>
          <w:sz w:val="28"/>
          <w:szCs w:val="28"/>
        </w:rPr>
        <w:t>4. Сегментирование потребительского рынка</w:t>
      </w:r>
    </w:p>
    <w:p w:rsidR="006446F6" w:rsidRPr="004A676E" w:rsidRDefault="006446F6" w:rsidP="00B607C4">
      <w:pPr>
        <w:spacing w:after="0" w:line="360" w:lineRule="auto"/>
        <w:ind w:firstLine="709"/>
        <w:jc w:val="both"/>
        <w:rPr>
          <w:rFonts w:ascii="Times New Roman" w:hAnsi="Times New Roman"/>
          <w:sz w:val="28"/>
          <w:szCs w:val="28"/>
        </w:rPr>
      </w:pPr>
      <w:r w:rsidRPr="004A676E">
        <w:rPr>
          <w:rFonts w:ascii="Times New Roman" w:hAnsi="Times New Roman"/>
          <w:sz w:val="28"/>
          <w:szCs w:val="28"/>
        </w:rPr>
        <w:t>5. Оценка организационной структуры</w:t>
      </w:r>
    </w:p>
    <w:p w:rsidR="006446F6" w:rsidRPr="004A676E" w:rsidRDefault="006446F6" w:rsidP="00B607C4">
      <w:pPr>
        <w:spacing w:after="0" w:line="360" w:lineRule="auto"/>
        <w:ind w:firstLine="709"/>
        <w:jc w:val="both"/>
        <w:rPr>
          <w:rFonts w:ascii="Times New Roman" w:hAnsi="Times New Roman"/>
          <w:sz w:val="28"/>
          <w:szCs w:val="28"/>
        </w:rPr>
      </w:pPr>
      <w:r w:rsidRPr="004A676E">
        <w:rPr>
          <w:rFonts w:ascii="Times New Roman" w:hAnsi="Times New Roman"/>
          <w:sz w:val="28"/>
          <w:szCs w:val="28"/>
        </w:rPr>
        <w:t>6. Оценка бизнес-процессов организации</w:t>
      </w:r>
    </w:p>
    <w:p w:rsidR="006446F6" w:rsidRPr="004A676E" w:rsidRDefault="006446F6" w:rsidP="00B607C4">
      <w:pPr>
        <w:spacing w:after="0" w:line="360" w:lineRule="auto"/>
        <w:ind w:firstLine="709"/>
        <w:jc w:val="both"/>
        <w:rPr>
          <w:rFonts w:ascii="Times New Roman" w:hAnsi="Times New Roman"/>
          <w:sz w:val="28"/>
          <w:szCs w:val="28"/>
        </w:rPr>
      </w:pPr>
      <w:r w:rsidRPr="004A676E">
        <w:rPr>
          <w:rFonts w:ascii="Times New Roman" w:hAnsi="Times New Roman"/>
          <w:sz w:val="28"/>
          <w:szCs w:val="28"/>
        </w:rPr>
        <w:t>7. Оценка архитектур</w:t>
      </w:r>
      <w:r>
        <w:rPr>
          <w:rFonts w:ascii="Times New Roman" w:hAnsi="Times New Roman"/>
          <w:sz w:val="28"/>
          <w:szCs w:val="28"/>
        </w:rPr>
        <w:t>ы</w:t>
      </w:r>
      <w:r w:rsidRPr="004A676E">
        <w:rPr>
          <w:rFonts w:ascii="Times New Roman" w:hAnsi="Times New Roman"/>
          <w:sz w:val="28"/>
          <w:szCs w:val="28"/>
        </w:rPr>
        <w:t xml:space="preserve"> информации</w:t>
      </w:r>
    </w:p>
    <w:p w:rsidR="006446F6" w:rsidRPr="004A676E" w:rsidRDefault="006446F6" w:rsidP="00B607C4">
      <w:pPr>
        <w:spacing w:after="0" w:line="360" w:lineRule="auto"/>
        <w:ind w:firstLine="709"/>
        <w:jc w:val="both"/>
        <w:rPr>
          <w:rFonts w:ascii="Times New Roman" w:hAnsi="Times New Roman"/>
          <w:sz w:val="28"/>
          <w:szCs w:val="28"/>
        </w:rPr>
      </w:pPr>
      <w:r w:rsidRPr="004A676E">
        <w:rPr>
          <w:rFonts w:ascii="Times New Roman" w:hAnsi="Times New Roman"/>
          <w:sz w:val="28"/>
          <w:szCs w:val="28"/>
        </w:rPr>
        <w:t>8. Оценка архитектур</w:t>
      </w:r>
      <w:r>
        <w:rPr>
          <w:rFonts w:ascii="Times New Roman" w:hAnsi="Times New Roman"/>
          <w:sz w:val="28"/>
          <w:szCs w:val="28"/>
        </w:rPr>
        <w:t>ы</w:t>
      </w:r>
      <w:r w:rsidRPr="004A676E">
        <w:rPr>
          <w:rFonts w:ascii="Times New Roman" w:hAnsi="Times New Roman"/>
          <w:sz w:val="28"/>
          <w:szCs w:val="28"/>
        </w:rPr>
        <w:t xml:space="preserve"> приложений</w:t>
      </w:r>
    </w:p>
    <w:p w:rsidR="006446F6" w:rsidRPr="004A676E" w:rsidRDefault="006446F6" w:rsidP="00B607C4">
      <w:pPr>
        <w:spacing w:after="0" w:line="360" w:lineRule="auto"/>
        <w:ind w:firstLine="709"/>
        <w:jc w:val="both"/>
        <w:rPr>
          <w:rFonts w:ascii="Times New Roman" w:hAnsi="Times New Roman"/>
          <w:sz w:val="28"/>
          <w:szCs w:val="28"/>
        </w:rPr>
      </w:pPr>
      <w:r w:rsidRPr="004A676E">
        <w:rPr>
          <w:rFonts w:ascii="Times New Roman" w:hAnsi="Times New Roman"/>
          <w:sz w:val="28"/>
          <w:szCs w:val="28"/>
        </w:rPr>
        <w:t>9. Оценка технологической инфраструктуры</w:t>
      </w:r>
    </w:p>
    <w:p w:rsidR="006446F6" w:rsidRPr="00B5465A" w:rsidRDefault="006446F6" w:rsidP="00B607C4">
      <w:pPr>
        <w:pStyle w:val="NormalWeb"/>
        <w:shd w:val="clear" w:color="auto" w:fill="FFFFFF"/>
        <w:spacing w:before="0" w:beforeAutospacing="0" w:after="0" w:afterAutospacing="0" w:line="360" w:lineRule="auto"/>
        <w:ind w:firstLine="709"/>
        <w:jc w:val="both"/>
        <w:rPr>
          <w:bCs/>
          <w:sz w:val="28"/>
          <w:szCs w:val="28"/>
        </w:rPr>
      </w:pPr>
      <w:r>
        <w:rPr>
          <w:bCs/>
          <w:sz w:val="28"/>
          <w:szCs w:val="28"/>
          <w:lang w:val="en-US"/>
        </w:rPr>
        <w:t>SWOT</w:t>
      </w:r>
      <w:r>
        <w:rPr>
          <w:bCs/>
          <w:sz w:val="28"/>
          <w:szCs w:val="28"/>
        </w:rPr>
        <w:t>-анализ проводится с целью выявления факторов, которые могут оказать прямое воздействие на архитектуру предприятия, ее эффективность.</w:t>
      </w:r>
    </w:p>
    <w:p w:rsidR="006446F6" w:rsidRPr="004A676E" w:rsidRDefault="006446F6" w:rsidP="00B607C4">
      <w:pPr>
        <w:pStyle w:val="NormalWeb"/>
        <w:shd w:val="clear" w:color="auto" w:fill="FFFFFF"/>
        <w:spacing w:before="0" w:beforeAutospacing="0" w:after="0" w:afterAutospacing="0" w:line="360" w:lineRule="auto"/>
        <w:ind w:firstLine="709"/>
        <w:jc w:val="both"/>
        <w:rPr>
          <w:sz w:val="28"/>
          <w:szCs w:val="28"/>
        </w:rPr>
      </w:pPr>
      <w:r>
        <w:rPr>
          <w:sz w:val="28"/>
          <w:szCs w:val="28"/>
        </w:rPr>
        <w:t>Определяются с</w:t>
      </w:r>
      <w:r w:rsidRPr="004A676E">
        <w:rPr>
          <w:sz w:val="28"/>
          <w:szCs w:val="28"/>
        </w:rPr>
        <w:t xml:space="preserve">ильные и слабые стороны </w:t>
      </w:r>
      <w:r>
        <w:rPr>
          <w:sz w:val="28"/>
          <w:szCs w:val="28"/>
        </w:rPr>
        <w:t xml:space="preserve">объекта исследования, т.е. внутренние факторы, а также </w:t>
      </w:r>
      <w:r w:rsidRPr="004A676E">
        <w:rPr>
          <w:sz w:val="28"/>
          <w:szCs w:val="28"/>
        </w:rPr>
        <w:t xml:space="preserve">возможности </w:t>
      </w:r>
      <w:r>
        <w:rPr>
          <w:sz w:val="28"/>
          <w:szCs w:val="28"/>
        </w:rPr>
        <w:t>и угрозы, т.е. ф</w:t>
      </w:r>
      <w:r w:rsidRPr="004A676E">
        <w:rPr>
          <w:sz w:val="28"/>
          <w:szCs w:val="28"/>
        </w:rPr>
        <w:t>актор</w:t>
      </w:r>
      <w:r>
        <w:rPr>
          <w:sz w:val="28"/>
          <w:szCs w:val="28"/>
        </w:rPr>
        <w:t xml:space="preserve">ы </w:t>
      </w:r>
      <w:r w:rsidRPr="00B5465A">
        <w:rPr>
          <w:bCs/>
          <w:sz w:val="28"/>
          <w:szCs w:val="28"/>
        </w:rPr>
        <w:t>внешней среды</w:t>
      </w:r>
      <w:r>
        <w:rPr>
          <w:bCs/>
          <w:sz w:val="28"/>
          <w:szCs w:val="28"/>
        </w:rPr>
        <w:t>.</w:t>
      </w:r>
    </w:p>
    <w:p w:rsidR="006446F6" w:rsidRDefault="006446F6" w:rsidP="00B607C4">
      <w:pPr>
        <w:pStyle w:val="NormalWeb"/>
        <w:spacing w:before="0" w:beforeAutospacing="0" w:after="0" w:afterAutospacing="0" w:line="360" w:lineRule="auto"/>
        <w:ind w:firstLine="709"/>
        <w:jc w:val="both"/>
        <w:rPr>
          <w:sz w:val="28"/>
          <w:szCs w:val="28"/>
        </w:rPr>
      </w:pPr>
      <w:r>
        <w:rPr>
          <w:sz w:val="28"/>
          <w:szCs w:val="28"/>
        </w:rPr>
        <w:t>SWOT-</w:t>
      </w:r>
      <w:r w:rsidRPr="004A676E">
        <w:rPr>
          <w:sz w:val="28"/>
          <w:szCs w:val="28"/>
        </w:rPr>
        <w:t>анализ обы</w:t>
      </w:r>
      <w:r>
        <w:rPr>
          <w:sz w:val="28"/>
          <w:szCs w:val="28"/>
        </w:rPr>
        <w:t>чно представляют в виде матрицы (</w:t>
      </w:r>
      <w:r w:rsidRPr="0058630F">
        <w:rPr>
          <w:sz w:val="28"/>
          <w:szCs w:val="28"/>
        </w:rPr>
        <w:t>рисунок 1</w:t>
      </w:r>
      <w:r>
        <w:rPr>
          <w:sz w:val="28"/>
          <w:szCs w:val="28"/>
        </w:rPr>
        <w:t>).</w:t>
      </w:r>
    </w:p>
    <w:p w:rsidR="006446F6" w:rsidRDefault="006446F6" w:rsidP="00543017">
      <w:pPr>
        <w:pStyle w:val="NormalWeb"/>
        <w:spacing w:before="0" w:beforeAutospacing="0" w:after="0" w:afterAutospacing="0" w:line="360" w:lineRule="auto"/>
        <w:jc w:val="center"/>
        <w:rPr>
          <w:sz w:val="28"/>
          <w:szCs w:val="28"/>
        </w:rPr>
      </w:pPr>
      <w:r w:rsidRPr="00834CAC">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58.4pt;height:205.8pt;visibility:visible">
            <v:imagedata r:id="rId7" o:title=""/>
          </v:shape>
        </w:pict>
      </w:r>
    </w:p>
    <w:p w:rsidR="006446F6" w:rsidRPr="00C334CF" w:rsidRDefault="006446F6" w:rsidP="00C334CF">
      <w:pPr>
        <w:shd w:val="clear" w:color="auto" w:fill="FFFFFF"/>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Рисунок 1 – Матрица </w:t>
      </w:r>
      <w:r>
        <w:rPr>
          <w:rFonts w:ascii="Times New Roman" w:hAnsi="Times New Roman"/>
          <w:sz w:val="28"/>
          <w:szCs w:val="28"/>
          <w:lang w:val="en-US" w:eastAsia="ru-RU"/>
        </w:rPr>
        <w:t>SWOT</w:t>
      </w:r>
      <w:r w:rsidRPr="006E328A">
        <w:rPr>
          <w:rFonts w:ascii="Times New Roman" w:hAnsi="Times New Roman"/>
          <w:sz w:val="28"/>
          <w:szCs w:val="28"/>
          <w:lang w:eastAsia="ru-RU"/>
        </w:rPr>
        <w:t>-</w:t>
      </w:r>
      <w:r>
        <w:rPr>
          <w:rFonts w:ascii="Times New Roman" w:hAnsi="Times New Roman"/>
          <w:sz w:val="28"/>
          <w:szCs w:val="28"/>
          <w:lang w:eastAsia="ru-RU"/>
        </w:rPr>
        <w:t>анализа</w:t>
      </w:r>
    </w:p>
    <w:p w:rsidR="006446F6" w:rsidRDefault="006446F6" w:rsidP="00B607C4">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Результатом анализа являются группы факторов оказывающих влияние на деятельность организации и их оценка. Полученные результаты позволяют минимизировать возможные риски и угрозы со стороны внешней и внутренней среды объекта исследования.</w:t>
      </w:r>
    </w:p>
    <w:p w:rsidR="006446F6" w:rsidRPr="008352AD" w:rsidRDefault="006446F6" w:rsidP="008352AD">
      <w:pPr>
        <w:shd w:val="clear" w:color="auto" w:fill="FFFFFF"/>
        <w:spacing w:after="0" w:line="360" w:lineRule="auto"/>
        <w:ind w:firstLine="709"/>
        <w:jc w:val="both"/>
        <w:rPr>
          <w:rFonts w:ascii="Times New Roman" w:hAnsi="Times New Roman"/>
          <w:sz w:val="28"/>
          <w:szCs w:val="28"/>
          <w:lang w:eastAsia="ru-RU"/>
        </w:rPr>
      </w:pPr>
      <w:r w:rsidRPr="001F33EC">
        <w:rPr>
          <w:rFonts w:ascii="Times New Roman" w:hAnsi="Times New Roman"/>
          <w:sz w:val="28"/>
          <w:szCs w:val="28"/>
          <w:lang w:eastAsia="ru-RU"/>
        </w:rPr>
        <w:t>Анализ</w:t>
      </w:r>
      <w:r w:rsidRPr="008352AD">
        <w:rPr>
          <w:rFonts w:ascii="Times New Roman" w:hAnsi="Times New Roman"/>
          <w:sz w:val="28"/>
          <w:szCs w:val="28"/>
          <w:lang w:eastAsia="ru-RU"/>
        </w:rPr>
        <w:t xml:space="preserve"> конкуренции по Портеру это методика для анализа отраслей и выработки стратегии бизнеса.</w:t>
      </w:r>
    </w:p>
    <w:p w:rsidR="006446F6" w:rsidRPr="007936B3" w:rsidRDefault="006446F6" w:rsidP="007936B3">
      <w:pPr>
        <w:shd w:val="clear" w:color="auto" w:fill="FFFFFF"/>
        <w:spacing w:after="0" w:line="360" w:lineRule="auto"/>
        <w:ind w:firstLine="709"/>
        <w:jc w:val="both"/>
        <w:rPr>
          <w:rFonts w:ascii="Times New Roman" w:hAnsi="Times New Roman"/>
          <w:sz w:val="28"/>
          <w:szCs w:val="28"/>
          <w:lang w:eastAsia="ru-RU"/>
        </w:rPr>
      </w:pPr>
      <w:r w:rsidRPr="007936B3">
        <w:rPr>
          <w:rFonts w:ascii="Times New Roman" w:hAnsi="Times New Roman"/>
          <w:sz w:val="28"/>
          <w:szCs w:val="28"/>
          <w:lang w:eastAsia="ru-RU"/>
        </w:rPr>
        <w:t>Теория конкуренции Майкла Портера говорит о том, что на рынке существует пять движущих сил, которые определяют возможный уровень прибыли на рынке. Каждая сила в модели Майкла Портера представляет собой отдельный уровень конкурентоспособности товара</w:t>
      </w:r>
      <w:r w:rsidRPr="00436E71">
        <w:rPr>
          <w:rFonts w:ascii="Times New Roman" w:hAnsi="Times New Roman"/>
          <w:sz w:val="28"/>
          <w:szCs w:val="28"/>
          <w:lang w:eastAsia="ru-RU"/>
        </w:rPr>
        <w:t xml:space="preserve"> [</w:t>
      </w:r>
      <w:r>
        <w:rPr>
          <w:rFonts w:ascii="Times New Roman" w:hAnsi="Times New Roman"/>
          <w:sz w:val="28"/>
          <w:szCs w:val="28"/>
          <w:lang w:eastAsia="ru-RU"/>
        </w:rPr>
        <w:t>6</w:t>
      </w:r>
      <w:r w:rsidRPr="00436E71">
        <w:rPr>
          <w:rFonts w:ascii="Times New Roman" w:hAnsi="Times New Roman"/>
          <w:sz w:val="28"/>
          <w:szCs w:val="28"/>
          <w:lang w:eastAsia="ru-RU"/>
        </w:rPr>
        <w:t>]</w:t>
      </w:r>
      <w:r w:rsidRPr="007936B3">
        <w:rPr>
          <w:rFonts w:ascii="Times New Roman" w:hAnsi="Times New Roman"/>
          <w:sz w:val="28"/>
          <w:szCs w:val="28"/>
          <w:lang w:eastAsia="ru-RU"/>
        </w:rPr>
        <w:t>:</w:t>
      </w:r>
    </w:p>
    <w:p w:rsidR="006446F6" w:rsidRPr="00E57C57" w:rsidRDefault="006446F6" w:rsidP="00E57C57">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E57C57">
        <w:rPr>
          <w:rFonts w:ascii="Times New Roman" w:hAnsi="Times New Roman"/>
          <w:sz w:val="28"/>
          <w:szCs w:val="28"/>
          <w:lang w:eastAsia="ru-RU"/>
        </w:rPr>
        <w:t>рыночная власть покупателей</w:t>
      </w:r>
      <w:r>
        <w:rPr>
          <w:rFonts w:ascii="Times New Roman" w:hAnsi="Times New Roman"/>
          <w:sz w:val="28"/>
          <w:szCs w:val="28"/>
          <w:lang w:eastAsia="ru-RU"/>
        </w:rPr>
        <w:t>;</w:t>
      </w:r>
    </w:p>
    <w:p w:rsidR="006446F6" w:rsidRPr="00E57C57" w:rsidRDefault="006446F6" w:rsidP="00E57C57">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E57C57">
        <w:rPr>
          <w:rFonts w:ascii="Times New Roman" w:hAnsi="Times New Roman"/>
          <w:sz w:val="28"/>
          <w:szCs w:val="28"/>
          <w:lang w:eastAsia="ru-RU"/>
        </w:rPr>
        <w:t>рыночная власть поставщиков</w:t>
      </w:r>
      <w:r>
        <w:rPr>
          <w:rFonts w:ascii="Times New Roman" w:hAnsi="Times New Roman"/>
          <w:sz w:val="28"/>
          <w:szCs w:val="28"/>
          <w:lang w:eastAsia="ru-RU"/>
        </w:rPr>
        <w:t>;</w:t>
      </w:r>
    </w:p>
    <w:p w:rsidR="006446F6" w:rsidRPr="00E57C57" w:rsidRDefault="006446F6" w:rsidP="00E57C57">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E57C57">
        <w:rPr>
          <w:rFonts w:ascii="Times New Roman" w:hAnsi="Times New Roman"/>
          <w:sz w:val="28"/>
          <w:szCs w:val="28"/>
          <w:lang w:eastAsia="ru-RU"/>
        </w:rPr>
        <w:t>угроза вторжения новых участников</w:t>
      </w:r>
      <w:r>
        <w:rPr>
          <w:rFonts w:ascii="Times New Roman" w:hAnsi="Times New Roman"/>
          <w:sz w:val="28"/>
          <w:szCs w:val="28"/>
          <w:lang w:eastAsia="ru-RU"/>
        </w:rPr>
        <w:t>;</w:t>
      </w:r>
    </w:p>
    <w:p w:rsidR="006446F6" w:rsidRPr="00E57C57" w:rsidRDefault="006446F6" w:rsidP="00E57C57">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E57C57">
        <w:rPr>
          <w:rFonts w:ascii="Times New Roman" w:hAnsi="Times New Roman"/>
          <w:sz w:val="28"/>
          <w:szCs w:val="28"/>
          <w:lang w:eastAsia="ru-RU"/>
        </w:rPr>
        <w:t>опасность появления товаров — заменителей</w:t>
      </w:r>
      <w:r>
        <w:rPr>
          <w:rFonts w:ascii="Times New Roman" w:hAnsi="Times New Roman"/>
          <w:sz w:val="28"/>
          <w:szCs w:val="28"/>
          <w:lang w:eastAsia="ru-RU"/>
        </w:rPr>
        <w:t>;</w:t>
      </w:r>
    </w:p>
    <w:p w:rsidR="006446F6" w:rsidRPr="00E57C57" w:rsidRDefault="006446F6" w:rsidP="00E57C57">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E57C57">
        <w:rPr>
          <w:rFonts w:ascii="Times New Roman" w:hAnsi="Times New Roman"/>
          <w:sz w:val="28"/>
          <w:szCs w:val="28"/>
          <w:lang w:eastAsia="ru-RU"/>
        </w:rPr>
        <w:t>уровень конкурентной борьбы или внутриотраслевая конкуренция</w:t>
      </w:r>
      <w:r>
        <w:rPr>
          <w:rFonts w:ascii="Times New Roman" w:hAnsi="Times New Roman"/>
          <w:sz w:val="28"/>
          <w:szCs w:val="28"/>
          <w:lang w:eastAsia="ru-RU"/>
        </w:rPr>
        <w:t>.</w:t>
      </w:r>
    </w:p>
    <w:p w:rsidR="006446F6" w:rsidRPr="004A676E" w:rsidRDefault="006446F6" w:rsidP="00B607C4">
      <w:pPr>
        <w:pStyle w:val="NormalWeb"/>
        <w:shd w:val="clear" w:color="auto" w:fill="FFFFFF"/>
        <w:spacing w:before="0" w:beforeAutospacing="0" w:after="0" w:afterAutospacing="0" w:line="360" w:lineRule="auto"/>
        <w:ind w:firstLine="709"/>
        <w:jc w:val="both"/>
        <w:rPr>
          <w:sz w:val="28"/>
          <w:szCs w:val="28"/>
        </w:rPr>
      </w:pPr>
      <w:r>
        <w:rPr>
          <w:sz w:val="28"/>
          <w:szCs w:val="28"/>
        </w:rPr>
        <w:t>Д</w:t>
      </w:r>
      <w:r w:rsidRPr="00F46462">
        <w:rPr>
          <w:sz w:val="28"/>
          <w:szCs w:val="28"/>
        </w:rPr>
        <w:t>анные элементы рынка являются движущими силами рыночной конкуренции</w:t>
      </w:r>
      <w:r>
        <w:rPr>
          <w:sz w:val="28"/>
          <w:szCs w:val="28"/>
        </w:rPr>
        <w:t xml:space="preserve"> (рисунок 2).</w:t>
      </w:r>
    </w:p>
    <w:p w:rsidR="006446F6" w:rsidRDefault="006446F6" w:rsidP="00BC11C6">
      <w:pPr>
        <w:pStyle w:val="NormalWeb"/>
        <w:shd w:val="clear" w:color="auto" w:fill="FFFFFF"/>
        <w:spacing w:before="0" w:beforeAutospacing="0" w:after="0" w:afterAutospacing="0" w:line="360" w:lineRule="auto"/>
        <w:jc w:val="center"/>
        <w:rPr>
          <w:sz w:val="28"/>
          <w:szCs w:val="28"/>
        </w:rPr>
      </w:pPr>
      <w:r w:rsidRPr="00834CAC">
        <w:rPr>
          <w:rFonts w:ascii="Roboto" w:hAnsi="Roboto"/>
          <w:noProof/>
          <w:sz w:val="18"/>
          <w:szCs w:val="18"/>
        </w:rPr>
        <w:pict>
          <v:shape id="Рисунок 2" o:spid="_x0000_i1026" type="#_x0000_t75" alt="Porter5sil" style="width:276.6pt;height:247.8pt;visibility:visible">
            <v:imagedata r:id="rId8" o:title=""/>
          </v:shape>
        </w:pict>
      </w:r>
    </w:p>
    <w:p w:rsidR="006446F6" w:rsidRPr="00BC11C6" w:rsidRDefault="006446F6" w:rsidP="00BC11C6">
      <w:pPr>
        <w:pStyle w:val="NormalWeb"/>
        <w:shd w:val="clear" w:color="auto" w:fill="FFFFFF"/>
        <w:spacing w:before="0" w:beforeAutospacing="0" w:after="0" w:afterAutospacing="0" w:line="360" w:lineRule="auto"/>
        <w:jc w:val="center"/>
        <w:rPr>
          <w:sz w:val="28"/>
          <w:szCs w:val="28"/>
        </w:rPr>
      </w:pPr>
      <w:r>
        <w:rPr>
          <w:sz w:val="28"/>
          <w:szCs w:val="28"/>
        </w:rPr>
        <w:t xml:space="preserve">Рисунок 2 – </w:t>
      </w:r>
      <w:r w:rsidRPr="006226B0">
        <w:rPr>
          <w:sz w:val="28"/>
          <w:szCs w:val="28"/>
        </w:rPr>
        <w:t>Матрица</w:t>
      </w:r>
      <w:r>
        <w:rPr>
          <w:sz w:val="28"/>
          <w:szCs w:val="28"/>
        </w:rPr>
        <w:t xml:space="preserve"> конкуренции Майкла Портера</w:t>
      </w:r>
    </w:p>
    <w:p w:rsidR="006446F6" w:rsidRPr="00A871CE" w:rsidRDefault="006446F6" w:rsidP="00A871CE">
      <w:pPr>
        <w:spacing w:after="0" w:line="360" w:lineRule="auto"/>
        <w:ind w:firstLine="709"/>
        <w:jc w:val="both"/>
        <w:rPr>
          <w:rFonts w:ascii="Times New Roman" w:hAnsi="Times New Roman"/>
          <w:sz w:val="28"/>
          <w:szCs w:val="28"/>
          <w:shd w:val="clear" w:color="auto" w:fill="FFFFFF"/>
        </w:rPr>
      </w:pPr>
      <w:r w:rsidRPr="00A871CE">
        <w:rPr>
          <w:rFonts w:ascii="Times New Roman" w:hAnsi="Times New Roman"/>
          <w:sz w:val="28"/>
          <w:szCs w:val="28"/>
          <w:shd w:val="clear" w:color="auto" w:fill="FFFFFF"/>
        </w:rPr>
        <w:t>Конкурентный анализ отрасли по Майклу Портеру помогает определить интенсивность и выраженность конкурентных сил в отрасли, найти такую позицию, в которой компания будет максимально защищена от влияния конкурентных сил и сможет со своей стороны оказывать влияние на них.</w:t>
      </w:r>
    </w:p>
    <w:p w:rsidR="006446F6" w:rsidRDefault="006446F6" w:rsidP="00B607C4">
      <w:pPr>
        <w:pStyle w:val="NormalWeb"/>
        <w:shd w:val="clear" w:color="auto" w:fill="FFFFFF"/>
        <w:spacing w:before="0" w:beforeAutospacing="0" w:after="0" w:afterAutospacing="0" w:line="360" w:lineRule="auto"/>
        <w:ind w:firstLine="709"/>
        <w:jc w:val="both"/>
        <w:rPr>
          <w:sz w:val="28"/>
          <w:szCs w:val="28"/>
        </w:rPr>
      </w:pPr>
      <w:r>
        <w:rPr>
          <w:sz w:val="28"/>
          <w:szCs w:val="28"/>
        </w:rPr>
        <w:t>В результате анализа определяются основные угрозы и разрабатывается конкурентоспособная стратегия.</w:t>
      </w:r>
    </w:p>
    <w:p w:rsidR="006446F6" w:rsidRDefault="006446F6" w:rsidP="00B607C4">
      <w:pPr>
        <w:spacing w:after="0" w:line="360" w:lineRule="auto"/>
        <w:ind w:firstLine="709"/>
        <w:jc w:val="both"/>
        <w:rPr>
          <w:rFonts w:ascii="Times New Roman" w:hAnsi="Times New Roman"/>
          <w:sz w:val="28"/>
          <w:szCs w:val="28"/>
          <w:shd w:val="clear" w:color="auto" w:fill="FFFFFF"/>
        </w:rPr>
      </w:pPr>
      <w:r w:rsidRPr="004A676E">
        <w:rPr>
          <w:rFonts w:ascii="Times New Roman" w:hAnsi="Times New Roman"/>
          <w:sz w:val="28"/>
          <w:szCs w:val="28"/>
          <w:shd w:val="clear" w:color="auto" w:fill="FFFFFF"/>
        </w:rPr>
        <w:t>ABC-анализ позволяет разделить номенклатурные единицы на три категории.</w:t>
      </w:r>
      <w:r>
        <w:rPr>
          <w:rFonts w:ascii="Times New Roman" w:hAnsi="Times New Roman"/>
          <w:sz w:val="28"/>
          <w:szCs w:val="28"/>
          <w:shd w:val="clear" w:color="auto" w:fill="FFFFFF"/>
        </w:rPr>
        <w:t xml:space="preserve"> </w:t>
      </w:r>
      <w:r w:rsidRPr="004A676E">
        <w:rPr>
          <w:rFonts w:ascii="Times New Roman" w:hAnsi="Times New Roman"/>
          <w:sz w:val="28"/>
          <w:szCs w:val="28"/>
          <w:shd w:val="clear" w:color="auto" w:fill="FFFFFF"/>
        </w:rPr>
        <w:t xml:space="preserve">Основные функции ABC-анализа представлены на рисунке </w:t>
      </w:r>
      <w:r>
        <w:rPr>
          <w:rFonts w:ascii="Times New Roman" w:hAnsi="Times New Roman"/>
          <w:sz w:val="28"/>
          <w:szCs w:val="28"/>
          <w:shd w:val="clear" w:color="auto" w:fill="FFFFFF"/>
        </w:rPr>
        <w:t xml:space="preserve">3 </w:t>
      </w:r>
      <w:r>
        <w:rPr>
          <w:rFonts w:ascii="Times New Roman" w:hAnsi="Times New Roman"/>
          <w:sz w:val="28"/>
          <w:szCs w:val="28"/>
          <w:shd w:val="clear" w:color="auto" w:fill="FFFFFF"/>
          <w:lang w:val="en-US"/>
        </w:rPr>
        <w:t>[</w:t>
      </w:r>
      <w:r>
        <w:rPr>
          <w:rFonts w:ascii="Times New Roman" w:hAnsi="Times New Roman"/>
          <w:sz w:val="28"/>
          <w:szCs w:val="28"/>
          <w:shd w:val="clear" w:color="auto" w:fill="FFFFFF"/>
        </w:rPr>
        <w:t>7</w:t>
      </w:r>
      <w:r>
        <w:rPr>
          <w:rFonts w:ascii="Times New Roman" w:hAnsi="Times New Roman"/>
          <w:sz w:val="28"/>
          <w:szCs w:val="28"/>
          <w:shd w:val="clear" w:color="auto" w:fill="FFFFFF"/>
          <w:lang w:val="en-US"/>
        </w:rPr>
        <w:t>]</w:t>
      </w:r>
      <w:r w:rsidRPr="004A676E">
        <w:rPr>
          <w:rFonts w:ascii="Times New Roman" w:hAnsi="Times New Roman"/>
          <w:sz w:val="28"/>
          <w:szCs w:val="28"/>
          <w:shd w:val="clear" w:color="auto" w:fill="FFFFFF"/>
        </w:rPr>
        <w:t>.</w:t>
      </w:r>
    </w:p>
    <w:p w:rsidR="006446F6" w:rsidRPr="004A676E" w:rsidRDefault="006446F6" w:rsidP="00B607C4">
      <w:pPr>
        <w:spacing w:after="0" w:line="360" w:lineRule="auto"/>
        <w:ind w:firstLine="709"/>
        <w:jc w:val="both"/>
        <w:rPr>
          <w:rFonts w:ascii="Times New Roman" w:hAnsi="Times New Roman"/>
          <w:sz w:val="28"/>
          <w:szCs w:val="28"/>
          <w:shd w:val="clear" w:color="auto" w:fill="FFFFFF"/>
        </w:rPr>
      </w:pPr>
    </w:p>
    <w:p w:rsidR="006446F6" w:rsidRPr="004A676E" w:rsidRDefault="006446F6" w:rsidP="00D73DAF">
      <w:pPr>
        <w:spacing w:after="0" w:line="360" w:lineRule="auto"/>
        <w:jc w:val="center"/>
        <w:rPr>
          <w:rFonts w:ascii="Times New Roman" w:hAnsi="Times New Roman"/>
          <w:sz w:val="28"/>
          <w:szCs w:val="28"/>
        </w:rPr>
      </w:pPr>
      <w:r w:rsidRPr="00834CAC">
        <w:rPr>
          <w:rFonts w:ascii="Times New Roman" w:hAnsi="Times New Roman"/>
          <w:noProof/>
          <w:sz w:val="28"/>
          <w:szCs w:val="28"/>
          <w:lang w:eastAsia="ru-RU"/>
        </w:rPr>
        <w:pict>
          <v:shape id="Рисунок 1" o:spid="_x0000_i1027" type="#_x0000_t75" alt="ABC-анализ продаж" style="width:375pt;height:180pt;visibility:visible">
            <v:imagedata r:id="rId9" o:title=""/>
          </v:shape>
        </w:pict>
      </w:r>
    </w:p>
    <w:p w:rsidR="006446F6" w:rsidRPr="004A676E" w:rsidRDefault="006446F6" w:rsidP="00D73DAF">
      <w:pPr>
        <w:spacing w:after="0" w:line="360" w:lineRule="auto"/>
        <w:jc w:val="center"/>
        <w:rPr>
          <w:rFonts w:ascii="Times New Roman" w:hAnsi="Times New Roman"/>
          <w:sz w:val="28"/>
          <w:szCs w:val="28"/>
        </w:rPr>
      </w:pPr>
      <w:r>
        <w:rPr>
          <w:rFonts w:ascii="Times New Roman" w:hAnsi="Times New Roman"/>
          <w:sz w:val="28"/>
          <w:szCs w:val="28"/>
        </w:rPr>
        <w:t>Рисунок 3 –</w:t>
      </w:r>
      <w:r w:rsidRPr="004A676E">
        <w:rPr>
          <w:rFonts w:ascii="Times New Roman" w:hAnsi="Times New Roman"/>
          <w:sz w:val="28"/>
          <w:szCs w:val="28"/>
        </w:rPr>
        <w:t xml:space="preserve"> Функции</w:t>
      </w:r>
      <w:r>
        <w:rPr>
          <w:rFonts w:ascii="Times New Roman" w:hAnsi="Times New Roman"/>
          <w:sz w:val="28"/>
          <w:szCs w:val="28"/>
        </w:rPr>
        <w:t xml:space="preserve"> </w:t>
      </w:r>
      <w:r w:rsidRPr="004A676E">
        <w:rPr>
          <w:rFonts w:ascii="Times New Roman" w:hAnsi="Times New Roman"/>
          <w:sz w:val="28"/>
          <w:szCs w:val="28"/>
        </w:rPr>
        <w:t>ABC-анализа</w:t>
      </w:r>
    </w:p>
    <w:p w:rsidR="006446F6" w:rsidRDefault="006446F6" w:rsidP="00B607C4">
      <w:pPr>
        <w:spacing w:after="0" w:line="360" w:lineRule="auto"/>
        <w:ind w:firstLine="709"/>
        <w:jc w:val="both"/>
        <w:rPr>
          <w:rFonts w:ascii="Times New Roman" w:hAnsi="Times New Roman"/>
          <w:sz w:val="28"/>
          <w:szCs w:val="28"/>
        </w:rPr>
      </w:pPr>
    </w:p>
    <w:p w:rsidR="006446F6" w:rsidRDefault="006446F6" w:rsidP="00B607C4">
      <w:pPr>
        <w:spacing w:after="0" w:line="360" w:lineRule="auto"/>
        <w:ind w:firstLine="709"/>
        <w:jc w:val="both"/>
        <w:rPr>
          <w:rFonts w:ascii="Times New Roman" w:hAnsi="Times New Roman"/>
          <w:sz w:val="28"/>
          <w:szCs w:val="28"/>
        </w:rPr>
      </w:pPr>
      <w:r w:rsidRPr="004777BC">
        <w:rPr>
          <w:rFonts w:ascii="Times New Roman" w:hAnsi="Times New Roman"/>
          <w:sz w:val="28"/>
          <w:szCs w:val="28"/>
        </w:rPr>
        <w:t>Цель ABC анализа</w:t>
      </w:r>
      <w:r>
        <w:rPr>
          <w:rFonts w:ascii="Times New Roman" w:hAnsi="Times New Roman"/>
          <w:sz w:val="28"/>
          <w:szCs w:val="28"/>
        </w:rPr>
        <w:t xml:space="preserve"> </w:t>
      </w:r>
      <w:r w:rsidRPr="004777BC">
        <w:rPr>
          <w:rFonts w:ascii="Times New Roman" w:hAnsi="Times New Roman"/>
          <w:sz w:val="28"/>
          <w:szCs w:val="28"/>
        </w:rPr>
        <w:t>– простое, удобное и наглядное ранжирование любых ресурсов с точки зрения их вклада в прибыль или продажи. Благодаря такому ранжированию можно правильно расставить приоритеты деятельности, сфокусировать использование ограниченных ресурсов кампании (трудовые, временные, инвестиции и т.д.), выявить излишнее использование ресурсов и предпринять своевременные корректирующие меры.</w:t>
      </w:r>
    </w:p>
    <w:p w:rsidR="006446F6" w:rsidRDefault="006446F6" w:rsidP="00B607C4">
      <w:pPr>
        <w:spacing w:after="0" w:line="360" w:lineRule="auto"/>
        <w:ind w:firstLine="709"/>
        <w:jc w:val="both"/>
        <w:rPr>
          <w:rFonts w:ascii="Times New Roman" w:hAnsi="Times New Roman"/>
          <w:sz w:val="28"/>
          <w:szCs w:val="28"/>
        </w:rPr>
      </w:pPr>
      <w:r w:rsidRPr="00A13BE2">
        <w:rPr>
          <w:rFonts w:ascii="Times New Roman" w:hAnsi="Times New Roman"/>
          <w:sz w:val="28"/>
          <w:szCs w:val="28"/>
        </w:rPr>
        <w:t>В основе метода АВС-анализа лежит «Правило Парето», которое звучит следующим образом: 20% усилий обеспечивают 80% результата.</w:t>
      </w:r>
    </w:p>
    <w:p w:rsidR="006446F6" w:rsidRPr="005649D5" w:rsidRDefault="006446F6" w:rsidP="005649D5">
      <w:pPr>
        <w:spacing w:after="0" w:line="360" w:lineRule="auto"/>
        <w:ind w:firstLine="709"/>
        <w:jc w:val="both"/>
        <w:rPr>
          <w:rFonts w:ascii="Times New Roman" w:hAnsi="Times New Roman"/>
          <w:sz w:val="28"/>
          <w:szCs w:val="28"/>
        </w:rPr>
      </w:pPr>
      <w:r w:rsidRPr="005649D5">
        <w:rPr>
          <w:rFonts w:ascii="Times New Roman" w:hAnsi="Times New Roman"/>
          <w:sz w:val="28"/>
          <w:szCs w:val="28"/>
        </w:rPr>
        <w:t>Метод строится по принципу классификации анализируемых ресурсов на 3 группы А, В и С:</w:t>
      </w:r>
    </w:p>
    <w:p w:rsidR="006446F6" w:rsidRPr="005649D5" w:rsidRDefault="006446F6" w:rsidP="005649D5">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649D5">
        <w:rPr>
          <w:rFonts w:ascii="Times New Roman" w:hAnsi="Times New Roman"/>
          <w:sz w:val="28"/>
          <w:szCs w:val="28"/>
        </w:rPr>
        <w:t>А-группа: обеспечивает 80% продаж/прибыли, обычно составляет 15-20% от всех ресурсов</w:t>
      </w:r>
      <w:r>
        <w:rPr>
          <w:rFonts w:ascii="Times New Roman" w:hAnsi="Times New Roman"/>
          <w:sz w:val="28"/>
          <w:szCs w:val="28"/>
        </w:rPr>
        <w:t>;</w:t>
      </w:r>
    </w:p>
    <w:p w:rsidR="006446F6" w:rsidRPr="005649D5" w:rsidRDefault="006446F6" w:rsidP="005649D5">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649D5">
        <w:rPr>
          <w:rFonts w:ascii="Times New Roman" w:hAnsi="Times New Roman"/>
          <w:sz w:val="28"/>
          <w:szCs w:val="28"/>
        </w:rPr>
        <w:t>В–группа: обеспечивает 15% продаж/прибыли, обычно составляет 35-20% от всех ресурсов</w:t>
      </w:r>
      <w:r>
        <w:rPr>
          <w:rFonts w:ascii="Times New Roman" w:hAnsi="Times New Roman"/>
          <w:sz w:val="28"/>
          <w:szCs w:val="28"/>
        </w:rPr>
        <w:t>;</w:t>
      </w:r>
    </w:p>
    <w:p w:rsidR="006446F6" w:rsidRPr="005649D5" w:rsidRDefault="006446F6" w:rsidP="005649D5">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649D5">
        <w:rPr>
          <w:rFonts w:ascii="Times New Roman" w:hAnsi="Times New Roman"/>
          <w:sz w:val="28"/>
          <w:szCs w:val="28"/>
        </w:rPr>
        <w:t>С-группа: обеспечивает 5% продаж/прибыли, обычно составляет 50-60% от всех ресурсов</w:t>
      </w:r>
      <w:r>
        <w:rPr>
          <w:rFonts w:ascii="Times New Roman" w:hAnsi="Times New Roman"/>
          <w:sz w:val="28"/>
          <w:szCs w:val="28"/>
        </w:rPr>
        <w:t>.</w:t>
      </w:r>
    </w:p>
    <w:p w:rsidR="006446F6" w:rsidRDefault="006446F6" w:rsidP="00B607C4">
      <w:pPr>
        <w:spacing w:after="0" w:line="360" w:lineRule="auto"/>
        <w:ind w:firstLine="709"/>
        <w:jc w:val="both"/>
        <w:rPr>
          <w:rFonts w:ascii="Times New Roman" w:hAnsi="Times New Roman"/>
          <w:sz w:val="28"/>
          <w:szCs w:val="28"/>
        </w:rPr>
      </w:pPr>
      <w:r w:rsidRPr="005E0484">
        <w:rPr>
          <w:rFonts w:ascii="Times New Roman" w:hAnsi="Times New Roman"/>
          <w:sz w:val="28"/>
          <w:szCs w:val="28"/>
        </w:rPr>
        <w:t>После разделения всех товаров на группы АВС, формируются решения относительно каждой товарной группы</w:t>
      </w:r>
      <w:r>
        <w:rPr>
          <w:rFonts w:ascii="Times New Roman" w:hAnsi="Times New Roman"/>
          <w:sz w:val="28"/>
          <w:szCs w:val="28"/>
        </w:rPr>
        <w:t>.</w:t>
      </w:r>
    </w:p>
    <w:p w:rsidR="006446F6" w:rsidRDefault="006446F6" w:rsidP="00B607C4">
      <w:pPr>
        <w:spacing w:after="0" w:line="360" w:lineRule="auto"/>
        <w:ind w:firstLine="709"/>
        <w:jc w:val="both"/>
        <w:rPr>
          <w:rFonts w:ascii="Times New Roman" w:hAnsi="Times New Roman"/>
          <w:sz w:val="28"/>
          <w:szCs w:val="28"/>
        </w:rPr>
      </w:pPr>
      <w:r>
        <w:rPr>
          <w:rFonts w:ascii="Times New Roman" w:hAnsi="Times New Roman"/>
          <w:sz w:val="28"/>
          <w:szCs w:val="28"/>
        </w:rPr>
        <w:t>Сегментирование потребительского рынка – важный</w:t>
      </w:r>
      <w:r w:rsidRPr="007A1738">
        <w:rPr>
          <w:rFonts w:ascii="Times New Roman" w:hAnsi="Times New Roman"/>
          <w:sz w:val="28"/>
          <w:szCs w:val="28"/>
        </w:rPr>
        <w:t xml:space="preserve"> процесс, от того, на какой потребительской группе решит сосредоточить свои усилия компания, зависят дальнейшие решения относительно свойств товара, цены, способов продажи и рекламных кампаний.</w:t>
      </w:r>
    </w:p>
    <w:p w:rsidR="006446F6" w:rsidRDefault="006446F6" w:rsidP="00B607C4">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Составляется </w:t>
      </w:r>
      <w:r w:rsidRPr="005D3E1B">
        <w:rPr>
          <w:rFonts w:ascii="Times New Roman" w:hAnsi="Times New Roman"/>
          <w:sz w:val="28"/>
          <w:szCs w:val="28"/>
        </w:rPr>
        <w:t>список возможных критериев сегментирования рынка. Из данного списка выб</w:t>
      </w:r>
      <w:r>
        <w:rPr>
          <w:rFonts w:ascii="Times New Roman" w:hAnsi="Times New Roman"/>
          <w:sz w:val="28"/>
          <w:szCs w:val="28"/>
        </w:rPr>
        <w:t>и</w:t>
      </w:r>
      <w:r w:rsidRPr="005D3E1B">
        <w:rPr>
          <w:rFonts w:ascii="Times New Roman" w:hAnsi="Times New Roman"/>
          <w:sz w:val="28"/>
          <w:szCs w:val="28"/>
        </w:rPr>
        <w:t>ра</w:t>
      </w:r>
      <w:r>
        <w:rPr>
          <w:rFonts w:ascii="Times New Roman" w:hAnsi="Times New Roman"/>
          <w:sz w:val="28"/>
          <w:szCs w:val="28"/>
        </w:rPr>
        <w:t>ются</w:t>
      </w:r>
      <w:r w:rsidRPr="005D3E1B">
        <w:rPr>
          <w:rFonts w:ascii="Times New Roman" w:hAnsi="Times New Roman"/>
          <w:sz w:val="28"/>
          <w:szCs w:val="28"/>
        </w:rPr>
        <w:t xml:space="preserve"> 2-3 ключевых критерия, которые наилучшим образом объясняют разницу в поведении компаний в отрасли. Остальные критерии из данного списка будут носить описательный характер и помогут </w:t>
      </w:r>
      <w:r>
        <w:rPr>
          <w:rFonts w:ascii="Times New Roman" w:hAnsi="Times New Roman"/>
          <w:sz w:val="28"/>
          <w:szCs w:val="28"/>
        </w:rPr>
        <w:t>в</w:t>
      </w:r>
      <w:r w:rsidRPr="005D3E1B">
        <w:rPr>
          <w:rFonts w:ascii="Times New Roman" w:hAnsi="Times New Roman"/>
          <w:sz w:val="28"/>
          <w:szCs w:val="28"/>
        </w:rPr>
        <w:t xml:space="preserve"> подробно о</w:t>
      </w:r>
      <w:r>
        <w:rPr>
          <w:rFonts w:ascii="Times New Roman" w:hAnsi="Times New Roman"/>
          <w:sz w:val="28"/>
          <w:szCs w:val="28"/>
        </w:rPr>
        <w:t>писании</w:t>
      </w:r>
      <w:r w:rsidRPr="005D3E1B">
        <w:rPr>
          <w:rFonts w:ascii="Times New Roman" w:hAnsi="Times New Roman"/>
          <w:sz w:val="28"/>
          <w:szCs w:val="28"/>
        </w:rPr>
        <w:t xml:space="preserve"> кажд</w:t>
      </w:r>
      <w:r>
        <w:rPr>
          <w:rFonts w:ascii="Times New Roman" w:hAnsi="Times New Roman"/>
          <w:sz w:val="28"/>
          <w:szCs w:val="28"/>
        </w:rPr>
        <w:t>ого</w:t>
      </w:r>
      <w:r w:rsidRPr="005D3E1B">
        <w:rPr>
          <w:rFonts w:ascii="Times New Roman" w:hAnsi="Times New Roman"/>
          <w:sz w:val="28"/>
          <w:szCs w:val="28"/>
        </w:rPr>
        <w:t xml:space="preserve"> сегмент</w:t>
      </w:r>
      <w:r>
        <w:rPr>
          <w:rFonts w:ascii="Times New Roman" w:hAnsi="Times New Roman"/>
          <w:sz w:val="28"/>
          <w:szCs w:val="28"/>
        </w:rPr>
        <w:t>а</w:t>
      </w:r>
      <w:r w:rsidRPr="005D3E1B">
        <w:rPr>
          <w:rFonts w:ascii="Times New Roman" w:hAnsi="Times New Roman"/>
          <w:sz w:val="28"/>
          <w:szCs w:val="28"/>
        </w:rPr>
        <w:t>.</w:t>
      </w:r>
    </w:p>
    <w:p w:rsidR="006446F6" w:rsidRDefault="006446F6" w:rsidP="00B607C4">
      <w:pPr>
        <w:spacing w:after="0" w:line="360" w:lineRule="auto"/>
        <w:ind w:firstLine="709"/>
        <w:jc w:val="both"/>
        <w:rPr>
          <w:rFonts w:ascii="Times New Roman" w:hAnsi="Times New Roman"/>
          <w:sz w:val="28"/>
          <w:szCs w:val="28"/>
        </w:rPr>
      </w:pPr>
      <w:r w:rsidRPr="00085D86">
        <w:rPr>
          <w:rFonts w:ascii="Times New Roman" w:hAnsi="Times New Roman"/>
          <w:sz w:val="28"/>
          <w:szCs w:val="28"/>
        </w:rPr>
        <w:t xml:space="preserve">По выделенным принципам сегментации </w:t>
      </w:r>
      <w:r>
        <w:rPr>
          <w:rFonts w:ascii="Times New Roman" w:hAnsi="Times New Roman"/>
          <w:sz w:val="28"/>
          <w:szCs w:val="28"/>
        </w:rPr>
        <w:t xml:space="preserve">описываются группы покупателей </w:t>
      </w:r>
      <w:r w:rsidRPr="00085D86">
        <w:rPr>
          <w:rFonts w:ascii="Times New Roman" w:hAnsi="Times New Roman"/>
          <w:sz w:val="28"/>
          <w:szCs w:val="28"/>
        </w:rPr>
        <w:t>товара</w:t>
      </w:r>
      <w:r>
        <w:rPr>
          <w:rFonts w:ascii="Times New Roman" w:hAnsi="Times New Roman"/>
          <w:sz w:val="28"/>
          <w:szCs w:val="28"/>
        </w:rPr>
        <w:t>. Затем на основе выбранных критериев сегментации потребители делятся на сегменты.</w:t>
      </w:r>
    </w:p>
    <w:p w:rsidR="006446F6" w:rsidRDefault="006446F6" w:rsidP="00B607C4">
      <w:pPr>
        <w:spacing w:after="0" w:line="360" w:lineRule="auto"/>
        <w:ind w:firstLine="709"/>
        <w:jc w:val="both"/>
        <w:rPr>
          <w:rFonts w:ascii="Times New Roman" w:hAnsi="Times New Roman"/>
          <w:sz w:val="28"/>
          <w:szCs w:val="28"/>
        </w:rPr>
      </w:pPr>
      <w:r>
        <w:rPr>
          <w:rFonts w:ascii="Times New Roman" w:hAnsi="Times New Roman"/>
          <w:sz w:val="28"/>
          <w:szCs w:val="28"/>
        </w:rPr>
        <w:t>Следующим шагом является оценка привлекательности сегмента для объекта исследования. Завершающий процесс сегментации рынка – выбор одной из стратегий целевого маркетинга.</w:t>
      </w:r>
    </w:p>
    <w:p w:rsidR="006446F6" w:rsidRDefault="006446F6" w:rsidP="00B607C4">
      <w:pPr>
        <w:spacing w:after="0" w:line="360" w:lineRule="auto"/>
        <w:ind w:firstLine="709"/>
        <w:jc w:val="both"/>
        <w:rPr>
          <w:rFonts w:ascii="Times New Roman" w:hAnsi="Times New Roman"/>
          <w:sz w:val="28"/>
          <w:szCs w:val="28"/>
        </w:rPr>
      </w:pPr>
      <w:r w:rsidRPr="003958E2">
        <w:rPr>
          <w:rFonts w:ascii="Times New Roman" w:hAnsi="Times New Roman"/>
          <w:sz w:val="28"/>
          <w:szCs w:val="28"/>
        </w:rPr>
        <w:t>Организационная структура отражает состав структурных подразделений и должностных позиций организации, а также их взаимодействие по ходу ее функционирования и развития. Противоречащая характеру организации или неудачная организационная структура может стать причиной ее неэффективного функционирования, стагнации и даже гибели. Поэтому, перед тем как приступать к автоматизации функций организации, необходимо привести в соответствие с ее миссией, стратегическими планами развития, и «погрузить» все это в соответствующую организационную структуру.</w:t>
      </w:r>
    </w:p>
    <w:p w:rsidR="006446F6" w:rsidRDefault="006446F6" w:rsidP="00B607C4">
      <w:pPr>
        <w:spacing w:after="0" w:line="360" w:lineRule="auto"/>
        <w:ind w:firstLine="709"/>
        <w:jc w:val="both"/>
        <w:rPr>
          <w:rFonts w:ascii="Times New Roman" w:hAnsi="Times New Roman"/>
          <w:sz w:val="28"/>
          <w:szCs w:val="28"/>
        </w:rPr>
      </w:pPr>
      <w:r>
        <w:rPr>
          <w:rFonts w:ascii="Times New Roman" w:hAnsi="Times New Roman"/>
          <w:sz w:val="28"/>
          <w:szCs w:val="28"/>
        </w:rPr>
        <w:t>Оценку существующей организационной структуры необходимо проводить с разных позиций с использованием методов теории массового обслуживания, теории информационного поля, теории нечетких множеств, процессно-стоимостного подхода и др.</w:t>
      </w:r>
    </w:p>
    <w:p w:rsidR="006446F6" w:rsidRDefault="006446F6" w:rsidP="00B607C4">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результатам оценки делаются выводы о соответствии существующей организационной структуры </w:t>
      </w:r>
      <w:r w:rsidRPr="006226B0">
        <w:rPr>
          <w:rFonts w:ascii="Times New Roman" w:hAnsi="Times New Roman"/>
          <w:sz w:val="28"/>
          <w:szCs w:val="28"/>
        </w:rPr>
        <w:t>действующей с</w:t>
      </w:r>
      <w:r>
        <w:rPr>
          <w:rFonts w:ascii="Times New Roman" w:hAnsi="Times New Roman"/>
          <w:sz w:val="28"/>
          <w:szCs w:val="28"/>
        </w:rPr>
        <w:t>тратегии организации, и при необходимости проводится ее реинжиниринг.</w:t>
      </w:r>
    </w:p>
    <w:p w:rsidR="006446F6" w:rsidRDefault="006446F6" w:rsidP="00B607C4">
      <w:pPr>
        <w:spacing w:after="0" w:line="360" w:lineRule="auto"/>
        <w:ind w:firstLine="709"/>
        <w:jc w:val="both"/>
        <w:rPr>
          <w:rFonts w:ascii="Times New Roman" w:hAnsi="Times New Roman"/>
          <w:sz w:val="28"/>
          <w:szCs w:val="28"/>
        </w:rPr>
      </w:pPr>
      <w:r w:rsidRPr="009052CD">
        <w:rPr>
          <w:rFonts w:ascii="Times New Roman" w:hAnsi="Times New Roman"/>
          <w:sz w:val="28"/>
          <w:szCs w:val="28"/>
        </w:rPr>
        <w:t>Бизнес-архитектура описывает стратегию организации, основные бизнес-процессы и взаимосвязи между ними. Подразумевается, что по умолчанию она учитывает действующие ограничения, требования и регламенты, отражающие внешние условия существования (функционирования и развития) организации, т.е. описывает то, как реализуются основные функции организации, распределяются роли по ее активным элементам и устанавливается ответственность за их исполнение.</w:t>
      </w:r>
    </w:p>
    <w:p w:rsidR="006446F6" w:rsidRDefault="006446F6" w:rsidP="00B607C4">
      <w:pPr>
        <w:spacing w:after="0" w:line="360" w:lineRule="auto"/>
        <w:ind w:firstLine="709"/>
        <w:jc w:val="both"/>
        <w:rPr>
          <w:rFonts w:ascii="Times New Roman" w:hAnsi="Times New Roman"/>
          <w:sz w:val="28"/>
          <w:szCs w:val="28"/>
        </w:rPr>
      </w:pPr>
      <w:r>
        <w:rPr>
          <w:rFonts w:ascii="Times New Roman" w:hAnsi="Times New Roman"/>
          <w:sz w:val="28"/>
          <w:szCs w:val="28"/>
        </w:rPr>
        <w:t xml:space="preserve">Оценку бизнес-архитектуры предлагается проводить при помощи методов маркетинга, таких как составление матрицы Ансоффа, </w:t>
      </w:r>
      <w:r>
        <w:rPr>
          <w:rFonts w:ascii="Times New Roman" w:hAnsi="Times New Roman"/>
          <w:sz w:val="28"/>
          <w:szCs w:val="28"/>
          <w:lang w:val="en-US"/>
        </w:rPr>
        <w:t>PEST</w:t>
      </w:r>
      <w:r>
        <w:rPr>
          <w:rFonts w:ascii="Times New Roman" w:hAnsi="Times New Roman"/>
          <w:sz w:val="28"/>
          <w:szCs w:val="28"/>
        </w:rPr>
        <w:t xml:space="preserve"> анализ, расчет эффективности рекламных компаний, оценка конкурентоспособности компании, расчет емкости товарного рынка, сегментирование товарного и потребительского рынка и др </w:t>
      </w:r>
      <w:r w:rsidRPr="00436E71">
        <w:rPr>
          <w:rFonts w:ascii="Times New Roman" w:hAnsi="Times New Roman"/>
          <w:sz w:val="28"/>
          <w:szCs w:val="28"/>
        </w:rPr>
        <w:t>[</w:t>
      </w:r>
      <w:r>
        <w:rPr>
          <w:rFonts w:ascii="Times New Roman" w:hAnsi="Times New Roman"/>
          <w:sz w:val="28"/>
          <w:szCs w:val="28"/>
        </w:rPr>
        <w:t>8</w:t>
      </w:r>
      <w:bookmarkStart w:id="0" w:name="_GoBack"/>
      <w:bookmarkEnd w:id="0"/>
      <w:r w:rsidRPr="00436E71">
        <w:rPr>
          <w:rFonts w:ascii="Times New Roman" w:hAnsi="Times New Roman"/>
          <w:sz w:val="28"/>
          <w:szCs w:val="28"/>
        </w:rPr>
        <w:t>]</w:t>
      </w:r>
      <w:r>
        <w:rPr>
          <w:rFonts w:ascii="Times New Roman" w:hAnsi="Times New Roman"/>
          <w:sz w:val="28"/>
          <w:szCs w:val="28"/>
        </w:rPr>
        <w:t>.</w:t>
      </w:r>
    </w:p>
    <w:p w:rsidR="006446F6" w:rsidRPr="00187574" w:rsidRDefault="006446F6" w:rsidP="00B607C4">
      <w:pPr>
        <w:spacing w:after="0" w:line="360" w:lineRule="auto"/>
        <w:ind w:firstLine="709"/>
        <w:jc w:val="both"/>
        <w:rPr>
          <w:rFonts w:ascii="Times New Roman" w:hAnsi="Times New Roman"/>
          <w:sz w:val="28"/>
          <w:szCs w:val="28"/>
        </w:rPr>
      </w:pPr>
      <w:r>
        <w:rPr>
          <w:rFonts w:ascii="Times New Roman" w:hAnsi="Times New Roman"/>
          <w:sz w:val="28"/>
          <w:szCs w:val="28"/>
        </w:rPr>
        <w:t>Посредством данных методик можно оценить эффективность принятой в организации стратегии, оценить правильность выбора сегмента рынка, ассортимента производимых товаров/услуг и т.д. По результатам проведенной оценки могут быть приняты решения по корректировке бизнес-процессов и стратегии организации.</w:t>
      </w:r>
    </w:p>
    <w:p w:rsidR="006446F6" w:rsidRDefault="006446F6" w:rsidP="00B607C4">
      <w:pPr>
        <w:spacing w:after="0" w:line="360" w:lineRule="auto"/>
        <w:ind w:firstLine="709"/>
        <w:jc w:val="both"/>
        <w:rPr>
          <w:rFonts w:ascii="Times New Roman" w:hAnsi="Times New Roman"/>
          <w:sz w:val="28"/>
          <w:szCs w:val="28"/>
        </w:rPr>
      </w:pPr>
      <w:r w:rsidRPr="003804B3">
        <w:rPr>
          <w:rFonts w:ascii="Times New Roman" w:hAnsi="Times New Roman"/>
          <w:sz w:val="28"/>
          <w:szCs w:val="28"/>
        </w:rPr>
        <w:t>Архитектура информации определяет расположение структурированной и неструктурированной информации, требующейся для обеспечения нормального функционирования организации в соответствии с ее назначением. Она описывает организацию файлов, баз данных, баз знаний, информационных архивов и хранилищ полезных сведений, используемых в процессах управления.</w:t>
      </w:r>
    </w:p>
    <w:p w:rsidR="006446F6" w:rsidRDefault="006446F6" w:rsidP="00B607C4">
      <w:pPr>
        <w:spacing w:after="0" w:line="360" w:lineRule="auto"/>
        <w:ind w:firstLine="709"/>
        <w:jc w:val="both"/>
        <w:rPr>
          <w:rFonts w:ascii="Times New Roman" w:hAnsi="Times New Roman"/>
          <w:sz w:val="28"/>
          <w:szCs w:val="28"/>
        </w:rPr>
      </w:pPr>
      <w:r>
        <w:rPr>
          <w:rFonts w:ascii="Times New Roman" w:hAnsi="Times New Roman"/>
          <w:sz w:val="28"/>
          <w:szCs w:val="28"/>
        </w:rPr>
        <w:t>Для оценки архитектуры информации разрабатываются модели информации и модели данных. Определяются потребности бизнес-процессов в информации.</w:t>
      </w:r>
    </w:p>
    <w:p w:rsidR="006446F6" w:rsidRPr="006E1DE4" w:rsidRDefault="006446F6" w:rsidP="00C43C59">
      <w:pPr>
        <w:spacing w:after="0" w:line="360" w:lineRule="auto"/>
        <w:ind w:firstLine="709"/>
        <w:jc w:val="both"/>
        <w:rPr>
          <w:rFonts w:ascii="Times New Roman" w:hAnsi="Times New Roman"/>
          <w:sz w:val="28"/>
          <w:szCs w:val="28"/>
        </w:rPr>
      </w:pPr>
      <w:r w:rsidRPr="006E1DE4">
        <w:rPr>
          <w:rFonts w:ascii="Times New Roman" w:hAnsi="Times New Roman"/>
          <w:sz w:val="28"/>
          <w:szCs w:val="28"/>
        </w:rPr>
        <w:t xml:space="preserve">Эти </w:t>
      </w:r>
      <w:r>
        <w:rPr>
          <w:rFonts w:ascii="Times New Roman" w:hAnsi="Times New Roman"/>
          <w:sz w:val="28"/>
          <w:szCs w:val="28"/>
        </w:rPr>
        <w:t xml:space="preserve">потребности </w:t>
      </w:r>
      <w:r w:rsidRPr="006E1DE4">
        <w:rPr>
          <w:rFonts w:ascii="Times New Roman" w:hAnsi="Times New Roman"/>
          <w:sz w:val="28"/>
          <w:szCs w:val="28"/>
        </w:rPr>
        <w:t>выступают основой для реорганизации бизнес-процессов и конструирования новых прикладных систем, спецификации взаимодействий и информационного обмена между организацией и ее контрагентами.</w:t>
      </w:r>
    </w:p>
    <w:p w:rsidR="006446F6" w:rsidRPr="006E1DE4" w:rsidRDefault="006446F6" w:rsidP="00C43C59">
      <w:pPr>
        <w:spacing w:after="0" w:line="360" w:lineRule="auto"/>
        <w:ind w:firstLine="709"/>
        <w:jc w:val="both"/>
        <w:rPr>
          <w:rFonts w:ascii="Times New Roman" w:hAnsi="Times New Roman"/>
          <w:sz w:val="28"/>
          <w:szCs w:val="28"/>
        </w:rPr>
      </w:pPr>
      <w:r w:rsidRPr="006E1DE4">
        <w:rPr>
          <w:rFonts w:ascii="Times New Roman" w:hAnsi="Times New Roman"/>
          <w:sz w:val="28"/>
          <w:szCs w:val="28"/>
        </w:rPr>
        <w:t>Как и все другие составляющие архитектурного процесса, модели информации и модели данных удобно рассматривать на нескольких уровнях абстракции – концептуальном, логическом и физическом.</w:t>
      </w:r>
    </w:p>
    <w:p w:rsidR="006446F6" w:rsidRPr="006E1DE4" w:rsidRDefault="006446F6" w:rsidP="00C43C59">
      <w:pPr>
        <w:spacing w:after="0" w:line="360" w:lineRule="auto"/>
        <w:ind w:firstLine="709"/>
        <w:jc w:val="both"/>
        <w:rPr>
          <w:rFonts w:ascii="Times New Roman" w:hAnsi="Times New Roman"/>
          <w:sz w:val="28"/>
          <w:szCs w:val="28"/>
        </w:rPr>
      </w:pPr>
      <w:r w:rsidRPr="006E1DE4">
        <w:rPr>
          <w:rFonts w:ascii="Times New Roman" w:hAnsi="Times New Roman"/>
          <w:sz w:val="28"/>
          <w:szCs w:val="28"/>
        </w:rPr>
        <w:t>На концептуальном уровне достаточно высокоуровневых моделей, описывающих информационные потоки между функциональными подразделениями организации в самом общем виде.</w:t>
      </w:r>
    </w:p>
    <w:p w:rsidR="006446F6" w:rsidRPr="006E1DE4" w:rsidRDefault="006446F6" w:rsidP="00C43C59">
      <w:pPr>
        <w:spacing w:after="0" w:line="360" w:lineRule="auto"/>
        <w:ind w:firstLine="709"/>
        <w:jc w:val="both"/>
        <w:rPr>
          <w:rFonts w:ascii="Times New Roman" w:hAnsi="Times New Roman"/>
          <w:sz w:val="28"/>
          <w:szCs w:val="28"/>
        </w:rPr>
      </w:pPr>
      <w:r w:rsidRPr="006E1DE4">
        <w:rPr>
          <w:rFonts w:ascii="Times New Roman" w:hAnsi="Times New Roman"/>
          <w:sz w:val="28"/>
          <w:szCs w:val="28"/>
        </w:rPr>
        <w:t>На логическом уровне отмеченные модели описывают требования к информации в терминах, понятных бизнес-пользователям. Процесс моделирования на этом уровне абстракции заключается в обнаружении, анализе, определении, стандартизации, нормализации отношений между бизнес-процессами и прикладными системами, идентификации потоков информации и составляющих их элементов данных. Здесь же идентифицируются общие элементы данных, которые используются разными структурными подразделениями и разными бизнес-процессами, что позволяет уменьшить дублирование и противоречивость данных в организационной системе.</w:t>
      </w:r>
    </w:p>
    <w:p w:rsidR="006446F6" w:rsidRDefault="006446F6" w:rsidP="00C43C59">
      <w:pPr>
        <w:spacing w:after="0" w:line="360" w:lineRule="auto"/>
        <w:ind w:firstLine="709"/>
        <w:jc w:val="both"/>
        <w:rPr>
          <w:rFonts w:ascii="Times New Roman" w:hAnsi="Times New Roman"/>
          <w:sz w:val="28"/>
          <w:szCs w:val="28"/>
        </w:rPr>
      </w:pPr>
      <w:r w:rsidRPr="006E1DE4">
        <w:rPr>
          <w:rFonts w:ascii="Times New Roman" w:hAnsi="Times New Roman"/>
          <w:sz w:val="28"/>
          <w:szCs w:val="28"/>
        </w:rPr>
        <w:t>На физическом уровне осуществляется жесткая привязка данных к прикладным системам, с одной стороны, и физическим носителям – с другой. По сути, физическая модель служит представителем того, как данные, приведенные в логической модели, будут храниться в базе данных</w:t>
      </w:r>
    </w:p>
    <w:p w:rsidR="006446F6" w:rsidRPr="004A676E" w:rsidRDefault="006446F6" w:rsidP="00B607C4">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shd w:val="clear" w:color="auto" w:fill="FFFFFF"/>
        </w:rPr>
        <w:t>Результат оценки – это план обеспечения процессов</w:t>
      </w:r>
      <w:r w:rsidRPr="004A676E">
        <w:rPr>
          <w:rFonts w:ascii="Times New Roman" w:hAnsi="Times New Roman"/>
          <w:sz w:val="28"/>
          <w:szCs w:val="28"/>
          <w:shd w:val="clear" w:color="auto" w:fill="FFFFFF"/>
        </w:rPr>
        <w:t xml:space="preserve"> создания и доступа к информации на предприятии</w:t>
      </w:r>
      <w:r>
        <w:rPr>
          <w:rFonts w:ascii="Times New Roman" w:hAnsi="Times New Roman"/>
          <w:sz w:val="28"/>
          <w:szCs w:val="28"/>
          <w:shd w:val="clear" w:color="auto" w:fill="FFFFFF"/>
        </w:rPr>
        <w:t xml:space="preserve"> в соответствии с требуемой архитектурой</w:t>
      </w:r>
      <w:r w:rsidRPr="004A676E">
        <w:rPr>
          <w:rFonts w:ascii="Times New Roman" w:hAnsi="Times New Roman"/>
          <w:sz w:val="28"/>
          <w:szCs w:val="28"/>
          <w:shd w:val="clear" w:color="auto" w:fill="FFFFFF"/>
        </w:rPr>
        <w:t>.</w:t>
      </w:r>
    </w:p>
    <w:p w:rsidR="006446F6" w:rsidRPr="005D4471" w:rsidRDefault="006446F6" w:rsidP="005D4471">
      <w:pPr>
        <w:pStyle w:val="ListParagraph"/>
        <w:spacing w:after="0" w:line="360" w:lineRule="auto"/>
        <w:ind w:left="0" w:firstLine="709"/>
        <w:jc w:val="both"/>
        <w:rPr>
          <w:rFonts w:ascii="Times New Roman" w:hAnsi="Times New Roman"/>
          <w:sz w:val="28"/>
          <w:szCs w:val="28"/>
          <w:shd w:val="clear" w:color="auto" w:fill="FFFFFF"/>
        </w:rPr>
      </w:pPr>
      <w:r w:rsidRPr="005D4471">
        <w:rPr>
          <w:rFonts w:ascii="Times New Roman" w:hAnsi="Times New Roman"/>
          <w:sz w:val="28"/>
          <w:szCs w:val="28"/>
          <w:shd w:val="clear" w:color="auto" w:fill="FFFFFF"/>
        </w:rPr>
        <w:t>Архитектура приложений начинается с идентификации того, какие прикладные системы нужны организации для выполнения ее функций, и включает их спецификацию, проектирование, разработку, приобретение, интеграцию и сопровождение. Ядро этой части архитектуры организации составляет портфель прикладных систем, который рассредоточивает весь фонд приложений по четырем разным группам: подлежащие замене, требующие переоценки, нуждающиеся в обновлении, подлежащие развитию.</w:t>
      </w:r>
    </w:p>
    <w:p w:rsidR="006446F6" w:rsidRDefault="006446F6" w:rsidP="00B607C4">
      <w:pPr>
        <w:spacing w:after="0" w:line="360" w:lineRule="auto"/>
        <w:ind w:firstLine="709"/>
        <w:jc w:val="both"/>
        <w:rPr>
          <w:rFonts w:ascii="Times New Roman" w:hAnsi="Times New Roman"/>
          <w:sz w:val="28"/>
          <w:szCs w:val="28"/>
        </w:rPr>
      </w:pPr>
      <w:r>
        <w:rPr>
          <w:rFonts w:ascii="Times New Roman" w:hAnsi="Times New Roman"/>
          <w:sz w:val="28"/>
          <w:szCs w:val="28"/>
        </w:rPr>
        <w:t>В результате анализа портфеля приложений проводится его оценка и в зависимости от результатов оценки – переформирование портфеля прикладных систем.</w:t>
      </w:r>
    </w:p>
    <w:p w:rsidR="006446F6" w:rsidRPr="00EB7584" w:rsidRDefault="006446F6" w:rsidP="00EB7584">
      <w:pPr>
        <w:spacing w:after="0" w:line="360" w:lineRule="auto"/>
        <w:ind w:firstLine="709"/>
        <w:jc w:val="both"/>
        <w:rPr>
          <w:rFonts w:ascii="Times New Roman" w:hAnsi="Times New Roman"/>
          <w:sz w:val="28"/>
          <w:szCs w:val="28"/>
        </w:rPr>
      </w:pPr>
      <w:r w:rsidRPr="00EB7584">
        <w:rPr>
          <w:rFonts w:ascii="Times New Roman" w:hAnsi="Times New Roman"/>
          <w:sz w:val="28"/>
          <w:szCs w:val="28"/>
        </w:rPr>
        <w:t xml:space="preserve">Управление портфелем прикладных систем организации </w:t>
      </w:r>
      <w:r>
        <w:rPr>
          <w:rFonts w:ascii="Times New Roman" w:hAnsi="Times New Roman"/>
          <w:sz w:val="28"/>
          <w:szCs w:val="28"/>
        </w:rPr>
        <w:t>направлено на обеспечение</w:t>
      </w:r>
      <w:r w:rsidRPr="00EB7584">
        <w:rPr>
          <w:rFonts w:ascii="Times New Roman" w:hAnsi="Times New Roman"/>
          <w:sz w:val="28"/>
          <w:szCs w:val="28"/>
        </w:rPr>
        <w:t xml:space="preserve"> более полно</w:t>
      </w:r>
      <w:r>
        <w:rPr>
          <w:rFonts w:ascii="Times New Roman" w:hAnsi="Times New Roman"/>
          <w:sz w:val="28"/>
          <w:szCs w:val="28"/>
        </w:rPr>
        <w:t>го</w:t>
      </w:r>
      <w:r w:rsidRPr="00EB7584">
        <w:rPr>
          <w:rFonts w:ascii="Times New Roman" w:hAnsi="Times New Roman"/>
          <w:sz w:val="28"/>
          <w:szCs w:val="28"/>
        </w:rPr>
        <w:t xml:space="preserve"> покрыти</w:t>
      </w:r>
      <w:r>
        <w:rPr>
          <w:rFonts w:ascii="Times New Roman" w:hAnsi="Times New Roman"/>
          <w:sz w:val="28"/>
          <w:szCs w:val="28"/>
        </w:rPr>
        <w:t>я</w:t>
      </w:r>
      <w:r w:rsidRPr="00EB7584">
        <w:rPr>
          <w:rFonts w:ascii="Times New Roman" w:hAnsi="Times New Roman"/>
          <w:sz w:val="28"/>
          <w:szCs w:val="28"/>
        </w:rPr>
        <w:t xml:space="preserve"> потребностей бизнес-проце</w:t>
      </w:r>
      <w:r>
        <w:rPr>
          <w:rFonts w:ascii="Times New Roman" w:hAnsi="Times New Roman"/>
          <w:sz w:val="28"/>
          <w:szCs w:val="28"/>
        </w:rPr>
        <w:t>ссов набором прикладных систем.</w:t>
      </w:r>
    </w:p>
    <w:p w:rsidR="006446F6" w:rsidRDefault="006446F6" w:rsidP="00EB7584">
      <w:pPr>
        <w:spacing w:after="0" w:line="360" w:lineRule="auto"/>
        <w:ind w:firstLine="709"/>
        <w:jc w:val="both"/>
        <w:rPr>
          <w:rFonts w:ascii="Times New Roman" w:hAnsi="Times New Roman"/>
          <w:sz w:val="28"/>
          <w:szCs w:val="28"/>
        </w:rPr>
      </w:pPr>
      <w:r>
        <w:rPr>
          <w:rFonts w:ascii="Times New Roman" w:hAnsi="Times New Roman"/>
          <w:sz w:val="28"/>
          <w:szCs w:val="28"/>
        </w:rPr>
        <w:t>П</w:t>
      </w:r>
      <w:r w:rsidRPr="00EB7584">
        <w:rPr>
          <w:rFonts w:ascii="Times New Roman" w:hAnsi="Times New Roman"/>
          <w:sz w:val="28"/>
          <w:szCs w:val="28"/>
        </w:rPr>
        <w:t>ортфель прикладных систем включа</w:t>
      </w:r>
      <w:r>
        <w:rPr>
          <w:rFonts w:ascii="Times New Roman" w:hAnsi="Times New Roman"/>
          <w:sz w:val="28"/>
          <w:szCs w:val="28"/>
        </w:rPr>
        <w:t>ет в себя</w:t>
      </w:r>
      <w:r w:rsidRPr="00EB7584">
        <w:rPr>
          <w:rFonts w:ascii="Times New Roman" w:hAnsi="Times New Roman"/>
          <w:sz w:val="28"/>
          <w:szCs w:val="28"/>
        </w:rPr>
        <w:t xml:space="preserve"> текущий набор прикладных систем, планируемый набор прикладных систем и план миграции.</w:t>
      </w:r>
    </w:p>
    <w:p w:rsidR="006446F6" w:rsidRDefault="006446F6" w:rsidP="00B607C4">
      <w:pPr>
        <w:spacing w:after="0" w:line="360" w:lineRule="auto"/>
        <w:ind w:firstLine="709"/>
        <w:jc w:val="both"/>
        <w:rPr>
          <w:rFonts w:ascii="Times New Roman" w:hAnsi="Times New Roman"/>
          <w:sz w:val="28"/>
          <w:szCs w:val="28"/>
        </w:rPr>
      </w:pPr>
      <w:r w:rsidRPr="00904EBC">
        <w:rPr>
          <w:rFonts w:ascii="Times New Roman" w:hAnsi="Times New Roman"/>
          <w:sz w:val="28"/>
          <w:szCs w:val="28"/>
        </w:rPr>
        <w:t>Технологическая инфраструктура описывает технологические системы, которые обеспечивают реализацию функциональных приложений организации и поддержание ее информационных ресурсов в актуальном состоянии. В совокупности элементы технологической инфраструктуры образуют специальную программно-инструментальную среду, в которую погружаются все компоненты информационной системы организации.</w:t>
      </w:r>
    </w:p>
    <w:p w:rsidR="006446F6" w:rsidRDefault="006446F6" w:rsidP="00B607C4">
      <w:pPr>
        <w:spacing w:after="0" w:line="360" w:lineRule="auto"/>
        <w:ind w:firstLine="709"/>
        <w:jc w:val="both"/>
        <w:rPr>
          <w:rFonts w:ascii="Times New Roman" w:hAnsi="Times New Roman"/>
          <w:sz w:val="28"/>
          <w:szCs w:val="28"/>
        </w:rPr>
      </w:pPr>
      <w:r w:rsidRPr="002B6690">
        <w:rPr>
          <w:rFonts w:ascii="Times New Roman" w:hAnsi="Times New Roman"/>
          <w:sz w:val="28"/>
          <w:szCs w:val="28"/>
        </w:rPr>
        <w:t>В результате оценки прикладные системы рассредоточиваются по четырем группам. Если ценность приложения для функционала организации (бизнеса) не высокая и плохое технологическое состояние, то системе грозит вывод из эксплуатации или консолидация с другим приложением с целью обретения нового качества. Если ценность приложения для функционала высокая, но технологическое состояние оставляет желать лучшего, то система нуждается в обновлении инфраструктуры. Если приложение по каким-то причинам потеряло свою первоначальную ценность для организации, но его состояние остается хорошим, то надо попытаться найти ему новое применение (перепозиционировать приложение). Если ценность приложения высокая и технологическое состояние хорошее, то ни каких изменений не надо, надо только надлежащим образом сопровождать систему и обеспечить ее адаптацию к меняющимся условиям.</w:t>
      </w:r>
    </w:p>
    <w:p w:rsidR="006446F6" w:rsidRDefault="006446F6" w:rsidP="0053184C">
      <w:pPr>
        <w:spacing w:after="0" w:line="360" w:lineRule="auto"/>
        <w:ind w:firstLine="709"/>
        <w:jc w:val="both"/>
        <w:rPr>
          <w:rFonts w:ascii="Times New Roman" w:hAnsi="Times New Roman"/>
          <w:sz w:val="28"/>
          <w:szCs w:val="28"/>
        </w:rPr>
      </w:pPr>
      <w:r w:rsidRPr="004A676E">
        <w:rPr>
          <w:rFonts w:ascii="Times New Roman" w:hAnsi="Times New Roman"/>
          <w:sz w:val="28"/>
          <w:szCs w:val="28"/>
        </w:rPr>
        <w:t xml:space="preserve">Предложенная методика </w:t>
      </w:r>
      <w:r w:rsidRPr="00A3264C">
        <w:rPr>
          <w:rFonts w:ascii="Times New Roman" w:hAnsi="Times New Roman"/>
          <w:sz w:val="28"/>
          <w:szCs w:val="28"/>
        </w:rPr>
        <w:t>универсальна</w:t>
      </w:r>
      <w:r w:rsidRPr="004A676E">
        <w:rPr>
          <w:rFonts w:ascii="Times New Roman" w:hAnsi="Times New Roman"/>
          <w:sz w:val="28"/>
          <w:szCs w:val="28"/>
        </w:rPr>
        <w:t xml:space="preserve"> и может применяться при анализе основных доменов архитектуры организации любой формы собственности. Анализ можно проводить как по всем основным, так и по отдельным доменам архитектуры.</w:t>
      </w:r>
    </w:p>
    <w:p w:rsidR="006446F6" w:rsidRDefault="006446F6" w:rsidP="0053184C">
      <w:pPr>
        <w:spacing w:after="0" w:line="360" w:lineRule="auto"/>
        <w:ind w:firstLine="709"/>
        <w:jc w:val="both"/>
        <w:rPr>
          <w:rFonts w:ascii="Times New Roman" w:hAnsi="Times New Roman"/>
          <w:sz w:val="28"/>
          <w:szCs w:val="28"/>
        </w:rPr>
      </w:pPr>
    </w:p>
    <w:p w:rsidR="006446F6" w:rsidRDefault="006446F6" w:rsidP="00E36B3E">
      <w:pPr>
        <w:tabs>
          <w:tab w:val="left" w:pos="900"/>
        </w:tabs>
        <w:spacing w:after="0" w:line="240" w:lineRule="auto"/>
        <w:ind w:firstLine="540"/>
        <w:jc w:val="both"/>
        <w:rPr>
          <w:rFonts w:ascii="Times New Roman" w:hAnsi="Times New Roman"/>
          <w:sz w:val="24"/>
          <w:szCs w:val="24"/>
          <w:lang w:val="en-US"/>
        </w:rPr>
      </w:pPr>
      <w:r w:rsidRPr="00E36B3E">
        <w:rPr>
          <w:rFonts w:ascii="Times New Roman" w:hAnsi="Times New Roman"/>
          <w:sz w:val="24"/>
          <w:szCs w:val="24"/>
        </w:rPr>
        <w:t>ЛИТЕРАТУРА</w:t>
      </w:r>
    </w:p>
    <w:p w:rsidR="006446F6" w:rsidRPr="00B852A9" w:rsidRDefault="006446F6" w:rsidP="00E36B3E">
      <w:pPr>
        <w:tabs>
          <w:tab w:val="left" w:pos="900"/>
        </w:tabs>
        <w:spacing w:after="0" w:line="240" w:lineRule="auto"/>
        <w:ind w:firstLine="540"/>
        <w:jc w:val="both"/>
        <w:rPr>
          <w:rFonts w:ascii="Times New Roman" w:hAnsi="Times New Roman"/>
          <w:sz w:val="24"/>
          <w:szCs w:val="24"/>
          <w:lang w:val="en-US"/>
        </w:rPr>
      </w:pPr>
    </w:p>
    <w:p w:rsidR="006446F6" w:rsidRPr="00E36B3E" w:rsidRDefault="006446F6" w:rsidP="00E36B3E">
      <w:pPr>
        <w:pStyle w:val="ListParagraph"/>
        <w:numPr>
          <w:ilvl w:val="0"/>
          <w:numId w:val="21"/>
        </w:numPr>
        <w:tabs>
          <w:tab w:val="left" w:pos="900"/>
        </w:tabs>
        <w:spacing w:after="0" w:line="240" w:lineRule="auto"/>
        <w:ind w:left="0" w:firstLine="540"/>
        <w:jc w:val="both"/>
        <w:rPr>
          <w:rFonts w:ascii="Times New Roman" w:hAnsi="Times New Roman"/>
          <w:sz w:val="24"/>
          <w:szCs w:val="24"/>
        </w:rPr>
      </w:pPr>
      <w:r w:rsidRPr="00E36B3E">
        <w:rPr>
          <w:rFonts w:ascii="Times New Roman" w:hAnsi="Times New Roman"/>
          <w:sz w:val="24"/>
          <w:szCs w:val="24"/>
        </w:rPr>
        <w:t xml:space="preserve">Международный научно-практический журнал «Программные продукты и системы», №1(105), 2014. </w:t>
      </w:r>
      <w:r w:rsidRPr="00B852A9">
        <w:rPr>
          <w:rFonts w:ascii="Times New Roman" w:hAnsi="Times New Roman"/>
          <w:sz w:val="24"/>
          <w:szCs w:val="24"/>
        </w:rPr>
        <w:t>[</w:t>
      </w:r>
      <w:r w:rsidRPr="00E36B3E">
        <w:rPr>
          <w:rFonts w:ascii="Times New Roman" w:hAnsi="Times New Roman"/>
          <w:sz w:val="24"/>
          <w:szCs w:val="24"/>
        </w:rPr>
        <w:t>Электронный источник</w:t>
      </w:r>
      <w:r w:rsidRPr="00B852A9">
        <w:rPr>
          <w:rFonts w:ascii="Times New Roman" w:hAnsi="Times New Roman"/>
          <w:sz w:val="24"/>
          <w:szCs w:val="24"/>
        </w:rPr>
        <w:t>]</w:t>
      </w:r>
      <w:r w:rsidRPr="00E36B3E">
        <w:rPr>
          <w:rFonts w:ascii="Times New Roman" w:hAnsi="Times New Roman"/>
          <w:sz w:val="24"/>
          <w:szCs w:val="24"/>
        </w:rPr>
        <w:t>: http://swsys.ru.</w:t>
      </w:r>
    </w:p>
    <w:p w:rsidR="006446F6" w:rsidRPr="00E36B3E" w:rsidRDefault="006446F6" w:rsidP="00E36B3E">
      <w:pPr>
        <w:pStyle w:val="ListParagraph"/>
        <w:numPr>
          <w:ilvl w:val="0"/>
          <w:numId w:val="21"/>
        </w:numPr>
        <w:tabs>
          <w:tab w:val="left" w:pos="900"/>
        </w:tabs>
        <w:spacing w:after="0" w:line="240" w:lineRule="auto"/>
        <w:ind w:left="0" w:firstLine="540"/>
        <w:jc w:val="both"/>
        <w:rPr>
          <w:rFonts w:ascii="Times New Roman" w:hAnsi="Times New Roman"/>
          <w:sz w:val="24"/>
          <w:szCs w:val="24"/>
        </w:rPr>
      </w:pPr>
      <w:r w:rsidRPr="00E36B3E">
        <w:rPr>
          <w:rFonts w:ascii="Times New Roman" w:hAnsi="Times New Roman"/>
          <w:sz w:val="24"/>
          <w:szCs w:val="24"/>
        </w:rPr>
        <w:t xml:space="preserve">Архитектуры для государственных ведомств. Примеры. Лекция из курса «ИТ-стратегия». </w:t>
      </w:r>
      <w:r w:rsidRPr="00E36B3E">
        <w:rPr>
          <w:rFonts w:ascii="Times New Roman" w:hAnsi="Times New Roman"/>
          <w:sz w:val="24"/>
          <w:szCs w:val="24"/>
          <w:lang w:val="en-US"/>
        </w:rPr>
        <w:t>[</w:t>
      </w:r>
      <w:r w:rsidRPr="00E36B3E">
        <w:rPr>
          <w:rFonts w:ascii="Times New Roman" w:hAnsi="Times New Roman"/>
          <w:sz w:val="24"/>
          <w:szCs w:val="24"/>
        </w:rPr>
        <w:t>Электронный источник</w:t>
      </w:r>
      <w:r w:rsidRPr="00E36B3E">
        <w:rPr>
          <w:rFonts w:ascii="Times New Roman" w:hAnsi="Times New Roman"/>
          <w:sz w:val="24"/>
          <w:szCs w:val="24"/>
          <w:lang w:val="en-US"/>
        </w:rPr>
        <w:t>]</w:t>
      </w:r>
      <w:r w:rsidRPr="00E36B3E">
        <w:rPr>
          <w:rFonts w:ascii="Times New Roman" w:hAnsi="Times New Roman"/>
          <w:sz w:val="24"/>
          <w:szCs w:val="24"/>
        </w:rPr>
        <w:t>: http://citforum.ru/consulting/articles/government_arch/.</w:t>
      </w:r>
    </w:p>
    <w:p w:rsidR="006446F6" w:rsidRPr="00E36B3E" w:rsidRDefault="006446F6" w:rsidP="00E36B3E">
      <w:pPr>
        <w:pStyle w:val="ListParagraph"/>
        <w:numPr>
          <w:ilvl w:val="0"/>
          <w:numId w:val="21"/>
        </w:numPr>
        <w:tabs>
          <w:tab w:val="left" w:pos="900"/>
        </w:tabs>
        <w:spacing w:after="0" w:line="240" w:lineRule="auto"/>
        <w:ind w:left="0" w:firstLine="540"/>
        <w:jc w:val="both"/>
        <w:rPr>
          <w:rFonts w:ascii="Times New Roman" w:hAnsi="Times New Roman"/>
          <w:sz w:val="24"/>
          <w:szCs w:val="24"/>
        </w:rPr>
      </w:pPr>
      <w:r w:rsidRPr="00E36B3E">
        <w:rPr>
          <w:rFonts w:ascii="Times New Roman" w:hAnsi="Times New Roman"/>
          <w:sz w:val="24"/>
          <w:szCs w:val="24"/>
        </w:rPr>
        <w:t>Курс Архитектура предприятия. Лекция №5: Элементы архитектуры предприятия. Бизнес-архитектура и архитектура информации. [Электронный источник]: http://www.intuit.ru/intuit?destination=studies%2Fcourses%2F995%2F152%2Flecture%2F2229.</w:t>
      </w:r>
    </w:p>
    <w:p w:rsidR="006446F6" w:rsidRPr="00E36B3E" w:rsidRDefault="006446F6" w:rsidP="00E36B3E">
      <w:pPr>
        <w:pStyle w:val="ListParagraph"/>
        <w:numPr>
          <w:ilvl w:val="0"/>
          <w:numId w:val="21"/>
        </w:numPr>
        <w:tabs>
          <w:tab w:val="left" w:pos="900"/>
        </w:tabs>
        <w:spacing w:after="0" w:line="240" w:lineRule="auto"/>
        <w:ind w:left="0" w:firstLine="540"/>
        <w:jc w:val="both"/>
        <w:rPr>
          <w:rFonts w:ascii="Times New Roman" w:hAnsi="Times New Roman"/>
          <w:sz w:val="24"/>
          <w:szCs w:val="24"/>
        </w:rPr>
      </w:pPr>
      <w:r w:rsidRPr="00E36B3E">
        <w:rPr>
          <w:rFonts w:ascii="Times New Roman" w:hAnsi="Times New Roman"/>
          <w:sz w:val="24"/>
          <w:szCs w:val="24"/>
        </w:rPr>
        <w:t>Создание организационных структур. [Электронный источник]: http://www.znaj.ru/html/11569.html.</w:t>
      </w:r>
    </w:p>
    <w:p w:rsidR="006446F6" w:rsidRPr="00E36B3E" w:rsidRDefault="006446F6" w:rsidP="00E36B3E">
      <w:pPr>
        <w:pStyle w:val="ListParagraph"/>
        <w:numPr>
          <w:ilvl w:val="0"/>
          <w:numId w:val="21"/>
        </w:numPr>
        <w:tabs>
          <w:tab w:val="left" w:pos="900"/>
        </w:tabs>
        <w:spacing w:after="0" w:line="240" w:lineRule="auto"/>
        <w:ind w:left="0" w:firstLine="540"/>
        <w:jc w:val="both"/>
        <w:rPr>
          <w:rFonts w:ascii="Times New Roman" w:hAnsi="Times New Roman"/>
          <w:sz w:val="24"/>
          <w:szCs w:val="24"/>
        </w:rPr>
      </w:pPr>
      <w:r w:rsidRPr="00E36B3E">
        <w:rPr>
          <w:rFonts w:ascii="Times New Roman" w:hAnsi="Times New Roman"/>
          <w:sz w:val="24"/>
          <w:szCs w:val="24"/>
        </w:rPr>
        <w:t>Выбор оптимальной организационной структуры. [Электронный источник]: http://yaneuch.ru/cat_110/vybor-optimalnoj-organizacionnoj-struktury-predpriyatiya/1048.65725.page2.html.</w:t>
      </w:r>
    </w:p>
    <w:p w:rsidR="006446F6" w:rsidRPr="00E36B3E" w:rsidRDefault="006446F6" w:rsidP="00E36B3E">
      <w:pPr>
        <w:pStyle w:val="ListParagraph"/>
        <w:numPr>
          <w:ilvl w:val="0"/>
          <w:numId w:val="21"/>
        </w:numPr>
        <w:tabs>
          <w:tab w:val="left" w:pos="900"/>
        </w:tabs>
        <w:spacing w:after="0" w:line="240" w:lineRule="auto"/>
        <w:ind w:left="0" w:firstLine="540"/>
        <w:jc w:val="both"/>
        <w:rPr>
          <w:rFonts w:ascii="Times New Roman" w:hAnsi="Times New Roman"/>
          <w:sz w:val="24"/>
          <w:szCs w:val="24"/>
        </w:rPr>
      </w:pPr>
      <w:r w:rsidRPr="00E36B3E">
        <w:rPr>
          <w:rFonts w:ascii="Times New Roman" w:hAnsi="Times New Roman"/>
          <w:sz w:val="24"/>
          <w:szCs w:val="24"/>
        </w:rPr>
        <w:t>Применение модели Захмана для проектирования ИТ-архитектуры предприятия. [Электронный источник</w:t>
      </w:r>
      <w:r w:rsidRPr="00E36B3E">
        <w:rPr>
          <w:rFonts w:ascii="Times New Roman" w:hAnsi="Times New Roman"/>
          <w:sz w:val="24"/>
          <w:szCs w:val="24"/>
          <w:lang w:val="en-US"/>
        </w:rPr>
        <w:t>]</w:t>
      </w:r>
      <w:r w:rsidRPr="00E36B3E">
        <w:rPr>
          <w:rFonts w:ascii="Times New Roman" w:hAnsi="Times New Roman"/>
          <w:sz w:val="24"/>
          <w:szCs w:val="24"/>
        </w:rPr>
        <w:t>: http://bus.znate.ru/docs/index-17819.html.</w:t>
      </w:r>
    </w:p>
    <w:p w:rsidR="006446F6" w:rsidRPr="00E36B3E" w:rsidRDefault="006446F6" w:rsidP="00E36B3E">
      <w:pPr>
        <w:pStyle w:val="ListParagraph"/>
        <w:numPr>
          <w:ilvl w:val="0"/>
          <w:numId w:val="21"/>
        </w:numPr>
        <w:tabs>
          <w:tab w:val="left" w:pos="900"/>
        </w:tabs>
        <w:spacing w:after="0" w:line="240" w:lineRule="auto"/>
        <w:ind w:left="0" w:firstLine="540"/>
        <w:jc w:val="both"/>
        <w:rPr>
          <w:rFonts w:ascii="Times New Roman" w:hAnsi="Times New Roman"/>
          <w:sz w:val="24"/>
          <w:szCs w:val="24"/>
        </w:rPr>
      </w:pPr>
      <w:r w:rsidRPr="00E36B3E">
        <w:rPr>
          <w:rFonts w:ascii="Times New Roman" w:hAnsi="Times New Roman"/>
          <w:sz w:val="24"/>
          <w:szCs w:val="24"/>
        </w:rPr>
        <w:t>Практика и проблематика моделирования бизнес-процессов. [Электронный источник]: http://lib.rus.ec/b/326093.</w:t>
      </w:r>
    </w:p>
    <w:p w:rsidR="006446F6" w:rsidRPr="00E36B3E" w:rsidRDefault="006446F6" w:rsidP="00E36B3E">
      <w:pPr>
        <w:pStyle w:val="ListParagraph"/>
        <w:numPr>
          <w:ilvl w:val="0"/>
          <w:numId w:val="21"/>
        </w:numPr>
        <w:tabs>
          <w:tab w:val="left" w:pos="900"/>
        </w:tabs>
        <w:spacing w:after="0" w:line="240" w:lineRule="auto"/>
        <w:ind w:left="0" w:firstLine="540"/>
        <w:jc w:val="both"/>
        <w:rPr>
          <w:rFonts w:ascii="Times New Roman" w:hAnsi="Times New Roman"/>
          <w:sz w:val="24"/>
          <w:szCs w:val="24"/>
        </w:rPr>
      </w:pPr>
      <w:r w:rsidRPr="00E36B3E">
        <w:rPr>
          <w:rFonts w:ascii="Times New Roman" w:hAnsi="Times New Roman"/>
          <w:sz w:val="24"/>
          <w:szCs w:val="24"/>
        </w:rPr>
        <w:t xml:space="preserve">Курс Архитектура предприятия. Лекция №8: Методики описания архитектур. Модели Захмана и </w:t>
      </w:r>
      <w:r w:rsidRPr="00E36B3E">
        <w:rPr>
          <w:rFonts w:ascii="Times New Roman" w:hAnsi="Times New Roman"/>
          <w:sz w:val="24"/>
          <w:szCs w:val="24"/>
          <w:lang w:val="en-US"/>
        </w:rPr>
        <w:t>Gartner</w:t>
      </w:r>
      <w:r w:rsidRPr="00E36B3E">
        <w:rPr>
          <w:rFonts w:ascii="Times New Roman" w:hAnsi="Times New Roman"/>
          <w:sz w:val="24"/>
          <w:szCs w:val="24"/>
        </w:rPr>
        <w:t xml:space="preserve">, методики </w:t>
      </w:r>
      <w:r w:rsidRPr="00E36B3E">
        <w:rPr>
          <w:rFonts w:ascii="Times New Roman" w:hAnsi="Times New Roman"/>
          <w:sz w:val="24"/>
          <w:szCs w:val="24"/>
          <w:lang w:val="en-US"/>
        </w:rPr>
        <w:t>META</w:t>
      </w:r>
      <w:r w:rsidRPr="00E36B3E">
        <w:rPr>
          <w:rFonts w:ascii="Times New Roman" w:hAnsi="Times New Roman"/>
          <w:sz w:val="24"/>
          <w:szCs w:val="24"/>
        </w:rPr>
        <w:t xml:space="preserve"> </w:t>
      </w:r>
      <w:r w:rsidRPr="00E36B3E">
        <w:rPr>
          <w:rFonts w:ascii="Times New Roman" w:hAnsi="Times New Roman"/>
          <w:sz w:val="24"/>
          <w:szCs w:val="24"/>
          <w:lang w:val="en-US"/>
        </w:rPr>
        <w:t>Group</w:t>
      </w:r>
      <w:r w:rsidRPr="00E36B3E">
        <w:rPr>
          <w:rFonts w:ascii="Times New Roman" w:hAnsi="Times New Roman"/>
          <w:sz w:val="24"/>
          <w:szCs w:val="24"/>
        </w:rPr>
        <w:t xml:space="preserve"> и </w:t>
      </w:r>
      <w:r w:rsidRPr="00E36B3E">
        <w:rPr>
          <w:rFonts w:ascii="Times New Roman" w:hAnsi="Times New Roman"/>
          <w:sz w:val="24"/>
          <w:szCs w:val="24"/>
          <w:lang w:val="en-US"/>
        </w:rPr>
        <w:t>TOGAF</w:t>
      </w:r>
      <w:r w:rsidRPr="00E36B3E">
        <w:rPr>
          <w:rFonts w:ascii="Times New Roman" w:hAnsi="Times New Roman"/>
          <w:sz w:val="24"/>
          <w:szCs w:val="24"/>
        </w:rPr>
        <w:t>. [Электронный источник]: http://intuit.ru.</w:t>
      </w:r>
    </w:p>
    <w:p w:rsidR="006446F6" w:rsidRPr="00E36B3E" w:rsidRDefault="006446F6" w:rsidP="00E36B3E">
      <w:pPr>
        <w:pStyle w:val="ListParagraph"/>
        <w:numPr>
          <w:ilvl w:val="0"/>
          <w:numId w:val="21"/>
        </w:numPr>
        <w:tabs>
          <w:tab w:val="left" w:pos="900"/>
        </w:tabs>
        <w:spacing w:after="0" w:line="240" w:lineRule="auto"/>
        <w:ind w:left="0" w:firstLine="540"/>
        <w:jc w:val="both"/>
        <w:rPr>
          <w:rFonts w:ascii="Times New Roman" w:hAnsi="Times New Roman"/>
          <w:sz w:val="24"/>
          <w:szCs w:val="24"/>
        </w:rPr>
      </w:pPr>
      <w:r w:rsidRPr="00E36B3E">
        <w:rPr>
          <w:rFonts w:ascii="Times New Roman" w:hAnsi="Times New Roman"/>
          <w:sz w:val="24"/>
          <w:szCs w:val="24"/>
        </w:rPr>
        <w:t>К.С. Дрогобыцкая, И.Н. Дрогобыцкий. Архитектурные модели экономических систем: Монография. – М.: Вузовский учебник: ИНФРА-М, 2014.</w:t>
      </w:r>
    </w:p>
    <w:p w:rsidR="006446F6" w:rsidRPr="00E36B3E" w:rsidRDefault="006446F6" w:rsidP="00E36B3E">
      <w:pPr>
        <w:pStyle w:val="ListParagraph"/>
        <w:tabs>
          <w:tab w:val="left" w:pos="900"/>
        </w:tabs>
        <w:spacing w:after="0" w:line="240" w:lineRule="auto"/>
        <w:ind w:left="0" w:firstLine="540"/>
        <w:jc w:val="both"/>
        <w:rPr>
          <w:rFonts w:ascii="Times New Roman" w:hAnsi="Times New Roman"/>
          <w:sz w:val="24"/>
          <w:szCs w:val="24"/>
        </w:rPr>
      </w:pPr>
    </w:p>
    <w:p w:rsidR="006446F6" w:rsidRPr="00E36B3E" w:rsidRDefault="006446F6" w:rsidP="00E36B3E">
      <w:pPr>
        <w:pStyle w:val="ListParagraph"/>
        <w:tabs>
          <w:tab w:val="left" w:pos="900"/>
        </w:tabs>
        <w:spacing w:after="0" w:line="240" w:lineRule="auto"/>
        <w:ind w:left="0" w:firstLine="540"/>
        <w:jc w:val="both"/>
        <w:rPr>
          <w:rFonts w:ascii="Times New Roman" w:hAnsi="Times New Roman"/>
          <w:sz w:val="24"/>
          <w:szCs w:val="24"/>
        </w:rPr>
      </w:pPr>
    </w:p>
    <w:p w:rsidR="006446F6" w:rsidRDefault="006446F6" w:rsidP="00E36B3E">
      <w:pPr>
        <w:pStyle w:val="ListParagraph"/>
        <w:tabs>
          <w:tab w:val="left" w:pos="900"/>
        </w:tabs>
        <w:spacing w:after="0" w:line="240" w:lineRule="auto"/>
        <w:ind w:left="0" w:firstLine="540"/>
        <w:jc w:val="both"/>
        <w:rPr>
          <w:rFonts w:ascii="Times New Roman" w:hAnsi="Times New Roman"/>
          <w:sz w:val="24"/>
          <w:szCs w:val="24"/>
          <w:lang w:val="en-US"/>
        </w:rPr>
      </w:pPr>
      <w:r>
        <w:rPr>
          <w:rFonts w:ascii="Times New Roman" w:hAnsi="Times New Roman"/>
          <w:sz w:val="24"/>
          <w:szCs w:val="24"/>
          <w:lang w:val="en-US"/>
        </w:rPr>
        <w:t>References</w:t>
      </w:r>
    </w:p>
    <w:p w:rsidR="006446F6" w:rsidRPr="00E36B3E" w:rsidRDefault="006446F6" w:rsidP="00E36B3E">
      <w:pPr>
        <w:pStyle w:val="ListParagraph"/>
        <w:tabs>
          <w:tab w:val="left" w:pos="900"/>
        </w:tabs>
        <w:spacing w:after="0" w:line="240" w:lineRule="auto"/>
        <w:ind w:left="0" w:firstLine="540"/>
        <w:jc w:val="both"/>
        <w:rPr>
          <w:rFonts w:ascii="Times New Roman" w:hAnsi="Times New Roman"/>
          <w:sz w:val="24"/>
          <w:szCs w:val="24"/>
          <w:lang w:val="en-US"/>
        </w:rPr>
      </w:pPr>
    </w:p>
    <w:p w:rsidR="006446F6" w:rsidRPr="0024127A" w:rsidRDefault="006446F6" w:rsidP="00E36B3E">
      <w:pPr>
        <w:pStyle w:val="ListParagraph"/>
        <w:tabs>
          <w:tab w:val="left" w:pos="900"/>
        </w:tabs>
        <w:spacing w:after="0" w:line="240" w:lineRule="auto"/>
        <w:ind w:left="0" w:firstLine="540"/>
        <w:jc w:val="both"/>
        <w:rPr>
          <w:rFonts w:ascii="Times New Roman" w:hAnsi="Times New Roman"/>
          <w:sz w:val="24"/>
          <w:szCs w:val="24"/>
          <w:lang w:val="en-US"/>
        </w:rPr>
      </w:pPr>
      <w:r w:rsidRPr="0024127A">
        <w:rPr>
          <w:rFonts w:ascii="Times New Roman" w:hAnsi="Times New Roman"/>
          <w:sz w:val="24"/>
          <w:szCs w:val="24"/>
          <w:lang w:val="en-US"/>
        </w:rPr>
        <w:t>1.</w:t>
      </w:r>
      <w:r w:rsidRPr="0024127A">
        <w:rPr>
          <w:rFonts w:ascii="Times New Roman" w:hAnsi="Times New Roman"/>
          <w:sz w:val="24"/>
          <w:szCs w:val="24"/>
          <w:lang w:val="en-US"/>
        </w:rPr>
        <w:tab/>
        <w:t>Mezhdunarodnyj nauchno-prakticheskij zhurnal «Programmnye produkty i sistemy», №1(105), 2014. [Jelektronnyj istochnik]: http://swsys.ru.</w:t>
      </w:r>
    </w:p>
    <w:p w:rsidR="006446F6" w:rsidRPr="0024127A" w:rsidRDefault="006446F6" w:rsidP="00E36B3E">
      <w:pPr>
        <w:pStyle w:val="ListParagraph"/>
        <w:tabs>
          <w:tab w:val="left" w:pos="900"/>
        </w:tabs>
        <w:spacing w:after="0" w:line="240" w:lineRule="auto"/>
        <w:ind w:left="0" w:firstLine="540"/>
        <w:jc w:val="both"/>
        <w:rPr>
          <w:rFonts w:ascii="Times New Roman" w:hAnsi="Times New Roman"/>
          <w:sz w:val="24"/>
          <w:szCs w:val="24"/>
          <w:lang w:val="en-US"/>
        </w:rPr>
      </w:pPr>
      <w:r w:rsidRPr="0024127A">
        <w:rPr>
          <w:rFonts w:ascii="Times New Roman" w:hAnsi="Times New Roman"/>
          <w:sz w:val="24"/>
          <w:szCs w:val="24"/>
          <w:lang w:val="en-US"/>
        </w:rPr>
        <w:t>2.</w:t>
      </w:r>
      <w:r w:rsidRPr="0024127A">
        <w:rPr>
          <w:rFonts w:ascii="Times New Roman" w:hAnsi="Times New Roman"/>
          <w:sz w:val="24"/>
          <w:szCs w:val="24"/>
          <w:lang w:val="en-US"/>
        </w:rPr>
        <w:tab/>
        <w:t>Arhitektury dlja gosudarstvennyh vedomstv. Primery. Lekcija iz kursa «IT-strategija». [Jelektronnyj istochnik]: http://citforum.ru/consulting/articles/government_arch/.</w:t>
      </w:r>
    </w:p>
    <w:p w:rsidR="006446F6" w:rsidRPr="0024127A" w:rsidRDefault="006446F6" w:rsidP="00E36B3E">
      <w:pPr>
        <w:pStyle w:val="ListParagraph"/>
        <w:tabs>
          <w:tab w:val="left" w:pos="900"/>
        </w:tabs>
        <w:spacing w:after="0" w:line="240" w:lineRule="auto"/>
        <w:ind w:left="0" w:firstLine="540"/>
        <w:jc w:val="both"/>
        <w:rPr>
          <w:rFonts w:ascii="Times New Roman" w:hAnsi="Times New Roman"/>
          <w:sz w:val="24"/>
          <w:szCs w:val="24"/>
          <w:lang w:val="en-US"/>
        </w:rPr>
      </w:pPr>
      <w:r w:rsidRPr="0024127A">
        <w:rPr>
          <w:rFonts w:ascii="Times New Roman" w:hAnsi="Times New Roman"/>
          <w:sz w:val="24"/>
          <w:szCs w:val="24"/>
          <w:lang w:val="en-US"/>
        </w:rPr>
        <w:t>3.</w:t>
      </w:r>
      <w:r w:rsidRPr="0024127A">
        <w:rPr>
          <w:rFonts w:ascii="Times New Roman" w:hAnsi="Times New Roman"/>
          <w:sz w:val="24"/>
          <w:szCs w:val="24"/>
          <w:lang w:val="en-US"/>
        </w:rPr>
        <w:tab/>
        <w:t>Kurs Arhitektura predprijatija. Lekcija №5: Jelementy arhitektury predprijatija. Biznes-arhitektura i arhitektura informacii. [Jelektronnyj istochnik]: http://www.intuit.ru/intuit?destination=studies%2Fcourses%2F995%2F152%2Flecture%2F2229.</w:t>
      </w:r>
    </w:p>
    <w:p w:rsidR="006446F6" w:rsidRPr="0024127A" w:rsidRDefault="006446F6" w:rsidP="00E36B3E">
      <w:pPr>
        <w:pStyle w:val="ListParagraph"/>
        <w:tabs>
          <w:tab w:val="left" w:pos="900"/>
        </w:tabs>
        <w:spacing w:after="0" w:line="240" w:lineRule="auto"/>
        <w:ind w:left="0" w:firstLine="540"/>
        <w:jc w:val="both"/>
        <w:rPr>
          <w:rFonts w:ascii="Times New Roman" w:hAnsi="Times New Roman"/>
          <w:sz w:val="24"/>
          <w:szCs w:val="24"/>
          <w:lang w:val="en-US"/>
        </w:rPr>
      </w:pPr>
      <w:r w:rsidRPr="0024127A">
        <w:rPr>
          <w:rFonts w:ascii="Times New Roman" w:hAnsi="Times New Roman"/>
          <w:sz w:val="24"/>
          <w:szCs w:val="24"/>
          <w:lang w:val="en-US"/>
        </w:rPr>
        <w:t>4.</w:t>
      </w:r>
      <w:r w:rsidRPr="0024127A">
        <w:rPr>
          <w:rFonts w:ascii="Times New Roman" w:hAnsi="Times New Roman"/>
          <w:sz w:val="24"/>
          <w:szCs w:val="24"/>
          <w:lang w:val="en-US"/>
        </w:rPr>
        <w:tab/>
        <w:t>Sozdanie organizacionnyh struktur. [Jelektronnyj istochnik]: http://www.znaj.ru/html/11569.html.</w:t>
      </w:r>
    </w:p>
    <w:p w:rsidR="006446F6" w:rsidRPr="0024127A" w:rsidRDefault="006446F6" w:rsidP="00E36B3E">
      <w:pPr>
        <w:pStyle w:val="ListParagraph"/>
        <w:tabs>
          <w:tab w:val="left" w:pos="900"/>
        </w:tabs>
        <w:spacing w:after="0" w:line="240" w:lineRule="auto"/>
        <w:ind w:left="0" w:firstLine="540"/>
        <w:jc w:val="both"/>
        <w:rPr>
          <w:rFonts w:ascii="Times New Roman" w:hAnsi="Times New Roman"/>
          <w:sz w:val="24"/>
          <w:szCs w:val="24"/>
          <w:lang w:val="en-US"/>
        </w:rPr>
      </w:pPr>
      <w:r w:rsidRPr="0024127A">
        <w:rPr>
          <w:rFonts w:ascii="Times New Roman" w:hAnsi="Times New Roman"/>
          <w:sz w:val="24"/>
          <w:szCs w:val="24"/>
          <w:lang w:val="en-US"/>
        </w:rPr>
        <w:t>5.</w:t>
      </w:r>
      <w:r w:rsidRPr="0024127A">
        <w:rPr>
          <w:rFonts w:ascii="Times New Roman" w:hAnsi="Times New Roman"/>
          <w:sz w:val="24"/>
          <w:szCs w:val="24"/>
          <w:lang w:val="en-US"/>
        </w:rPr>
        <w:tab/>
        <w:t>Vybor optimal'noj organizacionnoj struktury. [Jelektronnyj istochnik]: http://yaneuch.ru/cat_110/vybor-optimalnoj-organizacionnoj-struktury-predpriyatiya/1048.65725.page2.html.</w:t>
      </w:r>
    </w:p>
    <w:p w:rsidR="006446F6" w:rsidRPr="0024127A" w:rsidRDefault="006446F6" w:rsidP="00E36B3E">
      <w:pPr>
        <w:pStyle w:val="ListParagraph"/>
        <w:tabs>
          <w:tab w:val="left" w:pos="900"/>
        </w:tabs>
        <w:spacing w:after="0" w:line="240" w:lineRule="auto"/>
        <w:ind w:left="0" w:firstLine="540"/>
        <w:jc w:val="both"/>
        <w:rPr>
          <w:rFonts w:ascii="Times New Roman" w:hAnsi="Times New Roman"/>
          <w:sz w:val="24"/>
          <w:szCs w:val="24"/>
          <w:lang w:val="en-US"/>
        </w:rPr>
      </w:pPr>
      <w:r w:rsidRPr="0024127A">
        <w:rPr>
          <w:rFonts w:ascii="Times New Roman" w:hAnsi="Times New Roman"/>
          <w:sz w:val="24"/>
          <w:szCs w:val="24"/>
          <w:lang w:val="en-US"/>
        </w:rPr>
        <w:t>6.</w:t>
      </w:r>
      <w:r w:rsidRPr="0024127A">
        <w:rPr>
          <w:rFonts w:ascii="Times New Roman" w:hAnsi="Times New Roman"/>
          <w:sz w:val="24"/>
          <w:szCs w:val="24"/>
          <w:lang w:val="en-US"/>
        </w:rPr>
        <w:tab/>
        <w:t>Primenenie modeli Zahmana dlja proektirovanija IT-arhitektury predprijatija. [Jelektronnyj istochnik]: http://bus.znate.ru/docs/index-17819.html.</w:t>
      </w:r>
    </w:p>
    <w:p w:rsidR="006446F6" w:rsidRPr="0024127A" w:rsidRDefault="006446F6" w:rsidP="00E36B3E">
      <w:pPr>
        <w:pStyle w:val="ListParagraph"/>
        <w:tabs>
          <w:tab w:val="left" w:pos="900"/>
        </w:tabs>
        <w:spacing w:after="0" w:line="240" w:lineRule="auto"/>
        <w:ind w:left="0" w:firstLine="540"/>
        <w:jc w:val="both"/>
        <w:rPr>
          <w:rFonts w:ascii="Times New Roman" w:hAnsi="Times New Roman"/>
          <w:sz w:val="24"/>
          <w:szCs w:val="24"/>
          <w:lang w:val="en-US"/>
        </w:rPr>
      </w:pPr>
      <w:r w:rsidRPr="0024127A">
        <w:rPr>
          <w:rFonts w:ascii="Times New Roman" w:hAnsi="Times New Roman"/>
          <w:sz w:val="24"/>
          <w:szCs w:val="24"/>
          <w:lang w:val="en-US"/>
        </w:rPr>
        <w:t>7.</w:t>
      </w:r>
      <w:r w:rsidRPr="0024127A">
        <w:rPr>
          <w:rFonts w:ascii="Times New Roman" w:hAnsi="Times New Roman"/>
          <w:sz w:val="24"/>
          <w:szCs w:val="24"/>
          <w:lang w:val="en-US"/>
        </w:rPr>
        <w:tab/>
        <w:t>Praktika i problematika modelirovanija biznes-processov. [Jelektronnyj istochnik]: http://lib.rus.ec/b/326093.</w:t>
      </w:r>
    </w:p>
    <w:p w:rsidR="006446F6" w:rsidRPr="0024127A" w:rsidRDefault="006446F6" w:rsidP="00E36B3E">
      <w:pPr>
        <w:pStyle w:val="ListParagraph"/>
        <w:tabs>
          <w:tab w:val="left" w:pos="900"/>
        </w:tabs>
        <w:spacing w:after="0" w:line="240" w:lineRule="auto"/>
        <w:ind w:left="0" w:firstLine="540"/>
        <w:jc w:val="both"/>
        <w:rPr>
          <w:rFonts w:ascii="Times New Roman" w:hAnsi="Times New Roman"/>
          <w:sz w:val="24"/>
          <w:szCs w:val="24"/>
          <w:lang w:val="en-US"/>
        </w:rPr>
      </w:pPr>
      <w:r w:rsidRPr="0024127A">
        <w:rPr>
          <w:rFonts w:ascii="Times New Roman" w:hAnsi="Times New Roman"/>
          <w:sz w:val="24"/>
          <w:szCs w:val="24"/>
          <w:lang w:val="en-US"/>
        </w:rPr>
        <w:t>8.</w:t>
      </w:r>
      <w:r w:rsidRPr="0024127A">
        <w:rPr>
          <w:rFonts w:ascii="Times New Roman" w:hAnsi="Times New Roman"/>
          <w:sz w:val="24"/>
          <w:szCs w:val="24"/>
          <w:lang w:val="en-US"/>
        </w:rPr>
        <w:tab/>
        <w:t>Kurs Arhitektura predprijatija. Lekcija №8: Metodiki opisanija arhitektur. Modeli Zahmana i Gartner, metodiki META Group i TOGAF. [Jelektronnyj istochnik]: http://intuit.ru.</w:t>
      </w:r>
    </w:p>
    <w:p w:rsidR="006446F6" w:rsidRPr="0024127A" w:rsidRDefault="006446F6" w:rsidP="00E36B3E">
      <w:pPr>
        <w:pStyle w:val="ListParagraph"/>
        <w:tabs>
          <w:tab w:val="left" w:pos="900"/>
        </w:tabs>
        <w:spacing w:after="0" w:line="240" w:lineRule="auto"/>
        <w:ind w:left="0" w:firstLine="540"/>
        <w:jc w:val="both"/>
        <w:rPr>
          <w:rFonts w:ascii="Times New Roman" w:hAnsi="Times New Roman"/>
          <w:sz w:val="24"/>
          <w:szCs w:val="24"/>
          <w:lang w:val="en-US"/>
        </w:rPr>
      </w:pPr>
      <w:r w:rsidRPr="0024127A">
        <w:rPr>
          <w:rFonts w:ascii="Times New Roman" w:hAnsi="Times New Roman"/>
          <w:sz w:val="24"/>
          <w:szCs w:val="24"/>
          <w:lang w:val="en-US"/>
        </w:rPr>
        <w:t>9.</w:t>
      </w:r>
      <w:r w:rsidRPr="0024127A">
        <w:rPr>
          <w:rFonts w:ascii="Times New Roman" w:hAnsi="Times New Roman"/>
          <w:sz w:val="24"/>
          <w:szCs w:val="24"/>
          <w:lang w:val="en-US"/>
        </w:rPr>
        <w:tab/>
        <w:t>K.S. Drogobyckaja, I.N. Drogobyckij. Arhitekturnye modeli jekonomicheskih sistem: Monografija. – M.: Vuzovskij uchebnik: INFRA-M, 2014.</w:t>
      </w:r>
    </w:p>
    <w:sectPr w:rsidR="006446F6" w:rsidRPr="0024127A" w:rsidSect="00E36B3E">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6F6" w:rsidRDefault="006446F6" w:rsidP="0037271F">
      <w:pPr>
        <w:spacing w:after="0" w:line="240" w:lineRule="auto"/>
      </w:pPr>
      <w:r>
        <w:separator/>
      </w:r>
    </w:p>
  </w:endnote>
  <w:endnote w:type="continuationSeparator" w:id="0">
    <w:p w:rsidR="006446F6" w:rsidRDefault="006446F6" w:rsidP="003727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6F6" w:rsidRDefault="006446F6">
    <w:pPr>
      <w:pStyle w:val="Footer"/>
    </w:pPr>
    <w:bookmarkStart w:id="1" w:name="OLE_LINK130"/>
    <w:bookmarkStart w:id="2" w:name="OLE_LINK131"/>
    <w:r w:rsidRPr="007A2379">
      <w:rPr>
        <w:rFonts w:ascii="Times New Roman" w:hAnsi="Times New Roman"/>
        <w:sz w:val="24"/>
        <w:szCs w:val="24"/>
      </w:rPr>
      <w:t>http://ej.kubagro.ru/201</w:t>
    </w:r>
    <w:r w:rsidRPr="007A2379">
      <w:rPr>
        <w:rFonts w:ascii="Times New Roman" w:hAnsi="Times New Roman"/>
        <w:sz w:val="24"/>
        <w:szCs w:val="24"/>
        <w:lang w:val="en-US"/>
      </w:rPr>
      <w:t>4</w:t>
    </w:r>
    <w:r w:rsidRPr="007A2379">
      <w:rPr>
        <w:rFonts w:ascii="Times New Roman" w:hAnsi="Times New Roman"/>
        <w:sz w:val="24"/>
        <w:szCs w:val="24"/>
      </w:rPr>
      <w:t>/</w:t>
    </w:r>
    <w:r w:rsidRPr="007A2379">
      <w:rPr>
        <w:rFonts w:ascii="Times New Roman" w:hAnsi="Times New Roman"/>
        <w:sz w:val="24"/>
        <w:szCs w:val="24"/>
        <w:lang w:val="en-US"/>
      </w:rPr>
      <w:t>10</w:t>
    </w:r>
    <w:r w:rsidRPr="007A2379">
      <w:rPr>
        <w:rFonts w:ascii="Times New Roman" w:hAnsi="Times New Roman"/>
        <w:sz w:val="24"/>
        <w:szCs w:val="24"/>
      </w:rPr>
      <w:t>/pdf/</w:t>
    </w:r>
    <w:r w:rsidRPr="007A2379">
      <w:rPr>
        <w:rFonts w:ascii="Times New Roman" w:hAnsi="Times New Roman"/>
        <w:sz w:val="24"/>
        <w:szCs w:val="24"/>
        <w:lang w:val="en-US"/>
      </w:rPr>
      <w:t>0</w:t>
    </w:r>
    <w:r>
      <w:rPr>
        <w:rFonts w:ascii="Times New Roman" w:hAnsi="Times New Roman"/>
        <w:sz w:val="24"/>
        <w:szCs w:val="24"/>
        <w:lang w:val="en-US"/>
      </w:rPr>
      <w:t>29</w:t>
    </w:r>
    <w:r w:rsidRPr="007A2379">
      <w:rPr>
        <w:rFonts w:ascii="Times New Roman" w:hAnsi="Times New Roman"/>
        <w:sz w:val="24"/>
        <w:szCs w:val="24"/>
      </w:rPr>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6F6" w:rsidRDefault="006446F6" w:rsidP="0037271F">
      <w:pPr>
        <w:spacing w:after="0" w:line="240" w:lineRule="auto"/>
      </w:pPr>
      <w:r>
        <w:separator/>
      </w:r>
    </w:p>
  </w:footnote>
  <w:footnote w:type="continuationSeparator" w:id="0">
    <w:p w:rsidR="006446F6" w:rsidRDefault="006446F6" w:rsidP="003727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6F6" w:rsidRDefault="006446F6" w:rsidP="006F0E3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446F6" w:rsidRDefault="006446F6" w:rsidP="0016577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6F6" w:rsidRPr="0016577E" w:rsidRDefault="006446F6" w:rsidP="006F0E3E">
    <w:pPr>
      <w:pStyle w:val="Header"/>
      <w:framePr w:wrap="around" w:vAnchor="text" w:hAnchor="margin" w:xAlign="right" w:y="1"/>
      <w:rPr>
        <w:rStyle w:val="PageNumber"/>
        <w:rFonts w:ascii="Times New Roman" w:hAnsi="Times New Roman"/>
        <w:sz w:val="28"/>
        <w:szCs w:val="28"/>
      </w:rPr>
    </w:pPr>
    <w:r w:rsidRPr="0016577E">
      <w:rPr>
        <w:rStyle w:val="PageNumber"/>
        <w:rFonts w:ascii="Times New Roman" w:hAnsi="Times New Roman"/>
        <w:sz w:val="28"/>
        <w:szCs w:val="28"/>
      </w:rPr>
      <w:fldChar w:fldCharType="begin"/>
    </w:r>
    <w:r w:rsidRPr="0016577E">
      <w:rPr>
        <w:rStyle w:val="PageNumber"/>
        <w:rFonts w:ascii="Times New Roman" w:hAnsi="Times New Roman"/>
        <w:sz w:val="28"/>
        <w:szCs w:val="28"/>
      </w:rPr>
      <w:instrText xml:space="preserve">PAGE  </w:instrText>
    </w:r>
    <w:r w:rsidRPr="0016577E">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16577E">
      <w:rPr>
        <w:rStyle w:val="PageNumber"/>
        <w:rFonts w:ascii="Times New Roman" w:hAnsi="Times New Roman"/>
        <w:sz w:val="28"/>
        <w:szCs w:val="28"/>
      </w:rPr>
      <w:fldChar w:fldCharType="end"/>
    </w:r>
  </w:p>
  <w:p w:rsidR="006446F6" w:rsidRPr="0016577E" w:rsidRDefault="006446F6" w:rsidP="0016577E">
    <w:pPr>
      <w:pStyle w:val="Header"/>
      <w:ind w:right="360"/>
      <w:rPr>
        <w:sz w:val="24"/>
        <w:szCs w:val="24"/>
        <w:lang w:val="en-US"/>
      </w:rPr>
    </w:pPr>
    <w:r w:rsidRPr="0016577E">
      <w:rPr>
        <w:rFonts w:ascii="Times New Roman" w:hAnsi="Times New Roman"/>
        <w:sz w:val="24"/>
        <w:szCs w:val="24"/>
      </w:rPr>
      <w:t>Научный журнал КубГАУ, №10</w:t>
    </w:r>
    <w:r w:rsidRPr="0016577E">
      <w:rPr>
        <w:rFonts w:ascii="Times New Roman" w:hAnsi="Times New Roman"/>
        <w:sz w:val="24"/>
        <w:szCs w:val="24"/>
        <w:lang w:val="en-US"/>
      </w:rPr>
      <w:t>4</w:t>
    </w:r>
    <w:r w:rsidRPr="0016577E">
      <w:rPr>
        <w:rFonts w:ascii="Times New Roman" w:hAnsi="Times New Roman"/>
        <w:sz w:val="24"/>
        <w:szCs w:val="24"/>
      </w:rPr>
      <w:t>(</w:t>
    </w:r>
    <w:r w:rsidRPr="0016577E">
      <w:rPr>
        <w:rFonts w:ascii="Times New Roman" w:hAnsi="Times New Roman"/>
        <w:sz w:val="24"/>
        <w:szCs w:val="24"/>
        <w:lang w:val="en-US"/>
      </w:rPr>
      <w:t>1</w:t>
    </w:r>
    <w:r w:rsidRPr="0016577E">
      <w:rPr>
        <w:rFonts w:ascii="Times New Roman" w:hAnsi="Times New Roman"/>
        <w:sz w:val="24"/>
        <w:szCs w:val="24"/>
      </w:rPr>
      <w:t>0), 2014 года</w:t>
    </w:r>
  </w:p>
  <w:p w:rsidR="006446F6" w:rsidRDefault="006446F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94A30"/>
    <w:multiLevelType w:val="multilevel"/>
    <w:tmpl w:val="93B4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504A3B"/>
    <w:multiLevelType w:val="multilevel"/>
    <w:tmpl w:val="D5746F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2BD957BF"/>
    <w:multiLevelType w:val="multilevel"/>
    <w:tmpl w:val="E34EEDE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37C119AB"/>
    <w:multiLevelType w:val="hybridMultilevel"/>
    <w:tmpl w:val="54BC4728"/>
    <w:lvl w:ilvl="0" w:tplc="FA40EC0E">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
    <w:nsid w:val="38C179B7"/>
    <w:multiLevelType w:val="multilevel"/>
    <w:tmpl w:val="6FA2F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768152C"/>
    <w:multiLevelType w:val="multilevel"/>
    <w:tmpl w:val="C9ECDC8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52FF4B0F"/>
    <w:multiLevelType w:val="multilevel"/>
    <w:tmpl w:val="9E7A34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59820E0B"/>
    <w:multiLevelType w:val="hybridMultilevel"/>
    <w:tmpl w:val="07E8CDF4"/>
    <w:lvl w:ilvl="0" w:tplc="1F789D5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609161F8"/>
    <w:multiLevelType w:val="hybridMultilevel"/>
    <w:tmpl w:val="1ED63C70"/>
    <w:lvl w:ilvl="0" w:tplc="A9801A7A">
      <w:start w:val="1"/>
      <w:numFmt w:val="decimal"/>
      <w:lvlText w:val="%1."/>
      <w:lvlJc w:val="left"/>
      <w:pPr>
        <w:ind w:left="885" w:hanging="360"/>
      </w:pPr>
      <w:rPr>
        <w:rFonts w:cs="Times New Roman" w:hint="default"/>
      </w:rPr>
    </w:lvl>
    <w:lvl w:ilvl="1" w:tplc="04190019" w:tentative="1">
      <w:start w:val="1"/>
      <w:numFmt w:val="lowerLetter"/>
      <w:lvlText w:val="%2."/>
      <w:lvlJc w:val="left"/>
      <w:pPr>
        <w:ind w:left="1605" w:hanging="360"/>
      </w:pPr>
      <w:rPr>
        <w:rFonts w:cs="Times New Roman"/>
      </w:rPr>
    </w:lvl>
    <w:lvl w:ilvl="2" w:tplc="0419001B" w:tentative="1">
      <w:start w:val="1"/>
      <w:numFmt w:val="lowerRoman"/>
      <w:lvlText w:val="%3."/>
      <w:lvlJc w:val="right"/>
      <w:pPr>
        <w:ind w:left="2325" w:hanging="180"/>
      </w:pPr>
      <w:rPr>
        <w:rFonts w:cs="Times New Roman"/>
      </w:rPr>
    </w:lvl>
    <w:lvl w:ilvl="3" w:tplc="0419000F" w:tentative="1">
      <w:start w:val="1"/>
      <w:numFmt w:val="decimal"/>
      <w:lvlText w:val="%4."/>
      <w:lvlJc w:val="left"/>
      <w:pPr>
        <w:ind w:left="3045" w:hanging="360"/>
      </w:pPr>
      <w:rPr>
        <w:rFonts w:cs="Times New Roman"/>
      </w:rPr>
    </w:lvl>
    <w:lvl w:ilvl="4" w:tplc="04190019" w:tentative="1">
      <w:start w:val="1"/>
      <w:numFmt w:val="lowerLetter"/>
      <w:lvlText w:val="%5."/>
      <w:lvlJc w:val="left"/>
      <w:pPr>
        <w:ind w:left="3765" w:hanging="360"/>
      </w:pPr>
      <w:rPr>
        <w:rFonts w:cs="Times New Roman"/>
      </w:rPr>
    </w:lvl>
    <w:lvl w:ilvl="5" w:tplc="0419001B" w:tentative="1">
      <w:start w:val="1"/>
      <w:numFmt w:val="lowerRoman"/>
      <w:lvlText w:val="%6."/>
      <w:lvlJc w:val="right"/>
      <w:pPr>
        <w:ind w:left="4485" w:hanging="180"/>
      </w:pPr>
      <w:rPr>
        <w:rFonts w:cs="Times New Roman"/>
      </w:rPr>
    </w:lvl>
    <w:lvl w:ilvl="6" w:tplc="0419000F" w:tentative="1">
      <w:start w:val="1"/>
      <w:numFmt w:val="decimal"/>
      <w:lvlText w:val="%7."/>
      <w:lvlJc w:val="left"/>
      <w:pPr>
        <w:ind w:left="5205" w:hanging="360"/>
      </w:pPr>
      <w:rPr>
        <w:rFonts w:cs="Times New Roman"/>
      </w:rPr>
    </w:lvl>
    <w:lvl w:ilvl="7" w:tplc="04190019" w:tentative="1">
      <w:start w:val="1"/>
      <w:numFmt w:val="lowerLetter"/>
      <w:lvlText w:val="%8."/>
      <w:lvlJc w:val="left"/>
      <w:pPr>
        <w:ind w:left="5925" w:hanging="360"/>
      </w:pPr>
      <w:rPr>
        <w:rFonts w:cs="Times New Roman"/>
      </w:rPr>
    </w:lvl>
    <w:lvl w:ilvl="8" w:tplc="0419001B" w:tentative="1">
      <w:start w:val="1"/>
      <w:numFmt w:val="lowerRoman"/>
      <w:lvlText w:val="%9."/>
      <w:lvlJc w:val="right"/>
      <w:pPr>
        <w:ind w:left="6645" w:hanging="180"/>
      </w:pPr>
      <w:rPr>
        <w:rFonts w:cs="Times New Roman"/>
      </w:rPr>
    </w:lvl>
  </w:abstractNum>
  <w:abstractNum w:abstractNumId="9">
    <w:nsid w:val="62122A14"/>
    <w:multiLevelType w:val="multilevel"/>
    <w:tmpl w:val="FED87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8B434C"/>
    <w:multiLevelType w:val="multilevel"/>
    <w:tmpl w:val="0958E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5C17B44"/>
    <w:multiLevelType w:val="multilevel"/>
    <w:tmpl w:val="5672C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7D80B80"/>
    <w:multiLevelType w:val="multilevel"/>
    <w:tmpl w:val="A1269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FA53E9"/>
    <w:multiLevelType w:val="multilevel"/>
    <w:tmpl w:val="BFFEF5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737D4E44"/>
    <w:multiLevelType w:val="multilevel"/>
    <w:tmpl w:val="9B127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3A131CC"/>
    <w:multiLevelType w:val="multilevel"/>
    <w:tmpl w:val="24368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9D0BC1"/>
    <w:multiLevelType w:val="multilevel"/>
    <w:tmpl w:val="5CB4D23E"/>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78D377B0"/>
    <w:multiLevelType w:val="hybridMultilevel"/>
    <w:tmpl w:val="6ECAAE48"/>
    <w:lvl w:ilvl="0" w:tplc="C3E22874">
      <w:start w:val="3"/>
      <w:numFmt w:val="decimal"/>
      <w:lvlText w:val="%1."/>
      <w:lvlJc w:val="left"/>
      <w:pPr>
        <w:ind w:left="885" w:hanging="360"/>
      </w:pPr>
      <w:rPr>
        <w:rFonts w:cs="Times New Roman" w:hint="default"/>
      </w:rPr>
    </w:lvl>
    <w:lvl w:ilvl="1" w:tplc="04190019" w:tentative="1">
      <w:start w:val="1"/>
      <w:numFmt w:val="lowerLetter"/>
      <w:lvlText w:val="%2."/>
      <w:lvlJc w:val="left"/>
      <w:pPr>
        <w:ind w:left="1605" w:hanging="360"/>
      </w:pPr>
      <w:rPr>
        <w:rFonts w:cs="Times New Roman"/>
      </w:rPr>
    </w:lvl>
    <w:lvl w:ilvl="2" w:tplc="0419001B" w:tentative="1">
      <w:start w:val="1"/>
      <w:numFmt w:val="lowerRoman"/>
      <w:lvlText w:val="%3."/>
      <w:lvlJc w:val="right"/>
      <w:pPr>
        <w:ind w:left="2325" w:hanging="180"/>
      </w:pPr>
      <w:rPr>
        <w:rFonts w:cs="Times New Roman"/>
      </w:rPr>
    </w:lvl>
    <w:lvl w:ilvl="3" w:tplc="0419000F" w:tentative="1">
      <w:start w:val="1"/>
      <w:numFmt w:val="decimal"/>
      <w:lvlText w:val="%4."/>
      <w:lvlJc w:val="left"/>
      <w:pPr>
        <w:ind w:left="3045" w:hanging="360"/>
      </w:pPr>
      <w:rPr>
        <w:rFonts w:cs="Times New Roman"/>
      </w:rPr>
    </w:lvl>
    <w:lvl w:ilvl="4" w:tplc="04190019" w:tentative="1">
      <w:start w:val="1"/>
      <w:numFmt w:val="lowerLetter"/>
      <w:lvlText w:val="%5."/>
      <w:lvlJc w:val="left"/>
      <w:pPr>
        <w:ind w:left="3765" w:hanging="360"/>
      </w:pPr>
      <w:rPr>
        <w:rFonts w:cs="Times New Roman"/>
      </w:rPr>
    </w:lvl>
    <w:lvl w:ilvl="5" w:tplc="0419001B" w:tentative="1">
      <w:start w:val="1"/>
      <w:numFmt w:val="lowerRoman"/>
      <w:lvlText w:val="%6."/>
      <w:lvlJc w:val="right"/>
      <w:pPr>
        <w:ind w:left="4485" w:hanging="180"/>
      </w:pPr>
      <w:rPr>
        <w:rFonts w:cs="Times New Roman"/>
      </w:rPr>
    </w:lvl>
    <w:lvl w:ilvl="6" w:tplc="0419000F" w:tentative="1">
      <w:start w:val="1"/>
      <w:numFmt w:val="decimal"/>
      <w:lvlText w:val="%7."/>
      <w:lvlJc w:val="left"/>
      <w:pPr>
        <w:ind w:left="5205" w:hanging="360"/>
      </w:pPr>
      <w:rPr>
        <w:rFonts w:cs="Times New Roman"/>
      </w:rPr>
    </w:lvl>
    <w:lvl w:ilvl="7" w:tplc="04190019" w:tentative="1">
      <w:start w:val="1"/>
      <w:numFmt w:val="lowerLetter"/>
      <w:lvlText w:val="%8."/>
      <w:lvlJc w:val="left"/>
      <w:pPr>
        <w:ind w:left="5925" w:hanging="360"/>
      </w:pPr>
      <w:rPr>
        <w:rFonts w:cs="Times New Roman"/>
      </w:rPr>
    </w:lvl>
    <w:lvl w:ilvl="8" w:tplc="0419001B" w:tentative="1">
      <w:start w:val="1"/>
      <w:numFmt w:val="lowerRoman"/>
      <w:lvlText w:val="%9."/>
      <w:lvlJc w:val="right"/>
      <w:pPr>
        <w:ind w:left="6645" w:hanging="180"/>
      </w:pPr>
      <w:rPr>
        <w:rFonts w:cs="Times New Roman"/>
      </w:rPr>
    </w:lvl>
  </w:abstractNum>
  <w:abstractNum w:abstractNumId="18">
    <w:nsid w:val="7F0943E7"/>
    <w:multiLevelType w:val="multilevel"/>
    <w:tmpl w:val="5150D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FD14BA1"/>
    <w:multiLevelType w:val="multilevel"/>
    <w:tmpl w:val="23D06712"/>
    <w:lvl w:ilvl="0">
      <w:start w:val="1"/>
      <w:numFmt w:val="decimal"/>
      <w:lvlText w:val="%1."/>
      <w:lvlJc w:val="left"/>
      <w:pPr>
        <w:ind w:left="360" w:hanging="360"/>
      </w:pPr>
      <w:rPr>
        <w:rFonts w:cs="Times New Roman" w:hint="default"/>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9"/>
  </w:num>
  <w:num w:numId="2">
    <w:abstractNumId w:val="11"/>
  </w:num>
  <w:num w:numId="3">
    <w:abstractNumId w:val="18"/>
  </w:num>
  <w:num w:numId="4">
    <w:abstractNumId w:val="4"/>
  </w:num>
  <w:num w:numId="5">
    <w:abstractNumId w:val="2"/>
  </w:num>
  <w:num w:numId="6">
    <w:abstractNumId w:val="1"/>
  </w:num>
  <w:num w:numId="7">
    <w:abstractNumId w:val="13"/>
  </w:num>
  <w:num w:numId="8">
    <w:abstractNumId w:val="6"/>
  </w:num>
  <w:num w:numId="9">
    <w:abstractNumId w:val="9"/>
  </w:num>
  <w:num w:numId="10">
    <w:abstractNumId w:val="8"/>
  </w:num>
  <w:num w:numId="11">
    <w:abstractNumId w:val="17"/>
  </w:num>
  <w:num w:numId="12">
    <w:abstractNumId w:val="0"/>
  </w:num>
  <w:num w:numId="13">
    <w:abstractNumId w:val="12"/>
  </w:num>
  <w:num w:numId="14">
    <w:abstractNumId w:val="16"/>
  </w:num>
  <w:num w:numId="15">
    <w:abstractNumId w:val="1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
  </w:num>
  <w:num w:numId="19">
    <w:abstractNumId w:val="10"/>
  </w:num>
  <w:num w:numId="20">
    <w:abstractNumId w:val="5"/>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104B"/>
    <w:rsid w:val="00002D1C"/>
    <w:rsid w:val="00006B01"/>
    <w:rsid w:val="00023E58"/>
    <w:rsid w:val="000314E6"/>
    <w:rsid w:val="00042480"/>
    <w:rsid w:val="00074E7D"/>
    <w:rsid w:val="00085D86"/>
    <w:rsid w:val="000C32BE"/>
    <w:rsid w:val="000C4438"/>
    <w:rsid w:val="000D475D"/>
    <w:rsid w:val="000D6236"/>
    <w:rsid w:val="000E32BC"/>
    <w:rsid w:val="000F5B66"/>
    <w:rsid w:val="000F79FC"/>
    <w:rsid w:val="001000B3"/>
    <w:rsid w:val="00103095"/>
    <w:rsid w:val="001077D3"/>
    <w:rsid w:val="00120D74"/>
    <w:rsid w:val="00122CC4"/>
    <w:rsid w:val="0016577E"/>
    <w:rsid w:val="00166CAC"/>
    <w:rsid w:val="00174190"/>
    <w:rsid w:val="00185631"/>
    <w:rsid w:val="00187574"/>
    <w:rsid w:val="001A1983"/>
    <w:rsid w:val="001A5C66"/>
    <w:rsid w:val="001C35C8"/>
    <w:rsid w:val="001D1F84"/>
    <w:rsid w:val="001D7B7A"/>
    <w:rsid w:val="001F18AA"/>
    <w:rsid w:val="001F33EC"/>
    <w:rsid w:val="002203F5"/>
    <w:rsid w:val="002404F8"/>
    <w:rsid w:val="0024127A"/>
    <w:rsid w:val="00241EC7"/>
    <w:rsid w:val="002463F4"/>
    <w:rsid w:val="002518EC"/>
    <w:rsid w:val="00286176"/>
    <w:rsid w:val="0029061C"/>
    <w:rsid w:val="002958A6"/>
    <w:rsid w:val="002B075C"/>
    <w:rsid w:val="002B6690"/>
    <w:rsid w:val="002E11AF"/>
    <w:rsid w:val="002E1243"/>
    <w:rsid w:val="002F253F"/>
    <w:rsid w:val="002F5E6F"/>
    <w:rsid w:val="00300C91"/>
    <w:rsid w:val="003063F3"/>
    <w:rsid w:val="00332AFA"/>
    <w:rsid w:val="003635F4"/>
    <w:rsid w:val="0037271F"/>
    <w:rsid w:val="003804B3"/>
    <w:rsid w:val="00383B70"/>
    <w:rsid w:val="00386657"/>
    <w:rsid w:val="003958E2"/>
    <w:rsid w:val="003A238D"/>
    <w:rsid w:val="003A2A9F"/>
    <w:rsid w:val="003C0B5F"/>
    <w:rsid w:val="003C7B30"/>
    <w:rsid w:val="003D3ED0"/>
    <w:rsid w:val="003E3BA2"/>
    <w:rsid w:val="003F3593"/>
    <w:rsid w:val="00423363"/>
    <w:rsid w:val="0043434C"/>
    <w:rsid w:val="00436E71"/>
    <w:rsid w:val="00446F31"/>
    <w:rsid w:val="0045172A"/>
    <w:rsid w:val="004777BC"/>
    <w:rsid w:val="0048112F"/>
    <w:rsid w:val="00494817"/>
    <w:rsid w:val="004A0E97"/>
    <w:rsid w:val="004A117A"/>
    <w:rsid w:val="004A676E"/>
    <w:rsid w:val="004B42F2"/>
    <w:rsid w:val="004C66B0"/>
    <w:rsid w:val="004D04EF"/>
    <w:rsid w:val="004D5BA0"/>
    <w:rsid w:val="004F65CB"/>
    <w:rsid w:val="0050413B"/>
    <w:rsid w:val="00510B44"/>
    <w:rsid w:val="00523894"/>
    <w:rsid w:val="0053184C"/>
    <w:rsid w:val="00541CB5"/>
    <w:rsid w:val="00543017"/>
    <w:rsid w:val="00546B17"/>
    <w:rsid w:val="005649D5"/>
    <w:rsid w:val="0058630F"/>
    <w:rsid w:val="005926F7"/>
    <w:rsid w:val="005D3E1B"/>
    <w:rsid w:val="005D4471"/>
    <w:rsid w:val="005E0484"/>
    <w:rsid w:val="005F30BF"/>
    <w:rsid w:val="006141AC"/>
    <w:rsid w:val="006226B0"/>
    <w:rsid w:val="006233DB"/>
    <w:rsid w:val="00643800"/>
    <w:rsid w:val="006446F6"/>
    <w:rsid w:val="00644F68"/>
    <w:rsid w:val="00652039"/>
    <w:rsid w:val="00677BB0"/>
    <w:rsid w:val="006A0C26"/>
    <w:rsid w:val="006A50D0"/>
    <w:rsid w:val="006D4D18"/>
    <w:rsid w:val="006E1DE4"/>
    <w:rsid w:val="006E328A"/>
    <w:rsid w:val="006F0106"/>
    <w:rsid w:val="006F0E3E"/>
    <w:rsid w:val="00715691"/>
    <w:rsid w:val="00720FDC"/>
    <w:rsid w:val="00722F1A"/>
    <w:rsid w:val="00760E0F"/>
    <w:rsid w:val="007903B0"/>
    <w:rsid w:val="007936B3"/>
    <w:rsid w:val="007A1738"/>
    <w:rsid w:val="007A2379"/>
    <w:rsid w:val="007B26C2"/>
    <w:rsid w:val="0083469E"/>
    <w:rsid w:val="00834CAC"/>
    <w:rsid w:val="008352AD"/>
    <w:rsid w:val="00835CFA"/>
    <w:rsid w:val="00856370"/>
    <w:rsid w:val="00864D7E"/>
    <w:rsid w:val="00887CE3"/>
    <w:rsid w:val="008A0814"/>
    <w:rsid w:val="008C1D4B"/>
    <w:rsid w:val="008C4240"/>
    <w:rsid w:val="008D557C"/>
    <w:rsid w:val="009014CB"/>
    <w:rsid w:val="00904EBC"/>
    <w:rsid w:val="009052CD"/>
    <w:rsid w:val="00914DDA"/>
    <w:rsid w:val="00915C1D"/>
    <w:rsid w:val="009231FE"/>
    <w:rsid w:val="009330B7"/>
    <w:rsid w:val="009429B4"/>
    <w:rsid w:val="00973A8E"/>
    <w:rsid w:val="009928B0"/>
    <w:rsid w:val="00997BE0"/>
    <w:rsid w:val="009A01C9"/>
    <w:rsid w:val="009C43BB"/>
    <w:rsid w:val="00A13BE2"/>
    <w:rsid w:val="00A2221A"/>
    <w:rsid w:val="00A3264C"/>
    <w:rsid w:val="00A36396"/>
    <w:rsid w:val="00A5288E"/>
    <w:rsid w:val="00A54B8B"/>
    <w:rsid w:val="00A864F4"/>
    <w:rsid w:val="00A871CE"/>
    <w:rsid w:val="00AE2F8D"/>
    <w:rsid w:val="00AE52F4"/>
    <w:rsid w:val="00AF3437"/>
    <w:rsid w:val="00B22E19"/>
    <w:rsid w:val="00B25D46"/>
    <w:rsid w:val="00B30AD4"/>
    <w:rsid w:val="00B41BFF"/>
    <w:rsid w:val="00B5465A"/>
    <w:rsid w:val="00B607C4"/>
    <w:rsid w:val="00B624BF"/>
    <w:rsid w:val="00B72CD1"/>
    <w:rsid w:val="00B73F65"/>
    <w:rsid w:val="00B852A9"/>
    <w:rsid w:val="00BA1742"/>
    <w:rsid w:val="00BB0297"/>
    <w:rsid w:val="00BB17F6"/>
    <w:rsid w:val="00BC11C6"/>
    <w:rsid w:val="00BC6492"/>
    <w:rsid w:val="00BD68D5"/>
    <w:rsid w:val="00BE13EF"/>
    <w:rsid w:val="00BE4A2C"/>
    <w:rsid w:val="00C14F8B"/>
    <w:rsid w:val="00C334CF"/>
    <w:rsid w:val="00C3623E"/>
    <w:rsid w:val="00C41BAA"/>
    <w:rsid w:val="00C43C59"/>
    <w:rsid w:val="00C47E4C"/>
    <w:rsid w:val="00C524F0"/>
    <w:rsid w:val="00C75120"/>
    <w:rsid w:val="00C85DAD"/>
    <w:rsid w:val="00C862D2"/>
    <w:rsid w:val="00CD68F5"/>
    <w:rsid w:val="00CE5EE8"/>
    <w:rsid w:val="00D03549"/>
    <w:rsid w:val="00D407A4"/>
    <w:rsid w:val="00D70233"/>
    <w:rsid w:val="00D7137B"/>
    <w:rsid w:val="00D73DAF"/>
    <w:rsid w:val="00D9549F"/>
    <w:rsid w:val="00DB05BB"/>
    <w:rsid w:val="00E061CE"/>
    <w:rsid w:val="00E205A9"/>
    <w:rsid w:val="00E36B3E"/>
    <w:rsid w:val="00E57C57"/>
    <w:rsid w:val="00E60CBC"/>
    <w:rsid w:val="00E632DA"/>
    <w:rsid w:val="00E86F77"/>
    <w:rsid w:val="00E91202"/>
    <w:rsid w:val="00E9478E"/>
    <w:rsid w:val="00E95F30"/>
    <w:rsid w:val="00EA08A3"/>
    <w:rsid w:val="00EA72CD"/>
    <w:rsid w:val="00EB7584"/>
    <w:rsid w:val="00F132DD"/>
    <w:rsid w:val="00F4104B"/>
    <w:rsid w:val="00F44BC4"/>
    <w:rsid w:val="00F46462"/>
    <w:rsid w:val="00F65087"/>
    <w:rsid w:val="00F655EF"/>
    <w:rsid w:val="00FC0D86"/>
    <w:rsid w:val="00FC3531"/>
    <w:rsid w:val="00FD5CB2"/>
    <w:rsid w:val="00FE6E45"/>
    <w:rsid w:val="00FE70BF"/>
    <w:rsid w:val="00FF468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363"/>
    <w:pPr>
      <w:spacing w:after="200" w:line="276" w:lineRule="auto"/>
    </w:pPr>
    <w:rPr>
      <w:lang w:eastAsia="en-US"/>
    </w:rPr>
  </w:style>
  <w:style w:type="paragraph" w:styleId="Heading2">
    <w:name w:val="heading 2"/>
    <w:basedOn w:val="Normal"/>
    <w:link w:val="Heading2Char"/>
    <w:uiPriority w:val="99"/>
    <w:qFormat/>
    <w:rsid w:val="00A864F4"/>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A864F4"/>
    <w:rPr>
      <w:rFonts w:ascii="Times New Roman" w:hAnsi="Times New Roman" w:cs="Times New Roman"/>
      <w:b/>
      <w:bCs/>
      <w:sz w:val="36"/>
      <w:szCs w:val="36"/>
      <w:lang w:eastAsia="ru-RU"/>
    </w:rPr>
  </w:style>
  <w:style w:type="paragraph" w:styleId="NormalWeb">
    <w:name w:val="Normal (Web)"/>
    <w:basedOn w:val="Normal"/>
    <w:uiPriority w:val="99"/>
    <w:rsid w:val="00C85DAD"/>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C85DAD"/>
    <w:rPr>
      <w:rFonts w:cs="Times New Roman"/>
      <w:b/>
      <w:bCs/>
    </w:rPr>
  </w:style>
  <w:style w:type="character" w:customStyle="1" w:styleId="apple-converted-space">
    <w:name w:val="apple-converted-space"/>
    <w:basedOn w:val="DefaultParagraphFont"/>
    <w:uiPriority w:val="99"/>
    <w:rsid w:val="00C85DAD"/>
    <w:rPr>
      <w:rFonts w:cs="Times New Roman"/>
    </w:rPr>
  </w:style>
  <w:style w:type="character" w:styleId="Hyperlink">
    <w:name w:val="Hyperlink"/>
    <w:basedOn w:val="DefaultParagraphFont"/>
    <w:uiPriority w:val="99"/>
    <w:rsid w:val="005926F7"/>
    <w:rPr>
      <w:rFonts w:cs="Times New Roman"/>
      <w:color w:val="0000FF"/>
      <w:u w:val="single"/>
    </w:rPr>
  </w:style>
  <w:style w:type="paragraph" w:styleId="ListParagraph">
    <w:name w:val="List Paragraph"/>
    <w:basedOn w:val="Normal"/>
    <w:uiPriority w:val="99"/>
    <w:qFormat/>
    <w:rsid w:val="002E1243"/>
    <w:pPr>
      <w:ind w:left="720"/>
      <w:contextualSpacing/>
    </w:pPr>
  </w:style>
  <w:style w:type="character" w:customStyle="1" w:styleId="mw-headline">
    <w:name w:val="mw-headline"/>
    <w:basedOn w:val="DefaultParagraphFont"/>
    <w:uiPriority w:val="99"/>
    <w:rsid w:val="00A864F4"/>
    <w:rPr>
      <w:rFonts w:cs="Times New Roman"/>
    </w:rPr>
  </w:style>
  <w:style w:type="character" w:customStyle="1" w:styleId="mw-editsection">
    <w:name w:val="mw-editsection"/>
    <w:basedOn w:val="DefaultParagraphFont"/>
    <w:uiPriority w:val="99"/>
    <w:rsid w:val="00A864F4"/>
    <w:rPr>
      <w:rFonts w:cs="Times New Roman"/>
    </w:rPr>
  </w:style>
  <w:style w:type="character" w:customStyle="1" w:styleId="mw-editsection-bracket">
    <w:name w:val="mw-editsection-bracket"/>
    <w:basedOn w:val="DefaultParagraphFont"/>
    <w:uiPriority w:val="99"/>
    <w:rsid w:val="00A864F4"/>
    <w:rPr>
      <w:rFonts w:cs="Times New Roman"/>
    </w:rPr>
  </w:style>
  <w:style w:type="character" w:customStyle="1" w:styleId="mw-editsection-divider">
    <w:name w:val="mw-editsection-divider"/>
    <w:basedOn w:val="DefaultParagraphFont"/>
    <w:uiPriority w:val="99"/>
    <w:rsid w:val="00A864F4"/>
    <w:rPr>
      <w:rFonts w:cs="Times New Roman"/>
    </w:rPr>
  </w:style>
  <w:style w:type="paragraph" w:styleId="BalloonText">
    <w:name w:val="Balloon Text"/>
    <w:basedOn w:val="Normal"/>
    <w:link w:val="BalloonTextChar"/>
    <w:uiPriority w:val="99"/>
    <w:semiHidden/>
    <w:rsid w:val="00A864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864F4"/>
    <w:rPr>
      <w:rFonts w:ascii="Tahoma" w:hAnsi="Tahoma" w:cs="Tahoma"/>
      <w:sz w:val="16"/>
      <w:szCs w:val="16"/>
    </w:rPr>
  </w:style>
  <w:style w:type="character" w:customStyle="1" w:styleId="grame">
    <w:name w:val="grame"/>
    <w:basedOn w:val="DefaultParagraphFont"/>
    <w:uiPriority w:val="99"/>
    <w:rsid w:val="00C47E4C"/>
    <w:rPr>
      <w:rFonts w:cs="Times New Roman"/>
    </w:rPr>
  </w:style>
  <w:style w:type="character" w:customStyle="1" w:styleId="keyword">
    <w:name w:val="keyword"/>
    <w:basedOn w:val="DefaultParagraphFont"/>
    <w:uiPriority w:val="99"/>
    <w:rsid w:val="004F65CB"/>
    <w:rPr>
      <w:rFonts w:cs="Times New Roman"/>
    </w:rPr>
  </w:style>
  <w:style w:type="paragraph" w:styleId="Header">
    <w:name w:val="header"/>
    <w:basedOn w:val="Normal"/>
    <w:link w:val="HeaderChar"/>
    <w:uiPriority w:val="99"/>
    <w:rsid w:val="0037271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7271F"/>
    <w:rPr>
      <w:rFonts w:cs="Times New Roman"/>
    </w:rPr>
  </w:style>
  <w:style w:type="paragraph" w:styleId="Footer">
    <w:name w:val="footer"/>
    <w:basedOn w:val="Normal"/>
    <w:link w:val="FooterChar"/>
    <w:uiPriority w:val="99"/>
    <w:rsid w:val="0037271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7271F"/>
    <w:rPr>
      <w:rFonts w:cs="Times New Roman"/>
    </w:rPr>
  </w:style>
  <w:style w:type="character" w:styleId="PageNumber">
    <w:name w:val="page number"/>
    <w:basedOn w:val="DefaultParagraphFont"/>
    <w:uiPriority w:val="99"/>
    <w:rsid w:val="0016577E"/>
    <w:rPr>
      <w:rFonts w:cs="Times New Roman"/>
    </w:rPr>
  </w:style>
</w:styles>
</file>

<file path=word/webSettings.xml><?xml version="1.0" encoding="utf-8"?>
<w:webSettings xmlns:r="http://schemas.openxmlformats.org/officeDocument/2006/relationships" xmlns:w="http://schemas.openxmlformats.org/wordprocessingml/2006/main">
  <w:divs>
    <w:div w:id="998265070">
      <w:marLeft w:val="0"/>
      <w:marRight w:val="0"/>
      <w:marTop w:val="0"/>
      <w:marBottom w:val="0"/>
      <w:divBdr>
        <w:top w:val="none" w:sz="0" w:space="0" w:color="auto"/>
        <w:left w:val="none" w:sz="0" w:space="0" w:color="auto"/>
        <w:bottom w:val="none" w:sz="0" w:space="0" w:color="auto"/>
        <w:right w:val="none" w:sz="0" w:space="0" w:color="auto"/>
      </w:divBdr>
    </w:div>
    <w:div w:id="998265071">
      <w:marLeft w:val="0"/>
      <w:marRight w:val="0"/>
      <w:marTop w:val="0"/>
      <w:marBottom w:val="0"/>
      <w:divBdr>
        <w:top w:val="none" w:sz="0" w:space="0" w:color="auto"/>
        <w:left w:val="none" w:sz="0" w:space="0" w:color="auto"/>
        <w:bottom w:val="none" w:sz="0" w:space="0" w:color="auto"/>
        <w:right w:val="none" w:sz="0" w:space="0" w:color="auto"/>
      </w:divBdr>
    </w:div>
    <w:div w:id="998265072">
      <w:marLeft w:val="0"/>
      <w:marRight w:val="0"/>
      <w:marTop w:val="0"/>
      <w:marBottom w:val="0"/>
      <w:divBdr>
        <w:top w:val="none" w:sz="0" w:space="0" w:color="auto"/>
        <w:left w:val="none" w:sz="0" w:space="0" w:color="auto"/>
        <w:bottom w:val="none" w:sz="0" w:space="0" w:color="auto"/>
        <w:right w:val="none" w:sz="0" w:space="0" w:color="auto"/>
      </w:divBdr>
    </w:div>
    <w:div w:id="998265073">
      <w:marLeft w:val="0"/>
      <w:marRight w:val="0"/>
      <w:marTop w:val="0"/>
      <w:marBottom w:val="0"/>
      <w:divBdr>
        <w:top w:val="none" w:sz="0" w:space="0" w:color="auto"/>
        <w:left w:val="none" w:sz="0" w:space="0" w:color="auto"/>
        <w:bottom w:val="none" w:sz="0" w:space="0" w:color="auto"/>
        <w:right w:val="none" w:sz="0" w:space="0" w:color="auto"/>
      </w:divBdr>
    </w:div>
    <w:div w:id="998265075">
      <w:marLeft w:val="0"/>
      <w:marRight w:val="0"/>
      <w:marTop w:val="0"/>
      <w:marBottom w:val="0"/>
      <w:divBdr>
        <w:top w:val="none" w:sz="0" w:space="0" w:color="auto"/>
        <w:left w:val="none" w:sz="0" w:space="0" w:color="auto"/>
        <w:bottom w:val="none" w:sz="0" w:space="0" w:color="auto"/>
        <w:right w:val="none" w:sz="0" w:space="0" w:color="auto"/>
      </w:divBdr>
    </w:div>
    <w:div w:id="998265076">
      <w:marLeft w:val="0"/>
      <w:marRight w:val="0"/>
      <w:marTop w:val="0"/>
      <w:marBottom w:val="0"/>
      <w:divBdr>
        <w:top w:val="none" w:sz="0" w:space="0" w:color="auto"/>
        <w:left w:val="none" w:sz="0" w:space="0" w:color="auto"/>
        <w:bottom w:val="none" w:sz="0" w:space="0" w:color="auto"/>
        <w:right w:val="none" w:sz="0" w:space="0" w:color="auto"/>
      </w:divBdr>
    </w:div>
    <w:div w:id="998265077">
      <w:marLeft w:val="0"/>
      <w:marRight w:val="0"/>
      <w:marTop w:val="0"/>
      <w:marBottom w:val="0"/>
      <w:divBdr>
        <w:top w:val="none" w:sz="0" w:space="0" w:color="auto"/>
        <w:left w:val="none" w:sz="0" w:space="0" w:color="auto"/>
        <w:bottom w:val="none" w:sz="0" w:space="0" w:color="auto"/>
        <w:right w:val="none" w:sz="0" w:space="0" w:color="auto"/>
      </w:divBdr>
    </w:div>
    <w:div w:id="998265078">
      <w:marLeft w:val="0"/>
      <w:marRight w:val="0"/>
      <w:marTop w:val="0"/>
      <w:marBottom w:val="0"/>
      <w:divBdr>
        <w:top w:val="none" w:sz="0" w:space="0" w:color="auto"/>
        <w:left w:val="none" w:sz="0" w:space="0" w:color="auto"/>
        <w:bottom w:val="none" w:sz="0" w:space="0" w:color="auto"/>
        <w:right w:val="none" w:sz="0" w:space="0" w:color="auto"/>
      </w:divBdr>
    </w:div>
    <w:div w:id="998265080">
      <w:marLeft w:val="0"/>
      <w:marRight w:val="0"/>
      <w:marTop w:val="0"/>
      <w:marBottom w:val="0"/>
      <w:divBdr>
        <w:top w:val="none" w:sz="0" w:space="0" w:color="auto"/>
        <w:left w:val="none" w:sz="0" w:space="0" w:color="auto"/>
        <w:bottom w:val="none" w:sz="0" w:space="0" w:color="auto"/>
        <w:right w:val="none" w:sz="0" w:space="0" w:color="auto"/>
      </w:divBdr>
    </w:div>
    <w:div w:id="998265082">
      <w:marLeft w:val="0"/>
      <w:marRight w:val="0"/>
      <w:marTop w:val="0"/>
      <w:marBottom w:val="0"/>
      <w:divBdr>
        <w:top w:val="none" w:sz="0" w:space="0" w:color="auto"/>
        <w:left w:val="none" w:sz="0" w:space="0" w:color="auto"/>
        <w:bottom w:val="none" w:sz="0" w:space="0" w:color="auto"/>
        <w:right w:val="none" w:sz="0" w:space="0" w:color="auto"/>
      </w:divBdr>
    </w:div>
    <w:div w:id="998265083">
      <w:marLeft w:val="0"/>
      <w:marRight w:val="0"/>
      <w:marTop w:val="0"/>
      <w:marBottom w:val="0"/>
      <w:divBdr>
        <w:top w:val="none" w:sz="0" w:space="0" w:color="auto"/>
        <w:left w:val="none" w:sz="0" w:space="0" w:color="auto"/>
        <w:bottom w:val="none" w:sz="0" w:space="0" w:color="auto"/>
        <w:right w:val="none" w:sz="0" w:space="0" w:color="auto"/>
      </w:divBdr>
    </w:div>
    <w:div w:id="998265085">
      <w:marLeft w:val="0"/>
      <w:marRight w:val="0"/>
      <w:marTop w:val="0"/>
      <w:marBottom w:val="0"/>
      <w:divBdr>
        <w:top w:val="none" w:sz="0" w:space="0" w:color="auto"/>
        <w:left w:val="none" w:sz="0" w:space="0" w:color="auto"/>
        <w:bottom w:val="none" w:sz="0" w:space="0" w:color="auto"/>
        <w:right w:val="none" w:sz="0" w:space="0" w:color="auto"/>
      </w:divBdr>
    </w:div>
    <w:div w:id="998265086">
      <w:marLeft w:val="0"/>
      <w:marRight w:val="0"/>
      <w:marTop w:val="0"/>
      <w:marBottom w:val="0"/>
      <w:divBdr>
        <w:top w:val="none" w:sz="0" w:space="0" w:color="auto"/>
        <w:left w:val="none" w:sz="0" w:space="0" w:color="auto"/>
        <w:bottom w:val="none" w:sz="0" w:space="0" w:color="auto"/>
        <w:right w:val="none" w:sz="0" w:space="0" w:color="auto"/>
      </w:divBdr>
    </w:div>
    <w:div w:id="998265089">
      <w:marLeft w:val="0"/>
      <w:marRight w:val="0"/>
      <w:marTop w:val="0"/>
      <w:marBottom w:val="0"/>
      <w:divBdr>
        <w:top w:val="none" w:sz="0" w:space="0" w:color="auto"/>
        <w:left w:val="none" w:sz="0" w:space="0" w:color="auto"/>
        <w:bottom w:val="none" w:sz="0" w:space="0" w:color="auto"/>
        <w:right w:val="none" w:sz="0" w:space="0" w:color="auto"/>
      </w:divBdr>
    </w:div>
    <w:div w:id="998265091">
      <w:marLeft w:val="0"/>
      <w:marRight w:val="0"/>
      <w:marTop w:val="0"/>
      <w:marBottom w:val="0"/>
      <w:divBdr>
        <w:top w:val="none" w:sz="0" w:space="0" w:color="auto"/>
        <w:left w:val="none" w:sz="0" w:space="0" w:color="auto"/>
        <w:bottom w:val="none" w:sz="0" w:space="0" w:color="auto"/>
        <w:right w:val="none" w:sz="0" w:space="0" w:color="auto"/>
      </w:divBdr>
    </w:div>
    <w:div w:id="998265092">
      <w:marLeft w:val="0"/>
      <w:marRight w:val="0"/>
      <w:marTop w:val="0"/>
      <w:marBottom w:val="0"/>
      <w:divBdr>
        <w:top w:val="none" w:sz="0" w:space="0" w:color="auto"/>
        <w:left w:val="none" w:sz="0" w:space="0" w:color="auto"/>
        <w:bottom w:val="none" w:sz="0" w:space="0" w:color="auto"/>
        <w:right w:val="none" w:sz="0" w:space="0" w:color="auto"/>
      </w:divBdr>
      <w:divsChild>
        <w:div w:id="998265090">
          <w:marLeft w:val="0"/>
          <w:marRight w:val="0"/>
          <w:marTop w:val="0"/>
          <w:marBottom w:val="0"/>
          <w:divBdr>
            <w:top w:val="none" w:sz="0" w:space="0" w:color="auto"/>
            <w:left w:val="none" w:sz="0" w:space="0" w:color="auto"/>
            <w:bottom w:val="none" w:sz="0" w:space="0" w:color="auto"/>
            <w:right w:val="none" w:sz="0" w:space="0" w:color="auto"/>
          </w:divBdr>
          <w:divsChild>
            <w:div w:id="998265079">
              <w:marLeft w:val="0"/>
              <w:marRight w:val="0"/>
              <w:marTop w:val="0"/>
              <w:marBottom w:val="0"/>
              <w:divBdr>
                <w:top w:val="none" w:sz="0" w:space="0" w:color="auto"/>
                <w:left w:val="none" w:sz="0" w:space="0" w:color="auto"/>
                <w:bottom w:val="none" w:sz="0" w:space="0" w:color="auto"/>
                <w:right w:val="none" w:sz="0" w:space="0" w:color="auto"/>
              </w:divBdr>
              <w:divsChild>
                <w:div w:id="998265081">
                  <w:marLeft w:val="0"/>
                  <w:marRight w:val="0"/>
                  <w:marTop w:val="0"/>
                  <w:marBottom w:val="0"/>
                  <w:divBdr>
                    <w:top w:val="none" w:sz="0" w:space="0" w:color="auto"/>
                    <w:left w:val="none" w:sz="0" w:space="0" w:color="auto"/>
                    <w:bottom w:val="none" w:sz="0" w:space="0" w:color="auto"/>
                    <w:right w:val="none" w:sz="0" w:space="0" w:color="auto"/>
                  </w:divBdr>
                  <w:divsChild>
                    <w:div w:id="998265096">
                      <w:marLeft w:val="600"/>
                      <w:marRight w:val="39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265093">
      <w:marLeft w:val="0"/>
      <w:marRight w:val="0"/>
      <w:marTop w:val="0"/>
      <w:marBottom w:val="0"/>
      <w:divBdr>
        <w:top w:val="none" w:sz="0" w:space="0" w:color="auto"/>
        <w:left w:val="none" w:sz="0" w:space="0" w:color="auto"/>
        <w:bottom w:val="none" w:sz="0" w:space="0" w:color="auto"/>
        <w:right w:val="none" w:sz="0" w:space="0" w:color="auto"/>
      </w:divBdr>
    </w:div>
    <w:div w:id="998265095">
      <w:marLeft w:val="0"/>
      <w:marRight w:val="0"/>
      <w:marTop w:val="0"/>
      <w:marBottom w:val="0"/>
      <w:divBdr>
        <w:top w:val="none" w:sz="0" w:space="0" w:color="auto"/>
        <w:left w:val="none" w:sz="0" w:space="0" w:color="auto"/>
        <w:bottom w:val="none" w:sz="0" w:space="0" w:color="auto"/>
        <w:right w:val="none" w:sz="0" w:space="0" w:color="auto"/>
      </w:divBdr>
      <w:divsChild>
        <w:div w:id="998265088">
          <w:marLeft w:val="0"/>
          <w:marRight w:val="0"/>
          <w:marTop w:val="0"/>
          <w:marBottom w:val="0"/>
          <w:divBdr>
            <w:top w:val="none" w:sz="0" w:space="0" w:color="auto"/>
            <w:left w:val="none" w:sz="0" w:space="0" w:color="auto"/>
            <w:bottom w:val="none" w:sz="0" w:space="0" w:color="auto"/>
            <w:right w:val="none" w:sz="0" w:space="0" w:color="auto"/>
          </w:divBdr>
        </w:div>
      </w:divsChild>
    </w:div>
    <w:div w:id="998265098">
      <w:marLeft w:val="0"/>
      <w:marRight w:val="0"/>
      <w:marTop w:val="0"/>
      <w:marBottom w:val="0"/>
      <w:divBdr>
        <w:top w:val="none" w:sz="0" w:space="0" w:color="auto"/>
        <w:left w:val="none" w:sz="0" w:space="0" w:color="auto"/>
        <w:bottom w:val="none" w:sz="0" w:space="0" w:color="auto"/>
        <w:right w:val="none" w:sz="0" w:space="0" w:color="auto"/>
      </w:divBdr>
    </w:div>
    <w:div w:id="998265099">
      <w:marLeft w:val="0"/>
      <w:marRight w:val="0"/>
      <w:marTop w:val="0"/>
      <w:marBottom w:val="0"/>
      <w:divBdr>
        <w:top w:val="none" w:sz="0" w:space="0" w:color="auto"/>
        <w:left w:val="none" w:sz="0" w:space="0" w:color="auto"/>
        <w:bottom w:val="none" w:sz="0" w:space="0" w:color="auto"/>
        <w:right w:val="none" w:sz="0" w:space="0" w:color="auto"/>
      </w:divBdr>
    </w:div>
    <w:div w:id="998265100">
      <w:marLeft w:val="0"/>
      <w:marRight w:val="0"/>
      <w:marTop w:val="0"/>
      <w:marBottom w:val="0"/>
      <w:divBdr>
        <w:top w:val="none" w:sz="0" w:space="0" w:color="auto"/>
        <w:left w:val="none" w:sz="0" w:space="0" w:color="auto"/>
        <w:bottom w:val="none" w:sz="0" w:space="0" w:color="auto"/>
        <w:right w:val="none" w:sz="0" w:space="0" w:color="auto"/>
      </w:divBdr>
    </w:div>
    <w:div w:id="998265101">
      <w:marLeft w:val="0"/>
      <w:marRight w:val="0"/>
      <w:marTop w:val="0"/>
      <w:marBottom w:val="0"/>
      <w:divBdr>
        <w:top w:val="none" w:sz="0" w:space="0" w:color="auto"/>
        <w:left w:val="none" w:sz="0" w:space="0" w:color="auto"/>
        <w:bottom w:val="none" w:sz="0" w:space="0" w:color="auto"/>
        <w:right w:val="none" w:sz="0" w:space="0" w:color="auto"/>
      </w:divBdr>
    </w:div>
    <w:div w:id="998265102">
      <w:marLeft w:val="0"/>
      <w:marRight w:val="0"/>
      <w:marTop w:val="0"/>
      <w:marBottom w:val="0"/>
      <w:divBdr>
        <w:top w:val="none" w:sz="0" w:space="0" w:color="auto"/>
        <w:left w:val="none" w:sz="0" w:space="0" w:color="auto"/>
        <w:bottom w:val="none" w:sz="0" w:space="0" w:color="auto"/>
        <w:right w:val="none" w:sz="0" w:space="0" w:color="auto"/>
      </w:divBdr>
      <w:divsChild>
        <w:div w:id="998265094">
          <w:marLeft w:val="0"/>
          <w:marRight w:val="0"/>
          <w:marTop w:val="0"/>
          <w:marBottom w:val="0"/>
          <w:divBdr>
            <w:top w:val="none" w:sz="0" w:space="0" w:color="auto"/>
            <w:left w:val="none" w:sz="0" w:space="0" w:color="auto"/>
            <w:bottom w:val="none" w:sz="0" w:space="0" w:color="auto"/>
            <w:right w:val="none" w:sz="0" w:space="0" w:color="auto"/>
          </w:divBdr>
        </w:div>
      </w:divsChild>
    </w:div>
    <w:div w:id="998265103">
      <w:marLeft w:val="0"/>
      <w:marRight w:val="0"/>
      <w:marTop w:val="0"/>
      <w:marBottom w:val="0"/>
      <w:divBdr>
        <w:top w:val="none" w:sz="0" w:space="0" w:color="auto"/>
        <w:left w:val="none" w:sz="0" w:space="0" w:color="auto"/>
        <w:bottom w:val="none" w:sz="0" w:space="0" w:color="auto"/>
        <w:right w:val="none" w:sz="0" w:space="0" w:color="auto"/>
      </w:divBdr>
    </w:div>
    <w:div w:id="998265104">
      <w:marLeft w:val="0"/>
      <w:marRight w:val="0"/>
      <w:marTop w:val="0"/>
      <w:marBottom w:val="0"/>
      <w:divBdr>
        <w:top w:val="none" w:sz="0" w:space="0" w:color="auto"/>
        <w:left w:val="none" w:sz="0" w:space="0" w:color="auto"/>
        <w:bottom w:val="none" w:sz="0" w:space="0" w:color="auto"/>
        <w:right w:val="none" w:sz="0" w:space="0" w:color="auto"/>
      </w:divBdr>
      <w:divsChild>
        <w:div w:id="998265097">
          <w:marLeft w:val="0"/>
          <w:marRight w:val="0"/>
          <w:marTop w:val="0"/>
          <w:marBottom w:val="0"/>
          <w:divBdr>
            <w:top w:val="none" w:sz="0" w:space="0" w:color="auto"/>
            <w:left w:val="none" w:sz="0" w:space="0" w:color="auto"/>
            <w:bottom w:val="none" w:sz="0" w:space="0" w:color="auto"/>
            <w:right w:val="none" w:sz="0" w:space="0" w:color="auto"/>
          </w:divBdr>
          <w:divsChild>
            <w:div w:id="998265084">
              <w:marLeft w:val="0"/>
              <w:marRight w:val="0"/>
              <w:marTop w:val="0"/>
              <w:marBottom w:val="0"/>
              <w:divBdr>
                <w:top w:val="none" w:sz="0" w:space="0" w:color="auto"/>
                <w:left w:val="none" w:sz="0" w:space="0" w:color="auto"/>
                <w:bottom w:val="none" w:sz="0" w:space="0" w:color="auto"/>
                <w:right w:val="none" w:sz="0" w:space="0" w:color="auto"/>
              </w:divBdr>
              <w:divsChild>
                <w:div w:id="998265074">
                  <w:marLeft w:val="0"/>
                  <w:marRight w:val="0"/>
                  <w:marTop w:val="0"/>
                  <w:marBottom w:val="0"/>
                  <w:divBdr>
                    <w:top w:val="none" w:sz="0" w:space="0" w:color="auto"/>
                    <w:left w:val="none" w:sz="0" w:space="0" w:color="auto"/>
                    <w:bottom w:val="none" w:sz="0" w:space="0" w:color="auto"/>
                    <w:right w:val="none" w:sz="0" w:space="0" w:color="auto"/>
                  </w:divBdr>
                  <w:divsChild>
                    <w:div w:id="998265087">
                      <w:marLeft w:val="600"/>
                      <w:marRight w:val="39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13</Pages>
  <Words>3042</Words>
  <Characters>17345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Nastya</dc:creator>
  <cp:keywords/>
  <dc:description/>
  <cp:lastModifiedBy>Sergey</cp:lastModifiedBy>
  <cp:revision>13</cp:revision>
  <dcterms:created xsi:type="dcterms:W3CDTF">2014-11-23T13:27:00Z</dcterms:created>
  <dcterms:modified xsi:type="dcterms:W3CDTF">2015-01-02T08:02:00Z</dcterms:modified>
</cp:coreProperties>
</file>