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4626"/>
        <w:gridCol w:w="4660"/>
      </w:tblGrid>
      <w:tr w:rsidR="00327AC7" w:rsidRPr="00A272E3" w:rsidTr="00034CBC">
        <w:trPr>
          <w:trHeight w:val="188"/>
        </w:trPr>
        <w:tc>
          <w:tcPr>
            <w:tcW w:w="2491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УДК 636.52.082.474</w:t>
            </w:r>
          </w:p>
        </w:tc>
        <w:tc>
          <w:tcPr>
            <w:tcW w:w="2509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 xml:space="preserve"> 636.52.082.474</w:t>
            </w:r>
          </w:p>
        </w:tc>
      </w:tr>
      <w:tr w:rsidR="00327AC7" w:rsidRPr="00A272E3" w:rsidTr="00034CBC">
        <w:trPr>
          <w:trHeight w:val="294"/>
        </w:trPr>
        <w:tc>
          <w:tcPr>
            <w:tcW w:w="2491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9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27AC7" w:rsidRPr="00A272E3" w:rsidTr="00A272E3">
        <w:trPr>
          <w:trHeight w:val="420"/>
        </w:trPr>
        <w:tc>
          <w:tcPr>
            <w:tcW w:w="2491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2E3">
              <w:rPr>
                <w:rFonts w:ascii="Times New Roman" w:hAnsi="Times New Roman" w:cs="Times New Roman"/>
                <w:b/>
                <w:sz w:val="20"/>
                <w:szCs w:val="20"/>
              </w:rPr>
              <w:t>СИНХРОНИЗАЦИЯ ВЫВОДА ЦЫПЛЯТ</w:t>
            </w:r>
          </w:p>
        </w:tc>
        <w:tc>
          <w:tcPr>
            <w:tcW w:w="2509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272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SYNCHRONIZE HATCHING</w:t>
            </w:r>
          </w:p>
        </w:tc>
      </w:tr>
      <w:tr w:rsidR="00327AC7" w:rsidRPr="00034CBC" w:rsidTr="00A272E3">
        <w:trPr>
          <w:trHeight w:val="420"/>
        </w:trPr>
        <w:tc>
          <w:tcPr>
            <w:tcW w:w="2491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Щербатов Вячеслав Иванович</w:t>
            </w:r>
          </w:p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д.с.-х. н, профессор</w:t>
            </w:r>
          </w:p>
        </w:tc>
        <w:tc>
          <w:tcPr>
            <w:tcW w:w="2509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7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Scherbatov Vyacheslav Ivanovich</w:t>
            </w:r>
          </w:p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7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Sci.</w:t>
            </w:r>
            <w:r w:rsidRPr="00A27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Agr.,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A27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rofessor</w:t>
            </w:r>
          </w:p>
        </w:tc>
      </w:tr>
      <w:tr w:rsidR="00327AC7" w:rsidRPr="00034CBC" w:rsidTr="00034CBC">
        <w:trPr>
          <w:trHeight w:val="214"/>
        </w:trPr>
        <w:tc>
          <w:tcPr>
            <w:tcW w:w="2491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327AC7" w:rsidRPr="00034CBC" w:rsidTr="00A272E3">
        <w:trPr>
          <w:trHeight w:val="420"/>
        </w:trPr>
        <w:tc>
          <w:tcPr>
            <w:tcW w:w="2491" w:type="pct"/>
          </w:tcPr>
          <w:p w:rsidR="00327AC7" w:rsidRPr="00034CBC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Яровая</w:t>
            </w:r>
            <w:r w:rsidRPr="0003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Людмила</w:t>
            </w:r>
            <w:r w:rsidRPr="0003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  <w:r w:rsidRPr="0003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327AC7" w:rsidRPr="00034CBC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3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.-</w:t>
            </w: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03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3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доцент</w:t>
            </w:r>
          </w:p>
        </w:tc>
        <w:tc>
          <w:tcPr>
            <w:tcW w:w="2509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7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Yarovaya Ludmila Dmitrievna</w:t>
            </w:r>
          </w:p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7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27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Agr.Sci., associate professor</w:t>
            </w:r>
          </w:p>
        </w:tc>
      </w:tr>
      <w:tr w:rsidR="00327AC7" w:rsidRPr="00034CBC" w:rsidTr="00A272E3">
        <w:trPr>
          <w:trHeight w:val="420"/>
        </w:trPr>
        <w:tc>
          <w:tcPr>
            <w:tcW w:w="2491" w:type="pct"/>
          </w:tcPr>
          <w:p w:rsidR="00327AC7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272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</w:t>
            </w:r>
            <w:r w:rsidRPr="00034CB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272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государственный аграрный университет, Краснодар, Россия</w:t>
            </w:r>
          </w:p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9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272E3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A272E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272E3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A272E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A272E3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A272E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272E3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A272E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A272E3"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A272E3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272E3"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327AC7" w:rsidRPr="00034CBC" w:rsidTr="00A272E3">
        <w:trPr>
          <w:trHeight w:val="420"/>
        </w:trPr>
        <w:tc>
          <w:tcPr>
            <w:tcW w:w="2491" w:type="pct"/>
          </w:tcPr>
          <w:p w:rsidR="00327AC7" w:rsidRPr="00034CBC" w:rsidRDefault="00327AC7" w:rsidP="00A272E3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15"/>
                <w:i w:val="0"/>
                <w:iCs w:val="0"/>
                <w:sz w:val="20"/>
                <w:szCs w:val="20"/>
              </w:rPr>
            </w:pPr>
            <w:r w:rsidRPr="00A272E3">
              <w:rPr>
                <w:rStyle w:val="FontStyle15"/>
                <w:i w:val="0"/>
                <w:sz w:val="20"/>
                <w:szCs w:val="20"/>
              </w:rPr>
              <w:t>Дифференциация температурного воздействия при инкубации куриных яиц на эмбрионы дает положительные результаты: синхронизируется вывод цыплят, сокращается продолжительность эмбриогенеза, повышается выводимость яиц, увеличив</w:t>
            </w:r>
            <w:r>
              <w:rPr>
                <w:rStyle w:val="FontStyle15"/>
                <w:i w:val="0"/>
                <w:sz w:val="20"/>
                <w:szCs w:val="20"/>
              </w:rPr>
              <w:t>ается вывод молодняка</w:t>
            </w:r>
          </w:p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9" w:type="pct"/>
          </w:tcPr>
          <w:p w:rsidR="00327AC7" w:rsidRPr="00B53583" w:rsidRDefault="00327AC7" w:rsidP="00034CBC">
            <w:pPr>
              <w:pStyle w:val="Style7"/>
              <w:widowControl/>
              <w:spacing w:line="240" w:lineRule="auto"/>
              <w:ind w:firstLine="0"/>
              <w:jc w:val="left"/>
              <w:rPr>
                <w:rStyle w:val="FontStyle15"/>
                <w:i w:val="0"/>
                <w:sz w:val="20"/>
                <w:szCs w:val="20"/>
                <w:lang w:val="en-US" w:eastAsia="en-US"/>
              </w:rPr>
            </w:pPr>
            <w:r w:rsidRPr="00B53583"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Differentiation of temperature influence on embryos </w:t>
            </w: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at </w:t>
            </w:r>
            <w:r w:rsidRPr="00B53583"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incubation of eggs </w:t>
            </w: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>shows</w:t>
            </w:r>
            <w:r w:rsidRPr="00B53583"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 positive results: the </w:t>
            </w: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>output</w:t>
            </w:r>
            <w:r w:rsidRPr="00B53583"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 of chickens is synchronized, duration of embryogenesis is reduced, deductibility of eggs raises, the yo</w:t>
            </w: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>ung growth output increases</w:t>
            </w:r>
          </w:p>
          <w:p w:rsidR="00327AC7" w:rsidRPr="00A272E3" w:rsidRDefault="00327AC7" w:rsidP="00A272E3">
            <w:pPr>
              <w:pStyle w:val="Style6"/>
              <w:widowControl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27AC7" w:rsidRPr="00034CBC" w:rsidTr="00A272E3">
        <w:trPr>
          <w:trHeight w:val="420"/>
        </w:trPr>
        <w:tc>
          <w:tcPr>
            <w:tcW w:w="2491" w:type="pct"/>
          </w:tcPr>
          <w:p w:rsidR="00327AC7" w:rsidRPr="00A272E3" w:rsidRDefault="00327AC7" w:rsidP="00A272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272E3">
              <w:rPr>
                <w:rFonts w:ascii="Times New Roman" w:hAnsi="Times New Roman" w:cs="Times New Roman"/>
                <w:sz w:val="20"/>
                <w:szCs w:val="20"/>
              </w:rPr>
              <w:t>Ключевые слова: СИНХРОНИЗАЦИЯ, ИНКУБАЦИЯ, ТЕМПЕРАТУРА, ВЫВОДИМОСТЬ, ВЫВОД</w:t>
            </w:r>
          </w:p>
        </w:tc>
        <w:tc>
          <w:tcPr>
            <w:tcW w:w="2509" w:type="pct"/>
          </w:tcPr>
          <w:p w:rsidR="00327AC7" w:rsidRPr="00034CBC" w:rsidRDefault="00327AC7" w:rsidP="00034CBC">
            <w:pPr>
              <w:pStyle w:val="Style7"/>
              <w:widowControl/>
              <w:spacing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Keywords: SYNCHRONIZED, </w:t>
            </w:r>
            <w:r w:rsidRPr="00A272E3">
              <w:rPr>
                <w:rStyle w:val="FontStyle15"/>
                <w:i w:val="0"/>
                <w:sz w:val="20"/>
                <w:szCs w:val="20"/>
                <w:lang w:val="en-US" w:eastAsia="en-US"/>
              </w:rPr>
              <w:t>INCUBATION</w:t>
            </w: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, TEMPERATURE, DEDUCTIBILITY, </w:t>
            </w:r>
            <w:r w:rsidRPr="00A272E3">
              <w:rPr>
                <w:rStyle w:val="FontStyle15"/>
                <w:i w:val="0"/>
                <w:sz w:val="20"/>
                <w:szCs w:val="20"/>
                <w:lang w:val="en-US" w:eastAsia="en-US"/>
              </w:rPr>
              <w:t>CONCLUSION</w:t>
            </w:r>
          </w:p>
        </w:tc>
      </w:tr>
    </w:tbl>
    <w:p w:rsidR="00327AC7" w:rsidRPr="00910D9D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>Современное промышленное птицеводст</w:t>
      </w:r>
      <w:r>
        <w:rPr>
          <w:rFonts w:ascii="Times New Roman" w:hAnsi="Times New Roman" w:cs="Times New Roman"/>
          <w:sz w:val="28"/>
          <w:szCs w:val="28"/>
        </w:rPr>
        <w:t xml:space="preserve">во базируется на использовании </w:t>
      </w:r>
      <w:r w:rsidRPr="00734E36">
        <w:rPr>
          <w:rFonts w:ascii="Times New Roman" w:hAnsi="Times New Roman" w:cs="Times New Roman"/>
          <w:sz w:val="28"/>
          <w:szCs w:val="28"/>
        </w:rPr>
        <w:t xml:space="preserve">высокопродуктивной гибридной птицы, рациональном кормлении, на достижениях в области ветеринарии, селекции, технологии менеджмента и др. </w:t>
      </w:r>
      <w:r>
        <w:rPr>
          <w:rFonts w:ascii="Times New Roman" w:hAnsi="Times New Roman" w:cs="Times New Roman"/>
          <w:sz w:val="28"/>
          <w:szCs w:val="28"/>
        </w:rPr>
        <w:t>[6]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 xml:space="preserve">Самая инновационная отрасль в АПК России – промышленное птицеводство. В стране созданы генотипы птицы, способные реализовать энергию суточных приростов молодняка на уровне </w:t>
      </w:r>
      <w:smartTag w:uri="urn:schemas-microsoft-com:office:smarttags" w:element="metricconverter">
        <w:smartTagPr>
          <w:attr w:name="ProductID" w:val="100 г"/>
        </w:smartTagPr>
        <w:r w:rsidRPr="00734E36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734E36">
        <w:rPr>
          <w:rFonts w:ascii="Times New Roman" w:hAnsi="Times New Roman" w:cs="Times New Roman"/>
          <w:sz w:val="28"/>
          <w:szCs w:val="28"/>
        </w:rPr>
        <w:t>, а яйценоскость кур-несушек составляет более 310 шт.  яиц за продуктивный период. Для реализации их потенциала важно использовать в производственном цикле наиболее совре</w:t>
      </w:r>
      <w:r>
        <w:rPr>
          <w:rFonts w:ascii="Times New Roman" w:hAnsi="Times New Roman" w:cs="Times New Roman"/>
          <w:sz w:val="28"/>
          <w:szCs w:val="28"/>
        </w:rPr>
        <w:t>менные технологические решения</w:t>
      </w:r>
      <w:r w:rsidRPr="00734E36">
        <w:rPr>
          <w:rFonts w:ascii="Times New Roman" w:hAnsi="Times New Roman" w:cs="Times New Roman"/>
          <w:sz w:val="28"/>
          <w:szCs w:val="28"/>
        </w:rPr>
        <w:t>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 xml:space="preserve">Период выращивания современных кроссов бройлеров сократился за 25 лет с 56 до 35 дней при достижении живой массы к возрасту убоя </w:t>
      </w:r>
      <w:smartTag w:uri="urn:schemas-microsoft-com:office:smarttags" w:element="metricconverter">
        <w:smartTagPr>
          <w:attr w:name="ProductID" w:val="2 кг"/>
        </w:smartTagPr>
        <w:r w:rsidRPr="00734E36">
          <w:rPr>
            <w:rFonts w:ascii="Times New Roman" w:hAnsi="Times New Roman" w:cs="Times New Roman"/>
            <w:sz w:val="28"/>
            <w:szCs w:val="28"/>
          </w:rPr>
          <w:t>2 кг</w:t>
        </w:r>
      </w:smartTag>
      <w:r w:rsidRPr="00734E36">
        <w:rPr>
          <w:rFonts w:ascii="Times New Roman" w:hAnsi="Times New Roman" w:cs="Times New Roman"/>
          <w:sz w:val="28"/>
          <w:szCs w:val="28"/>
        </w:rPr>
        <w:t>. В прошлом, в периоде времени от яйца до убоя цыпленка, период инкубации занимал 27,3 %. При снижении возраста убоя до 35 дней доля времени на инкубацию возросла до 37,5%. Учитывая, что сроки выращивания  бройлеров год от года сокращаются, следовательно, будет увеличиваться и доля «инкубации»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34E36">
        <w:rPr>
          <w:rFonts w:ascii="Times New Roman" w:hAnsi="Times New Roman" w:cs="Times New Roman"/>
          <w:sz w:val="28"/>
          <w:szCs w:val="28"/>
        </w:rPr>
        <w:t xml:space="preserve"> в общем времени получения мяса бройлеров.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 xml:space="preserve">Качество молодняка, получаемого в результате инкубации, оказывает  решающее влияние на мясную продуктивность и конверсию корма бройлеров. По мнению ведущего эмбриолога </w:t>
      </w:r>
      <w:r w:rsidRPr="00734E36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734E36">
        <w:rPr>
          <w:rFonts w:ascii="Times New Roman" w:hAnsi="Times New Roman" w:cs="Times New Roman"/>
          <w:sz w:val="28"/>
          <w:szCs w:val="28"/>
        </w:rPr>
        <w:t xml:space="preserve"> </w:t>
      </w:r>
      <w:r w:rsidRPr="00734E36">
        <w:rPr>
          <w:rFonts w:ascii="Times New Roman" w:hAnsi="Times New Roman" w:cs="Times New Roman"/>
          <w:sz w:val="28"/>
          <w:szCs w:val="28"/>
          <w:lang w:val="en-US"/>
        </w:rPr>
        <w:t>Reform</w:t>
      </w:r>
      <w:r w:rsidRPr="00734E36">
        <w:rPr>
          <w:rFonts w:ascii="Times New Roman" w:hAnsi="Times New Roman" w:cs="Times New Roman"/>
          <w:sz w:val="28"/>
          <w:szCs w:val="28"/>
        </w:rPr>
        <w:t xml:space="preserve">, доктора Марлен Бурьян «…инкубация играет жизненно важную роль в формировании продуктивности коммерческих пород. Изменилось не только пропорциональное соотношение времени жизни, проведенного цыпленком в инкубатории. Исследования доказали, что каждая из современных пород генерирует свою собственную уникальную тепловую подпись в яйце» </w:t>
      </w:r>
      <w:r>
        <w:rPr>
          <w:rFonts w:ascii="Times New Roman" w:hAnsi="Times New Roman" w:cs="Times New Roman"/>
          <w:sz w:val="28"/>
          <w:szCs w:val="28"/>
        </w:rPr>
        <w:t>[1]</w:t>
      </w:r>
      <w:r w:rsidRPr="00734E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 xml:space="preserve">Таким образом, интенсивная селекция на высокую скорость роста птицы в постнатальный период кардинально изменила модель </w:t>
      </w:r>
      <w:r>
        <w:rPr>
          <w:rFonts w:ascii="Times New Roman" w:hAnsi="Times New Roman" w:cs="Times New Roman"/>
          <w:sz w:val="28"/>
          <w:szCs w:val="28"/>
        </w:rPr>
        <w:t xml:space="preserve">её </w:t>
      </w:r>
      <w:r w:rsidRPr="00734E36">
        <w:rPr>
          <w:rFonts w:ascii="Times New Roman" w:hAnsi="Times New Roman" w:cs="Times New Roman"/>
          <w:sz w:val="28"/>
          <w:szCs w:val="28"/>
        </w:rPr>
        <w:t xml:space="preserve">эмбрионального роста и развития. Это выражается, в как никогда, выросших темпах выработки метаболического тепла, которым необходимо управлять в инкубатории, чтобы получить оптимальный вывод молодняка. Так, выработка метаболического тепла у эмбрионов высокопродуктивного кросса </w:t>
      </w:r>
      <w:r w:rsidRPr="00734E36">
        <w:rPr>
          <w:rFonts w:ascii="Times New Roman" w:hAnsi="Times New Roman" w:cs="Times New Roman"/>
          <w:sz w:val="28"/>
          <w:szCs w:val="28"/>
          <w:lang w:val="en-US"/>
        </w:rPr>
        <w:t>Ross</w:t>
      </w:r>
      <w:r w:rsidRPr="00734E36">
        <w:rPr>
          <w:rFonts w:ascii="Times New Roman" w:hAnsi="Times New Roman" w:cs="Times New Roman"/>
          <w:sz w:val="28"/>
          <w:szCs w:val="28"/>
        </w:rPr>
        <w:t xml:space="preserve"> 308 выше на 26% в сравнении с традиционной породой Голубая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34E36">
        <w:rPr>
          <w:rFonts w:ascii="Times New Roman" w:hAnsi="Times New Roman" w:cs="Times New Roman"/>
          <w:sz w:val="28"/>
          <w:szCs w:val="28"/>
        </w:rPr>
        <w:t xml:space="preserve">олландская </w:t>
      </w:r>
      <w:r>
        <w:rPr>
          <w:rFonts w:ascii="Times New Roman" w:hAnsi="Times New Roman" w:cs="Times New Roman"/>
          <w:sz w:val="28"/>
          <w:szCs w:val="28"/>
        </w:rPr>
        <w:t>[1]</w:t>
      </w:r>
      <w:r w:rsidRPr="00734E36">
        <w:rPr>
          <w:rFonts w:ascii="Times New Roman" w:hAnsi="Times New Roman" w:cs="Times New Roman"/>
          <w:sz w:val="28"/>
          <w:szCs w:val="28"/>
        </w:rPr>
        <w:t>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>Эффективность выращивания во многом предопределена однородностью суточных цыплят поступивших из инкубатора. В то же время, однородность непосредственно связана с синхронизацией, т.е. с одновременным началом процесса инкубации всей партии яиц, которое приводит к одновременному старту эмбрионального развития и, соответственно, к наименьшему разбросу вывода цыплят. Высокая однородность суточных цыплят способствует повышению среднесуточных приростов и живой массы цыплят к возрасту убоя, улучшает конверсию корма и снижает падеж в стаде. Для кроссов яичных кур это сказывается на сохранности и яичной продуктивности. Получение однородных, здоровых, хорошо развитых цыплят является особенно важным для бройлерного производства, так как при выращивании мясных цыплят счет идет буквально на часы. В связи с этим многократно возрастает роль инкубации яиц сельскохозяйственной птицы.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 xml:space="preserve">Для того чтобы получить однородный по массе молодняк используют разные формы отбора яиц: перед инкубацией формируют партии яиц с одинаковой массой; оценивают инкубационные яйца по физическим параметрам; по плотности белка и т.д. В то же время отбор по этим показателям, как правило, трудоемок и не всегда эффективен. Так, например, при одинаковой массе куриных яиц, масса желтка в них сильно варьирует, а, следовательно, будут различаться по массе и суточные цыплята </w:t>
      </w:r>
      <w:r>
        <w:rPr>
          <w:rFonts w:ascii="Times New Roman" w:hAnsi="Times New Roman" w:cs="Times New Roman"/>
          <w:sz w:val="28"/>
          <w:szCs w:val="28"/>
        </w:rPr>
        <w:t>[5]</w:t>
      </w:r>
      <w:r w:rsidRPr="00734E36">
        <w:rPr>
          <w:rFonts w:ascii="Times New Roman" w:hAnsi="Times New Roman" w:cs="Times New Roman"/>
          <w:sz w:val="28"/>
          <w:szCs w:val="28"/>
        </w:rPr>
        <w:t>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 xml:space="preserve">Согласно действующему нормативному документу выборку молодняка из лотков необходимо осуществлять однократно по истечении 21 суток и 6 часов инкубации </w:t>
      </w:r>
      <w:r>
        <w:rPr>
          <w:rFonts w:ascii="Times New Roman" w:hAnsi="Times New Roman" w:cs="Times New Roman"/>
          <w:sz w:val="28"/>
          <w:szCs w:val="28"/>
        </w:rPr>
        <w:t>[3].</w:t>
      </w:r>
      <w:r w:rsidRPr="00734E36">
        <w:rPr>
          <w:rFonts w:ascii="Times New Roman" w:hAnsi="Times New Roman" w:cs="Times New Roman"/>
          <w:sz w:val="28"/>
          <w:szCs w:val="28"/>
        </w:rPr>
        <w:t xml:space="preserve"> Из-за этого рано вылупившиеся цыплята находятся в инкубаторе значительно дольше остальных, поскольку собственно вывод, даже при оптимальном качестве яиц и точном соблюдении режима инкубации, может продолжаться более суток.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>В условиях производства цыплят зачастую выбирают позднее рекомендуемого срока, для повышения процента вывода. Также делают, когда на инкубацию идут яйца пониженного качества, как правило, из-за нарушения условий и продолжительности хранения, возраста кур, неблагополучного зооветеринарного фона и другое. По данным этого же автора, рано вылупившиеся цыплята находятся в инкубаторе более 20 часов.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>Приоритетными направлениями в развитии инкубационных технологий является создание новых научно обоснованных температурно-влажностных режимов для инкубации яиц, конструкции инкубаторов и систем упра</w:t>
      </w:r>
      <w:r>
        <w:rPr>
          <w:rFonts w:ascii="Times New Roman" w:hAnsi="Times New Roman" w:cs="Times New Roman"/>
          <w:sz w:val="28"/>
          <w:szCs w:val="28"/>
        </w:rPr>
        <w:t>вления процессом инкубирования,</w:t>
      </w:r>
      <w:r w:rsidRPr="00734E36">
        <w:rPr>
          <w:rFonts w:ascii="Times New Roman" w:hAnsi="Times New Roman" w:cs="Times New Roman"/>
          <w:sz w:val="28"/>
          <w:szCs w:val="28"/>
        </w:rPr>
        <w:t xml:space="preserve"> способствующих реализации генетического потенциала современной высокопродуктивной птицы.</w:t>
      </w:r>
    </w:p>
    <w:p w:rsidR="00327AC7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>Несмотря на наличие остаточного желтка, цыплята очень быстро начинают нуждаться в корме и воде 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>Отсутствие кормления в первые часы после вывода приводит к мобилизации ресурсов организма, главным образом подкожного жира и печени, возможно мускульной ткани, для поддержания обмена веществ и становления системы терморегуляции, которая происходит в первые две недели после вывода.</w:t>
      </w:r>
    </w:p>
    <w:p w:rsidR="00327AC7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>Задержка первого кормления определяется временем удаления из инкубатора всей партии цыплят. Но для получения объективных результатов необходимо учитывать и биологический возраст, который определяется с момента появления цыпленка из яйца, так как ранние и поздние цыплята различны не только по возрасту, но и по качеству</w:t>
      </w:r>
      <w:r>
        <w:rPr>
          <w:rFonts w:ascii="Times New Roman" w:hAnsi="Times New Roman" w:cs="Times New Roman"/>
          <w:sz w:val="28"/>
          <w:szCs w:val="28"/>
        </w:rPr>
        <w:t>[7]</w:t>
      </w:r>
      <w:r w:rsidRPr="00734E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734E36">
        <w:rPr>
          <w:rFonts w:ascii="Times New Roman" w:hAnsi="Times New Roman" w:cs="Times New Roman"/>
          <w:sz w:val="28"/>
          <w:szCs w:val="28"/>
        </w:rPr>
        <w:t>олодание в первые часы после выведения оказывает более заметное влияние на цыплят, выведенных раньше, так как их биологический возраст к моменту первого кормления больше, чем у выведенных позже. Поэтому от раннего кормления больше выигрывают поздно выведенные цыплята, так как они меньше остаются без корма.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>Установлено, что чем полноценнее и однороднее яйца по массе, и оптимальней режим инкубации, тем своев</w:t>
      </w:r>
      <w:r>
        <w:rPr>
          <w:rFonts w:ascii="Times New Roman" w:hAnsi="Times New Roman" w:cs="Times New Roman"/>
          <w:sz w:val="28"/>
          <w:szCs w:val="28"/>
        </w:rPr>
        <w:t>ременней и выше вывод молодняка</w:t>
      </w:r>
      <w:r w:rsidRPr="00734E36">
        <w:rPr>
          <w:rFonts w:ascii="Times New Roman" w:hAnsi="Times New Roman" w:cs="Times New Roman"/>
          <w:sz w:val="28"/>
          <w:szCs w:val="28"/>
        </w:rPr>
        <w:t>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>Нарушение развития зародышей как в связи с неполноценностью яиц, так и под влиянием неудовлетворительных условий среды в подавляющем большинстве случаев удлиняет инкубационный период, что обычно сопровождается его растянутостью.</w:t>
      </w:r>
    </w:p>
    <w:p w:rsidR="00327AC7" w:rsidRPr="00734E3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34E36">
        <w:rPr>
          <w:rFonts w:ascii="Times New Roman" w:hAnsi="Times New Roman" w:cs="Times New Roman"/>
          <w:sz w:val="28"/>
          <w:szCs w:val="28"/>
        </w:rPr>
        <w:t>Таким образом, сокращение времени вывода цыплят за счет его синхронизации будет способствовать  повышению качества молодняка и его продуктивности в постэмбриональный период.</w:t>
      </w:r>
    </w:p>
    <w:p w:rsidR="00327AC7" w:rsidRPr="00091903" w:rsidRDefault="00327AC7" w:rsidP="00FE1A18">
      <w:pPr>
        <w:spacing w:line="360" w:lineRule="auto"/>
        <w:ind w:right="1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 xml:space="preserve">Развитие птичьего эмбриона, в отличие от млекопитающих происходит вне утробы матери. В связи с этим для создания оптимальных условий инкубации требуется определенное сочетание температуры, влажности и газового состава окружающего воздуха. Одним из главных факторов микроклимата при инкубации является температура. Доказательством этого служит тот факт, что температурные механизмы в яйце начинают эффективно функционировать только к 10-11 дням инкубации. До этого времени на повышение или понижение температуры эмбрион отвечает соответственно ускорением или замедлением развития, т.е. ведет себя как типично холоднокровный организм [1]. </w:t>
      </w:r>
    </w:p>
    <w:p w:rsidR="00327AC7" w:rsidRPr="005B388B" w:rsidRDefault="00327AC7" w:rsidP="00FE1A18">
      <w:pPr>
        <w:spacing w:line="360" w:lineRule="auto"/>
        <w:ind w:right="1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 xml:space="preserve">Цыплята-бройлеры современных кроссов достигают убойной живой массы </w:t>
      </w:r>
      <w:smartTag w:uri="urn:schemas-microsoft-com:office:smarttags" w:element="metricconverter">
        <w:smartTagPr>
          <w:attr w:name="ProductID" w:val="2 кг"/>
        </w:smartTagPr>
        <w:r w:rsidRPr="005B388B">
          <w:rPr>
            <w:rFonts w:ascii="Times New Roman" w:hAnsi="Times New Roman" w:cs="Times New Roman"/>
            <w:sz w:val="28"/>
            <w:szCs w:val="28"/>
          </w:rPr>
          <w:t>2 кг</w:t>
        </w:r>
      </w:smartTag>
      <w:r w:rsidRPr="005B388B">
        <w:rPr>
          <w:rFonts w:ascii="Times New Roman" w:hAnsi="Times New Roman" w:cs="Times New Roman"/>
          <w:sz w:val="28"/>
          <w:szCs w:val="28"/>
        </w:rPr>
        <w:t xml:space="preserve"> к возрасту 35 дней. И этот срок из года в год будет сокращаться. В связи с этим существующие технологии учитывают буквально часы при выращивании бройлеров. Поэтому получение высокого вывода здоровых цыплят-бройлеров при уменьшении сроков инкубации и сокращения времени вылупления цыплят - один из главных резервов повышения эффективности отрасли [2]. </w:t>
      </w:r>
    </w:p>
    <w:p w:rsidR="00327AC7" w:rsidRPr="005B388B" w:rsidRDefault="00327AC7" w:rsidP="00FE1A18">
      <w:pPr>
        <w:spacing w:line="360" w:lineRule="auto"/>
        <w:ind w:right="1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Современное оборудование инкубаторов и используемые в них режимы инкубации яиц должны обеспечить высокий вывод здоровых 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B388B">
        <w:rPr>
          <w:rFonts w:ascii="Times New Roman" w:hAnsi="Times New Roman" w:cs="Times New Roman"/>
          <w:sz w:val="28"/>
          <w:szCs w:val="28"/>
        </w:rPr>
        <w:t>точных цыплят, селекция которых велась на интенсивность роста.</w:t>
      </w:r>
    </w:p>
    <w:p w:rsidR="00327AC7" w:rsidRPr="005B388B" w:rsidRDefault="00327AC7" w:rsidP="00FE1A18">
      <w:pPr>
        <w:spacing w:line="360" w:lineRule="auto"/>
        <w:ind w:right="1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 xml:space="preserve">Цель наших исследований - разработать </w:t>
      </w:r>
      <w:r>
        <w:rPr>
          <w:rFonts w:ascii="Times New Roman" w:hAnsi="Times New Roman" w:cs="Times New Roman"/>
          <w:sz w:val="28"/>
          <w:szCs w:val="28"/>
        </w:rPr>
        <w:t>способ синхронизации выводя цыплят при искусственной инкубации яиц мясных кроссов кур.</w:t>
      </w:r>
    </w:p>
    <w:p w:rsidR="00327AC7" w:rsidRDefault="00327AC7" w:rsidP="00FE1A18">
      <w:pPr>
        <w:spacing w:line="360" w:lineRule="auto"/>
        <w:ind w:right="1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 xml:space="preserve">Для проведения опытов использовали инкубационные яйца кросса </w:t>
      </w:r>
      <w:r>
        <w:rPr>
          <w:rFonts w:ascii="Times New Roman" w:hAnsi="Times New Roman" w:cs="Times New Roman"/>
          <w:sz w:val="28"/>
          <w:szCs w:val="28"/>
          <w:lang w:val="en-US"/>
        </w:rPr>
        <w:t>Ross</w:t>
      </w:r>
      <w:r w:rsidRPr="00BA2E8E">
        <w:rPr>
          <w:rFonts w:ascii="Times New Roman" w:hAnsi="Times New Roman" w:cs="Times New Roman"/>
          <w:sz w:val="28"/>
          <w:szCs w:val="28"/>
        </w:rPr>
        <w:t xml:space="preserve"> 308.</w:t>
      </w:r>
      <w:r>
        <w:rPr>
          <w:rFonts w:ascii="Times New Roman" w:hAnsi="Times New Roman" w:cs="Times New Roman"/>
          <w:sz w:val="28"/>
          <w:szCs w:val="28"/>
        </w:rPr>
        <w:t xml:space="preserve"> Опыты проводились в условиях лаборатории кафедры разведения сельскохозяйственных животных и зоотехнологий Кубанского ГАУ.</w:t>
      </w:r>
      <w:r w:rsidRPr="005B388B">
        <w:rPr>
          <w:rFonts w:ascii="Times New Roman" w:hAnsi="Times New Roman" w:cs="Times New Roman"/>
          <w:sz w:val="28"/>
          <w:szCs w:val="28"/>
        </w:rPr>
        <w:t xml:space="preserve"> Методом случайной выборки определили опытную и контрольную группы яиц. Яйца закладывались в одно и то же время в инкубаторы «</w:t>
      </w:r>
      <w:r w:rsidRPr="005B388B">
        <w:rPr>
          <w:rFonts w:ascii="Times New Roman" w:hAnsi="Times New Roman" w:cs="Times New Roman"/>
          <w:sz w:val="28"/>
          <w:szCs w:val="28"/>
          <w:lang w:val="en-US"/>
        </w:rPr>
        <w:t>Mossales</w:t>
      </w:r>
      <w:r w:rsidRPr="005B388B">
        <w:rPr>
          <w:rFonts w:ascii="Times New Roman" w:hAnsi="Times New Roman" w:cs="Times New Roman"/>
          <w:sz w:val="28"/>
          <w:szCs w:val="28"/>
        </w:rPr>
        <w:t>» по 160 штук яиц в каждой.</w:t>
      </w:r>
    </w:p>
    <w:p w:rsidR="00327AC7" w:rsidRDefault="00327AC7" w:rsidP="00FE1A18">
      <w:pPr>
        <w:spacing w:line="360" w:lineRule="auto"/>
        <w:ind w:right="1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В контроле использовали традиционны</w:t>
      </w:r>
      <w:r>
        <w:rPr>
          <w:rFonts w:ascii="Times New Roman" w:hAnsi="Times New Roman" w:cs="Times New Roman"/>
          <w:sz w:val="28"/>
          <w:szCs w:val="28"/>
        </w:rPr>
        <w:t>й режим инкубации куриных яиц (т</w:t>
      </w:r>
      <w:r w:rsidRPr="005B388B">
        <w:rPr>
          <w:rFonts w:ascii="Times New Roman" w:hAnsi="Times New Roman" w:cs="Times New Roman"/>
          <w:sz w:val="28"/>
          <w:szCs w:val="28"/>
        </w:rPr>
        <w:t>абл.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7AC7" w:rsidRPr="005B388B" w:rsidRDefault="00327AC7" w:rsidP="00FE1A18">
      <w:pPr>
        <w:spacing w:line="360" w:lineRule="auto"/>
        <w:ind w:right="17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инкубации яиц опытной группы использовали разработанный нами дифференцированный режим инкубации яиц.</w:t>
      </w:r>
    </w:p>
    <w:p w:rsidR="00327AC7" w:rsidRDefault="00327AC7" w:rsidP="00FE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AC7" w:rsidRPr="005B388B" w:rsidRDefault="00327AC7" w:rsidP="00FE1A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Таблица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B388B">
        <w:rPr>
          <w:rFonts w:ascii="Times New Roman" w:hAnsi="Times New Roman" w:cs="Times New Roman"/>
          <w:sz w:val="28"/>
          <w:szCs w:val="28"/>
        </w:rPr>
        <w:t xml:space="preserve"> Стабильный режим инкубации яиц</w:t>
      </w:r>
    </w:p>
    <w:tbl>
      <w:tblPr>
        <w:tblW w:w="92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1"/>
        <w:gridCol w:w="2444"/>
        <w:gridCol w:w="2908"/>
      </w:tblGrid>
      <w:tr w:rsidR="00327AC7" w:rsidRPr="005B388B" w:rsidTr="0069005F">
        <w:tc>
          <w:tcPr>
            <w:tcW w:w="3931" w:type="dxa"/>
            <w:vMerge w:val="restart"/>
          </w:tcPr>
          <w:p w:rsidR="00327AC7" w:rsidRPr="00BC72BA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Style w:val="FontStyle11"/>
                <w:sz w:val="28"/>
                <w:szCs w:val="28"/>
              </w:rPr>
              <w:t>Показатель</w:t>
            </w:r>
          </w:p>
        </w:tc>
        <w:tc>
          <w:tcPr>
            <w:tcW w:w="5352" w:type="dxa"/>
            <w:gridSpan w:val="2"/>
          </w:tcPr>
          <w:p w:rsidR="00327AC7" w:rsidRPr="00BC72BA" w:rsidRDefault="00327AC7" w:rsidP="00194C77">
            <w:pPr>
              <w:pStyle w:val="Style3"/>
              <w:widowControl/>
              <w:ind w:left="2419"/>
              <w:jc w:val="both"/>
              <w:rPr>
                <w:rStyle w:val="FontStyle11"/>
                <w:sz w:val="28"/>
                <w:szCs w:val="28"/>
              </w:rPr>
            </w:pPr>
            <w:r w:rsidRPr="00BC72BA">
              <w:rPr>
                <w:rStyle w:val="FontStyle11"/>
                <w:sz w:val="28"/>
                <w:szCs w:val="28"/>
              </w:rPr>
              <w:t>Шкаф</w:t>
            </w:r>
          </w:p>
        </w:tc>
      </w:tr>
      <w:tr w:rsidR="00327AC7" w:rsidRPr="005B388B" w:rsidTr="0069005F">
        <w:tc>
          <w:tcPr>
            <w:tcW w:w="3931" w:type="dxa"/>
            <w:vMerge/>
          </w:tcPr>
          <w:p w:rsidR="00327AC7" w:rsidRPr="00BC72BA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</w:tcPr>
          <w:p w:rsidR="00327AC7" w:rsidRPr="00BC72BA" w:rsidRDefault="00327AC7" w:rsidP="00194C77">
            <w:pPr>
              <w:pStyle w:val="Style3"/>
              <w:widowControl/>
              <w:jc w:val="both"/>
              <w:rPr>
                <w:rStyle w:val="FontStyle11"/>
                <w:sz w:val="28"/>
                <w:szCs w:val="28"/>
              </w:rPr>
            </w:pPr>
            <w:r w:rsidRPr="00BC72BA">
              <w:rPr>
                <w:rStyle w:val="FontStyle11"/>
                <w:sz w:val="28"/>
                <w:szCs w:val="28"/>
              </w:rPr>
              <w:t>инкубационный</w:t>
            </w:r>
          </w:p>
        </w:tc>
        <w:tc>
          <w:tcPr>
            <w:tcW w:w="2908" w:type="dxa"/>
          </w:tcPr>
          <w:p w:rsidR="00327AC7" w:rsidRPr="00BC72BA" w:rsidRDefault="00327AC7" w:rsidP="00194C77">
            <w:pPr>
              <w:pStyle w:val="Style3"/>
              <w:widowControl/>
              <w:jc w:val="both"/>
              <w:rPr>
                <w:rStyle w:val="FontStyle11"/>
                <w:sz w:val="28"/>
                <w:szCs w:val="28"/>
              </w:rPr>
            </w:pPr>
            <w:r w:rsidRPr="00BC72BA">
              <w:rPr>
                <w:rStyle w:val="FontStyle11"/>
                <w:sz w:val="28"/>
                <w:szCs w:val="28"/>
              </w:rPr>
              <w:t>выводной</w:t>
            </w:r>
          </w:p>
        </w:tc>
      </w:tr>
      <w:tr w:rsidR="00327AC7" w:rsidRPr="005B388B" w:rsidTr="0069005F">
        <w:tc>
          <w:tcPr>
            <w:tcW w:w="3931" w:type="dxa"/>
          </w:tcPr>
          <w:p w:rsidR="00327AC7" w:rsidRPr="00BC72BA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Показания психрометра, °С: сухой термометр увлажнённый термометр</w:t>
            </w:r>
          </w:p>
        </w:tc>
        <w:tc>
          <w:tcPr>
            <w:tcW w:w="2444" w:type="dxa"/>
          </w:tcPr>
          <w:p w:rsidR="00327AC7" w:rsidRPr="00BC72BA" w:rsidRDefault="00327AC7" w:rsidP="00194C77">
            <w:pPr>
              <w:pStyle w:val="Style3"/>
              <w:widowControl/>
              <w:ind w:right="1070"/>
              <w:jc w:val="center"/>
              <w:rPr>
                <w:rStyle w:val="FontStyle11"/>
                <w:sz w:val="28"/>
                <w:szCs w:val="28"/>
              </w:rPr>
            </w:pPr>
          </w:p>
          <w:p w:rsidR="00327AC7" w:rsidRPr="00BC72BA" w:rsidRDefault="00327AC7" w:rsidP="00194C77">
            <w:pPr>
              <w:pStyle w:val="Style3"/>
              <w:widowControl/>
              <w:ind w:right="1070"/>
              <w:jc w:val="center"/>
              <w:rPr>
                <w:rStyle w:val="FontStyle11"/>
                <w:sz w:val="28"/>
                <w:szCs w:val="28"/>
              </w:rPr>
            </w:pPr>
            <w:r w:rsidRPr="00BC72BA">
              <w:rPr>
                <w:rStyle w:val="FontStyle11"/>
                <w:sz w:val="28"/>
                <w:szCs w:val="28"/>
              </w:rPr>
              <w:t>37,6</w:t>
            </w:r>
          </w:p>
          <w:p w:rsidR="00327AC7" w:rsidRPr="00BC72BA" w:rsidRDefault="00327AC7" w:rsidP="00194C77">
            <w:pPr>
              <w:pStyle w:val="Style3"/>
              <w:widowControl/>
              <w:ind w:right="1070"/>
              <w:jc w:val="center"/>
              <w:rPr>
                <w:rStyle w:val="FontStyle11"/>
                <w:sz w:val="28"/>
                <w:szCs w:val="28"/>
              </w:rPr>
            </w:pPr>
            <w:r w:rsidRPr="00BC72BA">
              <w:rPr>
                <w:rStyle w:val="FontStyle11"/>
                <w:sz w:val="28"/>
                <w:szCs w:val="28"/>
              </w:rPr>
              <w:t>29,0</w:t>
            </w:r>
          </w:p>
        </w:tc>
        <w:tc>
          <w:tcPr>
            <w:tcW w:w="2908" w:type="dxa"/>
          </w:tcPr>
          <w:p w:rsidR="00327AC7" w:rsidRPr="00BC72BA" w:rsidRDefault="00327AC7" w:rsidP="00194C77">
            <w:pPr>
              <w:pStyle w:val="Style3"/>
              <w:widowControl/>
              <w:jc w:val="center"/>
              <w:rPr>
                <w:rStyle w:val="FontStyle11"/>
                <w:sz w:val="28"/>
                <w:szCs w:val="28"/>
              </w:rPr>
            </w:pPr>
          </w:p>
          <w:p w:rsidR="00327AC7" w:rsidRPr="00BC72BA" w:rsidRDefault="00327AC7" w:rsidP="00194C77">
            <w:pPr>
              <w:pStyle w:val="Style3"/>
              <w:widowControl/>
              <w:jc w:val="center"/>
              <w:rPr>
                <w:rStyle w:val="FontStyle11"/>
                <w:sz w:val="28"/>
                <w:szCs w:val="28"/>
              </w:rPr>
            </w:pPr>
            <w:r w:rsidRPr="00BC72BA">
              <w:rPr>
                <w:rStyle w:val="FontStyle11"/>
                <w:sz w:val="28"/>
                <w:szCs w:val="28"/>
              </w:rPr>
              <w:t>37,2</w:t>
            </w:r>
          </w:p>
          <w:p w:rsidR="00327AC7" w:rsidRPr="00BC72BA" w:rsidRDefault="00327AC7" w:rsidP="00194C77">
            <w:pPr>
              <w:pStyle w:val="Style3"/>
              <w:widowControl/>
              <w:jc w:val="center"/>
              <w:rPr>
                <w:rStyle w:val="FontStyle11"/>
                <w:sz w:val="28"/>
                <w:szCs w:val="28"/>
              </w:rPr>
            </w:pPr>
            <w:r w:rsidRPr="00BC72BA">
              <w:rPr>
                <w:rStyle w:val="FontStyle11"/>
                <w:sz w:val="28"/>
                <w:szCs w:val="28"/>
              </w:rPr>
              <w:t>29,0 до наклёва, далее не регулируется</w:t>
            </w:r>
          </w:p>
        </w:tc>
      </w:tr>
      <w:tr w:rsidR="00327AC7" w:rsidRPr="005B388B" w:rsidTr="0069005F">
        <w:tc>
          <w:tcPr>
            <w:tcW w:w="3931" w:type="dxa"/>
          </w:tcPr>
          <w:p w:rsidR="00327AC7" w:rsidRPr="00BC72BA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</w:p>
          <w:p w:rsidR="00327AC7" w:rsidRPr="00BC72BA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вентиляционных заслонок</w:t>
            </w:r>
          </w:p>
        </w:tc>
        <w:tc>
          <w:tcPr>
            <w:tcW w:w="2444" w:type="dxa"/>
          </w:tcPr>
          <w:p w:rsidR="00327AC7" w:rsidRPr="00BC72BA" w:rsidRDefault="00327AC7" w:rsidP="00194C77">
            <w:pPr>
              <w:pStyle w:val="Style3"/>
              <w:widowControl/>
              <w:ind w:firstLine="5"/>
              <w:jc w:val="center"/>
              <w:rPr>
                <w:rStyle w:val="FontStyle11"/>
                <w:sz w:val="28"/>
                <w:szCs w:val="28"/>
              </w:rPr>
            </w:pPr>
            <w:r w:rsidRPr="00BC72BA">
              <w:rPr>
                <w:rStyle w:val="FontStyle11"/>
                <w:sz w:val="28"/>
                <w:szCs w:val="28"/>
              </w:rPr>
              <w:t>С 1-х по 10-ые сутки закрыты, с 11-х по 18-е открыты</w:t>
            </w:r>
          </w:p>
        </w:tc>
        <w:tc>
          <w:tcPr>
            <w:tcW w:w="2908" w:type="dxa"/>
          </w:tcPr>
          <w:p w:rsidR="00327AC7" w:rsidRPr="00BC72BA" w:rsidRDefault="00327AC7" w:rsidP="00194C77">
            <w:pPr>
              <w:pStyle w:val="Style3"/>
              <w:widowControl/>
              <w:ind w:right="10" w:firstLine="5"/>
              <w:jc w:val="center"/>
              <w:rPr>
                <w:rStyle w:val="FontStyle11"/>
                <w:sz w:val="28"/>
                <w:szCs w:val="28"/>
              </w:rPr>
            </w:pPr>
            <w:r w:rsidRPr="00BC72BA">
              <w:rPr>
                <w:rStyle w:val="FontStyle11"/>
                <w:sz w:val="28"/>
                <w:szCs w:val="28"/>
              </w:rPr>
              <w:t>Открыты на 20-25 мм, за 3  ч до выборки открыты полностью</w:t>
            </w:r>
          </w:p>
        </w:tc>
      </w:tr>
    </w:tbl>
    <w:p w:rsidR="00327AC7" w:rsidRPr="005B388B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Для опытной группы применяли инкубационный режим, предусматривающий резкое повышение температуры с конца вторых до четвертых суток почти на 1 °С по сравнению со ста</w:t>
      </w:r>
      <w:r>
        <w:rPr>
          <w:rFonts w:ascii="Times New Roman" w:hAnsi="Times New Roman" w:cs="Times New Roman"/>
          <w:sz w:val="28"/>
          <w:szCs w:val="28"/>
        </w:rPr>
        <w:t>бильным режимом (т</w:t>
      </w:r>
      <w:r w:rsidRPr="005B388B">
        <w:rPr>
          <w:rFonts w:ascii="Times New Roman" w:hAnsi="Times New Roman" w:cs="Times New Roman"/>
          <w:sz w:val="28"/>
          <w:szCs w:val="28"/>
        </w:rPr>
        <w:t>абл. 2).</w:t>
      </w:r>
    </w:p>
    <w:p w:rsidR="00327AC7" w:rsidRPr="00CC74F6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Во второй половине инкубации с 14-17 сутки температура была ниже, чем у традиционных режимов. Однако, в этот период, раз в сутки эмбрионы подвергались воздействию высокой температуры в течение 4 часов.</w:t>
      </w:r>
    </w:p>
    <w:p w:rsidR="00327AC7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всего периода инкубации за яйцами велся строгий биологический контроль, целью которого являлось получение данных для обоснования приемов улучшения биологических свойств яиц, создания наиболее благоприятных условий в инкубаторе, ведущих к уменьшению смертности зародышей и способствующих оптимальному развитию эмбрионов и выводу сильного, крепкого, хорошо подготовленного для выращивания и последующей продуктивности молодняка птицы.</w:t>
      </w:r>
    </w:p>
    <w:p w:rsidR="00327AC7" w:rsidRDefault="00327AC7" w:rsidP="00FE1A18">
      <w:pPr>
        <w:spacing w:before="120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Методикой исследования также предусматривалось наблюдение за процессом вывода молодняка. В обеих группах учитывали время начала наклева скорлупы яиц, нарастание массового наклева, время вылупления первых цыплят в партии массового вылупления молодняка и конец вывода.</w:t>
      </w:r>
    </w:p>
    <w:p w:rsidR="00327AC7" w:rsidRDefault="00327AC7" w:rsidP="00FE1A18">
      <w:pPr>
        <w:spacing w:before="120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7AC7" w:rsidRPr="00EA15B8" w:rsidRDefault="00327AC7" w:rsidP="00FE1A18">
      <w:pPr>
        <w:pStyle w:val="Style1"/>
        <w:widowControl/>
        <w:spacing w:before="120" w:after="100" w:afterAutospacing="1" w:line="240" w:lineRule="auto"/>
        <w:jc w:val="both"/>
        <w:rPr>
          <w:rStyle w:val="FontStyle13"/>
          <w:b w:val="0"/>
          <w:bCs w:val="0"/>
          <w:sz w:val="28"/>
          <w:szCs w:val="28"/>
        </w:rPr>
      </w:pPr>
      <w:r w:rsidRPr="00EA15B8">
        <w:rPr>
          <w:rStyle w:val="FontStyle13"/>
          <w:b w:val="0"/>
          <w:bCs w:val="0"/>
          <w:sz w:val="28"/>
          <w:szCs w:val="28"/>
        </w:rPr>
        <w:t>Таблица 2- Экспериментальный (дифференцированный) режим инкубации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08"/>
        <w:gridCol w:w="2565"/>
        <w:gridCol w:w="1867"/>
        <w:gridCol w:w="3240"/>
      </w:tblGrid>
      <w:tr w:rsidR="00327AC7" w:rsidRPr="00EA15B8" w:rsidTr="0069005F">
        <w:tc>
          <w:tcPr>
            <w:tcW w:w="1508" w:type="dxa"/>
          </w:tcPr>
          <w:p w:rsidR="00327AC7" w:rsidRPr="00BC72BA" w:rsidRDefault="00327AC7" w:rsidP="00194C7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BC72BA">
              <w:rPr>
                <w:rStyle w:val="FontStyle13"/>
                <w:b w:val="0"/>
                <w:bCs w:val="0"/>
                <w:sz w:val="28"/>
                <w:szCs w:val="28"/>
              </w:rPr>
              <w:t>Время инкубации</w:t>
            </w:r>
          </w:p>
        </w:tc>
        <w:tc>
          <w:tcPr>
            <w:tcW w:w="2565" w:type="dxa"/>
          </w:tcPr>
          <w:p w:rsidR="00327AC7" w:rsidRPr="00BC72BA" w:rsidRDefault="00327AC7" w:rsidP="00194C77">
            <w:pPr>
              <w:pStyle w:val="Style2"/>
              <w:widowControl/>
              <w:tabs>
                <w:tab w:val="left" w:pos="1804"/>
              </w:tabs>
              <w:spacing w:line="240" w:lineRule="auto"/>
              <w:ind w:left="4" w:right="432" w:firstLine="0"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BC72BA">
              <w:rPr>
                <w:rStyle w:val="FontStyle13"/>
                <w:b w:val="0"/>
                <w:bCs w:val="0"/>
                <w:sz w:val="28"/>
                <w:szCs w:val="28"/>
              </w:rPr>
              <w:t>Температурный режим, °С</w:t>
            </w:r>
          </w:p>
        </w:tc>
        <w:tc>
          <w:tcPr>
            <w:tcW w:w="1867" w:type="dxa"/>
          </w:tcPr>
          <w:p w:rsidR="00327AC7" w:rsidRPr="00BC72BA" w:rsidRDefault="00327AC7" w:rsidP="00194C77">
            <w:pPr>
              <w:pStyle w:val="Style2"/>
              <w:widowControl/>
              <w:spacing w:line="240" w:lineRule="auto"/>
              <w:ind w:left="-108" w:firstLine="0"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BC72BA">
              <w:rPr>
                <w:rStyle w:val="FontStyle13"/>
                <w:b w:val="0"/>
                <w:bCs w:val="0"/>
                <w:sz w:val="28"/>
                <w:szCs w:val="28"/>
              </w:rPr>
              <w:t>Показания</w:t>
            </w:r>
          </w:p>
          <w:p w:rsidR="00327AC7" w:rsidRPr="00BC72BA" w:rsidRDefault="00327AC7" w:rsidP="00194C77">
            <w:pPr>
              <w:pStyle w:val="Style2"/>
              <w:widowControl/>
              <w:spacing w:line="240" w:lineRule="auto"/>
              <w:ind w:left="-108" w:firstLine="0"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BC72BA">
              <w:rPr>
                <w:rStyle w:val="FontStyle13"/>
                <w:b w:val="0"/>
                <w:bCs w:val="0"/>
                <w:sz w:val="28"/>
                <w:szCs w:val="28"/>
              </w:rPr>
              <w:t>влажного</w:t>
            </w:r>
          </w:p>
          <w:p w:rsidR="00327AC7" w:rsidRPr="00BC72BA" w:rsidRDefault="00327AC7" w:rsidP="00194C77">
            <w:pPr>
              <w:pStyle w:val="Style2"/>
              <w:widowControl/>
              <w:spacing w:line="240" w:lineRule="auto"/>
              <w:ind w:left="-108" w:firstLine="0"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BC72BA">
              <w:rPr>
                <w:rStyle w:val="FontStyle13"/>
                <w:b w:val="0"/>
                <w:bCs w:val="0"/>
                <w:sz w:val="28"/>
                <w:szCs w:val="28"/>
              </w:rPr>
              <w:t>термометра, °С</w:t>
            </w:r>
          </w:p>
        </w:tc>
        <w:tc>
          <w:tcPr>
            <w:tcW w:w="3240" w:type="dxa"/>
          </w:tcPr>
          <w:p w:rsidR="00327AC7" w:rsidRPr="00BC72BA" w:rsidRDefault="00327AC7" w:rsidP="00194C77">
            <w:pPr>
              <w:pStyle w:val="Style3"/>
              <w:widowControl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BC72BA">
              <w:rPr>
                <w:rStyle w:val="FontStyle13"/>
                <w:b w:val="0"/>
                <w:bCs w:val="0"/>
                <w:sz w:val="28"/>
                <w:szCs w:val="28"/>
              </w:rPr>
              <w:t>Рекомендуемое положение заслонки в °С или в мм</w:t>
            </w:r>
          </w:p>
        </w:tc>
      </w:tr>
      <w:tr w:rsidR="00327AC7" w:rsidRPr="005B388B" w:rsidTr="0069005F">
        <w:tc>
          <w:tcPr>
            <w:tcW w:w="1508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До 45 часов</w:t>
            </w:r>
          </w:p>
        </w:tc>
        <w:tc>
          <w:tcPr>
            <w:tcW w:w="2565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37,8-38,0 (если масса яиц больше 65 г)</w:t>
            </w:r>
          </w:p>
        </w:tc>
        <w:tc>
          <w:tcPr>
            <w:tcW w:w="1867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30,0-32,0</w:t>
            </w:r>
          </w:p>
        </w:tc>
        <w:tc>
          <w:tcPr>
            <w:tcW w:w="3240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72BA">
              <w:rPr>
                <w:rStyle w:val="FontStyle13"/>
                <w:b w:val="0"/>
                <w:bCs w:val="0"/>
                <w:sz w:val="28"/>
                <w:szCs w:val="28"/>
              </w:rPr>
              <w:t>Заслонка закрыта</w:t>
            </w:r>
          </w:p>
        </w:tc>
      </w:tr>
      <w:tr w:rsidR="00327AC7" w:rsidRPr="005B388B" w:rsidTr="0069005F">
        <w:tc>
          <w:tcPr>
            <w:tcW w:w="1508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46-96 часов</w:t>
            </w:r>
          </w:p>
        </w:tc>
        <w:tc>
          <w:tcPr>
            <w:tcW w:w="2565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1867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30,0-32,0</w:t>
            </w:r>
          </w:p>
        </w:tc>
        <w:tc>
          <w:tcPr>
            <w:tcW w:w="3240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Заслонка закрыта (необходимо отключить «аварию», 38,3 °С)</w:t>
            </w:r>
          </w:p>
        </w:tc>
      </w:tr>
      <w:tr w:rsidR="00327AC7" w:rsidRPr="005B388B" w:rsidTr="0069005F">
        <w:tc>
          <w:tcPr>
            <w:tcW w:w="1508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97 часов-</w:t>
            </w:r>
          </w:p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13 суток</w:t>
            </w:r>
          </w:p>
        </w:tc>
        <w:tc>
          <w:tcPr>
            <w:tcW w:w="2565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37,5-37,6</w:t>
            </w:r>
          </w:p>
        </w:tc>
        <w:tc>
          <w:tcPr>
            <w:tcW w:w="1867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3240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Заслонка до 7 суток закрыта, затем открыта на 15-20 мм</w:t>
            </w:r>
          </w:p>
        </w:tc>
      </w:tr>
      <w:tr w:rsidR="00327AC7" w:rsidRPr="005B388B" w:rsidTr="0069005F">
        <w:tc>
          <w:tcPr>
            <w:tcW w:w="1508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14-17 суток</w:t>
            </w:r>
          </w:p>
        </w:tc>
        <w:tc>
          <w:tcPr>
            <w:tcW w:w="2565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1.  37,2 (если масса яиц больше 65 г)</w:t>
            </w:r>
          </w:p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На 4 часа каждые сутки установить температуру 38,5.</w:t>
            </w:r>
          </w:p>
        </w:tc>
        <w:tc>
          <w:tcPr>
            <w:tcW w:w="1867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3240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Заслонка открыта на 30-35 мм</w:t>
            </w:r>
          </w:p>
        </w:tc>
      </w:tr>
      <w:tr w:rsidR="00327AC7" w:rsidRPr="005B388B" w:rsidTr="0069005F">
        <w:tc>
          <w:tcPr>
            <w:tcW w:w="1508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После 17 суток и до вывода</w:t>
            </w:r>
          </w:p>
        </w:tc>
        <w:tc>
          <w:tcPr>
            <w:tcW w:w="2565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37,1-37,2</w:t>
            </w:r>
          </w:p>
        </w:tc>
        <w:tc>
          <w:tcPr>
            <w:tcW w:w="1867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BA">
              <w:rPr>
                <w:rFonts w:ascii="Times New Roman" w:hAnsi="Times New Roman" w:cs="Times New Roman"/>
                <w:sz w:val="28"/>
                <w:szCs w:val="28"/>
              </w:rPr>
              <w:t>29,0 до наклева</w:t>
            </w:r>
          </w:p>
        </w:tc>
        <w:tc>
          <w:tcPr>
            <w:tcW w:w="3240" w:type="dxa"/>
          </w:tcPr>
          <w:p w:rsidR="00327AC7" w:rsidRPr="00BC72BA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72BA">
              <w:rPr>
                <w:rStyle w:val="FontStyle13"/>
                <w:b w:val="0"/>
                <w:bCs w:val="0"/>
                <w:sz w:val="28"/>
                <w:szCs w:val="28"/>
              </w:rPr>
              <w:t>Заслонка открыта на 15-20 мм</w:t>
            </w:r>
          </w:p>
        </w:tc>
      </w:tr>
    </w:tbl>
    <w:p w:rsidR="00327AC7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синхронизации  вывода цыплят учитывалась интенсивность (энергия) вылупления цыплят. При этом в каждой группе через равные промежутки времени учитывали количество вылупившихся цыплят, вычисляли в процентах к числу всех вылупившихся цыплят в группе.</w:t>
      </w:r>
    </w:p>
    <w:p w:rsidR="00327AC7" w:rsidRPr="005B388B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Важный признак хорошего развития зародышей – продолжительность инкубационного периода. Если зародыш хорошо питается и развивается, то инкубационный период его заканчивается своевременно. Если развитие зародыша и его обмен веществ нарушаются либо под влиянием неполноценности яйца, либо под влиянием несоответствия режима инкубации требованиям зародыша, то в большинстве случаев это ведет к удлинению инкубационного периода. В таком случае вывод молодняка начинается позже и продолжается дольше.</w:t>
      </w:r>
    </w:p>
    <w:p w:rsidR="00327AC7" w:rsidRPr="005B388B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Продолжительность инкубационного периода у всех видов птицы сложилась эволюционно. Поэтому весь процесс искусственной инкубации должен проходить в соответствующий для каждого вида птицы срок. Однако в известных пределах этот срок изменчив и вывод из всех яиц никогда не происходит одновременно. От начала и до конца вывода цыплят, как в контрольной, так и в опытной группах прошло примерно 29 часов. Начало вывода – появление первых птенцов. Конец вывода – это время, когда из инкубатора вынимают последних здоровых птенцов, не нуждающихся в помо</w:t>
      </w:r>
      <w:r>
        <w:rPr>
          <w:rFonts w:ascii="Times New Roman" w:hAnsi="Times New Roman" w:cs="Times New Roman"/>
          <w:sz w:val="28"/>
          <w:szCs w:val="28"/>
        </w:rPr>
        <w:t>щи для освобождения от скорлупы.</w:t>
      </w:r>
      <w:r w:rsidRPr="005B388B">
        <w:rPr>
          <w:rFonts w:ascii="Times New Roman" w:hAnsi="Times New Roman" w:cs="Times New Roman"/>
          <w:sz w:val="28"/>
          <w:szCs w:val="28"/>
        </w:rPr>
        <w:t xml:space="preserve"> Следует иметь ввиду, что эти сроки могут сокращаться или удлиняться в зависимости от используемого режима инкубации.</w:t>
      </w:r>
    </w:p>
    <w:p w:rsidR="00327AC7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Дифференцированный режим инкубации, используемый нами в опытной группе, существенно изменил сроки и синхронизировал вывод цыплят. Наклев, а затем и вывод цыплят при этом режиме начинался на 6 часов раньше, чем при стабильном режиме. Вывод при новом температурном режиме также заканчивался на 6 часов раньше, чем при традиционном (</w:t>
      </w:r>
      <w:r>
        <w:rPr>
          <w:rFonts w:ascii="Times New Roman" w:hAnsi="Times New Roman" w:cs="Times New Roman"/>
          <w:sz w:val="28"/>
          <w:szCs w:val="28"/>
        </w:rPr>
        <w:t>табл.</w:t>
      </w:r>
      <w:r w:rsidRPr="005B3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B388B">
        <w:rPr>
          <w:rFonts w:ascii="Times New Roman" w:hAnsi="Times New Roman" w:cs="Times New Roman"/>
          <w:sz w:val="28"/>
          <w:szCs w:val="28"/>
        </w:rPr>
        <w:t>).</w:t>
      </w:r>
      <w:r w:rsidRPr="00EA1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AC7" w:rsidRPr="005B388B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 xml:space="preserve">К концу 21 суток инкубации (504 часа) вывелось более 88,4% цыплят от общего вывода, что на 24,9% больше на это же время при стабильном режиме. Новый режим позволяет синхронизовать во времени вывод цыплят. Так, в период между 487 часами и 502 часами инкубации вывелось 56,4%, в то время как при традиционном – только 34,3%. Наглядно полученные данные представлены </w:t>
      </w:r>
      <w:r w:rsidRPr="005B388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рисунке 1</w:t>
      </w:r>
      <w:r w:rsidRPr="005B38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27AC7" w:rsidRPr="005B388B" w:rsidRDefault="00327AC7" w:rsidP="00FE1A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B388B">
        <w:rPr>
          <w:rFonts w:ascii="Times New Roman" w:hAnsi="Times New Roman" w:cs="Times New Roman"/>
          <w:sz w:val="28"/>
          <w:szCs w:val="28"/>
        </w:rPr>
        <w:t xml:space="preserve"> - Сроки вывода цыплят в зависимости от режима инкубации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4"/>
        <w:gridCol w:w="3176"/>
        <w:gridCol w:w="3112"/>
      </w:tblGrid>
      <w:tr w:rsidR="00327AC7" w:rsidRPr="005B388B" w:rsidTr="0069005F">
        <w:tc>
          <w:tcPr>
            <w:tcW w:w="3190" w:type="dxa"/>
            <w:vMerge w:val="restart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Срок инкубации, час</w:t>
            </w:r>
          </w:p>
        </w:tc>
        <w:tc>
          <w:tcPr>
            <w:tcW w:w="6381" w:type="dxa"/>
            <w:gridSpan w:val="2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Вывод цыплят, %</w:t>
            </w:r>
          </w:p>
        </w:tc>
      </w:tr>
      <w:tr w:rsidR="00327AC7" w:rsidRPr="005B388B" w:rsidTr="0069005F">
        <w:tc>
          <w:tcPr>
            <w:tcW w:w="3190" w:type="dxa"/>
            <w:vMerge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Дифференцированный режим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Стабильный режим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479,5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484,4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485,5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486,5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487,5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488,5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502,0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56,4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503,5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504,5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505,5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507,5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508,5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510,5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512,5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513,5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514,5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327AC7" w:rsidRPr="005B388B" w:rsidTr="0069005F"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90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3191" w:type="dxa"/>
            <w:vAlign w:val="center"/>
          </w:tcPr>
          <w:p w:rsidR="00327AC7" w:rsidRPr="005B388B" w:rsidRDefault="00327AC7" w:rsidP="00194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88B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327AC7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7AC7" w:rsidRPr="005B388B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Согласно полученным данным эмбриогенез в опытной группе продлился 479,5-508,5 часов, в контрольной – 485,5-514,5 часов.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88B">
        <w:rPr>
          <w:rFonts w:ascii="Times New Roman" w:hAnsi="Times New Roman" w:cs="Times New Roman"/>
          <w:sz w:val="28"/>
          <w:szCs w:val="28"/>
        </w:rPr>
        <w:t>Продолжительность вывода, как в контрольной, так и в опытной группах составил 29 часов, но вывод в опытной группе начинался раньше и был более сжат во времени.</w:t>
      </w:r>
    </w:p>
    <w:p w:rsidR="00327AC7" w:rsidRPr="005B388B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При хорошем развитии наклев скорлупы зародышем начинается своевременно и проходит дружно, что мы наблюдали в обеих группах. Наклев начинался ближе к тупому концу яйца, и скорлупа, высоко поднимаясь, отламывалась крупными кусками. После проклева зародыш энергично совершал круговое движение внутри яйца. Подскорлупная оболочка была эластична, и разрывалась по мере разрушения скорлупы.</w:t>
      </w:r>
    </w:p>
    <w:p w:rsidR="00327AC7" w:rsidRDefault="00327AC7" w:rsidP="00FE1A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375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55.4pt;height:365.4pt;visibility:visible">
            <v:imagedata r:id="rId6" o:title=""/>
          </v:shape>
        </w:pict>
      </w:r>
    </w:p>
    <w:p w:rsidR="00327AC7" w:rsidRDefault="00327AC7" w:rsidP="00FE1A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388B">
        <w:rPr>
          <w:rFonts w:ascii="Times New Roman" w:hAnsi="Times New Roman" w:cs="Times New Roman"/>
          <w:sz w:val="28"/>
          <w:szCs w:val="28"/>
        </w:rPr>
        <w:t xml:space="preserve"> - Динамика вывода цыплят при разных режимах инкубации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7AC7" w:rsidRPr="00C12011" w:rsidRDefault="00327AC7" w:rsidP="00FE1A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2011">
        <w:rPr>
          <w:rFonts w:ascii="Times New Roman" w:hAnsi="Times New Roman" w:cs="Times New Roman"/>
          <w:sz w:val="28"/>
          <w:szCs w:val="28"/>
        </w:rPr>
        <w:t>Нарушение развития как в связи с неполноценностью яиц, так и под влиянием неудовлетворительных условий среды в подавляющем большинстве случаев удлиняет инкубационный период, что обычно сопровождается его растянутостью. Своевременный вывод, что видно из нашего опыта, свидетельствует о полноценности инкубируемых яиц и хороших условиях, созданных в инкубаторе для развития зародышей.</w:t>
      </w:r>
    </w:p>
    <w:p w:rsidR="00327AC7" w:rsidRPr="00280ADF" w:rsidRDefault="00327AC7" w:rsidP="00FE1A18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B388B">
        <w:rPr>
          <w:rFonts w:ascii="Times New Roman" w:hAnsi="Times New Roman" w:cs="Times New Roman"/>
          <w:sz w:val="28"/>
          <w:szCs w:val="28"/>
        </w:rPr>
        <w:t xml:space="preserve">ак видно из графика пики вывода цыплят, </w:t>
      </w:r>
      <w:r>
        <w:rPr>
          <w:rFonts w:ascii="Times New Roman" w:hAnsi="Times New Roman" w:cs="Times New Roman"/>
          <w:sz w:val="28"/>
          <w:szCs w:val="28"/>
        </w:rPr>
        <w:t>при дифференцированном и</w:t>
      </w:r>
      <w:r w:rsidRPr="005B388B">
        <w:rPr>
          <w:rFonts w:ascii="Times New Roman" w:hAnsi="Times New Roman" w:cs="Times New Roman"/>
          <w:sz w:val="28"/>
          <w:szCs w:val="28"/>
        </w:rPr>
        <w:t xml:space="preserve">  при стабильном режиме абсолютно совпадают во времени</w:t>
      </w:r>
      <w:r>
        <w:rPr>
          <w:rFonts w:ascii="Times New Roman" w:hAnsi="Times New Roman" w:cs="Times New Roman"/>
          <w:sz w:val="28"/>
          <w:szCs w:val="28"/>
        </w:rPr>
        <w:t xml:space="preserve">. Максимальный вывод молодняка </w:t>
      </w:r>
      <w:r w:rsidRPr="005B388B">
        <w:rPr>
          <w:rFonts w:ascii="Times New Roman" w:hAnsi="Times New Roman" w:cs="Times New Roman"/>
          <w:sz w:val="28"/>
          <w:szCs w:val="28"/>
        </w:rPr>
        <w:t>приход</w:t>
      </w:r>
      <w:r>
        <w:rPr>
          <w:rFonts w:ascii="Times New Roman" w:hAnsi="Times New Roman" w:cs="Times New Roman"/>
          <w:sz w:val="28"/>
          <w:szCs w:val="28"/>
        </w:rPr>
        <w:t>ится на период с 455 по 503 час  инкубации  с  максимумом на 502 часа инкубации (р</w:t>
      </w:r>
      <w:r w:rsidRPr="005B388B">
        <w:rPr>
          <w:rFonts w:ascii="Times New Roman" w:hAnsi="Times New Roman" w:cs="Times New Roman"/>
          <w:sz w:val="28"/>
          <w:szCs w:val="28"/>
        </w:rPr>
        <w:t>ис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3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388B">
        <w:rPr>
          <w:rFonts w:ascii="Times New Roman" w:hAnsi="Times New Roman" w:cs="Times New Roman"/>
          <w:sz w:val="28"/>
          <w:szCs w:val="28"/>
        </w:rPr>
        <w:t>). Однако, высота этих пиков была различна и явно в пользу дифференцированного режима инкубации на 23,4%. И это единственное время совпадения пиков вывода цыплят.</w:t>
      </w:r>
      <w:r w:rsidRPr="007B473D">
        <w:rPr>
          <w:rFonts w:ascii="Times New Roman" w:hAnsi="Times New Roman" w:cs="Times New Roman"/>
          <w:sz w:val="28"/>
          <w:szCs w:val="28"/>
        </w:rPr>
        <w:t xml:space="preserve"> </w:t>
      </w:r>
      <w:r w:rsidRPr="005B388B">
        <w:rPr>
          <w:rFonts w:ascii="Times New Roman" w:hAnsi="Times New Roman" w:cs="Times New Roman"/>
          <w:sz w:val="28"/>
          <w:szCs w:val="28"/>
        </w:rPr>
        <w:t>В дальнейшем таких совпадений не наблюдалось,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88B">
        <w:rPr>
          <w:rFonts w:ascii="Times New Roman" w:hAnsi="Times New Roman" w:cs="Times New Roman"/>
          <w:sz w:val="28"/>
          <w:szCs w:val="28"/>
        </w:rPr>
        <w:t>свидетельствует о разных биоритмах развития зародышей в зависимости от температурных режимов инкубации.</w:t>
      </w:r>
    </w:p>
    <w:p w:rsidR="00327AC7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Растянутость периода вылупления более чем на 20 часов, по мнению Ю. Забудского [</w:t>
      </w:r>
      <w:r w:rsidRPr="00CC74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], является следствием не только возможных нарушений режимов инкубации, но и разницы продолжительности эмбриогенеза самок и самцов. Среди рано вылупившихся цыплят преобладают курочки, а поздно вылупившихся – петушки. Есть сведения, что среди цыплят, погибших в период вылупления, больше самок. Видимо,</w:t>
      </w:r>
      <w:r w:rsidRPr="00D057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технология инкубации должна быть увязана с особенностью развития эмбрионов птицы, а не наоборот.</w:t>
      </w:r>
    </w:p>
    <w:p w:rsidR="00327AC7" w:rsidRDefault="00327AC7" w:rsidP="00FE1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промышленном инкубаторе цыплята выводятся на протяжении 18-24 часов. Птицы остаются в инкубаторе до тех пор, пока не выйдут из скорлупы почти все. Извлеченные из инкубатора, они проходят целый ряд обработок в инкубатории, а затем их переводят в птичник. В условиях промышленного производства цыплята остаются без корма и воды на протяжении, иногда, более 36 часов. Кроме того, продолжительность периода выведения тоже различна, и в этот период молодняк также не получает ни корма, ни воды. Такая задержка в кормлении и поении отрицательно сказывается на интенсивности роста цыплят, формировании их иммунной системы, стимулировании выделения пищеварительных ферментов и развитие внутренних органов.</w:t>
      </w:r>
    </w:p>
    <w:p w:rsidR="00327AC7" w:rsidRDefault="00327AC7" w:rsidP="00FE1A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Усовершенствованные стратегии, включающие сокращение периода выведения и синхронизации вывода цыплят, обеспечат альтернативу отрицательному влиянию задержки первого кормления [7].</w:t>
      </w:r>
    </w:p>
    <w:p w:rsidR="00327AC7" w:rsidRDefault="00327AC7" w:rsidP="00FE1A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режим инкубации способствует повышению вывода цыплят не менее чем на 5,3 – 4,9% и выводимости яиц на 4,1 – 4,5%. Повышение вывода цыплят и выводимости яиц при использовании дифференцированного режима происходит в основном за счет снижения показателей инкубации «Замершие зародыши», «Кровяное кольцо».</w:t>
      </w:r>
    </w:p>
    <w:p w:rsidR="00327AC7" w:rsidRDefault="00327AC7" w:rsidP="00FE1A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режим инкубации уменьшает срок эмбрионального развития цыплят на 6-8 часов, синхронизирует вывод цыплят на 24,9 % по сравнению с стабильным режимом.</w:t>
      </w:r>
    </w:p>
    <w:p w:rsidR="00327AC7" w:rsidRDefault="00327AC7" w:rsidP="00FE1A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7AC7" w:rsidRDefault="00327AC7" w:rsidP="00FE0E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52D31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327AC7" w:rsidRPr="0086565E" w:rsidRDefault="00327AC7" w:rsidP="00FE0E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27AC7" w:rsidRPr="00FE1A18" w:rsidRDefault="00327AC7" w:rsidP="00FE0E8F">
      <w:pPr>
        <w:spacing w:after="0" w:line="240" w:lineRule="auto"/>
        <w:jc w:val="both"/>
        <w:rPr>
          <w:rStyle w:val="FontStyle14"/>
          <w:spacing w:val="-20"/>
          <w:sz w:val="24"/>
          <w:szCs w:val="24"/>
          <w:lang w:eastAsia="en-US"/>
        </w:rPr>
      </w:pPr>
      <w:r w:rsidRPr="00FE1A18">
        <w:rPr>
          <w:rStyle w:val="FontStyle11"/>
          <w:sz w:val="24"/>
          <w:szCs w:val="24"/>
          <w:lang w:eastAsia="en-US"/>
        </w:rPr>
        <w:t xml:space="preserve">               1.Вибе фон дер Слаюс  Будущее инкубационных технологий – на                            кончиках наших пальцев / </w:t>
      </w:r>
      <w:r w:rsidRPr="00FE1A18">
        <w:rPr>
          <w:rStyle w:val="FontStyle11"/>
          <w:sz w:val="24"/>
          <w:szCs w:val="24"/>
          <w:lang w:val="en-US" w:eastAsia="en-US"/>
        </w:rPr>
        <w:t>World</w:t>
      </w:r>
      <w:r w:rsidRPr="00FE1A18">
        <w:rPr>
          <w:rStyle w:val="FontStyle11"/>
          <w:sz w:val="24"/>
          <w:szCs w:val="24"/>
          <w:lang w:eastAsia="en-US"/>
        </w:rPr>
        <w:t xml:space="preserve"> </w:t>
      </w:r>
      <w:r w:rsidRPr="00FE1A18">
        <w:rPr>
          <w:rStyle w:val="FontStyle11"/>
          <w:sz w:val="24"/>
          <w:szCs w:val="24"/>
          <w:lang w:val="en-US" w:eastAsia="en-US"/>
        </w:rPr>
        <w:t>poultry</w:t>
      </w:r>
      <w:r w:rsidRPr="00FE1A18">
        <w:rPr>
          <w:rStyle w:val="FontStyle11"/>
          <w:sz w:val="24"/>
          <w:szCs w:val="24"/>
          <w:lang w:eastAsia="en-US"/>
        </w:rPr>
        <w:t xml:space="preserve">, 2009, </w:t>
      </w:r>
      <w:r w:rsidRPr="00FE1A18">
        <w:rPr>
          <w:rStyle w:val="FontStyle11"/>
          <w:sz w:val="24"/>
          <w:szCs w:val="24"/>
          <w:lang w:val="en-US" w:eastAsia="en-US"/>
        </w:rPr>
        <w:t>p</w:t>
      </w:r>
      <w:r w:rsidRPr="00FE1A18">
        <w:rPr>
          <w:rStyle w:val="FontStyle11"/>
          <w:sz w:val="24"/>
          <w:szCs w:val="24"/>
          <w:lang w:eastAsia="en-US"/>
        </w:rPr>
        <w:t>. 148-150.</w:t>
      </w:r>
    </w:p>
    <w:p w:rsidR="00327AC7" w:rsidRPr="00FE1A18" w:rsidRDefault="00327AC7" w:rsidP="00FE0E8F">
      <w:pPr>
        <w:pStyle w:val="Style4"/>
        <w:widowControl/>
        <w:rPr>
          <w:rStyle w:val="FontStyle11"/>
          <w:position w:val="7"/>
          <w:sz w:val="24"/>
          <w:szCs w:val="24"/>
        </w:rPr>
      </w:pPr>
      <w:r w:rsidRPr="00FE1A18">
        <w:rPr>
          <w:rStyle w:val="FontStyle11"/>
          <w:position w:val="7"/>
          <w:sz w:val="24"/>
          <w:szCs w:val="24"/>
        </w:rPr>
        <w:t xml:space="preserve">           </w:t>
      </w:r>
      <w:r>
        <w:rPr>
          <w:rStyle w:val="FontStyle11"/>
          <w:position w:val="7"/>
          <w:sz w:val="24"/>
          <w:szCs w:val="24"/>
        </w:rPr>
        <w:t xml:space="preserve">  </w:t>
      </w:r>
      <w:r w:rsidRPr="00FE1A18">
        <w:rPr>
          <w:rStyle w:val="FontStyle11"/>
          <w:position w:val="7"/>
          <w:sz w:val="24"/>
          <w:szCs w:val="24"/>
        </w:rPr>
        <w:t xml:space="preserve"> 2.Дядичкина Л.Ф. Эмбриональное развитие при гипотермиях: Автореф. дис. канд. с/х наук – Загорск, 1985.-25с.</w:t>
      </w:r>
    </w:p>
    <w:p w:rsidR="00327AC7" w:rsidRPr="00FE1A18" w:rsidRDefault="00327AC7" w:rsidP="00FE0E8F">
      <w:pPr>
        <w:spacing w:after="0" w:line="240" w:lineRule="auto"/>
        <w:jc w:val="both"/>
        <w:rPr>
          <w:rStyle w:val="FontStyle11"/>
          <w:sz w:val="24"/>
          <w:szCs w:val="24"/>
          <w:lang w:eastAsia="en-US"/>
        </w:rPr>
      </w:pPr>
      <w:r w:rsidRPr="00FE1A18">
        <w:rPr>
          <w:rStyle w:val="FontStyle11"/>
          <w:sz w:val="24"/>
          <w:szCs w:val="24"/>
          <w:lang w:eastAsia="en-US"/>
        </w:rPr>
        <w:t xml:space="preserve">              3.Забудский Ю. Особенности биологии развития цыплят в выводном инкубаторе / Ю.Забудский//Птицеводство.- 1986, с. 20-21.</w:t>
      </w:r>
    </w:p>
    <w:p w:rsidR="00327AC7" w:rsidRPr="00FE1A18" w:rsidRDefault="00327AC7" w:rsidP="00FE0E8F">
      <w:pPr>
        <w:pStyle w:val="Style4"/>
        <w:widowControl/>
        <w:rPr>
          <w:rStyle w:val="FontStyle11"/>
          <w:position w:val="7"/>
          <w:sz w:val="24"/>
          <w:szCs w:val="24"/>
        </w:rPr>
      </w:pPr>
      <w:r w:rsidRPr="00FE1A18">
        <w:rPr>
          <w:rStyle w:val="FontStyle11"/>
          <w:position w:val="7"/>
          <w:sz w:val="24"/>
          <w:szCs w:val="24"/>
        </w:rPr>
        <w:t xml:space="preserve">           </w:t>
      </w:r>
      <w:r>
        <w:rPr>
          <w:rStyle w:val="FontStyle11"/>
          <w:position w:val="7"/>
          <w:sz w:val="24"/>
          <w:szCs w:val="24"/>
        </w:rPr>
        <w:t xml:space="preserve">  </w:t>
      </w:r>
      <w:r w:rsidRPr="00FE1A18">
        <w:rPr>
          <w:rStyle w:val="FontStyle11"/>
          <w:position w:val="7"/>
          <w:sz w:val="24"/>
          <w:szCs w:val="24"/>
        </w:rPr>
        <w:t>4.Марлен Бурьян Каждый новый кросс – это изменение в технологии инкубации / Птицеводство, 2005, №4, С.34-38.</w:t>
      </w:r>
    </w:p>
    <w:p w:rsidR="00327AC7" w:rsidRPr="00FE1A18" w:rsidRDefault="00327AC7" w:rsidP="00FE0E8F">
      <w:pPr>
        <w:spacing w:after="0" w:line="240" w:lineRule="auto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FE1A18">
        <w:rPr>
          <w:rFonts w:ascii="Times New Roman" w:hAnsi="Times New Roman" w:cs="Times New Roman"/>
          <w:sz w:val="24"/>
          <w:szCs w:val="24"/>
        </w:rPr>
        <w:t xml:space="preserve">              5.Щербатов В.И. Способ отбора инкубационных яиц / Щербатов В.И., Сидоренко Л.И., Бачинина К.Н., Пахомова Т.И., Джолова М.Н. //</w:t>
      </w:r>
      <w:r w:rsidRPr="00FE1A18">
        <w:rPr>
          <w:rFonts w:ascii="Times New Roman" w:hAnsi="Times New Roman" w:cs="Times New Roman"/>
          <w:spacing w:val="-9"/>
          <w:sz w:val="24"/>
          <w:szCs w:val="24"/>
        </w:rPr>
        <w:t xml:space="preserve"> Материалы Международной конференции «Инновационные  решения в яичном птицеводстве».- Геленджик , 2007.- С. 108-111.</w:t>
      </w:r>
    </w:p>
    <w:p w:rsidR="00327AC7" w:rsidRPr="00FE1A18" w:rsidRDefault="00327AC7" w:rsidP="00FE0E8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  <w:r w:rsidRPr="00FE1A18">
        <w:rPr>
          <w:rFonts w:ascii="Times New Roman" w:hAnsi="Times New Roman" w:cs="Times New Roman"/>
          <w:spacing w:val="-9"/>
          <w:sz w:val="24"/>
          <w:szCs w:val="24"/>
        </w:rPr>
        <w:t xml:space="preserve">                 6.</w:t>
      </w:r>
      <w:r w:rsidRPr="00FE1A18">
        <w:rPr>
          <w:rFonts w:ascii="Times New Roman" w:hAnsi="Times New Roman" w:cs="Times New Roman"/>
          <w:sz w:val="24"/>
          <w:szCs w:val="24"/>
        </w:rPr>
        <w:t xml:space="preserve"> Фисинин В.И. Стратегические тенденции развития мирового и отечественного птицеводства / В.И. Фисинин // Птица и птицепродукты. - 2004. - №2. - С.7-10.</w:t>
      </w:r>
    </w:p>
    <w:p w:rsidR="00327AC7" w:rsidRPr="00FE1A18" w:rsidRDefault="00327AC7" w:rsidP="00FE0E8F">
      <w:pPr>
        <w:pStyle w:val="Style2"/>
        <w:widowControl/>
        <w:spacing w:line="240" w:lineRule="auto"/>
        <w:ind w:firstLine="0"/>
        <w:rPr>
          <w:rStyle w:val="FontStyle11"/>
          <w:sz w:val="24"/>
          <w:szCs w:val="24"/>
          <w:lang w:val="en-US" w:eastAsia="en-US"/>
        </w:rPr>
      </w:pPr>
      <w:r w:rsidRPr="00FE1A18">
        <w:rPr>
          <w:rStyle w:val="FontStyle11"/>
          <w:sz w:val="24"/>
          <w:szCs w:val="24"/>
          <w:lang w:eastAsia="en-US"/>
        </w:rPr>
        <w:t xml:space="preserve">             </w:t>
      </w:r>
      <w:r w:rsidRPr="00FE1A18">
        <w:rPr>
          <w:rStyle w:val="FontStyle11"/>
          <w:sz w:val="24"/>
          <w:szCs w:val="24"/>
          <w:lang w:val="en-US" w:eastAsia="en-US"/>
        </w:rPr>
        <w:t>7. Willemsen H.,  Debonne M., Swennen O., Everaert N., Careghi C., Delay in feed access and spread of  hatch: importance of early nutrition /  World ‘ s. P. Sei. 2010, Vol. 66,  №.2,  p.177-188.</w:t>
      </w:r>
    </w:p>
    <w:p w:rsidR="00327AC7" w:rsidRPr="00FE1A18" w:rsidRDefault="00327AC7" w:rsidP="00FE0E8F">
      <w:pPr>
        <w:pStyle w:val="Style4"/>
        <w:widowControl/>
        <w:rPr>
          <w:rStyle w:val="FontStyle11"/>
          <w:position w:val="7"/>
          <w:sz w:val="24"/>
          <w:szCs w:val="24"/>
          <w:lang w:val="en-US"/>
        </w:rPr>
      </w:pPr>
    </w:p>
    <w:p w:rsidR="00327AC7" w:rsidRDefault="00327AC7" w:rsidP="00FE0E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52D31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327AC7" w:rsidRPr="00A52D31" w:rsidRDefault="00327AC7" w:rsidP="00FE0E8F">
      <w:pPr>
        <w:spacing w:after="0" w:line="240" w:lineRule="auto"/>
        <w:jc w:val="center"/>
        <w:rPr>
          <w:rStyle w:val="FontStyle11"/>
          <w:b/>
          <w:position w:val="7"/>
          <w:sz w:val="24"/>
          <w:szCs w:val="24"/>
          <w:lang w:val="en-US"/>
        </w:rPr>
      </w:pPr>
    </w:p>
    <w:p w:rsidR="00327AC7" w:rsidRPr="00FE1A18" w:rsidRDefault="00327AC7" w:rsidP="00A52D31">
      <w:pPr>
        <w:pStyle w:val="Style4"/>
        <w:ind w:firstLine="540"/>
        <w:jc w:val="left"/>
        <w:rPr>
          <w:rStyle w:val="FontStyle11"/>
          <w:position w:val="7"/>
          <w:sz w:val="24"/>
          <w:szCs w:val="24"/>
          <w:lang w:val="en-US"/>
        </w:rPr>
      </w:pPr>
      <w:r>
        <w:rPr>
          <w:rStyle w:val="FontStyle11"/>
          <w:position w:val="7"/>
          <w:sz w:val="24"/>
          <w:szCs w:val="24"/>
          <w:lang w:val="en-US"/>
        </w:rPr>
        <w:t xml:space="preserve"> </w:t>
      </w:r>
      <w:r w:rsidRPr="00FE1A18">
        <w:rPr>
          <w:rStyle w:val="FontStyle11"/>
          <w:position w:val="7"/>
          <w:sz w:val="24"/>
          <w:szCs w:val="24"/>
          <w:lang w:val="en-US"/>
        </w:rPr>
        <w:t>1.Vibe fon der Slajus  Budushhee inkubacionnyh tehnologij – na  konchikah nashih pal'cev / World poultry, 2009, p. 148-150</w:t>
      </w:r>
    </w:p>
    <w:p w:rsidR="00327AC7" w:rsidRPr="00FE1A18" w:rsidRDefault="00327AC7" w:rsidP="00A52D31">
      <w:pPr>
        <w:pStyle w:val="Style4"/>
        <w:ind w:firstLine="540"/>
        <w:jc w:val="left"/>
        <w:rPr>
          <w:rStyle w:val="FontStyle11"/>
          <w:position w:val="7"/>
          <w:sz w:val="24"/>
          <w:szCs w:val="24"/>
          <w:lang w:val="en-US"/>
        </w:rPr>
      </w:pPr>
      <w:r w:rsidRPr="00FE1A18">
        <w:rPr>
          <w:rStyle w:val="FontStyle11"/>
          <w:position w:val="7"/>
          <w:sz w:val="24"/>
          <w:szCs w:val="24"/>
          <w:lang w:val="en-US"/>
        </w:rPr>
        <w:t>2.Djadichkina L.F. Jembrional'noe razvitie pri gipotermijah: Avtoref. dis. kand. s/h nauk – Zagorsk, 1985.-25s.</w:t>
      </w:r>
    </w:p>
    <w:p w:rsidR="00327AC7" w:rsidRPr="00FE1A18" w:rsidRDefault="00327AC7" w:rsidP="00A52D31">
      <w:pPr>
        <w:pStyle w:val="Style4"/>
        <w:ind w:firstLine="540"/>
        <w:jc w:val="left"/>
        <w:rPr>
          <w:rStyle w:val="FontStyle11"/>
          <w:position w:val="7"/>
          <w:sz w:val="24"/>
          <w:szCs w:val="24"/>
          <w:lang w:val="en-US"/>
        </w:rPr>
      </w:pPr>
      <w:r w:rsidRPr="00FE1A18">
        <w:rPr>
          <w:rStyle w:val="FontStyle11"/>
          <w:position w:val="7"/>
          <w:sz w:val="24"/>
          <w:szCs w:val="24"/>
          <w:lang w:val="en-US"/>
        </w:rPr>
        <w:t>3.Zabudskij Ju. Osobennosti biologii razvitija cypljat v vyvodnom inkubatore / Ju.Zabudskij//Pticevodstvo.- 1986, s.20-21</w:t>
      </w:r>
    </w:p>
    <w:p w:rsidR="00327AC7" w:rsidRPr="00FE1A18" w:rsidRDefault="00327AC7" w:rsidP="00A52D31">
      <w:pPr>
        <w:pStyle w:val="Style4"/>
        <w:ind w:firstLine="540"/>
        <w:jc w:val="left"/>
        <w:rPr>
          <w:rStyle w:val="FontStyle11"/>
          <w:position w:val="7"/>
          <w:sz w:val="24"/>
          <w:szCs w:val="24"/>
          <w:lang w:val="en-US"/>
        </w:rPr>
      </w:pPr>
      <w:r w:rsidRPr="00FE1A18">
        <w:rPr>
          <w:rStyle w:val="FontStyle11"/>
          <w:position w:val="7"/>
          <w:sz w:val="24"/>
          <w:szCs w:val="24"/>
          <w:lang w:val="en-US"/>
        </w:rPr>
        <w:t>4.Marlen Bur'jan Kazhdyj novyj kross – jeto izmenenie v tehnologii inkubacii / Pticevodstvo, 2005, №4, S.34-38.</w:t>
      </w:r>
    </w:p>
    <w:p w:rsidR="00327AC7" w:rsidRPr="00FE1A18" w:rsidRDefault="00327AC7" w:rsidP="00A52D31">
      <w:pPr>
        <w:pStyle w:val="Style4"/>
        <w:ind w:firstLine="540"/>
        <w:jc w:val="left"/>
        <w:rPr>
          <w:rStyle w:val="FontStyle11"/>
          <w:position w:val="7"/>
          <w:sz w:val="24"/>
          <w:szCs w:val="24"/>
          <w:lang w:val="en-US"/>
        </w:rPr>
      </w:pPr>
      <w:r w:rsidRPr="00FE1A18">
        <w:rPr>
          <w:rStyle w:val="FontStyle11"/>
          <w:position w:val="7"/>
          <w:sz w:val="24"/>
          <w:szCs w:val="24"/>
          <w:lang w:val="en-US"/>
        </w:rPr>
        <w:t xml:space="preserve">5.Shherbatov V.I. Sposob otbora inkubacionnyh jaic / Shherbatov V.I., Sidorenko L.I., Bachinina K.N., Pahomova T.I., Dzholova M.N. // Materialy Mezhdunarodnoj konferencii «Innovacionnye  reshenija v jaichnom pticevodstve».- Gelendzhik , 2007.- S. 108-111. </w:t>
      </w:r>
    </w:p>
    <w:p w:rsidR="00327AC7" w:rsidRPr="00FE1A18" w:rsidRDefault="00327AC7" w:rsidP="00A52D31">
      <w:pPr>
        <w:pStyle w:val="Style4"/>
        <w:ind w:firstLine="540"/>
        <w:jc w:val="left"/>
        <w:rPr>
          <w:rStyle w:val="FontStyle11"/>
          <w:position w:val="7"/>
          <w:sz w:val="24"/>
          <w:szCs w:val="24"/>
          <w:lang w:val="en-US"/>
        </w:rPr>
      </w:pPr>
      <w:r w:rsidRPr="00FE1A18">
        <w:rPr>
          <w:rStyle w:val="FontStyle11"/>
          <w:position w:val="7"/>
          <w:sz w:val="24"/>
          <w:szCs w:val="24"/>
          <w:lang w:val="en-US"/>
        </w:rPr>
        <w:t>6. Fisinin V.I. Strategicheskie tendencii razvitija mirovogo i otechestvennogo pticevodstva / V.I. Fisinin // Ptica i pticeprodukty. - 2004. - №2. - S.7-10.</w:t>
      </w:r>
    </w:p>
    <w:p w:rsidR="00327AC7" w:rsidRPr="00FE1A18" w:rsidRDefault="00327AC7" w:rsidP="00A52D31">
      <w:pPr>
        <w:pStyle w:val="Style4"/>
        <w:ind w:firstLine="540"/>
        <w:jc w:val="left"/>
        <w:rPr>
          <w:rStyle w:val="FontStyle11"/>
          <w:position w:val="7"/>
          <w:sz w:val="24"/>
          <w:szCs w:val="24"/>
          <w:lang w:val="en-US"/>
        </w:rPr>
      </w:pPr>
      <w:r w:rsidRPr="00FE1A18">
        <w:rPr>
          <w:rStyle w:val="FontStyle11"/>
          <w:position w:val="7"/>
          <w:sz w:val="24"/>
          <w:szCs w:val="24"/>
          <w:lang w:val="en-US"/>
        </w:rPr>
        <w:t>7. Willemsen H.,  Debonne M., Swennen O., Everaert N., Careghi C., Delay in feed access and spread of  hatch: importance of early nutrition /  World ‘ s. P. Sei. 2010, Vol. 66,  №.2,  p.177-188.</w:t>
      </w:r>
    </w:p>
    <w:p w:rsidR="00327AC7" w:rsidRPr="00FE1A18" w:rsidRDefault="00327AC7">
      <w:pPr>
        <w:rPr>
          <w:lang w:val="en-US"/>
        </w:rPr>
      </w:pPr>
    </w:p>
    <w:sectPr w:rsidR="00327AC7" w:rsidRPr="00FE1A18" w:rsidSect="00A272E3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AC7" w:rsidRDefault="00327AC7" w:rsidP="00FE1A18">
      <w:pPr>
        <w:spacing w:after="0" w:line="240" w:lineRule="auto"/>
      </w:pPr>
      <w:r>
        <w:separator/>
      </w:r>
    </w:p>
  </w:endnote>
  <w:endnote w:type="continuationSeparator" w:id="1">
    <w:p w:rsidR="00327AC7" w:rsidRDefault="00327AC7" w:rsidP="00FE1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C7" w:rsidRDefault="00327AC7">
    <w:pPr>
      <w:pStyle w:val="Footer"/>
    </w:pPr>
    <w:bookmarkStart w:id="0" w:name="OLE_LINK93"/>
    <w:bookmarkStart w:id="1" w:name="OLE_LINK94"/>
    <w:bookmarkStart w:id="2" w:name="_Hlk404468422"/>
    <w:bookmarkStart w:id="3" w:name="OLE_LINK95"/>
    <w:bookmarkStart w:id="4" w:name="OLE_LINK96"/>
    <w:bookmarkStart w:id="5" w:name="_Hlk404468430"/>
    <w:r w:rsidRPr="00313125">
      <w:rPr>
        <w:rFonts w:ascii="Times New Roman" w:hAnsi="Times New Roman"/>
        <w:sz w:val="24"/>
        <w:szCs w:val="24"/>
        <w:lang w:val="en-US"/>
      </w:rPr>
      <w:t>http://ej.kubagro.ru/2014/09/pdf/</w:t>
    </w:r>
    <w:r>
      <w:rPr>
        <w:rFonts w:ascii="Times New Roman" w:hAnsi="Times New Roman"/>
        <w:sz w:val="24"/>
        <w:szCs w:val="24"/>
        <w:lang w:val="en-US"/>
      </w:rPr>
      <w:t>79</w:t>
    </w:r>
    <w:r w:rsidRPr="00313125">
      <w:rPr>
        <w:rFonts w:ascii="Times New Roman" w:hAnsi="Times New Roman"/>
        <w:sz w:val="24"/>
        <w:szCs w:val="24"/>
        <w:lang w:val="en-US"/>
      </w:rPr>
      <w:t>.pdf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AC7" w:rsidRDefault="00327AC7" w:rsidP="00FE1A18">
      <w:pPr>
        <w:spacing w:after="0" w:line="240" w:lineRule="auto"/>
      </w:pPr>
      <w:r>
        <w:separator/>
      </w:r>
    </w:p>
  </w:footnote>
  <w:footnote w:type="continuationSeparator" w:id="1">
    <w:p w:rsidR="00327AC7" w:rsidRDefault="00327AC7" w:rsidP="00FE1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C7" w:rsidRDefault="00327AC7" w:rsidP="00034AC3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327AC7" w:rsidRDefault="00327AC7" w:rsidP="00C32C7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C7" w:rsidRPr="00C32C7D" w:rsidRDefault="00327AC7" w:rsidP="00034AC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32C7D">
      <w:rPr>
        <w:rStyle w:val="PageNumber"/>
        <w:rFonts w:ascii="Times New Roman" w:hAnsi="Times New Roman"/>
        <w:sz w:val="28"/>
        <w:szCs w:val="28"/>
      </w:rPr>
      <w:fldChar w:fldCharType="begin"/>
    </w:r>
    <w:r w:rsidRPr="00C32C7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32C7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C32C7D">
      <w:rPr>
        <w:rStyle w:val="PageNumber"/>
        <w:rFonts w:ascii="Times New Roman" w:hAnsi="Times New Roman"/>
        <w:sz w:val="28"/>
        <w:szCs w:val="28"/>
      </w:rPr>
      <w:fldChar w:fldCharType="end"/>
    </w:r>
  </w:p>
  <w:p w:rsidR="00327AC7" w:rsidRPr="00C32C7D" w:rsidRDefault="00327AC7" w:rsidP="00C32C7D">
    <w:pPr>
      <w:pStyle w:val="Header"/>
      <w:ind w:right="360"/>
      <w:rPr>
        <w:lang w:val="en-US"/>
      </w:rPr>
    </w:pPr>
    <w:r w:rsidRPr="00280156">
      <w:rPr>
        <w:rFonts w:ascii="Times New Roman" w:hAnsi="Times New Roman"/>
        <w:sz w:val="24"/>
        <w:szCs w:val="24"/>
      </w:rPr>
      <w:t>Научный журнал КубГАУ, №10</w:t>
    </w:r>
    <w:r w:rsidRPr="00280156">
      <w:rPr>
        <w:rFonts w:ascii="Times New Roman" w:hAnsi="Times New Roman"/>
        <w:sz w:val="24"/>
        <w:szCs w:val="24"/>
        <w:lang w:val="en-US"/>
      </w:rPr>
      <w:t>3</w:t>
    </w:r>
    <w:r w:rsidRPr="00280156">
      <w:rPr>
        <w:rFonts w:ascii="Times New Roman" w:hAnsi="Times New Roman"/>
        <w:sz w:val="24"/>
        <w:szCs w:val="24"/>
      </w:rPr>
      <w:t>(0</w:t>
    </w:r>
    <w:r w:rsidRPr="00280156">
      <w:rPr>
        <w:rFonts w:ascii="Times New Roman" w:hAnsi="Times New Roman"/>
        <w:sz w:val="24"/>
        <w:szCs w:val="24"/>
        <w:lang w:val="en-US"/>
      </w:rPr>
      <w:t>9</w:t>
    </w:r>
    <w:r w:rsidRPr="00280156">
      <w:rPr>
        <w:rFonts w:ascii="Times New Roman" w:hAnsi="Times New Roman"/>
        <w:sz w:val="24"/>
        <w:szCs w:val="24"/>
      </w:rPr>
      <w:t>), 2014 года</w:t>
    </w:r>
  </w:p>
  <w:p w:rsidR="00327AC7" w:rsidRDefault="00327AC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18"/>
    <w:rsid w:val="00034AC3"/>
    <w:rsid w:val="00034CBC"/>
    <w:rsid w:val="00072F5C"/>
    <w:rsid w:val="00091903"/>
    <w:rsid w:val="00093379"/>
    <w:rsid w:val="00194C77"/>
    <w:rsid w:val="001A132D"/>
    <w:rsid w:val="001C4E09"/>
    <w:rsid w:val="00280156"/>
    <w:rsid w:val="00280ADF"/>
    <w:rsid w:val="00313125"/>
    <w:rsid w:val="00327AC7"/>
    <w:rsid w:val="004127EF"/>
    <w:rsid w:val="00441689"/>
    <w:rsid w:val="004A0388"/>
    <w:rsid w:val="005B388B"/>
    <w:rsid w:val="0069005F"/>
    <w:rsid w:val="006C25B4"/>
    <w:rsid w:val="00734E36"/>
    <w:rsid w:val="00766A08"/>
    <w:rsid w:val="007B473D"/>
    <w:rsid w:val="00857DA2"/>
    <w:rsid w:val="0086565E"/>
    <w:rsid w:val="00910D9D"/>
    <w:rsid w:val="00A272E3"/>
    <w:rsid w:val="00A52D31"/>
    <w:rsid w:val="00AD67C1"/>
    <w:rsid w:val="00B53583"/>
    <w:rsid w:val="00BA2E8E"/>
    <w:rsid w:val="00BA608F"/>
    <w:rsid w:val="00BC72BA"/>
    <w:rsid w:val="00C12011"/>
    <w:rsid w:val="00C32C7D"/>
    <w:rsid w:val="00C97C45"/>
    <w:rsid w:val="00CC74F6"/>
    <w:rsid w:val="00D05720"/>
    <w:rsid w:val="00D13581"/>
    <w:rsid w:val="00D21948"/>
    <w:rsid w:val="00E93A7C"/>
    <w:rsid w:val="00EA15B8"/>
    <w:rsid w:val="00EE1375"/>
    <w:rsid w:val="00F07821"/>
    <w:rsid w:val="00F92534"/>
    <w:rsid w:val="00F9666D"/>
    <w:rsid w:val="00FE0E8F"/>
    <w:rsid w:val="00FE1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A18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FE1A18"/>
    <w:pPr>
      <w:widowControl w:val="0"/>
      <w:autoSpaceDE w:val="0"/>
      <w:autoSpaceDN w:val="0"/>
      <w:adjustRightInd w:val="0"/>
      <w:spacing w:after="0" w:line="485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FE1A18"/>
    <w:pPr>
      <w:widowControl w:val="0"/>
      <w:autoSpaceDE w:val="0"/>
      <w:autoSpaceDN w:val="0"/>
      <w:adjustRightInd w:val="0"/>
      <w:spacing w:after="0" w:line="480" w:lineRule="exact"/>
      <w:ind w:firstLine="51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FE1A18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Normal"/>
    <w:uiPriority w:val="99"/>
    <w:rsid w:val="00FE1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Normal"/>
    <w:uiPriority w:val="99"/>
    <w:rsid w:val="00FE1A18"/>
    <w:pPr>
      <w:widowControl w:val="0"/>
      <w:autoSpaceDE w:val="0"/>
      <w:autoSpaceDN w:val="0"/>
      <w:adjustRightInd w:val="0"/>
      <w:spacing w:after="0" w:line="481" w:lineRule="exact"/>
      <w:ind w:firstLine="1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FE1A18"/>
    <w:pPr>
      <w:widowControl w:val="0"/>
      <w:autoSpaceDE w:val="0"/>
      <w:autoSpaceDN w:val="0"/>
      <w:adjustRightInd w:val="0"/>
      <w:spacing w:after="0" w:line="480" w:lineRule="exact"/>
      <w:ind w:firstLine="50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FE1A18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14">
    <w:name w:val="Font Style14"/>
    <w:basedOn w:val="DefaultParagraphFont"/>
    <w:uiPriority w:val="99"/>
    <w:rsid w:val="00FE1A1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DefaultParagraphFont"/>
    <w:uiPriority w:val="99"/>
    <w:rsid w:val="00FE1A18"/>
    <w:rPr>
      <w:rFonts w:ascii="Times New Roman" w:hAnsi="Times New Roman" w:cs="Times New Roman"/>
      <w:i/>
      <w:iCs/>
      <w:sz w:val="26"/>
      <w:szCs w:val="26"/>
    </w:rPr>
  </w:style>
  <w:style w:type="paragraph" w:customStyle="1" w:styleId="Style4">
    <w:name w:val="Style4"/>
    <w:basedOn w:val="Normal"/>
    <w:uiPriority w:val="99"/>
    <w:rsid w:val="00FE1A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E1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1A18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FE1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E1A18"/>
    <w:rPr>
      <w:rFonts w:ascii="Calibri" w:hAnsi="Calibri" w:cs="Calibri"/>
      <w:sz w:val="2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E1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1A18"/>
    <w:rPr>
      <w:rFonts w:ascii="Calibri" w:hAnsi="Calibri" w:cs="Calibri"/>
      <w:sz w:val="22"/>
      <w:lang w:eastAsia="ru-RU"/>
    </w:rPr>
  </w:style>
  <w:style w:type="character" w:styleId="PageNumber">
    <w:name w:val="page number"/>
    <w:basedOn w:val="DefaultParagraphFont"/>
    <w:uiPriority w:val="99"/>
    <w:rsid w:val="00C32C7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13</Pages>
  <Words>2913</Words>
  <Characters>16606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2014-11-06T11:41:00Z</dcterms:created>
  <dcterms:modified xsi:type="dcterms:W3CDTF">2014-11-27T00:20:00Z</dcterms:modified>
</cp:coreProperties>
</file>