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6"/>
        <w:gridCol w:w="4536"/>
      </w:tblGrid>
      <w:tr w:rsidR="00DE0BC4" w:rsidRPr="00155376" w:rsidTr="0011257D">
        <w:tc>
          <w:tcPr>
            <w:tcW w:w="4536" w:type="dxa"/>
          </w:tcPr>
          <w:p w:rsidR="00DE0BC4" w:rsidRPr="00185DFF" w:rsidRDefault="00DE0BC4" w:rsidP="0011257D">
            <w:pPr>
              <w:rPr>
                <w:sz w:val="20"/>
                <w:szCs w:val="20"/>
                <w:lang w:val="en-US"/>
              </w:rPr>
            </w:pPr>
            <w:r w:rsidRPr="00155376">
              <w:rPr>
                <w:sz w:val="20"/>
                <w:szCs w:val="20"/>
                <w:lang w:val="en-US"/>
              </w:rPr>
              <w:t xml:space="preserve">УДК </w:t>
            </w:r>
            <w:r w:rsidRPr="00185DFF">
              <w:rPr>
                <w:sz w:val="20"/>
                <w:szCs w:val="20"/>
                <w:lang w:val="en-US"/>
              </w:rPr>
              <w:t>637.5.032</w:t>
            </w:r>
          </w:p>
          <w:p w:rsidR="00DE0BC4" w:rsidRPr="00155376" w:rsidRDefault="00DE0BC4" w:rsidP="001125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DE0BC4" w:rsidRPr="00155376" w:rsidRDefault="00DE0BC4" w:rsidP="0011257D">
            <w:pPr>
              <w:rPr>
                <w:sz w:val="20"/>
                <w:szCs w:val="20"/>
              </w:rPr>
            </w:pPr>
            <w:r w:rsidRPr="00155376">
              <w:rPr>
                <w:sz w:val="20"/>
                <w:szCs w:val="20"/>
                <w:lang w:val="en-US"/>
              </w:rPr>
              <w:t xml:space="preserve">UDC </w:t>
            </w:r>
            <w:r w:rsidRPr="00185DFF">
              <w:rPr>
                <w:sz w:val="20"/>
                <w:szCs w:val="20"/>
                <w:lang w:val="en-US"/>
              </w:rPr>
              <w:t>637.5.032</w:t>
            </w:r>
          </w:p>
          <w:p w:rsidR="00DE0BC4" w:rsidRPr="00155376" w:rsidRDefault="00DE0BC4" w:rsidP="0011257D">
            <w:pPr>
              <w:rPr>
                <w:sz w:val="20"/>
                <w:szCs w:val="20"/>
              </w:rPr>
            </w:pPr>
          </w:p>
        </w:tc>
      </w:tr>
      <w:tr w:rsidR="00DE0BC4" w:rsidRPr="00230C7E" w:rsidTr="0011257D">
        <w:tc>
          <w:tcPr>
            <w:tcW w:w="4536" w:type="dxa"/>
          </w:tcPr>
          <w:p w:rsidR="00DE0BC4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5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БИОМОДИФИКАЦИЯ МЯСНОГО СЫРЬЯ </w:t>
            </w:r>
          </w:p>
          <w:p w:rsidR="00DE0BC4" w:rsidRPr="0011257D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57D">
              <w:rPr>
                <w:rFonts w:ascii="Times New Roman" w:hAnsi="Times New Roman" w:cs="Times New Roman"/>
                <w:b/>
                <w:sz w:val="20"/>
                <w:szCs w:val="20"/>
              </w:rPr>
              <w:t>С ЦЕЛЬЮ ПОЛУЧЕНИЯ ФУНКЦИОНАЛЬНЫХ ПРОДУКТОВ</w:t>
            </w:r>
          </w:p>
          <w:p w:rsidR="00DE0BC4" w:rsidRPr="0011257D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DE0BC4" w:rsidRPr="00512F99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12F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BIO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512F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UPDATING OF MEAT RAW MATERIALS FOR THE PURPOSE OF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MANUFACTURING </w:t>
            </w:r>
            <w:r w:rsidRPr="00512F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FUNCTIONAL PRODUCTS</w:t>
            </w:r>
          </w:p>
        </w:tc>
      </w:tr>
      <w:tr w:rsidR="00DE0BC4" w:rsidRPr="00512F99" w:rsidTr="0011257D">
        <w:tc>
          <w:tcPr>
            <w:tcW w:w="4536" w:type="dxa"/>
          </w:tcPr>
          <w:p w:rsidR="00DE0BC4" w:rsidRPr="00230C7E" w:rsidRDefault="00DE0BC4" w:rsidP="00512F99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5376">
              <w:rPr>
                <w:rFonts w:ascii="Times New Roman" w:hAnsi="Times New Roman" w:cs="Times New Roman"/>
                <w:sz w:val="20"/>
                <w:szCs w:val="20"/>
              </w:rPr>
              <w:t>Нестеренко</w:t>
            </w:r>
            <w:r w:rsidRPr="00230C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55376">
              <w:rPr>
                <w:rFonts w:ascii="Times New Roman" w:hAnsi="Times New Roman" w:cs="Times New Roman"/>
                <w:sz w:val="20"/>
                <w:szCs w:val="20"/>
              </w:rPr>
              <w:t>Антон</w:t>
            </w:r>
            <w:r w:rsidRPr="00230C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55376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  <w:p w:rsidR="00DE0BC4" w:rsidRDefault="00DE0BC4" w:rsidP="00512F99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55376">
              <w:rPr>
                <w:rFonts w:ascii="Times New Roman" w:hAnsi="Times New Roman"/>
                <w:sz w:val="20"/>
                <w:szCs w:val="20"/>
              </w:rPr>
              <w:t xml:space="preserve">тарший преподаватель </w:t>
            </w:r>
          </w:p>
          <w:p w:rsidR="00DE0BC4" w:rsidRPr="00155376" w:rsidRDefault="00DE0BC4" w:rsidP="00512F99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DE0BC4" w:rsidRDefault="00DE0BC4" w:rsidP="0011257D">
            <w:pPr>
              <w:rPr>
                <w:sz w:val="20"/>
                <w:szCs w:val="20"/>
                <w:lang w:val="en-US"/>
              </w:rPr>
            </w:pPr>
            <w:r w:rsidRPr="00155376">
              <w:rPr>
                <w:sz w:val="20"/>
                <w:szCs w:val="20"/>
                <w:lang w:val="en-US"/>
              </w:rPr>
              <w:t>Nesterenko Anton Alexeevich</w:t>
            </w:r>
          </w:p>
          <w:p w:rsidR="00DE0BC4" w:rsidRPr="00155376" w:rsidRDefault="00DE0BC4" w:rsidP="0011257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155376">
              <w:rPr>
                <w:sz w:val="20"/>
                <w:szCs w:val="20"/>
                <w:lang w:val="en-US"/>
              </w:rPr>
              <w:t>enior lecturer</w:t>
            </w:r>
          </w:p>
          <w:p w:rsidR="00DE0BC4" w:rsidRPr="00512F99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E0BC4" w:rsidRPr="00230C7E" w:rsidTr="0011257D">
        <w:tc>
          <w:tcPr>
            <w:tcW w:w="4536" w:type="dxa"/>
          </w:tcPr>
          <w:p w:rsidR="00DE0BC4" w:rsidRPr="00230C7E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5376">
              <w:rPr>
                <w:rFonts w:ascii="Times New Roman" w:hAnsi="Times New Roman" w:cs="Times New Roman"/>
                <w:sz w:val="20"/>
                <w:szCs w:val="20"/>
              </w:rPr>
              <w:t>Акопян Кристина Валерьевна</w:t>
            </w:r>
          </w:p>
          <w:p w:rsidR="00DE0BC4" w:rsidRPr="00155376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5376">
              <w:rPr>
                <w:rFonts w:ascii="Times New Roman" w:hAnsi="Times New Roman" w:cs="Times New Roman"/>
                <w:sz w:val="20"/>
                <w:szCs w:val="20"/>
              </w:rPr>
              <w:t>студентка факультета перерабатывающих технологий</w:t>
            </w:r>
          </w:p>
          <w:p w:rsidR="00DE0BC4" w:rsidRPr="008D534F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D53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университет, Краснодар, Россия </w:t>
            </w:r>
          </w:p>
          <w:p w:rsidR="00DE0BC4" w:rsidRPr="00155376" w:rsidRDefault="00DE0BC4" w:rsidP="0011257D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DE0BC4" w:rsidRPr="00155376" w:rsidRDefault="00DE0BC4" w:rsidP="0011257D">
            <w:pPr>
              <w:rPr>
                <w:sz w:val="20"/>
                <w:szCs w:val="20"/>
                <w:lang w:val="en-US"/>
              </w:rPr>
            </w:pPr>
            <w:r w:rsidRPr="00155376">
              <w:rPr>
                <w:sz w:val="20"/>
                <w:szCs w:val="20"/>
                <w:lang w:val="en-US"/>
              </w:rPr>
              <w:t>Akopjan Christina Valer</w:t>
            </w:r>
            <w:r>
              <w:rPr>
                <w:sz w:val="20"/>
                <w:szCs w:val="20"/>
                <w:lang w:val="en-US"/>
              </w:rPr>
              <w:t>y</w:t>
            </w:r>
            <w:r w:rsidRPr="00155376">
              <w:rPr>
                <w:sz w:val="20"/>
                <w:szCs w:val="20"/>
                <w:lang w:val="en-US"/>
              </w:rPr>
              <w:t>evna</w:t>
            </w:r>
          </w:p>
          <w:p w:rsidR="00DE0BC4" w:rsidRPr="00155376" w:rsidRDefault="00DE0BC4" w:rsidP="0011257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155376">
              <w:rPr>
                <w:sz w:val="20"/>
                <w:szCs w:val="20"/>
                <w:lang w:val="en-US"/>
              </w:rPr>
              <w:t xml:space="preserve">tudent of the </w:t>
            </w:r>
            <w:r>
              <w:rPr>
                <w:sz w:val="20"/>
                <w:szCs w:val="20"/>
                <w:lang w:val="en-US"/>
              </w:rPr>
              <w:t>F</w:t>
            </w:r>
            <w:r w:rsidRPr="00155376">
              <w:rPr>
                <w:sz w:val="20"/>
                <w:szCs w:val="20"/>
                <w:lang w:val="en-US"/>
              </w:rPr>
              <w:t>aculty of processing technologies</w:t>
            </w:r>
          </w:p>
          <w:p w:rsidR="00DE0BC4" w:rsidRPr="008D534F" w:rsidRDefault="00DE0BC4" w:rsidP="0011257D">
            <w:pPr>
              <w:rPr>
                <w:i/>
                <w:sz w:val="20"/>
                <w:szCs w:val="20"/>
                <w:lang w:val="en-US"/>
              </w:rPr>
            </w:pPr>
            <w:r w:rsidRPr="008D534F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DE0BC4" w:rsidRPr="00155376" w:rsidRDefault="00DE0BC4" w:rsidP="0011257D">
            <w:pPr>
              <w:rPr>
                <w:sz w:val="20"/>
                <w:szCs w:val="20"/>
                <w:lang w:val="en-US"/>
              </w:rPr>
            </w:pPr>
          </w:p>
        </w:tc>
      </w:tr>
      <w:tr w:rsidR="00DE0BC4" w:rsidRPr="00230C7E" w:rsidTr="0011257D">
        <w:tc>
          <w:tcPr>
            <w:tcW w:w="4536" w:type="dxa"/>
          </w:tcPr>
          <w:p w:rsidR="00DE0BC4" w:rsidRPr="00230C7E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8D534F">
              <w:rPr>
                <w:rFonts w:ascii="Times New Roman" w:hAnsi="Times New Roman" w:cs="Times New Roman"/>
                <w:sz w:val="20"/>
                <w:szCs w:val="20"/>
              </w:rPr>
              <w:t>Продукты, имеющие в своем составе консорциумы молочнокислых и бифидобактери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D534F">
              <w:rPr>
                <w:rFonts w:ascii="Times New Roman" w:hAnsi="Times New Roman" w:cs="Times New Roman"/>
                <w:sz w:val="20"/>
                <w:szCs w:val="20"/>
              </w:rPr>
              <w:t>, играют важную роль в питании людей, особенно детей, лиц пожилого возраста и больных. Микроорганизмы – активные продуценты полезных веществ, способных к трансформации природных или синтезированных химическим путем соединений в ценные для человека вещества. В работе представлены исследования действия консорциумов микроорганизмов на мясное сырье</w:t>
            </w:r>
          </w:p>
          <w:p w:rsidR="00DE0BC4" w:rsidRPr="00155376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DE0BC4" w:rsidRPr="00512F99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products containing</w:t>
            </w:r>
            <w:r w:rsidRPr="008D53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consortia lactic and bifidobacteria, play an important role in a food of people, especially children, persons of advanced age and patients. </w:t>
            </w:r>
            <w:r w:rsidRPr="00512F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Microorganisms - active producers of the useful substances capable to transformation of connections natural or synthesized by a chemical way in substances valuable to the person. 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this article the </w:t>
            </w:r>
            <w:r w:rsidRPr="00512F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researches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influence</w:t>
            </w:r>
            <w:r w:rsidRPr="00512F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consortia of microorganisms on meat raw materials are presented </w:t>
            </w:r>
          </w:p>
          <w:p w:rsidR="00DE0BC4" w:rsidRPr="00512F99" w:rsidRDefault="00DE0BC4" w:rsidP="0011257D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E0BC4" w:rsidRPr="008D534F" w:rsidRDefault="00DE0BC4" w:rsidP="0011257D">
            <w:pPr>
              <w:rPr>
                <w:sz w:val="20"/>
                <w:szCs w:val="20"/>
                <w:lang w:val="en-US"/>
              </w:rPr>
            </w:pPr>
          </w:p>
        </w:tc>
      </w:tr>
      <w:tr w:rsidR="00DE0BC4" w:rsidRPr="00230C7E" w:rsidTr="0011257D">
        <w:tc>
          <w:tcPr>
            <w:tcW w:w="4536" w:type="dxa"/>
          </w:tcPr>
          <w:p w:rsidR="00DE0BC4" w:rsidRPr="00230C7E" w:rsidRDefault="00DE0BC4" w:rsidP="0011257D">
            <w:pPr>
              <w:pStyle w:val="FootnoteText"/>
            </w:pPr>
            <w:r w:rsidRPr="00185DFF">
              <w:t xml:space="preserve">Ключевые слова: </w:t>
            </w:r>
            <w:r w:rsidRPr="003E3533">
              <w:t xml:space="preserve">ФУНКЦИОНАЛЬНО-ТЕХНОЛОГИЧЕСКИЕ СВОЙСТВА, СТАРТОВЫЕ КУЛЬТУРЫ, МЯСНОЕ СЫРЬЕ, МИКРОФЛОРА </w:t>
            </w:r>
          </w:p>
        </w:tc>
        <w:tc>
          <w:tcPr>
            <w:tcW w:w="4536" w:type="dxa"/>
          </w:tcPr>
          <w:p w:rsidR="00DE0BC4" w:rsidRPr="003E3533" w:rsidRDefault="00DE0BC4" w:rsidP="0011257D">
            <w:pPr>
              <w:pStyle w:val="FootnoteText"/>
              <w:rPr>
                <w:lang w:val="en-US"/>
              </w:rPr>
            </w:pPr>
            <w:r w:rsidRPr="003E3533">
              <w:rPr>
                <w:lang w:val="en-US"/>
              </w:rPr>
              <w:t>Keywords: FUNCTIONAL-TECHNOLOGICAL PROPERTIES, STARTING CULTURES, MEAT RAW MATERIALS, MICROFLORA</w:t>
            </w:r>
          </w:p>
          <w:p w:rsidR="00DE0BC4" w:rsidRPr="00155376" w:rsidRDefault="00DE0BC4" w:rsidP="0011257D">
            <w:pPr>
              <w:pStyle w:val="FootnoteText"/>
              <w:rPr>
                <w:lang w:val="en-US"/>
              </w:rPr>
            </w:pPr>
          </w:p>
        </w:tc>
      </w:tr>
    </w:tbl>
    <w:p w:rsidR="00DE0BC4" w:rsidRPr="00B92CA8" w:rsidRDefault="00DE0BC4" w:rsidP="00521AD2">
      <w:pPr>
        <w:widowControl w:val="0"/>
        <w:tabs>
          <w:tab w:val="left" w:pos="2127"/>
          <w:tab w:val="left" w:pos="4253"/>
        </w:tabs>
        <w:spacing w:line="324" w:lineRule="auto"/>
        <w:ind w:right="367"/>
        <w:jc w:val="center"/>
        <w:rPr>
          <w:b/>
          <w:sz w:val="28"/>
          <w:lang w:val="en-US"/>
        </w:rPr>
      </w:pPr>
    </w:p>
    <w:p w:rsidR="00DE0BC4" w:rsidRPr="006D5FFB" w:rsidRDefault="00DE0BC4" w:rsidP="006D5FFB">
      <w:pPr>
        <w:spacing w:line="360" w:lineRule="auto"/>
        <w:ind w:firstLine="709"/>
        <w:jc w:val="both"/>
        <w:rPr>
          <w:sz w:val="28"/>
          <w:szCs w:val="20"/>
        </w:rPr>
      </w:pPr>
      <w:r w:rsidRPr="007354B2">
        <w:rPr>
          <w:sz w:val="28"/>
          <w:szCs w:val="20"/>
        </w:rPr>
        <w:t>В последние годы большое внимание уделяет</w:t>
      </w:r>
      <w:r>
        <w:rPr>
          <w:sz w:val="28"/>
          <w:szCs w:val="20"/>
        </w:rPr>
        <w:t>ся</w:t>
      </w:r>
      <w:r w:rsidRPr="007354B2">
        <w:rPr>
          <w:sz w:val="28"/>
          <w:szCs w:val="20"/>
        </w:rPr>
        <w:t xml:space="preserve"> производству мясных продуктов из нетрадиционного сырья. Для интенсификации существующей технологии целесообразно использовать штаммы молочнокислых и денитрофицирую</w:t>
      </w:r>
      <w:r>
        <w:rPr>
          <w:sz w:val="28"/>
          <w:szCs w:val="20"/>
        </w:rPr>
        <w:t>щ</w:t>
      </w:r>
      <w:r w:rsidRPr="007354B2">
        <w:rPr>
          <w:sz w:val="28"/>
          <w:szCs w:val="20"/>
        </w:rPr>
        <w:t xml:space="preserve">их бактерий. В связи с этим </w:t>
      </w:r>
      <w:r>
        <w:rPr>
          <w:sz w:val="28"/>
          <w:szCs w:val="20"/>
        </w:rPr>
        <w:t xml:space="preserve">многими </w:t>
      </w:r>
      <w:r w:rsidRPr="007354B2">
        <w:rPr>
          <w:sz w:val="28"/>
          <w:szCs w:val="20"/>
        </w:rPr>
        <w:t>специалистами проведены исследования по определению целенаправленного воздействия на</w:t>
      </w:r>
      <w:r>
        <w:rPr>
          <w:sz w:val="28"/>
          <w:szCs w:val="20"/>
        </w:rPr>
        <w:t xml:space="preserve"> низкосортное</w:t>
      </w:r>
      <w:r w:rsidRPr="007354B2">
        <w:rPr>
          <w:sz w:val="28"/>
          <w:szCs w:val="20"/>
        </w:rPr>
        <w:t xml:space="preserve"> мясо смеси культур микроорганизмов заданного качественного и количественного составов. Выявлено, что ускорение пр</w:t>
      </w:r>
      <w:r>
        <w:rPr>
          <w:sz w:val="28"/>
          <w:szCs w:val="20"/>
        </w:rPr>
        <w:t>отеолитичес</w:t>
      </w:r>
      <w:r w:rsidRPr="007354B2">
        <w:rPr>
          <w:sz w:val="28"/>
          <w:szCs w:val="20"/>
        </w:rPr>
        <w:t>ких процессов и созревания фарша сыров</w:t>
      </w:r>
      <w:r>
        <w:rPr>
          <w:sz w:val="28"/>
          <w:szCs w:val="20"/>
        </w:rPr>
        <w:t>я</w:t>
      </w:r>
      <w:r w:rsidRPr="007354B2">
        <w:rPr>
          <w:sz w:val="28"/>
          <w:szCs w:val="20"/>
        </w:rPr>
        <w:t xml:space="preserve">леных </w:t>
      </w:r>
      <w:r>
        <w:rPr>
          <w:sz w:val="28"/>
          <w:szCs w:val="20"/>
        </w:rPr>
        <w:t xml:space="preserve">и сырокопченых </w:t>
      </w:r>
      <w:r w:rsidRPr="007354B2">
        <w:rPr>
          <w:sz w:val="28"/>
          <w:szCs w:val="20"/>
        </w:rPr>
        <w:t>колбас сопровождается повышением биологической ценности готовых изделий</w:t>
      </w:r>
      <w:r>
        <w:rPr>
          <w:sz w:val="28"/>
          <w:szCs w:val="20"/>
        </w:rPr>
        <w:t xml:space="preserve"> </w:t>
      </w:r>
      <w:r w:rsidRPr="009F07D9">
        <w:rPr>
          <w:sz w:val="28"/>
          <w:szCs w:val="20"/>
        </w:rPr>
        <w:t>[</w:t>
      </w:r>
      <w:r>
        <w:rPr>
          <w:sz w:val="28"/>
          <w:szCs w:val="20"/>
        </w:rPr>
        <w:t>1, 2, 3</w:t>
      </w:r>
      <w:r w:rsidRPr="009F07D9">
        <w:rPr>
          <w:sz w:val="28"/>
          <w:szCs w:val="20"/>
        </w:rPr>
        <w:t>]</w:t>
      </w:r>
      <w:r w:rsidRPr="007354B2">
        <w:rPr>
          <w:sz w:val="28"/>
          <w:szCs w:val="20"/>
        </w:rPr>
        <w:t>.</w:t>
      </w:r>
      <w:r w:rsidRPr="00A96B75">
        <w:rPr>
          <w:sz w:val="28"/>
          <w:szCs w:val="20"/>
        </w:rPr>
        <w:t xml:space="preserve"> </w:t>
      </w:r>
    </w:p>
    <w:p w:rsidR="00DE0BC4" w:rsidRDefault="00DE0BC4" w:rsidP="00CD60B2">
      <w:pPr>
        <w:pStyle w:val="BodyText"/>
        <w:spacing w:line="360" w:lineRule="auto"/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 xml:space="preserve">С развитием </w:t>
      </w:r>
      <w:r w:rsidRPr="00842ABF">
        <w:rPr>
          <w:spacing w:val="6"/>
          <w:szCs w:val="28"/>
        </w:rPr>
        <w:t xml:space="preserve">биотехнологии </w:t>
      </w:r>
      <w:r>
        <w:rPr>
          <w:spacing w:val="6"/>
          <w:szCs w:val="28"/>
        </w:rPr>
        <w:t>стало возможным</w:t>
      </w:r>
      <w:r w:rsidRPr="00842ABF">
        <w:rPr>
          <w:spacing w:val="6"/>
          <w:szCs w:val="28"/>
        </w:rPr>
        <w:t xml:space="preserve"> осуществлять производство новых видов мясных изделий общего, специального и лечебно-профилактического назначения</w:t>
      </w:r>
      <w:r>
        <w:rPr>
          <w:spacing w:val="6"/>
          <w:szCs w:val="28"/>
        </w:rPr>
        <w:t>, влияющих на естественную микрофлору кишечника</w:t>
      </w:r>
      <w:r w:rsidRPr="00842ABF">
        <w:rPr>
          <w:spacing w:val="6"/>
          <w:szCs w:val="28"/>
        </w:rPr>
        <w:t>, совершенствовать методы ферментативной обработки мясного сырья с целью улучшения его функционально-технологических свойств</w:t>
      </w:r>
      <w:r>
        <w:rPr>
          <w:spacing w:val="6"/>
          <w:szCs w:val="28"/>
        </w:rPr>
        <w:t xml:space="preserve"> </w:t>
      </w:r>
      <w:r w:rsidRPr="009F07D9">
        <w:rPr>
          <w:spacing w:val="6"/>
          <w:szCs w:val="28"/>
        </w:rPr>
        <w:t>[4</w:t>
      </w:r>
      <w:r>
        <w:rPr>
          <w:spacing w:val="6"/>
          <w:szCs w:val="28"/>
        </w:rPr>
        <w:t xml:space="preserve">, </w:t>
      </w:r>
      <w:r w:rsidRPr="009F07D9">
        <w:rPr>
          <w:spacing w:val="6"/>
          <w:szCs w:val="28"/>
        </w:rPr>
        <w:t>5</w:t>
      </w:r>
      <w:r>
        <w:rPr>
          <w:spacing w:val="6"/>
          <w:szCs w:val="28"/>
        </w:rPr>
        <w:t xml:space="preserve">, </w:t>
      </w:r>
      <w:r w:rsidRPr="009F07D9">
        <w:rPr>
          <w:spacing w:val="6"/>
          <w:szCs w:val="28"/>
        </w:rPr>
        <w:t>6]</w:t>
      </w:r>
      <w:r>
        <w:rPr>
          <w:spacing w:val="6"/>
          <w:szCs w:val="28"/>
        </w:rPr>
        <w:t>.</w:t>
      </w:r>
      <w:r w:rsidRPr="00842ABF">
        <w:rPr>
          <w:spacing w:val="6"/>
          <w:szCs w:val="28"/>
        </w:rPr>
        <w:t xml:space="preserve"> </w:t>
      </w:r>
    </w:p>
    <w:p w:rsidR="00DE0BC4" w:rsidRPr="00507AFA" w:rsidRDefault="00DE0BC4" w:rsidP="00CD60B2">
      <w:pPr>
        <w:pStyle w:val="BodyTextIndent"/>
        <w:spacing w:line="360" w:lineRule="auto"/>
        <w:jc w:val="both"/>
        <w:rPr>
          <w:szCs w:val="28"/>
        </w:rPr>
      </w:pPr>
      <w:r>
        <w:rPr>
          <w:szCs w:val="28"/>
        </w:rPr>
        <w:t>Нормальная микрофлора, заселяющая кишечник человека, имеет важное значение для регулирования оптимального уровня метаболических процессов, протекающих в организме, а также для создания высокой колонизационной резистентности кишечного тракта к условно-патогенным микроорганизмам</w:t>
      </w:r>
      <w:r w:rsidRPr="009F07D9">
        <w:rPr>
          <w:szCs w:val="28"/>
        </w:rPr>
        <w:t xml:space="preserve"> [7]</w:t>
      </w:r>
      <w:r>
        <w:rPr>
          <w:szCs w:val="28"/>
        </w:rPr>
        <w:t>. Многообразие функций, выполняемых сапрофитными микроорганизмами, определяют их исключительно важную роль в поддержании нормальной жизнедеятельности человека. Однако в последние годы отмечается тенденция к росту патологических состояний, сопровождающихся нарушением микроэкологического равновесия кишечника, что практически во всех случаях требует фармакологической коррекции. На протяжении ряда лет ведётся поиск оптимальных средств, направленных на профилактику возникновения дисбактериоза, и увеличивающих сопротивляемость организма к неблагоприятным факторам внешней среды</w:t>
      </w:r>
      <w:r w:rsidRPr="009F07D9">
        <w:rPr>
          <w:szCs w:val="28"/>
        </w:rPr>
        <w:t xml:space="preserve"> [7]</w:t>
      </w:r>
      <w:r>
        <w:rPr>
          <w:szCs w:val="28"/>
        </w:rPr>
        <w:t>. С этой целью пытаются применять ферментированные с помощью бактерий кисломолочные продукты, которые в настоящее время являются важным компонентом питания людей. Однако содержащиеся в этих продуктах микроорганизмы, как правило, являются транзиторными и не колонизируют в кишечнике. Постоянное усовершенствование технологий и рецептур, выпускаемых продуктов, привело к созданию биологически активных добавок к пище на основе эубиотиков, которые в современных условиях занимают ведущее место в профилактике и комплексной терапии целого ряда заболеваний</w:t>
      </w:r>
      <w:r w:rsidRPr="00A96B75">
        <w:rPr>
          <w:szCs w:val="28"/>
        </w:rPr>
        <w:t xml:space="preserve"> [</w:t>
      </w:r>
      <w:r w:rsidRPr="003D22BE">
        <w:rPr>
          <w:szCs w:val="28"/>
        </w:rPr>
        <w:t>8</w:t>
      </w:r>
      <w:r>
        <w:rPr>
          <w:szCs w:val="28"/>
        </w:rPr>
        <w:t xml:space="preserve">, </w:t>
      </w:r>
      <w:r w:rsidRPr="003D22BE">
        <w:rPr>
          <w:szCs w:val="28"/>
        </w:rPr>
        <w:t>9</w:t>
      </w:r>
      <w:r>
        <w:rPr>
          <w:szCs w:val="28"/>
        </w:rPr>
        <w:t xml:space="preserve">, </w:t>
      </w:r>
      <w:r w:rsidRPr="003D22BE">
        <w:rPr>
          <w:szCs w:val="28"/>
        </w:rPr>
        <w:t>10</w:t>
      </w:r>
      <w:r>
        <w:rPr>
          <w:szCs w:val="28"/>
        </w:rPr>
        <w:t xml:space="preserve">, </w:t>
      </w:r>
      <w:r w:rsidRPr="003D22BE">
        <w:rPr>
          <w:szCs w:val="28"/>
        </w:rPr>
        <w:t>11</w:t>
      </w:r>
      <w:r>
        <w:rPr>
          <w:szCs w:val="28"/>
        </w:rPr>
        <w:t xml:space="preserve">, </w:t>
      </w:r>
      <w:r w:rsidRPr="003D22BE">
        <w:rPr>
          <w:szCs w:val="28"/>
        </w:rPr>
        <w:t>12</w:t>
      </w:r>
      <w:r>
        <w:rPr>
          <w:szCs w:val="28"/>
        </w:rPr>
        <w:t xml:space="preserve">, </w:t>
      </w:r>
      <w:r w:rsidRPr="003D22BE">
        <w:rPr>
          <w:szCs w:val="28"/>
        </w:rPr>
        <w:t>13</w:t>
      </w:r>
      <w:r w:rsidRPr="00507AFA">
        <w:rPr>
          <w:szCs w:val="28"/>
        </w:rPr>
        <w:t>]</w:t>
      </w:r>
      <w:r>
        <w:rPr>
          <w:szCs w:val="28"/>
        </w:rPr>
        <w:t>.</w:t>
      </w:r>
    </w:p>
    <w:p w:rsidR="00DE0BC4" w:rsidRDefault="00DE0BC4" w:rsidP="00CD60B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цепи мероприятий по борьбе за нормализацию микрофлоры желудочно-кишечного тракта, формирование биоценозов в его содержимом, в ко</w:t>
      </w:r>
      <w:r>
        <w:rPr>
          <w:spacing w:val="2"/>
          <w:sz w:val="28"/>
          <w:szCs w:val="28"/>
        </w:rPr>
        <w:t>торые входили бы специально селекционированные молочнокис</w:t>
      </w:r>
      <w:r>
        <w:rPr>
          <w:spacing w:val="1"/>
          <w:sz w:val="28"/>
          <w:szCs w:val="28"/>
        </w:rPr>
        <w:t xml:space="preserve">лые бактерии, очень </w:t>
      </w:r>
      <w:r>
        <w:rPr>
          <w:sz w:val="28"/>
          <w:szCs w:val="28"/>
        </w:rPr>
        <w:t>важно</w:t>
      </w:r>
      <w:r>
        <w:rPr>
          <w:spacing w:val="1"/>
          <w:sz w:val="28"/>
          <w:szCs w:val="28"/>
        </w:rPr>
        <w:t xml:space="preserve">. При этом перспективно обогащение </w:t>
      </w:r>
      <w:r>
        <w:rPr>
          <w:sz w:val="28"/>
          <w:szCs w:val="28"/>
        </w:rPr>
        <w:t xml:space="preserve">флоры не только одной монокультурой, но комплексом подобранных штаммов, обладающих высокой приспособленностью к данной среде обитания. </w:t>
      </w:r>
      <w:r>
        <w:rPr>
          <w:spacing w:val="1"/>
          <w:sz w:val="28"/>
          <w:szCs w:val="28"/>
        </w:rPr>
        <w:t xml:space="preserve">Для размножения полезных </w:t>
      </w:r>
      <w:r>
        <w:rPr>
          <w:sz w:val="28"/>
          <w:szCs w:val="28"/>
        </w:rPr>
        <w:t>микроорганизмов кроме молочных необходимо изыскивать и иные пищевые субстраты. Нет сомнения, что созданию в желудочно-кишечном тракте «управляемой ассоциации микроорганизмов», кото</w:t>
      </w:r>
      <w:r>
        <w:rPr>
          <w:spacing w:val="3"/>
          <w:sz w:val="28"/>
          <w:szCs w:val="28"/>
        </w:rPr>
        <w:t>рая своими функциями оказывала бы разностороннее благотвор</w:t>
      </w:r>
      <w:r>
        <w:rPr>
          <w:sz w:val="28"/>
          <w:szCs w:val="28"/>
        </w:rPr>
        <w:t xml:space="preserve">ное влияние на организм, принадлежит большое будущее </w:t>
      </w:r>
      <w:r w:rsidRPr="009F07D9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9F07D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DE0BC4" w:rsidRPr="00DF5A27" w:rsidRDefault="00DE0BC4" w:rsidP="00CD60B2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5A27">
        <w:rPr>
          <w:rFonts w:ascii="Times New Roman" w:hAnsi="Times New Roman"/>
          <w:sz w:val="28"/>
          <w:szCs w:val="28"/>
        </w:rPr>
        <w:t>Все это свидетельствует о том, что пищевые продукты (мясные, молочные и др.), содержащие молочнокислые бактерии и бифидобактерии, следует рассматривать не только как продукты питания повышенной биологической ценности, обеспечивающие организм пластическими и энергетическими веществами, но и как ценнейшие профилактические и лечебные средства.</w:t>
      </w:r>
    </w:p>
    <w:p w:rsidR="00DE0BC4" w:rsidRPr="00DF5A27" w:rsidRDefault="00DE0BC4" w:rsidP="00CD60B2">
      <w:pPr>
        <w:spacing w:line="360" w:lineRule="auto"/>
        <w:ind w:firstLine="709"/>
        <w:jc w:val="both"/>
        <w:rPr>
          <w:sz w:val="28"/>
          <w:szCs w:val="28"/>
        </w:rPr>
      </w:pPr>
      <w:r w:rsidRPr="00DF5A27">
        <w:rPr>
          <w:sz w:val="28"/>
          <w:szCs w:val="28"/>
        </w:rPr>
        <w:t>В связи с этим представля</w:t>
      </w:r>
      <w:r>
        <w:rPr>
          <w:sz w:val="28"/>
          <w:szCs w:val="28"/>
        </w:rPr>
        <w:t>ю</w:t>
      </w:r>
      <w:r w:rsidRPr="00DF5A27">
        <w:rPr>
          <w:sz w:val="28"/>
          <w:szCs w:val="28"/>
        </w:rPr>
        <w:t>т интерес создание и изучение консорциумов микроорганизмов способных размягчать низкосортное и жесткое сырье</w:t>
      </w:r>
      <w:r>
        <w:rPr>
          <w:sz w:val="28"/>
          <w:szCs w:val="28"/>
        </w:rPr>
        <w:t xml:space="preserve"> </w:t>
      </w:r>
      <w:r w:rsidRPr="00DF5A27">
        <w:rPr>
          <w:sz w:val="28"/>
          <w:szCs w:val="28"/>
        </w:rPr>
        <w:t>мясоперерабатывающей промышленности и разработка на базе полученных результатов высокоценных пищевых продуктов широкого спроса.</w:t>
      </w:r>
      <w:r>
        <w:rPr>
          <w:sz w:val="28"/>
          <w:szCs w:val="28"/>
        </w:rPr>
        <w:t xml:space="preserve"> </w:t>
      </w:r>
    </w:p>
    <w:p w:rsidR="00DE0BC4" w:rsidRPr="003D22BE" w:rsidRDefault="00DE0BC4" w:rsidP="007E66A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E66A7">
        <w:rPr>
          <w:sz w:val="28"/>
          <w:szCs w:val="28"/>
        </w:rPr>
        <w:t xml:space="preserve">Консорциум микроорганизмов выбранные сотрудниками кафедры технологии хранения и переработки животноводческой продукции представляет собой стартовую культуру содержащую </w:t>
      </w:r>
      <w:r w:rsidRPr="003D22BE">
        <w:rPr>
          <w:i/>
          <w:sz w:val="28"/>
          <w:szCs w:val="28"/>
        </w:rPr>
        <w:t>Lactobacillus plantarum, Bifidobacterium siccum, Staphylococcus carnosus.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Основой эффективности любой биотехнологии является знание всех закономерностей изменения свойств применяемого сырья в ходе технологического процесса. В технологии мясных продуктов наиболее значимыми параметрами являются так называемые функционально-технологические показатели: влагосвязывающая, влагоудерживающая, способности мясного сырья, его липкость (особенно в технологии колбасных изделий) </w:t>
      </w:r>
      <w:r w:rsidRPr="00314FEA">
        <w:rPr>
          <w:sz w:val="28"/>
        </w:rPr>
        <w:t>[</w:t>
      </w:r>
      <w:r>
        <w:rPr>
          <w:sz w:val="28"/>
        </w:rPr>
        <w:t>11, 14, 15</w:t>
      </w:r>
      <w:r w:rsidRPr="00314FEA">
        <w:rPr>
          <w:sz w:val="28"/>
        </w:rPr>
        <w:t>]</w:t>
      </w:r>
      <w:r>
        <w:rPr>
          <w:sz w:val="28"/>
        </w:rPr>
        <w:t xml:space="preserve">. При выборе оптимальных режимов ферментативной обработки следует учитывать изменение каждого из этих параметров, а, кроме того, структурно-механических показателей, основным из которых является усилие среза. Все эти показатели в определенной степени выступают гарантом успеха технологических процессов и прямо или косвенно определяют качественные характеристики готовых продуктов. Деструкция белков в значительной степени преобразует характеристики исходного сырья и поэтому для прогнозирования технологических параметров исследования биомодифицированного сырья необходимы </w:t>
      </w:r>
      <w:r w:rsidRPr="00314FEA">
        <w:rPr>
          <w:sz w:val="28"/>
        </w:rPr>
        <w:t>[</w:t>
      </w:r>
      <w:r>
        <w:rPr>
          <w:sz w:val="28"/>
        </w:rPr>
        <w:t>16, 17, 18</w:t>
      </w:r>
      <w:r w:rsidRPr="00314FEA">
        <w:rPr>
          <w:sz w:val="28"/>
        </w:rPr>
        <w:t>]</w:t>
      </w:r>
      <w:r>
        <w:rPr>
          <w:sz w:val="28"/>
        </w:rPr>
        <w:t>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Влагосвязывающая способность (ВСС) характеризует способность мясного сырья поглощать и удерживать воду в процессе посола и массирования. Такое явление происходит вследствие способности белков мяса образовывать гидратные оболочки, за счет удержания молекул воды водородными связями и электростатическими взаимодействиями </w:t>
      </w:r>
      <w:r w:rsidRPr="00314FEA">
        <w:rPr>
          <w:sz w:val="28"/>
        </w:rPr>
        <w:t>[19</w:t>
      </w:r>
      <w:r>
        <w:rPr>
          <w:sz w:val="28"/>
        </w:rPr>
        <w:t>, 20, 21</w:t>
      </w:r>
      <w:r w:rsidRPr="00314FEA">
        <w:rPr>
          <w:sz w:val="28"/>
        </w:rPr>
        <w:t>]</w:t>
      </w:r>
      <w:r>
        <w:rPr>
          <w:sz w:val="28"/>
        </w:rPr>
        <w:t xml:space="preserve">. Повышению уровня ВСС способствует сам процесс посола, а именно – действие поваренной соли, кроме того, с этой же целью используются пищевые фосфаты, а также различные влагосвязывающие агенты (белковой или полисахаридной природы). Из физических факторов стоит отметить влияние уровня рН. Так как изоэлектрические точки белков мяса находятся в «кислой» области рН (5,3), повышение концентрации водородных ионов приводит к снижению ВСС </w:t>
      </w:r>
      <w:r w:rsidRPr="003D22BE">
        <w:rPr>
          <w:sz w:val="28"/>
        </w:rPr>
        <w:t>[</w:t>
      </w:r>
      <w:r>
        <w:rPr>
          <w:sz w:val="28"/>
        </w:rPr>
        <w:t>22, 23</w:t>
      </w:r>
      <w:r w:rsidRPr="003D22BE">
        <w:rPr>
          <w:sz w:val="28"/>
        </w:rPr>
        <w:t>]</w:t>
      </w:r>
      <w:r>
        <w:rPr>
          <w:sz w:val="28"/>
        </w:rPr>
        <w:t>.</w:t>
      </w:r>
    </w:p>
    <w:p w:rsidR="00DE0BC4" w:rsidRDefault="00DE0BC4" w:rsidP="002111F8">
      <w:pPr>
        <w:spacing w:line="360" w:lineRule="auto"/>
        <w:ind w:firstLine="851"/>
        <w:jc w:val="both"/>
        <w:rPr>
          <w:sz w:val="28"/>
        </w:rPr>
      </w:pPr>
      <w:r w:rsidRPr="00BE3920">
        <w:rPr>
          <w:sz w:val="28"/>
        </w:rPr>
        <w:t>Для проведения эксперимента</w:t>
      </w:r>
      <w:r>
        <w:rPr>
          <w:sz w:val="28"/>
        </w:rPr>
        <w:t xml:space="preserve"> сформированное сочетание бактерий использовали для обработки фарша из говяжьей мышечной ткани, фарша из говяжьей пашины и из конины. </w:t>
      </w:r>
    </w:p>
    <w:p w:rsidR="00DE0BC4" w:rsidRDefault="00DE0BC4" w:rsidP="002111F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Одной из задач, стоящей перед стартовыми культурами – модификация коллагена. По аминокислотному составу коллаген не содержит триптофана, поэтому его относят к неполноценным белкам. Находящийся в природном состоянии коллаген не растворим в воде, но набухает в ней. Медленно переваривается пепсином и почти не переваривается трипсином и панкреатическим соком. Нагрев коллагена до 60–70</w:t>
      </w:r>
      <w:r w:rsidRPr="000E020E">
        <w:rPr>
          <w:sz w:val="28"/>
          <w:vertAlign w:val="superscript"/>
        </w:rPr>
        <w:t>о</w:t>
      </w:r>
      <w:r>
        <w:rPr>
          <w:sz w:val="28"/>
        </w:rPr>
        <w:t>С и тщательная механическая деструкция усиливает переваривающее действие пепсина.</w:t>
      </w:r>
    </w:p>
    <w:p w:rsidR="00DE0BC4" w:rsidRDefault="00DE0BC4" w:rsidP="002111F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Таким образом, коллаген сравнительно медленно усваивается организмом. Поэтому употребление в пищу продукта, содержащего более 15–20 % этого неполноценного белка, не рекомендуется.</w:t>
      </w:r>
    </w:p>
    <w:p w:rsidR="00DE0BC4" w:rsidRDefault="00DE0BC4" w:rsidP="002111F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 умеренных дозах коллаген сохраняет полноценные белки в пище, поставляя организму аминокислоты в значительных количествах, содержащиеся в нем, особенно оксипролин – необходимый компонент соединительных тканей организма.</w:t>
      </w:r>
    </w:p>
    <w:p w:rsidR="00DE0BC4" w:rsidRPr="00A40F0B" w:rsidRDefault="00DE0BC4" w:rsidP="002111F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Для приготовления проб молочнокислые и бифидобактерии активировали в стерильном мясном бульоне с лактозой в стерильных условиях в термостате в течение 12 часов, после чего вносили в модельные фарши вместе с солью в объеме 1мл/100г, контрольные пробы делали также измельчали мясо и добавляли поваренную соль.</w:t>
      </w:r>
    </w:p>
    <w:p w:rsidR="00DE0BC4" w:rsidRDefault="00DE0BC4" w:rsidP="008D079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По окончании эксперимента в образцах определяли ВСС методом прессования.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 w:rsidRPr="004D034B">
        <w:rPr>
          <w:sz w:val="28"/>
        </w:rPr>
        <w:t xml:space="preserve">В процессе традиционного посола происходит плавное нарастание ВСС, уровень которой с течением времени стабилизируется. Изучение влияния </w:t>
      </w:r>
      <w:r>
        <w:rPr>
          <w:sz w:val="28"/>
        </w:rPr>
        <w:t>созданного консорциума микроорганизмов</w:t>
      </w:r>
      <w:r w:rsidRPr="004D034B">
        <w:rPr>
          <w:sz w:val="28"/>
        </w:rPr>
        <w:t xml:space="preserve"> </w:t>
      </w:r>
      <w:r w:rsidRPr="008C2EC9">
        <w:rPr>
          <w:sz w:val="28"/>
        </w:rPr>
        <w:t>показало (рис. 1 а, б),</w:t>
      </w:r>
      <w:r w:rsidRPr="004D034B">
        <w:rPr>
          <w:sz w:val="28"/>
        </w:rPr>
        <w:t xml:space="preserve"> что ее применение </w:t>
      </w:r>
      <w:r>
        <w:rPr>
          <w:sz w:val="28"/>
        </w:rPr>
        <w:t>в процессе</w:t>
      </w:r>
      <w:r w:rsidRPr="004D034B">
        <w:rPr>
          <w:sz w:val="28"/>
        </w:rPr>
        <w:t xml:space="preserve"> посола приводит к незначительному (</w:t>
      </w:r>
      <w:r>
        <w:rPr>
          <w:sz w:val="28"/>
        </w:rPr>
        <w:t xml:space="preserve">3–8 </w:t>
      </w:r>
      <w:r w:rsidRPr="004D034B">
        <w:rPr>
          <w:sz w:val="28"/>
        </w:rPr>
        <w:t xml:space="preserve">%) и </w:t>
      </w:r>
      <w:r>
        <w:rPr>
          <w:sz w:val="28"/>
        </w:rPr>
        <w:t>стабильно</w:t>
      </w:r>
      <w:r w:rsidRPr="004D034B">
        <w:rPr>
          <w:sz w:val="28"/>
        </w:rPr>
        <w:t xml:space="preserve">му росту ВСС </w:t>
      </w:r>
      <w:r>
        <w:rPr>
          <w:sz w:val="28"/>
        </w:rPr>
        <w:t>в течение всего посола для всех трех видов модельных фаршей</w:t>
      </w:r>
      <w:r w:rsidRPr="004D034B">
        <w:rPr>
          <w:sz w:val="28"/>
        </w:rPr>
        <w:t>.</w:t>
      </w:r>
      <w:r>
        <w:rPr>
          <w:sz w:val="28"/>
        </w:rPr>
        <w:t xml:space="preserve"> </w:t>
      </w:r>
    </w:p>
    <w:p w:rsidR="00DE0BC4" w:rsidRDefault="00DE0BC4" w:rsidP="000A4E9C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Так, для фарша из говяжьей пашины максимальная величина ВСС при добавлении созданного консорциума составила 78,2 % против 75,1 % при традиционном посоле, для фарша из конины и фарша из мышечной ткани 77,9 % против 71,7 % и 78,2 % против 77,1 % соответственно.</w:t>
      </w:r>
      <w:r w:rsidRPr="004D034B">
        <w:rPr>
          <w:sz w:val="28"/>
        </w:rPr>
        <w:t xml:space="preserve"> </w:t>
      </w:r>
      <w:r>
        <w:rPr>
          <w:sz w:val="28"/>
        </w:rPr>
        <w:t xml:space="preserve">При традиционном посоле </w:t>
      </w:r>
      <w:r w:rsidRPr="004D034B">
        <w:rPr>
          <w:sz w:val="28"/>
        </w:rPr>
        <w:t xml:space="preserve">характер зависимости можно объяснить тем, что </w:t>
      </w:r>
      <w:r>
        <w:rPr>
          <w:sz w:val="28"/>
        </w:rPr>
        <w:t xml:space="preserve">в процессе начальной стадий </w:t>
      </w:r>
      <w:r w:rsidRPr="004D034B">
        <w:rPr>
          <w:sz w:val="28"/>
        </w:rPr>
        <w:t xml:space="preserve">гидролиза происходит образование фрагментов белковых молекул (протеиназная активность), имеющих большое количество легкодоступных заряженных групп, которые могут удерживать воду. При дальнейшем протекании гидролиза происходит накопление олигопептидов и свободных аминокислот, которые, как известно, не способны к эффективному связыванию воды. Кроме того, образующиеся аминокислоты, снижая рН среды, </w:t>
      </w:r>
      <w:r>
        <w:rPr>
          <w:sz w:val="28"/>
        </w:rPr>
        <w:t xml:space="preserve">при дальнейшем </w:t>
      </w:r>
      <w:r w:rsidRPr="004D034B">
        <w:rPr>
          <w:sz w:val="28"/>
        </w:rPr>
        <w:t>способствуют падению ВСС</w:t>
      </w:r>
      <w:r>
        <w:rPr>
          <w:sz w:val="28"/>
        </w:rPr>
        <w:t xml:space="preserve"> </w:t>
      </w:r>
      <w:r w:rsidRPr="00230C7E">
        <w:rPr>
          <w:sz w:val="28"/>
        </w:rPr>
        <w:t>[</w:t>
      </w:r>
      <w:r>
        <w:rPr>
          <w:sz w:val="28"/>
        </w:rPr>
        <w:t>24</w:t>
      </w:r>
      <w:r w:rsidRPr="00230C7E">
        <w:rPr>
          <w:sz w:val="28"/>
        </w:rPr>
        <w:t>]</w:t>
      </w:r>
      <w:r w:rsidRPr="004D034B">
        <w:rPr>
          <w:sz w:val="28"/>
        </w:rPr>
        <w:t>.</w:t>
      </w:r>
    </w:p>
    <w:p w:rsidR="00DE0BC4" w:rsidRDefault="00DE0BC4" w:rsidP="000A4E9C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9" o:spid="_x0000_i1025" type="#_x0000_t75" style="width:340.2pt;height:179.4pt;visibility:visible">
            <v:imagedata r:id="rId7" o:title=""/>
          </v:shape>
        </w:pict>
      </w:r>
      <w:r>
        <w:rPr>
          <w:sz w:val="28"/>
        </w:rPr>
        <w:t>а)</w:t>
      </w:r>
    </w:p>
    <w:p w:rsidR="00DE0BC4" w:rsidRDefault="00DE0BC4" w:rsidP="0011257D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 id="Рисунок 82" o:spid="_x0000_i1026" type="#_x0000_t75" style="width:340.2pt;height:177.6pt;visibility:visible">
            <v:imagedata r:id="rId8" o:title=""/>
          </v:shape>
        </w:pict>
      </w:r>
      <w:r>
        <w:rPr>
          <w:sz w:val="28"/>
        </w:rPr>
        <w:t>б)</w:t>
      </w:r>
    </w:p>
    <w:p w:rsidR="00DE0BC4" w:rsidRDefault="00DE0BC4" w:rsidP="003D22BE">
      <w:pPr>
        <w:pStyle w:val="BodyText"/>
        <w:jc w:val="center"/>
      </w:pPr>
      <w:r>
        <w:t>Рисунок 1. Динамика изменения влагосвязывающей способности (В</w:t>
      </w:r>
      <w:r>
        <w:rPr>
          <w:lang w:val="en-US"/>
        </w:rPr>
        <w:t>C</w:t>
      </w:r>
      <w:r>
        <w:t>С) модельного фарша при посоле (а) с использованием стартовых культур; (б) без использования стартовых культур:</w:t>
      </w:r>
    </w:p>
    <w:p w:rsidR="00DE0BC4" w:rsidRDefault="00DE0BC4" w:rsidP="00376DF4">
      <w:pPr>
        <w:spacing w:line="360" w:lineRule="auto"/>
        <w:ind w:firstLine="709"/>
        <w:rPr>
          <w:sz w:val="28"/>
        </w:rPr>
      </w:pPr>
      <w:r>
        <w:rPr>
          <w:sz w:val="28"/>
        </w:rPr>
        <w:t>1 – фарш из говяжьей пашины;</w:t>
      </w:r>
    </w:p>
    <w:p w:rsidR="00DE0BC4" w:rsidRDefault="00DE0BC4" w:rsidP="00376DF4">
      <w:pPr>
        <w:spacing w:line="360" w:lineRule="auto"/>
        <w:ind w:firstLine="709"/>
        <w:rPr>
          <w:sz w:val="28"/>
        </w:rPr>
      </w:pPr>
      <w:r>
        <w:rPr>
          <w:sz w:val="28"/>
        </w:rPr>
        <w:t>2 – Фарша из конины;</w:t>
      </w:r>
    </w:p>
    <w:p w:rsidR="00DE0BC4" w:rsidRDefault="00DE0BC4" w:rsidP="00376DF4">
      <w:pPr>
        <w:spacing w:line="360" w:lineRule="auto"/>
        <w:ind w:firstLine="709"/>
        <w:rPr>
          <w:sz w:val="28"/>
        </w:rPr>
      </w:pPr>
      <w:r>
        <w:rPr>
          <w:sz w:val="28"/>
        </w:rPr>
        <w:t>3 – Фарш из мышечной ткани говядины.</w:t>
      </w:r>
    </w:p>
    <w:p w:rsidR="00DE0BC4" w:rsidRPr="003F4DAC" w:rsidRDefault="00DE0BC4" w:rsidP="002111F8">
      <w:pPr>
        <w:spacing w:line="360" w:lineRule="auto"/>
        <w:ind w:firstLine="720"/>
        <w:jc w:val="both"/>
        <w:rPr>
          <w:sz w:val="28"/>
          <w:highlight w:val="yellow"/>
        </w:rPr>
      </w:pPr>
      <w:r w:rsidRPr="004D034B">
        <w:rPr>
          <w:sz w:val="28"/>
        </w:rPr>
        <w:t>Результаты,</w:t>
      </w:r>
      <w:r>
        <w:rPr>
          <w:sz w:val="28"/>
        </w:rPr>
        <w:t xml:space="preserve"> полученные при посоле с добавлением микроорганизмов</w:t>
      </w:r>
      <w:r w:rsidRPr="004D034B">
        <w:rPr>
          <w:sz w:val="28"/>
        </w:rPr>
        <w:t xml:space="preserve">, очевидно, связаны с повышенной интенсивностью действия </w:t>
      </w:r>
      <w:r>
        <w:rPr>
          <w:sz w:val="28"/>
        </w:rPr>
        <w:t>микроорганизмов</w:t>
      </w:r>
      <w:r w:rsidRPr="004D034B">
        <w:rPr>
          <w:sz w:val="28"/>
        </w:rPr>
        <w:t xml:space="preserve"> на</w:t>
      </w:r>
      <w:r>
        <w:rPr>
          <w:sz w:val="28"/>
        </w:rPr>
        <w:t xml:space="preserve"> соединительнотканные белки </w:t>
      </w:r>
      <w:r w:rsidRPr="004D034B">
        <w:rPr>
          <w:sz w:val="28"/>
        </w:rPr>
        <w:t>измельченно</w:t>
      </w:r>
      <w:r>
        <w:rPr>
          <w:sz w:val="28"/>
        </w:rPr>
        <w:t>го мясного сырья</w:t>
      </w:r>
      <w:r w:rsidRPr="004D034B">
        <w:rPr>
          <w:sz w:val="28"/>
        </w:rPr>
        <w:t xml:space="preserve">, очевидно, за счет этого происходит накопление </w:t>
      </w:r>
      <w:r>
        <w:rPr>
          <w:sz w:val="28"/>
        </w:rPr>
        <w:t>большого количества легкодоступных заряженных групп, также молочнокислые бактерии в процессе жизнедеятельности ассимилируют образующиеся аминокислоты</w:t>
      </w:r>
      <w:r w:rsidRPr="004D034B">
        <w:rPr>
          <w:sz w:val="28"/>
        </w:rPr>
        <w:t>.</w:t>
      </w:r>
    </w:p>
    <w:p w:rsidR="00DE0BC4" w:rsidRPr="003F4DAC" w:rsidRDefault="00DE0BC4" w:rsidP="002111F8">
      <w:pPr>
        <w:spacing w:line="360" w:lineRule="auto"/>
        <w:ind w:firstLine="720"/>
        <w:jc w:val="both"/>
        <w:rPr>
          <w:sz w:val="28"/>
        </w:rPr>
      </w:pPr>
      <w:r w:rsidRPr="003F4DAC">
        <w:rPr>
          <w:sz w:val="28"/>
        </w:rPr>
        <w:t>Влагоудерживающая способность (ВУС) сырья является наиболее важным показателем для мясных продуктов, подвергающихся термической обработке. Этот показатель демонстрирует способность сырья удерживать влагу в процессе нагрева, что</w:t>
      </w:r>
      <w:r>
        <w:rPr>
          <w:sz w:val="28"/>
        </w:rPr>
        <w:t>,</w:t>
      </w:r>
      <w:r w:rsidRPr="003F4DAC">
        <w:rPr>
          <w:sz w:val="28"/>
        </w:rPr>
        <w:t xml:space="preserve"> в первую очередь</w:t>
      </w:r>
      <w:r>
        <w:rPr>
          <w:sz w:val="28"/>
        </w:rPr>
        <w:t>,</w:t>
      </w:r>
      <w:r w:rsidRPr="003F4DAC">
        <w:rPr>
          <w:sz w:val="28"/>
        </w:rPr>
        <w:t xml:space="preserve"> сказывается на выходе готового продукта. Следует заметить, что механизм формирования ВУС связан с образованием гидроколлоидов типа гелей. Высокую роль при этом играет белок коллаген, который в процессе тепловой обработки превращается в желатин, способный образовывать гель. Следовательно, разрушение коллагена может негативно сказываться на </w:t>
      </w:r>
      <w:r>
        <w:rPr>
          <w:sz w:val="28"/>
        </w:rPr>
        <w:br/>
      </w:r>
      <w:r w:rsidRPr="003F4DAC">
        <w:rPr>
          <w:sz w:val="28"/>
        </w:rPr>
        <w:t>уровне ВУС</w:t>
      </w:r>
      <w:r>
        <w:rPr>
          <w:sz w:val="28"/>
        </w:rPr>
        <w:t xml:space="preserve"> </w:t>
      </w:r>
      <w:r w:rsidRPr="00512F99">
        <w:rPr>
          <w:sz w:val="28"/>
        </w:rPr>
        <w:t>[</w:t>
      </w:r>
      <w:r>
        <w:rPr>
          <w:sz w:val="28"/>
        </w:rPr>
        <w:t>25, 26</w:t>
      </w:r>
      <w:r w:rsidRPr="00512F99">
        <w:rPr>
          <w:sz w:val="28"/>
        </w:rPr>
        <w:t>]</w:t>
      </w:r>
      <w:r w:rsidRPr="003F4DAC">
        <w:rPr>
          <w:sz w:val="28"/>
        </w:rPr>
        <w:t>.</w:t>
      </w:r>
    </w:p>
    <w:p w:rsidR="00DE0BC4" w:rsidRPr="003F4DAC" w:rsidRDefault="00DE0BC4" w:rsidP="002111F8">
      <w:pPr>
        <w:spacing w:line="360" w:lineRule="auto"/>
        <w:ind w:firstLine="720"/>
        <w:jc w:val="both"/>
        <w:rPr>
          <w:sz w:val="28"/>
        </w:rPr>
      </w:pPr>
      <w:r w:rsidRPr="003F4DAC">
        <w:rPr>
          <w:sz w:val="28"/>
        </w:rPr>
        <w:t>Поскольку изменение уровня ВУС существенным образом сказывается на выходе готовой продукции, в мясной промышленности большое внимание уделяется механизмам ее регулирования. Повсеместно используются влагоудерживающие добавки: крахмал, каррагинан, соевый белок и другие, позволяющие существенно увеличить ВУС исходного сырья.</w:t>
      </w:r>
    </w:p>
    <w:p w:rsidR="00DE0BC4" w:rsidRPr="003F4DAC" w:rsidRDefault="00DE0BC4" w:rsidP="003A09A7">
      <w:pPr>
        <w:spacing w:line="360" w:lineRule="auto"/>
        <w:ind w:firstLine="720"/>
        <w:jc w:val="both"/>
        <w:rPr>
          <w:sz w:val="28"/>
        </w:rPr>
      </w:pPr>
      <w:r w:rsidRPr="003F4DAC">
        <w:rPr>
          <w:sz w:val="28"/>
        </w:rPr>
        <w:t xml:space="preserve">Подготовку и обработку образцов проводили аналогично определению ВСС. 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 w:rsidRPr="00195C90">
        <w:rPr>
          <w:sz w:val="28"/>
        </w:rPr>
        <w:t xml:space="preserve">Исследования показали, что при </w:t>
      </w:r>
      <w:r>
        <w:rPr>
          <w:sz w:val="28"/>
        </w:rPr>
        <w:t>традиционном посоле</w:t>
      </w:r>
      <w:r w:rsidRPr="00195C90">
        <w:rPr>
          <w:sz w:val="28"/>
        </w:rPr>
        <w:t>,</w:t>
      </w:r>
      <w:r>
        <w:rPr>
          <w:sz w:val="28"/>
        </w:rPr>
        <w:t xml:space="preserve"> происходит резкое нарастание в первые часы. </w:t>
      </w:r>
      <w:r w:rsidRPr="00195C90">
        <w:rPr>
          <w:sz w:val="28"/>
        </w:rPr>
        <w:t xml:space="preserve">Максимальные показатели ВУС достигаются после </w:t>
      </w:r>
      <w:r>
        <w:rPr>
          <w:sz w:val="28"/>
        </w:rPr>
        <w:t xml:space="preserve">двух </w:t>
      </w:r>
      <w:r w:rsidRPr="00195C90">
        <w:rPr>
          <w:sz w:val="28"/>
        </w:rPr>
        <w:t xml:space="preserve">часов обработки </w:t>
      </w:r>
      <w:r>
        <w:rPr>
          <w:sz w:val="28"/>
        </w:rPr>
        <w:t>для фарша из конины и мышечной ткани говядины</w:t>
      </w:r>
      <w:r w:rsidRPr="00195C90">
        <w:rPr>
          <w:sz w:val="28"/>
        </w:rPr>
        <w:t xml:space="preserve">, </w:t>
      </w:r>
      <w:r>
        <w:rPr>
          <w:sz w:val="28"/>
        </w:rPr>
        <w:t>четырех</w:t>
      </w:r>
      <w:r w:rsidRPr="00195C90">
        <w:rPr>
          <w:sz w:val="28"/>
        </w:rPr>
        <w:t xml:space="preserve"> часов – для </w:t>
      </w:r>
      <w:r>
        <w:rPr>
          <w:sz w:val="28"/>
        </w:rPr>
        <w:t>фарша из говяжьей пашины</w:t>
      </w:r>
      <w:r w:rsidRPr="00195C90">
        <w:rPr>
          <w:sz w:val="28"/>
        </w:rPr>
        <w:t>, после чего показатели ВУС снижаются</w:t>
      </w:r>
      <w:r>
        <w:rPr>
          <w:sz w:val="28"/>
        </w:rPr>
        <w:t xml:space="preserve"> </w:t>
      </w:r>
      <w:r w:rsidRPr="001B1A7D">
        <w:rPr>
          <w:sz w:val="28"/>
        </w:rPr>
        <w:t xml:space="preserve">(рис. </w:t>
      </w:r>
      <w:r>
        <w:rPr>
          <w:sz w:val="28"/>
        </w:rPr>
        <w:t>2</w:t>
      </w:r>
      <w:r w:rsidRPr="001B1A7D">
        <w:rPr>
          <w:sz w:val="28"/>
        </w:rPr>
        <w:t xml:space="preserve"> а</w:t>
      </w:r>
      <w:r>
        <w:rPr>
          <w:sz w:val="28"/>
        </w:rPr>
        <w:t>, б</w:t>
      </w:r>
      <w:r w:rsidRPr="001B1A7D">
        <w:rPr>
          <w:sz w:val="28"/>
        </w:rPr>
        <w:t>)</w:t>
      </w:r>
      <w:r>
        <w:rPr>
          <w:sz w:val="28"/>
        </w:rPr>
        <w:t xml:space="preserve">. </w:t>
      </w:r>
    </w:p>
    <w:p w:rsidR="00DE0BC4" w:rsidRDefault="00DE0BC4" w:rsidP="00437EB3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 id="Рисунок 77" o:spid="_x0000_i1027" type="#_x0000_t75" style="width:400.2pt;height:218.4pt;visibility:visible">
            <v:imagedata r:id="rId9" o:title=""/>
          </v:shape>
        </w:pict>
      </w:r>
      <w:r>
        <w:rPr>
          <w:sz w:val="28"/>
        </w:rPr>
        <w:t>а)</w:t>
      </w:r>
    </w:p>
    <w:p w:rsidR="00DE0BC4" w:rsidRDefault="00DE0BC4" w:rsidP="00437EB3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 id="Рисунок 78" o:spid="_x0000_i1028" type="#_x0000_t75" style="width:400.2pt;height:221.4pt;visibility:visible">
            <v:imagedata r:id="rId10" o:title=""/>
          </v:shape>
        </w:pict>
      </w:r>
      <w:r>
        <w:rPr>
          <w:sz w:val="28"/>
        </w:rPr>
        <w:t>б)</w:t>
      </w:r>
    </w:p>
    <w:p w:rsidR="00DE0BC4" w:rsidRDefault="00DE0BC4" w:rsidP="003D22BE">
      <w:pPr>
        <w:pStyle w:val="BodyText"/>
        <w:jc w:val="center"/>
      </w:pPr>
      <w:r>
        <w:t xml:space="preserve">Рисунок 2 – Динамика изменения влагоудерживающей способности (ВУС) модельного фарша при посоле (а) с использованием стартовых культур; </w:t>
      </w:r>
    </w:p>
    <w:p w:rsidR="00DE0BC4" w:rsidRDefault="00DE0BC4" w:rsidP="003D22BE">
      <w:pPr>
        <w:pStyle w:val="BodyText"/>
        <w:jc w:val="center"/>
      </w:pPr>
      <w:r>
        <w:t>(б) без использования стартовых культур: 1 – фарш из говяжьей пашины;</w:t>
      </w:r>
    </w:p>
    <w:p w:rsidR="00DE0BC4" w:rsidRDefault="00DE0BC4" w:rsidP="003D22BE">
      <w:pPr>
        <w:jc w:val="center"/>
      </w:pPr>
      <w:r>
        <w:rPr>
          <w:sz w:val="28"/>
        </w:rPr>
        <w:t>2 – фарш из конины; 3 – фарш из мышечной ткани говядины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При </w:t>
      </w:r>
      <w:r w:rsidRPr="00195C90">
        <w:rPr>
          <w:sz w:val="28"/>
        </w:rPr>
        <w:t>совмещенном</w:t>
      </w:r>
      <w:r>
        <w:rPr>
          <w:sz w:val="28"/>
        </w:rPr>
        <w:t xml:space="preserve"> же посоле</w:t>
      </w:r>
      <w:r w:rsidRPr="00195C90">
        <w:rPr>
          <w:sz w:val="28"/>
        </w:rPr>
        <w:t xml:space="preserve"> с </w:t>
      </w:r>
      <w:r>
        <w:rPr>
          <w:sz w:val="28"/>
        </w:rPr>
        <w:t>микробной</w:t>
      </w:r>
      <w:r w:rsidRPr="00195C90">
        <w:rPr>
          <w:sz w:val="28"/>
        </w:rPr>
        <w:t xml:space="preserve"> обработкой происходит </w:t>
      </w:r>
      <w:r>
        <w:rPr>
          <w:sz w:val="28"/>
        </w:rPr>
        <w:t xml:space="preserve">более плавное нарастание </w:t>
      </w:r>
      <w:r w:rsidRPr="00195C90">
        <w:rPr>
          <w:sz w:val="28"/>
        </w:rPr>
        <w:t xml:space="preserve">ВУС в </w:t>
      </w:r>
      <w:r>
        <w:rPr>
          <w:sz w:val="28"/>
        </w:rPr>
        <w:t xml:space="preserve">течение </w:t>
      </w:r>
      <w:r w:rsidRPr="00195C90">
        <w:rPr>
          <w:sz w:val="28"/>
        </w:rPr>
        <w:t>первы</w:t>
      </w:r>
      <w:r>
        <w:rPr>
          <w:sz w:val="28"/>
        </w:rPr>
        <w:t>х</w:t>
      </w:r>
      <w:r w:rsidRPr="00195C90">
        <w:rPr>
          <w:sz w:val="28"/>
        </w:rPr>
        <w:t xml:space="preserve"> </w:t>
      </w:r>
      <w:r>
        <w:rPr>
          <w:sz w:val="28"/>
        </w:rPr>
        <w:t xml:space="preserve">4–6 </w:t>
      </w:r>
      <w:r w:rsidRPr="00195C90">
        <w:rPr>
          <w:sz w:val="28"/>
        </w:rPr>
        <w:t>час</w:t>
      </w:r>
      <w:r>
        <w:rPr>
          <w:sz w:val="28"/>
        </w:rPr>
        <w:t>ов</w:t>
      </w:r>
      <w:r w:rsidRPr="00195C90">
        <w:rPr>
          <w:sz w:val="28"/>
        </w:rPr>
        <w:t xml:space="preserve">, </w:t>
      </w:r>
      <w:r>
        <w:rPr>
          <w:sz w:val="28"/>
        </w:rPr>
        <w:t xml:space="preserve">а в дальнейшем наблюдается небольшое снижение ВУС, </w:t>
      </w:r>
      <w:r w:rsidRPr="00195C90">
        <w:rPr>
          <w:sz w:val="28"/>
        </w:rPr>
        <w:t xml:space="preserve">причем </w:t>
      </w:r>
      <w:r>
        <w:rPr>
          <w:sz w:val="28"/>
        </w:rPr>
        <w:t>конечные значения при комбинированном посоле для всех видов модельных фаршей значительно выше, чем при традиционном посоле без добавления консорциума микроорганизмов</w:t>
      </w:r>
      <w:r w:rsidRPr="001B1A7D">
        <w:rPr>
          <w:sz w:val="28"/>
        </w:rPr>
        <w:t>.</w:t>
      </w:r>
      <w:r w:rsidRPr="00195C90">
        <w:rPr>
          <w:sz w:val="28"/>
        </w:rPr>
        <w:t xml:space="preserve"> </w:t>
      </w:r>
    </w:p>
    <w:p w:rsidR="00DE0BC4" w:rsidRPr="00195C90" w:rsidRDefault="00DE0BC4" w:rsidP="002111F8">
      <w:pPr>
        <w:spacing w:line="360" w:lineRule="auto"/>
        <w:ind w:firstLine="720"/>
        <w:jc w:val="both"/>
        <w:rPr>
          <w:sz w:val="28"/>
        </w:rPr>
      </w:pPr>
      <w:r w:rsidRPr="00195C90">
        <w:rPr>
          <w:sz w:val="28"/>
        </w:rPr>
        <w:t xml:space="preserve">Такие результаты свидетельствуют о синергичности (взаимном усилении) действия </w:t>
      </w:r>
      <w:r>
        <w:rPr>
          <w:sz w:val="28"/>
        </w:rPr>
        <w:t>консорциума микроорганизмов</w:t>
      </w:r>
      <w:r w:rsidRPr="00195C90">
        <w:rPr>
          <w:sz w:val="28"/>
        </w:rPr>
        <w:t xml:space="preserve"> и поваренной соли в процессе посола.</w:t>
      </w:r>
    </w:p>
    <w:p w:rsidR="00DE0BC4" w:rsidRDefault="00DE0BC4" w:rsidP="00235136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Для определения ЖУС находили массу образца после определения ВУС и количественно переносили его в бюкс, после чего высушивали до постоянной массы при температуре 150</w:t>
      </w:r>
      <w:r>
        <w:rPr>
          <w:sz w:val="28"/>
          <w:vertAlign w:val="superscript"/>
        </w:rPr>
        <w:t>о</w:t>
      </w:r>
      <w:r>
        <w:rPr>
          <w:sz w:val="28"/>
        </w:rPr>
        <w:t xml:space="preserve">С. Затем навеску массой 2,0 г помещали в фарфоровую ступку, добавляли 2,5 г прокаленного кварцевого песка и 6,0 г </w:t>
      </w:r>
      <w:r>
        <w:rPr>
          <w:sz w:val="28"/>
          <w:szCs w:val="28"/>
        </w:rPr>
        <w:sym w:font="Symbol" w:char="F061"/>
      </w:r>
      <w:r>
        <w:rPr>
          <w:sz w:val="28"/>
        </w:rPr>
        <w:t>-монобромнафталина и тщательно растирали в течение 5 минут. По истечении времени смесь фильтровали через бумажный фильтр и в прозрачном фильтрате определяли показатель преломления. Аналогичное определение проводили для каждого образца фарша без термообработки (до определения ВУС). Далее рассчитывали ЖУС.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Представленные на (рис. 3 а, б) параметры</w:t>
      </w:r>
      <w:r w:rsidRPr="00A3091F">
        <w:rPr>
          <w:sz w:val="28"/>
        </w:rPr>
        <w:t xml:space="preserve"> </w:t>
      </w:r>
      <w:r>
        <w:rPr>
          <w:sz w:val="28"/>
        </w:rPr>
        <w:t>ЖУС показали, что ЖУС модельных фаршей с добавлением консорциума микроорганизмов несколько выше, по сравнению с контрольными пробами, очевидно, это происходит за счет высоких жироудерживающих свойств соединительнотканного белка, прежде всего коллагена.</w:t>
      </w:r>
    </w:p>
    <w:p w:rsidR="00DE0BC4" w:rsidRDefault="00DE0BC4" w:rsidP="00417961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рН среды в производстве мясных продуктов также является одной из важных показателей. Так как изоэлектрические точки белков мяса находятся в «кислой» области рН (5,3), повышение концентрации водородных ионов приводит к снижению ВСС. По литературным источникам и нашим исследованиям известно, что молочнокислые и бифидобактерии за счет образования молочной кислоты снижают рН среды </w:t>
      </w:r>
      <w:r w:rsidRPr="005D1B8F">
        <w:rPr>
          <w:sz w:val="28"/>
        </w:rPr>
        <w:t>[</w:t>
      </w:r>
      <w:r>
        <w:rPr>
          <w:sz w:val="28"/>
        </w:rPr>
        <w:t>27,28,29</w:t>
      </w:r>
      <w:r w:rsidRPr="005D1B8F">
        <w:rPr>
          <w:sz w:val="28"/>
        </w:rPr>
        <w:t>]</w:t>
      </w:r>
      <w:r>
        <w:rPr>
          <w:sz w:val="28"/>
        </w:rPr>
        <w:t>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</w:p>
    <w:p w:rsidR="00DE0BC4" w:rsidRDefault="00DE0BC4" w:rsidP="00682487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 id="Рисунок 83" o:spid="_x0000_i1029" type="#_x0000_t75" style="width:343.2pt;height:186pt;visibility:visible">
            <v:imagedata r:id="rId11" o:title=""/>
          </v:shape>
        </w:pict>
      </w:r>
      <w:r>
        <w:rPr>
          <w:sz w:val="28"/>
        </w:rPr>
        <w:t>а)</w:t>
      </w:r>
    </w:p>
    <w:p w:rsidR="00DE0BC4" w:rsidRDefault="00DE0BC4" w:rsidP="00682487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 id="Рисунок 85" o:spid="_x0000_i1030" type="#_x0000_t75" style="width:338.4pt;height:180pt;visibility:visible">
            <v:imagedata r:id="rId12" o:title=""/>
          </v:shape>
        </w:pict>
      </w:r>
      <w:r>
        <w:rPr>
          <w:sz w:val="28"/>
        </w:rPr>
        <w:t>б)</w:t>
      </w:r>
    </w:p>
    <w:p w:rsidR="00DE0BC4" w:rsidRDefault="00DE0BC4" w:rsidP="004C1298">
      <w:pPr>
        <w:pStyle w:val="BodyText"/>
        <w:jc w:val="center"/>
      </w:pPr>
      <w:r>
        <w:t xml:space="preserve">Рисунок 3 – Динамика изменения жироудерживающей способности (ЖУС) модельного фарша при посоле (а) с использованием стартовых культур; </w:t>
      </w:r>
    </w:p>
    <w:p w:rsidR="00DE0BC4" w:rsidRDefault="00DE0BC4" w:rsidP="004C1298">
      <w:pPr>
        <w:pStyle w:val="BodyText"/>
        <w:jc w:val="center"/>
      </w:pPr>
      <w:r>
        <w:t>(б) без использования стартовых культур: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1 – фарш из говяжьей пашины; 2 – фарш из конины;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3 – фарш из мышечной ткани говядины</w:t>
      </w:r>
    </w:p>
    <w:p w:rsidR="00DE0BC4" w:rsidRDefault="00DE0BC4" w:rsidP="006813F8">
      <w:pPr>
        <w:spacing w:line="336" w:lineRule="auto"/>
        <w:ind w:firstLine="709"/>
        <w:jc w:val="both"/>
        <w:rPr>
          <w:sz w:val="28"/>
        </w:rPr>
      </w:pPr>
    </w:p>
    <w:p w:rsidR="00DE0BC4" w:rsidRDefault="00DE0BC4" w:rsidP="006813F8">
      <w:pPr>
        <w:spacing w:line="336" w:lineRule="auto"/>
        <w:ind w:firstLine="709"/>
        <w:jc w:val="both"/>
        <w:rPr>
          <w:sz w:val="28"/>
        </w:rPr>
      </w:pPr>
      <w:r>
        <w:rPr>
          <w:sz w:val="28"/>
        </w:rPr>
        <w:t>Для определения рН мяса готовили водную вытяжку в соотношении 1:10, для чего навеску образца мяса массой 10 грамм тщательно измельчали, помещали в химический стакан вместимостью 100 см</w:t>
      </w:r>
      <w:r w:rsidRPr="00A55107">
        <w:rPr>
          <w:sz w:val="28"/>
          <w:vertAlign w:val="superscript"/>
        </w:rPr>
        <w:t>3</w:t>
      </w:r>
      <w:r>
        <w:rPr>
          <w:sz w:val="28"/>
        </w:rPr>
        <w:t xml:space="preserve"> и экстрагировали дистиллированной водой в течение 30 мин при температуре окружающей среды и периодическом перемешивании стеклянной палочкой. Полученный экстракт фильтровали через складчатый фильтр и использовали для определения рН.</w:t>
      </w:r>
    </w:p>
    <w:p w:rsidR="00DE0BC4" w:rsidRPr="00D57075" w:rsidRDefault="00DE0BC4" w:rsidP="006813F8">
      <w:pPr>
        <w:spacing w:line="336" w:lineRule="auto"/>
        <w:ind w:firstLine="709"/>
        <w:jc w:val="both"/>
        <w:rPr>
          <w:sz w:val="28"/>
          <w:szCs w:val="28"/>
        </w:rPr>
      </w:pPr>
      <w:r w:rsidRPr="00D57075">
        <w:rPr>
          <w:spacing w:val="-6"/>
          <w:sz w:val="28"/>
          <w:szCs w:val="28"/>
        </w:rPr>
        <w:t>Величину рН растворов гидролизатов определяли потенциометрическим методом на универсальном ионометре рН-150М</w:t>
      </w:r>
      <w:r w:rsidRPr="003234DD">
        <w:rPr>
          <w:spacing w:val="-6"/>
          <w:sz w:val="28"/>
          <w:szCs w:val="28"/>
        </w:rPr>
        <w:t>.</w:t>
      </w:r>
    </w:p>
    <w:p w:rsidR="00DE0BC4" w:rsidRDefault="00DE0BC4" w:rsidP="006813F8">
      <w:pPr>
        <w:spacing w:line="336" w:lineRule="auto"/>
        <w:ind w:firstLine="720"/>
        <w:jc w:val="both"/>
        <w:rPr>
          <w:sz w:val="28"/>
        </w:rPr>
      </w:pPr>
      <w:r>
        <w:rPr>
          <w:sz w:val="28"/>
        </w:rPr>
        <w:t xml:space="preserve">Интерпретируя полученные результаты рН, приведенные на </w:t>
      </w:r>
      <w:r w:rsidRPr="00D22170">
        <w:rPr>
          <w:sz w:val="28"/>
        </w:rPr>
        <w:t>рис</w:t>
      </w:r>
      <w:r>
        <w:rPr>
          <w:sz w:val="28"/>
        </w:rPr>
        <w:t>унке 4 а, б, можно сказать, что рН модельных фаршей за время опыта снизились значительно, по сравнению с контролями.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 w:rsidRPr="009860E7">
        <w:rPr>
          <w:noProof/>
          <w:sz w:val="28"/>
        </w:rPr>
        <w:pict>
          <v:shape id="Рисунок 95" o:spid="_x0000_i1031" type="#_x0000_t75" style="width:350.4pt;height:187.8pt;visibility:visible">
            <v:imagedata r:id="rId13" o:title=""/>
          </v:shape>
        </w:pict>
      </w:r>
      <w:r>
        <w:rPr>
          <w:sz w:val="28"/>
        </w:rPr>
        <w:t>а)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 w:rsidRPr="009860E7">
        <w:rPr>
          <w:noProof/>
          <w:sz w:val="28"/>
        </w:rPr>
        <w:pict>
          <v:shape id="Рисунок 96" o:spid="_x0000_i1032" type="#_x0000_t75" style="width:348pt;height:186.6pt;visibility:visible">
            <v:imagedata r:id="rId14" o:title=""/>
          </v:shape>
        </w:pict>
      </w:r>
      <w:r>
        <w:rPr>
          <w:sz w:val="28"/>
        </w:rPr>
        <w:t>б)</w:t>
      </w:r>
    </w:p>
    <w:p w:rsidR="00DE0BC4" w:rsidRPr="00F47EF8" w:rsidRDefault="00DE0BC4" w:rsidP="004C1298">
      <w:pPr>
        <w:pStyle w:val="BodyText"/>
        <w:jc w:val="center"/>
        <w:rPr>
          <w:szCs w:val="28"/>
        </w:rPr>
      </w:pPr>
      <w:r w:rsidRPr="00F47EF8">
        <w:rPr>
          <w:szCs w:val="28"/>
        </w:rPr>
        <w:t>Рис</w:t>
      </w:r>
      <w:r>
        <w:rPr>
          <w:szCs w:val="28"/>
        </w:rPr>
        <w:t>унок 4 –</w:t>
      </w:r>
      <w:r w:rsidRPr="00F47EF8">
        <w:rPr>
          <w:szCs w:val="28"/>
        </w:rPr>
        <w:t xml:space="preserve"> Динамика изменения (рН) среды модельного фарша при посоле</w:t>
      </w:r>
      <w:r>
        <w:rPr>
          <w:szCs w:val="28"/>
        </w:rPr>
        <w:t xml:space="preserve"> </w:t>
      </w:r>
      <w:r w:rsidRPr="00F47EF8">
        <w:rPr>
          <w:szCs w:val="28"/>
        </w:rPr>
        <w:t xml:space="preserve">(а) с использованием </w:t>
      </w:r>
      <w:r>
        <w:rPr>
          <w:szCs w:val="28"/>
        </w:rPr>
        <w:t>стартовых культур</w:t>
      </w:r>
      <w:r w:rsidRPr="00F47EF8">
        <w:rPr>
          <w:szCs w:val="28"/>
        </w:rPr>
        <w:t xml:space="preserve">; (б) без использования </w:t>
      </w:r>
      <w:r>
        <w:rPr>
          <w:szCs w:val="28"/>
        </w:rPr>
        <w:t>стартовых культур</w:t>
      </w:r>
      <w:r w:rsidRPr="00F47EF8">
        <w:rPr>
          <w:szCs w:val="28"/>
        </w:rPr>
        <w:t>:</w:t>
      </w:r>
      <w:r>
        <w:rPr>
          <w:szCs w:val="28"/>
        </w:rPr>
        <w:t xml:space="preserve"> </w:t>
      </w:r>
      <w:r w:rsidRPr="00F47EF8">
        <w:rPr>
          <w:szCs w:val="28"/>
        </w:rPr>
        <w:t>1 – фарш из говяжьей пашины;</w:t>
      </w:r>
    </w:p>
    <w:p w:rsidR="00DE0BC4" w:rsidRPr="00F47EF8" w:rsidRDefault="00DE0BC4" w:rsidP="004C1298">
      <w:pPr>
        <w:jc w:val="center"/>
        <w:rPr>
          <w:sz w:val="28"/>
          <w:szCs w:val="28"/>
        </w:rPr>
      </w:pPr>
      <w:r w:rsidRPr="00F47EF8">
        <w:rPr>
          <w:sz w:val="28"/>
          <w:szCs w:val="28"/>
        </w:rPr>
        <w:t xml:space="preserve">2 – </w:t>
      </w:r>
      <w:r>
        <w:rPr>
          <w:sz w:val="28"/>
          <w:szCs w:val="28"/>
        </w:rPr>
        <w:t>ф</w:t>
      </w:r>
      <w:r w:rsidRPr="00F47EF8">
        <w:rPr>
          <w:sz w:val="28"/>
          <w:szCs w:val="28"/>
        </w:rPr>
        <w:t>арш из конины;</w:t>
      </w:r>
      <w:r>
        <w:rPr>
          <w:sz w:val="28"/>
          <w:szCs w:val="28"/>
        </w:rPr>
        <w:t xml:space="preserve">  </w:t>
      </w:r>
      <w:r w:rsidRPr="00F47EF8">
        <w:rPr>
          <w:sz w:val="28"/>
          <w:szCs w:val="28"/>
        </w:rPr>
        <w:t xml:space="preserve">3 – </w:t>
      </w:r>
      <w:r>
        <w:rPr>
          <w:sz w:val="28"/>
          <w:szCs w:val="28"/>
        </w:rPr>
        <w:t>ф</w:t>
      </w:r>
      <w:r w:rsidRPr="00F47EF8">
        <w:rPr>
          <w:sz w:val="28"/>
          <w:szCs w:val="28"/>
        </w:rPr>
        <w:t>арш из мышечной ткани говядины</w:t>
      </w:r>
    </w:p>
    <w:p w:rsidR="00DE0BC4" w:rsidRDefault="00DE0BC4" w:rsidP="00106504">
      <w:pPr>
        <w:spacing w:line="360" w:lineRule="auto"/>
        <w:ind w:firstLine="720"/>
        <w:jc w:val="both"/>
        <w:rPr>
          <w:sz w:val="28"/>
        </w:rPr>
      </w:pPr>
    </w:p>
    <w:p w:rsidR="00DE0BC4" w:rsidRPr="005D1B8F" w:rsidRDefault="00DE0BC4" w:rsidP="00106504">
      <w:pPr>
        <w:spacing w:line="360" w:lineRule="auto"/>
        <w:ind w:firstLine="720"/>
        <w:jc w:val="both"/>
        <w:rPr>
          <w:sz w:val="28"/>
        </w:rPr>
      </w:pPr>
      <w:r w:rsidRPr="003F4DAC">
        <w:rPr>
          <w:sz w:val="28"/>
        </w:rPr>
        <w:t>В результате распада белков и их перехода в растворенное состояние в процессе созревания и посола мясного сырья могут возникать непрочные тиксотропные структуры, образующие высокопластичные, студнеобразные массы высокой вязкости, обладающие сильными адгезионными свойствами. Этот эффект сказывается на показателе липкости. Липкость играет большую роль в процессе формования изделий и косвенно характеризует способность образовывать монолитную структуру в процессе тепловой обработки, что особенно важно для рубленых (фаршевых) мясных продуктов: колбас, ветчин и т.п.</w:t>
      </w:r>
      <w:r>
        <w:rPr>
          <w:sz w:val="28"/>
        </w:rPr>
        <w:t xml:space="preserve"> </w:t>
      </w:r>
      <w:r w:rsidRPr="005D1B8F">
        <w:rPr>
          <w:sz w:val="28"/>
        </w:rPr>
        <w:t>[</w:t>
      </w:r>
      <w:r>
        <w:rPr>
          <w:sz w:val="28"/>
        </w:rPr>
        <w:t>5,11,14</w:t>
      </w:r>
      <w:r w:rsidRPr="005D1B8F">
        <w:rPr>
          <w:sz w:val="28"/>
        </w:rPr>
        <w:t>]</w:t>
      </w:r>
      <w:r>
        <w:rPr>
          <w:sz w:val="28"/>
        </w:rPr>
        <w:t>.</w:t>
      </w:r>
    </w:p>
    <w:p w:rsidR="00DE0BC4" w:rsidRPr="00B931C6" w:rsidRDefault="00DE0BC4" w:rsidP="001B25C3">
      <w:pPr>
        <w:spacing w:line="360" w:lineRule="auto"/>
        <w:ind w:firstLine="720"/>
        <w:jc w:val="both"/>
        <w:rPr>
          <w:sz w:val="28"/>
        </w:rPr>
      </w:pPr>
      <w:r w:rsidRPr="00B931C6">
        <w:rPr>
          <w:sz w:val="28"/>
        </w:rPr>
        <w:t xml:space="preserve">Подготовку и обработку фаршей проводили аналогично определению ВСС. Для определения липкости (адгезии) образец фарша равномерным слоем толщиной 3 мм наносили на полированную металлическую пластину и прижимали до упора сверху второй полированной металлической пластиной с выступом высотой 2 мм. Таким образом, между пластинами создавался ровный слой фарша толщиной </w:t>
      </w:r>
      <w:r>
        <w:rPr>
          <w:sz w:val="28"/>
        </w:rPr>
        <w:br/>
      </w:r>
      <w:r w:rsidRPr="00B931C6">
        <w:rPr>
          <w:sz w:val="28"/>
        </w:rPr>
        <w:t>2 мм. На верхнюю пластину помещали груз массой 1 кг и соединяли ее с динамометром. Увеличивая силу</w:t>
      </w:r>
      <w:r>
        <w:rPr>
          <w:sz w:val="28"/>
        </w:rPr>
        <w:t>,</w:t>
      </w:r>
      <w:r w:rsidRPr="00B931C6">
        <w:rPr>
          <w:sz w:val="28"/>
        </w:rPr>
        <w:t xml:space="preserve"> прикладываемую к динамометру</w:t>
      </w:r>
      <w:r>
        <w:rPr>
          <w:sz w:val="28"/>
        </w:rPr>
        <w:t>,</w:t>
      </w:r>
      <w:r w:rsidRPr="00B931C6">
        <w:rPr>
          <w:sz w:val="28"/>
        </w:rPr>
        <w:t xml:space="preserve"> добивались отрыва верхней пластины от поверхности фарша. В момент отрыва фиксировали показания динамометра. </w:t>
      </w:r>
    </w:p>
    <w:p w:rsidR="00DE0BC4" w:rsidRPr="00382BC4" w:rsidRDefault="00DE0BC4" w:rsidP="002111F8">
      <w:pPr>
        <w:spacing w:line="360" w:lineRule="auto"/>
        <w:ind w:firstLine="720"/>
        <w:jc w:val="both"/>
        <w:rPr>
          <w:sz w:val="28"/>
        </w:rPr>
      </w:pPr>
      <w:r w:rsidRPr="00382BC4">
        <w:rPr>
          <w:sz w:val="28"/>
        </w:rPr>
        <w:t xml:space="preserve">Результаты экспериментальных исследований показали, что действие </w:t>
      </w:r>
      <w:r>
        <w:rPr>
          <w:sz w:val="28"/>
        </w:rPr>
        <w:t>микроорганизмов</w:t>
      </w:r>
      <w:r w:rsidRPr="00382BC4">
        <w:rPr>
          <w:sz w:val="28"/>
        </w:rPr>
        <w:t xml:space="preserve"> существенно повышает липкость </w:t>
      </w:r>
      <w:r>
        <w:rPr>
          <w:sz w:val="28"/>
        </w:rPr>
        <w:t xml:space="preserve">всех трех видов </w:t>
      </w:r>
      <w:r w:rsidRPr="00382BC4">
        <w:rPr>
          <w:sz w:val="28"/>
        </w:rPr>
        <w:t>фаршев</w:t>
      </w:r>
      <w:r>
        <w:rPr>
          <w:sz w:val="28"/>
        </w:rPr>
        <w:t>ых</w:t>
      </w:r>
      <w:r w:rsidRPr="00382BC4">
        <w:rPr>
          <w:sz w:val="28"/>
        </w:rPr>
        <w:t xml:space="preserve"> систем (рис. </w:t>
      </w:r>
      <w:r>
        <w:rPr>
          <w:sz w:val="28"/>
        </w:rPr>
        <w:t>5</w:t>
      </w:r>
      <w:r w:rsidRPr="00382BC4">
        <w:rPr>
          <w:sz w:val="28"/>
        </w:rPr>
        <w:t xml:space="preserve">). В присутствии </w:t>
      </w:r>
      <w:r>
        <w:rPr>
          <w:sz w:val="28"/>
        </w:rPr>
        <w:t>консорциума микроорганизмов</w:t>
      </w:r>
      <w:r w:rsidRPr="00382BC4">
        <w:rPr>
          <w:sz w:val="28"/>
        </w:rPr>
        <w:t xml:space="preserve"> рост адгезионной способности происходит несколько быстрее, при этом достигаются более высокие максимальные значения липкости (2,</w:t>
      </w:r>
      <w:r>
        <w:rPr>
          <w:sz w:val="28"/>
        </w:rPr>
        <w:t>8–</w:t>
      </w:r>
      <w:r w:rsidRPr="00382BC4">
        <w:rPr>
          <w:sz w:val="28"/>
        </w:rPr>
        <w:t>3,</w:t>
      </w:r>
      <w:r>
        <w:rPr>
          <w:sz w:val="28"/>
        </w:rPr>
        <w:t>1</w:t>
      </w:r>
      <w:r w:rsidRPr="00382BC4">
        <w:rPr>
          <w:sz w:val="28"/>
        </w:rPr>
        <w:t xml:space="preserve"> Н/см</w:t>
      </w:r>
      <w:r w:rsidRPr="00382BC4">
        <w:rPr>
          <w:sz w:val="28"/>
          <w:vertAlign w:val="superscript"/>
        </w:rPr>
        <w:t>2</w:t>
      </w:r>
      <w:r w:rsidRPr="00382BC4">
        <w:rPr>
          <w:sz w:val="28"/>
        </w:rPr>
        <w:t xml:space="preserve">, в зависимости от </w:t>
      </w:r>
      <w:r>
        <w:rPr>
          <w:sz w:val="28"/>
        </w:rPr>
        <w:t>вида фарша</w:t>
      </w:r>
      <w:r w:rsidRPr="00382BC4">
        <w:rPr>
          <w:sz w:val="28"/>
        </w:rPr>
        <w:t>).</w:t>
      </w:r>
      <w:r>
        <w:rPr>
          <w:sz w:val="28"/>
        </w:rPr>
        <w:t xml:space="preserve"> Полученные результаты</w:t>
      </w:r>
      <w:r w:rsidRPr="00382BC4">
        <w:rPr>
          <w:sz w:val="28"/>
        </w:rPr>
        <w:t>, очевидно</w:t>
      </w:r>
      <w:r>
        <w:rPr>
          <w:sz w:val="28"/>
        </w:rPr>
        <w:t>,</w:t>
      </w:r>
      <w:r w:rsidRPr="00382BC4">
        <w:rPr>
          <w:sz w:val="28"/>
        </w:rPr>
        <w:t xml:space="preserve"> связан</w:t>
      </w:r>
      <w:r>
        <w:rPr>
          <w:sz w:val="28"/>
        </w:rPr>
        <w:t>ы</w:t>
      </w:r>
      <w:r w:rsidRPr="00382BC4">
        <w:rPr>
          <w:sz w:val="28"/>
        </w:rPr>
        <w:t xml:space="preserve"> </w:t>
      </w:r>
      <w:r>
        <w:rPr>
          <w:sz w:val="28"/>
        </w:rPr>
        <w:t xml:space="preserve">со снижением рН до 5,3 в ходе чего происходят набухание коллагена, гидролиз низкомолекулярных связей и активация клеточных ферментов </w:t>
      </w:r>
      <w:r w:rsidRPr="005D1B8F">
        <w:rPr>
          <w:sz w:val="28"/>
        </w:rPr>
        <w:t>[1</w:t>
      </w:r>
      <w:r>
        <w:rPr>
          <w:sz w:val="28"/>
        </w:rPr>
        <w:t>,</w:t>
      </w:r>
      <w:r w:rsidRPr="005D1B8F">
        <w:rPr>
          <w:sz w:val="28"/>
        </w:rPr>
        <w:t>16]</w:t>
      </w:r>
      <w:r w:rsidRPr="00382BC4">
        <w:rPr>
          <w:sz w:val="28"/>
        </w:rPr>
        <w:t xml:space="preserve">. Увеличение продолжительности воздействия (свыше </w:t>
      </w:r>
      <w:r>
        <w:rPr>
          <w:sz w:val="28"/>
        </w:rPr>
        <w:t>8</w:t>
      </w:r>
      <w:r w:rsidRPr="00382BC4">
        <w:rPr>
          <w:sz w:val="28"/>
        </w:rPr>
        <w:t xml:space="preserve"> часов приводило к </w:t>
      </w:r>
      <w:r>
        <w:rPr>
          <w:sz w:val="28"/>
        </w:rPr>
        <w:t xml:space="preserve">некоторому </w:t>
      </w:r>
      <w:r w:rsidRPr="00382BC4">
        <w:rPr>
          <w:sz w:val="28"/>
        </w:rPr>
        <w:t>снижению липкости), что, по-видимому, связано с образованием низкомолекулярных продуктов протеолиза, не обладающих высокой адгезионной способностью.</w:t>
      </w:r>
    </w:p>
    <w:p w:rsidR="00DE0BC4" w:rsidRDefault="00DE0BC4" w:rsidP="001B25C3">
      <w:pPr>
        <w:spacing w:line="360" w:lineRule="auto"/>
        <w:jc w:val="center"/>
        <w:rPr>
          <w:sz w:val="28"/>
        </w:rPr>
      </w:pPr>
      <w:r w:rsidRPr="009860E7">
        <w:rPr>
          <w:noProof/>
          <w:sz w:val="28"/>
        </w:rPr>
        <w:pict>
          <v:shape id="Рисунок 103" o:spid="_x0000_i1033" type="#_x0000_t75" style="width:444pt;height:247.8pt;visibility:visible">
            <v:imagedata r:id="rId15" o:title=""/>
          </v:shape>
        </w:pict>
      </w:r>
    </w:p>
    <w:p w:rsidR="00DE0BC4" w:rsidRPr="00FD6E80" w:rsidRDefault="00DE0BC4" w:rsidP="004C1298">
      <w:pPr>
        <w:pStyle w:val="BodyText"/>
        <w:jc w:val="center"/>
        <w:rPr>
          <w:szCs w:val="28"/>
        </w:rPr>
      </w:pPr>
      <w:r>
        <w:rPr>
          <w:szCs w:val="28"/>
        </w:rPr>
        <w:t xml:space="preserve">Рисунок 5 – </w:t>
      </w:r>
      <w:r w:rsidRPr="00FD6E80">
        <w:rPr>
          <w:szCs w:val="28"/>
        </w:rPr>
        <w:t>Динамика изменения липкости модельных фаршей при посоле: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1 – фарш из говяжьей пашины</w:t>
      </w:r>
      <w:r w:rsidRPr="00AA4B26">
        <w:rPr>
          <w:sz w:val="28"/>
        </w:rPr>
        <w:t xml:space="preserve"> </w:t>
      </w:r>
      <w:r>
        <w:rPr>
          <w:sz w:val="28"/>
        </w:rPr>
        <w:t>с добавлением стартовых культур;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2 – фарш из конины</w:t>
      </w:r>
      <w:r w:rsidRPr="00AA4B26">
        <w:rPr>
          <w:sz w:val="28"/>
        </w:rPr>
        <w:t xml:space="preserve"> </w:t>
      </w:r>
      <w:r>
        <w:rPr>
          <w:sz w:val="28"/>
        </w:rPr>
        <w:t>с добавлением стартовых культур;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3 – фарш из мышечной ткани говядины</w:t>
      </w:r>
      <w:r w:rsidRPr="00C400A7">
        <w:rPr>
          <w:sz w:val="28"/>
        </w:rPr>
        <w:t xml:space="preserve"> </w:t>
      </w:r>
      <w:r>
        <w:rPr>
          <w:sz w:val="28"/>
        </w:rPr>
        <w:t>с добавлением стартовых культур;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4 – фарш из говяжьей пашины без добавления стартовых культур;</w:t>
      </w:r>
    </w:p>
    <w:p w:rsidR="00DE0BC4" w:rsidRDefault="00DE0BC4" w:rsidP="004C1298">
      <w:pPr>
        <w:jc w:val="center"/>
        <w:rPr>
          <w:sz w:val="28"/>
        </w:rPr>
      </w:pPr>
      <w:r>
        <w:rPr>
          <w:sz w:val="28"/>
        </w:rPr>
        <w:t>5 – фарш из конины без добавления стартовых культур;</w:t>
      </w:r>
    </w:p>
    <w:p w:rsidR="00DE0BC4" w:rsidRDefault="00DE0BC4" w:rsidP="004C1298">
      <w:pPr>
        <w:jc w:val="center"/>
      </w:pPr>
      <w:r>
        <w:rPr>
          <w:sz w:val="28"/>
        </w:rPr>
        <w:t>6 – фарш из мышечной ткани говядины без добавления стартовых культур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</w:p>
    <w:p w:rsidR="00DE0BC4" w:rsidRPr="00B931C6" w:rsidRDefault="00DE0BC4" w:rsidP="002111F8">
      <w:pPr>
        <w:spacing w:line="360" w:lineRule="auto"/>
        <w:ind w:firstLine="720"/>
        <w:jc w:val="both"/>
        <w:rPr>
          <w:sz w:val="28"/>
        </w:rPr>
      </w:pPr>
      <w:r w:rsidRPr="00B931C6">
        <w:rPr>
          <w:sz w:val="28"/>
        </w:rPr>
        <w:t>Выход продукта при термической обработке – один из главных показателей, характеризующих экономичность и технологичность принятого решения. В связи с этим были проведены исследования влияния термической обработки на выход продукта.</w:t>
      </w:r>
    </w:p>
    <w:p w:rsidR="00DE0BC4" w:rsidRPr="00676ABC" w:rsidRDefault="00DE0BC4" w:rsidP="002111F8">
      <w:pPr>
        <w:spacing w:line="360" w:lineRule="auto"/>
        <w:ind w:firstLine="720"/>
        <w:jc w:val="both"/>
        <w:rPr>
          <w:sz w:val="28"/>
        </w:rPr>
      </w:pPr>
      <w:r w:rsidRPr="00A40F0B">
        <w:rPr>
          <w:sz w:val="28"/>
        </w:rPr>
        <w:t xml:space="preserve">Образцы </w:t>
      </w:r>
      <w:r>
        <w:rPr>
          <w:sz w:val="28"/>
        </w:rPr>
        <w:t>модельных фаршей</w:t>
      </w:r>
      <w:r w:rsidRPr="00A40F0B">
        <w:rPr>
          <w:sz w:val="28"/>
        </w:rPr>
        <w:t xml:space="preserve"> готовили аналогично определению ВСС</w:t>
      </w:r>
      <w:r w:rsidRPr="00676ABC">
        <w:rPr>
          <w:sz w:val="28"/>
        </w:rPr>
        <w:t xml:space="preserve">. Подготовленные образцы выдерживали при температуре 0-4 </w:t>
      </w:r>
      <w:r w:rsidRPr="00676ABC">
        <w:rPr>
          <w:sz w:val="28"/>
          <w:vertAlign w:val="superscript"/>
        </w:rPr>
        <w:t>о</w:t>
      </w:r>
      <w:r w:rsidRPr="00676ABC">
        <w:rPr>
          <w:sz w:val="28"/>
        </w:rPr>
        <w:t xml:space="preserve">С. По истечении заданного времени образцы подвергались термической обработке в СВЧ-печи в течение 15 минут при мощности 100 Вт, после чего повторно взвешивались. Контролем являлись образцы, подвергнутые посолу без </w:t>
      </w:r>
      <w:r>
        <w:rPr>
          <w:sz w:val="28"/>
        </w:rPr>
        <w:t>микробной</w:t>
      </w:r>
      <w:r w:rsidRPr="00676ABC">
        <w:rPr>
          <w:sz w:val="28"/>
        </w:rPr>
        <w:t xml:space="preserve"> обработки в течение 12 часов.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</w:rPr>
      </w:pPr>
      <w:r w:rsidRPr="00676ABC">
        <w:rPr>
          <w:sz w:val="28"/>
        </w:rPr>
        <w:t xml:space="preserve">Полученные результаты </w:t>
      </w:r>
      <w:r>
        <w:rPr>
          <w:sz w:val="28"/>
        </w:rPr>
        <w:t xml:space="preserve">свидетельствуют о некотором повышении выхода </w:t>
      </w:r>
      <w:r w:rsidRPr="00676ABC">
        <w:rPr>
          <w:sz w:val="28"/>
        </w:rPr>
        <w:t xml:space="preserve">(рис. </w:t>
      </w:r>
      <w:r>
        <w:rPr>
          <w:sz w:val="28"/>
        </w:rPr>
        <w:t>6</w:t>
      </w:r>
      <w:r w:rsidRPr="00676ABC">
        <w:rPr>
          <w:sz w:val="28"/>
        </w:rPr>
        <w:t xml:space="preserve">). </w:t>
      </w:r>
    </w:p>
    <w:p w:rsidR="00DE0BC4" w:rsidRDefault="00DE0BC4" w:rsidP="002111F8">
      <w:pPr>
        <w:spacing w:line="360" w:lineRule="auto"/>
        <w:ind w:firstLine="709"/>
        <w:jc w:val="both"/>
        <w:rPr>
          <w:sz w:val="28"/>
        </w:rPr>
      </w:pPr>
      <w:r w:rsidRPr="009860E7">
        <w:rPr>
          <w:noProof/>
          <w:sz w:val="28"/>
        </w:rPr>
        <w:pict>
          <v:shape id="Рисунок 104" o:spid="_x0000_i1034" type="#_x0000_t75" style="width:397.8pt;height:279.6pt;visibility:visible">
            <v:imagedata r:id="rId16" o:title=""/>
          </v:shape>
        </w:pict>
      </w:r>
    </w:p>
    <w:p w:rsidR="00DE0BC4" w:rsidRPr="00F1675B" w:rsidRDefault="00DE0BC4" w:rsidP="004C1298">
      <w:pPr>
        <w:pStyle w:val="BodyText"/>
        <w:ind w:left="57"/>
        <w:jc w:val="center"/>
        <w:rPr>
          <w:szCs w:val="28"/>
        </w:rPr>
      </w:pPr>
      <w:r w:rsidRPr="00F1675B">
        <w:rPr>
          <w:szCs w:val="28"/>
        </w:rPr>
        <w:t>Рис</w:t>
      </w:r>
      <w:r>
        <w:rPr>
          <w:szCs w:val="28"/>
        </w:rPr>
        <w:t>унок 6 –</w:t>
      </w:r>
      <w:r w:rsidRPr="00F1675B">
        <w:rPr>
          <w:szCs w:val="28"/>
        </w:rPr>
        <w:t xml:space="preserve"> Изменение относительного выхода модельных мясных продуктов после термообработки:</w:t>
      </w:r>
    </w:p>
    <w:p w:rsidR="00DE0BC4" w:rsidRDefault="00DE0BC4" w:rsidP="004C1298">
      <w:pPr>
        <w:ind w:left="57"/>
        <w:jc w:val="center"/>
        <w:rPr>
          <w:sz w:val="28"/>
        </w:rPr>
      </w:pPr>
      <w:r>
        <w:rPr>
          <w:sz w:val="28"/>
        </w:rPr>
        <w:t>1 – фарш из говяжьей пашины + стартовые культуры;</w:t>
      </w:r>
    </w:p>
    <w:p w:rsidR="00DE0BC4" w:rsidRDefault="00DE0BC4" w:rsidP="004C1298">
      <w:pPr>
        <w:ind w:left="57"/>
        <w:jc w:val="center"/>
        <w:rPr>
          <w:sz w:val="28"/>
        </w:rPr>
      </w:pPr>
      <w:r>
        <w:rPr>
          <w:sz w:val="28"/>
        </w:rPr>
        <w:t>2 – фарш из конины + стартовые культуры;</w:t>
      </w:r>
    </w:p>
    <w:p w:rsidR="00DE0BC4" w:rsidRDefault="00DE0BC4" w:rsidP="004C1298">
      <w:pPr>
        <w:ind w:left="57"/>
        <w:jc w:val="center"/>
        <w:rPr>
          <w:sz w:val="28"/>
        </w:rPr>
      </w:pPr>
      <w:r>
        <w:rPr>
          <w:sz w:val="28"/>
        </w:rPr>
        <w:t>3 – фарш из говяжьей мышечной ткани + стартовые культуры;</w:t>
      </w:r>
    </w:p>
    <w:p w:rsidR="00DE0BC4" w:rsidRDefault="00DE0BC4" w:rsidP="004C1298">
      <w:pPr>
        <w:ind w:left="57"/>
        <w:jc w:val="center"/>
        <w:rPr>
          <w:sz w:val="28"/>
        </w:rPr>
      </w:pPr>
      <w:r>
        <w:rPr>
          <w:sz w:val="28"/>
        </w:rPr>
        <w:t>4 – контроль (пашина говяжья без стартовых культуры);</w:t>
      </w:r>
    </w:p>
    <w:p w:rsidR="00DE0BC4" w:rsidRDefault="00DE0BC4" w:rsidP="004C1298">
      <w:pPr>
        <w:ind w:left="57"/>
        <w:jc w:val="center"/>
        <w:rPr>
          <w:sz w:val="28"/>
        </w:rPr>
      </w:pPr>
      <w:r>
        <w:rPr>
          <w:sz w:val="28"/>
        </w:rPr>
        <w:t>5 – контроль (конина без стартовых культуры)</w:t>
      </w:r>
    </w:p>
    <w:p w:rsidR="00DE0BC4" w:rsidRDefault="00DE0BC4" w:rsidP="004C1298">
      <w:pPr>
        <w:ind w:left="57"/>
        <w:jc w:val="center"/>
      </w:pPr>
      <w:r>
        <w:t xml:space="preserve">6 – </w:t>
      </w:r>
      <w:r>
        <w:rPr>
          <w:sz w:val="28"/>
        </w:rPr>
        <w:t>контроль (мышечная ткань без стартовых культуры)</w:t>
      </w:r>
    </w:p>
    <w:p w:rsidR="00DE0BC4" w:rsidRDefault="00DE0BC4" w:rsidP="002111F8">
      <w:pPr>
        <w:spacing w:line="360" w:lineRule="auto"/>
        <w:ind w:firstLine="709"/>
        <w:jc w:val="both"/>
        <w:rPr>
          <w:sz w:val="28"/>
        </w:rPr>
      </w:pPr>
    </w:p>
    <w:p w:rsidR="00DE0BC4" w:rsidRDefault="00DE0BC4" w:rsidP="002111F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Анализируя полученные результаты, можно сказать, что добавление нашего комплекса молочнокислых бактерии как к пашине, так и к конине и к говяжьей мышечной ткани ведут к увеличению показателей функционально-технологических свойств таких как, ВСС, ВУС, ЖУС, выход, липкость, а также к снижению рН среды, что является немаловажным при производстве мясных и колбасных изделий.</w:t>
      </w:r>
    </w:p>
    <w:p w:rsidR="00DE0BC4" w:rsidRPr="00676ABC" w:rsidRDefault="00DE0BC4" w:rsidP="002111F8">
      <w:pPr>
        <w:spacing w:line="360" w:lineRule="auto"/>
        <w:ind w:firstLine="720"/>
        <w:jc w:val="both"/>
        <w:rPr>
          <w:sz w:val="28"/>
        </w:rPr>
      </w:pPr>
      <w:r w:rsidRPr="00676ABC">
        <w:rPr>
          <w:sz w:val="28"/>
        </w:rPr>
        <w:t xml:space="preserve">Следует признать обработку мясного сырья </w:t>
      </w:r>
      <w:r>
        <w:rPr>
          <w:sz w:val="28"/>
        </w:rPr>
        <w:t xml:space="preserve">молочнокислыми и бифидобактериями </w:t>
      </w:r>
      <w:r w:rsidRPr="00676ABC">
        <w:rPr>
          <w:sz w:val="28"/>
        </w:rPr>
        <w:t xml:space="preserve">эффективной и экономически целесообразной, так как </w:t>
      </w:r>
      <w:r>
        <w:rPr>
          <w:sz w:val="28"/>
        </w:rPr>
        <w:t>в процессе добавления молочнокислых и бифидобактерии сроки посола сокращаются вдвое.</w:t>
      </w:r>
    </w:p>
    <w:p w:rsidR="00DE0BC4" w:rsidRDefault="00DE0BC4" w:rsidP="002111F8">
      <w:pPr>
        <w:spacing w:line="360" w:lineRule="auto"/>
        <w:ind w:firstLine="720"/>
        <w:jc w:val="both"/>
        <w:rPr>
          <w:sz w:val="28"/>
          <w:szCs w:val="28"/>
        </w:rPr>
      </w:pPr>
      <w:r w:rsidRPr="001273A1">
        <w:rPr>
          <w:sz w:val="28"/>
          <w:szCs w:val="28"/>
        </w:rPr>
        <w:t>Характер действия консорциума микроорганизмов позволяет рекомендовать его для применения с целью мягчения, улучшения качества сырья в технологии широкого ассортимента продуктов из мяса с различным соотношением мышечной и соединительной ткани.</w:t>
      </w:r>
    </w:p>
    <w:p w:rsidR="00DE0BC4" w:rsidRDefault="00DE0BC4" w:rsidP="009325F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определения переваримости использовался ферментативный метод определения биологической ценности мяса </w:t>
      </w:r>
      <w:r w:rsidRPr="004C1298">
        <w:rPr>
          <w:i/>
          <w:sz w:val="28"/>
        </w:rPr>
        <w:t>in vitro</w:t>
      </w:r>
      <w:r>
        <w:rPr>
          <w:sz w:val="28"/>
        </w:rPr>
        <w:t>.</w:t>
      </w:r>
    </w:p>
    <w:p w:rsidR="00DE0BC4" w:rsidRDefault="00DE0BC4" w:rsidP="009325FE">
      <w:pPr>
        <w:pStyle w:val="BodyTextIndent2"/>
        <w:ind w:firstLine="709"/>
      </w:pPr>
      <w:r>
        <w:t xml:space="preserve">Основой метода является ферментативный гидролиз в условиях, при которых доступность атакуемых пептидных связей определяется не только свойствами белка, но и дополнительными факторами, связанными со структурой и химическим составом пищевого продукта </w:t>
      </w:r>
      <w:r w:rsidRPr="000C6B63">
        <w:t>[</w:t>
      </w:r>
      <w:r>
        <w:t>17, 27</w:t>
      </w:r>
      <w:r w:rsidRPr="000C6B63">
        <w:t>]</w:t>
      </w:r>
      <w:r>
        <w:t>.</w:t>
      </w:r>
    </w:p>
    <w:p w:rsidR="00DE0BC4" w:rsidRDefault="00DE0BC4" w:rsidP="009325F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Метод заключается в последовательном воздействии на белковые вещества исследуемого продукта системой протеиназ, состоящей из пепсина и трипсина при непрерывном перемешивании и удалении из сферы реакции продуктов гидролиза диализом. Это позволяет избежать ингибирования пищеварительных ферментов низкомолекулярными пептидами и свободными аминокислотами.</w:t>
      </w:r>
    </w:p>
    <w:p w:rsidR="00DE0BC4" w:rsidRDefault="00DE0BC4" w:rsidP="00B85CE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Гидролиз проводится в специальном приборе, обеспечивающем непрерывное перемешивание и диализ низкомолекулярных белков гидролиза. </w:t>
      </w:r>
    </w:p>
    <w:p w:rsidR="00DE0BC4" w:rsidRDefault="00DE0BC4" w:rsidP="009325F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 проведении опытов на переваримость были получены результаты, приведенные в таблице 1 и на рисунке 7.</w:t>
      </w:r>
    </w:p>
    <w:p w:rsidR="00DE0BC4" w:rsidRDefault="00DE0BC4" w:rsidP="009325FE">
      <w:pPr>
        <w:spacing w:line="360" w:lineRule="auto"/>
        <w:ind w:firstLine="709"/>
        <w:jc w:val="both"/>
        <w:rPr>
          <w:sz w:val="12"/>
          <w:szCs w:val="12"/>
        </w:rPr>
      </w:pPr>
    </w:p>
    <w:p w:rsidR="00DE0BC4" w:rsidRDefault="00DE0BC4" w:rsidP="009325FE">
      <w:pPr>
        <w:spacing w:line="360" w:lineRule="auto"/>
        <w:ind w:firstLine="709"/>
        <w:jc w:val="both"/>
        <w:rPr>
          <w:sz w:val="12"/>
          <w:szCs w:val="12"/>
        </w:rPr>
      </w:pPr>
    </w:p>
    <w:p w:rsidR="00DE0BC4" w:rsidRDefault="00DE0BC4" w:rsidP="00A92645">
      <w:pPr>
        <w:spacing w:line="360" w:lineRule="auto"/>
        <w:jc w:val="center"/>
        <w:rPr>
          <w:sz w:val="12"/>
          <w:szCs w:val="12"/>
        </w:rPr>
      </w:pPr>
      <w:r>
        <w:rPr>
          <w:noProof/>
          <w:sz w:val="12"/>
          <w:szCs w:val="12"/>
        </w:rPr>
        <w:t>–</w:t>
      </w:r>
      <w:r w:rsidRPr="009860E7">
        <w:rPr>
          <w:noProof/>
          <w:sz w:val="12"/>
          <w:szCs w:val="12"/>
        </w:rPr>
        <w:pict>
          <v:shape id="Рисунок 105" o:spid="_x0000_i1035" type="#_x0000_t75" style="width:423pt;height:309pt;visibility:visible">
            <v:imagedata r:id="rId17" o:title=""/>
          </v:shape>
        </w:pict>
      </w:r>
    </w:p>
    <w:p w:rsidR="00DE0BC4" w:rsidRDefault="00DE0BC4" w:rsidP="004C1298">
      <w:pPr>
        <w:jc w:val="both"/>
        <w:rPr>
          <w:sz w:val="28"/>
        </w:rPr>
      </w:pPr>
      <w:r>
        <w:rPr>
          <w:sz w:val="28"/>
        </w:rPr>
        <w:t>Рисунок 7 – Перевариваемость ферментированных фаршей системой пищеварительных ферментов «пепсин-трипсин» (</w:t>
      </w:r>
      <w:r>
        <w:rPr>
          <w:sz w:val="28"/>
          <w:lang w:val="en-US"/>
        </w:rPr>
        <w:t>in</w:t>
      </w:r>
      <w:r>
        <w:rPr>
          <w:sz w:val="28"/>
        </w:rPr>
        <w:t xml:space="preserve"> </w:t>
      </w:r>
      <w:r>
        <w:rPr>
          <w:sz w:val="28"/>
          <w:lang w:val="en-US"/>
        </w:rPr>
        <w:t>vitro</w:t>
      </w:r>
      <w:r>
        <w:rPr>
          <w:sz w:val="28"/>
        </w:rPr>
        <w:t>)</w:t>
      </w:r>
    </w:p>
    <w:p w:rsidR="00DE0BC4" w:rsidRDefault="00DE0BC4" w:rsidP="00A92645">
      <w:pPr>
        <w:spacing w:line="360" w:lineRule="auto"/>
        <w:ind w:firstLine="709"/>
        <w:jc w:val="center"/>
        <w:rPr>
          <w:sz w:val="28"/>
        </w:rPr>
      </w:pPr>
    </w:p>
    <w:p w:rsidR="00DE0BC4" w:rsidRDefault="00DE0BC4" w:rsidP="00A92645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 xml:space="preserve">Таблица 1 – Результаты исследований перевариваемости </w:t>
      </w:r>
      <w:r>
        <w:rPr>
          <w:sz w:val="28"/>
          <w:lang w:val="en-US"/>
        </w:rPr>
        <w:t>in</w:t>
      </w:r>
      <w:r w:rsidRPr="006F6D91">
        <w:rPr>
          <w:sz w:val="28"/>
        </w:rPr>
        <w:t xml:space="preserve"> </w:t>
      </w:r>
      <w:r>
        <w:rPr>
          <w:sz w:val="28"/>
          <w:lang w:val="en-US"/>
        </w:rPr>
        <w:t>vitro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900"/>
        <w:gridCol w:w="1080"/>
        <w:gridCol w:w="1080"/>
        <w:gridCol w:w="1080"/>
        <w:gridCol w:w="1060"/>
        <w:gridCol w:w="992"/>
      </w:tblGrid>
      <w:tr w:rsidR="00DE0BC4" w:rsidRPr="00A92645" w:rsidTr="004C1298">
        <w:trPr>
          <w:cantSplit/>
        </w:trPr>
        <w:tc>
          <w:tcPr>
            <w:tcW w:w="2880" w:type="dxa"/>
            <w:vMerge w:val="restart"/>
            <w:vAlign w:val="center"/>
          </w:tcPr>
          <w:p w:rsidR="00DE0BC4" w:rsidRPr="00A92645" w:rsidRDefault="00DE0BC4" w:rsidP="004C1298">
            <w:pPr>
              <w:jc w:val="center"/>
            </w:pPr>
            <w:r w:rsidRPr="00A92645">
              <w:t>Краткая характеристика продукта</w:t>
            </w:r>
          </w:p>
        </w:tc>
        <w:tc>
          <w:tcPr>
            <w:tcW w:w="6192" w:type="dxa"/>
            <w:gridSpan w:val="6"/>
          </w:tcPr>
          <w:p w:rsidR="00DE0BC4" w:rsidRPr="00A92645" w:rsidRDefault="00DE0BC4" w:rsidP="00390922">
            <w:pPr>
              <w:jc w:val="center"/>
            </w:pPr>
            <w:r w:rsidRPr="00A92645">
              <w:t>Накопление продуктов ферментативного гидролиза (ммоль/дм</w:t>
            </w:r>
            <w:r w:rsidRPr="00A92645">
              <w:rPr>
                <w:vertAlign w:val="superscript"/>
              </w:rPr>
              <w:t>3</w:t>
            </w:r>
            <w:r w:rsidRPr="00A92645">
              <w:t>) при длительности гидролиза, ч</w:t>
            </w:r>
          </w:p>
        </w:tc>
      </w:tr>
      <w:tr w:rsidR="00DE0BC4" w:rsidRPr="00A92645" w:rsidTr="00A92645">
        <w:trPr>
          <w:cantSplit/>
        </w:trPr>
        <w:tc>
          <w:tcPr>
            <w:tcW w:w="2880" w:type="dxa"/>
            <w:vMerge/>
          </w:tcPr>
          <w:p w:rsidR="00DE0BC4" w:rsidRPr="00A92645" w:rsidRDefault="00DE0BC4" w:rsidP="00390922">
            <w:pPr>
              <w:jc w:val="center"/>
            </w:pPr>
          </w:p>
        </w:tc>
        <w:tc>
          <w:tcPr>
            <w:tcW w:w="3060" w:type="dxa"/>
            <w:gridSpan w:val="3"/>
          </w:tcPr>
          <w:p w:rsidR="00DE0BC4" w:rsidRPr="00A92645" w:rsidRDefault="00DE0BC4" w:rsidP="00390922">
            <w:pPr>
              <w:jc w:val="center"/>
            </w:pPr>
            <w:r w:rsidRPr="00A92645">
              <w:t>Пепсином</w:t>
            </w:r>
          </w:p>
        </w:tc>
        <w:tc>
          <w:tcPr>
            <w:tcW w:w="3132" w:type="dxa"/>
            <w:gridSpan w:val="3"/>
          </w:tcPr>
          <w:p w:rsidR="00DE0BC4" w:rsidRPr="00A92645" w:rsidRDefault="00DE0BC4" w:rsidP="00390922">
            <w:pPr>
              <w:jc w:val="center"/>
            </w:pPr>
            <w:r w:rsidRPr="00A92645">
              <w:t>Трипсином</w:t>
            </w:r>
          </w:p>
        </w:tc>
      </w:tr>
      <w:tr w:rsidR="00DE0BC4" w:rsidRPr="00A92645" w:rsidTr="00A92645">
        <w:trPr>
          <w:cantSplit/>
        </w:trPr>
        <w:tc>
          <w:tcPr>
            <w:tcW w:w="2880" w:type="dxa"/>
            <w:vMerge/>
          </w:tcPr>
          <w:p w:rsidR="00DE0BC4" w:rsidRPr="00A92645" w:rsidRDefault="00DE0BC4" w:rsidP="00390922">
            <w:pPr>
              <w:jc w:val="center"/>
            </w:pP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1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2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3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4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5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6</w:t>
            </w:r>
          </w:p>
        </w:tc>
      </w:tr>
      <w:tr w:rsidR="00DE0BC4" w:rsidRPr="00A92645" w:rsidTr="00A92645">
        <w:trPr>
          <w:trHeight w:val="289"/>
        </w:trPr>
        <w:tc>
          <w:tcPr>
            <w:tcW w:w="2880" w:type="dxa"/>
          </w:tcPr>
          <w:p w:rsidR="00DE0BC4" w:rsidRPr="00A92645" w:rsidRDefault="00DE0BC4" w:rsidP="00390922">
            <w:r w:rsidRPr="00A92645">
              <w:t>Пашина+МКБ</w:t>
            </w: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0,31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0,54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0,71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1,15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1,53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1,79</w:t>
            </w:r>
          </w:p>
        </w:tc>
      </w:tr>
      <w:tr w:rsidR="00DE0BC4" w:rsidRPr="00A92645" w:rsidTr="00A92645">
        <w:tc>
          <w:tcPr>
            <w:tcW w:w="2880" w:type="dxa"/>
          </w:tcPr>
          <w:p w:rsidR="00DE0BC4" w:rsidRPr="00A92645" w:rsidRDefault="00DE0BC4" w:rsidP="00390922">
            <w:pPr>
              <w:jc w:val="both"/>
            </w:pPr>
            <w:r w:rsidRPr="00A92645">
              <w:t>Конина+МКБ</w:t>
            </w: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0,29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0,43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0,57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0,91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1,25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1,46</w:t>
            </w:r>
          </w:p>
        </w:tc>
      </w:tr>
      <w:tr w:rsidR="00DE0BC4" w:rsidRPr="00A92645" w:rsidTr="00A92645">
        <w:tc>
          <w:tcPr>
            <w:tcW w:w="2880" w:type="dxa"/>
          </w:tcPr>
          <w:p w:rsidR="00DE0BC4" w:rsidRPr="00A92645" w:rsidRDefault="00DE0BC4" w:rsidP="00390922">
            <w:pPr>
              <w:jc w:val="both"/>
            </w:pPr>
            <w:r w:rsidRPr="00A92645">
              <w:t>Говядина 2сорт+МКБ</w:t>
            </w: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0,29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0,48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0,63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1,03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1,4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1,61</w:t>
            </w:r>
          </w:p>
        </w:tc>
      </w:tr>
      <w:tr w:rsidR="00DE0BC4" w:rsidRPr="00A92645" w:rsidTr="00A92645">
        <w:tc>
          <w:tcPr>
            <w:tcW w:w="2880" w:type="dxa"/>
          </w:tcPr>
          <w:p w:rsidR="00DE0BC4" w:rsidRPr="00A92645" w:rsidRDefault="00DE0BC4" w:rsidP="00390922">
            <w:pPr>
              <w:jc w:val="both"/>
            </w:pPr>
            <w:r w:rsidRPr="00A92645">
              <w:t>Пашина</w:t>
            </w: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0,25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0,39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0,5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0,79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1,12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1,31</w:t>
            </w:r>
          </w:p>
        </w:tc>
      </w:tr>
      <w:tr w:rsidR="00DE0BC4" w:rsidRPr="00A92645" w:rsidTr="00A92645">
        <w:tc>
          <w:tcPr>
            <w:tcW w:w="2880" w:type="dxa"/>
          </w:tcPr>
          <w:p w:rsidR="00DE0BC4" w:rsidRPr="00A92645" w:rsidRDefault="00DE0BC4" w:rsidP="00390922">
            <w:pPr>
              <w:jc w:val="both"/>
            </w:pPr>
            <w:r w:rsidRPr="00A92645">
              <w:t>Конина</w:t>
            </w: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0,16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0,26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0,32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0,56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0,8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0,98</w:t>
            </w:r>
          </w:p>
        </w:tc>
      </w:tr>
      <w:tr w:rsidR="00DE0BC4" w:rsidRPr="00A92645" w:rsidTr="00A92645">
        <w:tc>
          <w:tcPr>
            <w:tcW w:w="2880" w:type="dxa"/>
          </w:tcPr>
          <w:p w:rsidR="00DE0BC4" w:rsidRPr="00A92645" w:rsidRDefault="00DE0BC4" w:rsidP="00390922">
            <w:pPr>
              <w:jc w:val="both"/>
            </w:pPr>
            <w:r w:rsidRPr="00A92645">
              <w:t>Говядина 2 сорта</w:t>
            </w:r>
          </w:p>
        </w:tc>
        <w:tc>
          <w:tcPr>
            <w:tcW w:w="900" w:type="dxa"/>
          </w:tcPr>
          <w:p w:rsidR="00DE0BC4" w:rsidRPr="00A92645" w:rsidRDefault="00DE0BC4" w:rsidP="00390922">
            <w:pPr>
              <w:jc w:val="center"/>
            </w:pPr>
            <w:r w:rsidRPr="00A92645">
              <w:t>0,19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0,34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0,41</w:t>
            </w:r>
          </w:p>
        </w:tc>
        <w:tc>
          <w:tcPr>
            <w:tcW w:w="1080" w:type="dxa"/>
          </w:tcPr>
          <w:p w:rsidR="00DE0BC4" w:rsidRPr="00A92645" w:rsidRDefault="00DE0BC4" w:rsidP="00390922">
            <w:pPr>
              <w:jc w:val="center"/>
            </w:pPr>
            <w:r w:rsidRPr="00A92645">
              <w:t>0,69</w:t>
            </w:r>
          </w:p>
        </w:tc>
        <w:tc>
          <w:tcPr>
            <w:tcW w:w="1060" w:type="dxa"/>
          </w:tcPr>
          <w:p w:rsidR="00DE0BC4" w:rsidRPr="00A92645" w:rsidRDefault="00DE0BC4" w:rsidP="00390922">
            <w:pPr>
              <w:jc w:val="center"/>
            </w:pPr>
            <w:r w:rsidRPr="00A92645">
              <w:t>0,94</w:t>
            </w:r>
          </w:p>
        </w:tc>
        <w:tc>
          <w:tcPr>
            <w:tcW w:w="992" w:type="dxa"/>
          </w:tcPr>
          <w:p w:rsidR="00DE0BC4" w:rsidRPr="00A92645" w:rsidRDefault="00DE0BC4" w:rsidP="00390922">
            <w:pPr>
              <w:jc w:val="center"/>
            </w:pPr>
            <w:r w:rsidRPr="00A92645">
              <w:t>1,13</w:t>
            </w:r>
          </w:p>
        </w:tc>
      </w:tr>
    </w:tbl>
    <w:p w:rsidR="00DE0BC4" w:rsidRPr="00A92645" w:rsidRDefault="00DE0BC4" w:rsidP="00A92645">
      <w:pPr>
        <w:spacing w:before="120"/>
        <w:ind w:firstLine="540"/>
        <w:jc w:val="both"/>
        <w:rPr>
          <w:sz w:val="16"/>
          <w:szCs w:val="16"/>
        </w:rPr>
      </w:pPr>
    </w:p>
    <w:p w:rsidR="00DE0BC4" w:rsidRDefault="00DE0BC4" w:rsidP="009325F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Анализируя полученные результаты, можно сказать, что степень гидролиза белков в пробах с добавлением комплекса молочнокислых бактерии была выше, чем в пробах чистого мясного фарша без использования молочнокислых бактерии.</w:t>
      </w:r>
    </w:p>
    <w:p w:rsidR="00DE0BC4" w:rsidRDefault="00DE0BC4" w:rsidP="009325FE">
      <w:pPr>
        <w:pStyle w:val="BodyTextIndent3"/>
        <w:ind w:firstLine="709"/>
        <w:jc w:val="both"/>
      </w:pPr>
      <w:r>
        <w:t>При добавлении нашего комплекса молочнокислых бактерии наблюдается увеличение перевариваемости исходных продуктов</w:t>
      </w:r>
      <w:r w:rsidRPr="00E527A0">
        <w:t>.</w:t>
      </w:r>
    </w:p>
    <w:p w:rsidR="00DE0BC4" w:rsidRDefault="00DE0BC4" w:rsidP="009325FE">
      <w:pPr>
        <w:pStyle w:val="BodyTextIndent3"/>
        <w:ind w:firstLine="709"/>
        <w:jc w:val="both"/>
      </w:pPr>
      <w:r>
        <w:t>В ходе работы были изучены консорциумы микроорганизмов на функционально-технологические свойства модельных фаршей. Введение стартовых культур с заданным составом способствует повышению сортности мясного сырья, ускорению посола, влияет на физико-химические, структурно механические и биологическую ценность мясного сырья.</w:t>
      </w:r>
    </w:p>
    <w:p w:rsidR="00DE0BC4" w:rsidRDefault="00DE0BC4" w:rsidP="009325FE">
      <w:pPr>
        <w:pStyle w:val="BodyTextIndent3"/>
        <w:ind w:firstLine="709"/>
        <w:jc w:val="both"/>
      </w:pPr>
    </w:p>
    <w:p w:rsidR="00DE0BC4" w:rsidRPr="004C1298" w:rsidRDefault="00DE0BC4" w:rsidP="002E58DB">
      <w:pPr>
        <w:spacing w:line="360" w:lineRule="auto"/>
        <w:jc w:val="center"/>
        <w:rPr>
          <w:b/>
        </w:rPr>
      </w:pPr>
      <w:r w:rsidRPr="004C1298">
        <w:rPr>
          <w:b/>
        </w:rPr>
        <w:t>Список литературы</w:t>
      </w:r>
    </w:p>
    <w:p w:rsidR="00DE0BC4" w:rsidRPr="004C1298" w:rsidRDefault="00DE0BC4" w:rsidP="000C6B63">
      <w:pPr>
        <w:ind w:firstLine="708"/>
        <w:jc w:val="both"/>
      </w:pPr>
      <w:r w:rsidRPr="004C1298">
        <w:t>1. Потрясов, Н. В. Разработка условий получения функциональных продуктов с использованием консорциумов микроорганизмов [Текст] / Н. В. Потрясов, Е. А. Редькина, А. М. Патиева // Молодой ученый. – 2014. – №7. – С. 171</w:t>
      </w:r>
      <w:r>
        <w:t>–</w:t>
      </w:r>
      <w:r w:rsidRPr="004C1298">
        <w:t>174.</w:t>
      </w:r>
    </w:p>
    <w:p w:rsidR="00DE0BC4" w:rsidRPr="00050FB6" w:rsidRDefault="00DE0BC4" w:rsidP="000C6B63">
      <w:pPr>
        <w:ind w:firstLine="708"/>
        <w:jc w:val="both"/>
      </w:pPr>
      <w:r w:rsidRPr="004C1298">
        <w:t>2. Потрясов, Н. В. Изучение свойств готовой продукции функционального направления с использованием консорциумов микроорганизмов</w:t>
      </w:r>
      <w:r w:rsidRPr="00050FB6">
        <w:t xml:space="preserve"> [Текст] / Н. В. Потрясов, Е. А. Редькина, А. М. Патиева // Молодой ученый. – 2014. – №7. – С. 174</w:t>
      </w:r>
      <w:r>
        <w:t>–</w:t>
      </w:r>
      <w:r w:rsidRPr="00050FB6">
        <w:t>177.</w:t>
      </w:r>
    </w:p>
    <w:p w:rsidR="00DE0BC4" w:rsidRPr="00050FB6" w:rsidRDefault="00DE0BC4" w:rsidP="000C6B63">
      <w:pPr>
        <w:ind w:firstLine="708"/>
        <w:jc w:val="both"/>
      </w:pPr>
      <w:r>
        <w:t xml:space="preserve">3. </w:t>
      </w:r>
      <w:r w:rsidRPr="00050FB6">
        <w:t>Актуальные биотехнологические решения в мясной промышленности [Текст] / А. А. Соловьева [и др.] // Молодой ученый. – 2013. – №5. – С. 105</w:t>
      </w:r>
      <w:r>
        <w:t>–</w:t>
      </w:r>
      <w:r w:rsidRPr="00050FB6">
        <w:t>107.</w:t>
      </w:r>
    </w:p>
    <w:p w:rsidR="00DE0BC4" w:rsidRPr="00050FB6" w:rsidRDefault="00DE0BC4" w:rsidP="000C6B63">
      <w:pPr>
        <w:ind w:firstLine="708"/>
        <w:jc w:val="both"/>
      </w:pPr>
      <w:r w:rsidRPr="000C6B63">
        <w:t>4</w:t>
      </w:r>
      <w:r>
        <w:t xml:space="preserve">. </w:t>
      </w:r>
      <w:r w:rsidRPr="00050FB6">
        <w:t xml:space="preserve">Патиева, С. В. </w:t>
      </w:r>
      <w:hyperlink r:id="rId18" w:history="1">
        <w:r w:rsidRPr="00050FB6">
          <w:t>Технология детских антианемических колбасных изделий</w:t>
        </w:r>
      </w:hyperlink>
      <w:r w:rsidRPr="00050FB6">
        <w:t xml:space="preserve"> / С. В. Патиева. – Германия: Palmarium Academic Pudlishing, 2014. – 145 с.</w:t>
      </w:r>
    </w:p>
    <w:p w:rsidR="00DE0BC4" w:rsidRPr="00050FB6" w:rsidRDefault="00DE0BC4" w:rsidP="000C6B63">
      <w:pPr>
        <w:ind w:firstLine="708"/>
        <w:jc w:val="both"/>
      </w:pPr>
      <w:r w:rsidRPr="00EF3928">
        <w:t>5</w:t>
      </w:r>
      <w:r>
        <w:t xml:space="preserve">. </w:t>
      </w:r>
      <w:r w:rsidRPr="00050FB6">
        <w:t>Зайцева, Ю. А. Новый подход к производству ветчины [Текст] / Ю. А. Зайцева, А. А. Нестеренко // Молодой ученый. – 2014. – №4. – С. 167</w:t>
      </w:r>
      <w:r>
        <w:t>–</w:t>
      </w:r>
      <w:r w:rsidRPr="00050FB6">
        <w:t>170.</w:t>
      </w:r>
    </w:p>
    <w:p w:rsidR="00DE0BC4" w:rsidRPr="00050FB6" w:rsidRDefault="00DE0BC4" w:rsidP="000C6B63">
      <w:pPr>
        <w:ind w:firstLine="708"/>
        <w:jc w:val="both"/>
      </w:pPr>
      <w:r w:rsidRPr="00EF3928">
        <w:t>6</w:t>
      </w:r>
      <w:r>
        <w:t xml:space="preserve">. </w:t>
      </w:r>
      <w:r w:rsidRPr="00050FB6">
        <w:t xml:space="preserve">Нестеренко, А. А. Применение стартовых культур в технологии производства ветчины / А. А. Нестеренко, Ю. А. Зайцева // </w:t>
      </w:r>
      <w:hyperlink r:id="rId19" w:tooltip="Вестник Казанского государственного аграрного университета" w:history="1">
        <w:r w:rsidRPr="00050FB6">
          <w:t>Вестник Казанского государственного аграрного университета.</w:t>
        </w:r>
      </w:hyperlink>
      <w:r w:rsidRPr="00050FB6">
        <w:t xml:space="preserve"> – 2014. – № 1 (31) – С. 65</w:t>
      </w:r>
      <w:r>
        <w:t>–</w:t>
      </w:r>
      <w:r w:rsidRPr="00050FB6">
        <w:t>68.</w:t>
      </w:r>
    </w:p>
    <w:p w:rsidR="00DE0BC4" w:rsidRPr="00050FB6" w:rsidRDefault="00DE0BC4" w:rsidP="000C6B63">
      <w:pPr>
        <w:pStyle w:val="Style35"/>
        <w:spacing w:line="240" w:lineRule="auto"/>
        <w:ind w:firstLine="709"/>
        <w:rPr>
          <w:rFonts w:ascii="Times New Roman" w:hAnsi="Times New Roman" w:cs="Times New Roman"/>
        </w:rPr>
      </w:pPr>
      <w:r w:rsidRPr="00EF3928">
        <w:rPr>
          <w:rFonts w:ascii="Times New Roman" w:hAnsi="Times New Roman" w:cs="Times New Roman"/>
        </w:rPr>
        <w:t>7</w:t>
      </w:r>
      <w:r w:rsidRPr="00050FB6">
        <w:rPr>
          <w:rFonts w:ascii="Times New Roman" w:hAnsi="Times New Roman" w:cs="Times New Roman"/>
        </w:rPr>
        <w:t>. Рогов,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И.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А.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Синбиотики в технологии продуктов питания: монография [Текст]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/ И.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А. Рогов, Е.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И. Титов, Н.В. Нефедова, Г.В. Семенов, С.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И. Рогов. – М.: МГУПБ, 2006. – 218 с.</w:t>
      </w:r>
    </w:p>
    <w:p w:rsidR="00DE0BC4" w:rsidRPr="00050FB6" w:rsidRDefault="00DE0BC4" w:rsidP="000C6B63">
      <w:pPr>
        <w:pStyle w:val="Style35"/>
        <w:widowControl/>
        <w:spacing w:line="240" w:lineRule="auto"/>
        <w:ind w:firstLine="709"/>
        <w:rPr>
          <w:rFonts w:ascii="Times New Roman" w:hAnsi="Times New Roman" w:cs="Times New Roman"/>
          <w:lang w:eastAsia="en-US"/>
        </w:rPr>
      </w:pPr>
      <w:r w:rsidRPr="00EF3928">
        <w:rPr>
          <w:rFonts w:ascii="Times New Roman" w:hAnsi="Times New Roman" w:cs="Times New Roman"/>
          <w:lang w:eastAsia="en-US"/>
        </w:rPr>
        <w:t>8</w:t>
      </w:r>
      <w:r w:rsidRPr="00050FB6">
        <w:rPr>
          <w:rFonts w:ascii="Times New Roman" w:hAnsi="Times New Roman" w:cs="Times New Roman"/>
          <w:lang w:eastAsia="en-US"/>
        </w:rPr>
        <w:t>. Идрисова, Е. Н. Комплексные добавки компании Scheid – выбор в пользу качества сырокопченых колбас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/ Е.Н. Идрисова, М.З. Петрова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//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Мясной ряд. – 2012. – №3 (49). – С.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26</w:t>
      </w:r>
      <w:r>
        <w:rPr>
          <w:rFonts w:ascii="Times New Roman" w:hAnsi="Times New Roman" w:cs="Times New Roman"/>
          <w:lang w:eastAsia="en-US"/>
        </w:rPr>
        <w:t>–</w:t>
      </w:r>
      <w:r w:rsidRPr="00050FB6">
        <w:rPr>
          <w:rFonts w:ascii="Times New Roman" w:hAnsi="Times New Roman" w:cs="Times New Roman"/>
          <w:lang w:eastAsia="en-US"/>
        </w:rPr>
        <w:t>27.</w:t>
      </w:r>
    </w:p>
    <w:p w:rsidR="00DE0BC4" w:rsidRPr="00050FB6" w:rsidRDefault="00DE0BC4" w:rsidP="000C6B63">
      <w:pPr>
        <w:pStyle w:val="Style35"/>
        <w:widowControl/>
        <w:spacing w:line="240" w:lineRule="auto"/>
        <w:ind w:firstLine="709"/>
        <w:rPr>
          <w:rFonts w:ascii="Times New Roman" w:hAnsi="Times New Roman" w:cs="Times New Roman"/>
          <w:lang w:eastAsia="en-US"/>
        </w:rPr>
      </w:pPr>
      <w:r w:rsidRPr="00EF3928">
        <w:rPr>
          <w:rFonts w:ascii="Times New Roman" w:hAnsi="Times New Roman" w:cs="Times New Roman"/>
          <w:lang w:eastAsia="en-US"/>
        </w:rPr>
        <w:t>9</w:t>
      </w:r>
      <w:r w:rsidRPr="00050FB6">
        <w:rPr>
          <w:rFonts w:ascii="Times New Roman" w:hAnsi="Times New Roman" w:cs="Times New Roman"/>
          <w:lang w:eastAsia="en-US"/>
        </w:rPr>
        <w:t xml:space="preserve">. Молочников, М.В. Стартовые культуры в технологии сухих ферментированных колбас </w:t>
      </w:r>
      <w:r w:rsidRPr="00050FB6">
        <w:rPr>
          <w:rStyle w:val="FontStyle248"/>
        </w:rPr>
        <w:t>[Текст]</w:t>
      </w:r>
      <w:r>
        <w:rPr>
          <w:rStyle w:val="FontStyle248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/ М.В. Молочников, А.В. Куракин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//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Мясные технологии. – 2012. – №3. – С.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050FB6">
        <w:rPr>
          <w:rFonts w:ascii="Times New Roman" w:hAnsi="Times New Roman" w:cs="Times New Roman"/>
          <w:lang w:eastAsia="en-US"/>
        </w:rPr>
        <w:t>22</w:t>
      </w:r>
      <w:r>
        <w:rPr>
          <w:rFonts w:ascii="Times New Roman" w:hAnsi="Times New Roman" w:cs="Times New Roman"/>
          <w:lang w:eastAsia="en-US"/>
        </w:rPr>
        <w:t>–</w:t>
      </w:r>
      <w:r w:rsidRPr="00050FB6">
        <w:rPr>
          <w:rFonts w:ascii="Times New Roman" w:hAnsi="Times New Roman" w:cs="Times New Roman"/>
          <w:lang w:eastAsia="en-US"/>
        </w:rPr>
        <w:t>25.</w:t>
      </w:r>
    </w:p>
    <w:p w:rsidR="00DE0BC4" w:rsidRPr="00050FB6" w:rsidRDefault="00DE0BC4" w:rsidP="000C6B63">
      <w:pPr>
        <w:ind w:firstLine="708"/>
        <w:jc w:val="both"/>
      </w:pPr>
      <w:r w:rsidRPr="00EF3928">
        <w:t>10</w:t>
      </w:r>
      <w:r>
        <w:t xml:space="preserve">. </w:t>
      </w:r>
      <w:r w:rsidRPr="00050FB6">
        <w:t xml:space="preserve">Нестеренко, А. А. Влияние активированных электромагнитным полем низких частот стартовых культур на мясное сырье / Нестеренко А. А., Горина Е. Г.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№05(099).– С. 786-802. – IDA [article ID]: 0991405053. – Режим доступа: </w:t>
      </w:r>
      <w:hyperlink r:id="rId20" w:tgtFrame="_blank" w:history="1">
        <w:r w:rsidRPr="00050FB6">
          <w:t>http://ej.kubagro.ru/2014/05/pdf/53.pdf</w:t>
        </w:r>
      </w:hyperlink>
      <w:r w:rsidRPr="00050FB6">
        <w:t>, 1,063 у.п.л.</w:t>
      </w:r>
    </w:p>
    <w:p w:rsidR="00DE0BC4" w:rsidRPr="00050FB6" w:rsidRDefault="00DE0BC4" w:rsidP="000C6B63">
      <w:pPr>
        <w:ind w:firstLine="708"/>
        <w:jc w:val="both"/>
      </w:pPr>
      <w:r w:rsidRPr="00EF3928">
        <w:t>11</w:t>
      </w:r>
      <w:r>
        <w:t xml:space="preserve">. </w:t>
      </w:r>
      <w:r w:rsidRPr="00050FB6">
        <w:t xml:space="preserve">Нестеренко, А. А. Электромагнитная обработка мясного сырья в технологии производства сырокопченой колбасы // </w:t>
      </w:r>
      <w:hyperlink r:id="rId21" w:history="1">
        <w:r w:rsidRPr="00050FB6">
          <w:t>Наука Кубани</w:t>
        </w:r>
      </w:hyperlink>
      <w:r w:rsidRPr="00050FB6">
        <w:t>. 2013. – № 1. – С. 41</w:t>
      </w:r>
      <w:r>
        <w:t>–</w:t>
      </w:r>
      <w:r w:rsidRPr="00050FB6">
        <w:t>44.</w:t>
      </w:r>
    </w:p>
    <w:p w:rsidR="00DE0BC4" w:rsidRPr="0031749E" w:rsidRDefault="00DE0BC4" w:rsidP="000C6B63">
      <w:pPr>
        <w:ind w:firstLine="708"/>
        <w:jc w:val="both"/>
      </w:pPr>
      <w:r w:rsidRPr="00EF3928">
        <w:t xml:space="preserve">12. </w:t>
      </w:r>
      <w:r w:rsidRPr="0031749E">
        <w:t>Акопян К. В. Формирование аромата и вкуса сырокопченых колбас [Текст] / К. В. Акопян, А. А. Нестеренко // Молодой ученый. — 2014. — №7. — С. 93</w:t>
      </w:r>
      <w:r>
        <w:t>–</w:t>
      </w:r>
      <w:r w:rsidRPr="0031749E">
        <w:t>95.</w:t>
      </w:r>
    </w:p>
    <w:p w:rsidR="00DE0BC4" w:rsidRPr="00050FB6" w:rsidRDefault="00DE0BC4" w:rsidP="000C6B63">
      <w:pPr>
        <w:ind w:firstLine="708"/>
        <w:jc w:val="both"/>
      </w:pPr>
      <w:r w:rsidRPr="00EF3928">
        <w:t xml:space="preserve">13. </w:t>
      </w:r>
      <w:r w:rsidRPr="0031749E">
        <w:t>Акопян К. В. Способы интенсификации созревания сырокопченых колбас [Текст] / К. В. Акопян, А. А. Нестеренко // Молодой ученый. — 2014. — №7. — С. 95</w:t>
      </w:r>
      <w:r>
        <w:t>–</w:t>
      </w:r>
      <w:r w:rsidRPr="0031749E">
        <w:t>98.</w:t>
      </w:r>
    </w:p>
    <w:p w:rsidR="00DE0BC4" w:rsidRDefault="00DE0BC4" w:rsidP="000C6B63">
      <w:pPr>
        <w:ind w:firstLine="708"/>
        <w:jc w:val="both"/>
      </w:pPr>
      <w:r>
        <w:t xml:space="preserve">14. </w:t>
      </w:r>
      <w:r w:rsidRPr="0031749E">
        <w:t>Нестеренко А. А. Физико-химические показатели сырья после внесения стартовых культур [Текст] / А. А. Нестеренко, К. В. Акопян // Молодой ученый. – 2014. – №8. – С. 219</w:t>
      </w:r>
      <w:r>
        <w:t>–</w:t>
      </w:r>
      <w:r w:rsidRPr="0031749E">
        <w:t>221.</w:t>
      </w:r>
    </w:p>
    <w:p w:rsidR="00DE0BC4" w:rsidRPr="0031749E" w:rsidRDefault="00DE0BC4" w:rsidP="000C6B63">
      <w:pPr>
        <w:ind w:firstLine="708"/>
        <w:jc w:val="both"/>
      </w:pPr>
      <w:r>
        <w:t xml:space="preserve">15. </w:t>
      </w:r>
      <w:r w:rsidRPr="0031749E">
        <w:t>Нестеренко А. А. Функционально-технологические показатели сырья после внесения стартовых культур [Текст] / А. А. Нестеренко, К. В. Акопян // Молодой ученый. – 2014. – №8. – С. 223</w:t>
      </w:r>
      <w:r>
        <w:t>–</w:t>
      </w:r>
      <w:r w:rsidRPr="0031749E">
        <w:t>226.</w:t>
      </w:r>
    </w:p>
    <w:p w:rsidR="00DE0BC4" w:rsidRPr="00050FB6" w:rsidRDefault="00DE0BC4" w:rsidP="000C6B63">
      <w:pPr>
        <w:ind w:firstLine="708"/>
        <w:jc w:val="both"/>
      </w:pPr>
      <w:r>
        <w:t xml:space="preserve">16. </w:t>
      </w:r>
      <w:r w:rsidRPr="00050FB6">
        <w:t>Нестеренко, А. А. Изучение действия электромагнитного поля низких частот на мясное сырье [Текст] / А. А. Нестеренко, К. В. Акопян // Молодой ученый. – 2014. – №4. – С. 224</w:t>
      </w:r>
      <w:r>
        <w:t>–</w:t>
      </w:r>
      <w:r w:rsidRPr="00050FB6">
        <w:t>227.</w:t>
      </w:r>
    </w:p>
    <w:p w:rsidR="00DE0BC4" w:rsidRDefault="00DE0BC4" w:rsidP="000C6B63">
      <w:pPr>
        <w:ind w:firstLine="708"/>
        <w:jc w:val="both"/>
      </w:pPr>
      <w:r>
        <w:t xml:space="preserve">17. </w:t>
      </w:r>
      <w:r w:rsidRPr="00050FB6">
        <w:t>Нестеренко, А. А. 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 / Нестеренко А. А., Акопян К. В.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№05(099). – С. 772 – 785. – IDA [article ID]: 0991405052. – Режим доступа:</w:t>
      </w:r>
      <w:hyperlink r:id="rId22" w:tgtFrame="_blank" w:history="1">
        <w:r w:rsidRPr="00050FB6">
          <w:t>http://ej.kubagro.ru/2014/05/pdf/52.pdf</w:t>
        </w:r>
      </w:hyperlink>
      <w:r w:rsidRPr="00050FB6">
        <w:t>, 0,875 у.п.л.</w:t>
      </w:r>
    </w:p>
    <w:p w:rsidR="00DE0BC4" w:rsidRPr="00050FB6" w:rsidRDefault="00DE0BC4" w:rsidP="000C6B63">
      <w:pPr>
        <w:pStyle w:val="Style35"/>
        <w:spacing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Pr="00050FB6">
        <w:rPr>
          <w:rFonts w:ascii="Times New Roman" w:hAnsi="Times New Roman" w:cs="Times New Roman"/>
        </w:rPr>
        <w:t>. Лисицын, А.Б. Перспективные технологии производства новых видов ферментированных колбас [Текст]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Pr="00050FB6">
        <w:rPr>
          <w:rFonts w:ascii="Times New Roman" w:hAnsi="Times New Roman" w:cs="Times New Roman"/>
        </w:rPr>
        <w:t>А.Б. Лисицын, Л.С. Кудряшов, В.А. Алексахина// Мясная индустрия. – 2003. – №11. – С. 24-27.</w:t>
      </w:r>
    </w:p>
    <w:p w:rsidR="00DE0BC4" w:rsidRPr="00050FB6" w:rsidRDefault="00DE0BC4" w:rsidP="000C6B63">
      <w:pPr>
        <w:ind w:firstLine="708"/>
        <w:jc w:val="both"/>
      </w:pPr>
      <w:r w:rsidRPr="00BA11B3">
        <w:t>19</w:t>
      </w:r>
      <w:r>
        <w:t xml:space="preserve">. </w:t>
      </w:r>
      <w:r w:rsidRPr="00050FB6">
        <w:t xml:space="preserve">Нестеренко, А. А., Пономаренко, А. В. </w:t>
      </w:r>
      <w:hyperlink r:id="rId23" w:history="1">
        <w:r w:rsidRPr="00050FB6">
          <w:t>Использование электромагнитной обработки в технологии производства сырокопченых колбас</w:t>
        </w:r>
      </w:hyperlink>
      <w:r w:rsidRPr="00050FB6">
        <w:t xml:space="preserve"> // </w:t>
      </w:r>
      <w:hyperlink r:id="rId24" w:history="1">
        <w:r w:rsidRPr="00050FB6">
          <w:t>Вестник НГИЭИ</w:t>
        </w:r>
      </w:hyperlink>
      <w:r w:rsidRPr="00050FB6">
        <w:t xml:space="preserve">. 2013. – </w:t>
      </w:r>
      <w:hyperlink r:id="rId25" w:history="1">
        <w:r w:rsidRPr="00050FB6">
          <w:t>№ 6 (25)</w:t>
        </w:r>
      </w:hyperlink>
      <w:r w:rsidRPr="00050FB6">
        <w:t>. – С. 74-83.</w:t>
      </w:r>
    </w:p>
    <w:p w:rsidR="00DE0BC4" w:rsidRPr="00050FB6" w:rsidRDefault="00DE0BC4" w:rsidP="000C6B63">
      <w:pPr>
        <w:ind w:firstLine="708"/>
        <w:jc w:val="both"/>
      </w:pPr>
      <w:r w:rsidRPr="00BA11B3">
        <w:t>20</w:t>
      </w:r>
      <w:r>
        <w:t xml:space="preserve">. </w:t>
      </w:r>
      <w:r w:rsidRPr="00050FB6">
        <w:t>Нестеренко, А. А. Посол мяса и мясопродуктов / А. А. Нестеренко, А. С. Каяцкая // Вестник НГИЭИ. – 2012. – №8. – С. 46-54.</w:t>
      </w:r>
    </w:p>
    <w:p w:rsidR="00DE0BC4" w:rsidRDefault="00DE0BC4" w:rsidP="000C6B63">
      <w:pPr>
        <w:ind w:firstLine="708"/>
        <w:jc w:val="both"/>
      </w:pPr>
      <w:r w:rsidRPr="00BA11B3">
        <w:t>21</w:t>
      </w:r>
      <w:r>
        <w:t xml:space="preserve">. </w:t>
      </w:r>
      <w:hyperlink r:id="rId26" w:history="1">
        <w:r w:rsidRPr="0043764D">
          <w:t>Соловьева А. А.</w:t>
        </w:r>
      </w:hyperlink>
      <w:r w:rsidRPr="0043764D">
        <w:t>,</w:t>
      </w:r>
      <w:r>
        <w:t xml:space="preserve"> </w:t>
      </w:r>
      <w:hyperlink r:id="rId27" w:history="1">
        <w:r w:rsidRPr="0043764D">
          <w:t>Ребезов М. Б.</w:t>
        </w:r>
      </w:hyperlink>
      <w:r w:rsidRPr="0043764D">
        <w:t>,</w:t>
      </w:r>
      <w:r>
        <w:t xml:space="preserve"> </w:t>
      </w:r>
      <w:hyperlink r:id="rId28" w:history="1">
        <w:r w:rsidRPr="0043764D">
          <w:t>Зинина О. В.</w:t>
        </w:r>
      </w:hyperlink>
      <w:r>
        <w:t xml:space="preserve"> </w:t>
      </w:r>
      <w:r w:rsidRPr="0043764D">
        <w:t>Изучение влияния стартовых культур на функционально-технологические свойства и микробиологическую безопасность модельных фаршей.</w:t>
      </w:r>
      <w:r>
        <w:t xml:space="preserve"> </w:t>
      </w:r>
      <w:hyperlink r:id="rId29" w:tooltip="Актуальная биотехнология" w:history="1">
        <w:r w:rsidRPr="0043764D">
          <w:t>Актуальная биотехнология.</w:t>
        </w:r>
      </w:hyperlink>
      <w:r>
        <w:t xml:space="preserve"> </w:t>
      </w:r>
      <w:r w:rsidRPr="00BA11B3">
        <w:t xml:space="preserve">– </w:t>
      </w:r>
      <w:r w:rsidRPr="0043764D">
        <w:t xml:space="preserve">2013. </w:t>
      </w:r>
      <w:r w:rsidRPr="00BA11B3">
        <w:t xml:space="preserve">– </w:t>
      </w:r>
      <w:r w:rsidRPr="0043764D">
        <w:t xml:space="preserve">№ 2 (5). </w:t>
      </w:r>
      <w:r w:rsidRPr="00BA11B3">
        <w:t xml:space="preserve">– </w:t>
      </w:r>
      <w:r w:rsidRPr="0043764D">
        <w:t>С 18-22.</w:t>
      </w:r>
    </w:p>
    <w:p w:rsidR="00DE0BC4" w:rsidRPr="00050FB6" w:rsidRDefault="00DE0BC4" w:rsidP="000C6B63">
      <w:pPr>
        <w:ind w:firstLine="708"/>
        <w:jc w:val="both"/>
      </w:pPr>
      <w:r>
        <w:t xml:space="preserve">22. </w:t>
      </w:r>
      <w:r w:rsidRPr="00050FB6">
        <w:t>Нестеренко, А. А. Влияние электромагнитного поля на развитие стартовых культур в технологии производства сырокопченых колбас [Текст] / А. А. Нестеренко // Вестник Мичуринского государственного аграрного университета: Мичуринск, 2013. – № 2 – С. 75-80.</w:t>
      </w:r>
    </w:p>
    <w:p w:rsidR="00DE0BC4" w:rsidRPr="00050FB6" w:rsidRDefault="00DE0BC4" w:rsidP="000C6B63">
      <w:pPr>
        <w:pStyle w:val="Style35"/>
        <w:spacing w:line="240" w:lineRule="auto"/>
        <w:ind w:firstLine="709"/>
        <w:rPr>
          <w:rStyle w:val="FontStyle248"/>
        </w:rPr>
      </w:pPr>
      <w:r>
        <w:rPr>
          <w:rStyle w:val="FontStyle248"/>
        </w:rPr>
        <w:t>23</w:t>
      </w:r>
      <w:r w:rsidRPr="00050FB6">
        <w:rPr>
          <w:rStyle w:val="FontStyle248"/>
        </w:rPr>
        <w:t>. Никифорова, Л.Л. Разработка технологии производства сырокопченых колбас с использованием пробиотических микроорганизмов: автореф. дис. канд. техн. наук.: 05.18.07/ Никифорова Лилия Леонидовна. – Улан-Удэ, 2006. – 20 с.</w:t>
      </w:r>
    </w:p>
    <w:p w:rsidR="00DE0BC4" w:rsidRPr="00050FB6" w:rsidRDefault="00DE0BC4" w:rsidP="000C6B63">
      <w:pPr>
        <w:ind w:firstLine="708"/>
        <w:jc w:val="both"/>
      </w:pPr>
      <w:r>
        <w:t xml:space="preserve">24. </w:t>
      </w:r>
      <w:r w:rsidRPr="00050FB6">
        <w:t>Нестеренко, А. А. Влияние электромагнитного поля на развитие стартовых культур в технологии производства сырокопченых колбас [Текст] / А. А. Нестеренко // Вестник Мичуринского государственного аграрного университета: Мичуринск, 2013. – № 2 – С. 75-80.</w:t>
      </w:r>
    </w:p>
    <w:p w:rsidR="00DE0BC4" w:rsidRPr="00050FB6" w:rsidRDefault="00DE0BC4" w:rsidP="000C6B63">
      <w:pPr>
        <w:ind w:firstLine="708"/>
        <w:jc w:val="both"/>
      </w:pPr>
      <w:r>
        <w:t xml:space="preserve">25. </w:t>
      </w:r>
      <w:r w:rsidRPr="00050FB6">
        <w:t>Нестеренко, А. А. Технология ферментированных колбас с использованием электромагнитного воздействия на мясное сырье и стартовые культуры [Текст] / А. А. Нестеренко // Научный журнал «Новые технологии». – Майкоп: МГТУ, 2013. – № 1 – С. 36-39.</w:t>
      </w:r>
    </w:p>
    <w:p w:rsidR="00DE0BC4" w:rsidRPr="00050FB6" w:rsidRDefault="00DE0BC4" w:rsidP="000C6B63">
      <w:pPr>
        <w:pStyle w:val="Style35"/>
        <w:widowControl/>
        <w:spacing w:line="240" w:lineRule="auto"/>
        <w:ind w:firstLine="709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26</w:t>
      </w:r>
      <w:r w:rsidRPr="00050FB6">
        <w:rPr>
          <w:rFonts w:ascii="Times New Roman" w:hAnsi="Times New Roman" w:cs="Times New Roman"/>
          <w:lang w:eastAsia="en-US"/>
        </w:rPr>
        <w:t xml:space="preserve">. Разработка технологии производства варено-копченых колбас с применением бакпрепаратов. Качество сырья, основы производства мяса и мясопродуктов [Текст] / И. Г. Анисимова [и др.]. </w:t>
      </w:r>
      <w:r>
        <w:rPr>
          <w:rFonts w:ascii="Times New Roman" w:hAnsi="Times New Roman" w:cs="Times New Roman"/>
          <w:lang w:eastAsia="en-US"/>
        </w:rPr>
        <w:t>–</w:t>
      </w:r>
      <w:r w:rsidRPr="00050FB6">
        <w:rPr>
          <w:rFonts w:ascii="Times New Roman" w:hAnsi="Times New Roman" w:cs="Times New Roman"/>
          <w:lang w:eastAsia="en-US"/>
        </w:rPr>
        <w:t xml:space="preserve"> М.: Всесоюзн. науч.-исследоват. и конструкторско-аналитический ин-т мясной промышленности, 2003. – 350 с.</w:t>
      </w:r>
    </w:p>
    <w:p w:rsidR="00DE0BC4" w:rsidRDefault="00DE0BC4" w:rsidP="000C6B63">
      <w:pPr>
        <w:ind w:firstLine="708"/>
        <w:jc w:val="both"/>
      </w:pPr>
      <w:r>
        <w:t xml:space="preserve">27. </w:t>
      </w:r>
      <w:r w:rsidRPr="0031749E">
        <w:t>Нестеренко А. А. Применение стартовых культур в технологии сырокопченых колбас [Текст] / А. А. Нестеренко, К. В. Акопян // Молодой ученый. – 2014. – №8. – С. 216-219.</w:t>
      </w:r>
    </w:p>
    <w:p w:rsidR="00DE0BC4" w:rsidRPr="00050FB6" w:rsidRDefault="00DE0BC4" w:rsidP="000C6B63">
      <w:pPr>
        <w:ind w:firstLine="708"/>
        <w:jc w:val="both"/>
      </w:pPr>
      <w:r>
        <w:t xml:space="preserve">28. </w:t>
      </w:r>
      <w:r w:rsidRPr="00050FB6">
        <w:t>Применение стартовых культур в мясоперерабатывающей промышленности [Текст] / Ю. А. Полтавская [и др.] // Молодой ученый. – 2014. – №8. – С. 229</w:t>
      </w:r>
      <w:r>
        <w:t>–</w:t>
      </w:r>
      <w:r w:rsidRPr="00050FB6">
        <w:t>232.</w:t>
      </w:r>
    </w:p>
    <w:p w:rsidR="00DE0BC4" w:rsidRDefault="00DE0BC4" w:rsidP="000C6B63">
      <w:pPr>
        <w:ind w:firstLine="708"/>
        <w:jc w:val="both"/>
      </w:pPr>
      <w:r>
        <w:t xml:space="preserve">29. </w:t>
      </w:r>
      <w:r w:rsidRPr="00050FB6">
        <w:t>Зарубежный опыт применения стартовых культур при производстве колбас [Текст] / Ю. А. Полтавская [и др.] // Молодой ученый. – 2014. – №10. – С. 192</w:t>
      </w:r>
      <w:r>
        <w:t>–</w:t>
      </w:r>
      <w:r w:rsidRPr="00050FB6">
        <w:t>194.</w:t>
      </w:r>
    </w:p>
    <w:p w:rsidR="00DE0BC4" w:rsidRDefault="00DE0BC4" w:rsidP="009325FE">
      <w:pPr>
        <w:pStyle w:val="BodyTextIndent3"/>
        <w:ind w:firstLine="709"/>
        <w:jc w:val="both"/>
      </w:pPr>
    </w:p>
    <w:p w:rsidR="00DE0BC4" w:rsidRPr="00030E69" w:rsidRDefault="00DE0BC4" w:rsidP="000C6B63">
      <w:pPr>
        <w:spacing w:line="360" w:lineRule="auto"/>
        <w:jc w:val="center"/>
        <w:rPr>
          <w:rStyle w:val="FontStyle248"/>
          <w:b/>
        </w:rPr>
      </w:pPr>
      <w:r w:rsidRPr="00030E69">
        <w:rPr>
          <w:rStyle w:val="FontStyle248"/>
          <w:b/>
          <w:lang w:val="en-US"/>
        </w:rPr>
        <w:t>References</w:t>
      </w:r>
      <w:r w:rsidRPr="00030E69">
        <w:rPr>
          <w:rStyle w:val="FontStyle248"/>
          <w:b/>
        </w:rPr>
        <w:t>: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</w:rPr>
      </w:pPr>
      <w:r w:rsidRPr="000C6B63">
        <w:rPr>
          <w:sz w:val="24"/>
        </w:rPr>
        <w:t>1. Potrjasov, N. V. Razrabotka uslovij poluchenija funkcional'nyh produktov s ispol'zovaniem konsorciumov mikroorganizmov [Tekst] / N. V. Potrjasov, E. A. Red'kina, A. M. Patieva // Molodoj uchenyj. – 2014. – №7. – S. 171-174.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</w:rPr>
      </w:pPr>
      <w:r w:rsidRPr="000C6B63">
        <w:rPr>
          <w:sz w:val="24"/>
        </w:rPr>
        <w:t>2. Potrjasov, N. V. Izuchenie svojstv gotovoj produkcii funkcional'nogo napravlenija s ispol'zovaniem konsorciumov mikroorganizmov [Tekst] / N. V. Potrjasov, E. A. Red'kina, A. M. Patieva // Molodoj uchenyj. – 2014. – №7. – S. 174-177.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</w:rPr>
      </w:pPr>
      <w:r w:rsidRPr="000C6B63">
        <w:rPr>
          <w:sz w:val="24"/>
        </w:rPr>
        <w:t>3. Aktual'nye biotehnologicheskie reshenija v mjasnoj promyshlennosti [Tekst] / A. A. Solov'eva [i dr.] // Molodoj uchenyj. – 2013. – №5. – S. 105-107.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4. Patieva, S. V. Tehnologija detskih antianemicheskih kolbasnyh izdelij / S. V. Patieva. – Germanija: Palmarium Academic Pudlishing, 2014. – 145 s.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5. Zajceva, Ju. A. Novyj podhod k proizvodstvu vetchiny [Tekst] / Ju. A. Zajceva, A. A. Nesterenko // Molodoj uchenyj. – 2014. – №4. – S. 167-170.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6. Nesterenko, A. A. Primenenie startovyh kul'tur v tehnologii proizvodstva vetchiny / A. A. Nesterenko, Ju. A. Zajceva // Vestnik Kazanskogo gosudarstvennogo agrarnogo universiteta. – 2014. – № 1 (31) – S. 65-68.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7. Rogov, I. A. Sinbiotiki v tehnologii produktov pitanija: monografija [Tekst] / I. A. Rogov, E. I. Titov, N.V. Nefedova, G.V. Semenov, S. I. Rogov. – M.: MGUPB, 2006. – 218 s.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8. Idrisova, E. N. Kompleksnye dobavki kompanii Scheid – vybor v pol'zu kachestva syrokopchenyh kolbas / E.N. Idrisova, M.Z. Petrova // Mjasnoj rjad. – 2012. – №3 (49). – S.26-27.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9. Molochnikov, M.V. Startovye kul'tury v tehnologii suhih fermentirovannyh kolbas [Tekst] / M.V. Molochnikov, A.V. Kurakin // Mjasnye tehnologii. – 2012. – №3. – S.22-25.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10. Nesterenko, A. A. Vlijanie aktivirovannyh jelektromagnitnym polem nizkih chastot startovyh kul'tur na mjasnoe syr'e / Nesterenko A. A., Gorina E. G. // Politematicheskij setevoj jelektronnyj nauchnyj zhurnal Kubanskogo gosudarstvennogo agrarnogo universiteta (Nauchnyj zhurnal KubGAU) [Jelektronnyj resurs]. – Krasnodar: KubGAU, 2014. – №05(099).– S. 786-802. – IDA [article ID]: 0991405053. – Rezhim dostupa: http://ej.kubagro.ru/2014/05/pdf/53.pdf, 1,063 u.p.l.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11. Nesterenko, A. A. Jelektromagnitnaja obrabotka mjasnogo syr'ja v tehnologii proizvodstva syrokopchenoj kolbasy // Nauka Kubani. 2013. – № 1. – S. 41-44.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12. Akopjan K. V. Formirovanie aromata i vkusa syrokopchenyh kolbas [Tekst] / K. V. Akopjan, A. A. Nesterenko // Molodoj uchenyj. — 2014. — №7. — S. 93-95.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13. Akopjan K. V. Sposoby intensifikacii sozrevanija syrokopchenyh kolbas [Tekst] / K. V. Akopjan, A. A. Nesterenko // Molodoj uchenyj. — 2014. — №7. — S. 95-98.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14. Nesterenko A. A. Fiziko-himicheskie pokazateli syr'ja posle vnesenija startovyh kul'tur [Tekst] / A. A. Nesterenko, K. V. Akopjan // Molodoj uchenyj. – 2014. – №8. – S. 219-221.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15. Nesterenko A. A. Funkcional'no-tehnologicheskie pokazateli syr'ja posle vnesenija startovyh kul'tur [Tekst] / A. A. Nesterenko, K. V. Akopjan // Molodoj uchenyj. – 2014. – №8. – S. 223-226.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16. Nesterenko, A. A. Izuchenie dejstvija jelektromagnitnogo polja nizkih chastot na mjasnoe syr'e [Tekst] / A. A. Nesterenko, K. V. Akopjan // Molodoj uchenyj. – 2014. – №4. – S. 224-227.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17. Nesterenko, A. A. Biologicheskaja cennost' i bezopasnost' syrokopchenyh kolbas s predvaritel'noj obrabotkoj jelektromagnitnym polem nizkih chastot startovyh kul'tur i mjasnogo syr'ja / Nesterenko A. A., Akopjan K. V. // Politematicheskij setevoj jelektronnyj nauchnyj zhurnal Kubanskogo gosudarstvennogo agrarnogo universiteta (Nauchnyj zhurnal KubGAU) [Jelektronnyj resurs]. – Krasnodar: KubGAU, 2014. – №05(099). – S. 772 – 785. – IDA [article ID]: 0991405052. – Rezhim dostupa:http://ej.kubagro.ru/2014/05/pdf/52.pdf, 0,875 u.p.l.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18. Lisicyn, A.B. Perspektivnye tehnologii proizvodstva novyh vidov fermentirovannyh kolbas [Tekst] / A.B. Lisicyn, L.S. Kudrjashov, V.A. Aleksahina// Mjasnaja industrija. – 2003. – №11. – S. 24-27.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19. Nesterenko, A. A., Ponomarenko, A. V. Ispol'zovanie jelektromagnitnoj obrabotki v tehnologii proizvodstva syrokopchenyh kolbas // Vestnik NGIJeI. 2013. – № 6 (25). – S. 74-83.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20. Nesterenko, A. A. Posol mjasa i mjasoproduktov / A. A. Nesterenko, A. S. Kajackaja // Vestnik NGIJeI. – 2012. – №8. – S. 46-54.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21. Solov'eva A. A., Rebezov M. B., Zinina O. V. Izuchenie vlijanija startovyh kul'tur na funkcional'no-tehnologicheskie svojstva i mikrobiologicheskuju bezopasnost' model'nyh farshej. Aktual'naja biotehnologija. – 2013. – № 2 (5). – S 18-22.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22. Nesterenko, A. A. Vlijanie jelektromagnitnogo polja na razvitie startovyh kul'tur v tehnologii proizvodstva syrokopchenyh kolbas [Tekst] / A. A. Nesterenko // Vestnik Michurinskogo gosudarstvennogo agrarnogo universiteta: Michurinsk, 2013. – № 2 – S. 75-80.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23. Nikiforova, L.L. Razrabotka tehnologii proizvodstva syrokopchenyh kolbas s ispol'zovaniem probioticheskih mikroorganizmov: avtoref. dis. kand. tehn. nauk.: 05.18.07/ Nikiforova Lilija Leonidovna. – Ulan-Udje, 2006. – 20 s.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24. Nesterenko, A. A. Vlijanie jelektromagnitnogo polja na razvitie startovyh kul'tur v tehnologii proizvodstva syrokopchenyh kolbas [Tekst] / A. A. Nesterenko // Vestnik Michurinskogo gosudarstvennogo agrarnogo universiteta: Michurinsk, 2013. – № 2 – S. 75-80.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25. Nesterenko, A. A. Tehnologija fermentirovannyh kolbas s ispol'zovaniem jelektromagnitnogo vozdejstvija na mjasnoe syr'e i startovye kul'tury [Tekst] / A. A. Nesterenko // Nauchnyj zhurnal «Novye tehnologii». – Majkop: MGTU, 2013. – № 1 – S. 36-39.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26. Razrabotka tehnologii proizvodstva vareno-kopchenyh kolbas s primeneniem bakpreparatov. Kachestvo syr'ja, osnovy proizvodstva mjasa i mjasoproduktov [Tekst] / I. G. Anisimova [i dr.]. - M.: Vsesojuzn. nauch.-issledovat. i konstruktorsko-analiticheskij in-t mjasnoj promyshlennosti, 2003. – 350 s.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27. Nesterenko A. A. Primenenie startovyh kul'tur v tehnologii syrokopchenyh kolbas [Tekst] / A. A. Nesterenko, K. V. Akopjan // Molodoj uchenyj. – 2014. – №8. – S. 216-219.</w:t>
      </w:r>
    </w:p>
    <w:p w:rsidR="00DE0BC4" w:rsidRPr="000C6B63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0C6B63">
        <w:rPr>
          <w:sz w:val="24"/>
          <w:lang w:val="en-US"/>
        </w:rPr>
        <w:t>28. Primenenie startovyh kul'tur v mjasopererabatyvajushhej promyshlennosti [Tekst] / Ju. A. Poltavskaja [i dr.] // Molodoj uchenyj. – 2014. – №8. – S. 229-232.</w:t>
      </w:r>
    </w:p>
    <w:p w:rsidR="00DE0BC4" w:rsidRPr="00512F99" w:rsidRDefault="00DE0BC4" w:rsidP="000C6B63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  <w:r w:rsidRPr="00512F99">
        <w:rPr>
          <w:sz w:val="24"/>
          <w:lang w:val="en-US"/>
        </w:rPr>
        <w:t>29. Zarubezhnyj opyt primenenija startovyh kul'tur pri proizvodstve kolbas [Tekst] / Ju. A. Poltavskaja [i dr.] // Molodoj uchenyj. – 2014. – №10. – S. 192-194.</w:t>
      </w:r>
    </w:p>
    <w:p w:rsidR="00DE0BC4" w:rsidRPr="00512F99" w:rsidRDefault="00DE0BC4" w:rsidP="006347C5">
      <w:pPr>
        <w:pStyle w:val="BodyTextIndent3"/>
        <w:spacing w:line="240" w:lineRule="auto"/>
        <w:ind w:firstLine="709"/>
        <w:jc w:val="both"/>
        <w:rPr>
          <w:sz w:val="24"/>
          <w:lang w:val="en-US"/>
        </w:rPr>
      </w:pPr>
    </w:p>
    <w:sectPr w:rsidR="00DE0BC4" w:rsidRPr="00512F99" w:rsidSect="00B92CA8">
      <w:headerReference w:type="even" r:id="rId30"/>
      <w:headerReference w:type="default" r:id="rId31"/>
      <w:footerReference w:type="default" r:id="rId32"/>
      <w:pgSz w:w="11907" w:h="16840" w:code="9"/>
      <w:pgMar w:top="1418" w:right="1418" w:bottom="1418" w:left="1418" w:header="720" w:footer="720" w:gutter="0"/>
      <w:pgNumType w:start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BC4" w:rsidRDefault="00DE0BC4">
      <w:r>
        <w:separator/>
      </w:r>
    </w:p>
  </w:endnote>
  <w:endnote w:type="continuationSeparator" w:id="1">
    <w:p w:rsidR="00DE0BC4" w:rsidRDefault="00DE0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BC4" w:rsidRDefault="00DE0BC4">
    <w:pPr>
      <w:pStyle w:val="Footer"/>
    </w:pPr>
    <w:r w:rsidRPr="000D0223">
      <w:t>http://ej.kubagro.ru/201</w:t>
    </w:r>
    <w:r w:rsidRPr="000D0223">
      <w:rPr>
        <w:lang w:val="en-US"/>
      </w:rPr>
      <w:t>4</w:t>
    </w:r>
    <w:r w:rsidRPr="000D0223">
      <w:t>/</w:t>
    </w:r>
    <w:r w:rsidRPr="000D0223">
      <w:rPr>
        <w:lang w:val="en-US"/>
      </w:rPr>
      <w:t>07</w:t>
    </w:r>
    <w:r w:rsidRPr="000D0223">
      <w:t>/pdf/</w:t>
    </w:r>
    <w:r>
      <w:t>1</w:t>
    </w:r>
    <w:r>
      <w:rPr>
        <w:lang w:val="en-US"/>
      </w:rPr>
      <w:t>12</w:t>
    </w:r>
    <w:r w:rsidRPr="000D0223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BC4" w:rsidRDefault="00DE0BC4">
      <w:r>
        <w:separator/>
      </w:r>
    </w:p>
  </w:footnote>
  <w:footnote w:type="continuationSeparator" w:id="1">
    <w:p w:rsidR="00DE0BC4" w:rsidRDefault="00DE0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BC4" w:rsidRDefault="00DE0BC4" w:rsidP="00880F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0BC4" w:rsidRDefault="00DE0BC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BC4" w:rsidRPr="00880FFC" w:rsidRDefault="00DE0BC4" w:rsidP="00125CC1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880FFC">
      <w:rPr>
        <w:rStyle w:val="PageNumber"/>
        <w:sz w:val="28"/>
        <w:szCs w:val="28"/>
      </w:rPr>
      <w:fldChar w:fldCharType="begin"/>
    </w:r>
    <w:r w:rsidRPr="00880FFC">
      <w:rPr>
        <w:rStyle w:val="PageNumber"/>
        <w:sz w:val="28"/>
        <w:szCs w:val="28"/>
      </w:rPr>
      <w:instrText xml:space="preserve">PAGE  </w:instrText>
    </w:r>
    <w:r w:rsidRPr="00880FF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20</w:t>
    </w:r>
    <w:r w:rsidRPr="00880FFC">
      <w:rPr>
        <w:rStyle w:val="PageNumber"/>
        <w:sz w:val="28"/>
        <w:szCs w:val="28"/>
      </w:rPr>
      <w:fldChar w:fldCharType="end"/>
    </w:r>
  </w:p>
  <w:p w:rsidR="00DE0BC4" w:rsidRPr="00880FFC" w:rsidRDefault="00DE0BC4" w:rsidP="00880FFC">
    <w:pPr>
      <w:pStyle w:val="Header"/>
      <w:ind w:right="360"/>
      <w:rPr>
        <w:lang w:val="en-US"/>
      </w:rPr>
    </w:pPr>
    <w:r w:rsidRPr="008D37F6">
      <w:t>Научный журнал КубГАУ, №</w:t>
    </w:r>
    <w:r w:rsidRPr="008D37F6">
      <w:rPr>
        <w:lang w:val="en-US"/>
      </w:rPr>
      <w:t>101</w:t>
    </w:r>
    <w:r w:rsidRPr="008D37F6">
      <w:t>(</w:t>
    </w:r>
    <w:r w:rsidRPr="008D37F6">
      <w:rPr>
        <w:lang w:val="en-US"/>
      </w:rPr>
      <w:t>07</w:t>
    </w:r>
    <w:r w:rsidRPr="008D37F6">
      <w:t>), 201</w:t>
    </w:r>
    <w:r w:rsidRPr="008D37F6">
      <w:rPr>
        <w:lang w:val="en-US"/>
      </w:rPr>
      <w:t>4</w:t>
    </w:r>
    <w:r w:rsidRPr="008D37F6">
      <w:t xml:space="preserve"> года</w:t>
    </w:r>
  </w:p>
  <w:p w:rsidR="00DE0BC4" w:rsidRDefault="00DE0BC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D3205"/>
    <w:multiLevelType w:val="multilevel"/>
    <w:tmpl w:val="F8B266C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  <w:b w:val="0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1264"/>
        </w:tabs>
        <w:ind w:left="1264" w:hanging="555"/>
      </w:pPr>
      <w:rPr>
        <w:rFonts w:cs="Times New Roman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Times New Roman" w:hint="default"/>
        <w:b w:val="0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embedSystemFonts/>
  <w:stylePaneFormatFilter w:val="3F01"/>
  <w:defaultTabStop w:val="708"/>
  <w:hyphenationZone w:val="357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525"/>
    <w:rsid w:val="00022FA6"/>
    <w:rsid w:val="00030E69"/>
    <w:rsid w:val="00050FB6"/>
    <w:rsid w:val="00065C0F"/>
    <w:rsid w:val="000729E5"/>
    <w:rsid w:val="00080E0C"/>
    <w:rsid w:val="00094009"/>
    <w:rsid w:val="000A18B5"/>
    <w:rsid w:val="000A4E9C"/>
    <w:rsid w:val="000B4768"/>
    <w:rsid w:val="000B5D38"/>
    <w:rsid w:val="000C6B63"/>
    <w:rsid w:val="000D0223"/>
    <w:rsid w:val="000E020E"/>
    <w:rsid w:val="000E0B50"/>
    <w:rsid w:val="000E0D95"/>
    <w:rsid w:val="000F7E1F"/>
    <w:rsid w:val="00106504"/>
    <w:rsid w:val="0011257D"/>
    <w:rsid w:val="00125CC1"/>
    <w:rsid w:val="00126CF7"/>
    <w:rsid w:val="001273A1"/>
    <w:rsid w:val="00142B95"/>
    <w:rsid w:val="00155376"/>
    <w:rsid w:val="00185DFF"/>
    <w:rsid w:val="00195C90"/>
    <w:rsid w:val="001B1A7D"/>
    <w:rsid w:val="001B25C3"/>
    <w:rsid w:val="001C7573"/>
    <w:rsid w:val="00205EDE"/>
    <w:rsid w:val="002111F8"/>
    <w:rsid w:val="00220072"/>
    <w:rsid w:val="00230C7E"/>
    <w:rsid w:val="00235136"/>
    <w:rsid w:val="00283503"/>
    <w:rsid w:val="00297B35"/>
    <w:rsid w:val="002A251D"/>
    <w:rsid w:val="002B3AE9"/>
    <w:rsid w:val="002C7533"/>
    <w:rsid w:val="002C7FBF"/>
    <w:rsid w:val="002E58DB"/>
    <w:rsid w:val="00314FEA"/>
    <w:rsid w:val="0031749E"/>
    <w:rsid w:val="003234DD"/>
    <w:rsid w:val="0033341C"/>
    <w:rsid w:val="0033650E"/>
    <w:rsid w:val="00353CB7"/>
    <w:rsid w:val="00376DF4"/>
    <w:rsid w:val="00382BC4"/>
    <w:rsid w:val="00390922"/>
    <w:rsid w:val="003A09A7"/>
    <w:rsid w:val="003C49EB"/>
    <w:rsid w:val="003C71FD"/>
    <w:rsid w:val="003D22BE"/>
    <w:rsid w:val="003D2A61"/>
    <w:rsid w:val="003E3533"/>
    <w:rsid w:val="003F4DAC"/>
    <w:rsid w:val="00404B7B"/>
    <w:rsid w:val="00417244"/>
    <w:rsid w:val="00417961"/>
    <w:rsid w:val="00425A78"/>
    <w:rsid w:val="0043764D"/>
    <w:rsid w:val="00437EB3"/>
    <w:rsid w:val="00440C25"/>
    <w:rsid w:val="0044448B"/>
    <w:rsid w:val="004728F5"/>
    <w:rsid w:val="004C1298"/>
    <w:rsid w:val="004C63DA"/>
    <w:rsid w:val="004D034B"/>
    <w:rsid w:val="004D0668"/>
    <w:rsid w:val="004D78F7"/>
    <w:rsid w:val="004F6C7B"/>
    <w:rsid w:val="00507AFA"/>
    <w:rsid w:val="00512F99"/>
    <w:rsid w:val="00521AD2"/>
    <w:rsid w:val="005251DF"/>
    <w:rsid w:val="00533557"/>
    <w:rsid w:val="0054646A"/>
    <w:rsid w:val="0055200B"/>
    <w:rsid w:val="00567B34"/>
    <w:rsid w:val="005947C0"/>
    <w:rsid w:val="005D1B8F"/>
    <w:rsid w:val="005E322E"/>
    <w:rsid w:val="006347C5"/>
    <w:rsid w:val="00676ABC"/>
    <w:rsid w:val="006813F8"/>
    <w:rsid w:val="00682487"/>
    <w:rsid w:val="00687262"/>
    <w:rsid w:val="006945CA"/>
    <w:rsid w:val="006B2F6A"/>
    <w:rsid w:val="006D5FFB"/>
    <w:rsid w:val="006D68E3"/>
    <w:rsid w:val="006E6FF8"/>
    <w:rsid w:val="006F3D65"/>
    <w:rsid w:val="006F6D91"/>
    <w:rsid w:val="00712AFC"/>
    <w:rsid w:val="00714FFF"/>
    <w:rsid w:val="007165EF"/>
    <w:rsid w:val="007354B2"/>
    <w:rsid w:val="00750486"/>
    <w:rsid w:val="007608C4"/>
    <w:rsid w:val="007A1202"/>
    <w:rsid w:val="007B5446"/>
    <w:rsid w:val="007B5632"/>
    <w:rsid w:val="007B69D3"/>
    <w:rsid w:val="007E66A7"/>
    <w:rsid w:val="007F0F0E"/>
    <w:rsid w:val="00830F35"/>
    <w:rsid w:val="0083269F"/>
    <w:rsid w:val="00842ABF"/>
    <w:rsid w:val="008504BB"/>
    <w:rsid w:val="0087531F"/>
    <w:rsid w:val="00880FFC"/>
    <w:rsid w:val="008839BE"/>
    <w:rsid w:val="008B182E"/>
    <w:rsid w:val="008C2EC9"/>
    <w:rsid w:val="008D0793"/>
    <w:rsid w:val="008D37F6"/>
    <w:rsid w:val="008D534F"/>
    <w:rsid w:val="008D6F7A"/>
    <w:rsid w:val="008E4765"/>
    <w:rsid w:val="009325FE"/>
    <w:rsid w:val="00942D1D"/>
    <w:rsid w:val="009524BD"/>
    <w:rsid w:val="0095770E"/>
    <w:rsid w:val="0097120E"/>
    <w:rsid w:val="009860E7"/>
    <w:rsid w:val="00993D16"/>
    <w:rsid w:val="009A2CC9"/>
    <w:rsid w:val="009B20EB"/>
    <w:rsid w:val="009F07D9"/>
    <w:rsid w:val="00A11A79"/>
    <w:rsid w:val="00A3091F"/>
    <w:rsid w:val="00A40F0B"/>
    <w:rsid w:val="00A55107"/>
    <w:rsid w:val="00A55525"/>
    <w:rsid w:val="00A648F1"/>
    <w:rsid w:val="00A6506D"/>
    <w:rsid w:val="00A87AF9"/>
    <w:rsid w:val="00A92645"/>
    <w:rsid w:val="00A94E58"/>
    <w:rsid w:val="00A967AD"/>
    <w:rsid w:val="00A96B75"/>
    <w:rsid w:val="00AA269D"/>
    <w:rsid w:val="00AA4B26"/>
    <w:rsid w:val="00AB397D"/>
    <w:rsid w:val="00B02945"/>
    <w:rsid w:val="00B1533E"/>
    <w:rsid w:val="00B35708"/>
    <w:rsid w:val="00B4564A"/>
    <w:rsid w:val="00B70E42"/>
    <w:rsid w:val="00B85CE5"/>
    <w:rsid w:val="00B92CA8"/>
    <w:rsid w:val="00B931C6"/>
    <w:rsid w:val="00B93F15"/>
    <w:rsid w:val="00BA11B3"/>
    <w:rsid w:val="00BA6920"/>
    <w:rsid w:val="00BE3920"/>
    <w:rsid w:val="00BE7D9E"/>
    <w:rsid w:val="00C256D6"/>
    <w:rsid w:val="00C400A7"/>
    <w:rsid w:val="00C7560C"/>
    <w:rsid w:val="00CD60B2"/>
    <w:rsid w:val="00CE2679"/>
    <w:rsid w:val="00D069EC"/>
    <w:rsid w:val="00D14084"/>
    <w:rsid w:val="00D22170"/>
    <w:rsid w:val="00D419C8"/>
    <w:rsid w:val="00D437CD"/>
    <w:rsid w:val="00D45726"/>
    <w:rsid w:val="00D47DC4"/>
    <w:rsid w:val="00D57075"/>
    <w:rsid w:val="00D61815"/>
    <w:rsid w:val="00D73930"/>
    <w:rsid w:val="00D830EE"/>
    <w:rsid w:val="00DA2831"/>
    <w:rsid w:val="00DC50FE"/>
    <w:rsid w:val="00DE0BC4"/>
    <w:rsid w:val="00DF5A27"/>
    <w:rsid w:val="00E01188"/>
    <w:rsid w:val="00E377F0"/>
    <w:rsid w:val="00E527A0"/>
    <w:rsid w:val="00E76542"/>
    <w:rsid w:val="00EB62D1"/>
    <w:rsid w:val="00EC2F71"/>
    <w:rsid w:val="00EF2483"/>
    <w:rsid w:val="00EF3928"/>
    <w:rsid w:val="00EF7469"/>
    <w:rsid w:val="00F1675B"/>
    <w:rsid w:val="00F252EE"/>
    <w:rsid w:val="00F273DC"/>
    <w:rsid w:val="00F275F0"/>
    <w:rsid w:val="00F3319E"/>
    <w:rsid w:val="00F47EF8"/>
    <w:rsid w:val="00F56B3B"/>
    <w:rsid w:val="00F70DCD"/>
    <w:rsid w:val="00FB1CF6"/>
    <w:rsid w:val="00FD6E80"/>
    <w:rsid w:val="00FE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6D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56D6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right"/>
      <w:outlineLvl w:val="0"/>
    </w:pPr>
    <w:rPr>
      <w:color w:val="000000"/>
      <w:spacing w:val="-11"/>
      <w:sz w:val="28"/>
      <w:szCs w:val="29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56D6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color w:val="000000"/>
      <w:spacing w:val="-2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56D6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outlineLvl w:val="2"/>
    </w:pPr>
    <w:rPr>
      <w:color w:val="000000"/>
      <w:spacing w:val="-5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56D6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3"/>
    </w:pPr>
    <w:rPr>
      <w:sz w:val="2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26CF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C256D6"/>
    <w:pPr>
      <w:ind w:firstLine="709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C256D6"/>
    <w:pPr>
      <w:spacing w:line="360" w:lineRule="auto"/>
      <w:ind w:firstLine="72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256D6"/>
    <w:pPr>
      <w:widowControl w:val="0"/>
      <w:tabs>
        <w:tab w:val="left" w:pos="2127"/>
        <w:tab w:val="left" w:pos="4253"/>
      </w:tabs>
      <w:spacing w:line="324" w:lineRule="auto"/>
      <w:ind w:left="1134" w:right="1643" w:hanging="567"/>
      <w:jc w:val="both"/>
    </w:pPr>
    <w:rPr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C256D6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73930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256D6"/>
    <w:pPr>
      <w:jc w:val="center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256D6"/>
    <w:pPr>
      <w:spacing w:line="360" w:lineRule="auto"/>
      <w:ind w:firstLine="72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C256D6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C256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2CA8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256D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256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C256D6"/>
    <w:rPr>
      <w:rFonts w:cs="Times New Roman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00C256D6"/>
    <w:pPr>
      <w:spacing w:before="12" w:after="12"/>
    </w:pPr>
    <w:rPr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C256D6"/>
    <w:pPr>
      <w:jc w:val="center"/>
    </w:pPr>
    <w:rPr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8D6F7A"/>
    <w:pPr>
      <w:ind w:firstLine="567"/>
    </w:pPr>
    <w:rPr>
      <w:sz w:val="28"/>
    </w:rPr>
  </w:style>
  <w:style w:type="table" w:styleId="TableGrid">
    <w:name w:val="Table Grid"/>
    <w:basedOn w:val="TableNormal"/>
    <w:uiPriority w:val="99"/>
    <w:rsid w:val="00126C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756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560C"/>
    <w:rPr>
      <w:rFonts w:ascii="Tahoma" w:hAnsi="Tahoma" w:cs="Tahoma"/>
      <w:sz w:val="16"/>
      <w:szCs w:val="16"/>
    </w:rPr>
  </w:style>
  <w:style w:type="paragraph" w:customStyle="1" w:styleId="Style35">
    <w:name w:val="Style35"/>
    <w:basedOn w:val="Normal"/>
    <w:uiPriority w:val="99"/>
    <w:rsid w:val="00B92CA8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rsid w:val="00B92C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92CA8"/>
    <w:rPr>
      <w:rFonts w:cs="Times New Roman"/>
    </w:rPr>
  </w:style>
  <w:style w:type="character" w:customStyle="1" w:styleId="FontStyle248">
    <w:name w:val="Font Style248"/>
    <w:basedOn w:val="DefaultParagraphFont"/>
    <w:uiPriority w:val="99"/>
    <w:rsid w:val="000C6B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elibrary.ru/item.asp?id=21293644" TargetMode="External"/><Relationship Id="rId26" Type="http://schemas.openxmlformats.org/officeDocument/2006/relationships/hyperlink" Target="http://elibrary.ru/author_items.asp?refid=212130030&amp;fam=%D0%A1%D0%BE%D0%BB%D0%BE%D0%B2%D1%8C%D0%B5%D0%B2%D0%B0&amp;init=%D0%90+%D0%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titleid=26225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elibrary.ru/contents.asp?issueid=1139489&amp;selid=20224274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ej.kubagro.ru/2014/05/pdf/53.pdf" TargetMode="External"/><Relationship Id="rId29" Type="http://schemas.openxmlformats.org/officeDocument/2006/relationships/hyperlink" Target="http://elibrary.ru/contents.asp?titleid=3559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elibrary.ru/contents.asp?issueid=1040470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://elibrary.ru/item.asp?id=20224274" TargetMode="External"/><Relationship Id="rId28" Type="http://schemas.openxmlformats.org/officeDocument/2006/relationships/hyperlink" Target="http://elibrary.ru/author_items.asp?refid=212130030&amp;fam=%D0%97%D0%B8%D0%BD%D0%B8%D0%BD%D0%B0&amp;init=%D0%9E+%D0%92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elibrary.ru/contents.asp?titleid=25699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ej.kubagro.ru/2014/05/pdf/52.pdf" TargetMode="External"/><Relationship Id="rId27" Type="http://schemas.openxmlformats.org/officeDocument/2006/relationships/hyperlink" Target="http://elibrary.ru/author_items.asp?refid=212130030&amp;fam=%D0%A0%D0%B5%D0%B1%D0%B5%D0%B7%D0%BE%D0%B2&amp;init=%D0%9C+%D0%91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800</TotalTime>
  <Pages>20</Pages>
  <Words>5242</Words>
  <Characters>29886</Characters>
  <Application>Microsoft Office Outlook</Application>
  <DocSecurity>0</DocSecurity>
  <Lines>0</Lines>
  <Paragraphs>0</Paragraphs>
  <ScaleCrop>false</ScaleCrop>
  <Company>ktmmp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IV</dc:title>
  <dc:subject/>
  <dc:creator>admin</dc:creator>
  <cp:keywords/>
  <dc:description/>
  <cp:lastModifiedBy>admin</cp:lastModifiedBy>
  <cp:revision>12</cp:revision>
  <cp:lastPrinted>2003-10-02T14:22:00Z</cp:lastPrinted>
  <dcterms:created xsi:type="dcterms:W3CDTF">2014-07-29T18:22:00Z</dcterms:created>
  <dcterms:modified xsi:type="dcterms:W3CDTF">2014-09-16T22:41:00Z</dcterms:modified>
</cp:coreProperties>
</file>