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6"/>
        <w:gridCol w:w="4536"/>
      </w:tblGrid>
      <w:tr w:rsidR="00F823D3" w:rsidRPr="00155376" w:rsidTr="00BB4089">
        <w:tc>
          <w:tcPr>
            <w:tcW w:w="4536" w:type="dxa"/>
          </w:tcPr>
          <w:p w:rsidR="00F823D3" w:rsidRPr="00185DFF" w:rsidRDefault="00F823D3" w:rsidP="00BB4089">
            <w:pPr>
              <w:rPr>
                <w:sz w:val="20"/>
                <w:szCs w:val="20"/>
                <w:lang w:val="en-US"/>
              </w:rPr>
            </w:pPr>
            <w:r w:rsidRPr="00155376">
              <w:rPr>
                <w:sz w:val="20"/>
                <w:szCs w:val="20"/>
                <w:lang w:val="en-US"/>
              </w:rPr>
              <w:t xml:space="preserve">УДК </w:t>
            </w:r>
            <w:r w:rsidRPr="00185DFF">
              <w:rPr>
                <w:sz w:val="20"/>
                <w:szCs w:val="20"/>
                <w:lang w:val="en-US"/>
              </w:rPr>
              <w:t>637.5.032</w:t>
            </w:r>
          </w:p>
          <w:p w:rsidR="00F823D3" w:rsidRPr="00155376" w:rsidRDefault="00F823D3" w:rsidP="00BB4089">
            <w:pPr>
              <w:rPr>
                <w:sz w:val="20"/>
                <w:szCs w:val="20"/>
                <w:lang w:val="en-US"/>
              </w:rPr>
            </w:pPr>
          </w:p>
        </w:tc>
        <w:tc>
          <w:tcPr>
            <w:tcW w:w="4536" w:type="dxa"/>
          </w:tcPr>
          <w:p w:rsidR="00F823D3" w:rsidRPr="00155376" w:rsidRDefault="00F823D3" w:rsidP="00BB4089">
            <w:pPr>
              <w:rPr>
                <w:sz w:val="20"/>
                <w:szCs w:val="20"/>
              </w:rPr>
            </w:pPr>
            <w:r w:rsidRPr="00155376">
              <w:rPr>
                <w:sz w:val="20"/>
                <w:szCs w:val="20"/>
                <w:lang w:val="en-US"/>
              </w:rPr>
              <w:t xml:space="preserve">UDC </w:t>
            </w:r>
            <w:r w:rsidRPr="00185DFF">
              <w:rPr>
                <w:sz w:val="20"/>
                <w:szCs w:val="20"/>
                <w:lang w:val="en-US"/>
              </w:rPr>
              <w:t>637.5.032</w:t>
            </w:r>
          </w:p>
          <w:p w:rsidR="00F823D3" w:rsidRPr="00155376" w:rsidRDefault="00F823D3" w:rsidP="00BB4089">
            <w:pPr>
              <w:rPr>
                <w:sz w:val="20"/>
                <w:szCs w:val="20"/>
              </w:rPr>
            </w:pPr>
          </w:p>
        </w:tc>
      </w:tr>
      <w:tr w:rsidR="00F823D3" w:rsidRPr="00481571" w:rsidTr="00BB4089">
        <w:tc>
          <w:tcPr>
            <w:tcW w:w="4536" w:type="dxa"/>
          </w:tcPr>
          <w:p w:rsidR="00F823D3" w:rsidRPr="00BB4089" w:rsidRDefault="00F823D3" w:rsidP="00BB4089">
            <w:pPr>
              <w:rPr>
                <w:b/>
                <w:sz w:val="20"/>
                <w:szCs w:val="20"/>
              </w:rPr>
            </w:pPr>
            <w:r w:rsidRPr="00BB4089">
              <w:rPr>
                <w:b/>
                <w:sz w:val="20"/>
                <w:szCs w:val="20"/>
              </w:rPr>
              <w:t xml:space="preserve">ВЫБОР И ИССЛЕДОВАНИЕ СВОЙСТВ КОНСОРЦИУМА МИКРООРГАНИЗМОВ ДЛЯ ОБРАБОТКИ МЯСНОГО СЫРЬЯ </w:t>
            </w:r>
          </w:p>
          <w:p w:rsidR="00F823D3" w:rsidRPr="00BB4089" w:rsidRDefault="00F823D3" w:rsidP="00BB4089">
            <w:pPr>
              <w:rPr>
                <w:b/>
                <w:sz w:val="20"/>
                <w:szCs w:val="20"/>
              </w:rPr>
            </w:pPr>
          </w:p>
        </w:tc>
        <w:tc>
          <w:tcPr>
            <w:tcW w:w="4536" w:type="dxa"/>
          </w:tcPr>
          <w:p w:rsidR="00F823D3" w:rsidRPr="006A4558" w:rsidRDefault="00F823D3" w:rsidP="00BB4089">
            <w:pPr>
              <w:rPr>
                <w:b/>
                <w:sz w:val="20"/>
                <w:szCs w:val="20"/>
                <w:lang w:val="en-US"/>
              </w:rPr>
            </w:pPr>
            <w:r w:rsidRPr="00BB4089">
              <w:rPr>
                <w:b/>
                <w:sz w:val="20"/>
                <w:szCs w:val="20"/>
                <w:lang w:val="en-US"/>
              </w:rPr>
              <w:t>CHOICE AND RESEARCH OF PROPERTIES OF THE CONSORTIUM OF MICROORGANISMS FOR PROCESSING  MEAT RAW MATERIALS</w:t>
            </w:r>
          </w:p>
          <w:p w:rsidR="00F823D3" w:rsidRPr="006A4558" w:rsidRDefault="00F823D3" w:rsidP="00BB4089">
            <w:pPr>
              <w:rPr>
                <w:b/>
                <w:sz w:val="20"/>
                <w:szCs w:val="20"/>
                <w:lang w:val="en-US"/>
              </w:rPr>
            </w:pPr>
          </w:p>
        </w:tc>
      </w:tr>
      <w:tr w:rsidR="00F823D3" w:rsidRPr="00155376" w:rsidTr="00BB4089">
        <w:tc>
          <w:tcPr>
            <w:tcW w:w="4536" w:type="dxa"/>
          </w:tcPr>
          <w:p w:rsidR="00F823D3" w:rsidRPr="00481571" w:rsidRDefault="00F823D3" w:rsidP="00BB4089">
            <w:pPr>
              <w:pStyle w:val="Style35"/>
              <w:spacing w:line="240" w:lineRule="auto"/>
              <w:ind w:firstLine="0"/>
              <w:jc w:val="left"/>
              <w:rPr>
                <w:rFonts w:ascii="Times New Roman" w:hAnsi="Times New Roman" w:cs="Times New Roman"/>
                <w:sz w:val="20"/>
                <w:szCs w:val="20"/>
              </w:rPr>
            </w:pPr>
            <w:r w:rsidRPr="00155376">
              <w:rPr>
                <w:rFonts w:ascii="Times New Roman" w:hAnsi="Times New Roman" w:cs="Times New Roman"/>
                <w:sz w:val="20"/>
                <w:szCs w:val="20"/>
              </w:rPr>
              <w:t>Нестеренко Антон Алексеевич</w:t>
            </w:r>
          </w:p>
          <w:p w:rsidR="00F823D3" w:rsidRPr="00155376" w:rsidRDefault="00F823D3" w:rsidP="00BB4089">
            <w:pPr>
              <w:pStyle w:val="Style35"/>
              <w:spacing w:line="240" w:lineRule="auto"/>
              <w:ind w:firstLine="0"/>
              <w:jc w:val="left"/>
              <w:rPr>
                <w:rFonts w:ascii="Times New Roman" w:hAnsi="Times New Roman"/>
                <w:sz w:val="20"/>
                <w:szCs w:val="20"/>
              </w:rPr>
            </w:pPr>
            <w:r>
              <w:rPr>
                <w:rFonts w:ascii="Times New Roman" w:hAnsi="Times New Roman"/>
                <w:sz w:val="20"/>
                <w:szCs w:val="20"/>
              </w:rPr>
              <w:t>с</w:t>
            </w:r>
            <w:r w:rsidRPr="00155376">
              <w:rPr>
                <w:rFonts w:ascii="Times New Roman" w:hAnsi="Times New Roman"/>
                <w:sz w:val="20"/>
                <w:szCs w:val="20"/>
              </w:rPr>
              <w:t xml:space="preserve">тарший преподаватель </w:t>
            </w:r>
          </w:p>
        </w:tc>
        <w:tc>
          <w:tcPr>
            <w:tcW w:w="4536" w:type="dxa"/>
          </w:tcPr>
          <w:p w:rsidR="00F823D3" w:rsidRPr="006A4558" w:rsidRDefault="00F823D3" w:rsidP="00BB4089">
            <w:pPr>
              <w:rPr>
                <w:sz w:val="20"/>
                <w:szCs w:val="20"/>
              </w:rPr>
            </w:pPr>
            <w:r w:rsidRPr="00155376">
              <w:rPr>
                <w:sz w:val="20"/>
                <w:szCs w:val="20"/>
                <w:lang w:val="en-US"/>
              </w:rPr>
              <w:t>Nesterenko Anton Alexeevich</w:t>
            </w:r>
          </w:p>
          <w:p w:rsidR="00F823D3" w:rsidRPr="00155376" w:rsidRDefault="00F823D3" w:rsidP="00BB4089">
            <w:pPr>
              <w:rPr>
                <w:sz w:val="20"/>
                <w:szCs w:val="20"/>
                <w:lang w:val="en-US"/>
              </w:rPr>
            </w:pPr>
            <w:r>
              <w:rPr>
                <w:sz w:val="20"/>
                <w:szCs w:val="20"/>
                <w:lang w:val="en-US"/>
              </w:rPr>
              <w:t>s</w:t>
            </w:r>
            <w:r w:rsidRPr="00155376">
              <w:rPr>
                <w:sz w:val="20"/>
                <w:szCs w:val="20"/>
                <w:lang w:val="en-US"/>
              </w:rPr>
              <w:t>enior lecturer</w:t>
            </w:r>
          </w:p>
          <w:p w:rsidR="00F823D3" w:rsidRPr="00155376" w:rsidRDefault="00F823D3" w:rsidP="00BB4089">
            <w:pPr>
              <w:pStyle w:val="Style35"/>
              <w:spacing w:line="240" w:lineRule="auto"/>
              <w:ind w:firstLine="0"/>
              <w:jc w:val="left"/>
              <w:rPr>
                <w:rFonts w:ascii="Times New Roman" w:hAnsi="Times New Roman"/>
                <w:sz w:val="20"/>
                <w:szCs w:val="20"/>
              </w:rPr>
            </w:pPr>
          </w:p>
        </w:tc>
      </w:tr>
      <w:tr w:rsidR="00F823D3" w:rsidRPr="00481571" w:rsidTr="00BB4089">
        <w:tc>
          <w:tcPr>
            <w:tcW w:w="4536" w:type="dxa"/>
          </w:tcPr>
          <w:p w:rsidR="00F823D3" w:rsidRPr="00481571" w:rsidRDefault="00F823D3" w:rsidP="00BB4089">
            <w:pPr>
              <w:pStyle w:val="Style35"/>
              <w:spacing w:line="240" w:lineRule="auto"/>
              <w:ind w:firstLine="0"/>
              <w:jc w:val="left"/>
              <w:rPr>
                <w:rFonts w:ascii="Times New Roman" w:hAnsi="Times New Roman" w:cs="Times New Roman"/>
                <w:sz w:val="20"/>
                <w:szCs w:val="20"/>
              </w:rPr>
            </w:pPr>
            <w:r w:rsidRPr="00155376">
              <w:rPr>
                <w:rFonts w:ascii="Times New Roman" w:hAnsi="Times New Roman" w:cs="Times New Roman"/>
                <w:sz w:val="20"/>
                <w:szCs w:val="20"/>
              </w:rPr>
              <w:t>Акопян Кристина Валерьевна</w:t>
            </w:r>
          </w:p>
          <w:p w:rsidR="00F823D3" w:rsidRPr="00155376" w:rsidRDefault="00F823D3" w:rsidP="00BB4089">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студент</w:t>
            </w:r>
            <w:r w:rsidRPr="00155376">
              <w:rPr>
                <w:rFonts w:ascii="Times New Roman" w:hAnsi="Times New Roman" w:cs="Times New Roman"/>
                <w:sz w:val="20"/>
                <w:szCs w:val="20"/>
              </w:rPr>
              <w:t xml:space="preserve"> факультета перерабатывающих технологий</w:t>
            </w:r>
          </w:p>
          <w:p w:rsidR="00F823D3" w:rsidRPr="00BB4089" w:rsidRDefault="00F823D3" w:rsidP="00BB4089">
            <w:pPr>
              <w:pStyle w:val="Style35"/>
              <w:spacing w:line="240" w:lineRule="auto"/>
              <w:ind w:firstLine="0"/>
              <w:jc w:val="left"/>
              <w:rPr>
                <w:rFonts w:ascii="Times New Roman" w:hAnsi="Times New Roman" w:cs="Times New Roman"/>
                <w:i/>
                <w:sz w:val="20"/>
                <w:szCs w:val="20"/>
              </w:rPr>
            </w:pPr>
            <w:r w:rsidRPr="00BB4089">
              <w:rPr>
                <w:rFonts w:ascii="Times New Roman" w:hAnsi="Times New Roman" w:cs="Times New Roman"/>
                <w:i/>
                <w:sz w:val="20"/>
                <w:szCs w:val="20"/>
              </w:rPr>
              <w:t xml:space="preserve">Кубанский государственный аграрный университет, Краснодар, Россия </w:t>
            </w:r>
          </w:p>
          <w:p w:rsidR="00F823D3" w:rsidRPr="00155376" w:rsidRDefault="00F823D3" w:rsidP="00BB4089">
            <w:pPr>
              <w:rPr>
                <w:sz w:val="20"/>
                <w:szCs w:val="20"/>
              </w:rPr>
            </w:pPr>
          </w:p>
        </w:tc>
        <w:tc>
          <w:tcPr>
            <w:tcW w:w="4536" w:type="dxa"/>
          </w:tcPr>
          <w:p w:rsidR="00F823D3" w:rsidRPr="00481571" w:rsidRDefault="00F823D3" w:rsidP="00BB4089">
            <w:pPr>
              <w:rPr>
                <w:sz w:val="20"/>
                <w:szCs w:val="20"/>
                <w:lang w:val="en-US"/>
              </w:rPr>
            </w:pPr>
            <w:r w:rsidRPr="00155376">
              <w:rPr>
                <w:sz w:val="20"/>
                <w:szCs w:val="20"/>
                <w:lang w:val="en-US"/>
              </w:rPr>
              <w:t>Akopjan Christina Valerevna</w:t>
            </w:r>
          </w:p>
          <w:p w:rsidR="00F823D3" w:rsidRPr="00155376" w:rsidRDefault="00F823D3" w:rsidP="00BB4089">
            <w:pPr>
              <w:rPr>
                <w:sz w:val="20"/>
                <w:szCs w:val="20"/>
                <w:lang w:val="en-US"/>
              </w:rPr>
            </w:pPr>
            <w:r>
              <w:rPr>
                <w:sz w:val="20"/>
                <w:szCs w:val="20"/>
                <w:lang w:val="en-US"/>
              </w:rPr>
              <w:t>s</w:t>
            </w:r>
            <w:r w:rsidRPr="00155376">
              <w:rPr>
                <w:sz w:val="20"/>
                <w:szCs w:val="20"/>
                <w:lang w:val="en-US"/>
              </w:rPr>
              <w:t xml:space="preserve">tudent of the </w:t>
            </w:r>
            <w:r>
              <w:rPr>
                <w:sz w:val="20"/>
                <w:szCs w:val="20"/>
                <w:lang w:val="en-US"/>
              </w:rPr>
              <w:t>F</w:t>
            </w:r>
            <w:r w:rsidRPr="00155376">
              <w:rPr>
                <w:sz w:val="20"/>
                <w:szCs w:val="20"/>
                <w:lang w:val="en-US"/>
              </w:rPr>
              <w:t>aculty of processing technologies</w:t>
            </w:r>
          </w:p>
          <w:p w:rsidR="00F823D3" w:rsidRPr="00481571" w:rsidRDefault="00F823D3" w:rsidP="00BB4089">
            <w:pPr>
              <w:rPr>
                <w:i/>
                <w:sz w:val="20"/>
                <w:szCs w:val="20"/>
                <w:lang w:val="en-US"/>
              </w:rPr>
            </w:pPr>
          </w:p>
          <w:p w:rsidR="00F823D3" w:rsidRPr="00BB4089" w:rsidRDefault="00F823D3" w:rsidP="00BB4089">
            <w:pPr>
              <w:rPr>
                <w:i/>
                <w:sz w:val="20"/>
                <w:szCs w:val="20"/>
                <w:lang w:val="en-US"/>
              </w:rPr>
            </w:pPr>
            <w:r w:rsidRPr="00BB4089">
              <w:rPr>
                <w:i/>
                <w:sz w:val="20"/>
                <w:szCs w:val="20"/>
                <w:lang w:val="en-US"/>
              </w:rPr>
              <w:t>Kuban State Agrarian University, Krasnodar, Russia</w:t>
            </w:r>
          </w:p>
          <w:p w:rsidR="00F823D3" w:rsidRPr="00155376" w:rsidRDefault="00F823D3" w:rsidP="00BB4089">
            <w:pPr>
              <w:rPr>
                <w:sz w:val="20"/>
                <w:szCs w:val="20"/>
                <w:lang w:val="en-US"/>
              </w:rPr>
            </w:pPr>
          </w:p>
        </w:tc>
      </w:tr>
      <w:tr w:rsidR="00F823D3" w:rsidRPr="00481571" w:rsidTr="00BB4089">
        <w:tc>
          <w:tcPr>
            <w:tcW w:w="4536" w:type="dxa"/>
          </w:tcPr>
          <w:p w:rsidR="00F823D3" w:rsidRPr="00481571" w:rsidRDefault="00F823D3" w:rsidP="00BB4089">
            <w:pPr>
              <w:rPr>
                <w:sz w:val="20"/>
                <w:szCs w:val="20"/>
              </w:rPr>
            </w:pPr>
            <w:r w:rsidRPr="00997032">
              <w:rPr>
                <w:sz w:val="20"/>
                <w:szCs w:val="20"/>
              </w:rPr>
              <w:t>С развитием биотехнологии стал</w:t>
            </w:r>
            <w:r>
              <w:rPr>
                <w:sz w:val="20"/>
                <w:szCs w:val="20"/>
              </w:rPr>
              <w:t>и</w:t>
            </w:r>
            <w:r w:rsidRPr="00997032">
              <w:rPr>
                <w:sz w:val="20"/>
                <w:szCs w:val="20"/>
              </w:rPr>
              <w:t xml:space="preserve"> возможн</w:t>
            </w:r>
            <w:r>
              <w:rPr>
                <w:sz w:val="20"/>
                <w:szCs w:val="20"/>
              </w:rPr>
              <w:t>ы</w:t>
            </w:r>
            <w:r w:rsidRPr="00997032">
              <w:rPr>
                <w:sz w:val="20"/>
                <w:szCs w:val="20"/>
              </w:rPr>
              <w:t xml:space="preserve"> разработка и внедрение новых технологий, ориентированных на интенсификацию комплекса сложных биохимических превращений, которые протекают в мясном сырье при производстве </w:t>
            </w:r>
            <w:r>
              <w:rPr>
                <w:sz w:val="20"/>
                <w:szCs w:val="20"/>
              </w:rPr>
              <w:t>сырокопченых колбас</w:t>
            </w:r>
            <w:r w:rsidRPr="00997032">
              <w:rPr>
                <w:sz w:val="20"/>
                <w:szCs w:val="20"/>
              </w:rPr>
              <w:t xml:space="preserve">. </w:t>
            </w:r>
            <w:r>
              <w:rPr>
                <w:sz w:val="20"/>
                <w:szCs w:val="20"/>
              </w:rPr>
              <w:t>Одним из таких способов является введение стартовых культур в рецептуру колбас. В работе представлены исследования перспективных штаммов микроорганизмов и обоснован выбор штаммов для создания стартовых культур</w:t>
            </w:r>
          </w:p>
          <w:p w:rsidR="00F823D3" w:rsidRPr="00155376" w:rsidRDefault="00F823D3" w:rsidP="00BB4089">
            <w:pPr>
              <w:pStyle w:val="Style35"/>
              <w:spacing w:line="240" w:lineRule="auto"/>
              <w:ind w:firstLine="0"/>
              <w:jc w:val="left"/>
              <w:rPr>
                <w:rFonts w:ascii="Times New Roman" w:hAnsi="Times New Roman" w:cs="Times New Roman"/>
                <w:sz w:val="20"/>
                <w:szCs w:val="20"/>
              </w:rPr>
            </w:pPr>
          </w:p>
        </w:tc>
        <w:tc>
          <w:tcPr>
            <w:tcW w:w="4536" w:type="dxa"/>
          </w:tcPr>
          <w:p w:rsidR="00F823D3" w:rsidRPr="00034B4E" w:rsidRDefault="00F823D3" w:rsidP="00BB4089">
            <w:pPr>
              <w:rPr>
                <w:sz w:val="20"/>
                <w:szCs w:val="20"/>
                <w:lang w:val="en-US"/>
              </w:rPr>
            </w:pPr>
            <w:r w:rsidRPr="00C81269">
              <w:rPr>
                <w:sz w:val="20"/>
                <w:szCs w:val="20"/>
                <w:lang w:val="en-US"/>
              </w:rPr>
              <w:t>With biotechnology development</w:t>
            </w:r>
            <w:r>
              <w:rPr>
                <w:sz w:val="20"/>
                <w:szCs w:val="20"/>
                <w:lang w:val="en-US"/>
              </w:rPr>
              <w:t>,</w:t>
            </w:r>
            <w:r w:rsidRPr="00C81269">
              <w:rPr>
                <w:sz w:val="20"/>
                <w:szCs w:val="20"/>
                <w:lang w:val="en-US"/>
              </w:rPr>
              <w:t xml:space="preserve"> working out and introduction of the new technologies focused on an intensification of a complex of difficult biochemical transformations which proceed in meat raw materials by manufacture smoked sausages became possible. </w:t>
            </w:r>
            <w:r w:rsidRPr="00034B4E">
              <w:rPr>
                <w:sz w:val="20"/>
                <w:szCs w:val="20"/>
                <w:lang w:val="en-US"/>
              </w:rPr>
              <w:t xml:space="preserve">One of such ways is introduction of starting cultures in a compounding of sausages. In </w:t>
            </w:r>
            <w:r>
              <w:rPr>
                <w:sz w:val="20"/>
                <w:szCs w:val="20"/>
                <w:lang w:val="en-US"/>
              </w:rPr>
              <w:t xml:space="preserve">this article we have presented the </w:t>
            </w:r>
            <w:r w:rsidRPr="00034B4E">
              <w:rPr>
                <w:sz w:val="20"/>
                <w:szCs w:val="20"/>
                <w:lang w:val="en-US"/>
              </w:rPr>
              <w:t xml:space="preserve">researches </w:t>
            </w:r>
            <w:r>
              <w:rPr>
                <w:sz w:val="20"/>
                <w:szCs w:val="20"/>
                <w:lang w:val="en-US"/>
              </w:rPr>
              <w:t xml:space="preserve">of </w:t>
            </w:r>
            <w:r w:rsidRPr="00034B4E">
              <w:rPr>
                <w:sz w:val="20"/>
                <w:szCs w:val="20"/>
                <w:lang w:val="en-US"/>
              </w:rPr>
              <w:t xml:space="preserve">perspective microbial strain and the choice </w:t>
            </w:r>
            <w:r>
              <w:rPr>
                <w:sz w:val="20"/>
                <w:szCs w:val="20"/>
                <w:lang w:val="en-US"/>
              </w:rPr>
              <w:t xml:space="preserve">of the </w:t>
            </w:r>
            <w:r w:rsidRPr="00034B4E">
              <w:rPr>
                <w:sz w:val="20"/>
                <w:szCs w:val="20"/>
                <w:lang w:val="en-US"/>
              </w:rPr>
              <w:t>strain for creation</w:t>
            </w:r>
            <w:r>
              <w:rPr>
                <w:sz w:val="20"/>
                <w:szCs w:val="20"/>
                <w:lang w:val="en-US"/>
              </w:rPr>
              <w:t xml:space="preserve"> of starting cultures</w:t>
            </w:r>
          </w:p>
          <w:p w:rsidR="00F823D3" w:rsidRPr="00185DFF" w:rsidRDefault="00F823D3" w:rsidP="00BB4089">
            <w:pPr>
              <w:pStyle w:val="Style35"/>
              <w:spacing w:line="240" w:lineRule="auto"/>
              <w:ind w:firstLine="0"/>
              <w:jc w:val="left"/>
              <w:rPr>
                <w:rFonts w:ascii="Times New Roman" w:hAnsi="Times New Roman" w:cs="Times New Roman"/>
                <w:sz w:val="20"/>
                <w:szCs w:val="20"/>
                <w:lang w:val="en-US"/>
              </w:rPr>
            </w:pPr>
          </w:p>
        </w:tc>
      </w:tr>
      <w:tr w:rsidR="00F823D3" w:rsidRPr="00481571" w:rsidTr="00BB4089">
        <w:tc>
          <w:tcPr>
            <w:tcW w:w="4536" w:type="dxa"/>
          </w:tcPr>
          <w:p w:rsidR="00F823D3" w:rsidRPr="00481571" w:rsidRDefault="00F823D3" w:rsidP="00BB4089">
            <w:pPr>
              <w:pStyle w:val="FootnoteText"/>
            </w:pPr>
            <w:r w:rsidRPr="00185DFF">
              <w:t xml:space="preserve">Ключевые слова: СТАРТОВЫЕ КУЛЬТУРЫ, МЯСНОЕ СЫРЬЕ, ФУНКЦИОНАЛЬНО-ТЕХНОЛОГИЧЕСКИЕ СВОЙСТВА, МИКРОФЛОРА </w:t>
            </w:r>
          </w:p>
        </w:tc>
        <w:tc>
          <w:tcPr>
            <w:tcW w:w="4536" w:type="dxa"/>
          </w:tcPr>
          <w:p w:rsidR="00F823D3" w:rsidRPr="00155376" w:rsidRDefault="00F823D3" w:rsidP="00BB4089">
            <w:pPr>
              <w:pStyle w:val="FootnoteText"/>
              <w:rPr>
                <w:lang w:val="en-US"/>
              </w:rPr>
            </w:pPr>
            <w:r w:rsidRPr="00155376">
              <w:rPr>
                <w:lang w:val="en-US"/>
              </w:rPr>
              <w:t xml:space="preserve">Keywords: </w:t>
            </w:r>
            <w:r w:rsidRPr="00034B4E">
              <w:rPr>
                <w:lang w:val="en-US"/>
              </w:rPr>
              <w:t>STARTING</w:t>
            </w:r>
            <w:r>
              <w:rPr>
                <w:lang w:val="en-US"/>
              </w:rPr>
              <w:t xml:space="preserve"> CULTURES, MEAT RAW MATERIALS, </w:t>
            </w:r>
            <w:r w:rsidRPr="00034B4E">
              <w:rPr>
                <w:lang w:val="en-US"/>
              </w:rPr>
              <w:t>FUNCTIONAL</w:t>
            </w:r>
            <w:r>
              <w:rPr>
                <w:lang w:val="en-US"/>
              </w:rPr>
              <w:t xml:space="preserve"> AND </w:t>
            </w:r>
            <w:r w:rsidRPr="00034B4E">
              <w:rPr>
                <w:lang w:val="en-US"/>
              </w:rPr>
              <w:t>TECHNOLOGICAL PROPERTIES, MICROFLORA</w:t>
            </w:r>
          </w:p>
        </w:tc>
      </w:tr>
    </w:tbl>
    <w:p w:rsidR="00F823D3" w:rsidRPr="003D197E" w:rsidRDefault="00F823D3" w:rsidP="00513B6B">
      <w:pPr>
        <w:widowControl w:val="0"/>
        <w:tabs>
          <w:tab w:val="left" w:pos="2127"/>
          <w:tab w:val="left" w:pos="4253"/>
          <w:tab w:val="left" w:pos="8931"/>
        </w:tabs>
        <w:spacing w:line="324" w:lineRule="auto"/>
        <w:ind w:left="709" w:right="-1" w:hanging="709"/>
        <w:jc w:val="center"/>
        <w:rPr>
          <w:b/>
          <w:sz w:val="28"/>
          <w:lang w:val="en-US"/>
        </w:rPr>
      </w:pPr>
    </w:p>
    <w:p w:rsidR="00F823D3" w:rsidRPr="009721C5" w:rsidRDefault="00F823D3" w:rsidP="009D3B98">
      <w:pPr>
        <w:pStyle w:val="Style35"/>
        <w:widowControl/>
        <w:spacing w:line="360" w:lineRule="auto"/>
        <w:ind w:firstLine="709"/>
        <w:rPr>
          <w:rStyle w:val="FontStyle248"/>
          <w:sz w:val="28"/>
          <w:szCs w:val="28"/>
        </w:rPr>
      </w:pPr>
      <w:r w:rsidRPr="009721C5">
        <w:rPr>
          <w:rStyle w:val="FontStyle248"/>
          <w:sz w:val="28"/>
          <w:szCs w:val="28"/>
        </w:rPr>
        <w:t>В последние годы [</w:t>
      </w:r>
      <w:r>
        <w:rPr>
          <w:rFonts w:ascii="Times New Roman" w:hAnsi="Times New Roman" w:cs="Times New Roman"/>
          <w:sz w:val="28"/>
          <w:szCs w:val="28"/>
        </w:rPr>
        <w:t>1, 2, 3, 4</w:t>
      </w:r>
      <w:r w:rsidRPr="009721C5">
        <w:rPr>
          <w:rStyle w:val="FontStyle248"/>
          <w:sz w:val="28"/>
          <w:szCs w:val="28"/>
        </w:rPr>
        <w:t>] успехи научных исследований в области биотехнологии привели к разработке новых технологий, позволяющих ускорить производство сырокопченых колбас, улучшить их органолептические свойства и значительно повысить гарантию производства высококачественных продуктов. Одним из способов интенсификации технологического процесса сырокопченых колбас является использование стартовых культур [</w:t>
      </w:r>
      <w:r>
        <w:rPr>
          <w:rStyle w:val="FontStyle248"/>
          <w:sz w:val="28"/>
          <w:szCs w:val="28"/>
        </w:rPr>
        <w:t>5, 6, 7, 8</w:t>
      </w:r>
      <w:r w:rsidRPr="009721C5">
        <w:rPr>
          <w:rStyle w:val="FontStyle248"/>
          <w:sz w:val="28"/>
          <w:szCs w:val="28"/>
        </w:rPr>
        <w:t>].</w:t>
      </w:r>
    </w:p>
    <w:p w:rsidR="00F823D3" w:rsidRPr="009721C5" w:rsidRDefault="00F823D3" w:rsidP="009D3B98">
      <w:pPr>
        <w:pStyle w:val="Style21"/>
        <w:widowControl/>
        <w:spacing w:line="360" w:lineRule="auto"/>
        <w:ind w:firstLine="709"/>
        <w:rPr>
          <w:rStyle w:val="FontStyle312"/>
          <w:sz w:val="28"/>
          <w:szCs w:val="28"/>
        </w:rPr>
      </w:pPr>
      <w:r w:rsidRPr="009721C5">
        <w:rPr>
          <w:rStyle w:val="FontStyle312"/>
          <w:sz w:val="28"/>
          <w:szCs w:val="28"/>
        </w:rPr>
        <w:t xml:space="preserve">Исследования, проведенные </w:t>
      </w:r>
      <w:r w:rsidRPr="009721C5">
        <w:rPr>
          <w:rStyle w:val="FontStyle312"/>
          <w:sz w:val="28"/>
          <w:szCs w:val="28"/>
          <w:lang w:val="en-US"/>
        </w:rPr>
        <w:t>W</w:t>
      </w:r>
      <w:r w:rsidRPr="009721C5">
        <w:rPr>
          <w:rStyle w:val="FontStyle312"/>
          <w:sz w:val="28"/>
          <w:szCs w:val="28"/>
        </w:rPr>
        <w:t xml:space="preserve">. </w:t>
      </w:r>
      <w:r w:rsidRPr="009721C5">
        <w:rPr>
          <w:rStyle w:val="FontStyle312"/>
          <w:sz w:val="28"/>
          <w:szCs w:val="28"/>
          <w:lang w:val="en-US"/>
        </w:rPr>
        <w:t>Danner</w:t>
      </w:r>
      <w:r w:rsidRPr="009721C5">
        <w:rPr>
          <w:rStyle w:val="FontStyle312"/>
          <w:sz w:val="28"/>
          <w:szCs w:val="28"/>
        </w:rPr>
        <w:t xml:space="preserve">, </w:t>
      </w:r>
      <w:r w:rsidRPr="009721C5">
        <w:rPr>
          <w:rStyle w:val="FontStyle312"/>
          <w:sz w:val="28"/>
          <w:szCs w:val="28"/>
          <w:lang w:val="en-US"/>
        </w:rPr>
        <w:t>P</w:t>
      </w:r>
      <w:r w:rsidRPr="009721C5">
        <w:rPr>
          <w:rStyle w:val="FontStyle312"/>
          <w:sz w:val="28"/>
          <w:szCs w:val="28"/>
        </w:rPr>
        <w:t xml:space="preserve">. </w:t>
      </w:r>
      <w:r w:rsidRPr="009721C5">
        <w:rPr>
          <w:rStyle w:val="FontStyle312"/>
          <w:sz w:val="28"/>
          <w:szCs w:val="28"/>
          <w:lang w:val="en-US"/>
        </w:rPr>
        <w:t>Hammes</w:t>
      </w:r>
      <w:r w:rsidRPr="009721C5">
        <w:rPr>
          <w:rStyle w:val="FontStyle312"/>
          <w:sz w:val="28"/>
          <w:szCs w:val="28"/>
        </w:rPr>
        <w:t xml:space="preserve">, показали, что ферментация в сырокопченых колбасах в период созревания ускоряется, если добавить штамм </w:t>
      </w:r>
      <w:r w:rsidRPr="006A4558">
        <w:rPr>
          <w:rStyle w:val="FontStyle312"/>
          <w:i/>
          <w:sz w:val="28"/>
          <w:szCs w:val="28"/>
          <w:lang w:val="en-US"/>
        </w:rPr>
        <w:t>Lactobacillus</w:t>
      </w:r>
      <w:r w:rsidRPr="006A4558">
        <w:rPr>
          <w:rStyle w:val="FontStyle312"/>
          <w:i/>
          <w:sz w:val="28"/>
          <w:szCs w:val="28"/>
        </w:rPr>
        <w:t xml:space="preserve"> </w:t>
      </w:r>
      <w:r w:rsidRPr="006A4558">
        <w:rPr>
          <w:rStyle w:val="FontStyle312"/>
          <w:i/>
          <w:sz w:val="28"/>
          <w:szCs w:val="28"/>
          <w:lang w:val="en-US"/>
        </w:rPr>
        <w:t>plantarum</w:t>
      </w:r>
      <w:r w:rsidRPr="009721C5">
        <w:rPr>
          <w:rStyle w:val="FontStyle312"/>
          <w:sz w:val="28"/>
          <w:szCs w:val="28"/>
        </w:rPr>
        <w:t xml:space="preserve"> </w:t>
      </w:r>
      <w:r w:rsidRPr="009721C5">
        <w:rPr>
          <w:rStyle w:val="FontStyle312"/>
          <w:sz w:val="28"/>
          <w:szCs w:val="28"/>
          <w:lang w:val="en-US"/>
        </w:rPr>
        <w:t>NRRL</w:t>
      </w:r>
      <w:r w:rsidRPr="009721C5">
        <w:rPr>
          <w:rStyle w:val="FontStyle312"/>
          <w:sz w:val="28"/>
          <w:szCs w:val="28"/>
        </w:rPr>
        <w:t xml:space="preserve"> - В-5461, как источник образования «мягкой» молочной кислоты. Для улучшения ее действия они рекомендуют использовать смесь с культурами </w:t>
      </w:r>
      <w:r w:rsidRPr="006A4558">
        <w:rPr>
          <w:rStyle w:val="FontStyle312"/>
          <w:i/>
          <w:sz w:val="28"/>
          <w:szCs w:val="28"/>
          <w:lang w:val="en-US"/>
        </w:rPr>
        <w:t>Pediococcus</w:t>
      </w:r>
      <w:r w:rsidRPr="006A4558">
        <w:rPr>
          <w:rStyle w:val="FontStyle312"/>
          <w:i/>
          <w:sz w:val="28"/>
          <w:szCs w:val="28"/>
        </w:rPr>
        <w:t xml:space="preserve"> </w:t>
      </w:r>
      <w:r w:rsidRPr="006A4558">
        <w:rPr>
          <w:rStyle w:val="FontStyle312"/>
          <w:i/>
          <w:sz w:val="28"/>
          <w:szCs w:val="28"/>
          <w:lang w:val="en-US"/>
        </w:rPr>
        <w:t>cerevisiae</w:t>
      </w:r>
      <w:r w:rsidRPr="006A4558">
        <w:rPr>
          <w:rStyle w:val="FontStyle312"/>
          <w:i/>
          <w:sz w:val="28"/>
          <w:szCs w:val="28"/>
        </w:rPr>
        <w:t>,</w:t>
      </w:r>
      <w:r w:rsidRPr="009721C5">
        <w:rPr>
          <w:rStyle w:val="FontStyle312"/>
          <w:sz w:val="28"/>
          <w:szCs w:val="28"/>
        </w:rPr>
        <w:t xml:space="preserve"> </w:t>
      </w:r>
      <w:r w:rsidRPr="006A4558">
        <w:rPr>
          <w:rStyle w:val="FontStyle312"/>
          <w:i/>
          <w:sz w:val="28"/>
          <w:szCs w:val="28"/>
          <w:lang w:val="en-US"/>
        </w:rPr>
        <w:t>Streptococcus</w:t>
      </w:r>
      <w:r w:rsidRPr="006A4558">
        <w:rPr>
          <w:rStyle w:val="FontStyle312"/>
          <w:i/>
          <w:sz w:val="28"/>
          <w:szCs w:val="28"/>
        </w:rPr>
        <w:t xml:space="preserve"> </w:t>
      </w:r>
      <w:r w:rsidRPr="006A4558">
        <w:rPr>
          <w:rStyle w:val="FontStyle312"/>
          <w:i/>
          <w:sz w:val="28"/>
          <w:szCs w:val="28"/>
          <w:lang w:val="en-US"/>
        </w:rPr>
        <w:t>lactis</w:t>
      </w:r>
      <w:r w:rsidRPr="006A4558">
        <w:rPr>
          <w:rStyle w:val="FontStyle312"/>
          <w:i/>
          <w:sz w:val="28"/>
          <w:szCs w:val="28"/>
        </w:rPr>
        <w:t xml:space="preserve">, </w:t>
      </w:r>
      <w:r w:rsidRPr="006A4558">
        <w:rPr>
          <w:rStyle w:val="FontStyle312"/>
          <w:i/>
          <w:sz w:val="28"/>
          <w:szCs w:val="28"/>
          <w:lang w:val="en-US"/>
        </w:rPr>
        <w:t>Leuconostoc</w:t>
      </w:r>
      <w:r w:rsidRPr="006A4558">
        <w:rPr>
          <w:rStyle w:val="FontStyle312"/>
          <w:i/>
          <w:sz w:val="28"/>
          <w:szCs w:val="28"/>
        </w:rPr>
        <w:t xml:space="preserve"> </w:t>
      </w:r>
      <w:r w:rsidRPr="006A4558">
        <w:rPr>
          <w:rStyle w:val="FontStyle312"/>
          <w:i/>
          <w:sz w:val="28"/>
          <w:szCs w:val="28"/>
          <w:lang w:val="en-US"/>
        </w:rPr>
        <w:t>citrovorum</w:t>
      </w:r>
      <w:r w:rsidRPr="006A4558">
        <w:rPr>
          <w:rStyle w:val="FontStyle312"/>
          <w:i/>
          <w:sz w:val="28"/>
          <w:szCs w:val="28"/>
        </w:rPr>
        <w:t xml:space="preserve">, </w:t>
      </w:r>
      <w:r w:rsidRPr="006A4558">
        <w:rPr>
          <w:rStyle w:val="FontStyle312"/>
          <w:i/>
          <w:sz w:val="28"/>
          <w:szCs w:val="28"/>
          <w:lang w:val="en-US"/>
        </w:rPr>
        <w:t>Streptococcus</w:t>
      </w:r>
      <w:r w:rsidRPr="006A4558">
        <w:rPr>
          <w:rStyle w:val="FontStyle312"/>
          <w:i/>
          <w:sz w:val="28"/>
          <w:szCs w:val="28"/>
        </w:rPr>
        <w:t xml:space="preserve"> </w:t>
      </w:r>
      <w:r w:rsidRPr="006A4558">
        <w:rPr>
          <w:rStyle w:val="FontStyle312"/>
          <w:i/>
          <w:sz w:val="28"/>
          <w:szCs w:val="28"/>
        </w:rPr>
        <w:br/>
      </w:r>
      <w:r w:rsidRPr="006A4558">
        <w:rPr>
          <w:rStyle w:val="FontStyle312"/>
          <w:i/>
          <w:sz w:val="28"/>
          <w:szCs w:val="28"/>
          <w:lang w:val="en-US"/>
        </w:rPr>
        <w:t>diacetilactis</w:t>
      </w:r>
      <w:r w:rsidRPr="006A4558">
        <w:rPr>
          <w:rStyle w:val="FontStyle312"/>
          <w:i/>
          <w:sz w:val="28"/>
          <w:szCs w:val="28"/>
        </w:rPr>
        <w:t xml:space="preserve"> </w:t>
      </w:r>
      <w:r w:rsidRPr="009721C5">
        <w:rPr>
          <w:rStyle w:val="FontStyle312"/>
          <w:sz w:val="32"/>
          <w:szCs w:val="32"/>
        </w:rPr>
        <w:t>[</w:t>
      </w:r>
      <w:r>
        <w:rPr>
          <w:rStyle w:val="FontStyle248"/>
          <w:bCs/>
          <w:sz w:val="28"/>
          <w:szCs w:val="28"/>
        </w:rPr>
        <w:t>9,10</w:t>
      </w:r>
      <w:r w:rsidRPr="009721C5">
        <w:rPr>
          <w:rStyle w:val="FontStyle312"/>
          <w:sz w:val="32"/>
          <w:szCs w:val="32"/>
        </w:rPr>
        <w:t>].</w:t>
      </w:r>
    </w:p>
    <w:p w:rsidR="00F823D3" w:rsidRPr="009721C5" w:rsidRDefault="00F823D3" w:rsidP="009D3B98">
      <w:pPr>
        <w:pStyle w:val="Style21"/>
        <w:widowControl/>
        <w:spacing w:line="360" w:lineRule="auto"/>
        <w:ind w:firstLine="709"/>
        <w:rPr>
          <w:rStyle w:val="FontStyle312"/>
          <w:sz w:val="28"/>
          <w:szCs w:val="28"/>
        </w:rPr>
      </w:pPr>
      <w:r w:rsidRPr="009721C5">
        <w:rPr>
          <w:rStyle w:val="FontStyle312"/>
          <w:sz w:val="28"/>
          <w:szCs w:val="28"/>
        </w:rPr>
        <w:t xml:space="preserve">Учеными R. Olsen и H. Rothchild было изучено влияние культур </w:t>
      </w:r>
      <w:r w:rsidRPr="006A4558">
        <w:rPr>
          <w:rStyle w:val="FontStyle312"/>
          <w:i/>
          <w:sz w:val="28"/>
          <w:szCs w:val="28"/>
        </w:rPr>
        <w:t>Pediococcus cerevis</w:t>
      </w:r>
      <w:r w:rsidRPr="009721C5">
        <w:rPr>
          <w:rStyle w:val="FontStyle312"/>
          <w:sz w:val="28"/>
          <w:szCs w:val="28"/>
        </w:rPr>
        <w:t xml:space="preserve"> на ускорение технологического процесса производства сырокопченых колбас. Полученные результаты позволили сделать вывод о том, что созревание и ферментацию сырокопченых колбас можно ускорить таким образом, чтобы появлялась возможность контролировать вкус и величину рН, если ввести в фарш замороженную концентрированную культуру Pediococcus cerevisiae в концентрации 109 КОЕ в мл вместе со стабилизирующим реагентом, например, глицерином и питательной средой [</w:t>
      </w:r>
      <w:r>
        <w:rPr>
          <w:rStyle w:val="FontStyle312"/>
          <w:sz w:val="28"/>
          <w:szCs w:val="28"/>
        </w:rPr>
        <w:t>11, 12</w:t>
      </w:r>
      <w:r w:rsidRPr="009721C5">
        <w:rPr>
          <w:rStyle w:val="FontStyle312"/>
          <w:sz w:val="28"/>
          <w:szCs w:val="28"/>
        </w:rPr>
        <w:t>].</w:t>
      </w:r>
    </w:p>
    <w:p w:rsidR="00F823D3" w:rsidRPr="009721C5" w:rsidRDefault="00F823D3" w:rsidP="009D3B98">
      <w:pPr>
        <w:pStyle w:val="Style21"/>
        <w:widowControl/>
        <w:spacing w:line="360" w:lineRule="auto"/>
        <w:ind w:firstLine="709"/>
        <w:rPr>
          <w:rStyle w:val="FontStyle312"/>
          <w:sz w:val="28"/>
          <w:szCs w:val="28"/>
        </w:rPr>
      </w:pPr>
      <w:r w:rsidRPr="009721C5">
        <w:rPr>
          <w:rStyle w:val="FontStyle312"/>
          <w:sz w:val="28"/>
          <w:szCs w:val="28"/>
        </w:rPr>
        <w:t>В ряде стран для производства сырокопченых колбас применяют различные бактериальные препараты Bactoferment 61, Duploferment Н, Pokelferment 77, в их состав входят дентитрифицирующие микрококки и микроорганизмы, которые продуцируют молочную кислоту и улучшают образование и стабилизацию цвета, снижают содержание нитрита, улучшают качество и сокращают процесс изготовления колбас [</w:t>
      </w:r>
      <w:r>
        <w:rPr>
          <w:rStyle w:val="FontStyle312"/>
          <w:sz w:val="28"/>
          <w:szCs w:val="28"/>
        </w:rPr>
        <w:t>13, 14, 15</w:t>
      </w:r>
      <w:r w:rsidRPr="009721C5">
        <w:rPr>
          <w:rStyle w:val="FontStyle312"/>
          <w:sz w:val="28"/>
          <w:szCs w:val="28"/>
        </w:rPr>
        <w:t>].</w:t>
      </w:r>
    </w:p>
    <w:p w:rsidR="00F823D3" w:rsidRPr="009721C5" w:rsidRDefault="00F823D3" w:rsidP="009D3B98">
      <w:pPr>
        <w:pStyle w:val="Style35"/>
        <w:widowControl/>
        <w:spacing w:line="360" w:lineRule="auto"/>
        <w:ind w:firstLine="709"/>
        <w:rPr>
          <w:rStyle w:val="FontStyle248"/>
          <w:sz w:val="28"/>
          <w:szCs w:val="28"/>
        </w:rPr>
      </w:pPr>
      <w:r>
        <w:rPr>
          <w:rStyle w:val="FontStyle248"/>
          <w:sz w:val="28"/>
          <w:szCs w:val="28"/>
        </w:rPr>
        <w:t>И</w:t>
      </w:r>
      <w:r w:rsidRPr="009721C5">
        <w:rPr>
          <w:rStyle w:val="FontStyle248"/>
          <w:sz w:val="28"/>
          <w:szCs w:val="28"/>
        </w:rPr>
        <w:t>сследования</w:t>
      </w:r>
      <w:r>
        <w:rPr>
          <w:rStyle w:val="FontStyle248"/>
          <w:sz w:val="28"/>
          <w:szCs w:val="28"/>
        </w:rPr>
        <w:t>, п</w:t>
      </w:r>
      <w:r w:rsidRPr="009721C5">
        <w:rPr>
          <w:rStyle w:val="FontStyle248"/>
          <w:sz w:val="28"/>
          <w:szCs w:val="28"/>
        </w:rPr>
        <w:t>роведенные Л.Л. Никифоровой</w:t>
      </w:r>
      <w:r>
        <w:rPr>
          <w:rStyle w:val="FontStyle248"/>
          <w:sz w:val="28"/>
          <w:szCs w:val="28"/>
        </w:rPr>
        <w:t>,</w:t>
      </w:r>
      <w:r w:rsidRPr="009721C5">
        <w:rPr>
          <w:rStyle w:val="FontStyle248"/>
          <w:sz w:val="28"/>
          <w:szCs w:val="28"/>
        </w:rPr>
        <w:t xml:space="preserve"> позволили разработать ускоренную технологию производства сырокопченых колбас с использованием пробиотических микроорганизмов в качестве стартовых культур [</w:t>
      </w:r>
      <w:r>
        <w:rPr>
          <w:rStyle w:val="FontStyle248"/>
          <w:sz w:val="28"/>
          <w:szCs w:val="28"/>
        </w:rPr>
        <w:t>16, 17</w:t>
      </w:r>
      <w:r w:rsidRPr="009721C5">
        <w:rPr>
          <w:rStyle w:val="FontStyle248"/>
          <w:sz w:val="28"/>
          <w:szCs w:val="28"/>
        </w:rPr>
        <w:t>].</w:t>
      </w:r>
    </w:p>
    <w:p w:rsidR="00F823D3" w:rsidRPr="009721C5" w:rsidRDefault="00F823D3" w:rsidP="009D3B98">
      <w:pPr>
        <w:pStyle w:val="Style35"/>
        <w:widowControl/>
        <w:spacing w:line="360" w:lineRule="auto"/>
        <w:ind w:firstLine="709"/>
        <w:rPr>
          <w:rStyle w:val="FontStyle248"/>
          <w:sz w:val="28"/>
          <w:szCs w:val="28"/>
        </w:rPr>
      </w:pPr>
      <w:r w:rsidRPr="009721C5">
        <w:rPr>
          <w:rStyle w:val="FontStyle248"/>
          <w:sz w:val="28"/>
          <w:szCs w:val="28"/>
        </w:rPr>
        <w:t xml:space="preserve">Учеными ВНИИМПа была разработана технология производства полусухих сырокопченых колбас, предусматривающая применение бактериального препарата ПБ-МП. </w:t>
      </w:r>
      <w:r>
        <w:rPr>
          <w:rStyle w:val="FontStyle248"/>
          <w:sz w:val="28"/>
          <w:szCs w:val="28"/>
        </w:rPr>
        <w:t>Использование</w:t>
      </w:r>
      <w:r w:rsidRPr="009721C5">
        <w:rPr>
          <w:rStyle w:val="FontStyle248"/>
          <w:sz w:val="28"/>
          <w:szCs w:val="28"/>
        </w:rPr>
        <w:t xml:space="preserve"> данной технологии позволяет ускорить технологию производства сырокопченых колбас на 17</w:t>
      </w:r>
      <w:r>
        <w:rPr>
          <w:rStyle w:val="FontStyle248"/>
          <w:sz w:val="28"/>
          <w:szCs w:val="28"/>
        </w:rPr>
        <w:t>–</w:t>
      </w:r>
      <w:r w:rsidRPr="009721C5">
        <w:rPr>
          <w:rStyle w:val="FontStyle248"/>
          <w:sz w:val="28"/>
          <w:szCs w:val="28"/>
        </w:rPr>
        <w:t>19 суток. При этом выход готовой продукции составляет 68</w:t>
      </w:r>
      <w:r>
        <w:rPr>
          <w:rStyle w:val="FontStyle248"/>
          <w:sz w:val="28"/>
          <w:szCs w:val="28"/>
        </w:rPr>
        <w:t>–</w:t>
      </w:r>
      <w:r w:rsidRPr="009721C5">
        <w:rPr>
          <w:rStyle w:val="FontStyle248"/>
          <w:sz w:val="28"/>
          <w:szCs w:val="28"/>
        </w:rPr>
        <w:t>69</w:t>
      </w:r>
      <w:r>
        <w:rPr>
          <w:rStyle w:val="FontStyle248"/>
          <w:sz w:val="28"/>
          <w:szCs w:val="28"/>
        </w:rPr>
        <w:t xml:space="preserve"> </w:t>
      </w:r>
      <w:r w:rsidRPr="009721C5">
        <w:rPr>
          <w:rStyle w:val="FontStyle248"/>
          <w:sz w:val="28"/>
          <w:szCs w:val="28"/>
        </w:rPr>
        <w:t>%, снижение энергетических затрат составляет 20</w:t>
      </w:r>
      <w:r>
        <w:rPr>
          <w:rStyle w:val="FontStyle248"/>
          <w:sz w:val="28"/>
          <w:szCs w:val="28"/>
        </w:rPr>
        <w:t>–</w:t>
      </w:r>
      <w:r w:rsidRPr="009721C5">
        <w:rPr>
          <w:rStyle w:val="FontStyle248"/>
          <w:sz w:val="28"/>
          <w:szCs w:val="28"/>
        </w:rPr>
        <w:t>24</w:t>
      </w:r>
      <w:r>
        <w:rPr>
          <w:rStyle w:val="FontStyle248"/>
          <w:sz w:val="28"/>
          <w:szCs w:val="28"/>
        </w:rPr>
        <w:t xml:space="preserve"> </w:t>
      </w:r>
      <w:r w:rsidRPr="009721C5">
        <w:rPr>
          <w:rStyle w:val="FontStyle248"/>
          <w:sz w:val="28"/>
          <w:szCs w:val="28"/>
        </w:rPr>
        <w:t>% и обеспечивается высокое качество готовой продукции [</w:t>
      </w:r>
      <w:r>
        <w:rPr>
          <w:rFonts w:ascii="Times New Roman" w:hAnsi="Times New Roman" w:cs="Times New Roman"/>
          <w:sz w:val="28"/>
          <w:szCs w:val="28"/>
          <w:lang w:eastAsia="en-US"/>
        </w:rPr>
        <w:t>18, 19</w:t>
      </w:r>
      <w:r w:rsidRPr="009721C5">
        <w:rPr>
          <w:rStyle w:val="FontStyle248"/>
          <w:sz w:val="28"/>
          <w:szCs w:val="28"/>
        </w:rPr>
        <w:t xml:space="preserve">]. </w:t>
      </w:r>
    </w:p>
    <w:p w:rsidR="00F823D3" w:rsidRPr="009721C5" w:rsidRDefault="00F823D3" w:rsidP="009D3B98">
      <w:pPr>
        <w:pStyle w:val="Style35"/>
        <w:widowControl/>
        <w:spacing w:line="360" w:lineRule="auto"/>
        <w:ind w:firstLine="709"/>
        <w:rPr>
          <w:rStyle w:val="FontStyle248"/>
          <w:sz w:val="28"/>
          <w:szCs w:val="28"/>
        </w:rPr>
      </w:pPr>
      <w:r w:rsidRPr="009721C5">
        <w:rPr>
          <w:rStyle w:val="FontStyle248"/>
          <w:sz w:val="28"/>
          <w:szCs w:val="28"/>
        </w:rPr>
        <w:t xml:space="preserve">Также учеными ВНИИМПа было предложено использование в качестве стартовых культур </w:t>
      </w:r>
      <w:r w:rsidRPr="006A4558">
        <w:rPr>
          <w:rStyle w:val="FontStyle248"/>
          <w:i/>
          <w:sz w:val="28"/>
          <w:szCs w:val="28"/>
        </w:rPr>
        <w:t xml:space="preserve">Micrococcus caseolyticus </w:t>
      </w:r>
      <w:r w:rsidRPr="009721C5">
        <w:rPr>
          <w:rStyle w:val="FontStyle248"/>
          <w:sz w:val="28"/>
          <w:szCs w:val="28"/>
        </w:rPr>
        <w:t xml:space="preserve">и </w:t>
      </w:r>
      <w:r w:rsidRPr="006A4558">
        <w:rPr>
          <w:rStyle w:val="FontStyle248"/>
          <w:i/>
          <w:sz w:val="28"/>
          <w:szCs w:val="28"/>
        </w:rPr>
        <w:t>Achr. quttatus.</w:t>
      </w:r>
      <w:r w:rsidRPr="009721C5">
        <w:rPr>
          <w:rStyle w:val="FontStyle248"/>
          <w:sz w:val="28"/>
          <w:szCs w:val="28"/>
        </w:rPr>
        <w:t xml:space="preserve"> Данная микрофлора, как утверждают авторы, в сочетание с бактериями </w:t>
      </w:r>
      <w:r w:rsidRPr="006A4558">
        <w:rPr>
          <w:rStyle w:val="FontStyle248"/>
          <w:i/>
          <w:sz w:val="28"/>
          <w:szCs w:val="28"/>
        </w:rPr>
        <w:t>Streptococcus lactis, Lactobacillus plantarum</w:t>
      </w:r>
      <w:r w:rsidRPr="009721C5">
        <w:rPr>
          <w:rStyle w:val="FontStyle248"/>
          <w:sz w:val="28"/>
          <w:szCs w:val="28"/>
        </w:rPr>
        <w:t xml:space="preserve"> позволяет увеличить число свободных аминокислот в готовом продукте, при этом происходит денитрификация нитрита и обеспечивается более стабильная окраска и улучшаются вкусо-ароматические свойства продукта [</w:t>
      </w:r>
      <w:r>
        <w:rPr>
          <w:rFonts w:ascii="Times New Roman" w:hAnsi="Times New Roman" w:cs="Times New Roman"/>
          <w:sz w:val="28"/>
          <w:szCs w:val="28"/>
          <w:lang w:eastAsia="en-US"/>
        </w:rPr>
        <w:t>3, 20</w:t>
      </w:r>
      <w:r w:rsidRPr="009721C5">
        <w:rPr>
          <w:rStyle w:val="FontStyle248"/>
          <w:sz w:val="28"/>
          <w:szCs w:val="28"/>
        </w:rPr>
        <w:t>].</w:t>
      </w:r>
    </w:p>
    <w:p w:rsidR="00F823D3" w:rsidRPr="009721C5" w:rsidRDefault="00F823D3" w:rsidP="009D3B98">
      <w:pPr>
        <w:pStyle w:val="Style21"/>
        <w:widowControl/>
        <w:spacing w:line="360" w:lineRule="auto"/>
        <w:ind w:firstLine="709"/>
        <w:rPr>
          <w:rStyle w:val="FontStyle312"/>
          <w:sz w:val="28"/>
          <w:szCs w:val="28"/>
        </w:rPr>
      </w:pPr>
      <w:r w:rsidRPr="009721C5">
        <w:rPr>
          <w:rStyle w:val="FontStyle312"/>
          <w:sz w:val="28"/>
          <w:szCs w:val="28"/>
        </w:rPr>
        <w:t xml:space="preserve">В Англии для производства сырокопченых колбас типа Лефкас используют заквасочные культуры </w:t>
      </w:r>
      <w:r w:rsidRPr="006A4558">
        <w:rPr>
          <w:rStyle w:val="FontStyle312"/>
          <w:i/>
          <w:sz w:val="28"/>
          <w:szCs w:val="28"/>
        </w:rPr>
        <w:t>Lactobacillus</w:t>
      </w:r>
      <w:r w:rsidRPr="009721C5">
        <w:rPr>
          <w:rStyle w:val="FontStyle312"/>
          <w:sz w:val="28"/>
          <w:szCs w:val="28"/>
        </w:rPr>
        <w:t xml:space="preserve"> и </w:t>
      </w:r>
      <w:r w:rsidRPr="006A4558">
        <w:rPr>
          <w:rStyle w:val="FontStyle312"/>
          <w:i/>
          <w:sz w:val="28"/>
          <w:szCs w:val="28"/>
        </w:rPr>
        <w:t>Micrococcus</w:t>
      </w:r>
      <w:r w:rsidRPr="009721C5">
        <w:rPr>
          <w:rStyle w:val="FontStyle312"/>
          <w:sz w:val="28"/>
          <w:szCs w:val="28"/>
        </w:rPr>
        <w:t xml:space="preserve"> в соотношении 50:50</w:t>
      </w:r>
      <w:r>
        <w:rPr>
          <w:rStyle w:val="FontStyle312"/>
          <w:sz w:val="28"/>
          <w:szCs w:val="28"/>
        </w:rPr>
        <w:t xml:space="preserve"> </w:t>
      </w:r>
      <w:r w:rsidRPr="009721C5">
        <w:rPr>
          <w:rStyle w:val="FontStyle312"/>
          <w:sz w:val="28"/>
          <w:szCs w:val="28"/>
        </w:rPr>
        <w:t xml:space="preserve">%. При этом технологический процесс сокращается до </w:t>
      </w:r>
      <w:r w:rsidRPr="009721C5">
        <w:rPr>
          <w:rStyle w:val="FontStyle312"/>
          <w:sz w:val="28"/>
          <w:szCs w:val="28"/>
        </w:rPr>
        <w:br/>
        <w:t>5 суток. [</w:t>
      </w:r>
      <w:r>
        <w:rPr>
          <w:sz w:val="28"/>
          <w:szCs w:val="28"/>
        </w:rPr>
        <w:t>21</w:t>
      </w:r>
      <w:r w:rsidRPr="009721C5">
        <w:rPr>
          <w:rStyle w:val="FontStyle312"/>
          <w:sz w:val="28"/>
          <w:szCs w:val="28"/>
        </w:rPr>
        <w:t>].</w:t>
      </w:r>
    </w:p>
    <w:p w:rsidR="00F823D3" w:rsidRPr="009721C5" w:rsidRDefault="00F823D3" w:rsidP="009D3B98">
      <w:pPr>
        <w:pStyle w:val="Style35"/>
        <w:widowControl/>
        <w:spacing w:line="360" w:lineRule="auto"/>
        <w:ind w:firstLine="709"/>
        <w:rPr>
          <w:rStyle w:val="FontStyle248"/>
          <w:sz w:val="28"/>
          <w:szCs w:val="28"/>
        </w:rPr>
      </w:pPr>
      <w:r w:rsidRPr="009721C5">
        <w:rPr>
          <w:rStyle w:val="FontStyle248"/>
          <w:sz w:val="28"/>
          <w:szCs w:val="28"/>
        </w:rPr>
        <w:t xml:space="preserve">Технологами компании </w:t>
      </w:r>
      <w:r w:rsidRPr="009721C5">
        <w:rPr>
          <w:rStyle w:val="FontStyle248"/>
          <w:sz w:val="28"/>
          <w:szCs w:val="28"/>
          <w:lang w:val="en-US"/>
        </w:rPr>
        <w:t>Scheid</w:t>
      </w:r>
      <w:r w:rsidRPr="009721C5">
        <w:rPr>
          <w:rStyle w:val="FontStyle248"/>
          <w:sz w:val="28"/>
          <w:szCs w:val="28"/>
        </w:rPr>
        <w:t xml:space="preserve"> разработаны добавки на основе стартовых культур </w:t>
      </w:r>
      <w:r w:rsidRPr="009721C5">
        <w:rPr>
          <w:rStyle w:val="FontStyle248"/>
          <w:sz w:val="28"/>
          <w:szCs w:val="28"/>
          <w:lang w:val="en-US"/>
        </w:rPr>
        <w:t>Fermaktiv</w:t>
      </w:r>
      <w:r w:rsidRPr="009721C5">
        <w:rPr>
          <w:rStyle w:val="FontStyle248"/>
          <w:sz w:val="28"/>
          <w:szCs w:val="28"/>
        </w:rPr>
        <w:t xml:space="preserve"> </w:t>
      </w:r>
      <w:r w:rsidRPr="009721C5">
        <w:rPr>
          <w:rStyle w:val="FontStyle248"/>
          <w:sz w:val="28"/>
          <w:szCs w:val="28"/>
          <w:lang w:val="en-US"/>
        </w:rPr>
        <w:t>M</w:t>
      </w:r>
      <w:r w:rsidRPr="009721C5">
        <w:rPr>
          <w:rStyle w:val="FontStyle248"/>
          <w:sz w:val="28"/>
          <w:szCs w:val="28"/>
        </w:rPr>
        <w:t xml:space="preserve">-082, в состав которых входят штаммы молочнокислых бактерий </w:t>
      </w:r>
      <w:r w:rsidRPr="006A4558">
        <w:rPr>
          <w:rStyle w:val="FontStyle248"/>
          <w:i/>
          <w:sz w:val="28"/>
          <w:szCs w:val="28"/>
        </w:rPr>
        <w:t>Lactobacillus sarei</w:t>
      </w:r>
      <w:r w:rsidRPr="009721C5">
        <w:rPr>
          <w:rStyle w:val="FontStyle248"/>
          <w:sz w:val="28"/>
          <w:szCs w:val="28"/>
        </w:rPr>
        <w:t xml:space="preserve"> и </w:t>
      </w:r>
      <w:r w:rsidRPr="006A4558">
        <w:rPr>
          <w:rStyle w:val="FontStyle248"/>
          <w:i/>
          <w:sz w:val="28"/>
          <w:szCs w:val="28"/>
          <w:lang w:val="en-US"/>
        </w:rPr>
        <w:t>Staphylococcus</w:t>
      </w:r>
      <w:r w:rsidRPr="006A4558">
        <w:rPr>
          <w:rStyle w:val="FontStyle248"/>
          <w:i/>
          <w:sz w:val="28"/>
          <w:szCs w:val="28"/>
        </w:rPr>
        <w:t xml:space="preserve"> </w:t>
      </w:r>
      <w:r w:rsidRPr="006A4558">
        <w:rPr>
          <w:rStyle w:val="FontStyle248"/>
          <w:i/>
          <w:sz w:val="28"/>
          <w:szCs w:val="28"/>
          <w:lang w:val="en-US"/>
        </w:rPr>
        <w:t>carnosus</w:t>
      </w:r>
      <w:r w:rsidRPr="009721C5">
        <w:rPr>
          <w:rStyle w:val="FontStyle248"/>
          <w:sz w:val="28"/>
          <w:szCs w:val="28"/>
        </w:rPr>
        <w:t>. Данные микроорганизмы принимают участие в формировании цвета, вкуса, аромата, консистенции, препятствуют развитию патогенной микрофлоры и позволяют получит</w:t>
      </w:r>
      <w:r>
        <w:rPr>
          <w:rStyle w:val="FontStyle248"/>
          <w:sz w:val="28"/>
          <w:szCs w:val="28"/>
        </w:rPr>
        <w:t>ь</w:t>
      </w:r>
      <w:r w:rsidRPr="009721C5">
        <w:rPr>
          <w:rStyle w:val="FontStyle248"/>
          <w:sz w:val="28"/>
          <w:szCs w:val="28"/>
        </w:rPr>
        <w:t xml:space="preserve"> сырокопченые колбасы за более короткий период времени (18</w:t>
      </w:r>
      <w:r>
        <w:rPr>
          <w:rStyle w:val="FontStyle248"/>
          <w:sz w:val="28"/>
          <w:szCs w:val="28"/>
        </w:rPr>
        <w:t>–</w:t>
      </w:r>
      <w:r w:rsidRPr="009721C5">
        <w:rPr>
          <w:rStyle w:val="FontStyle248"/>
          <w:sz w:val="28"/>
          <w:szCs w:val="28"/>
        </w:rPr>
        <w:t>21 день) [</w:t>
      </w:r>
      <w:r>
        <w:rPr>
          <w:rFonts w:ascii="Times New Roman" w:hAnsi="Times New Roman" w:cs="Times New Roman"/>
          <w:sz w:val="28"/>
          <w:szCs w:val="28"/>
          <w:lang w:eastAsia="en-US"/>
        </w:rPr>
        <w:t>22</w:t>
      </w:r>
      <w:r w:rsidRPr="009721C5">
        <w:rPr>
          <w:rFonts w:ascii="Times New Roman" w:hAnsi="Times New Roman" w:cs="Times New Roman"/>
          <w:sz w:val="28"/>
          <w:szCs w:val="28"/>
          <w:lang w:eastAsia="en-US"/>
        </w:rPr>
        <w:t>].</w:t>
      </w:r>
    </w:p>
    <w:p w:rsidR="00F823D3" w:rsidRPr="009721C5" w:rsidRDefault="00F823D3" w:rsidP="009D3B98">
      <w:pPr>
        <w:pStyle w:val="Style35"/>
        <w:spacing w:line="360" w:lineRule="auto"/>
        <w:ind w:firstLine="709"/>
        <w:rPr>
          <w:rStyle w:val="FontStyle248"/>
          <w:sz w:val="28"/>
          <w:szCs w:val="28"/>
        </w:rPr>
      </w:pPr>
      <w:r w:rsidRPr="009721C5">
        <w:rPr>
          <w:rStyle w:val="FontStyle248"/>
          <w:sz w:val="28"/>
          <w:szCs w:val="28"/>
        </w:rPr>
        <w:t>М.В. Молочников и А.В. Куракин [</w:t>
      </w:r>
      <w:r>
        <w:rPr>
          <w:rStyle w:val="FontStyle248"/>
          <w:sz w:val="28"/>
          <w:szCs w:val="28"/>
        </w:rPr>
        <w:t>23</w:t>
      </w:r>
      <w:r w:rsidRPr="009721C5">
        <w:rPr>
          <w:rStyle w:val="FontStyle248"/>
          <w:sz w:val="28"/>
          <w:szCs w:val="28"/>
        </w:rPr>
        <w:t>] в своих работах показали необходимость использования и концентрацию дополнительных питательных сред в технологии производства сырокопченых колбас. Роль питательной среды исполняет декстроза. Внесение сахара способствует наиболее лучшей сохранности готового продукта. Происходящие ферментативные процессы препятствуют активному росту нежелательной микрофлоры [</w:t>
      </w:r>
      <w:r>
        <w:rPr>
          <w:rFonts w:ascii="Times New Roman" w:hAnsi="Times New Roman" w:cs="Times New Roman"/>
          <w:sz w:val="28"/>
          <w:szCs w:val="28"/>
        </w:rPr>
        <w:t>24</w:t>
      </w:r>
      <w:r w:rsidRPr="009721C5">
        <w:rPr>
          <w:rStyle w:val="FontStyle248"/>
          <w:sz w:val="28"/>
          <w:szCs w:val="28"/>
        </w:rPr>
        <w:t>]. Наряду с этим белковые вещества и жиры практически не используются во время ферментации, поскольку стартовые культуры в качестве питательной среды применяют легко расщепляемые сахара [</w:t>
      </w:r>
      <w:r>
        <w:rPr>
          <w:rStyle w:val="FontStyle248"/>
          <w:sz w:val="28"/>
          <w:szCs w:val="28"/>
        </w:rPr>
        <w:t>23</w:t>
      </w:r>
      <w:r w:rsidRPr="009721C5">
        <w:rPr>
          <w:rStyle w:val="FontStyle248"/>
          <w:sz w:val="28"/>
          <w:szCs w:val="28"/>
        </w:rPr>
        <w:t>].</w:t>
      </w:r>
    </w:p>
    <w:p w:rsidR="00F823D3" w:rsidRPr="009721C5" w:rsidRDefault="00F823D3" w:rsidP="009D3B98">
      <w:pPr>
        <w:pStyle w:val="Style35"/>
        <w:widowControl/>
        <w:spacing w:line="360" w:lineRule="auto"/>
        <w:ind w:firstLine="709"/>
        <w:rPr>
          <w:rStyle w:val="FontStyle248"/>
          <w:sz w:val="28"/>
          <w:szCs w:val="28"/>
        </w:rPr>
      </w:pPr>
      <w:r w:rsidRPr="009721C5">
        <w:rPr>
          <w:rStyle w:val="FontStyle248"/>
          <w:sz w:val="28"/>
          <w:szCs w:val="28"/>
        </w:rPr>
        <w:t>Расщепление молочнокислыми бактериями сахаров обеспечивает необходимое количество молочной кислоты, но, в зависимости от концентрации питательной среды, вырабатывается различное количество молочной кислоты, следовательно, понижение рН зависит от концентрации сахаров. В практике [</w:t>
      </w:r>
      <w:r>
        <w:rPr>
          <w:rStyle w:val="FontStyle248"/>
          <w:sz w:val="28"/>
          <w:szCs w:val="28"/>
        </w:rPr>
        <w:t>23</w:t>
      </w:r>
      <w:r w:rsidRPr="009721C5">
        <w:rPr>
          <w:rStyle w:val="FontStyle248"/>
          <w:sz w:val="28"/>
          <w:szCs w:val="28"/>
        </w:rPr>
        <w:t>] используется введение от 0,4 до 0,8 % декстрозы к массе сырья.</w:t>
      </w:r>
    </w:p>
    <w:p w:rsidR="00F823D3" w:rsidRPr="00B0106F" w:rsidRDefault="00F823D3" w:rsidP="00D92DD2">
      <w:pPr>
        <w:tabs>
          <w:tab w:val="left" w:pos="0"/>
        </w:tabs>
        <w:spacing w:line="360" w:lineRule="auto"/>
        <w:ind w:firstLine="709"/>
        <w:jc w:val="both"/>
        <w:rPr>
          <w:sz w:val="28"/>
        </w:rPr>
      </w:pPr>
      <w:r w:rsidRPr="00B0106F">
        <w:rPr>
          <w:sz w:val="28"/>
        </w:rPr>
        <w:t>Известно, что при подборе культур в состав заквасок важно, чтобы микроорганизмы находились в прочных симбиотических взаимоотношениях.</w:t>
      </w:r>
    </w:p>
    <w:p w:rsidR="00F823D3" w:rsidRDefault="00F823D3" w:rsidP="00D92DD2">
      <w:pPr>
        <w:pStyle w:val="BodyTextIndent"/>
        <w:spacing w:line="360" w:lineRule="auto"/>
        <w:jc w:val="both"/>
        <w:rPr>
          <w:szCs w:val="28"/>
        </w:rPr>
      </w:pPr>
      <w:r>
        <w:rPr>
          <w:spacing w:val="-6"/>
          <w:szCs w:val="28"/>
        </w:rPr>
        <w:t xml:space="preserve">Важным показателем качества закваски является пригодность для производства заданного продукта, что должно быть проверено исследованиями. При составлении заквасок необходимо учитывать специфические свойства вырабатываемого продукта, температурные режимы производства, взаимоотношения между микроорганизмами. Важнейшим критерием годности для объединения отдельных штаммов в многоштаммовые закваски является сочетаемость видов и штаммов. </w:t>
      </w:r>
      <w:r w:rsidRPr="00D92DD2">
        <w:rPr>
          <w:spacing w:val="-6"/>
          <w:szCs w:val="28"/>
        </w:rPr>
        <w:t>Для их роста большое значение имеют особенности обмена у разных микроорганизмов, поскольку взаимное влияние, применяемость и стабильность закваски в производстве зависят от этого.</w:t>
      </w:r>
      <w:r>
        <w:rPr>
          <w:spacing w:val="-6"/>
          <w:szCs w:val="28"/>
        </w:rPr>
        <w:t xml:space="preserve"> </w:t>
      </w:r>
      <w:r w:rsidRPr="00D92DD2">
        <w:rPr>
          <w:spacing w:val="-6"/>
          <w:szCs w:val="28"/>
        </w:rPr>
        <w:t>По возможности</w:t>
      </w:r>
      <w:r>
        <w:rPr>
          <w:szCs w:val="28"/>
        </w:rPr>
        <w:t xml:space="preserve"> должны произойти взаимная стимуляция заквасочных микроорганизмов и антагонистическое действие, т.е. подавление развития посторонней микрофлоры [25].</w:t>
      </w:r>
    </w:p>
    <w:p w:rsidR="00F823D3" w:rsidRPr="00D875CC" w:rsidRDefault="00F823D3" w:rsidP="005769B2">
      <w:pPr>
        <w:pStyle w:val="BodyTextIndent"/>
        <w:spacing w:line="360" w:lineRule="auto"/>
        <w:jc w:val="both"/>
        <w:rPr>
          <w:szCs w:val="28"/>
        </w:rPr>
      </w:pPr>
      <w:r w:rsidRPr="005769B2">
        <w:rPr>
          <w:szCs w:val="28"/>
        </w:rPr>
        <w:t xml:space="preserve">Часто у двух- или многоштаммовых культур, хорошо </w:t>
      </w:r>
      <w:r>
        <w:rPr>
          <w:szCs w:val="28"/>
        </w:rPr>
        <w:t xml:space="preserve">сочетающихся, наблюдается усиленный рост и развитие, </w:t>
      </w:r>
      <w:r w:rsidRPr="005769B2">
        <w:rPr>
          <w:szCs w:val="28"/>
        </w:rPr>
        <w:t xml:space="preserve">по сравнению с одноштаммовыми культурами, что приводит к усилению активности. </w:t>
      </w:r>
      <w:r>
        <w:rPr>
          <w:szCs w:val="28"/>
        </w:rPr>
        <w:t>При этом один штамм стимулируется продуктами обмена ве</w:t>
      </w:r>
      <w:r w:rsidRPr="005769B2">
        <w:rPr>
          <w:szCs w:val="28"/>
        </w:rPr>
        <w:t>ществ другого. Установлено также взаимное стимулирование при ассоциированном росте, хотя полного симбиоза не происходило. В качестве стимулирующих факторов обнаружены нуклеотиды, пурины, а также витамины группы В. Такого рода от</w:t>
      </w:r>
      <w:r>
        <w:rPr>
          <w:szCs w:val="28"/>
        </w:rPr>
        <w:t xml:space="preserve">ношения существуют не только между стрептококками, но и </w:t>
      </w:r>
      <w:r w:rsidRPr="005769B2">
        <w:rPr>
          <w:szCs w:val="28"/>
        </w:rPr>
        <w:t>между стрептококками и молочнокислыми палочками; посторонние организмы, такие, как микрококки, псевдомонады или экстракты из этих микроорганизмов, могут также вызывать стимулирующие эффекты [</w:t>
      </w:r>
      <w:r>
        <w:rPr>
          <w:szCs w:val="28"/>
        </w:rPr>
        <w:t>25, 26</w:t>
      </w:r>
      <w:r w:rsidRPr="005769B2">
        <w:rPr>
          <w:szCs w:val="28"/>
        </w:rPr>
        <w:t xml:space="preserve">]. </w:t>
      </w:r>
    </w:p>
    <w:p w:rsidR="00F823D3" w:rsidRDefault="00F823D3" w:rsidP="003D197E">
      <w:pPr>
        <w:spacing w:line="360" w:lineRule="auto"/>
        <w:ind w:firstLine="709"/>
        <w:jc w:val="both"/>
        <w:rPr>
          <w:sz w:val="28"/>
          <w:szCs w:val="28"/>
        </w:rPr>
      </w:pPr>
      <w:r>
        <w:rPr>
          <w:sz w:val="28"/>
          <w:szCs w:val="28"/>
        </w:rPr>
        <w:t>Основываясь на имеющихся данных о видовом составе микрофлоры желудочно-кишечного тракта человека, а также степени использования отдельных его представителей в виде чистых культур в производстве продуктов специального назначения, были отобраны штаммы лактобацилл, стафилококков и бифидобактерий.</w:t>
      </w:r>
    </w:p>
    <w:p w:rsidR="00F823D3" w:rsidRDefault="00F823D3" w:rsidP="003D197E">
      <w:pPr>
        <w:spacing w:line="360" w:lineRule="auto"/>
        <w:ind w:firstLine="709"/>
        <w:jc w:val="both"/>
        <w:rPr>
          <w:sz w:val="28"/>
          <w:szCs w:val="28"/>
        </w:rPr>
      </w:pPr>
      <w:r>
        <w:rPr>
          <w:sz w:val="28"/>
          <w:szCs w:val="28"/>
        </w:rPr>
        <w:t>В ходе исследования учитывали ряд требований – безвредность для организма человека, высокая удельная скорость роста, а следовательно, и продуктивность клеток, высокая антагонистическая активность к конкурентной, в т.ч. санитарно-показательной микрофлоре и др</w:t>
      </w:r>
      <w:r w:rsidRPr="00DC43A9">
        <w:rPr>
          <w:sz w:val="28"/>
          <w:szCs w:val="28"/>
        </w:rPr>
        <w:t>. [</w:t>
      </w:r>
      <w:r w:rsidRPr="0032027F">
        <w:rPr>
          <w:sz w:val="28"/>
          <w:szCs w:val="28"/>
        </w:rPr>
        <w:t>17].</w:t>
      </w:r>
    </w:p>
    <w:p w:rsidR="00F823D3" w:rsidRDefault="00F823D3" w:rsidP="003D197E">
      <w:pPr>
        <w:spacing w:line="360" w:lineRule="auto"/>
        <w:ind w:firstLine="709"/>
        <w:jc w:val="both"/>
        <w:rPr>
          <w:sz w:val="28"/>
          <w:szCs w:val="28"/>
        </w:rPr>
      </w:pPr>
      <w:r>
        <w:rPr>
          <w:sz w:val="28"/>
          <w:szCs w:val="28"/>
        </w:rPr>
        <w:t>Лактобациллы были выбраны за свои свойства, перерабатывать сахар, образуя молочную кислоту. При этом рН продукта снижается до необходимого уровня в течение 24 ч, создавая оптимальные условия для уплотнения консистенции колбас и быстрого равномерного высушивания батонов, а также подавляется рост гнилостной микрофлоры.</w:t>
      </w:r>
    </w:p>
    <w:p w:rsidR="00F823D3" w:rsidRPr="00DC43A9" w:rsidRDefault="00F823D3" w:rsidP="003D197E">
      <w:pPr>
        <w:spacing w:line="360" w:lineRule="auto"/>
        <w:ind w:firstLine="709"/>
        <w:jc w:val="both"/>
        <w:rPr>
          <w:sz w:val="28"/>
          <w:szCs w:val="28"/>
        </w:rPr>
      </w:pPr>
      <w:r>
        <w:rPr>
          <w:sz w:val="28"/>
          <w:szCs w:val="28"/>
        </w:rPr>
        <w:t>Стафилококки отличаются высокой толерантностью к соли. Интенсивность цвета, вкус и аромат колбасных изделий обеспечиваются воздействием стафилококков. Стафилококки обладают способностью образовывать ферменты нитратредуктазу и каталазу, которые участвуют в процессе образования и стабилизации цвета готового продукта, кроме того, они снижают количество остаточного нитрита. За счет липолитической и протеолитической активности придают продуктам изысканный вкус и аромат, и позволяют стабилизировать качество готового продукта при хранении. Также стафилококки придают устойчивую окраску в результате распада нитрита натрия под действием денитрифицирующих микроорганизмов</w:t>
      </w:r>
      <w:r w:rsidRPr="00DC43A9">
        <w:rPr>
          <w:sz w:val="28"/>
          <w:szCs w:val="28"/>
        </w:rPr>
        <w:t xml:space="preserve"> [16].</w:t>
      </w:r>
    </w:p>
    <w:p w:rsidR="00F823D3" w:rsidRDefault="00F823D3" w:rsidP="003D197E">
      <w:pPr>
        <w:spacing w:line="360" w:lineRule="auto"/>
        <w:ind w:firstLine="709"/>
        <w:jc w:val="both"/>
        <w:rPr>
          <w:sz w:val="28"/>
          <w:szCs w:val="28"/>
        </w:rPr>
      </w:pPr>
      <w:r>
        <w:rPr>
          <w:sz w:val="28"/>
          <w:szCs w:val="28"/>
        </w:rPr>
        <w:t>По литературным данным, бифидобактерии играют важную роль, в жизнедеятельности человека поддерживая его здоровье на оптимальном уровне.</w:t>
      </w:r>
    </w:p>
    <w:p w:rsidR="00F823D3" w:rsidRPr="00662B15" w:rsidRDefault="00F823D3" w:rsidP="003D197E">
      <w:pPr>
        <w:spacing w:line="360" w:lineRule="auto"/>
        <w:ind w:firstLine="709"/>
        <w:jc w:val="both"/>
        <w:rPr>
          <w:sz w:val="28"/>
          <w:szCs w:val="28"/>
        </w:rPr>
      </w:pPr>
      <w:r>
        <w:rPr>
          <w:sz w:val="28"/>
          <w:szCs w:val="28"/>
        </w:rPr>
        <w:t>В 1 г содержимого толстого кишечника взрослого человека обнаруживают несколько миллиардов клеток бифидобактерий. Эти микроорганизмы разрушают канцерогенные вещества, образуемые некоторыми представителями кишечной микрофлоры при азотном обмене, выполняя, таким образом, роль «второй печени». Именно из-за этих свойств бифидобактерии и были выбраны</w:t>
      </w:r>
      <w:r w:rsidRPr="00C7208A">
        <w:rPr>
          <w:sz w:val="28"/>
          <w:szCs w:val="28"/>
        </w:rPr>
        <w:t xml:space="preserve"> </w:t>
      </w:r>
      <w:r>
        <w:rPr>
          <w:sz w:val="28"/>
          <w:szCs w:val="28"/>
        </w:rPr>
        <w:t>нами как один из представителей консорциума</w:t>
      </w:r>
      <w:r w:rsidRPr="00662B15">
        <w:rPr>
          <w:sz w:val="28"/>
          <w:szCs w:val="28"/>
        </w:rPr>
        <w:t xml:space="preserve"> [</w:t>
      </w:r>
      <w:r>
        <w:rPr>
          <w:sz w:val="28"/>
          <w:szCs w:val="28"/>
        </w:rPr>
        <w:t>27</w:t>
      </w:r>
      <w:r w:rsidRPr="00755D42">
        <w:rPr>
          <w:sz w:val="28"/>
          <w:szCs w:val="28"/>
        </w:rPr>
        <w:t>]</w:t>
      </w:r>
      <w:r>
        <w:rPr>
          <w:sz w:val="28"/>
          <w:szCs w:val="28"/>
        </w:rPr>
        <w:t>.</w:t>
      </w:r>
    </w:p>
    <w:p w:rsidR="00F823D3" w:rsidRDefault="00F823D3" w:rsidP="003D197E">
      <w:pPr>
        <w:tabs>
          <w:tab w:val="left" w:pos="0"/>
        </w:tabs>
        <w:spacing w:line="360" w:lineRule="auto"/>
        <w:ind w:firstLine="709"/>
        <w:jc w:val="both"/>
        <w:rPr>
          <w:sz w:val="28"/>
        </w:rPr>
      </w:pPr>
      <w:r w:rsidRPr="00755D42">
        <w:rPr>
          <w:sz w:val="28"/>
        </w:rPr>
        <w:t>Цель исследовани</w:t>
      </w:r>
      <w:r>
        <w:rPr>
          <w:sz w:val="28"/>
        </w:rPr>
        <w:t>й заключается в подборе стартовых культур, способных размягчать мясное сырье низких сортов.</w:t>
      </w:r>
    </w:p>
    <w:p w:rsidR="00F823D3" w:rsidRPr="00AD7D3B" w:rsidRDefault="00F823D3" w:rsidP="003D197E">
      <w:pPr>
        <w:tabs>
          <w:tab w:val="left" w:pos="0"/>
        </w:tabs>
        <w:spacing w:line="360" w:lineRule="auto"/>
        <w:ind w:firstLine="709"/>
        <w:jc w:val="both"/>
        <w:rPr>
          <w:i/>
          <w:sz w:val="28"/>
        </w:rPr>
      </w:pPr>
      <w:r>
        <w:rPr>
          <w:sz w:val="28"/>
        </w:rPr>
        <w:t xml:space="preserve">Для создания консорциума были выбраны распространенные в продаже и используемые для лечения и профилактики микрофлоры желудочно-кишечного тракта культуры микроорганизмов: </w:t>
      </w:r>
      <w:r w:rsidRPr="00AD7D3B">
        <w:rPr>
          <w:i/>
          <w:sz w:val="28"/>
          <w:lang w:val="en-US"/>
        </w:rPr>
        <w:t>lactobacillus</w:t>
      </w:r>
      <w:r w:rsidRPr="00AD7D3B">
        <w:rPr>
          <w:i/>
          <w:sz w:val="28"/>
        </w:rPr>
        <w:t xml:space="preserve"> </w:t>
      </w:r>
      <w:r w:rsidRPr="00AD7D3B">
        <w:rPr>
          <w:i/>
          <w:sz w:val="28"/>
          <w:lang w:val="en-US"/>
        </w:rPr>
        <w:t>plantarum</w:t>
      </w:r>
      <w:r w:rsidRPr="00AD7D3B">
        <w:rPr>
          <w:i/>
          <w:sz w:val="28"/>
        </w:rPr>
        <w:t xml:space="preserve">, </w:t>
      </w:r>
      <w:r w:rsidRPr="00AD7D3B">
        <w:rPr>
          <w:i/>
          <w:sz w:val="28"/>
          <w:lang w:val="en-US"/>
        </w:rPr>
        <w:t>lactobacillus</w:t>
      </w:r>
      <w:r w:rsidRPr="00AD7D3B">
        <w:rPr>
          <w:i/>
          <w:sz w:val="28"/>
        </w:rPr>
        <w:t xml:space="preserve"> </w:t>
      </w:r>
      <w:r w:rsidRPr="00AD7D3B">
        <w:rPr>
          <w:i/>
          <w:sz w:val="28"/>
          <w:lang w:val="en-US"/>
        </w:rPr>
        <w:t>casei</w:t>
      </w:r>
      <w:r w:rsidRPr="00AD7D3B">
        <w:rPr>
          <w:i/>
          <w:sz w:val="28"/>
        </w:rPr>
        <w:t xml:space="preserve">, </w:t>
      </w:r>
      <w:r w:rsidRPr="00AD7D3B">
        <w:rPr>
          <w:i/>
          <w:sz w:val="28"/>
          <w:lang w:val="en-US"/>
        </w:rPr>
        <w:t>staphylococcus</w:t>
      </w:r>
      <w:r w:rsidRPr="00AD7D3B">
        <w:rPr>
          <w:i/>
          <w:sz w:val="28"/>
        </w:rPr>
        <w:t xml:space="preserve"> </w:t>
      </w:r>
      <w:r w:rsidRPr="00AD7D3B">
        <w:rPr>
          <w:i/>
          <w:sz w:val="28"/>
          <w:lang w:val="en-US"/>
        </w:rPr>
        <w:t>carnosus</w:t>
      </w:r>
      <w:r w:rsidRPr="00AD7D3B">
        <w:rPr>
          <w:i/>
          <w:sz w:val="28"/>
        </w:rPr>
        <w:t xml:space="preserve">, </w:t>
      </w:r>
      <w:r w:rsidRPr="00AD7D3B">
        <w:rPr>
          <w:i/>
          <w:sz w:val="28"/>
          <w:lang w:val="en-US"/>
        </w:rPr>
        <w:t>bifidumbacterium</w:t>
      </w:r>
      <w:r w:rsidRPr="00AD7D3B">
        <w:rPr>
          <w:i/>
          <w:sz w:val="28"/>
        </w:rPr>
        <w:t xml:space="preserve"> </w:t>
      </w:r>
      <w:r w:rsidRPr="00AD7D3B">
        <w:rPr>
          <w:i/>
          <w:sz w:val="28"/>
          <w:lang w:val="en-US"/>
        </w:rPr>
        <w:t>siccum</w:t>
      </w:r>
      <w:r w:rsidRPr="00AD7D3B">
        <w:rPr>
          <w:i/>
          <w:sz w:val="28"/>
        </w:rPr>
        <w:t xml:space="preserve">, </w:t>
      </w:r>
      <w:r w:rsidRPr="00AD7D3B">
        <w:rPr>
          <w:i/>
          <w:sz w:val="28"/>
          <w:lang w:val="en-US"/>
        </w:rPr>
        <w:t>bifidumbacterium</w:t>
      </w:r>
      <w:r w:rsidRPr="00AD7D3B">
        <w:rPr>
          <w:i/>
          <w:sz w:val="28"/>
        </w:rPr>
        <w:t xml:space="preserve"> </w:t>
      </w:r>
      <w:r w:rsidRPr="00AD7D3B">
        <w:rPr>
          <w:i/>
          <w:sz w:val="28"/>
          <w:lang w:val="en-US"/>
        </w:rPr>
        <w:t>bifidum</w:t>
      </w:r>
      <w:r w:rsidRPr="00AD7D3B">
        <w:rPr>
          <w:i/>
          <w:sz w:val="28"/>
        </w:rPr>
        <w:t>.</w:t>
      </w:r>
    </w:p>
    <w:p w:rsidR="00F823D3" w:rsidRDefault="00F823D3" w:rsidP="003D197E">
      <w:pPr>
        <w:pStyle w:val="BodyTextIndent"/>
        <w:spacing w:line="360" w:lineRule="auto"/>
        <w:jc w:val="both"/>
      </w:pPr>
      <w:r>
        <w:t>По потребности в питательных веществах молочнокислые бактерии относятся к наиболее сложным микроорганизмам. В качестве источника углерода они могут использовать моно- и дисахариды, органические кислоты. На обычных питательных средах они не развиваются, а растут на средах с добавлением аминокислот, гидролизатов белков мяса, лактальбумина, казеина, различных видов муки. Большинству штаммов молочнокислых бактерий необходимы аминокислоты: аргинин, лейцин, изолейцин, гистидин, валин; витамины: рибофлавин (В</w:t>
      </w:r>
      <w:r>
        <w:rPr>
          <w:vertAlign w:val="subscript"/>
        </w:rPr>
        <w:t>2</w:t>
      </w:r>
      <w:r>
        <w:t>), тиамин (В</w:t>
      </w:r>
      <w:r>
        <w:rPr>
          <w:vertAlign w:val="subscript"/>
        </w:rPr>
        <w:t>1</w:t>
      </w:r>
      <w:r>
        <w:t>), пантотеновая (В</w:t>
      </w:r>
      <w:r>
        <w:rPr>
          <w:vertAlign w:val="subscript"/>
        </w:rPr>
        <w:t>3</w:t>
      </w:r>
      <w:r>
        <w:t>), никотиновая (РР), фолиевая (В</w:t>
      </w:r>
      <w:r>
        <w:rPr>
          <w:vertAlign w:val="subscript"/>
        </w:rPr>
        <w:t>с</w:t>
      </w:r>
      <w:r>
        <w:t>) кислоты, пиридоксин (В</w:t>
      </w:r>
      <w:r>
        <w:rPr>
          <w:vertAlign w:val="subscript"/>
        </w:rPr>
        <w:t>6</w:t>
      </w:r>
      <w:r>
        <w:t>) и др. Рост некоторых бактерий стимулируют и некоторые пептиды, пурины, пиримидины, жирные кислоты.</w:t>
      </w:r>
    </w:p>
    <w:p w:rsidR="00F823D3" w:rsidRDefault="00F823D3" w:rsidP="003D197E">
      <w:pPr>
        <w:tabs>
          <w:tab w:val="left" w:pos="0"/>
        </w:tabs>
        <w:spacing w:line="360" w:lineRule="auto"/>
        <w:ind w:firstLine="709"/>
        <w:jc w:val="both"/>
        <w:rPr>
          <w:sz w:val="28"/>
        </w:rPr>
      </w:pPr>
      <w:r>
        <w:rPr>
          <w:sz w:val="28"/>
        </w:rPr>
        <w:t xml:space="preserve">Потребность микроорганизмов в витаминах дана в таблице 1 </w:t>
      </w:r>
      <w:r w:rsidRPr="0073628A">
        <w:rPr>
          <w:sz w:val="28"/>
        </w:rPr>
        <w:t>[</w:t>
      </w:r>
      <w:r>
        <w:rPr>
          <w:sz w:val="28"/>
        </w:rPr>
        <w:t>10</w:t>
      </w:r>
      <w:r w:rsidRPr="0073628A">
        <w:rPr>
          <w:sz w:val="28"/>
        </w:rPr>
        <w:t>]</w:t>
      </w:r>
      <w:r>
        <w:rPr>
          <w:sz w:val="28"/>
        </w:rPr>
        <w:t>.</w:t>
      </w:r>
    </w:p>
    <w:p w:rsidR="00F823D3" w:rsidRDefault="00F823D3" w:rsidP="00AD7D3B">
      <w:pPr>
        <w:tabs>
          <w:tab w:val="left" w:pos="0"/>
        </w:tabs>
        <w:spacing w:line="360" w:lineRule="auto"/>
        <w:jc w:val="center"/>
        <w:rPr>
          <w:sz w:val="28"/>
        </w:rPr>
      </w:pPr>
      <w:r>
        <w:rPr>
          <w:sz w:val="28"/>
        </w:rPr>
        <w:t>Таблица 1 – Потребность микроорганизмов в витаминах</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6"/>
        <w:gridCol w:w="1310"/>
        <w:gridCol w:w="1282"/>
        <w:gridCol w:w="1175"/>
        <w:gridCol w:w="1376"/>
        <w:gridCol w:w="1843"/>
      </w:tblGrid>
      <w:tr w:rsidR="00F823D3" w:rsidRPr="003D197E" w:rsidTr="000F42EC">
        <w:tc>
          <w:tcPr>
            <w:tcW w:w="2086" w:type="dxa"/>
            <w:vMerge w:val="restart"/>
            <w:vAlign w:val="center"/>
          </w:tcPr>
          <w:p w:rsidR="00F823D3" w:rsidRPr="004B2C75" w:rsidRDefault="00F823D3" w:rsidP="000F42EC">
            <w:pPr>
              <w:tabs>
                <w:tab w:val="left" w:pos="0"/>
              </w:tabs>
              <w:jc w:val="center"/>
            </w:pPr>
            <w:r w:rsidRPr="004B2C75">
              <w:t>Наименование</w:t>
            </w:r>
          </w:p>
        </w:tc>
        <w:tc>
          <w:tcPr>
            <w:tcW w:w="2592" w:type="dxa"/>
            <w:gridSpan w:val="2"/>
            <w:vAlign w:val="center"/>
          </w:tcPr>
          <w:p w:rsidR="00F823D3" w:rsidRPr="004B2C75" w:rsidRDefault="00F823D3" w:rsidP="000F42EC">
            <w:pPr>
              <w:tabs>
                <w:tab w:val="left" w:pos="0"/>
              </w:tabs>
              <w:jc w:val="center"/>
              <w:rPr>
                <w:lang w:val="en-US"/>
              </w:rPr>
            </w:pPr>
            <w:r w:rsidRPr="004B2C75">
              <w:rPr>
                <w:lang w:val="en-US"/>
              </w:rPr>
              <w:t>Lactobacillus</w:t>
            </w:r>
          </w:p>
        </w:tc>
        <w:tc>
          <w:tcPr>
            <w:tcW w:w="2551" w:type="dxa"/>
            <w:gridSpan w:val="2"/>
            <w:vAlign w:val="center"/>
          </w:tcPr>
          <w:p w:rsidR="00F823D3" w:rsidRPr="004B2C75" w:rsidRDefault="00F823D3" w:rsidP="000F42EC">
            <w:pPr>
              <w:tabs>
                <w:tab w:val="left" w:pos="0"/>
              </w:tabs>
              <w:jc w:val="center"/>
              <w:rPr>
                <w:lang w:val="en-US"/>
              </w:rPr>
            </w:pPr>
            <w:r w:rsidRPr="004B2C75">
              <w:rPr>
                <w:lang w:val="en-US"/>
              </w:rPr>
              <w:t>Bifidobacterium</w:t>
            </w:r>
          </w:p>
        </w:tc>
        <w:tc>
          <w:tcPr>
            <w:tcW w:w="1843" w:type="dxa"/>
            <w:vMerge w:val="restart"/>
            <w:vAlign w:val="center"/>
          </w:tcPr>
          <w:p w:rsidR="00F823D3" w:rsidRPr="004B2C75" w:rsidRDefault="00F823D3" w:rsidP="000F42EC">
            <w:pPr>
              <w:tabs>
                <w:tab w:val="left" w:pos="0"/>
              </w:tabs>
              <w:jc w:val="center"/>
              <w:rPr>
                <w:lang w:val="en-US"/>
              </w:rPr>
            </w:pPr>
            <w:r w:rsidRPr="004B2C75">
              <w:rPr>
                <w:lang w:val="en-US"/>
              </w:rPr>
              <w:t>Staphylococcus carnosus</w:t>
            </w:r>
          </w:p>
        </w:tc>
      </w:tr>
      <w:tr w:rsidR="00F823D3" w:rsidRPr="003D197E" w:rsidTr="000F42EC">
        <w:tc>
          <w:tcPr>
            <w:tcW w:w="2086" w:type="dxa"/>
            <w:vMerge/>
          </w:tcPr>
          <w:p w:rsidR="00F823D3" w:rsidRPr="004B2C75" w:rsidRDefault="00F823D3" w:rsidP="000F42EC">
            <w:pPr>
              <w:tabs>
                <w:tab w:val="left" w:pos="0"/>
              </w:tabs>
              <w:jc w:val="center"/>
              <w:rPr>
                <w:lang w:val="en-US"/>
              </w:rPr>
            </w:pPr>
          </w:p>
        </w:tc>
        <w:tc>
          <w:tcPr>
            <w:tcW w:w="1310" w:type="dxa"/>
            <w:vAlign w:val="center"/>
          </w:tcPr>
          <w:p w:rsidR="00F823D3" w:rsidRPr="004B2C75" w:rsidRDefault="00F823D3" w:rsidP="000F42EC">
            <w:pPr>
              <w:tabs>
                <w:tab w:val="left" w:pos="0"/>
              </w:tabs>
              <w:jc w:val="center"/>
              <w:rPr>
                <w:lang w:val="en-US"/>
              </w:rPr>
            </w:pPr>
            <w:r w:rsidRPr="004B2C75">
              <w:rPr>
                <w:lang w:val="en-US"/>
              </w:rPr>
              <w:t>plantarum</w:t>
            </w:r>
          </w:p>
        </w:tc>
        <w:tc>
          <w:tcPr>
            <w:tcW w:w="1282" w:type="dxa"/>
            <w:vAlign w:val="center"/>
          </w:tcPr>
          <w:p w:rsidR="00F823D3" w:rsidRPr="004B2C75" w:rsidRDefault="00F823D3" w:rsidP="000F42EC">
            <w:pPr>
              <w:tabs>
                <w:tab w:val="left" w:pos="0"/>
              </w:tabs>
              <w:jc w:val="center"/>
              <w:rPr>
                <w:lang w:val="en-US"/>
              </w:rPr>
            </w:pPr>
            <w:r w:rsidRPr="004B2C75">
              <w:rPr>
                <w:lang w:val="en-US"/>
              </w:rPr>
              <w:t>casei</w:t>
            </w:r>
          </w:p>
        </w:tc>
        <w:tc>
          <w:tcPr>
            <w:tcW w:w="1175" w:type="dxa"/>
            <w:vAlign w:val="center"/>
          </w:tcPr>
          <w:p w:rsidR="00F823D3" w:rsidRPr="004B2C75" w:rsidRDefault="00F823D3" w:rsidP="000F42EC">
            <w:pPr>
              <w:tabs>
                <w:tab w:val="left" w:pos="0"/>
              </w:tabs>
              <w:jc w:val="center"/>
              <w:rPr>
                <w:lang w:val="en-US"/>
              </w:rPr>
            </w:pPr>
            <w:r w:rsidRPr="004B2C75">
              <w:rPr>
                <w:lang w:val="en-US"/>
              </w:rPr>
              <w:t>siccum</w:t>
            </w:r>
          </w:p>
        </w:tc>
        <w:tc>
          <w:tcPr>
            <w:tcW w:w="1376" w:type="dxa"/>
            <w:vAlign w:val="center"/>
          </w:tcPr>
          <w:p w:rsidR="00F823D3" w:rsidRPr="004B2C75" w:rsidRDefault="00F823D3" w:rsidP="000F42EC">
            <w:pPr>
              <w:tabs>
                <w:tab w:val="left" w:pos="0"/>
              </w:tabs>
              <w:jc w:val="center"/>
              <w:rPr>
                <w:lang w:val="en-US"/>
              </w:rPr>
            </w:pPr>
            <w:r w:rsidRPr="004B2C75">
              <w:rPr>
                <w:lang w:val="en-US"/>
              </w:rPr>
              <w:t>bifidum</w:t>
            </w:r>
          </w:p>
        </w:tc>
        <w:tc>
          <w:tcPr>
            <w:tcW w:w="1843" w:type="dxa"/>
            <w:vMerge/>
          </w:tcPr>
          <w:p w:rsidR="00F823D3" w:rsidRPr="004B2C75" w:rsidRDefault="00F823D3" w:rsidP="000F42EC">
            <w:pPr>
              <w:tabs>
                <w:tab w:val="left" w:pos="0"/>
              </w:tabs>
              <w:jc w:val="center"/>
              <w:rPr>
                <w:lang w:val="en-US"/>
              </w:rPr>
            </w:pPr>
          </w:p>
        </w:tc>
      </w:tr>
      <w:tr w:rsidR="00F823D3" w:rsidRPr="003D197E" w:rsidTr="000F42EC">
        <w:tc>
          <w:tcPr>
            <w:tcW w:w="2086" w:type="dxa"/>
            <w:vAlign w:val="center"/>
          </w:tcPr>
          <w:p w:rsidR="00F823D3" w:rsidRPr="004B2C75" w:rsidRDefault="00F823D3" w:rsidP="000F42EC">
            <w:pPr>
              <w:tabs>
                <w:tab w:val="left" w:pos="0"/>
              </w:tabs>
              <w:jc w:val="center"/>
            </w:pPr>
            <w:r w:rsidRPr="004B2C75">
              <w:t>Рибофлавин</w:t>
            </w:r>
          </w:p>
        </w:tc>
        <w:tc>
          <w:tcPr>
            <w:tcW w:w="1310" w:type="dxa"/>
            <w:vAlign w:val="center"/>
          </w:tcPr>
          <w:p w:rsidR="00F823D3" w:rsidRPr="004B2C75" w:rsidRDefault="00F823D3" w:rsidP="000F42EC">
            <w:pPr>
              <w:tabs>
                <w:tab w:val="left" w:pos="0"/>
              </w:tabs>
              <w:jc w:val="center"/>
              <w:rPr>
                <w:lang w:val="en-US"/>
              </w:rPr>
            </w:pPr>
            <w:r w:rsidRPr="004B2C75">
              <w:rPr>
                <w:position w:val="-4"/>
                <w:lang w:val="en-US"/>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7" o:title=""/>
                </v:shape>
                <o:OLEObject Type="Embed" ProgID="Equation.3" ShapeID="_x0000_i1025" DrawAspect="Content" ObjectID="_1474225508" r:id="rId8"/>
              </w:object>
            </w:r>
          </w:p>
        </w:tc>
        <w:tc>
          <w:tcPr>
            <w:tcW w:w="1282" w:type="dxa"/>
            <w:vAlign w:val="center"/>
          </w:tcPr>
          <w:p w:rsidR="00F823D3" w:rsidRPr="004B2C75" w:rsidRDefault="00F823D3" w:rsidP="000F42EC">
            <w:pPr>
              <w:tabs>
                <w:tab w:val="left" w:pos="0"/>
              </w:tabs>
              <w:jc w:val="center"/>
            </w:pPr>
            <w:r w:rsidRPr="004B2C75">
              <w:t>+</w:t>
            </w:r>
          </w:p>
        </w:tc>
        <w:tc>
          <w:tcPr>
            <w:tcW w:w="1175" w:type="dxa"/>
            <w:vAlign w:val="center"/>
          </w:tcPr>
          <w:p w:rsidR="00F823D3" w:rsidRPr="004B2C75" w:rsidRDefault="00F823D3" w:rsidP="000F42EC">
            <w:pPr>
              <w:tabs>
                <w:tab w:val="left" w:pos="0"/>
              </w:tabs>
              <w:jc w:val="center"/>
              <w:rPr>
                <w:lang w:val="en-US"/>
              </w:rPr>
            </w:pPr>
            <w:r w:rsidRPr="004B2C75">
              <w:rPr>
                <w:position w:val="-4"/>
                <w:lang w:val="en-US"/>
              </w:rPr>
              <w:object w:dxaOrig="220" w:dyaOrig="240">
                <v:shape id="_x0000_i1026" type="#_x0000_t75" style="width:11.4pt;height:12pt" o:ole="">
                  <v:imagedata r:id="rId9" o:title=""/>
                </v:shape>
                <o:OLEObject Type="Embed" ProgID="Equation.3" ShapeID="_x0000_i1026" DrawAspect="Content" ObjectID="_1474225509" r:id="rId10"/>
              </w:object>
            </w:r>
          </w:p>
        </w:tc>
        <w:tc>
          <w:tcPr>
            <w:tcW w:w="1376" w:type="dxa"/>
            <w:vAlign w:val="center"/>
          </w:tcPr>
          <w:p w:rsidR="00F823D3" w:rsidRPr="004B2C75" w:rsidRDefault="00F823D3" w:rsidP="000F42EC">
            <w:pPr>
              <w:tabs>
                <w:tab w:val="left" w:pos="0"/>
              </w:tabs>
              <w:jc w:val="center"/>
            </w:pPr>
            <w:r w:rsidRPr="004B2C75">
              <w:t>-</w:t>
            </w:r>
          </w:p>
        </w:tc>
        <w:tc>
          <w:tcPr>
            <w:tcW w:w="1843" w:type="dxa"/>
            <w:vAlign w:val="center"/>
          </w:tcPr>
          <w:p w:rsidR="00F823D3" w:rsidRPr="004B2C75" w:rsidRDefault="00F823D3" w:rsidP="000F42EC">
            <w:pPr>
              <w:tabs>
                <w:tab w:val="left" w:pos="0"/>
              </w:tabs>
              <w:jc w:val="center"/>
              <w:rPr>
                <w:lang w:val="en-US"/>
              </w:rPr>
            </w:pPr>
            <w:r w:rsidRPr="004B2C75">
              <w:rPr>
                <w:position w:val="-4"/>
                <w:lang w:val="en-US"/>
              </w:rPr>
              <w:object w:dxaOrig="220" w:dyaOrig="240">
                <v:shape id="_x0000_i1027" type="#_x0000_t75" style="width:11.4pt;height:12pt" o:ole="">
                  <v:imagedata r:id="rId9" o:title=""/>
                </v:shape>
                <o:OLEObject Type="Embed" ProgID="Equation.3" ShapeID="_x0000_i1027" DrawAspect="Content" ObjectID="_1474225510" r:id="rId11"/>
              </w:object>
            </w:r>
          </w:p>
        </w:tc>
      </w:tr>
      <w:tr w:rsidR="00F823D3" w:rsidRPr="003D197E" w:rsidTr="000F42EC">
        <w:tc>
          <w:tcPr>
            <w:tcW w:w="2086" w:type="dxa"/>
            <w:vAlign w:val="center"/>
          </w:tcPr>
          <w:p w:rsidR="00F823D3" w:rsidRPr="004B2C75" w:rsidRDefault="00F823D3" w:rsidP="000F42EC">
            <w:pPr>
              <w:tabs>
                <w:tab w:val="left" w:pos="0"/>
              </w:tabs>
              <w:jc w:val="center"/>
            </w:pPr>
            <w:r w:rsidRPr="004B2C75">
              <w:t>Пиридоксаль</w:t>
            </w:r>
          </w:p>
        </w:tc>
        <w:tc>
          <w:tcPr>
            <w:tcW w:w="1310" w:type="dxa"/>
            <w:vAlign w:val="center"/>
          </w:tcPr>
          <w:p w:rsidR="00F823D3" w:rsidRPr="004B2C75" w:rsidRDefault="00F823D3" w:rsidP="000F42EC">
            <w:pPr>
              <w:tabs>
                <w:tab w:val="left" w:pos="0"/>
              </w:tabs>
              <w:jc w:val="center"/>
            </w:pPr>
            <w:r w:rsidRPr="004B2C75">
              <w:t>-</w:t>
            </w:r>
          </w:p>
        </w:tc>
        <w:tc>
          <w:tcPr>
            <w:tcW w:w="1282" w:type="dxa"/>
            <w:vAlign w:val="center"/>
          </w:tcPr>
          <w:p w:rsidR="00F823D3" w:rsidRPr="004B2C75" w:rsidRDefault="00F823D3" w:rsidP="000F42EC">
            <w:pPr>
              <w:tabs>
                <w:tab w:val="left" w:pos="0"/>
              </w:tabs>
              <w:jc w:val="center"/>
            </w:pPr>
            <w:r w:rsidRPr="004B2C75">
              <w:t>+</w:t>
            </w:r>
          </w:p>
        </w:tc>
        <w:tc>
          <w:tcPr>
            <w:tcW w:w="1175" w:type="dxa"/>
            <w:vAlign w:val="center"/>
          </w:tcPr>
          <w:p w:rsidR="00F823D3" w:rsidRPr="004B2C75" w:rsidRDefault="00F823D3" w:rsidP="000F42EC">
            <w:pPr>
              <w:tabs>
                <w:tab w:val="left" w:pos="0"/>
              </w:tabs>
              <w:jc w:val="center"/>
            </w:pPr>
            <w:r w:rsidRPr="004B2C75">
              <w:t>-</w:t>
            </w:r>
          </w:p>
        </w:tc>
        <w:tc>
          <w:tcPr>
            <w:tcW w:w="1376" w:type="dxa"/>
            <w:vAlign w:val="center"/>
          </w:tcPr>
          <w:p w:rsidR="00F823D3" w:rsidRPr="004B2C75" w:rsidRDefault="00F823D3" w:rsidP="000F42EC">
            <w:pPr>
              <w:tabs>
                <w:tab w:val="left" w:pos="0"/>
              </w:tabs>
              <w:jc w:val="center"/>
            </w:pPr>
            <w:r w:rsidRPr="004B2C75">
              <w:t>+</w:t>
            </w:r>
          </w:p>
        </w:tc>
        <w:tc>
          <w:tcPr>
            <w:tcW w:w="1843" w:type="dxa"/>
            <w:vAlign w:val="center"/>
          </w:tcPr>
          <w:p w:rsidR="00F823D3" w:rsidRPr="004B2C75" w:rsidRDefault="00F823D3" w:rsidP="000F42EC">
            <w:pPr>
              <w:tabs>
                <w:tab w:val="left" w:pos="0"/>
              </w:tabs>
              <w:jc w:val="center"/>
            </w:pPr>
            <w:r w:rsidRPr="004B2C75">
              <w:t>+</w:t>
            </w:r>
          </w:p>
        </w:tc>
      </w:tr>
      <w:tr w:rsidR="00F823D3" w:rsidRPr="003D197E" w:rsidTr="000F42EC">
        <w:tc>
          <w:tcPr>
            <w:tcW w:w="2086" w:type="dxa"/>
            <w:vAlign w:val="center"/>
          </w:tcPr>
          <w:p w:rsidR="00F823D3" w:rsidRPr="004B2C75" w:rsidRDefault="00F823D3" w:rsidP="000F42EC">
            <w:pPr>
              <w:tabs>
                <w:tab w:val="left" w:pos="0"/>
              </w:tabs>
              <w:jc w:val="center"/>
            </w:pPr>
            <w:r w:rsidRPr="004B2C75">
              <w:t>Фолиевая кислота</w:t>
            </w:r>
          </w:p>
        </w:tc>
        <w:tc>
          <w:tcPr>
            <w:tcW w:w="1310" w:type="dxa"/>
            <w:vAlign w:val="center"/>
          </w:tcPr>
          <w:p w:rsidR="00F823D3" w:rsidRPr="004B2C75" w:rsidRDefault="00F823D3" w:rsidP="000F42EC">
            <w:pPr>
              <w:tabs>
                <w:tab w:val="left" w:pos="0"/>
              </w:tabs>
              <w:jc w:val="center"/>
            </w:pPr>
            <w:r w:rsidRPr="004B2C75">
              <w:t>-</w:t>
            </w:r>
          </w:p>
        </w:tc>
        <w:tc>
          <w:tcPr>
            <w:tcW w:w="1282" w:type="dxa"/>
            <w:vAlign w:val="center"/>
          </w:tcPr>
          <w:p w:rsidR="00F823D3" w:rsidRPr="004B2C75" w:rsidRDefault="00F823D3" w:rsidP="000F42EC">
            <w:pPr>
              <w:tabs>
                <w:tab w:val="left" w:pos="0"/>
              </w:tabs>
              <w:jc w:val="center"/>
            </w:pPr>
            <w:r w:rsidRPr="004B2C75">
              <w:t>+</w:t>
            </w:r>
          </w:p>
        </w:tc>
        <w:tc>
          <w:tcPr>
            <w:tcW w:w="1175" w:type="dxa"/>
            <w:vAlign w:val="center"/>
          </w:tcPr>
          <w:p w:rsidR="00F823D3" w:rsidRPr="004B2C75" w:rsidRDefault="00F823D3" w:rsidP="000F42EC">
            <w:pPr>
              <w:tabs>
                <w:tab w:val="left" w:pos="0"/>
              </w:tabs>
              <w:jc w:val="center"/>
            </w:pPr>
            <w:r w:rsidRPr="004B2C75">
              <w:t>+</w:t>
            </w:r>
          </w:p>
        </w:tc>
        <w:tc>
          <w:tcPr>
            <w:tcW w:w="1376" w:type="dxa"/>
            <w:vAlign w:val="center"/>
          </w:tcPr>
          <w:p w:rsidR="00F823D3" w:rsidRPr="004B2C75" w:rsidRDefault="00F823D3" w:rsidP="000F42EC">
            <w:pPr>
              <w:tabs>
                <w:tab w:val="left" w:pos="0"/>
              </w:tabs>
              <w:jc w:val="center"/>
            </w:pPr>
            <w:r w:rsidRPr="004B2C75">
              <w:t>-</w:t>
            </w:r>
          </w:p>
        </w:tc>
        <w:tc>
          <w:tcPr>
            <w:tcW w:w="1843" w:type="dxa"/>
            <w:vAlign w:val="center"/>
          </w:tcPr>
          <w:p w:rsidR="00F823D3" w:rsidRPr="004B2C75" w:rsidRDefault="00F823D3" w:rsidP="000F42EC">
            <w:pPr>
              <w:tabs>
                <w:tab w:val="left" w:pos="0"/>
              </w:tabs>
              <w:jc w:val="center"/>
            </w:pPr>
            <w:r w:rsidRPr="004B2C75">
              <w:t>+</w:t>
            </w:r>
          </w:p>
        </w:tc>
      </w:tr>
      <w:tr w:rsidR="00F823D3" w:rsidRPr="003D197E" w:rsidTr="000F42EC">
        <w:tc>
          <w:tcPr>
            <w:tcW w:w="2086" w:type="dxa"/>
            <w:vAlign w:val="center"/>
          </w:tcPr>
          <w:p w:rsidR="00F823D3" w:rsidRPr="004B2C75" w:rsidRDefault="00F823D3" w:rsidP="000F42EC">
            <w:pPr>
              <w:tabs>
                <w:tab w:val="left" w:pos="0"/>
              </w:tabs>
              <w:jc w:val="center"/>
            </w:pPr>
            <w:r w:rsidRPr="004B2C75">
              <w:t>В</w:t>
            </w:r>
            <w:r w:rsidRPr="004B2C75">
              <w:rPr>
                <w:vertAlign w:val="subscript"/>
              </w:rPr>
              <w:t>12</w:t>
            </w:r>
          </w:p>
        </w:tc>
        <w:tc>
          <w:tcPr>
            <w:tcW w:w="1310" w:type="dxa"/>
            <w:vAlign w:val="center"/>
          </w:tcPr>
          <w:p w:rsidR="00F823D3" w:rsidRPr="004B2C75" w:rsidRDefault="00F823D3" w:rsidP="000F42EC">
            <w:pPr>
              <w:tabs>
                <w:tab w:val="left" w:pos="0"/>
              </w:tabs>
              <w:jc w:val="center"/>
            </w:pPr>
            <w:r w:rsidRPr="004B2C75">
              <w:t>-</w:t>
            </w:r>
          </w:p>
        </w:tc>
        <w:tc>
          <w:tcPr>
            <w:tcW w:w="1282" w:type="dxa"/>
            <w:vAlign w:val="center"/>
          </w:tcPr>
          <w:p w:rsidR="00F823D3" w:rsidRPr="004B2C75" w:rsidRDefault="00F823D3" w:rsidP="000F42EC">
            <w:pPr>
              <w:tabs>
                <w:tab w:val="left" w:pos="0"/>
              </w:tabs>
              <w:jc w:val="center"/>
            </w:pPr>
            <w:r w:rsidRPr="004B2C75">
              <w:t>+</w:t>
            </w:r>
          </w:p>
        </w:tc>
        <w:tc>
          <w:tcPr>
            <w:tcW w:w="1175" w:type="dxa"/>
            <w:vAlign w:val="center"/>
          </w:tcPr>
          <w:p w:rsidR="00F823D3" w:rsidRPr="004B2C75" w:rsidRDefault="00F823D3" w:rsidP="000F42EC">
            <w:pPr>
              <w:tabs>
                <w:tab w:val="left" w:pos="0"/>
              </w:tabs>
              <w:jc w:val="center"/>
            </w:pPr>
            <w:r w:rsidRPr="004B2C75">
              <w:t>+</w:t>
            </w:r>
          </w:p>
        </w:tc>
        <w:tc>
          <w:tcPr>
            <w:tcW w:w="1376" w:type="dxa"/>
            <w:vAlign w:val="center"/>
          </w:tcPr>
          <w:p w:rsidR="00F823D3" w:rsidRPr="004B2C75" w:rsidRDefault="00F823D3" w:rsidP="000F42EC">
            <w:pPr>
              <w:tabs>
                <w:tab w:val="left" w:pos="0"/>
              </w:tabs>
              <w:jc w:val="center"/>
            </w:pPr>
            <w:r w:rsidRPr="004B2C75">
              <w:t>+</w:t>
            </w:r>
          </w:p>
        </w:tc>
        <w:tc>
          <w:tcPr>
            <w:tcW w:w="1843" w:type="dxa"/>
            <w:vAlign w:val="center"/>
          </w:tcPr>
          <w:p w:rsidR="00F823D3" w:rsidRPr="004B2C75" w:rsidRDefault="00F823D3" w:rsidP="000F42EC">
            <w:pPr>
              <w:tabs>
                <w:tab w:val="left" w:pos="0"/>
              </w:tabs>
              <w:jc w:val="center"/>
            </w:pPr>
            <w:r w:rsidRPr="004B2C75">
              <w:t>-</w:t>
            </w:r>
          </w:p>
        </w:tc>
      </w:tr>
      <w:tr w:rsidR="00F823D3" w:rsidRPr="003D197E" w:rsidTr="000F42EC">
        <w:tc>
          <w:tcPr>
            <w:tcW w:w="2086" w:type="dxa"/>
            <w:vAlign w:val="center"/>
          </w:tcPr>
          <w:p w:rsidR="00F823D3" w:rsidRPr="004B2C75" w:rsidRDefault="00F823D3" w:rsidP="000F42EC">
            <w:pPr>
              <w:tabs>
                <w:tab w:val="left" w:pos="0"/>
              </w:tabs>
              <w:jc w:val="center"/>
            </w:pPr>
            <w:r w:rsidRPr="004B2C75">
              <w:t>Тимидин</w:t>
            </w:r>
          </w:p>
        </w:tc>
        <w:tc>
          <w:tcPr>
            <w:tcW w:w="1310" w:type="dxa"/>
            <w:vAlign w:val="center"/>
          </w:tcPr>
          <w:p w:rsidR="00F823D3" w:rsidRPr="004B2C75" w:rsidRDefault="00F823D3" w:rsidP="000F42EC">
            <w:pPr>
              <w:tabs>
                <w:tab w:val="left" w:pos="0"/>
              </w:tabs>
              <w:jc w:val="center"/>
            </w:pPr>
            <w:r w:rsidRPr="004B2C75">
              <w:t>-</w:t>
            </w:r>
          </w:p>
        </w:tc>
        <w:tc>
          <w:tcPr>
            <w:tcW w:w="1282" w:type="dxa"/>
            <w:vAlign w:val="center"/>
          </w:tcPr>
          <w:p w:rsidR="00F823D3" w:rsidRPr="004B2C75" w:rsidRDefault="00F823D3" w:rsidP="000F42EC">
            <w:pPr>
              <w:tabs>
                <w:tab w:val="left" w:pos="0"/>
              </w:tabs>
              <w:jc w:val="center"/>
            </w:pPr>
            <w:r w:rsidRPr="004B2C75">
              <w:t>+</w:t>
            </w:r>
          </w:p>
        </w:tc>
        <w:tc>
          <w:tcPr>
            <w:tcW w:w="1175" w:type="dxa"/>
            <w:vAlign w:val="center"/>
          </w:tcPr>
          <w:p w:rsidR="00F823D3" w:rsidRPr="004B2C75" w:rsidRDefault="00F823D3" w:rsidP="000F42EC">
            <w:pPr>
              <w:tabs>
                <w:tab w:val="left" w:pos="0"/>
              </w:tabs>
              <w:jc w:val="center"/>
            </w:pPr>
            <w:r w:rsidRPr="004B2C75">
              <w:t>-</w:t>
            </w:r>
          </w:p>
        </w:tc>
        <w:tc>
          <w:tcPr>
            <w:tcW w:w="1376" w:type="dxa"/>
            <w:vAlign w:val="center"/>
          </w:tcPr>
          <w:p w:rsidR="00F823D3" w:rsidRPr="004B2C75" w:rsidRDefault="00F823D3" w:rsidP="000F42EC">
            <w:pPr>
              <w:tabs>
                <w:tab w:val="left" w:pos="0"/>
              </w:tabs>
              <w:jc w:val="center"/>
            </w:pPr>
            <w:r w:rsidRPr="004B2C75">
              <w:t>-</w:t>
            </w:r>
          </w:p>
        </w:tc>
        <w:tc>
          <w:tcPr>
            <w:tcW w:w="1843" w:type="dxa"/>
            <w:vAlign w:val="center"/>
          </w:tcPr>
          <w:p w:rsidR="00F823D3" w:rsidRPr="004B2C75" w:rsidRDefault="00F823D3" w:rsidP="000F42EC">
            <w:pPr>
              <w:tabs>
                <w:tab w:val="left" w:pos="0"/>
              </w:tabs>
              <w:jc w:val="center"/>
            </w:pPr>
            <w:r w:rsidRPr="004B2C75">
              <w:t>+</w:t>
            </w:r>
          </w:p>
        </w:tc>
      </w:tr>
      <w:tr w:rsidR="00F823D3" w:rsidRPr="003D197E" w:rsidTr="000F42EC">
        <w:tc>
          <w:tcPr>
            <w:tcW w:w="2086" w:type="dxa"/>
            <w:vAlign w:val="center"/>
          </w:tcPr>
          <w:p w:rsidR="00F823D3" w:rsidRPr="004B2C75" w:rsidRDefault="00F823D3" w:rsidP="000F42EC">
            <w:pPr>
              <w:tabs>
                <w:tab w:val="left" w:pos="0"/>
              </w:tabs>
              <w:jc w:val="center"/>
            </w:pPr>
            <w:r w:rsidRPr="004B2C75">
              <w:t>В</w:t>
            </w:r>
            <w:r w:rsidRPr="004B2C75">
              <w:rPr>
                <w:vertAlign w:val="subscript"/>
              </w:rPr>
              <w:t>6</w:t>
            </w:r>
          </w:p>
        </w:tc>
        <w:tc>
          <w:tcPr>
            <w:tcW w:w="1310" w:type="dxa"/>
            <w:vAlign w:val="center"/>
          </w:tcPr>
          <w:p w:rsidR="00F823D3" w:rsidRPr="004B2C75" w:rsidRDefault="00F823D3" w:rsidP="000F42EC">
            <w:pPr>
              <w:tabs>
                <w:tab w:val="left" w:pos="0"/>
              </w:tabs>
              <w:jc w:val="center"/>
            </w:pPr>
            <w:r w:rsidRPr="004B2C75">
              <w:t>-</w:t>
            </w:r>
          </w:p>
        </w:tc>
        <w:tc>
          <w:tcPr>
            <w:tcW w:w="1282" w:type="dxa"/>
            <w:vAlign w:val="center"/>
          </w:tcPr>
          <w:p w:rsidR="00F823D3" w:rsidRPr="004B2C75" w:rsidRDefault="00F823D3" w:rsidP="000F42EC">
            <w:pPr>
              <w:tabs>
                <w:tab w:val="left" w:pos="0"/>
              </w:tabs>
              <w:jc w:val="center"/>
            </w:pPr>
            <w:r w:rsidRPr="004B2C75">
              <w:t>-</w:t>
            </w:r>
          </w:p>
        </w:tc>
        <w:tc>
          <w:tcPr>
            <w:tcW w:w="1175" w:type="dxa"/>
            <w:vAlign w:val="center"/>
          </w:tcPr>
          <w:p w:rsidR="00F823D3" w:rsidRPr="004B2C75" w:rsidRDefault="00F823D3" w:rsidP="000F42EC">
            <w:pPr>
              <w:tabs>
                <w:tab w:val="left" w:pos="0"/>
              </w:tabs>
              <w:jc w:val="center"/>
            </w:pPr>
            <w:r w:rsidRPr="004B2C75">
              <w:t>-</w:t>
            </w:r>
          </w:p>
        </w:tc>
        <w:tc>
          <w:tcPr>
            <w:tcW w:w="1376" w:type="dxa"/>
            <w:vAlign w:val="center"/>
          </w:tcPr>
          <w:p w:rsidR="00F823D3" w:rsidRPr="004B2C75" w:rsidRDefault="00F823D3" w:rsidP="000F42EC">
            <w:pPr>
              <w:tabs>
                <w:tab w:val="left" w:pos="0"/>
              </w:tabs>
              <w:jc w:val="center"/>
            </w:pPr>
            <w:r w:rsidRPr="004B2C75">
              <w:t>+</w:t>
            </w:r>
          </w:p>
        </w:tc>
        <w:tc>
          <w:tcPr>
            <w:tcW w:w="1843" w:type="dxa"/>
            <w:vAlign w:val="center"/>
          </w:tcPr>
          <w:p w:rsidR="00F823D3" w:rsidRPr="004B2C75" w:rsidRDefault="00F823D3" w:rsidP="000F42EC">
            <w:pPr>
              <w:tabs>
                <w:tab w:val="left" w:pos="0"/>
              </w:tabs>
              <w:jc w:val="center"/>
            </w:pPr>
            <w:r w:rsidRPr="004B2C75">
              <w:t>-</w:t>
            </w:r>
          </w:p>
        </w:tc>
      </w:tr>
    </w:tbl>
    <w:p w:rsidR="00F823D3" w:rsidRPr="000F42EC" w:rsidRDefault="00F823D3" w:rsidP="004B2C75">
      <w:pPr>
        <w:tabs>
          <w:tab w:val="left" w:pos="0"/>
        </w:tabs>
        <w:spacing w:before="120" w:line="360" w:lineRule="auto"/>
        <w:ind w:firstLine="709"/>
        <w:jc w:val="both"/>
        <w:rPr>
          <w:sz w:val="4"/>
          <w:szCs w:val="4"/>
          <w:lang w:val="en-US"/>
        </w:rPr>
      </w:pPr>
    </w:p>
    <w:p w:rsidR="00F823D3" w:rsidRDefault="00F823D3" w:rsidP="00CC6540">
      <w:pPr>
        <w:shd w:val="clear" w:color="auto" w:fill="FFFFFF"/>
        <w:spacing w:line="360" w:lineRule="auto"/>
        <w:ind w:firstLine="709"/>
        <w:jc w:val="both"/>
        <w:rPr>
          <w:color w:val="000000"/>
          <w:sz w:val="28"/>
          <w:szCs w:val="28"/>
        </w:rPr>
      </w:pPr>
      <w:r>
        <w:rPr>
          <w:color w:val="000000"/>
          <w:sz w:val="28"/>
          <w:szCs w:val="28"/>
        </w:rPr>
        <w:t>В связи с потребностями микроорганизмов в источниках углерода был проведен модельный опыт по изучению влияния различных моно- и дисахаров на динамику развития молочнокислых микроорганизмов. Для эксперимента были выбраны следующие сахара</w:t>
      </w:r>
      <w:r w:rsidRPr="00647AA9">
        <w:rPr>
          <w:color w:val="000000"/>
          <w:sz w:val="28"/>
          <w:szCs w:val="28"/>
        </w:rPr>
        <w:t>: арабиноза, рафиноза, глюкоза, лактоза, мальтоза, сахароза</w:t>
      </w:r>
      <w:r>
        <w:rPr>
          <w:color w:val="000000"/>
          <w:sz w:val="28"/>
          <w:szCs w:val="28"/>
        </w:rPr>
        <w:t>. Вносили сахара в количестве 5 % (по аналогии с содержанием лактозы в молоке 4,7–5,2 %), закваска 5 % и молоко 5 %, сквашивание проводили в течение 12 ч. Результаты определяли по изменению титруемой кислотности таблица 2.</w:t>
      </w:r>
    </w:p>
    <w:p w:rsidR="00F823D3" w:rsidRPr="000F42EC" w:rsidRDefault="00F823D3" w:rsidP="00CC6540">
      <w:pPr>
        <w:shd w:val="clear" w:color="auto" w:fill="FFFFFF"/>
        <w:spacing w:line="360" w:lineRule="auto"/>
        <w:ind w:firstLine="709"/>
        <w:jc w:val="both"/>
        <w:rPr>
          <w:color w:val="000000"/>
          <w:sz w:val="10"/>
          <w:szCs w:val="10"/>
        </w:rPr>
      </w:pPr>
    </w:p>
    <w:p w:rsidR="00F823D3" w:rsidRPr="00457B34" w:rsidRDefault="00F823D3" w:rsidP="00AD7D3B">
      <w:pPr>
        <w:tabs>
          <w:tab w:val="left" w:pos="0"/>
        </w:tabs>
        <w:spacing w:line="360" w:lineRule="auto"/>
        <w:jc w:val="center"/>
        <w:rPr>
          <w:sz w:val="28"/>
        </w:rPr>
      </w:pPr>
      <w:r>
        <w:rPr>
          <w:sz w:val="28"/>
        </w:rPr>
        <w:t>Таблица 2 – Различные признаки роста микроорганизмов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559"/>
        <w:gridCol w:w="1587"/>
        <w:gridCol w:w="964"/>
        <w:gridCol w:w="1134"/>
        <w:gridCol w:w="1701"/>
      </w:tblGrid>
      <w:tr w:rsidR="00F823D3" w:rsidRPr="00457B34" w:rsidTr="000B6DA5">
        <w:tc>
          <w:tcPr>
            <w:tcW w:w="2127" w:type="dxa"/>
            <w:vMerge w:val="restart"/>
            <w:vAlign w:val="center"/>
          </w:tcPr>
          <w:p w:rsidR="00F823D3" w:rsidRPr="004B2C75" w:rsidRDefault="00F823D3" w:rsidP="000B6DA5">
            <w:pPr>
              <w:tabs>
                <w:tab w:val="left" w:pos="0"/>
              </w:tabs>
              <w:jc w:val="center"/>
            </w:pPr>
            <w:r w:rsidRPr="004B2C75">
              <w:t>Наименование</w:t>
            </w:r>
          </w:p>
        </w:tc>
        <w:tc>
          <w:tcPr>
            <w:tcW w:w="3146" w:type="dxa"/>
            <w:gridSpan w:val="2"/>
            <w:vAlign w:val="center"/>
          </w:tcPr>
          <w:p w:rsidR="00F823D3" w:rsidRPr="004B2C75" w:rsidRDefault="00F823D3" w:rsidP="000B6DA5">
            <w:pPr>
              <w:tabs>
                <w:tab w:val="left" w:pos="0"/>
              </w:tabs>
              <w:jc w:val="center"/>
            </w:pPr>
            <w:r w:rsidRPr="004B2C75">
              <w:rPr>
                <w:lang w:val="en-US"/>
              </w:rPr>
              <w:t>Lactobacillus</w:t>
            </w:r>
          </w:p>
        </w:tc>
        <w:tc>
          <w:tcPr>
            <w:tcW w:w="2098" w:type="dxa"/>
            <w:gridSpan w:val="2"/>
            <w:vAlign w:val="center"/>
          </w:tcPr>
          <w:p w:rsidR="00F823D3" w:rsidRPr="004B2C75" w:rsidRDefault="00F823D3" w:rsidP="000B6DA5">
            <w:pPr>
              <w:tabs>
                <w:tab w:val="left" w:pos="0"/>
              </w:tabs>
              <w:jc w:val="center"/>
            </w:pPr>
            <w:r w:rsidRPr="004B2C75">
              <w:rPr>
                <w:lang w:val="en-US"/>
              </w:rPr>
              <w:t>Bifidobacterium</w:t>
            </w:r>
          </w:p>
        </w:tc>
        <w:tc>
          <w:tcPr>
            <w:tcW w:w="1701" w:type="dxa"/>
            <w:vMerge w:val="restart"/>
            <w:vAlign w:val="center"/>
          </w:tcPr>
          <w:p w:rsidR="00F823D3" w:rsidRPr="004B2C75" w:rsidRDefault="00F823D3" w:rsidP="000B6DA5">
            <w:pPr>
              <w:tabs>
                <w:tab w:val="left" w:pos="0"/>
              </w:tabs>
              <w:jc w:val="center"/>
            </w:pPr>
            <w:r w:rsidRPr="004B2C75">
              <w:rPr>
                <w:lang w:val="en-US"/>
              </w:rPr>
              <w:t>Staphylococcus carnosus</w:t>
            </w:r>
          </w:p>
        </w:tc>
      </w:tr>
      <w:tr w:rsidR="00F823D3" w:rsidRPr="00457B34" w:rsidTr="000B6DA5">
        <w:tc>
          <w:tcPr>
            <w:tcW w:w="2127" w:type="dxa"/>
            <w:vMerge/>
            <w:vAlign w:val="center"/>
          </w:tcPr>
          <w:p w:rsidR="00F823D3" w:rsidRPr="004B2C75" w:rsidRDefault="00F823D3" w:rsidP="000B6DA5">
            <w:pPr>
              <w:tabs>
                <w:tab w:val="left" w:pos="0"/>
              </w:tabs>
              <w:jc w:val="center"/>
            </w:pPr>
          </w:p>
        </w:tc>
        <w:tc>
          <w:tcPr>
            <w:tcW w:w="1559" w:type="dxa"/>
            <w:vAlign w:val="center"/>
          </w:tcPr>
          <w:p w:rsidR="00F823D3" w:rsidRPr="004B2C75" w:rsidRDefault="00F823D3" w:rsidP="000B6DA5">
            <w:pPr>
              <w:tabs>
                <w:tab w:val="left" w:pos="0"/>
              </w:tabs>
              <w:jc w:val="center"/>
              <w:rPr>
                <w:lang w:val="en-US"/>
              </w:rPr>
            </w:pPr>
            <w:r w:rsidRPr="004B2C75">
              <w:rPr>
                <w:lang w:val="en-US"/>
              </w:rPr>
              <w:t>plantarum</w:t>
            </w:r>
          </w:p>
        </w:tc>
        <w:tc>
          <w:tcPr>
            <w:tcW w:w="1587" w:type="dxa"/>
            <w:vAlign w:val="center"/>
          </w:tcPr>
          <w:p w:rsidR="00F823D3" w:rsidRPr="004B2C75" w:rsidRDefault="00F823D3" w:rsidP="000B6DA5">
            <w:pPr>
              <w:tabs>
                <w:tab w:val="left" w:pos="0"/>
              </w:tabs>
              <w:jc w:val="center"/>
              <w:rPr>
                <w:lang w:val="en-US"/>
              </w:rPr>
            </w:pPr>
            <w:r w:rsidRPr="004B2C75">
              <w:rPr>
                <w:lang w:val="en-US"/>
              </w:rPr>
              <w:t>casei</w:t>
            </w:r>
          </w:p>
        </w:tc>
        <w:tc>
          <w:tcPr>
            <w:tcW w:w="964" w:type="dxa"/>
            <w:vAlign w:val="center"/>
          </w:tcPr>
          <w:p w:rsidR="00F823D3" w:rsidRPr="004B2C75" w:rsidRDefault="00F823D3" w:rsidP="000B6DA5">
            <w:pPr>
              <w:tabs>
                <w:tab w:val="left" w:pos="0"/>
              </w:tabs>
              <w:jc w:val="center"/>
              <w:rPr>
                <w:lang w:val="en-US"/>
              </w:rPr>
            </w:pPr>
            <w:r w:rsidRPr="004B2C75">
              <w:rPr>
                <w:lang w:val="en-US"/>
              </w:rPr>
              <w:t>siccum</w:t>
            </w:r>
          </w:p>
        </w:tc>
        <w:tc>
          <w:tcPr>
            <w:tcW w:w="1134" w:type="dxa"/>
            <w:vAlign w:val="center"/>
          </w:tcPr>
          <w:p w:rsidR="00F823D3" w:rsidRPr="004B2C75" w:rsidRDefault="00F823D3" w:rsidP="000B6DA5">
            <w:pPr>
              <w:tabs>
                <w:tab w:val="left" w:pos="0"/>
              </w:tabs>
              <w:jc w:val="center"/>
              <w:rPr>
                <w:lang w:val="en-US"/>
              </w:rPr>
            </w:pPr>
            <w:r w:rsidRPr="004B2C75">
              <w:rPr>
                <w:lang w:val="en-US"/>
              </w:rPr>
              <w:t>bifidum</w:t>
            </w:r>
          </w:p>
        </w:tc>
        <w:tc>
          <w:tcPr>
            <w:tcW w:w="1701" w:type="dxa"/>
            <w:vMerge/>
            <w:vAlign w:val="center"/>
          </w:tcPr>
          <w:p w:rsidR="00F823D3" w:rsidRPr="004B2C75" w:rsidRDefault="00F823D3" w:rsidP="000B6DA5">
            <w:pPr>
              <w:tabs>
                <w:tab w:val="left" w:pos="0"/>
              </w:tabs>
              <w:jc w:val="center"/>
            </w:pPr>
          </w:p>
        </w:tc>
      </w:tr>
      <w:tr w:rsidR="00F823D3" w:rsidRPr="00457B34" w:rsidTr="000B6DA5">
        <w:tc>
          <w:tcPr>
            <w:tcW w:w="2127" w:type="dxa"/>
            <w:vAlign w:val="center"/>
          </w:tcPr>
          <w:p w:rsidR="00F823D3" w:rsidRPr="004B2C75" w:rsidRDefault="00F823D3" w:rsidP="000B6DA5">
            <w:pPr>
              <w:tabs>
                <w:tab w:val="left" w:pos="0"/>
              </w:tabs>
            </w:pPr>
            <w:r w:rsidRPr="004B2C75">
              <w:t>Рост при 4</w:t>
            </w:r>
            <w:r w:rsidRPr="004B2C75">
              <w:rPr>
                <w:vertAlign w:val="superscript"/>
              </w:rPr>
              <w:t>о</w:t>
            </w:r>
            <w:r w:rsidRPr="004B2C75">
              <w:t>С</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t>+</w:t>
            </w:r>
          </w:p>
        </w:tc>
        <w:tc>
          <w:tcPr>
            <w:tcW w:w="1701" w:type="dxa"/>
            <w:vAlign w:val="center"/>
          </w:tcPr>
          <w:p w:rsidR="00F823D3" w:rsidRPr="004B2C75" w:rsidRDefault="00F823D3" w:rsidP="000B6DA5">
            <w:pPr>
              <w:tabs>
                <w:tab w:val="left" w:pos="0"/>
              </w:tabs>
              <w:jc w:val="center"/>
            </w:pPr>
            <w:r w:rsidRPr="004B2C75">
              <w:t>+</w:t>
            </w:r>
          </w:p>
        </w:tc>
      </w:tr>
      <w:tr w:rsidR="00F823D3" w:rsidRPr="00457B34" w:rsidTr="000B6DA5">
        <w:tc>
          <w:tcPr>
            <w:tcW w:w="2127" w:type="dxa"/>
            <w:vAlign w:val="center"/>
          </w:tcPr>
          <w:p w:rsidR="00F823D3" w:rsidRPr="004B2C75" w:rsidRDefault="00F823D3" w:rsidP="000B6DA5">
            <w:pPr>
              <w:tabs>
                <w:tab w:val="left" w:pos="0"/>
              </w:tabs>
            </w:pPr>
            <w:r w:rsidRPr="004B2C75">
              <w:t>Рост при 15</w:t>
            </w:r>
            <w:r w:rsidRPr="004B2C75">
              <w:rPr>
                <w:vertAlign w:val="superscript"/>
              </w:rPr>
              <w:t>о</w:t>
            </w:r>
            <w:r w:rsidRPr="004B2C75">
              <w:t>С</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t>+</w:t>
            </w:r>
          </w:p>
        </w:tc>
        <w:tc>
          <w:tcPr>
            <w:tcW w:w="1701" w:type="dxa"/>
            <w:vAlign w:val="center"/>
          </w:tcPr>
          <w:p w:rsidR="00F823D3" w:rsidRPr="004B2C75" w:rsidRDefault="00F823D3" w:rsidP="000B6DA5">
            <w:pPr>
              <w:tabs>
                <w:tab w:val="left" w:pos="0"/>
              </w:tabs>
              <w:jc w:val="center"/>
            </w:pPr>
            <w:r w:rsidRPr="004B2C75">
              <w:t>+</w:t>
            </w:r>
          </w:p>
        </w:tc>
      </w:tr>
      <w:tr w:rsidR="00F823D3" w:rsidRPr="00457B34" w:rsidTr="000B6DA5">
        <w:tc>
          <w:tcPr>
            <w:tcW w:w="2127" w:type="dxa"/>
            <w:vAlign w:val="center"/>
          </w:tcPr>
          <w:p w:rsidR="00F823D3" w:rsidRPr="004B2C75" w:rsidRDefault="00F823D3" w:rsidP="000B6DA5">
            <w:pPr>
              <w:tabs>
                <w:tab w:val="left" w:pos="0"/>
              </w:tabs>
            </w:pPr>
            <w:r w:rsidRPr="004B2C75">
              <w:t>Рост при 45</w:t>
            </w:r>
            <w:r w:rsidRPr="004B2C75">
              <w:rPr>
                <w:vertAlign w:val="superscript"/>
              </w:rPr>
              <w:t>о</w:t>
            </w:r>
            <w:r w:rsidRPr="004B2C75">
              <w:t>С</w:t>
            </w:r>
          </w:p>
        </w:tc>
        <w:tc>
          <w:tcPr>
            <w:tcW w:w="1559" w:type="dxa"/>
            <w:vAlign w:val="center"/>
          </w:tcPr>
          <w:p w:rsidR="00F823D3" w:rsidRPr="004B2C75" w:rsidRDefault="00F823D3" w:rsidP="000B6DA5">
            <w:pPr>
              <w:tabs>
                <w:tab w:val="left" w:pos="0"/>
              </w:tabs>
              <w:jc w:val="center"/>
            </w:pPr>
            <w:r w:rsidRPr="004B2C75">
              <w:rPr>
                <w:position w:val="-4"/>
                <w:lang w:val="en-US"/>
              </w:rPr>
              <w:object w:dxaOrig="220" w:dyaOrig="240">
                <v:shape id="_x0000_i1028" type="#_x0000_t75" style="width:11.4pt;height:12pt" o:ole="">
                  <v:imagedata r:id="rId7" o:title=""/>
                </v:shape>
                <o:OLEObject Type="Embed" ProgID="Equation.3" ShapeID="_x0000_i1028" DrawAspect="Content" ObjectID="_1474225511" r:id="rId12"/>
              </w:object>
            </w:r>
          </w:p>
        </w:tc>
        <w:tc>
          <w:tcPr>
            <w:tcW w:w="1587" w:type="dxa"/>
            <w:vAlign w:val="center"/>
          </w:tcPr>
          <w:p w:rsidR="00F823D3" w:rsidRPr="004B2C75" w:rsidRDefault="00F823D3" w:rsidP="000B6DA5">
            <w:pPr>
              <w:tabs>
                <w:tab w:val="left" w:pos="0"/>
              </w:tabs>
              <w:jc w:val="center"/>
            </w:pPr>
            <w:r w:rsidRPr="004B2C75">
              <w:rPr>
                <w:position w:val="-4"/>
                <w:lang w:val="en-US"/>
              </w:rPr>
              <w:object w:dxaOrig="220" w:dyaOrig="240">
                <v:shape id="_x0000_i1029" type="#_x0000_t75" style="width:11.4pt;height:12pt" o:ole="">
                  <v:imagedata r:id="rId7" o:title=""/>
                </v:shape>
                <o:OLEObject Type="Embed" ProgID="Equation.3" ShapeID="_x0000_i1029" DrawAspect="Content" ObjectID="_1474225512" r:id="rId13"/>
              </w:object>
            </w:r>
          </w:p>
        </w:tc>
        <w:tc>
          <w:tcPr>
            <w:tcW w:w="964" w:type="dxa"/>
            <w:vAlign w:val="center"/>
          </w:tcPr>
          <w:p w:rsidR="00F823D3" w:rsidRPr="004B2C75" w:rsidRDefault="00F823D3" w:rsidP="000B6DA5">
            <w:pPr>
              <w:tabs>
                <w:tab w:val="left" w:pos="0"/>
              </w:tabs>
              <w:jc w:val="center"/>
            </w:pPr>
            <w:r w:rsidRPr="004B2C75">
              <w:rPr>
                <w:position w:val="-4"/>
                <w:lang w:val="en-US"/>
              </w:rPr>
              <w:object w:dxaOrig="220" w:dyaOrig="240">
                <v:shape id="_x0000_i1030" type="#_x0000_t75" style="width:11.4pt;height:12pt" o:ole="">
                  <v:imagedata r:id="rId7" o:title=""/>
                </v:shape>
                <o:OLEObject Type="Embed" ProgID="Equation.3" ShapeID="_x0000_i1030" DrawAspect="Content" ObjectID="_1474225513" r:id="rId14"/>
              </w:object>
            </w:r>
          </w:p>
        </w:tc>
        <w:tc>
          <w:tcPr>
            <w:tcW w:w="1134" w:type="dxa"/>
            <w:vAlign w:val="center"/>
          </w:tcPr>
          <w:p w:rsidR="00F823D3" w:rsidRPr="004B2C75" w:rsidRDefault="00F823D3" w:rsidP="000B6DA5">
            <w:pPr>
              <w:tabs>
                <w:tab w:val="left" w:pos="0"/>
              </w:tabs>
              <w:jc w:val="center"/>
            </w:pPr>
            <w:r w:rsidRPr="004B2C75">
              <w:rPr>
                <w:position w:val="-4"/>
                <w:lang w:val="en-US"/>
              </w:rPr>
              <w:object w:dxaOrig="220" w:dyaOrig="240">
                <v:shape id="_x0000_i1031" type="#_x0000_t75" style="width:11.4pt;height:12pt" o:ole="">
                  <v:imagedata r:id="rId7" o:title=""/>
                </v:shape>
                <o:OLEObject Type="Embed" ProgID="Equation.3" ShapeID="_x0000_i1031" DrawAspect="Content" ObjectID="_1474225514" r:id="rId15"/>
              </w:object>
            </w:r>
          </w:p>
        </w:tc>
        <w:tc>
          <w:tcPr>
            <w:tcW w:w="1701" w:type="dxa"/>
            <w:vAlign w:val="center"/>
          </w:tcPr>
          <w:p w:rsidR="00F823D3" w:rsidRPr="004B2C75" w:rsidRDefault="00F823D3" w:rsidP="000B6DA5">
            <w:pPr>
              <w:tabs>
                <w:tab w:val="left" w:pos="0"/>
              </w:tabs>
              <w:jc w:val="center"/>
            </w:pPr>
            <w:r w:rsidRPr="004B2C75">
              <w:rPr>
                <w:position w:val="-4"/>
                <w:lang w:val="en-US"/>
              </w:rPr>
              <w:object w:dxaOrig="220" w:dyaOrig="240">
                <v:shape id="_x0000_i1032" type="#_x0000_t75" style="width:11.4pt;height:12pt" o:ole="">
                  <v:imagedata r:id="rId7" o:title=""/>
                </v:shape>
                <o:OLEObject Type="Embed" ProgID="Equation.3" ShapeID="_x0000_i1032" DrawAspect="Content" ObjectID="_1474225515" r:id="rId16"/>
              </w:object>
            </w:r>
          </w:p>
        </w:tc>
      </w:tr>
      <w:tr w:rsidR="00F823D3" w:rsidRPr="003D197E" w:rsidTr="000B6DA5">
        <w:tc>
          <w:tcPr>
            <w:tcW w:w="2127" w:type="dxa"/>
            <w:vAlign w:val="center"/>
          </w:tcPr>
          <w:p w:rsidR="00F823D3" w:rsidRPr="004B2C75" w:rsidRDefault="00F823D3" w:rsidP="000B6DA5">
            <w:pPr>
              <w:tabs>
                <w:tab w:val="left" w:pos="0"/>
              </w:tabs>
            </w:pPr>
            <w:r w:rsidRPr="004B2C75">
              <w:t>Сбраживание:</w:t>
            </w:r>
          </w:p>
        </w:tc>
        <w:tc>
          <w:tcPr>
            <w:tcW w:w="1559" w:type="dxa"/>
            <w:vAlign w:val="center"/>
          </w:tcPr>
          <w:p w:rsidR="00F823D3" w:rsidRPr="004B2C75" w:rsidRDefault="00F823D3" w:rsidP="000B6DA5">
            <w:pPr>
              <w:tabs>
                <w:tab w:val="left" w:pos="0"/>
              </w:tabs>
              <w:jc w:val="center"/>
            </w:pPr>
          </w:p>
        </w:tc>
        <w:tc>
          <w:tcPr>
            <w:tcW w:w="1587" w:type="dxa"/>
            <w:vAlign w:val="center"/>
          </w:tcPr>
          <w:p w:rsidR="00F823D3" w:rsidRPr="004B2C75" w:rsidRDefault="00F823D3" w:rsidP="000B6DA5">
            <w:pPr>
              <w:tabs>
                <w:tab w:val="left" w:pos="0"/>
              </w:tabs>
              <w:jc w:val="center"/>
            </w:pPr>
          </w:p>
        </w:tc>
        <w:tc>
          <w:tcPr>
            <w:tcW w:w="964" w:type="dxa"/>
            <w:vAlign w:val="center"/>
          </w:tcPr>
          <w:p w:rsidR="00F823D3" w:rsidRPr="004B2C75" w:rsidRDefault="00F823D3" w:rsidP="000B6DA5">
            <w:pPr>
              <w:tabs>
                <w:tab w:val="left" w:pos="0"/>
              </w:tabs>
              <w:jc w:val="center"/>
            </w:pPr>
          </w:p>
        </w:tc>
        <w:tc>
          <w:tcPr>
            <w:tcW w:w="1134" w:type="dxa"/>
            <w:vAlign w:val="center"/>
          </w:tcPr>
          <w:p w:rsidR="00F823D3" w:rsidRPr="004B2C75" w:rsidRDefault="00F823D3" w:rsidP="000B6DA5">
            <w:pPr>
              <w:tabs>
                <w:tab w:val="left" w:pos="0"/>
              </w:tabs>
              <w:jc w:val="center"/>
            </w:pPr>
          </w:p>
        </w:tc>
        <w:tc>
          <w:tcPr>
            <w:tcW w:w="1701" w:type="dxa"/>
            <w:vAlign w:val="center"/>
          </w:tcPr>
          <w:p w:rsidR="00F823D3" w:rsidRPr="004B2C75" w:rsidRDefault="00F823D3" w:rsidP="000B6DA5">
            <w:pPr>
              <w:tabs>
                <w:tab w:val="left" w:pos="0"/>
              </w:tabs>
              <w:jc w:val="center"/>
            </w:pPr>
          </w:p>
        </w:tc>
      </w:tr>
      <w:tr w:rsidR="00F823D3" w:rsidRPr="003D197E" w:rsidTr="000B6DA5">
        <w:tc>
          <w:tcPr>
            <w:tcW w:w="2127" w:type="dxa"/>
            <w:vAlign w:val="center"/>
          </w:tcPr>
          <w:p w:rsidR="00F823D3" w:rsidRPr="004B2C75" w:rsidRDefault="00F823D3" w:rsidP="000B6DA5">
            <w:pPr>
              <w:tabs>
                <w:tab w:val="left" w:pos="0"/>
              </w:tabs>
            </w:pPr>
            <w:r w:rsidRPr="004B2C75">
              <w:t>арабинозы</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t>-</w:t>
            </w:r>
          </w:p>
        </w:tc>
        <w:tc>
          <w:tcPr>
            <w:tcW w:w="1701" w:type="dxa"/>
            <w:vAlign w:val="center"/>
          </w:tcPr>
          <w:p w:rsidR="00F823D3" w:rsidRPr="004B2C75" w:rsidRDefault="00F823D3" w:rsidP="000B6DA5">
            <w:pPr>
              <w:tabs>
                <w:tab w:val="left" w:pos="0"/>
              </w:tabs>
              <w:jc w:val="center"/>
            </w:pPr>
            <w:r w:rsidRPr="004B2C75">
              <w:rPr>
                <w:position w:val="-4"/>
                <w:lang w:val="en-US"/>
              </w:rPr>
              <w:object w:dxaOrig="220" w:dyaOrig="240">
                <v:shape id="_x0000_i1033" type="#_x0000_t75" style="width:11.4pt;height:12pt" o:ole="">
                  <v:imagedata r:id="rId7" o:title=""/>
                </v:shape>
                <o:OLEObject Type="Embed" ProgID="Equation.3" ShapeID="_x0000_i1033" DrawAspect="Content" ObjectID="_1474225516" r:id="rId17"/>
              </w:object>
            </w:r>
          </w:p>
        </w:tc>
      </w:tr>
      <w:tr w:rsidR="00F823D3" w:rsidRPr="003D197E" w:rsidTr="000B6DA5">
        <w:tc>
          <w:tcPr>
            <w:tcW w:w="2127" w:type="dxa"/>
            <w:vAlign w:val="center"/>
          </w:tcPr>
          <w:p w:rsidR="00F823D3" w:rsidRPr="004B2C75" w:rsidRDefault="00F823D3" w:rsidP="000B6DA5">
            <w:pPr>
              <w:tabs>
                <w:tab w:val="left" w:pos="0"/>
              </w:tabs>
            </w:pPr>
            <w:r w:rsidRPr="004B2C75">
              <w:t>глюкоза</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t>-</w:t>
            </w:r>
          </w:p>
        </w:tc>
        <w:tc>
          <w:tcPr>
            <w:tcW w:w="1701" w:type="dxa"/>
            <w:vAlign w:val="center"/>
          </w:tcPr>
          <w:p w:rsidR="00F823D3" w:rsidRPr="004B2C75" w:rsidRDefault="00F823D3" w:rsidP="000B6DA5">
            <w:pPr>
              <w:tabs>
                <w:tab w:val="left" w:pos="0"/>
              </w:tabs>
              <w:jc w:val="center"/>
            </w:pPr>
            <w:r w:rsidRPr="004B2C75">
              <w:rPr>
                <w:position w:val="-4"/>
                <w:lang w:val="en-US"/>
              </w:rPr>
              <w:object w:dxaOrig="220" w:dyaOrig="240">
                <v:shape id="_x0000_i1034" type="#_x0000_t75" style="width:11.4pt;height:12pt" o:ole="">
                  <v:imagedata r:id="rId7" o:title=""/>
                </v:shape>
                <o:OLEObject Type="Embed" ProgID="Equation.3" ShapeID="_x0000_i1034" DrawAspect="Content" ObjectID="_1474225517" r:id="rId18"/>
              </w:object>
            </w:r>
          </w:p>
        </w:tc>
      </w:tr>
      <w:tr w:rsidR="00F823D3" w:rsidRPr="003D197E" w:rsidTr="000B6DA5">
        <w:tc>
          <w:tcPr>
            <w:tcW w:w="2127" w:type="dxa"/>
            <w:vAlign w:val="center"/>
          </w:tcPr>
          <w:p w:rsidR="00F823D3" w:rsidRPr="004B2C75" w:rsidRDefault="00F823D3" w:rsidP="000B6DA5">
            <w:pPr>
              <w:tabs>
                <w:tab w:val="left" w:pos="0"/>
              </w:tabs>
            </w:pPr>
            <w:r w:rsidRPr="004B2C75">
              <w:t>лактозы</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t>+</w:t>
            </w:r>
          </w:p>
        </w:tc>
        <w:tc>
          <w:tcPr>
            <w:tcW w:w="1701" w:type="dxa"/>
            <w:vAlign w:val="center"/>
          </w:tcPr>
          <w:p w:rsidR="00F823D3" w:rsidRPr="004B2C75" w:rsidRDefault="00F823D3" w:rsidP="000B6DA5">
            <w:pPr>
              <w:tabs>
                <w:tab w:val="left" w:pos="0"/>
              </w:tabs>
              <w:jc w:val="center"/>
            </w:pPr>
            <w:r w:rsidRPr="004B2C75">
              <w:t>+</w:t>
            </w:r>
          </w:p>
        </w:tc>
      </w:tr>
      <w:tr w:rsidR="00F823D3" w:rsidRPr="003D197E" w:rsidTr="000B6DA5">
        <w:tc>
          <w:tcPr>
            <w:tcW w:w="2127" w:type="dxa"/>
            <w:vAlign w:val="center"/>
          </w:tcPr>
          <w:p w:rsidR="00F823D3" w:rsidRPr="004B2C75" w:rsidRDefault="00F823D3" w:rsidP="000B6DA5">
            <w:pPr>
              <w:tabs>
                <w:tab w:val="left" w:pos="0"/>
              </w:tabs>
            </w:pPr>
            <w:r w:rsidRPr="004B2C75">
              <w:t>мальтоза</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rPr>
                <w:position w:val="-4"/>
                <w:lang w:val="en-US"/>
              </w:rPr>
              <w:object w:dxaOrig="220" w:dyaOrig="240">
                <v:shape id="_x0000_i1035" type="#_x0000_t75" style="width:11.4pt;height:12pt" o:ole="">
                  <v:imagedata r:id="rId7" o:title=""/>
                </v:shape>
                <o:OLEObject Type="Embed" ProgID="Equation.3" ShapeID="_x0000_i1035" DrawAspect="Content" ObjectID="_1474225518" r:id="rId19"/>
              </w:object>
            </w:r>
          </w:p>
        </w:tc>
        <w:tc>
          <w:tcPr>
            <w:tcW w:w="1701" w:type="dxa"/>
            <w:vAlign w:val="center"/>
          </w:tcPr>
          <w:p w:rsidR="00F823D3" w:rsidRPr="004B2C75" w:rsidRDefault="00F823D3" w:rsidP="000B6DA5">
            <w:pPr>
              <w:tabs>
                <w:tab w:val="left" w:pos="0"/>
              </w:tabs>
              <w:jc w:val="center"/>
            </w:pPr>
            <w:r w:rsidRPr="004B2C75">
              <w:rPr>
                <w:position w:val="-4"/>
                <w:lang w:val="en-US"/>
              </w:rPr>
              <w:object w:dxaOrig="220" w:dyaOrig="240">
                <v:shape id="_x0000_i1036" type="#_x0000_t75" style="width:11.4pt;height:12pt" o:ole="">
                  <v:imagedata r:id="rId20" o:title=""/>
                </v:shape>
                <o:OLEObject Type="Embed" ProgID="Equation.3" ShapeID="_x0000_i1036" DrawAspect="Content" ObjectID="_1474225519" r:id="rId21"/>
              </w:object>
            </w:r>
          </w:p>
        </w:tc>
      </w:tr>
      <w:tr w:rsidR="00F823D3" w:rsidRPr="003D197E" w:rsidTr="000B6DA5">
        <w:tc>
          <w:tcPr>
            <w:tcW w:w="2127" w:type="dxa"/>
            <w:vAlign w:val="center"/>
          </w:tcPr>
          <w:p w:rsidR="00F823D3" w:rsidRPr="004B2C75" w:rsidRDefault="00F823D3" w:rsidP="000B6DA5">
            <w:pPr>
              <w:tabs>
                <w:tab w:val="left" w:pos="0"/>
              </w:tabs>
            </w:pPr>
            <w:r w:rsidRPr="004B2C75">
              <w:t>рафиноза</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t>-</w:t>
            </w:r>
          </w:p>
        </w:tc>
        <w:tc>
          <w:tcPr>
            <w:tcW w:w="1701" w:type="dxa"/>
            <w:vAlign w:val="center"/>
          </w:tcPr>
          <w:p w:rsidR="00F823D3" w:rsidRPr="004B2C75" w:rsidRDefault="00F823D3" w:rsidP="000B6DA5">
            <w:pPr>
              <w:tabs>
                <w:tab w:val="left" w:pos="0"/>
              </w:tabs>
              <w:jc w:val="center"/>
            </w:pPr>
            <w:r w:rsidRPr="004B2C75">
              <w:t>+</w:t>
            </w:r>
          </w:p>
        </w:tc>
      </w:tr>
      <w:tr w:rsidR="00F823D3" w:rsidRPr="003D197E" w:rsidTr="000B6DA5">
        <w:tc>
          <w:tcPr>
            <w:tcW w:w="2127" w:type="dxa"/>
            <w:vAlign w:val="center"/>
          </w:tcPr>
          <w:p w:rsidR="00F823D3" w:rsidRPr="004B2C75" w:rsidRDefault="00F823D3" w:rsidP="000B6DA5">
            <w:pPr>
              <w:tabs>
                <w:tab w:val="left" w:pos="0"/>
              </w:tabs>
            </w:pPr>
            <w:r w:rsidRPr="004B2C75">
              <w:t>сахарозы</w:t>
            </w:r>
          </w:p>
        </w:tc>
        <w:tc>
          <w:tcPr>
            <w:tcW w:w="1559" w:type="dxa"/>
            <w:vAlign w:val="center"/>
          </w:tcPr>
          <w:p w:rsidR="00F823D3" w:rsidRPr="004B2C75" w:rsidRDefault="00F823D3" w:rsidP="000B6DA5">
            <w:pPr>
              <w:tabs>
                <w:tab w:val="left" w:pos="0"/>
              </w:tabs>
              <w:jc w:val="center"/>
            </w:pPr>
            <w:r w:rsidRPr="004B2C75">
              <w:t>+</w:t>
            </w:r>
          </w:p>
        </w:tc>
        <w:tc>
          <w:tcPr>
            <w:tcW w:w="1587" w:type="dxa"/>
            <w:vAlign w:val="center"/>
          </w:tcPr>
          <w:p w:rsidR="00F823D3" w:rsidRPr="004B2C75" w:rsidRDefault="00F823D3" w:rsidP="000B6DA5">
            <w:pPr>
              <w:tabs>
                <w:tab w:val="left" w:pos="0"/>
              </w:tabs>
              <w:jc w:val="center"/>
            </w:pPr>
            <w:r w:rsidRPr="004B2C75">
              <w:t>+</w:t>
            </w:r>
          </w:p>
        </w:tc>
        <w:tc>
          <w:tcPr>
            <w:tcW w:w="964" w:type="dxa"/>
            <w:vAlign w:val="center"/>
          </w:tcPr>
          <w:p w:rsidR="00F823D3" w:rsidRPr="004B2C75" w:rsidRDefault="00F823D3" w:rsidP="000B6DA5">
            <w:pPr>
              <w:tabs>
                <w:tab w:val="left" w:pos="0"/>
              </w:tabs>
              <w:jc w:val="center"/>
            </w:pPr>
            <w:r w:rsidRPr="004B2C75">
              <w:t>+</w:t>
            </w:r>
          </w:p>
        </w:tc>
        <w:tc>
          <w:tcPr>
            <w:tcW w:w="1134" w:type="dxa"/>
            <w:vAlign w:val="center"/>
          </w:tcPr>
          <w:p w:rsidR="00F823D3" w:rsidRPr="004B2C75" w:rsidRDefault="00F823D3" w:rsidP="000B6DA5">
            <w:pPr>
              <w:tabs>
                <w:tab w:val="left" w:pos="0"/>
              </w:tabs>
              <w:jc w:val="center"/>
            </w:pPr>
            <w:r w:rsidRPr="004B2C75">
              <w:rPr>
                <w:position w:val="-4"/>
                <w:lang w:val="en-US"/>
              </w:rPr>
              <w:object w:dxaOrig="220" w:dyaOrig="240">
                <v:shape id="_x0000_i1037" type="#_x0000_t75" style="width:11.4pt;height:12pt" o:ole="">
                  <v:imagedata r:id="rId7" o:title=""/>
                </v:shape>
                <o:OLEObject Type="Embed" ProgID="Equation.3" ShapeID="_x0000_i1037" DrawAspect="Content" ObjectID="_1474225520" r:id="rId22"/>
              </w:object>
            </w:r>
          </w:p>
        </w:tc>
        <w:tc>
          <w:tcPr>
            <w:tcW w:w="1701" w:type="dxa"/>
            <w:vAlign w:val="center"/>
          </w:tcPr>
          <w:p w:rsidR="00F823D3" w:rsidRPr="004B2C75" w:rsidRDefault="00F823D3" w:rsidP="000B6DA5">
            <w:pPr>
              <w:tabs>
                <w:tab w:val="left" w:pos="0"/>
              </w:tabs>
              <w:jc w:val="center"/>
            </w:pPr>
            <w:r w:rsidRPr="004B2C75">
              <w:rPr>
                <w:position w:val="-4"/>
                <w:lang w:val="en-US"/>
              </w:rPr>
              <w:object w:dxaOrig="220" w:dyaOrig="240">
                <v:shape id="_x0000_i1038" type="#_x0000_t75" style="width:11.4pt;height:12pt" o:ole="">
                  <v:imagedata r:id="rId7" o:title=""/>
                </v:shape>
                <o:OLEObject Type="Embed" ProgID="Equation.3" ShapeID="_x0000_i1038" DrawAspect="Content" ObjectID="_1474225521" r:id="rId23"/>
              </w:object>
            </w:r>
          </w:p>
        </w:tc>
      </w:tr>
    </w:tbl>
    <w:p w:rsidR="00F823D3" w:rsidRPr="008F1315" w:rsidRDefault="00F823D3" w:rsidP="008F1315">
      <w:pPr>
        <w:shd w:val="clear" w:color="auto" w:fill="FFFFFF"/>
        <w:spacing w:line="360" w:lineRule="auto"/>
        <w:ind w:firstLine="709"/>
        <w:jc w:val="both"/>
        <w:rPr>
          <w:color w:val="000000"/>
          <w:sz w:val="28"/>
          <w:szCs w:val="28"/>
        </w:rPr>
      </w:pPr>
      <w:r w:rsidRPr="008F1315">
        <w:rPr>
          <w:color w:val="000000"/>
          <w:sz w:val="28"/>
          <w:szCs w:val="28"/>
        </w:rPr>
        <w:t>Примечание: +  – титруемая кислотность 90</w:t>
      </w:r>
      <w:r w:rsidRPr="008F1315">
        <w:rPr>
          <w:color w:val="000000"/>
          <w:sz w:val="28"/>
          <w:szCs w:val="28"/>
          <w:vertAlign w:val="superscript"/>
        </w:rPr>
        <w:t>о</w:t>
      </w:r>
      <w:r w:rsidRPr="008F1315">
        <w:rPr>
          <w:color w:val="000000"/>
          <w:sz w:val="28"/>
          <w:szCs w:val="28"/>
        </w:rPr>
        <w:t xml:space="preserve">Т и выше, </w:t>
      </w:r>
      <w:r w:rsidRPr="008F1315">
        <w:rPr>
          <w:color w:val="000000"/>
          <w:sz w:val="28"/>
          <w:szCs w:val="28"/>
        </w:rPr>
        <w:object w:dxaOrig="220" w:dyaOrig="240">
          <v:shape id="_x0000_i1039" type="#_x0000_t75" style="width:11.4pt;height:12pt" o:ole="">
            <v:imagedata r:id="rId7" o:title=""/>
          </v:shape>
          <o:OLEObject Type="Embed" ProgID="Equation.3" ShapeID="_x0000_i1039" DrawAspect="Content" ObjectID="_1474225522" r:id="rId24"/>
        </w:object>
      </w:r>
      <w:r w:rsidRPr="008F1315">
        <w:rPr>
          <w:color w:val="000000"/>
          <w:sz w:val="28"/>
          <w:szCs w:val="28"/>
        </w:rPr>
        <w:t xml:space="preserve"> – титруемая кислотность от 70 до 90</w:t>
      </w:r>
      <w:r w:rsidRPr="008F1315">
        <w:rPr>
          <w:color w:val="000000"/>
          <w:sz w:val="28"/>
          <w:szCs w:val="28"/>
          <w:vertAlign w:val="superscript"/>
        </w:rPr>
        <w:t>о</w:t>
      </w:r>
      <w:r w:rsidRPr="008F1315">
        <w:rPr>
          <w:color w:val="000000"/>
          <w:sz w:val="28"/>
          <w:szCs w:val="28"/>
        </w:rPr>
        <w:t xml:space="preserve">Т, </w:t>
      </w:r>
      <w:r w:rsidRPr="008F1315">
        <w:rPr>
          <w:color w:val="000000"/>
          <w:sz w:val="28"/>
          <w:szCs w:val="28"/>
        </w:rPr>
        <w:object w:dxaOrig="220" w:dyaOrig="240">
          <v:shape id="_x0000_i1040" type="#_x0000_t75" style="width:11.4pt;height:12pt" o:ole="">
            <v:imagedata r:id="rId25" o:title=""/>
          </v:shape>
          <o:OLEObject Type="Embed" ProgID="Equation.3" ShapeID="_x0000_i1040" DrawAspect="Content" ObjectID="_1474225523" r:id="rId26"/>
        </w:object>
      </w:r>
      <w:r w:rsidRPr="008F1315">
        <w:rPr>
          <w:color w:val="000000"/>
          <w:sz w:val="28"/>
          <w:szCs w:val="28"/>
        </w:rPr>
        <w:t xml:space="preserve"> – титруемая кислотность от 50 до 70</w:t>
      </w:r>
      <w:r w:rsidRPr="008F1315">
        <w:rPr>
          <w:color w:val="000000"/>
          <w:sz w:val="28"/>
          <w:szCs w:val="28"/>
          <w:vertAlign w:val="superscript"/>
        </w:rPr>
        <w:t>о</w:t>
      </w:r>
      <w:r w:rsidRPr="008F1315">
        <w:rPr>
          <w:color w:val="000000"/>
          <w:sz w:val="28"/>
          <w:szCs w:val="28"/>
        </w:rPr>
        <w:t xml:space="preserve">Т, </w:t>
      </w:r>
      <w:r>
        <w:rPr>
          <w:color w:val="000000"/>
          <w:sz w:val="28"/>
          <w:szCs w:val="28"/>
        </w:rPr>
        <w:t>–</w:t>
      </w:r>
      <w:r w:rsidRPr="008F1315">
        <w:rPr>
          <w:color w:val="000000"/>
          <w:sz w:val="28"/>
          <w:szCs w:val="28"/>
        </w:rPr>
        <w:t xml:space="preserve"> титруемая кислотность менее 50</w:t>
      </w:r>
      <w:r w:rsidRPr="008F1315">
        <w:rPr>
          <w:color w:val="000000"/>
          <w:sz w:val="28"/>
          <w:szCs w:val="28"/>
          <w:vertAlign w:val="superscript"/>
        </w:rPr>
        <w:t>о</w:t>
      </w:r>
      <w:r w:rsidRPr="008F1315">
        <w:rPr>
          <w:color w:val="000000"/>
          <w:sz w:val="28"/>
          <w:szCs w:val="28"/>
        </w:rPr>
        <w:t>Т.</w:t>
      </w:r>
    </w:p>
    <w:p w:rsidR="00F823D3" w:rsidRDefault="00F823D3" w:rsidP="008F1315">
      <w:pPr>
        <w:spacing w:line="360" w:lineRule="auto"/>
        <w:ind w:firstLine="720"/>
        <w:jc w:val="both"/>
        <w:rPr>
          <w:sz w:val="28"/>
          <w:szCs w:val="28"/>
        </w:rPr>
      </w:pPr>
      <w:r w:rsidRPr="008F1315">
        <w:rPr>
          <w:sz w:val="28"/>
          <w:szCs w:val="28"/>
        </w:rPr>
        <w:t xml:space="preserve">Из приведенных данных </w:t>
      </w:r>
      <w:r>
        <w:rPr>
          <w:sz w:val="28"/>
          <w:szCs w:val="28"/>
        </w:rPr>
        <w:t xml:space="preserve">мы видим, что внесение сахаров приводит к повышению кислотности продукта, но не у всех видов микроорганизмов. При внесении арабинозы, глюкозы, рафинозы, незначительная кислотность для бифидобактерии, в случай мальтозы низкая кислотность для бифидобактерий и стафилококков. В случае лактозы кислотность повышается у всех выбранных видов микроорганизмов до 90 °Т и более, что соответствует кислотности традиционных кисломолочных продуктов. </w:t>
      </w:r>
    </w:p>
    <w:p w:rsidR="00F823D3" w:rsidRPr="00175ABC" w:rsidRDefault="00F823D3" w:rsidP="00F24227">
      <w:pPr>
        <w:pStyle w:val="BodyTextIndent3"/>
        <w:jc w:val="both"/>
      </w:pPr>
      <w:r>
        <w:t xml:space="preserve">Для определения концентрации поваренной соли на выживаемость клеток, в питательную среду вносили поваренную соль разной концентрации (от 0 до 12 % к массе среды). Посев культур осуществляли на питательную среду </w:t>
      </w:r>
      <w:r>
        <w:rPr>
          <w:lang w:val="en-US"/>
        </w:rPr>
        <w:t>MRS</w:t>
      </w:r>
      <w:r w:rsidRPr="0089246F">
        <w:t xml:space="preserve"> </w:t>
      </w:r>
      <w:r>
        <w:t>в стерильных условиях. После чего культивировали в автоклаве при 30</w:t>
      </w:r>
      <w:r w:rsidRPr="00D25450">
        <w:rPr>
          <w:vertAlign w:val="superscript"/>
        </w:rPr>
        <w:t>о</w:t>
      </w:r>
      <w:r>
        <w:t>С в течение 48 часов и вели подсчет клеток.</w:t>
      </w:r>
    </w:p>
    <w:p w:rsidR="00F823D3" w:rsidRDefault="00F823D3" w:rsidP="00AE1C84">
      <w:pPr>
        <w:pStyle w:val="BodyTextIndent3"/>
        <w:jc w:val="both"/>
      </w:pPr>
      <w:r>
        <w:rPr>
          <w:szCs w:val="28"/>
        </w:rPr>
        <w:t xml:space="preserve">Влияние концентрации поваренной соли на выживаемость клеток выбранных микроорганизмов показано на </w:t>
      </w:r>
      <w:r>
        <w:t>рисунке 1.</w:t>
      </w:r>
    </w:p>
    <w:p w:rsidR="00F823D3" w:rsidRDefault="00F823D3" w:rsidP="00AE1C84">
      <w:pPr>
        <w:shd w:val="clear" w:color="auto" w:fill="FFFFFF"/>
        <w:spacing w:line="360" w:lineRule="auto"/>
        <w:jc w:val="center"/>
        <w:rPr>
          <w:color w:val="000000"/>
          <w:spacing w:val="-2"/>
          <w:w w:val="101"/>
          <w:sz w:val="28"/>
          <w:szCs w:val="28"/>
        </w:rPr>
      </w:pPr>
      <w:r w:rsidRPr="00B01579">
        <w:rPr>
          <w:noProof/>
          <w:color w:val="000000"/>
          <w:spacing w:val="-2"/>
          <w:w w:val="101"/>
          <w:sz w:val="28"/>
          <w:szCs w:val="28"/>
        </w:rPr>
        <w:pict>
          <v:shape id="Рисунок 62" o:spid="_x0000_i1041" type="#_x0000_t75" style="width:438.6pt;height:297pt;visibility:visible">
            <v:imagedata r:id="rId27" o:title=""/>
          </v:shape>
        </w:pict>
      </w:r>
    </w:p>
    <w:p w:rsidR="00F823D3" w:rsidRDefault="00F823D3" w:rsidP="00AD7D3B">
      <w:pPr>
        <w:shd w:val="clear" w:color="auto" w:fill="FFFFFF"/>
        <w:ind w:firstLine="709"/>
        <w:jc w:val="center"/>
        <w:rPr>
          <w:color w:val="000000"/>
          <w:spacing w:val="-2"/>
          <w:w w:val="101"/>
          <w:sz w:val="28"/>
          <w:szCs w:val="28"/>
        </w:rPr>
      </w:pPr>
      <w:r>
        <w:rPr>
          <w:color w:val="000000"/>
          <w:spacing w:val="-2"/>
          <w:w w:val="101"/>
          <w:sz w:val="28"/>
          <w:szCs w:val="28"/>
        </w:rPr>
        <w:t>Рисунок 1. Выживаемость клеток микроорганизмов в зависимости</w:t>
      </w:r>
    </w:p>
    <w:p w:rsidR="00F823D3" w:rsidRDefault="00F823D3" w:rsidP="00AD7D3B">
      <w:pPr>
        <w:shd w:val="clear" w:color="auto" w:fill="FFFFFF"/>
        <w:ind w:firstLine="2268"/>
        <w:jc w:val="center"/>
        <w:rPr>
          <w:color w:val="000000"/>
          <w:spacing w:val="-2"/>
          <w:w w:val="101"/>
          <w:sz w:val="28"/>
          <w:szCs w:val="28"/>
        </w:rPr>
      </w:pPr>
      <w:r>
        <w:rPr>
          <w:color w:val="000000"/>
          <w:spacing w:val="-2"/>
          <w:w w:val="101"/>
          <w:sz w:val="28"/>
          <w:szCs w:val="28"/>
        </w:rPr>
        <w:t>от концентрации соли</w:t>
      </w:r>
    </w:p>
    <w:p w:rsidR="00F823D3" w:rsidRDefault="00F823D3" w:rsidP="00F24227">
      <w:pPr>
        <w:pStyle w:val="BodyTextIndent3"/>
        <w:jc w:val="both"/>
      </w:pPr>
    </w:p>
    <w:p w:rsidR="00F823D3" w:rsidRPr="009B6061" w:rsidRDefault="00F823D3" w:rsidP="00F24227">
      <w:pPr>
        <w:pStyle w:val="BodyTextIndent3"/>
        <w:jc w:val="both"/>
      </w:pPr>
      <w:r>
        <w:t xml:space="preserve">Полученные данные, свидетельствуют о большей толерантности к поваренной соли культуры </w:t>
      </w:r>
      <w:r w:rsidRPr="00AD7D3B">
        <w:rPr>
          <w:i/>
          <w:lang w:val="en-US"/>
        </w:rPr>
        <w:t>staphilococcus</w:t>
      </w:r>
      <w:r w:rsidRPr="00AD7D3B">
        <w:rPr>
          <w:i/>
        </w:rPr>
        <w:t xml:space="preserve"> </w:t>
      </w:r>
      <w:r w:rsidRPr="00AD7D3B">
        <w:rPr>
          <w:i/>
          <w:lang w:val="en-US"/>
        </w:rPr>
        <w:t>carnosus</w:t>
      </w:r>
      <w:r>
        <w:t xml:space="preserve">, в отличие от остальных исследуемых культур. </w:t>
      </w:r>
    </w:p>
    <w:p w:rsidR="00F823D3" w:rsidRPr="009721C5" w:rsidRDefault="00F823D3" w:rsidP="009B6061">
      <w:pPr>
        <w:spacing w:line="360" w:lineRule="auto"/>
        <w:ind w:firstLine="709"/>
        <w:jc w:val="both"/>
        <w:rPr>
          <w:sz w:val="28"/>
          <w:szCs w:val="28"/>
        </w:rPr>
      </w:pPr>
      <w:r>
        <w:rPr>
          <w:sz w:val="28"/>
          <w:szCs w:val="28"/>
        </w:rPr>
        <w:t xml:space="preserve">В технологии производства сырокопченых колбас большое значение имеет значение рН фарша, по которой судят о скорости ферментации и накопление кислот. </w:t>
      </w:r>
      <w:r w:rsidRPr="009721C5">
        <w:rPr>
          <w:sz w:val="28"/>
          <w:szCs w:val="28"/>
        </w:rPr>
        <w:t xml:space="preserve">Быстрое снижение рН фарша способствует также торможению развития патогенной микрофлоры и улучшает качество готового продукта. </w:t>
      </w:r>
    </w:p>
    <w:p w:rsidR="00F823D3" w:rsidRPr="003258B0" w:rsidRDefault="00F823D3" w:rsidP="00A5175B">
      <w:pPr>
        <w:shd w:val="clear" w:color="auto" w:fill="FFFFFF"/>
        <w:spacing w:line="360" w:lineRule="auto"/>
        <w:ind w:firstLine="709"/>
        <w:jc w:val="both"/>
        <w:rPr>
          <w:color w:val="000000"/>
          <w:spacing w:val="-2"/>
          <w:w w:val="101"/>
          <w:sz w:val="28"/>
          <w:szCs w:val="28"/>
        </w:rPr>
      </w:pPr>
      <w:r>
        <w:rPr>
          <w:color w:val="000000"/>
          <w:spacing w:val="-2"/>
          <w:w w:val="101"/>
          <w:sz w:val="28"/>
          <w:szCs w:val="28"/>
        </w:rPr>
        <w:t>Для определения скорости снижения рН проводили посев микроорганизмов на питательные среды в стерильных условиях в боксе, доза инокулята составляла 1 г/см</w:t>
      </w:r>
      <w:r w:rsidRPr="0017412C">
        <w:rPr>
          <w:color w:val="000000"/>
          <w:spacing w:val="-2"/>
          <w:w w:val="101"/>
          <w:sz w:val="28"/>
          <w:szCs w:val="28"/>
          <w:vertAlign w:val="superscript"/>
        </w:rPr>
        <w:t>3</w:t>
      </w:r>
      <w:r>
        <w:rPr>
          <w:color w:val="000000"/>
          <w:spacing w:val="-2"/>
          <w:w w:val="101"/>
          <w:sz w:val="28"/>
          <w:szCs w:val="28"/>
        </w:rPr>
        <w:t>,</w:t>
      </w:r>
      <w:r>
        <w:rPr>
          <w:color w:val="000000"/>
          <w:spacing w:val="-2"/>
          <w:w w:val="101"/>
          <w:sz w:val="28"/>
          <w:szCs w:val="28"/>
          <w:vertAlign w:val="superscript"/>
        </w:rPr>
        <w:t xml:space="preserve"> </w:t>
      </w:r>
      <w:r>
        <w:rPr>
          <w:color w:val="000000"/>
          <w:spacing w:val="-2"/>
          <w:w w:val="101"/>
          <w:sz w:val="28"/>
          <w:szCs w:val="28"/>
        </w:rPr>
        <w:t>после чего культивировали в автоклаве в течение 12 ч при температуре 30</w:t>
      </w:r>
      <w:r w:rsidRPr="003258B0">
        <w:rPr>
          <w:color w:val="000000"/>
          <w:spacing w:val="-2"/>
          <w:w w:val="101"/>
          <w:sz w:val="28"/>
          <w:szCs w:val="28"/>
          <w:vertAlign w:val="superscript"/>
        </w:rPr>
        <w:t>о</w:t>
      </w:r>
      <w:r>
        <w:rPr>
          <w:color w:val="000000"/>
          <w:spacing w:val="-2"/>
          <w:w w:val="101"/>
          <w:sz w:val="28"/>
          <w:szCs w:val="28"/>
        </w:rPr>
        <w:t>С. После чего определяли рН среды.</w:t>
      </w:r>
    </w:p>
    <w:p w:rsidR="00F823D3" w:rsidRDefault="00F823D3" w:rsidP="00F24227">
      <w:pPr>
        <w:pStyle w:val="BodyTextIndent3"/>
        <w:jc w:val="both"/>
      </w:pPr>
      <w:r>
        <w:t>Динамика изменения рН среды при культивировании микроорганизмов представлена на рисунке 2.</w:t>
      </w:r>
    </w:p>
    <w:p w:rsidR="00F823D3" w:rsidRPr="00870CF4" w:rsidRDefault="00F823D3" w:rsidP="00A5175B">
      <w:pPr>
        <w:pStyle w:val="BodyTextIndent3"/>
        <w:ind w:firstLine="0"/>
        <w:jc w:val="center"/>
        <w:rPr>
          <w:szCs w:val="28"/>
        </w:rPr>
      </w:pPr>
      <w:r w:rsidRPr="00B01579">
        <w:rPr>
          <w:noProof/>
          <w:szCs w:val="28"/>
        </w:rPr>
        <w:pict>
          <v:shape id="Рисунок 63" o:spid="_x0000_i1042" type="#_x0000_t75" style="width:338.4pt;height:219.6pt;visibility:visible">
            <v:imagedata r:id="rId28" o:title=""/>
          </v:shape>
        </w:pict>
      </w:r>
    </w:p>
    <w:p w:rsidR="00F823D3" w:rsidRDefault="00F823D3" w:rsidP="00AD7D3B">
      <w:pPr>
        <w:shd w:val="clear" w:color="auto" w:fill="FFFFFF"/>
        <w:jc w:val="both"/>
        <w:rPr>
          <w:color w:val="000000"/>
          <w:spacing w:val="-2"/>
          <w:w w:val="101"/>
          <w:sz w:val="28"/>
          <w:szCs w:val="28"/>
        </w:rPr>
      </w:pPr>
      <w:r>
        <w:rPr>
          <w:color w:val="000000"/>
          <w:spacing w:val="-2"/>
          <w:w w:val="101"/>
          <w:sz w:val="28"/>
          <w:szCs w:val="28"/>
        </w:rPr>
        <w:t>Рисунок 2. Изменение рН среды при культивировании микроорганизмов</w:t>
      </w:r>
    </w:p>
    <w:p w:rsidR="00F823D3" w:rsidRDefault="00F823D3" w:rsidP="0059542C">
      <w:pPr>
        <w:tabs>
          <w:tab w:val="left" w:pos="0"/>
        </w:tabs>
        <w:spacing w:line="360" w:lineRule="auto"/>
        <w:ind w:firstLine="709"/>
        <w:jc w:val="both"/>
        <w:rPr>
          <w:sz w:val="28"/>
        </w:rPr>
      </w:pPr>
    </w:p>
    <w:p w:rsidR="00F823D3" w:rsidRPr="00AD7D3B" w:rsidRDefault="00F823D3" w:rsidP="0059542C">
      <w:pPr>
        <w:tabs>
          <w:tab w:val="left" w:pos="0"/>
        </w:tabs>
        <w:spacing w:line="360" w:lineRule="auto"/>
        <w:ind w:firstLine="709"/>
        <w:jc w:val="both"/>
        <w:rPr>
          <w:i/>
          <w:sz w:val="28"/>
        </w:rPr>
      </w:pPr>
      <w:r w:rsidRPr="00477301">
        <w:rPr>
          <w:sz w:val="28"/>
        </w:rPr>
        <w:t>Исходя из приведенных характеристик</w:t>
      </w:r>
      <w:r>
        <w:rPr>
          <w:sz w:val="28"/>
        </w:rPr>
        <w:t>,</w:t>
      </w:r>
      <w:r w:rsidRPr="00477301">
        <w:rPr>
          <w:sz w:val="28"/>
        </w:rPr>
        <w:t xml:space="preserve"> нами из пяти штаммов были выбраны три штамма для консорциума микроорганизмов: </w:t>
      </w:r>
      <w:r w:rsidRPr="00AD7D3B">
        <w:rPr>
          <w:i/>
          <w:sz w:val="28"/>
          <w:lang w:val="en-US"/>
        </w:rPr>
        <w:t>Lactobacillus</w:t>
      </w:r>
      <w:r w:rsidRPr="00AD7D3B">
        <w:rPr>
          <w:i/>
          <w:sz w:val="28"/>
        </w:rPr>
        <w:t xml:space="preserve"> </w:t>
      </w:r>
      <w:r w:rsidRPr="00AD7D3B">
        <w:rPr>
          <w:i/>
          <w:sz w:val="28"/>
          <w:lang w:val="en-US"/>
        </w:rPr>
        <w:t>plantarum</w:t>
      </w:r>
      <w:r w:rsidRPr="00AD7D3B">
        <w:rPr>
          <w:i/>
          <w:sz w:val="28"/>
        </w:rPr>
        <w:t xml:space="preserve">, </w:t>
      </w:r>
      <w:r w:rsidRPr="00AD7D3B">
        <w:rPr>
          <w:i/>
          <w:sz w:val="28"/>
          <w:lang w:val="en-US"/>
        </w:rPr>
        <w:t>Bifidobacterium</w:t>
      </w:r>
      <w:r w:rsidRPr="00AD7D3B">
        <w:rPr>
          <w:i/>
          <w:sz w:val="28"/>
        </w:rPr>
        <w:t xml:space="preserve"> </w:t>
      </w:r>
      <w:r w:rsidRPr="00AD7D3B">
        <w:rPr>
          <w:i/>
          <w:sz w:val="28"/>
          <w:lang w:val="en-US"/>
        </w:rPr>
        <w:t>siccum</w:t>
      </w:r>
      <w:r w:rsidRPr="00AD7D3B">
        <w:rPr>
          <w:i/>
          <w:sz w:val="28"/>
        </w:rPr>
        <w:t xml:space="preserve">, </w:t>
      </w:r>
      <w:r w:rsidRPr="00AD7D3B">
        <w:rPr>
          <w:i/>
          <w:sz w:val="28"/>
          <w:lang w:val="en-US"/>
        </w:rPr>
        <w:t>Staphylococcus</w:t>
      </w:r>
      <w:r w:rsidRPr="00AD7D3B">
        <w:rPr>
          <w:i/>
          <w:sz w:val="28"/>
        </w:rPr>
        <w:t xml:space="preserve"> </w:t>
      </w:r>
      <w:r w:rsidRPr="00AD7D3B">
        <w:rPr>
          <w:i/>
          <w:sz w:val="28"/>
          <w:lang w:val="en-US"/>
        </w:rPr>
        <w:t>carnosus</w:t>
      </w:r>
      <w:r>
        <w:rPr>
          <w:i/>
          <w:sz w:val="28"/>
        </w:rPr>
        <w:t>.</w:t>
      </w:r>
    </w:p>
    <w:p w:rsidR="00F823D3" w:rsidRPr="00B31244" w:rsidRDefault="00F823D3" w:rsidP="0059542C">
      <w:pPr>
        <w:tabs>
          <w:tab w:val="left" w:pos="0"/>
        </w:tabs>
        <w:spacing w:line="360" w:lineRule="auto"/>
        <w:ind w:firstLine="709"/>
        <w:jc w:val="both"/>
        <w:rPr>
          <w:sz w:val="28"/>
        </w:rPr>
      </w:pPr>
      <w:r w:rsidRPr="00AD7D3B">
        <w:rPr>
          <w:i/>
          <w:sz w:val="28"/>
          <w:lang w:val="en-US"/>
        </w:rPr>
        <w:t>Lactobacillus</w:t>
      </w:r>
      <w:r w:rsidRPr="00AD7D3B">
        <w:rPr>
          <w:i/>
          <w:sz w:val="28"/>
        </w:rPr>
        <w:t xml:space="preserve"> </w:t>
      </w:r>
      <w:r w:rsidRPr="00AD7D3B">
        <w:rPr>
          <w:i/>
          <w:sz w:val="28"/>
          <w:lang w:val="en-US"/>
        </w:rPr>
        <w:t>plantarum</w:t>
      </w:r>
      <w:r w:rsidRPr="00477301">
        <w:rPr>
          <w:sz w:val="28"/>
        </w:rPr>
        <w:t xml:space="preserve"> был выбран из-за высокой толерантности</w:t>
      </w:r>
      <w:r w:rsidRPr="00EA1B51">
        <w:rPr>
          <w:sz w:val="28"/>
        </w:rPr>
        <w:t xml:space="preserve"> </w:t>
      </w:r>
      <w:r w:rsidRPr="00477301">
        <w:rPr>
          <w:sz w:val="28"/>
        </w:rPr>
        <w:t>к соли</w:t>
      </w:r>
      <w:r>
        <w:rPr>
          <w:sz w:val="28"/>
        </w:rPr>
        <w:t xml:space="preserve"> и меньшей потребности в витаминах, необходимых для роста,</w:t>
      </w:r>
      <w:r w:rsidRPr="00477301">
        <w:rPr>
          <w:sz w:val="28"/>
        </w:rPr>
        <w:t xml:space="preserve"> по сравнению с </w:t>
      </w:r>
      <w:r w:rsidRPr="00AD7D3B">
        <w:rPr>
          <w:i/>
          <w:sz w:val="28"/>
          <w:lang w:val="en-US"/>
        </w:rPr>
        <w:t>lactobacillus</w:t>
      </w:r>
      <w:r w:rsidRPr="00AD7D3B">
        <w:rPr>
          <w:i/>
          <w:sz w:val="28"/>
        </w:rPr>
        <w:t xml:space="preserve"> </w:t>
      </w:r>
      <w:r w:rsidRPr="00AD7D3B">
        <w:rPr>
          <w:i/>
          <w:sz w:val="28"/>
          <w:lang w:val="en-US"/>
        </w:rPr>
        <w:t>casei</w:t>
      </w:r>
      <w:r w:rsidRPr="00477301">
        <w:rPr>
          <w:sz w:val="28"/>
        </w:rPr>
        <w:t xml:space="preserve">, </w:t>
      </w:r>
      <w:r w:rsidRPr="00AD7D3B">
        <w:rPr>
          <w:i/>
          <w:sz w:val="28"/>
          <w:lang w:val="en-US"/>
        </w:rPr>
        <w:t>bifidobacterium</w:t>
      </w:r>
      <w:r w:rsidRPr="00AD7D3B">
        <w:rPr>
          <w:i/>
          <w:sz w:val="28"/>
        </w:rPr>
        <w:t xml:space="preserve"> </w:t>
      </w:r>
      <w:r w:rsidRPr="00AD7D3B">
        <w:rPr>
          <w:i/>
          <w:sz w:val="28"/>
          <w:lang w:val="en-US"/>
        </w:rPr>
        <w:t>siccum</w:t>
      </w:r>
      <w:r w:rsidRPr="00477301">
        <w:rPr>
          <w:sz w:val="28"/>
        </w:rPr>
        <w:t xml:space="preserve"> за высокую </w:t>
      </w:r>
      <w:r>
        <w:rPr>
          <w:sz w:val="28"/>
        </w:rPr>
        <w:t xml:space="preserve">толерантность к соли и </w:t>
      </w:r>
      <w:r w:rsidRPr="00477301">
        <w:rPr>
          <w:sz w:val="28"/>
        </w:rPr>
        <w:t>протеолитическую активность</w:t>
      </w:r>
      <w:r>
        <w:rPr>
          <w:sz w:val="28"/>
        </w:rPr>
        <w:t>,</w:t>
      </w:r>
      <w:r w:rsidRPr="00477301">
        <w:rPr>
          <w:sz w:val="28"/>
        </w:rPr>
        <w:t xml:space="preserve"> по сравнению с </w:t>
      </w:r>
      <w:r w:rsidRPr="00AD7D3B">
        <w:rPr>
          <w:i/>
          <w:sz w:val="28"/>
          <w:lang w:val="en-US"/>
        </w:rPr>
        <w:t>bifidobacterium</w:t>
      </w:r>
      <w:r w:rsidRPr="00AD7D3B">
        <w:rPr>
          <w:i/>
          <w:sz w:val="28"/>
        </w:rPr>
        <w:t xml:space="preserve"> </w:t>
      </w:r>
      <w:r w:rsidRPr="00AD7D3B">
        <w:rPr>
          <w:i/>
          <w:sz w:val="28"/>
          <w:lang w:val="en-US"/>
        </w:rPr>
        <w:t>bifidum</w:t>
      </w:r>
      <w:r w:rsidRPr="00477301">
        <w:rPr>
          <w:sz w:val="28"/>
        </w:rPr>
        <w:t>.</w:t>
      </w:r>
    </w:p>
    <w:p w:rsidR="00F823D3" w:rsidRDefault="00F823D3" w:rsidP="009A2BBE">
      <w:pPr>
        <w:shd w:val="clear" w:color="auto" w:fill="FFFFFF"/>
        <w:spacing w:line="360" w:lineRule="auto"/>
        <w:ind w:firstLine="709"/>
        <w:jc w:val="both"/>
        <w:rPr>
          <w:color w:val="000000"/>
          <w:spacing w:val="-2"/>
          <w:w w:val="101"/>
          <w:sz w:val="28"/>
          <w:szCs w:val="28"/>
        </w:rPr>
      </w:pPr>
      <w:r>
        <w:rPr>
          <w:color w:val="000000"/>
          <w:spacing w:val="-2"/>
          <w:w w:val="101"/>
          <w:sz w:val="28"/>
          <w:szCs w:val="28"/>
        </w:rPr>
        <w:t>В дальнейшей нашей работе мы проанализировали биохимическую активность выбранных культур на питательных средах.</w:t>
      </w:r>
    </w:p>
    <w:p w:rsidR="00F823D3" w:rsidRDefault="00F823D3" w:rsidP="009A2BBE">
      <w:pPr>
        <w:pStyle w:val="BodyTextIndent2"/>
        <w:ind w:firstLine="709"/>
      </w:pPr>
      <w:r>
        <w:t>Для этих целей нами был взят модельный фарш, состоящий из говядины жилованной второго сорта.</w:t>
      </w:r>
    </w:p>
    <w:p w:rsidR="00F823D3" w:rsidRDefault="00F823D3" w:rsidP="009A2BBE">
      <w:pPr>
        <w:pStyle w:val="BodyTextIndent2"/>
        <w:ind w:firstLine="709"/>
      </w:pPr>
      <w:r>
        <w:t>При культивировании на модельный фарш определяли следующие показатели, свидетельствующие о росте микроорганизмов изменение рН среды (рис. 3), динамику накопления молочной кислоты (рис. 4) и динамику гидролиза белков питательной среды (рис. 5) в течение 24 часов культивирования.</w:t>
      </w:r>
    </w:p>
    <w:p w:rsidR="00F823D3" w:rsidRPr="00237A68" w:rsidRDefault="00F823D3" w:rsidP="009E76E6">
      <w:pPr>
        <w:spacing w:line="360" w:lineRule="auto"/>
        <w:jc w:val="center"/>
        <w:rPr>
          <w:sz w:val="28"/>
        </w:rPr>
      </w:pPr>
      <w:r w:rsidRPr="00B01579">
        <w:rPr>
          <w:noProof/>
          <w:sz w:val="28"/>
        </w:rPr>
        <w:pict>
          <v:shape id="Рисунок 79" o:spid="_x0000_i1043" type="#_x0000_t75" style="width:337.2pt;height:268.2pt;visibility:visible">
            <v:imagedata r:id="rId29" o:title=""/>
          </v:shape>
        </w:pict>
      </w:r>
    </w:p>
    <w:p w:rsidR="00F823D3" w:rsidRDefault="00F823D3" w:rsidP="00AD7D3B">
      <w:pPr>
        <w:ind w:left="57"/>
        <w:jc w:val="center"/>
        <w:rPr>
          <w:sz w:val="28"/>
        </w:rPr>
      </w:pPr>
      <w:r>
        <w:rPr>
          <w:sz w:val="28"/>
        </w:rPr>
        <w:t>Рисунок 3. Изменение рН среды при росте бактерии на модельном фарше</w:t>
      </w:r>
    </w:p>
    <w:p w:rsidR="00F823D3" w:rsidRPr="00122565" w:rsidRDefault="00F823D3" w:rsidP="008A66B2">
      <w:pPr>
        <w:spacing w:line="360" w:lineRule="auto"/>
        <w:ind w:firstLine="709"/>
        <w:jc w:val="center"/>
        <w:rPr>
          <w:sz w:val="16"/>
          <w:szCs w:val="16"/>
        </w:rPr>
      </w:pPr>
    </w:p>
    <w:p w:rsidR="00F823D3" w:rsidRDefault="00F823D3" w:rsidP="008A66B2">
      <w:pPr>
        <w:spacing w:line="360" w:lineRule="auto"/>
        <w:jc w:val="center"/>
      </w:pPr>
      <w:r>
        <w:rPr>
          <w:noProof/>
        </w:rPr>
        <w:pict>
          <v:shape id="Рисунок 80" o:spid="_x0000_i1044" type="#_x0000_t75" style="width:410.4pt;height:293.4pt;visibility:visible">
            <v:imagedata r:id="rId30" o:title=""/>
          </v:shape>
        </w:pict>
      </w:r>
    </w:p>
    <w:p w:rsidR="00F823D3" w:rsidRPr="00122565" w:rsidRDefault="00F823D3" w:rsidP="00AD7D3B">
      <w:pPr>
        <w:jc w:val="center"/>
        <w:rPr>
          <w:spacing w:val="-6"/>
          <w:sz w:val="28"/>
          <w:szCs w:val="28"/>
        </w:rPr>
      </w:pPr>
      <w:r w:rsidRPr="00122565">
        <w:rPr>
          <w:spacing w:val="-6"/>
          <w:sz w:val="28"/>
          <w:szCs w:val="28"/>
        </w:rPr>
        <w:t>Рис</w:t>
      </w:r>
      <w:r>
        <w:rPr>
          <w:spacing w:val="-6"/>
          <w:sz w:val="28"/>
          <w:szCs w:val="28"/>
        </w:rPr>
        <w:t>унок 4.</w:t>
      </w:r>
      <w:r w:rsidRPr="00122565">
        <w:rPr>
          <w:spacing w:val="-6"/>
          <w:sz w:val="28"/>
          <w:szCs w:val="28"/>
        </w:rPr>
        <w:t xml:space="preserve"> </w:t>
      </w:r>
      <w:r>
        <w:rPr>
          <w:spacing w:val="-6"/>
          <w:sz w:val="28"/>
          <w:szCs w:val="28"/>
        </w:rPr>
        <w:t xml:space="preserve">Динамика накопления молочной кислоты в процессе </w:t>
      </w:r>
      <w:r w:rsidRPr="00122565">
        <w:rPr>
          <w:spacing w:val="-6"/>
          <w:sz w:val="28"/>
          <w:szCs w:val="28"/>
        </w:rPr>
        <w:t>рост</w:t>
      </w:r>
      <w:r>
        <w:rPr>
          <w:spacing w:val="-6"/>
          <w:sz w:val="28"/>
          <w:szCs w:val="28"/>
        </w:rPr>
        <w:t xml:space="preserve">а микроорганизмов </w:t>
      </w:r>
      <w:r w:rsidRPr="00122565">
        <w:rPr>
          <w:spacing w:val="-6"/>
          <w:sz w:val="28"/>
          <w:szCs w:val="28"/>
        </w:rPr>
        <w:t xml:space="preserve">на </w:t>
      </w:r>
      <w:r>
        <w:rPr>
          <w:spacing w:val="-6"/>
          <w:sz w:val="28"/>
          <w:szCs w:val="28"/>
        </w:rPr>
        <w:t>модельный фарш</w:t>
      </w:r>
    </w:p>
    <w:p w:rsidR="00F823D3" w:rsidRDefault="00F823D3" w:rsidP="008A66B2">
      <w:pPr>
        <w:spacing w:line="360" w:lineRule="auto"/>
        <w:jc w:val="center"/>
      </w:pPr>
      <w:r>
        <w:rPr>
          <w:noProof/>
        </w:rPr>
        <w:pict>
          <v:shape id="Рисунок 81" o:spid="_x0000_i1045" type="#_x0000_t75" style="width:413.4pt;height:286.2pt;visibility:visible">
            <v:imagedata r:id="rId31" o:title=""/>
          </v:shape>
        </w:pict>
      </w:r>
    </w:p>
    <w:p w:rsidR="00F823D3" w:rsidRDefault="00F823D3" w:rsidP="00AD7D3B">
      <w:pPr>
        <w:jc w:val="center"/>
        <w:rPr>
          <w:sz w:val="28"/>
          <w:szCs w:val="28"/>
        </w:rPr>
      </w:pPr>
      <w:r>
        <w:rPr>
          <w:sz w:val="28"/>
          <w:szCs w:val="28"/>
        </w:rPr>
        <w:t xml:space="preserve">Рисунок 5. Динамика гидролиза белков модельного фарша </w:t>
      </w:r>
    </w:p>
    <w:p w:rsidR="00F823D3" w:rsidRPr="006B347F" w:rsidRDefault="00F823D3" w:rsidP="00AD7D3B">
      <w:pPr>
        <w:jc w:val="center"/>
        <w:rPr>
          <w:sz w:val="28"/>
          <w:szCs w:val="28"/>
        </w:rPr>
      </w:pPr>
      <w:r>
        <w:rPr>
          <w:sz w:val="28"/>
          <w:szCs w:val="28"/>
        </w:rPr>
        <w:t>при</w:t>
      </w:r>
      <w:r w:rsidRPr="008A66B2">
        <w:rPr>
          <w:sz w:val="28"/>
          <w:szCs w:val="28"/>
        </w:rPr>
        <w:t xml:space="preserve"> </w:t>
      </w:r>
      <w:r>
        <w:rPr>
          <w:sz w:val="28"/>
          <w:szCs w:val="28"/>
        </w:rPr>
        <w:t>культивировании микроорганизмов</w:t>
      </w:r>
    </w:p>
    <w:p w:rsidR="00F823D3" w:rsidRDefault="00F823D3" w:rsidP="00F5649F">
      <w:pPr>
        <w:spacing w:line="360" w:lineRule="auto"/>
        <w:ind w:firstLine="709"/>
        <w:jc w:val="both"/>
        <w:rPr>
          <w:sz w:val="28"/>
        </w:rPr>
      </w:pPr>
      <w:r>
        <w:rPr>
          <w:sz w:val="28"/>
        </w:rPr>
        <w:t>П</w:t>
      </w:r>
      <w:r w:rsidRPr="00497D84">
        <w:rPr>
          <w:sz w:val="28"/>
        </w:rPr>
        <w:t xml:space="preserve">ри культивировании </w:t>
      </w:r>
      <w:r w:rsidRPr="00AD7D3B">
        <w:rPr>
          <w:i/>
          <w:sz w:val="28"/>
          <w:lang w:val="en-US"/>
        </w:rPr>
        <w:t>Lactobacillus</w:t>
      </w:r>
      <w:r w:rsidRPr="00AD7D3B">
        <w:rPr>
          <w:i/>
          <w:sz w:val="28"/>
        </w:rPr>
        <w:t xml:space="preserve"> </w:t>
      </w:r>
      <w:r w:rsidRPr="00AD7D3B">
        <w:rPr>
          <w:i/>
          <w:sz w:val="28"/>
          <w:lang w:val="en-US"/>
        </w:rPr>
        <w:t>plantarum</w:t>
      </w:r>
      <w:r w:rsidRPr="00AD7D3B">
        <w:rPr>
          <w:i/>
          <w:sz w:val="28"/>
        </w:rPr>
        <w:t xml:space="preserve"> </w:t>
      </w:r>
      <w:r w:rsidRPr="00497D84">
        <w:rPr>
          <w:sz w:val="28"/>
        </w:rPr>
        <w:t xml:space="preserve">рН </w:t>
      </w:r>
      <w:r>
        <w:rPr>
          <w:sz w:val="28"/>
        </w:rPr>
        <w:t>модельного фарша</w:t>
      </w:r>
      <w:r w:rsidRPr="00497D84">
        <w:rPr>
          <w:sz w:val="28"/>
        </w:rPr>
        <w:t xml:space="preserve"> снизился</w:t>
      </w:r>
      <w:r>
        <w:rPr>
          <w:sz w:val="28"/>
        </w:rPr>
        <w:t>,</w:t>
      </w:r>
      <w:r w:rsidRPr="00497D84">
        <w:rPr>
          <w:sz w:val="28"/>
        </w:rPr>
        <w:t xml:space="preserve"> </w:t>
      </w:r>
      <w:r>
        <w:rPr>
          <w:sz w:val="28"/>
        </w:rPr>
        <w:t xml:space="preserve">по сравнению с начальным показателем на 19 % </w:t>
      </w:r>
      <w:r w:rsidRPr="00497D84">
        <w:rPr>
          <w:sz w:val="28"/>
        </w:rPr>
        <w:t xml:space="preserve">к </w:t>
      </w:r>
      <w:r>
        <w:rPr>
          <w:sz w:val="28"/>
        </w:rPr>
        <w:t>24</w:t>
      </w:r>
      <w:r w:rsidRPr="00497D84">
        <w:rPr>
          <w:sz w:val="28"/>
        </w:rPr>
        <w:t xml:space="preserve"> часам культивирования, </w:t>
      </w:r>
      <w:r>
        <w:rPr>
          <w:sz w:val="28"/>
        </w:rPr>
        <w:t xml:space="preserve">количество накопившейся молочной кислоты составило 27 мг%, степень гидролиза белков – 17 % к начальной величине. </w:t>
      </w:r>
      <w:r w:rsidRPr="00360550">
        <w:rPr>
          <w:sz w:val="28"/>
        </w:rPr>
        <w:t xml:space="preserve">При культивировании </w:t>
      </w:r>
      <w:r w:rsidRPr="00AD7D3B">
        <w:rPr>
          <w:i/>
          <w:sz w:val="28"/>
          <w:lang w:val="en-US"/>
        </w:rPr>
        <w:t>Bifidobacterium</w:t>
      </w:r>
      <w:r w:rsidRPr="00AD7D3B">
        <w:rPr>
          <w:i/>
          <w:sz w:val="28"/>
        </w:rPr>
        <w:t xml:space="preserve"> </w:t>
      </w:r>
      <w:r w:rsidRPr="00AD7D3B">
        <w:rPr>
          <w:i/>
          <w:sz w:val="28"/>
          <w:lang w:val="en-US"/>
        </w:rPr>
        <w:t>siccum</w:t>
      </w:r>
      <w:r w:rsidRPr="00360550">
        <w:rPr>
          <w:sz w:val="28"/>
        </w:rPr>
        <w:t xml:space="preserve"> рН снизился на 14</w:t>
      </w:r>
      <w:r>
        <w:rPr>
          <w:sz w:val="28"/>
        </w:rPr>
        <w:t xml:space="preserve"> </w:t>
      </w:r>
      <w:r w:rsidRPr="00360550">
        <w:rPr>
          <w:sz w:val="28"/>
        </w:rPr>
        <w:t>%</w:t>
      </w:r>
      <w:r>
        <w:rPr>
          <w:sz w:val="28"/>
        </w:rPr>
        <w:t>, количество молочной кислоты составили 20 мг%, степень гидролиза белков 13 % к начальной величине</w:t>
      </w:r>
      <w:r w:rsidRPr="00360550">
        <w:rPr>
          <w:sz w:val="28"/>
        </w:rPr>
        <w:t>.</w:t>
      </w:r>
      <w:r>
        <w:rPr>
          <w:sz w:val="28"/>
        </w:rPr>
        <w:t xml:space="preserve"> Для </w:t>
      </w:r>
      <w:r w:rsidRPr="00AD7D3B">
        <w:rPr>
          <w:i/>
          <w:sz w:val="28"/>
          <w:lang w:val="en-US"/>
        </w:rPr>
        <w:t>Staphylococcus</w:t>
      </w:r>
      <w:r w:rsidRPr="00AD7D3B">
        <w:rPr>
          <w:i/>
          <w:sz w:val="28"/>
        </w:rPr>
        <w:t xml:space="preserve"> </w:t>
      </w:r>
      <w:r w:rsidRPr="00AD7D3B">
        <w:rPr>
          <w:i/>
          <w:sz w:val="28"/>
          <w:lang w:val="en-US"/>
        </w:rPr>
        <w:t>carnosus</w:t>
      </w:r>
      <w:r>
        <w:rPr>
          <w:sz w:val="28"/>
        </w:rPr>
        <w:t>,</w:t>
      </w:r>
      <w:r w:rsidRPr="00360550">
        <w:rPr>
          <w:sz w:val="28"/>
        </w:rPr>
        <w:t xml:space="preserve"> </w:t>
      </w:r>
      <w:r>
        <w:rPr>
          <w:sz w:val="28"/>
        </w:rPr>
        <w:t>соответственно, эти данные составили,</w:t>
      </w:r>
      <w:r w:rsidRPr="00360550">
        <w:rPr>
          <w:sz w:val="28"/>
        </w:rPr>
        <w:t xml:space="preserve"> рН снизил</w:t>
      </w:r>
      <w:r>
        <w:rPr>
          <w:sz w:val="28"/>
        </w:rPr>
        <w:t>ся</w:t>
      </w:r>
      <w:r w:rsidRPr="00360550">
        <w:rPr>
          <w:sz w:val="28"/>
        </w:rPr>
        <w:t xml:space="preserve"> на </w:t>
      </w:r>
      <w:r>
        <w:rPr>
          <w:sz w:val="28"/>
        </w:rPr>
        <w:t xml:space="preserve">15,8 </w:t>
      </w:r>
      <w:r w:rsidRPr="00360550">
        <w:rPr>
          <w:sz w:val="28"/>
        </w:rPr>
        <w:t xml:space="preserve">%, </w:t>
      </w:r>
      <w:r>
        <w:rPr>
          <w:sz w:val="28"/>
        </w:rPr>
        <w:t>количество молочной кислоты 30 мг%, степень гидролиза белков – 19% к начальному соответственно</w:t>
      </w:r>
      <w:r w:rsidRPr="00360550">
        <w:rPr>
          <w:sz w:val="28"/>
        </w:rPr>
        <w:t>.</w:t>
      </w:r>
    </w:p>
    <w:p w:rsidR="00F823D3" w:rsidRPr="00497D84" w:rsidRDefault="00F823D3" w:rsidP="00F5649F">
      <w:pPr>
        <w:spacing w:line="360" w:lineRule="auto"/>
        <w:ind w:firstLine="709"/>
        <w:jc w:val="both"/>
        <w:rPr>
          <w:sz w:val="28"/>
        </w:rPr>
      </w:pPr>
      <w:r w:rsidRPr="00360550">
        <w:rPr>
          <w:sz w:val="28"/>
        </w:rPr>
        <w:t>Анализируя полученные данные</w:t>
      </w:r>
      <w:r>
        <w:rPr>
          <w:sz w:val="28"/>
        </w:rPr>
        <w:t>,</w:t>
      </w:r>
      <w:r w:rsidRPr="00360550">
        <w:rPr>
          <w:sz w:val="28"/>
        </w:rPr>
        <w:t xml:space="preserve"> можно ска</w:t>
      </w:r>
      <w:r>
        <w:rPr>
          <w:sz w:val="28"/>
        </w:rPr>
        <w:t>зать, что выбранные штаммы микроорганизмов растут на модельном фарше, о чем свидетельствует накопление молочной кислоты и снижение рН среды, так же происходит расщепление белков соединительной ткани коллагена, идет накопление свободных аминокислот и полипептидов, о чем свидетельствует изменения динамики гидролиза белков.</w:t>
      </w:r>
    </w:p>
    <w:p w:rsidR="00F823D3" w:rsidRDefault="00F823D3" w:rsidP="00F5649F">
      <w:pPr>
        <w:spacing w:line="360" w:lineRule="auto"/>
        <w:ind w:firstLine="709"/>
        <w:jc w:val="both"/>
        <w:rPr>
          <w:sz w:val="28"/>
        </w:rPr>
      </w:pPr>
      <w:r w:rsidRPr="00F5649F">
        <w:rPr>
          <w:sz w:val="28"/>
        </w:rPr>
        <w:t xml:space="preserve">Для определения степени действия культур в различных соотношениях </w:t>
      </w:r>
      <w:r>
        <w:rPr>
          <w:sz w:val="28"/>
        </w:rPr>
        <w:t xml:space="preserve">нами было произведено культивирование </w:t>
      </w:r>
      <w:r w:rsidRPr="00237A68">
        <w:rPr>
          <w:sz w:val="28"/>
        </w:rPr>
        <w:t xml:space="preserve">на </w:t>
      </w:r>
      <w:r>
        <w:rPr>
          <w:sz w:val="28"/>
        </w:rPr>
        <w:t>модельный фарш</w:t>
      </w:r>
      <w:r w:rsidRPr="00237A68">
        <w:rPr>
          <w:sz w:val="28"/>
        </w:rPr>
        <w:t xml:space="preserve"> выбранных бактерии в</w:t>
      </w:r>
      <w:r>
        <w:rPr>
          <w:sz w:val="28"/>
        </w:rPr>
        <w:t xml:space="preserve"> следующих комбинациях –</w:t>
      </w:r>
      <w:r w:rsidRPr="00EB1525">
        <w:rPr>
          <w:sz w:val="28"/>
        </w:rPr>
        <w:t xml:space="preserve"> </w:t>
      </w:r>
      <w:r w:rsidRPr="00AD7D3B">
        <w:rPr>
          <w:i/>
          <w:sz w:val="28"/>
        </w:rPr>
        <w:t>Lactobacillus plantarum + Bifidobacterium siccum, Staphylococcus carnosus + Lactobacillus plantarum, Staphylococcus carnosus + Bifidobacterium siccum.</w:t>
      </w:r>
      <w:r w:rsidRPr="00237A68">
        <w:rPr>
          <w:sz w:val="28"/>
        </w:rPr>
        <w:t xml:space="preserve"> </w:t>
      </w:r>
      <w:r>
        <w:rPr>
          <w:sz w:val="28"/>
        </w:rPr>
        <w:t>В ходе культивирования определялись те же показатели, что и при культивировании каждого вида в отдельности.</w:t>
      </w:r>
    </w:p>
    <w:p w:rsidR="00F823D3" w:rsidRDefault="00F823D3" w:rsidP="009A2BBE">
      <w:pPr>
        <w:spacing w:line="360" w:lineRule="auto"/>
        <w:ind w:firstLine="709"/>
        <w:jc w:val="both"/>
        <w:rPr>
          <w:sz w:val="28"/>
        </w:rPr>
      </w:pPr>
      <w:r>
        <w:rPr>
          <w:sz w:val="28"/>
        </w:rPr>
        <w:t>Результаты исследований представлены на рисунках 6–8.</w:t>
      </w:r>
    </w:p>
    <w:p w:rsidR="00F823D3" w:rsidRDefault="00F823D3" w:rsidP="009A2BBE">
      <w:pPr>
        <w:spacing w:line="360" w:lineRule="auto"/>
        <w:ind w:firstLine="709"/>
        <w:jc w:val="both"/>
        <w:rPr>
          <w:sz w:val="28"/>
        </w:rPr>
      </w:pPr>
    </w:p>
    <w:p w:rsidR="00F823D3" w:rsidRDefault="00F823D3" w:rsidP="009A2BBE">
      <w:pPr>
        <w:spacing w:line="360" w:lineRule="auto"/>
        <w:ind w:firstLine="709"/>
        <w:jc w:val="both"/>
        <w:rPr>
          <w:sz w:val="28"/>
        </w:rPr>
      </w:pPr>
    </w:p>
    <w:p w:rsidR="00F823D3" w:rsidRDefault="00F823D3" w:rsidP="00237A68">
      <w:pPr>
        <w:spacing w:line="360" w:lineRule="auto"/>
        <w:ind w:firstLine="709"/>
        <w:jc w:val="both"/>
        <w:rPr>
          <w:sz w:val="28"/>
        </w:rPr>
      </w:pPr>
    </w:p>
    <w:p w:rsidR="00F823D3" w:rsidRDefault="00F823D3" w:rsidP="00237A68">
      <w:pPr>
        <w:spacing w:line="360" w:lineRule="auto"/>
        <w:ind w:firstLine="709"/>
        <w:jc w:val="both"/>
        <w:rPr>
          <w:sz w:val="28"/>
        </w:rPr>
      </w:pPr>
    </w:p>
    <w:p w:rsidR="00F823D3" w:rsidRPr="00290B32" w:rsidRDefault="00F823D3" w:rsidP="00237A68">
      <w:pPr>
        <w:spacing w:line="360" w:lineRule="auto"/>
        <w:ind w:firstLine="709"/>
        <w:jc w:val="both"/>
        <w:rPr>
          <w:sz w:val="28"/>
        </w:rPr>
      </w:pPr>
      <w:r w:rsidRPr="00B01579">
        <w:rPr>
          <w:noProof/>
          <w:sz w:val="28"/>
        </w:rPr>
        <w:pict>
          <v:shape id="Рисунок 82" o:spid="_x0000_i1046" type="#_x0000_t75" style="width:361.8pt;height:272.4pt;visibility:visible">
            <v:imagedata r:id="rId32" o:title=""/>
          </v:shape>
        </w:pict>
      </w:r>
    </w:p>
    <w:p w:rsidR="00F823D3" w:rsidRDefault="00F823D3" w:rsidP="00AD7D3B">
      <w:pPr>
        <w:jc w:val="center"/>
        <w:rPr>
          <w:sz w:val="28"/>
          <w:szCs w:val="28"/>
        </w:rPr>
      </w:pPr>
      <w:r>
        <w:rPr>
          <w:sz w:val="28"/>
          <w:szCs w:val="28"/>
        </w:rPr>
        <w:t xml:space="preserve">Рисунок 6. Значения </w:t>
      </w:r>
      <w:r w:rsidRPr="002A1E8A">
        <w:rPr>
          <w:sz w:val="28"/>
          <w:szCs w:val="28"/>
        </w:rPr>
        <w:t>рН</w:t>
      </w:r>
      <w:r w:rsidRPr="006C3F47">
        <w:rPr>
          <w:sz w:val="28"/>
          <w:szCs w:val="28"/>
        </w:rPr>
        <w:t xml:space="preserve"> </w:t>
      </w:r>
      <w:r w:rsidRPr="002A1E8A">
        <w:rPr>
          <w:sz w:val="28"/>
          <w:szCs w:val="28"/>
        </w:rPr>
        <w:t>среды</w:t>
      </w:r>
      <w:r w:rsidRPr="006C3F47">
        <w:rPr>
          <w:sz w:val="28"/>
          <w:szCs w:val="28"/>
        </w:rPr>
        <w:t xml:space="preserve"> </w:t>
      </w:r>
      <w:r w:rsidRPr="002A1E8A">
        <w:rPr>
          <w:sz w:val="28"/>
          <w:szCs w:val="28"/>
        </w:rPr>
        <w:t>при</w:t>
      </w:r>
      <w:r w:rsidRPr="006C3F47">
        <w:rPr>
          <w:sz w:val="28"/>
          <w:szCs w:val="28"/>
        </w:rPr>
        <w:t xml:space="preserve"> </w:t>
      </w:r>
      <w:r>
        <w:rPr>
          <w:sz w:val="28"/>
          <w:szCs w:val="28"/>
        </w:rPr>
        <w:t xml:space="preserve">культивировании бактерии </w:t>
      </w:r>
    </w:p>
    <w:p w:rsidR="00F823D3" w:rsidRPr="00497D84" w:rsidRDefault="00F823D3" w:rsidP="00AD7D3B">
      <w:pPr>
        <w:jc w:val="center"/>
        <w:rPr>
          <w:sz w:val="28"/>
          <w:szCs w:val="28"/>
        </w:rPr>
      </w:pPr>
      <w:r>
        <w:rPr>
          <w:sz w:val="28"/>
          <w:szCs w:val="28"/>
        </w:rPr>
        <w:t>в различных сочетаниях на модельный фарш</w:t>
      </w:r>
    </w:p>
    <w:p w:rsidR="00F823D3" w:rsidRDefault="00F823D3" w:rsidP="002F2C80">
      <w:pPr>
        <w:spacing w:line="360" w:lineRule="auto"/>
        <w:jc w:val="center"/>
        <w:rPr>
          <w:sz w:val="28"/>
        </w:rPr>
      </w:pPr>
      <w:r w:rsidRPr="00B01579">
        <w:rPr>
          <w:noProof/>
          <w:sz w:val="28"/>
        </w:rPr>
        <w:pict>
          <v:shape id="Рисунок 83" o:spid="_x0000_i1047" type="#_x0000_t75" style="width:405pt;height:280.2pt;visibility:visible">
            <v:imagedata r:id="rId33" o:title=""/>
          </v:shape>
        </w:pict>
      </w:r>
    </w:p>
    <w:p w:rsidR="00F823D3" w:rsidRDefault="00F823D3" w:rsidP="00AD7D3B">
      <w:pPr>
        <w:jc w:val="center"/>
        <w:rPr>
          <w:sz w:val="28"/>
          <w:szCs w:val="28"/>
        </w:rPr>
      </w:pPr>
      <w:r>
        <w:rPr>
          <w:sz w:val="28"/>
          <w:szCs w:val="28"/>
        </w:rPr>
        <w:t xml:space="preserve">Рисунок 7. Динамика накопления молочной кислоты </w:t>
      </w:r>
    </w:p>
    <w:p w:rsidR="00F823D3" w:rsidRDefault="00F823D3" w:rsidP="00AD7D3B">
      <w:pPr>
        <w:jc w:val="center"/>
        <w:rPr>
          <w:sz w:val="28"/>
          <w:szCs w:val="28"/>
        </w:rPr>
      </w:pPr>
      <w:r w:rsidRPr="002A1E8A">
        <w:rPr>
          <w:sz w:val="28"/>
          <w:szCs w:val="28"/>
        </w:rPr>
        <w:t>при</w:t>
      </w:r>
      <w:r w:rsidRPr="006C3F47">
        <w:rPr>
          <w:sz w:val="28"/>
          <w:szCs w:val="28"/>
        </w:rPr>
        <w:t xml:space="preserve"> </w:t>
      </w:r>
      <w:r>
        <w:rPr>
          <w:sz w:val="28"/>
          <w:szCs w:val="28"/>
        </w:rPr>
        <w:t>культивировании бактерии в различных сочетаниях на модельный фарш</w:t>
      </w:r>
    </w:p>
    <w:p w:rsidR="00F823D3" w:rsidRDefault="00F823D3" w:rsidP="003626EC">
      <w:pPr>
        <w:spacing w:line="360" w:lineRule="auto"/>
        <w:jc w:val="center"/>
        <w:rPr>
          <w:sz w:val="28"/>
        </w:rPr>
      </w:pPr>
      <w:r w:rsidRPr="00B01579">
        <w:rPr>
          <w:noProof/>
          <w:sz w:val="28"/>
        </w:rPr>
        <w:pict>
          <v:shape id="Рисунок 84" o:spid="_x0000_i1048" type="#_x0000_t75" style="width:418.8pt;height:313.2pt;visibility:visible">
            <v:imagedata r:id="rId34" o:title=""/>
          </v:shape>
        </w:pict>
      </w:r>
    </w:p>
    <w:p w:rsidR="00F823D3" w:rsidRDefault="00F823D3" w:rsidP="00AD7D3B">
      <w:pPr>
        <w:jc w:val="center"/>
        <w:rPr>
          <w:sz w:val="28"/>
          <w:szCs w:val="28"/>
        </w:rPr>
      </w:pPr>
      <w:r>
        <w:rPr>
          <w:sz w:val="28"/>
          <w:szCs w:val="28"/>
        </w:rPr>
        <w:t xml:space="preserve">Рисунок 8. Динамика гидролиза белков модельного фарша </w:t>
      </w:r>
    </w:p>
    <w:p w:rsidR="00F823D3" w:rsidRDefault="00F823D3" w:rsidP="00AD7D3B">
      <w:pPr>
        <w:jc w:val="center"/>
        <w:rPr>
          <w:sz w:val="28"/>
          <w:szCs w:val="28"/>
        </w:rPr>
      </w:pPr>
      <w:r w:rsidRPr="002A1E8A">
        <w:rPr>
          <w:sz w:val="28"/>
          <w:szCs w:val="28"/>
        </w:rPr>
        <w:t>при</w:t>
      </w:r>
      <w:r w:rsidRPr="006C3F47">
        <w:rPr>
          <w:sz w:val="28"/>
          <w:szCs w:val="28"/>
        </w:rPr>
        <w:t xml:space="preserve"> </w:t>
      </w:r>
      <w:r>
        <w:rPr>
          <w:sz w:val="28"/>
          <w:szCs w:val="28"/>
        </w:rPr>
        <w:t>культивировании бактерии в различных сочетаниях</w:t>
      </w:r>
    </w:p>
    <w:p w:rsidR="00F823D3" w:rsidRDefault="00F823D3" w:rsidP="00237A68">
      <w:pPr>
        <w:spacing w:line="360" w:lineRule="auto"/>
        <w:ind w:firstLine="709"/>
        <w:jc w:val="both"/>
        <w:rPr>
          <w:sz w:val="28"/>
        </w:rPr>
      </w:pPr>
    </w:p>
    <w:p w:rsidR="00F823D3" w:rsidRDefault="00F823D3" w:rsidP="00237A68">
      <w:pPr>
        <w:spacing w:line="360" w:lineRule="auto"/>
        <w:ind w:firstLine="709"/>
        <w:jc w:val="both"/>
        <w:rPr>
          <w:sz w:val="28"/>
        </w:rPr>
      </w:pPr>
      <w:r w:rsidRPr="00237A68">
        <w:rPr>
          <w:sz w:val="28"/>
        </w:rPr>
        <w:t>Интерпретируя полученные результаты</w:t>
      </w:r>
      <w:r>
        <w:rPr>
          <w:sz w:val="28"/>
        </w:rPr>
        <w:t>,</w:t>
      </w:r>
      <w:r w:rsidRPr="00237A68">
        <w:rPr>
          <w:sz w:val="28"/>
        </w:rPr>
        <w:t xml:space="preserve"> можно сказать, </w:t>
      </w:r>
      <w:r>
        <w:rPr>
          <w:sz w:val="28"/>
        </w:rPr>
        <w:t>что выбранные штаммы микроорганизмов растут хорошо на модельном фарше не только по отдельности, но и в различных комбинациях, о чем свидетельствуют накопление молочной кислоты и снижение рН среды, что свидетельствует о положительном сожительстве выбранных штаммов молочнокислых и бифидобактерий.</w:t>
      </w:r>
    </w:p>
    <w:p w:rsidR="00F823D3" w:rsidRPr="00497D84" w:rsidRDefault="00F823D3" w:rsidP="00237A68">
      <w:pPr>
        <w:spacing w:line="360" w:lineRule="auto"/>
        <w:ind w:firstLine="709"/>
        <w:jc w:val="both"/>
        <w:rPr>
          <w:sz w:val="28"/>
        </w:rPr>
      </w:pPr>
      <w:r>
        <w:rPr>
          <w:sz w:val="28"/>
        </w:rPr>
        <w:t>Так можно сказать о правильности выбранных культур, так как происходит расщепление белков соединительной ткани коллагена, идет накопление свободных аминокислот и полипептидов, о чем свидетельствует динамика гидролиза белков.</w:t>
      </w:r>
    </w:p>
    <w:p w:rsidR="00F823D3" w:rsidRDefault="00F823D3" w:rsidP="002754EA">
      <w:pPr>
        <w:spacing w:line="360" w:lineRule="auto"/>
        <w:ind w:firstLine="709"/>
        <w:jc w:val="both"/>
        <w:rPr>
          <w:sz w:val="28"/>
          <w:szCs w:val="28"/>
        </w:rPr>
      </w:pPr>
      <w:r>
        <w:rPr>
          <w:sz w:val="28"/>
          <w:szCs w:val="28"/>
        </w:rPr>
        <w:t>Немаловажным фактором применения созданного консорциума микроорганизмов является стойкость данных видов бактерии действию различных температурных параметров, применяемых при производстве мясных изделий. Для проведения исследования консорциум микроорганизмов был активирован в течение 12 часов на обезжиренном молоке в стерильных условиях при оптимальной температуре роста микроорганизмов 30</w:t>
      </w:r>
      <w:r w:rsidRPr="00991A63">
        <w:rPr>
          <w:sz w:val="28"/>
          <w:szCs w:val="28"/>
          <w:vertAlign w:val="superscript"/>
        </w:rPr>
        <w:t>о</w:t>
      </w:r>
      <w:r>
        <w:rPr>
          <w:sz w:val="28"/>
          <w:szCs w:val="28"/>
        </w:rPr>
        <w:t>С в термостате. После активации добавляли консорциум в модельный фарш и проводили исследования. Были выбраны следующие температурные режимы +4</w:t>
      </w:r>
      <w:r w:rsidRPr="00083E53">
        <w:rPr>
          <w:sz w:val="28"/>
          <w:szCs w:val="28"/>
          <w:vertAlign w:val="superscript"/>
        </w:rPr>
        <w:t>о</w:t>
      </w:r>
      <w:r>
        <w:rPr>
          <w:sz w:val="28"/>
          <w:szCs w:val="28"/>
        </w:rPr>
        <w:t>С, +12</w:t>
      </w:r>
      <w:r w:rsidRPr="00083E53">
        <w:rPr>
          <w:sz w:val="28"/>
          <w:szCs w:val="28"/>
          <w:vertAlign w:val="superscript"/>
        </w:rPr>
        <w:t>о</w:t>
      </w:r>
      <w:r>
        <w:rPr>
          <w:sz w:val="28"/>
          <w:szCs w:val="28"/>
        </w:rPr>
        <w:t>С, +20</w:t>
      </w:r>
      <w:r w:rsidRPr="00083E53">
        <w:rPr>
          <w:sz w:val="28"/>
          <w:szCs w:val="28"/>
          <w:vertAlign w:val="superscript"/>
        </w:rPr>
        <w:t>о</w:t>
      </w:r>
      <w:r>
        <w:rPr>
          <w:sz w:val="28"/>
          <w:szCs w:val="28"/>
        </w:rPr>
        <w:t>С, +40</w:t>
      </w:r>
      <w:r w:rsidRPr="00083E53">
        <w:rPr>
          <w:sz w:val="28"/>
          <w:szCs w:val="28"/>
          <w:vertAlign w:val="superscript"/>
        </w:rPr>
        <w:t>о</w:t>
      </w:r>
      <w:r>
        <w:rPr>
          <w:sz w:val="28"/>
          <w:szCs w:val="28"/>
        </w:rPr>
        <w:t>С, +80</w:t>
      </w:r>
      <w:r w:rsidRPr="00083E53">
        <w:rPr>
          <w:sz w:val="28"/>
          <w:szCs w:val="28"/>
          <w:vertAlign w:val="superscript"/>
        </w:rPr>
        <w:t>о</w:t>
      </w:r>
      <w:r>
        <w:rPr>
          <w:sz w:val="28"/>
          <w:szCs w:val="28"/>
        </w:rPr>
        <w:t>С. Температурные параметры были выбраны не случайно +4</w:t>
      </w:r>
      <w:r w:rsidRPr="00083E53">
        <w:rPr>
          <w:sz w:val="28"/>
          <w:szCs w:val="28"/>
          <w:vertAlign w:val="superscript"/>
        </w:rPr>
        <w:t>о</w:t>
      </w:r>
      <w:r>
        <w:rPr>
          <w:sz w:val="28"/>
          <w:szCs w:val="28"/>
        </w:rPr>
        <w:t>С температура посола и созревания мяса, +12</w:t>
      </w:r>
      <w:r w:rsidRPr="00083E53">
        <w:rPr>
          <w:sz w:val="28"/>
          <w:szCs w:val="28"/>
          <w:vertAlign w:val="superscript"/>
        </w:rPr>
        <w:t>о</w:t>
      </w:r>
      <w:r>
        <w:rPr>
          <w:sz w:val="28"/>
          <w:szCs w:val="28"/>
        </w:rPr>
        <w:t>С температура сушки, +20</w:t>
      </w:r>
      <w:r w:rsidRPr="00083E53">
        <w:rPr>
          <w:sz w:val="28"/>
          <w:szCs w:val="28"/>
          <w:vertAlign w:val="superscript"/>
        </w:rPr>
        <w:t>о</w:t>
      </w:r>
      <w:r>
        <w:rPr>
          <w:sz w:val="28"/>
          <w:szCs w:val="28"/>
        </w:rPr>
        <w:t>С температура копчения, +40</w:t>
      </w:r>
      <w:r w:rsidRPr="00083E53">
        <w:rPr>
          <w:sz w:val="28"/>
          <w:szCs w:val="28"/>
          <w:vertAlign w:val="superscript"/>
        </w:rPr>
        <w:t>о</w:t>
      </w:r>
      <w:r>
        <w:rPr>
          <w:sz w:val="28"/>
          <w:szCs w:val="28"/>
        </w:rPr>
        <w:t>С температура горячего копчения, 80</w:t>
      </w:r>
      <w:r w:rsidRPr="00F2755F">
        <w:rPr>
          <w:sz w:val="28"/>
          <w:szCs w:val="28"/>
          <w:vertAlign w:val="superscript"/>
        </w:rPr>
        <w:t>о</w:t>
      </w:r>
      <w:r>
        <w:rPr>
          <w:sz w:val="28"/>
          <w:szCs w:val="28"/>
        </w:rPr>
        <w:t>С температура варки, которая была выбрана для оценки возможности применения стартовых культур в технологи производства полукоченых и варено-копченых колбас. Контроль за процессом роста микроорганизмов вели по динамике изменения титруемой кислотности модельного фарша в течение 24 ч. В ходе исследовании были получены результаты приведены на рисунке 9</w:t>
      </w:r>
      <w:r w:rsidRPr="004D223A">
        <w:rPr>
          <w:sz w:val="28"/>
          <w:szCs w:val="28"/>
        </w:rPr>
        <w:t>.</w:t>
      </w:r>
    </w:p>
    <w:p w:rsidR="00F823D3" w:rsidRDefault="00F823D3" w:rsidP="00CA2A6A">
      <w:pPr>
        <w:spacing w:line="360" w:lineRule="auto"/>
        <w:jc w:val="center"/>
        <w:rPr>
          <w:sz w:val="28"/>
          <w:szCs w:val="28"/>
        </w:rPr>
      </w:pPr>
      <w:r w:rsidRPr="00B01579">
        <w:rPr>
          <w:noProof/>
          <w:sz w:val="28"/>
          <w:szCs w:val="28"/>
        </w:rPr>
        <w:pict>
          <v:shape id="Рисунок 85" o:spid="_x0000_i1049" type="#_x0000_t75" style="width:410.4pt;height:258.6pt;visibility:visible">
            <v:imagedata r:id="rId35" o:title=""/>
          </v:shape>
        </w:pict>
      </w:r>
    </w:p>
    <w:p w:rsidR="00F823D3" w:rsidRDefault="00F823D3" w:rsidP="00F258DC">
      <w:pPr>
        <w:jc w:val="center"/>
        <w:rPr>
          <w:sz w:val="28"/>
          <w:szCs w:val="28"/>
        </w:rPr>
      </w:pPr>
      <w:r>
        <w:rPr>
          <w:sz w:val="28"/>
          <w:szCs w:val="28"/>
        </w:rPr>
        <w:t>Рисунок 9. Динамика кислотообразования в процессе биомодификаций сырья при разных температурах среды</w:t>
      </w:r>
    </w:p>
    <w:p w:rsidR="00F823D3" w:rsidRDefault="00F823D3" w:rsidP="002754EA">
      <w:pPr>
        <w:spacing w:line="360" w:lineRule="auto"/>
        <w:ind w:firstLine="709"/>
        <w:jc w:val="both"/>
        <w:rPr>
          <w:sz w:val="28"/>
          <w:szCs w:val="28"/>
        </w:rPr>
      </w:pPr>
      <w:r>
        <w:rPr>
          <w:sz w:val="28"/>
          <w:szCs w:val="28"/>
        </w:rPr>
        <w:t>По полученным результатам можно сказать о том, что при всех вариантах выбранных температур за исключение температуры 80</w:t>
      </w:r>
      <w:r w:rsidRPr="006A6722">
        <w:rPr>
          <w:sz w:val="28"/>
          <w:szCs w:val="28"/>
          <w:vertAlign w:val="superscript"/>
        </w:rPr>
        <w:t>о</w:t>
      </w:r>
      <w:r>
        <w:rPr>
          <w:sz w:val="28"/>
          <w:szCs w:val="28"/>
        </w:rPr>
        <w:t>С происходит увеличение титруемой кислотности мясного фарша, что свидетельствует о развитии консорциума микроорганизмов. При 80</w:t>
      </w:r>
      <w:r w:rsidRPr="00083E53">
        <w:rPr>
          <w:sz w:val="28"/>
          <w:szCs w:val="28"/>
          <w:vertAlign w:val="superscript"/>
        </w:rPr>
        <w:t>о</w:t>
      </w:r>
      <w:r>
        <w:rPr>
          <w:sz w:val="28"/>
          <w:szCs w:val="28"/>
        </w:rPr>
        <w:t>С изменения кислотообразования практически не наблюдалось, что свидетельствует о гибели микроорганизмов.</w:t>
      </w:r>
    </w:p>
    <w:p w:rsidR="00F823D3" w:rsidRDefault="00F823D3" w:rsidP="002754EA">
      <w:pPr>
        <w:spacing w:line="360" w:lineRule="auto"/>
        <w:ind w:firstLine="709"/>
        <w:jc w:val="both"/>
        <w:rPr>
          <w:sz w:val="28"/>
          <w:szCs w:val="28"/>
        </w:rPr>
      </w:pPr>
      <w:r>
        <w:rPr>
          <w:sz w:val="28"/>
          <w:szCs w:val="28"/>
        </w:rPr>
        <w:t xml:space="preserve">В ходе работы были изучены </w:t>
      </w:r>
      <w:r w:rsidRPr="00CB729F">
        <w:rPr>
          <w:sz w:val="28"/>
          <w:szCs w:val="28"/>
        </w:rPr>
        <w:t>культуральные</w:t>
      </w:r>
      <w:r w:rsidRPr="00A541CF">
        <w:rPr>
          <w:sz w:val="28"/>
          <w:szCs w:val="28"/>
        </w:rPr>
        <w:t xml:space="preserve"> </w:t>
      </w:r>
      <w:r w:rsidRPr="00CB729F">
        <w:rPr>
          <w:sz w:val="28"/>
          <w:szCs w:val="28"/>
        </w:rPr>
        <w:t>и</w:t>
      </w:r>
      <w:r w:rsidRPr="00A541CF">
        <w:rPr>
          <w:sz w:val="28"/>
          <w:szCs w:val="28"/>
        </w:rPr>
        <w:t xml:space="preserve"> </w:t>
      </w:r>
      <w:r w:rsidRPr="00CB729F">
        <w:rPr>
          <w:sz w:val="28"/>
          <w:szCs w:val="28"/>
        </w:rPr>
        <w:t>биохимические</w:t>
      </w:r>
      <w:r w:rsidRPr="00A541CF">
        <w:rPr>
          <w:sz w:val="28"/>
          <w:szCs w:val="28"/>
        </w:rPr>
        <w:t xml:space="preserve"> </w:t>
      </w:r>
      <w:r w:rsidRPr="00CB729F">
        <w:rPr>
          <w:sz w:val="28"/>
          <w:szCs w:val="28"/>
        </w:rPr>
        <w:t>свойства</w:t>
      </w:r>
      <w:r w:rsidRPr="00A541CF">
        <w:rPr>
          <w:sz w:val="28"/>
          <w:szCs w:val="28"/>
        </w:rPr>
        <w:t xml:space="preserve"> </w:t>
      </w:r>
      <w:r w:rsidRPr="00CB729F">
        <w:rPr>
          <w:sz w:val="28"/>
          <w:szCs w:val="28"/>
        </w:rPr>
        <w:t>микроорганизмов</w:t>
      </w:r>
      <w:r w:rsidRPr="00A541CF">
        <w:rPr>
          <w:sz w:val="28"/>
          <w:szCs w:val="28"/>
        </w:rPr>
        <w:t xml:space="preserve">: </w:t>
      </w:r>
      <w:r w:rsidRPr="00F258DC">
        <w:rPr>
          <w:i/>
          <w:sz w:val="28"/>
          <w:szCs w:val="28"/>
          <w:lang w:val="en-US"/>
        </w:rPr>
        <w:t>lactobacillus</w:t>
      </w:r>
      <w:r w:rsidRPr="00F258DC">
        <w:rPr>
          <w:i/>
          <w:sz w:val="28"/>
          <w:szCs w:val="28"/>
        </w:rPr>
        <w:t xml:space="preserve"> </w:t>
      </w:r>
      <w:r w:rsidRPr="00F258DC">
        <w:rPr>
          <w:i/>
          <w:sz w:val="28"/>
          <w:szCs w:val="28"/>
          <w:lang w:val="en-US"/>
        </w:rPr>
        <w:t>plantarum</w:t>
      </w:r>
      <w:r w:rsidRPr="00F258DC">
        <w:rPr>
          <w:i/>
          <w:sz w:val="28"/>
          <w:szCs w:val="28"/>
        </w:rPr>
        <w:t xml:space="preserve">, </w:t>
      </w:r>
      <w:r w:rsidRPr="00F258DC">
        <w:rPr>
          <w:i/>
          <w:sz w:val="28"/>
          <w:szCs w:val="28"/>
          <w:lang w:val="en-US"/>
        </w:rPr>
        <w:t>lactobacillus</w:t>
      </w:r>
      <w:r w:rsidRPr="00F258DC">
        <w:rPr>
          <w:i/>
          <w:sz w:val="28"/>
          <w:szCs w:val="28"/>
        </w:rPr>
        <w:t xml:space="preserve"> </w:t>
      </w:r>
      <w:r w:rsidRPr="00F258DC">
        <w:rPr>
          <w:i/>
          <w:sz w:val="28"/>
          <w:szCs w:val="28"/>
          <w:lang w:val="en-US"/>
        </w:rPr>
        <w:t>casei</w:t>
      </w:r>
      <w:r w:rsidRPr="00F258DC">
        <w:rPr>
          <w:i/>
          <w:sz w:val="28"/>
          <w:szCs w:val="28"/>
        </w:rPr>
        <w:t xml:space="preserve">, </w:t>
      </w:r>
      <w:r w:rsidRPr="00F258DC">
        <w:rPr>
          <w:i/>
          <w:sz w:val="28"/>
          <w:szCs w:val="28"/>
          <w:lang w:val="en-US"/>
        </w:rPr>
        <w:t>staphilococcus</w:t>
      </w:r>
      <w:r w:rsidRPr="00F258DC">
        <w:rPr>
          <w:i/>
          <w:sz w:val="28"/>
          <w:szCs w:val="28"/>
        </w:rPr>
        <w:t xml:space="preserve"> </w:t>
      </w:r>
      <w:r w:rsidRPr="00F258DC">
        <w:rPr>
          <w:i/>
          <w:sz w:val="28"/>
          <w:szCs w:val="28"/>
          <w:lang w:val="en-US"/>
        </w:rPr>
        <w:t>carnosus</w:t>
      </w:r>
      <w:r w:rsidRPr="00F258DC">
        <w:rPr>
          <w:i/>
          <w:sz w:val="28"/>
          <w:szCs w:val="28"/>
        </w:rPr>
        <w:t xml:space="preserve">, </w:t>
      </w:r>
      <w:r w:rsidRPr="00F258DC">
        <w:rPr>
          <w:i/>
          <w:sz w:val="28"/>
          <w:szCs w:val="28"/>
          <w:lang w:val="en-US"/>
        </w:rPr>
        <w:t>bifidumbacterium</w:t>
      </w:r>
      <w:r w:rsidRPr="00F258DC">
        <w:rPr>
          <w:i/>
          <w:sz w:val="28"/>
          <w:szCs w:val="28"/>
        </w:rPr>
        <w:t xml:space="preserve"> </w:t>
      </w:r>
      <w:r w:rsidRPr="00F258DC">
        <w:rPr>
          <w:i/>
          <w:sz w:val="28"/>
          <w:szCs w:val="28"/>
          <w:lang w:val="en-US"/>
        </w:rPr>
        <w:t>siccum</w:t>
      </w:r>
      <w:r w:rsidRPr="00F258DC">
        <w:rPr>
          <w:i/>
          <w:sz w:val="28"/>
          <w:szCs w:val="28"/>
        </w:rPr>
        <w:t xml:space="preserve">, </w:t>
      </w:r>
      <w:r w:rsidRPr="00F258DC">
        <w:rPr>
          <w:i/>
          <w:sz w:val="28"/>
          <w:szCs w:val="28"/>
          <w:lang w:val="en-US"/>
        </w:rPr>
        <w:t>bifidumbacterium</w:t>
      </w:r>
      <w:r w:rsidRPr="00F258DC">
        <w:rPr>
          <w:i/>
          <w:sz w:val="28"/>
          <w:szCs w:val="28"/>
        </w:rPr>
        <w:t xml:space="preserve"> </w:t>
      </w:r>
      <w:r w:rsidRPr="00F258DC">
        <w:rPr>
          <w:i/>
          <w:sz w:val="28"/>
          <w:szCs w:val="28"/>
          <w:lang w:val="en-US"/>
        </w:rPr>
        <w:t>bifidum</w:t>
      </w:r>
      <w:r w:rsidRPr="00F258DC">
        <w:rPr>
          <w:i/>
          <w:sz w:val="28"/>
          <w:szCs w:val="28"/>
        </w:rPr>
        <w:t>,</w:t>
      </w:r>
      <w:r w:rsidRPr="00A541CF">
        <w:rPr>
          <w:sz w:val="28"/>
          <w:szCs w:val="28"/>
        </w:rPr>
        <w:t xml:space="preserve"> </w:t>
      </w:r>
      <w:r w:rsidRPr="00CB729F">
        <w:rPr>
          <w:sz w:val="28"/>
          <w:szCs w:val="28"/>
        </w:rPr>
        <w:t>а</w:t>
      </w:r>
      <w:r w:rsidRPr="00A541CF">
        <w:rPr>
          <w:sz w:val="28"/>
          <w:szCs w:val="28"/>
        </w:rPr>
        <w:t xml:space="preserve"> </w:t>
      </w:r>
      <w:r w:rsidRPr="00CB729F">
        <w:rPr>
          <w:sz w:val="28"/>
          <w:szCs w:val="28"/>
        </w:rPr>
        <w:t>также</w:t>
      </w:r>
      <w:r w:rsidRPr="00A541CF">
        <w:rPr>
          <w:sz w:val="28"/>
          <w:szCs w:val="28"/>
        </w:rPr>
        <w:t xml:space="preserve"> </w:t>
      </w:r>
      <w:r w:rsidRPr="00CB729F">
        <w:rPr>
          <w:sz w:val="28"/>
          <w:szCs w:val="28"/>
        </w:rPr>
        <w:t>их</w:t>
      </w:r>
      <w:r w:rsidRPr="00A541CF">
        <w:rPr>
          <w:sz w:val="28"/>
          <w:szCs w:val="28"/>
        </w:rPr>
        <w:t xml:space="preserve"> </w:t>
      </w:r>
      <w:r w:rsidRPr="00CB729F">
        <w:rPr>
          <w:sz w:val="28"/>
          <w:szCs w:val="28"/>
        </w:rPr>
        <w:t>синергизм</w:t>
      </w:r>
      <w:r w:rsidRPr="00A541CF">
        <w:rPr>
          <w:sz w:val="28"/>
          <w:szCs w:val="28"/>
        </w:rPr>
        <w:t xml:space="preserve"> </w:t>
      </w:r>
      <w:r w:rsidRPr="00CB729F">
        <w:rPr>
          <w:sz w:val="28"/>
          <w:szCs w:val="28"/>
        </w:rPr>
        <w:t>на</w:t>
      </w:r>
      <w:r w:rsidRPr="00A541CF">
        <w:rPr>
          <w:sz w:val="28"/>
          <w:szCs w:val="28"/>
        </w:rPr>
        <w:t xml:space="preserve"> </w:t>
      </w:r>
      <w:r w:rsidRPr="00CB729F">
        <w:rPr>
          <w:sz w:val="28"/>
          <w:szCs w:val="28"/>
        </w:rPr>
        <w:t>различных</w:t>
      </w:r>
      <w:r w:rsidRPr="00A541CF">
        <w:rPr>
          <w:sz w:val="28"/>
          <w:szCs w:val="28"/>
        </w:rPr>
        <w:t xml:space="preserve"> </w:t>
      </w:r>
      <w:r w:rsidRPr="00CB729F">
        <w:rPr>
          <w:sz w:val="28"/>
          <w:szCs w:val="28"/>
        </w:rPr>
        <w:t>питательных</w:t>
      </w:r>
      <w:r w:rsidRPr="00A541CF">
        <w:rPr>
          <w:sz w:val="28"/>
          <w:szCs w:val="28"/>
        </w:rPr>
        <w:t xml:space="preserve"> </w:t>
      </w:r>
      <w:r w:rsidRPr="00CB729F">
        <w:rPr>
          <w:sz w:val="28"/>
          <w:szCs w:val="28"/>
        </w:rPr>
        <w:t>средах</w:t>
      </w:r>
      <w:r w:rsidRPr="00A541CF">
        <w:rPr>
          <w:sz w:val="28"/>
          <w:szCs w:val="28"/>
        </w:rPr>
        <w:t xml:space="preserve">, </w:t>
      </w:r>
      <w:r w:rsidRPr="00CB729F">
        <w:rPr>
          <w:sz w:val="28"/>
          <w:szCs w:val="28"/>
        </w:rPr>
        <w:t>в</w:t>
      </w:r>
      <w:r w:rsidRPr="00A541CF">
        <w:rPr>
          <w:sz w:val="28"/>
          <w:szCs w:val="28"/>
        </w:rPr>
        <w:t xml:space="preserve"> </w:t>
      </w:r>
      <w:r w:rsidRPr="00CB729F">
        <w:rPr>
          <w:sz w:val="28"/>
          <w:szCs w:val="28"/>
        </w:rPr>
        <w:t>том</w:t>
      </w:r>
      <w:r w:rsidRPr="00A541CF">
        <w:rPr>
          <w:sz w:val="28"/>
          <w:szCs w:val="28"/>
        </w:rPr>
        <w:t xml:space="preserve"> </w:t>
      </w:r>
      <w:r w:rsidRPr="00CB729F">
        <w:rPr>
          <w:sz w:val="28"/>
          <w:szCs w:val="28"/>
        </w:rPr>
        <w:t>числе</w:t>
      </w:r>
      <w:r w:rsidRPr="00A541CF">
        <w:rPr>
          <w:sz w:val="28"/>
          <w:szCs w:val="28"/>
        </w:rPr>
        <w:t xml:space="preserve"> </w:t>
      </w:r>
      <w:r w:rsidRPr="00CB729F">
        <w:rPr>
          <w:sz w:val="28"/>
          <w:szCs w:val="28"/>
        </w:rPr>
        <w:t>на</w:t>
      </w:r>
      <w:r w:rsidRPr="00A541CF">
        <w:rPr>
          <w:sz w:val="28"/>
          <w:szCs w:val="28"/>
        </w:rPr>
        <w:t xml:space="preserve"> </w:t>
      </w:r>
      <w:r>
        <w:rPr>
          <w:sz w:val="28"/>
          <w:szCs w:val="28"/>
        </w:rPr>
        <w:t>модельном фарше</w:t>
      </w:r>
      <w:r w:rsidRPr="00A541CF">
        <w:rPr>
          <w:sz w:val="28"/>
          <w:szCs w:val="28"/>
        </w:rPr>
        <w:t>.</w:t>
      </w:r>
      <w:r>
        <w:rPr>
          <w:sz w:val="28"/>
          <w:szCs w:val="28"/>
        </w:rPr>
        <w:t xml:space="preserve"> </w:t>
      </w:r>
      <w:r w:rsidRPr="00CB729F">
        <w:rPr>
          <w:sz w:val="28"/>
          <w:szCs w:val="28"/>
        </w:rPr>
        <w:t xml:space="preserve">Установлены закономерности роста и изменения биохимических свойств штаммов. Обоснован отбор штаммов для создания </w:t>
      </w:r>
      <w:r>
        <w:rPr>
          <w:sz w:val="28"/>
          <w:szCs w:val="28"/>
        </w:rPr>
        <w:t>стартовых культур для сырокопченых колбас из малоценного мясного сырья</w:t>
      </w:r>
      <w:r w:rsidRPr="00CB729F">
        <w:rPr>
          <w:sz w:val="28"/>
          <w:szCs w:val="28"/>
        </w:rPr>
        <w:t>.</w:t>
      </w:r>
    </w:p>
    <w:p w:rsidR="00F823D3" w:rsidRDefault="00F823D3" w:rsidP="002754EA">
      <w:pPr>
        <w:spacing w:line="360" w:lineRule="auto"/>
        <w:ind w:firstLine="709"/>
        <w:jc w:val="both"/>
        <w:rPr>
          <w:sz w:val="28"/>
          <w:szCs w:val="28"/>
        </w:rPr>
      </w:pPr>
    </w:p>
    <w:p w:rsidR="00F823D3" w:rsidRPr="00F258DC" w:rsidRDefault="00F823D3" w:rsidP="00533557">
      <w:pPr>
        <w:spacing w:line="360" w:lineRule="auto"/>
        <w:ind w:firstLine="709"/>
        <w:jc w:val="center"/>
        <w:rPr>
          <w:b/>
        </w:rPr>
      </w:pPr>
      <w:r w:rsidRPr="00F258DC">
        <w:rPr>
          <w:b/>
        </w:rPr>
        <w:t>Список литературы</w:t>
      </w:r>
    </w:p>
    <w:p w:rsidR="00F823D3" w:rsidRPr="00050FB6" w:rsidRDefault="00F823D3" w:rsidP="00533557">
      <w:pPr>
        <w:ind w:firstLine="708"/>
        <w:jc w:val="both"/>
      </w:pPr>
      <w:r>
        <w:t xml:space="preserve">1. </w:t>
      </w:r>
      <w:r w:rsidRPr="00050FB6">
        <w:t xml:space="preserve">Патиева, С. В. </w:t>
      </w:r>
      <w:hyperlink r:id="rId36" w:history="1">
        <w:r w:rsidRPr="00050FB6">
          <w:t>Технология детских антианемических колбасных изделий</w:t>
        </w:r>
      </w:hyperlink>
      <w:r w:rsidRPr="00050FB6">
        <w:t xml:space="preserve"> / С. В. Патиева. – Германия: Palmarium Academic Pudlishing, 2014. – 145 с.</w:t>
      </w:r>
    </w:p>
    <w:p w:rsidR="00F823D3" w:rsidRPr="00050FB6" w:rsidRDefault="00F823D3" w:rsidP="00533557">
      <w:pPr>
        <w:pStyle w:val="Style35"/>
        <w:spacing w:line="240" w:lineRule="auto"/>
        <w:ind w:firstLine="709"/>
        <w:rPr>
          <w:rFonts w:ascii="Times New Roman" w:hAnsi="Times New Roman" w:cs="Times New Roman"/>
        </w:rPr>
      </w:pPr>
      <w:r>
        <w:rPr>
          <w:rFonts w:ascii="Times New Roman" w:hAnsi="Times New Roman" w:cs="Times New Roman"/>
        </w:rPr>
        <w:t xml:space="preserve">2. </w:t>
      </w:r>
      <w:r w:rsidRPr="00050FB6">
        <w:rPr>
          <w:rFonts w:ascii="Times New Roman" w:hAnsi="Times New Roman" w:cs="Times New Roman"/>
        </w:rPr>
        <w:t>Кудряшов, Л.</w:t>
      </w:r>
      <w:r>
        <w:rPr>
          <w:rFonts w:ascii="Times New Roman" w:hAnsi="Times New Roman" w:cs="Times New Roman"/>
        </w:rPr>
        <w:t xml:space="preserve"> </w:t>
      </w:r>
      <w:r w:rsidRPr="00050FB6">
        <w:rPr>
          <w:rFonts w:ascii="Times New Roman" w:hAnsi="Times New Roman" w:cs="Times New Roman"/>
        </w:rPr>
        <w:t>С. Интенсификация технологии сырокопченых колбас [Текст]</w:t>
      </w:r>
      <w:r>
        <w:rPr>
          <w:rFonts w:ascii="Times New Roman" w:hAnsi="Times New Roman" w:cs="Times New Roman"/>
        </w:rPr>
        <w:t xml:space="preserve"> </w:t>
      </w:r>
      <w:r w:rsidRPr="00050FB6">
        <w:rPr>
          <w:rFonts w:ascii="Times New Roman" w:hAnsi="Times New Roman" w:cs="Times New Roman"/>
        </w:rPr>
        <w:t>/ Л.</w:t>
      </w:r>
      <w:r>
        <w:rPr>
          <w:rFonts w:ascii="Times New Roman" w:hAnsi="Times New Roman" w:cs="Times New Roman"/>
        </w:rPr>
        <w:t xml:space="preserve"> </w:t>
      </w:r>
      <w:r w:rsidRPr="00050FB6">
        <w:rPr>
          <w:rFonts w:ascii="Times New Roman" w:hAnsi="Times New Roman" w:cs="Times New Roman"/>
        </w:rPr>
        <w:t>С. Кудряшов, С.</w:t>
      </w:r>
      <w:r>
        <w:rPr>
          <w:rFonts w:ascii="Times New Roman" w:hAnsi="Times New Roman" w:cs="Times New Roman"/>
        </w:rPr>
        <w:t xml:space="preserve"> </w:t>
      </w:r>
      <w:r w:rsidRPr="00050FB6">
        <w:rPr>
          <w:rFonts w:ascii="Times New Roman" w:hAnsi="Times New Roman" w:cs="Times New Roman"/>
        </w:rPr>
        <w:t>В. Кузнецова</w:t>
      </w:r>
      <w:r>
        <w:rPr>
          <w:rFonts w:ascii="Times New Roman" w:hAnsi="Times New Roman" w:cs="Times New Roman"/>
        </w:rPr>
        <w:t xml:space="preserve"> </w:t>
      </w:r>
      <w:r w:rsidRPr="00050FB6">
        <w:rPr>
          <w:rFonts w:ascii="Times New Roman" w:hAnsi="Times New Roman" w:cs="Times New Roman"/>
        </w:rPr>
        <w:t>// Мясная индустрия. – 2013. – №1. – С. 32.</w:t>
      </w:r>
    </w:p>
    <w:p w:rsidR="00F823D3" w:rsidRPr="00050FB6" w:rsidRDefault="00F823D3" w:rsidP="00533557">
      <w:pPr>
        <w:ind w:firstLine="708"/>
        <w:jc w:val="both"/>
      </w:pPr>
      <w:r>
        <w:t xml:space="preserve">3. </w:t>
      </w:r>
      <w:r w:rsidRPr="00050FB6">
        <w:t>Актуальные биотехнологические решения в мясной промышленности [Текст] / А. А. Соловьева [и др.] // Молодой ученый. – 2013. – №5. – С. 105-107.</w:t>
      </w:r>
    </w:p>
    <w:p w:rsidR="00F823D3" w:rsidRPr="0043764D" w:rsidRDefault="00F823D3" w:rsidP="00533557">
      <w:pPr>
        <w:ind w:firstLine="708"/>
        <w:jc w:val="both"/>
      </w:pPr>
      <w:r>
        <w:t xml:space="preserve">4. </w:t>
      </w:r>
      <w:hyperlink r:id="rId37" w:history="1">
        <w:r w:rsidRPr="0043764D">
          <w:t>Зинина О. В.</w:t>
        </w:r>
      </w:hyperlink>
      <w:r w:rsidRPr="0043764D">
        <w:t>,</w:t>
      </w:r>
      <w:r>
        <w:t xml:space="preserve"> </w:t>
      </w:r>
      <w:hyperlink r:id="rId38" w:history="1">
        <w:r w:rsidRPr="0043764D">
          <w:t>Ребезов М. Б.</w:t>
        </w:r>
      </w:hyperlink>
      <w:r w:rsidRPr="0043764D">
        <w:t>,</w:t>
      </w:r>
      <w:r>
        <w:t xml:space="preserve"> </w:t>
      </w:r>
      <w:hyperlink r:id="rId39" w:history="1">
        <w:r w:rsidRPr="0043764D">
          <w:t>Соловьева А. А.</w:t>
        </w:r>
      </w:hyperlink>
      <w:r>
        <w:t xml:space="preserve"> </w:t>
      </w:r>
      <w:r w:rsidRPr="0043764D">
        <w:t>Биотехнологическая обработка мясного сырья. В.</w:t>
      </w:r>
      <w:r>
        <w:t xml:space="preserve"> </w:t>
      </w:r>
      <w:r w:rsidRPr="0043764D">
        <w:t>Новгород: Новгородский технопарк, 2013. 272 с.</w:t>
      </w:r>
    </w:p>
    <w:p w:rsidR="00F823D3" w:rsidRPr="00050FB6" w:rsidRDefault="00F823D3" w:rsidP="00533557">
      <w:pPr>
        <w:ind w:firstLine="708"/>
        <w:jc w:val="both"/>
      </w:pPr>
      <w:r>
        <w:t xml:space="preserve">5. </w:t>
      </w:r>
      <w:r w:rsidRPr="00050FB6">
        <w:t>Применение стартовых культур в мясоперерабатывающей промышленности [Текст] / Ю. А. Полтавская [и др.] // Молодой ученый. – 2014. – №8. – С. 229</w:t>
      </w:r>
      <w:r>
        <w:t>–</w:t>
      </w:r>
      <w:r w:rsidRPr="00050FB6">
        <w:t>232.</w:t>
      </w:r>
    </w:p>
    <w:p w:rsidR="00F823D3" w:rsidRDefault="00F823D3" w:rsidP="00533557">
      <w:pPr>
        <w:ind w:firstLine="708"/>
        <w:jc w:val="both"/>
      </w:pPr>
      <w:r>
        <w:t xml:space="preserve">6. </w:t>
      </w:r>
      <w:r w:rsidRPr="00050FB6">
        <w:t>Зарубежный опыт применения стартовых культур при производстве колбас [Текст] / Ю. А. Полтавская [и др.] // Молодой ученый. – 2014. – №10. – С. 192</w:t>
      </w:r>
      <w:r>
        <w:t>–</w:t>
      </w:r>
      <w:r w:rsidRPr="00050FB6">
        <w:t>194.</w:t>
      </w:r>
    </w:p>
    <w:p w:rsidR="00F823D3" w:rsidRDefault="00F823D3" w:rsidP="00533557">
      <w:pPr>
        <w:ind w:firstLine="708"/>
        <w:jc w:val="both"/>
      </w:pPr>
      <w:r>
        <w:t xml:space="preserve">7. </w:t>
      </w:r>
      <w:r w:rsidRPr="00034B4E">
        <w:t xml:space="preserve">Акопян К. В. Способы интенсификации созревания сырокопченых колбас [Текст] / К. В. Акопян, А. А. Нестеренко // Молодой ученый. </w:t>
      </w:r>
      <w:r>
        <w:t>–</w:t>
      </w:r>
      <w:r w:rsidRPr="00034B4E">
        <w:t xml:space="preserve"> 2014. </w:t>
      </w:r>
      <w:r>
        <w:t>–</w:t>
      </w:r>
      <w:r w:rsidRPr="00034B4E">
        <w:t xml:space="preserve"> №7. </w:t>
      </w:r>
      <w:r>
        <w:t>–</w:t>
      </w:r>
      <w:r w:rsidRPr="00034B4E">
        <w:t xml:space="preserve"> С. 95</w:t>
      </w:r>
      <w:r>
        <w:t>–</w:t>
      </w:r>
      <w:r w:rsidRPr="00034B4E">
        <w:t>98.</w:t>
      </w:r>
    </w:p>
    <w:p w:rsidR="00F823D3" w:rsidRDefault="00F823D3" w:rsidP="00533557">
      <w:pPr>
        <w:pStyle w:val="Style35"/>
        <w:spacing w:line="240" w:lineRule="auto"/>
        <w:ind w:firstLine="709"/>
        <w:rPr>
          <w:rFonts w:ascii="Times New Roman" w:hAnsi="Times New Roman" w:cs="Times New Roman"/>
        </w:rPr>
      </w:pPr>
      <w:r>
        <w:t xml:space="preserve">8. </w:t>
      </w:r>
      <w:hyperlink r:id="rId40" w:history="1">
        <w:r w:rsidRPr="0043764D">
          <w:rPr>
            <w:rFonts w:ascii="Times New Roman" w:hAnsi="Times New Roman" w:cs="Times New Roman"/>
          </w:rPr>
          <w:t>Соловьева А. А.</w:t>
        </w:r>
      </w:hyperlink>
      <w:r w:rsidRPr="0043764D">
        <w:rPr>
          <w:rFonts w:ascii="Times New Roman" w:hAnsi="Times New Roman" w:cs="Times New Roman"/>
        </w:rPr>
        <w:t>,</w:t>
      </w:r>
      <w:r>
        <w:rPr>
          <w:rFonts w:ascii="Times New Roman" w:hAnsi="Times New Roman" w:cs="Times New Roman"/>
        </w:rPr>
        <w:t xml:space="preserve"> </w:t>
      </w:r>
      <w:hyperlink r:id="rId41" w:history="1">
        <w:r w:rsidRPr="0043764D">
          <w:rPr>
            <w:rFonts w:ascii="Times New Roman" w:hAnsi="Times New Roman" w:cs="Times New Roman"/>
          </w:rPr>
          <w:t>Ребезов М. Б.</w:t>
        </w:r>
      </w:hyperlink>
      <w:r w:rsidRPr="0043764D">
        <w:rPr>
          <w:rFonts w:ascii="Times New Roman" w:hAnsi="Times New Roman" w:cs="Times New Roman"/>
        </w:rPr>
        <w:t>,</w:t>
      </w:r>
      <w:r>
        <w:rPr>
          <w:rFonts w:ascii="Times New Roman" w:hAnsi="Times New Roman" w:cs="Times New Roman"/>
        </w:rPr>
        <w:t xml:space="preserve"> </w:t>
      </w:r>
      <w:hyperlink r:id="rId42" w:history="1">
        <w:r w:rsidRPr="0043764D">
          <w:rPr>
            <w:rFonts w:ascii="Times New Roman" w:hAnsi="Times New Roman" w:cs="Times New Roman"/>
          </w:rPr>
          <w:t>Зинина О. В.</w:t>
        </w:r>
      </w:hyperlink>
      <w:r>
        <w:rPr>
          <w:rFonts w:ascii="Times New Roman" w:hAnsi="Times New Roman" w:cs="Times New Roman"/>
        </w:rPr>
        <w:t xml:space="preserve"> </w:t>
      </w:r>
      <w:r w:rsidRPr="0043764D">
        <w:rPr>
          <w:rFonts w:ascii="Times New Roman" w:hAnsi="Times New Roman" w:cs="Times New Roman"/>
        </w:rPr>
        <w:t>Изучение влияния стартовых культур на функционально-технологические свойства и микробиологическую безопасность модельных фаршей.</w:t>
      </w:r>
      <w:r>
        <w:rPr>
          <w:rFonts w:ascii="Times New Roman" w:hAnsi="Times New Roman" w:cs="Times New Roman"/>
        </w:rPr>
        <w:t xml:space="preserve"> </w:t>
      </w:r>
      <w:hyperlink r:id="rId43" w:tooltip="Актуальная биотехнология" w:history="1">
        <w:r w:rsidRPr="0043764D">
          <w:rPr>
            <w:rFonts w:ascii="Times New Roman" w:hAnsi="Times New Roman" w:cs="Times New Roman"/>
          </w:rPr>
          <w:t>Актуальная биотехнология.</w:t>
        </w:r>
      </w:hyperlink>
      <w:r>
        <w:rPr>
          <w:rFonts w:ascii="Times New Roman" w:hAnsi="Times New Roman" w:cs="Times New Roman"/>
        </w:rPr>
        <w:t xml:space="preserve"> </w:t>
      </w:r>
      <w:r w:rsidRPr="0043764D">
        <w:rPr>
          <w:rFonts w:ascii="Times New Roman" w:hAnsi="Times New Roman" w:cs="Times New Roman"/>
        </w:rPr>
        <w:t xml:space="preserve">2013. </w:t>
      </w:r>
      <w:r>
        <w:rPr>
          <w:rFonts w:ascii="Times New Roman" w:hAnsi="Times New Roman" w:cs="Times New Roman"/>
        </w:rPr>
        <w:t xml:space="preserve">– </w:t>
      </w:r>
      <w:r w:rsidRPr="0043764D">
        <w:rPr>
          <w:rFonts w:ascii="Times New Roman" w:hAnsi="Times New Roman" w:cs="Times New Roman"/>
        </w:rPr>
        <w:t xml:space="preserve">№ 2 (5). </w:t>
      </w:r>
      <w:r>
        <w:rPr>
          <w:rFonts w:ascii="Times New Roman" w:hAnsi="Times New Roman" w:cs="Times New Roman"/>
        </w:rPr>
        <w:t xml:space="preserve">– </w:t>
      </w:r>
      <w:r w:rsidRPr="0043764D">
        <w:rPr>
          <w:rFonts w:ascii="Times New Roman" w:hAnsi="Times New Roman" w:cs="Times New Roman"/>
        </w:rPr>
        <w:t>С 18</w:t>
      </w:r>
      <w:r>
        <w:rPr>
          <w:rFonts w:ascii="Times New Roman" w:hAnsi="Times New Roman" w:cs="Times New Roman"/>
        </w:rPr>
        <w:t>–</w:t>
      </w:r>
      <w:r w:rsidRPr="0043764D">
        <w:rPr>
          <w:rFonts w:ascii="Times New Roman" w:hAnsi="Times New Roman" w:cs="Times New Roman"/>
        </w:rPr>
        <w:t>22.</w:t>
      </w:r>
    </w:p>
    <w:p w:rsidR="00F823D3" w:rsidRPr="00050FB6" w:rsidRDefault="00F823D3" w:rsidP="00533557">
      <w:pPr>
        <w:ind w:firstLine="708"/>
        <w:jc w:val="both"/>
      </w:pPr>
      <w:r>
        <w:t xml:space="preserve">9. </w:t>
      </w:r>
      <w:r w:rsidRPr="00050FB6">
        <w:t>Зайцева, Ю. А. Новый подход к производству ветчины [Текст] / Ю. А. Зайцева, А. А. Нестеренко // Молодой ученый. – 2014. – №4. – С. 167-170.</w:t>
      </w:r>
    </w:p>
    <w:p w:rsidR="00F823D3" w:rsidRPr="00050FB6" w:rsidRDefault="00F823D3" w:rsidP="00533557">
      <w:pPr>
        <w:ind w:firstLine="708"/>
        <w:jc w:val="both"/>
      </w:pPr>
      <w:r>
        <w:t xml:space="preserve">10. </w:t>
      </w:r>
      <w:r w:rsidRPr="00050FB6">
        <w:t xml:space="preserve">Нестеренко, А. А. Применение стартовых культур в технологии производства ветчины / А. А. Нестеренко, Ю. А. Зайцева // </w:t>
      </w:r>
      <w:hyperlink r:id="rId44" w:tooltip="Вестник Казанского государственного аграрного университета" w:history="1">
        <w:r w:rsidRPr="00050FB6">
          <w:t>Вестник Казанского государственного аграрного университета.</w:t>
        </w:r>
      </w:hyperlink>
      <w:r w:rsidRPr="00050FB6">
        <w:t xml:space="preserve"> – 2014. – № 1 (31) – С. 65-68.</w:t>
      </w:r>
    </w:p>
    <w:p w:rsidR="00F823D3" w:rsidRPr="00050FB6" w:rsidRDefault="00F823D3" w:rsidP="00533557">
      <w:pPr>
        <w:ind w:firstLine="708"/>
        <w:jc w:val="both"/>
      </w:pPr>
      <w:r>
        <w:t xml:space="preserve">11. </w:t>
      </w:r>
      <w:r w:rsidRPr="00050FB6">
        <w:t>Нестеренко, А. А. Влияние электромагнитного поля на развитие стартовых культур в технологии производства сырокопченых колбас [Текст] / А. А. Нестеренко // Вестник Мичуринского государственного аграрного университета: Мичуринск, 2013. – № 2 – С. 75-80.</w:t>
      </w:r>
    </w:p>
    <w:p w:rsidR="00F823D3" w:rsidRPr="00050FB6" w:rsidRDefault="00F823D3" w:rsidP="00533557">
      <w:pPr>
        <w:ind w:firstLine="708"/>
        <w:jc w:val="both"/>
      </w:pPr>
      <w:r>
        <w:t xml:space="preserve">12. </w:t>
      </w:r>
      <w:r w:rsidRPr="00050FB6">
        <w:t xml:space="preserve">Нестеренко, А. А. Влияние активированных электромагнитным полем низких частот стартовых культур на мясное сырье / Нестеренко А. А., Горина Е. Г.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С. 786-802. – IDA [article ID]: 0991405053. – Режим доступа: </w:t>
      </w:r>
      <w:hyperlink r:id="rId45" w:tgtFrame="_blank" w:history="1">
        <w:r w:rsidRPr="00050FB6">
          <w:t>http://ej.kubagro.ru/2014/05/pdf/53.pdf</w:t>
        </w:r>
      </w:hyperlink>
      <w:r w:rsidRPr="00050FB6">
        <w:t>, 1,063 у.п.л.</w:t>
      </w:r>
    </w:p>
    <w:p w:rsidR="00F823D3" w:rsidRPr="00034B4E" w:rsidRDefault="00F823D3" w:rsidP="00034B4E">
      <w:pPr>
        <w:ind w:firstLine="708"/>
        <w:jc w:val="both"/>
      </w:pPr>
      <w:r w:rsidRPr="00034B4E">
        <w:t xml:space="preserve">13. Акопян К. В. Формирование аромата и вкуса сырокопченых колбас [Текст] / К. В. Акопян, А. А. Нестеренко // Молодой ученый. </w:t>
      </w:r>
      <w:r>
        <w:t>–</w:t>
      </w:r>
      <w:r w:rsidRPr="00034B4E">
        <w:t xml:space="preserve"> 2014. </w:t>
      </w:r>
      <w:r>
        <w:t>–</w:t>
      </w:r>
      <w:r w:rsidRPr="00034B4E">
        <w:t xml:space="preserve"> №7. </w:t>
      </w:r>
      <w:r>
        <w:t>–</w:t>
      </w:r>
      <w:r w:rsidRPr="00034B4E">
        <w:t xml:space="preserve"> С. 93-95.</w:t>
      </w:r>
    </w:p>
    <w:p w:rsidR="00F823D3" w:rsidRPr="00050FB6" w:rsidRDefault="00F823D3" w:rsidP="00533557">
      <w:pPr>
        <w:ind w:firstLine="708"/>
        <w:jc w:val="both"/>
      </w:pPr>
      <w:r>
        <w:t xml:space="preserve">14. </w:t>
      </w:r>
      <w:r w:rsidRPr="00050FB6">
        <w:t xml:space="preserve">Нестеренко, А. А. Электромагнитная обработка мясного сырья в технологии производства сырокопченой колбасы // </w:t>
      </w:r>
      <w:hyperlink r:id="rId46" w:history="1">
        <w:r w:rsidRPr="00050FB6">
          <w:t>Наука Кубани</w:t>
        </w:r>
      </w:hyperlink>
      <w:r w:rsidRPr="00050FB6">
        <w:t>. 2013. – № 1. – С. 41-44.</w:t>
      </w:r>
    </w:p>
    <w:p w:rsidR="00F823D3" w:rsidRPr="00050FB6" w:rsidRDefault="00F823D3" w:rsidP="00533557">
      <w:pPr>
        <w:ind w:firstLine="708"/>
        <w:jc w:val="both"/>
      </w:pPr>
      <w:r>
        <w:t xml:space="preserve">15. </w:t>
      </w:r>
      <w:r w:rsidRPr="00050FB6">
        <w:t xml:space="preserve">Нестеренко, А. А., Пономаренко, А. В. </w:t>
      </w:r>
      <w:hyperlink r:id="rId47" w:history="1">
        <w:r w:rsidRPr="00050FB6">
          <w:t>Использование электромагнитной обработки в технологии производства сырокопченых колбас</w:t>
        </w:r>
      </w:hyperlink>
      <w:r w:rsidRPr="00050FB6">
        <w:t xml:space="preserve"> // </w:t>
      </w:r>
      <w:hyperlink r:id="rId48" w:history="1">
        <w:r w:rsidRPr="00050FB6">
          <w:t>Вестник НГИЭИ</w:t>
        </w:r>
      </w:hyperlink>
      <w:r w:rsidRPr="00050FB6">
        <w:t xml:space="preserve">. 2013. – </w:t>
      </w:r>
      <w:hyperlink r:id="rId49" w:history="1">
        <w:r w:rsidRPr="00050FB6">
          <w:t>№ 6 (25)</w:t>
        </w:r>
      </w:hyperlink>
      <w:r w:rsidRPr="00050FB6">
        <w:t>. – С. 74-83.</w:t>
      </w:r>
    </w:p>
    <w:p w:rsidR="00F823D3" w:rsidRPr="00050FB6" w:rsidRDefault="00F823D3" w:rsidP="00533557">
      <w:pPr>
        <w:pStyle w:val="Style35"/>
        <w:spacing w:line="240" w:lineRule="auto"/>
        <w:ind w:firstLine="709"/>
        <w:rPr>
          <w:rStyle w:val="FontStyle248"/>
        </w:rPr>
      </w:pPr>
      <w:r>
        <w:rPr>
          <w:rStyle w:val="FontStyle248"/>
        </w:rPr>
        <w:t>16</w:t>
      </w:r>
      <w:r w:rsidRPr="00050FB6">
        <w:rPr>
          <w:rStyle w:val="FontStyle248"/>
        </w:rPr>
        <w:t>. Никифорова, Л.Л. Разработка технологии производства сырокопченых колбас с использованием пробиотических микроорганизмов: автореф. дис. канд. техн. наук.: 05.18.07/ Никифорова Лилия Леонидовна. – Улан-Удэ, 2006. – 20 с.</w:t>
      </w:r>
    </w:p>
    <w:p w:rsidR="00F823D3" w:rsidRPr="00050FB6" w:rsidRDefault="00F823D3" w:rsidP="00533557">
      <w:pPr>
        <w:ind w:firstLine="708"/>
        <w:jc w:val="both"/>
      </w:pPr>
      <w:r>
        <w:t xml:space="preserve">17. </w:t>
      </w:r>
      <w:r w:rsidRPr="00050FB6">
        <w:t>Нестеренко, А. А. Посол мяса и мясопродуктов / А. А. Нестеренко, А. С. Каяцкая // Вестник НГИЭИ. – 2012. – №8. – С. 46</w:t>
      </w:r>
      <w:r>
        <w:t>–</w:t>
      </w:r>
      <w:r w:rsidRPr="00050FB6">
        <w:t>54.</w:t>
      </w:r>
    </w:p>
    <w:p w:rsidR="00F823D3" w:rsidRPr="00050FB6" w:rsidRDefault="00F823D3" w:rsidP="00533557">
      <w:pPr>
        <w:ind w:firstLine="708"/>
        <w:jc w:val="both"/>
      </w:pPr>
      <w:r>
        <w:t xml:space="preserve">18. </w:t>
      </w:r>
      <w:r w:rsidRPr="00050FB6">
        <w:t>Нестеренко, А. А. Технология ферментированных колбас с использованием электромагнитного воздействия на мясное сырье и стартовые культуры [Текст] / А. А. Нестеренко // Научный журнал «Новые технологии». – Майкоп: МГТУ</w:t>
      </w:r>
      <w:r>
        <w:t>.</w:t>
      </w:r>
      <w:r w:rsidRPr="00050FB6">
        <w:t xml:space="preserve"> 2013. – № 1 – С. 36</w:t>
      </w:r>
      <w:r>
        <w:t>–</w:t>
      </w:r>
      <w:r w:rsidRPr="00050FB6">
        <w:t>39.</w:t>
      </w:r>
    </w:p>
    <w:p w:rsidR="00F823D3" w:rsidRPr="00050FB6" w:rsidRDefault="00F823D3" w:rsidP="00533557">
      <w:pPr>
        <w:ind w:firstLine="708"/>
        <w:jc w:val="both"/>
      </w:pPr>
      <w:r>
        <w:t xml:space="preserve">19. </w:t>
      </w:r>
      <w:r w:rsidRPr="00050FB6">
        <w:t>Нестеренко, А. А. Изучение действия электромагнитного поля низких частот на мясное сырье [Текст] / А. А. Нестеренко, К. В. Акопян // Молодой ученый. – 2014. – №4. – С. 224</w:t>
      </w:r>
      <w:r>
        <w:t>–</w:t>
      </w:r>
      <w:r w:rsidRPr="00050FB6">
        <w:t>227.</w:t>
      </w:r>
    </w:p>
    <w:p w:rsidR="00F823D3" w:rsidRPr="00050FB6" w:rsidRDefault="00F823D3" w:rsidP="00533557">
      <w:pPr>
        <w:ind w:firstLine="708"/>
        <w:jc w:val="both"/>
      </w:pPr>
      <w:r>
        <w:t xml:space="preserve">20. </w:t>
      </w:r>
      <w:r w:rsidRPr="00050FB6">
        <w:t>Потрясов, Н. В. Разработка условий получения функциональных продуктов с использованием консорциумов микроорганизмов [Текст] / Н. В. Потрясов, Е. А. Редькина, А. М. Патиева // Молодой ученый. – 2014. – №7. – С. 171</w:t>
      </w:r>
      <w:r>
        <w:t>–</w:t>
      </w:r>
      <w:r w:rsidRPr="00050FB6">
        <w:t>174.</w:t>
      </w:r>
    </w:p>
    <w:p w:rsidR="00F823D3" w:rsidRPr="00050FB6" w:rsidRDefault="00F823D3" w:rsidP="00034B4E">
      <w:pPr>
        <w:ind w:firstLine="708"/>
        <w:jc w:val="both"/>
      </w:pPr>
      <w:r>
        <w:t>21</w:t>
      </w:r>
      <w:r w:rsidRPr="00050FB6">
        <w:t xml:space="preserve">. </w:t>
      </w:r>
      <w:r w:rsidRPr="00034B4E">
        <w:t>Нестеренко А. А. Функционально-технологические показатели сырья после внесения стартовых культур [Текст] / А. А. Нестеренко, К. В. Акопян // Молодой ученый. – 2014. – №8. – С. 223</w:t>
      </w:r>
      <w:r>
        <w:t>–</w:t>
      </w:r>
      <w:r w:rsidRPr="00034B4E">
        <w:t>226.</w:t>
      </w:r>
    </w:p>
    <w:p w:rsidR="00F823D3" w:rsidRPr="00034B4E" w:rsidRDefault="00F823D3" w:rsidP="00034B4E">
      <w:pPr>
        <w:ind w:firstLine="708"/>
        <w:jc w:val="both"/>
      </w:pPr>
      <w:r w:rsidRPr="00034B4E">
        <w:t>22. Нестеренко А. А. Физико-химические показатели сырья после внесения стартовых культур [Текст] / А. А. Нестеренко, К. В. Акопян // Молодой ученый. – 2014. – №8. – С. 219</w:t>
      </w:r>
      <w:r>
        <w:t>–</w:t>
      </w:r>
      <w:r w:rsidRPr="00034B4E">
        <w:t>221.</w:t>
      </w:r>
    </w:p>
    <w:p w:rsidR="00F823D3" w:rsidRPr="00050FB6" w:rsidRDefault="00F823D3" w:rsidP="00533557">
      <w:pPr>
        <w:pStyle w:val="Style35"/>
        <w:widowControl/>
        <w:spacing w:line="240" w:lineRule="auto"/>
        <w:ind w:firstLine="709"/>
        <w:rPr>
          <w:rFonts w:ascii="Times New Roman" w:hAnsi="Times New Roman" w:cs="Times New Roman"/>
          <w:lang w:eastAsia="en-US"/>
        </w:rPr>
      </w:pPr>
      <w:r>
        <w:rPr>
          <w:rFonts w:ascii="Times New Roman" w:hAnsi="Times New Roman" w:cs="Times New Roman"/>
          <w:lang w:eastAsia="en-US"/>
        </w:rPr>
        <w:t>23</w:t>
      </w:r>
      <w:r w:rsidRPr="00050FB6">
        <w:rPr>
          <w:rFonts w:ascii="Times New Roman" w:hAnsi="Times New Roman" w:cs="Times New Roman"/>
          <w:lang w:eastAsia="en-US"/>
        </w:rPr>
        <w:t>. Молочников, М.</w:t>
      </w:r>
      <w:r>
        <w:rPr>
          <w:rFonts w:ascii="Times New Roman" w:hAnsi="Times New Roman" w:cs="Times New Roman"/>
          <w:lang w:eastAsia="en-US"/>
        </w:rPr>
        <w:t xml:space="preserve"> </w:t>
      </w:r>
      <w:r w:rsidRPr="00050FB6">
        <w:rPr>
          <w:rFonts w:ascii="Times New Roman" w:hAnsi="Times New Roman" w:cs="Times New Roman"/>
          <w:lang w:eastAsia="en-US"/>
        </w:rPr>
        <w:t xml:space="preserve">В. Стартовые культуры в технологии сухих ферментированных колбас </w:t>
      </w:r>
      <w:r w:rsidRPr="00050FB6">
        <w:rPr>
          <w:rStyle w:val="FontStyle248"/>
        </w:rPr>
        <w:t>[Текст]</w:t>
      </w:r>
      <w:r>
        <w:rPr>
          <w:rStyle w:val="FontStyle248"/>
        </w:rPr>
        <w:t xml:space="preserve"> </w:t>
      </w:r>
      <w:r w:rsidRPr="00050FB6">
        <w:rPr>
          <w:rFonts w:ascii="Times New Roman" w:hAnsi="Times New Roman" w:cs="Times New Roman"/>
          <w:lang w:eastAsia="en-US"/>
        </w:rPr>
        <w:t>/ М.</w:t>
      </w:r>
      <w:r>
        <w:rPr>
          <w:rFonts w:ascii="Times New Roman" w:hAnsi="Times New Roman" w:cs="Times New Roman"/>
          <w:lang w:eastAsia="en-US"/>
        </w:rPr>
        <w:t xml:space="preserve"> </w:t>
      </w:r>
      <w:r w:rsidRPr="00050FB6">
        <w:rPr>
          <w:rFonts w:ascii="Times New Roman" w:hAnsi="Times New Roman" w:cs="Times New Roman"/>
          <w:lang w:eastAsia="en-US"/>
        </w:rPr>
        <w:t>В. Молочников, А.</w:t>
      </w:r>
      <w:r>
        <w:rPr>
          <w:rFonts w:ascii="Times New Roman" w:hAnsi="Times New Roman" w:cs="Times New Roman"/>
          <w:lang w:eastAsia="en-US"/>
        </w:rPr>
        <w:t xml:space="preserve"> </w:t>
      </w:r>
      <w:r w:rsidRPr="00050FB6">
        <w:rPr>
          <w:rFonts w:ascii="Times New Roman" w:hAnsi="Times New Roman" w:cs="Times New Roman"/>
          <w:lang w:eastAsia="en-US"/>
        </w:rPr>
        <w:t>В. Куракин</w:t>
      </w:r>
      <w:r>
        <w:rPr>
          <w:rFonts w:ascii="Times New Roman" w:hAnsi="Times New Roman" w:cs="Times New Roman"/>
          <w:lang w:eastAsia="en-US"/>
        </w:rPr>
        <w:t xml:space="preserve"> </w:t>
      </w:r>
      <w:r w:rsidRPr="00050FB6">
        <w:rPr>
          <w:rFonts w:ascii="Times New Roman" w:hAnsi="Times New Roman" w:cs="Times New Roman"/>
          <w:lang w:eastAsia="en-US"/>
        </w:rPr>
        <w:t>//</w:t>
      </w:r>
      <w:r>
        <w:rPr>
          <w:rFonts w:ascii="Times New Roman" w:hAnsi="Times New Roman" w:cs="Times New Roman"/>
          <w:lang w:eastAsia="en-US"/>
        </w:rPr>
        <w:t xml:space="preserve"> </w:t>
      </w:r>
      <w:r w:rsidRPr="00050FB6">
        <w:rPr>
          <w:rFonts w:ascii="Times New Roman" w:hAnsi="Times New Roman" w:cs="Times New Roman"/>
          <w:lang w:eastAsia="en-US"/>
        </w:rPr>
        <w:t>Мясные технологии. – 2012. – №3. – С.</w:t>
      </w:r>
      <w:r>
        <w:rPr>
          <w:rFonts w:ascii="Times New Roman" w:hAnsi="Times New Roman" w:cs="Times New Roman"/>
          <w:lang w:eastAsia="en-US"/>
        </w:rPr>
        <w:t xml:space="preserve"> </w:t>
      </w:r>
      <w:r w:rsidRPr="00050FB6">
        <w:rPr>
          <w:rFonts w:ascii="Times New Roman" w:hAnsi="Times New Roman" w:cs="Times New Roman"/>
          <w:lang w:eastAsia="en-US"/>
        </w:rPr>
        <w:t>22</w:t>
      </w:r>
      <w:r>
        <w:rPr>
          <w:rFonts w:ascii="Times New Roman" w:hAnsi="Times New Roman" w:cs="Times New Roman"/>
          <w:lang w:eastAsia="en-US"/>
        </w:rPr>
        <w:t>–</w:t>
      </w:r>
      <w:r w:rsidRPr="00050FB6">
        <w:rPr>
          <w:rFonts w:ascii="Times New Roman" w:hAnsi="Times New Roman" w:cs="Times New Roman"/>
          <w:lang w:eastAsia="en-US"/>
        </w:rPr>
        <w:t>25.</w:t>
      </w:r>
    </w:p>
    <w:p w:rsidR="00F823D3" w:rsidRPr="00034B4E" w:rsidRDefault="00F823D3" w:rsidP="00034B4E">
      <w:pPr>
        <w:pStyle w:val="Style35"/>
        <w:widowControl/>
        <w:spacing w:line="240" w:lineRule="auto"/>
        <w:ind w:firstLine="709"/>
        <w:rPr>
          <w:rFonts w:ascii="Times New Roman" w:hAnsi="Times New Roman" w:cs="Times New Roman"/>
          <w:lang w:eastAsia="en-US"/>
        </w:rPr>
      </w:pPr>
      <w:r w:rsidRPr="00034B4E">
        <w:rPr>
          <w:rFonts w:ascii="Times New Roman" w:hAnsi="Times New Roman" w:cs="Times New Roman"/>
          <w:lang w:eastAsia="en-US"/>
        </w:rPr>
        <w:t>24. Нестеренко А. А. Применение стартовых культур в технологии сырокопченых колбас [Текст] / А. А. Нестеренко, К. В. Акопян // Молодой ученый. – 2014. – №8. – С. 216</w:t>
      </w:r>
      <w:r>
        <w:rPr>
          <w:rFonts w:ascii="Times New Roman" w:hAnsi="Times New Roman" w:cs="Times New Roman"/>
          <w:lang w:eastAsia="en-US"/>
        </w:rPr>
        <w:t>–</w:t>
      </w:r>
      <w:r w:rsidRPr="00034B4E">
        <w:rPr>
          <w:rFonts w:ascii="Times New Roman" w:hAnsi="Times New Roman" w:cs="Times New Roman"/>
          <w:lang w:eastAsia="en-US"/>
        </w:rPr>
        <w:t>219.</w:t>
      </w:r>
    </w:p>
    <w:p w:rsidR="00F823D3" w:rsidRPr="00050FB6" w:rsidRDefault="00F823D3" w:rsidP="00533557">
      <w:pPr>
        <w:ind w:firstLine="708"/>
        <w:jc w:val="both"/>
      </w:pPr>
      <w:r>
        <w:t xml:space="preserve">25. </w:t>
      </w:r>
      <w:r w:rsidRPr="00050FB6">
        <w:t>Потрясов, Н. В. Изучение свойств готовой продукции функционального направления с использованием консорциумов микроорганизмов [Текст] / Н. В. Потрясов, Е. А. Редькина, А. М. Патиева // Молодой ученый. – 2014. – №7. – С. 174</w:t>
      </w:r>
      <w:r>
        <w:t>–</w:t>
      </w:r>
      <w:r w:rsidRPr="00050FB6">
        <w:t>177.</w:t>
      </w:r>
    </w:p>
    <w:p w:rsidR="00F823D3" w:rsidRPr="00050FB6" w:rsidRDefault="00F823D3" w:rsidP="00533557">
      <w:pPr>
        <w:ind w:firstLine="708"/>
        <w:jc w:val="both"/>
      </w:pPr>
      <w:r>
        <w:t xml:space="preserve">26. </w:t>
      </w:r>
      <w:r w:rsidRPr="00050FB6">
        <w:t>Нестеренко, А. А. Биологическая ценность и безопасность сырокопченых колбас с предварительной обработкой электромагнитным полем низких частот стартовых культур и мясного сырья / Нестеренко А. А., Акопян К.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С. 772 – 785. – IDA [article ID]: 0991405052. – Режим доступа:</w:t>
      </w:r>
      <w:hyperlink r:id="rId50" w:tgtFrame="_blank" w:history="1">
        <w:r w:rsidRPr="00050FB6">
          <w:t>http://ej.kubagro.ru/2014/05/pdf/52.pdf</w:t>
        </w:r>
      </w:hyperlink>
      <w:r w:rsidRPr="00050FB6">
        <w:t>, 0,875 у.п.л.</w:t>
      </w:r>
    </w:p>
    <w:p w:rsidR="00F823D3" w:rsidRPr="00050FB6" w:rsidRDefault="00F823D3" w:rsidP="00533557">
      <w:pPr>
        <w:ind w:firstLine="708"/>
        <w:jc w:val="both"/>
      </w:pPr>
      <w:r>
        <w:t xml:space="preserve">27. </w:t>
      </w:r>
      <w:hyperlink r:id="rId51" w:history="1">
        <w:r w:rsidRPr="00050FB6">
          <w:t>Патиева</w:t>
        </w:r>
        <w:r>
          <w:t>,</w:t>
        </w:r>
        <w:r w:rsidRPr="00050FB6">
          <w:t xml:space="preserve"> А. М. Обоснование использования мясного сырья свиней датской селекции для повышения пищевой и биологической ценности мясных изделий</w:t>
        </w:r>
      </w:hyperlink>
      <w:r w:rsidRPr="00050FB6">
        <w:t xml:space="preserve"> / А. М. Патиева, С. В. Патиева, В. А. Величко, А. А. Нестеренко // </w:t>
      </w:r>
      <w:hyperlink r:id="rId52" w:history="1">
        <w:r w:rsidRPr="00050FB6">
          <w:t>Труды Кубанского государственного аграрного университета</w:t>
        </w:r>
      </w:hyperlink>
      <w:r w:rsidRPr="00050FB6">
        <w:t xml:space="preserve">, Краснодар: КубГАУ, – 2012. – Т. 1. – </w:t>
      </w:r>
      <w:hyperlink r:id="rId53" w:history="1">
        <w:r w:rsidRPr="00050FB6">
          <w:t>№ 35</w:t>
        </w:r>
      </w:hyperlink>
      <w:r w:rsidRPr="00050FB6">
        <w:t>–С. 392-405.</w:t>
      </w:r>
    </w:p>
    <w:p w:rsidR="00F823D3" w:rsidRDefault="00F823D3" w:rsidP="002754EA">
      <w:pPr>
        <w:spacing w:line="360" w:lineRule="auto"/>
        <w:ind w:firstLine="709"/>
        <w:jc w:val="both"/>
        <w:rPr>
          <w:sz w:val="28"/>
          <w:szCs w:val="28"/>
        </w:rPr>
      </w:pPr>
    </w:p>
    <w:p w:rsidR="00F823D3" w:rsidRPr="00533557" w:rsidRDefault="00F823D3" w:rsidP="00533557">
      <w:pPr>
        <w:spacing w:line="360" w:lineRule="auto"/>
        <w:jc w:val="center"/>
        <w:rPr>
          <w:rStyle w:val="FontStyle248"/>
          <w:b/>
          <w:sz w:val="28"/>
          <w:szCs w:val="28"/>
          <w:lang w:val="en-US"/>
        </w:rPr>
      </w:pPr>
      <w:r w:rsidRPr="00533557">
        <w:rPr>
          <w:rStyle w:val="FontStyle248"/>
          <w:b/>
          <w:sz w:val="28"/>
          <w:szCs w:val="28"/>
          <w:lang w:val="en-US"/>
        </w:rPr>
        <w:t>References:</w:t>
      </w:r>
    </w:p>
    <w:p w:rsidR="00F823D3" w:rsidRPr="00034B4E" w:rsidRDefault="00F823D3" w:rsidP="00034B4E">
      <w:pPr>
        <w:ind w:firstLine="709"/>
        <w:jc w:val="both"/>
        <w:rPr>
          <w:lang w:val="en-US"/>
        </w:rPr>
      </w:pPr>
      <w:r w:rsidRPr="00034B4E">
        <w:rPr>
          <w:lang w:val="en-US"/>
        </w:rPr>
        <w:t>1. Patieva, S. V. Tehnologija detskih antianemicheskih kolbasnyh izdelij / S. V. Patieva. – Germanija: Palmarium Academic Pudlishing, 2014. – 145 s.</w:t>
      </w:r>
    </w:p>
    <w:p w:rsidR="00F823D3" w:rsidRPr="00034B4E" w:rsidRDefault="00F823D3" w:rsidP="00034B4E">
      <w:pPr>
        <w:ind w:firstLine="709"/>
        <w:jc w:val="both"/>
        <w:rPr>
          <w:lang w:val="en-US"/>
        </w:rPr>
      </w:pPr>
      <w:r w:rsidRPr="00034B4E">
        <w:rPr>
          <w:lang w:val="en-US"/>
        </w:rPr>
        <w:t>2. Kudrjashov, L. S. Intensifikacija tehnologii syrokopchenyh kolbas [Tekst] / L. S. Kudrjashov, S. V. Kuznecova // Mjasnaja industrija. – 2013. – №1. – S. 32.</w:t>
      </w:r>
    </w:p>
    <w:p w:rsidR="00F823D3" w:rsidRPr="00034B4E" w:rsidRDefault="00F823D3" w:rsidP="00034B4E">
      <w:pPr>
        <w:ind w:firstLine="709"/>
        <w:jc w:val="both"/>
        <w:rPr>
          <w:lang w:val="en-US"/>
        </w:rPr>
      </w:pPr>
      <w:r w:rsidRPr="00034B4E">
        <w:rPr>
          <w:lang w:val="en-US"/>
        </w:rPr>
        <w:t>3. Aktual'nye biotehnologicheskie reshenija v mjasnoj promyshlennosti [Tekst] / A. A. Solov'eva [i dr.] // Molodoj uchenyj. – 2013. – №5. – S. 105-107.</w:t>
      </w:r>
    </w:p>
    <w:p w:rsidR="00F823D3" w:rsidRPr="00034B4E" w:rsidRDefault="00F823D3" w:rsidP="00034B4E">
      <w:pPr>
        <w:ind w:firstLine="709"/>
        <w:jc w:val="both"/>
        <w:rPr>
          <w:lang w:val="en-US"/>
        </w:rPr>
      </w:pPr>
      <w:r w:rsidRPr="00034B4E">
        <w:rPr>
          <w:lang w:val="en-US"/>
        </w:rPr>
        <w:t>4. Zinina O. V., Rebezov M. B., Solov'eva A. A. Biotehnologicheskaja obrabotka mjasnogo syr'ja. V. Novgorod: Novgorodskij tehnopark, 2013. 272 s.</w:t>
      </w:r>
    </w:p>
    <w:p w:rsidR="00F823D3" w:rsidRPr="00034B4E" w:rsidRDefault="00F823D3" w:rsidP="00034B4E">
      <w:pPr>
        <w:ind w:firstLine="709"/>
        <w:jc w:val="both"/>
        <w:rPr>
          <w:lang w:val="en-US"/>
        </w:rPr>
      </w:pPr>
      <w:r w:rsidRPr="00034B4E">
        <w:rPr>
          <w:lang w:val="en-US"/>
        </w:rPr>
        <w:t>5. Primenenie startovyh kul'tur v mjasopererabatyvajushhej promyshlennosti [Tekst] / Ju. A. Poltavskaja [i dr.] // Molodoj uchenyj. – 2014. – №8. – S. 229</w:t>
      </w:r>
      <w:r w:rsidRPr="00F258DC">
        <w:rPr>
          <w:lang w:val="en-US"/>
        </w:rPr>
        <w:t>–</w:t>
      </w:r>
      <w:r w:rsidRPr="00034B4E">
        <w:rPr>
          <w:lang w:val="en-US"/>
        </w:rPr>
        <w:t>232.</w:t>
      </w:r>
    </w:p>
    <w:p w:rsidR="00F823D3" w:rsidRPr="00034B4E" w:rsidRDefault="00F823D3" w:rsidP="00034B4E">
      <w:pPr>
        <w:ind w:firstLine="709"/>
        <w:jc w:val="both"/>
        <w:rPr>
          <w:lang w:val="en-US"/>
        </w:rPr>
      </w:pPr>
      <w:r w:rsidRPr="00034B4E">
        <w:rPr>
          <w:lang w:val="en-US"/>
        </w:rPr>
        <w:t>6. Zarubezhnyj opyt primenenija startovyh kul'tur pri proizvodstve kolbas [Tekst] / Ju. A. Poltavskaja [i dr.] // Molodoj uchenyj. – 2014. – №10. – S. 192-194.</w:t>
      </w:r>
    </w:p>
    <w:p w:rsidR="00F823D3" w:rsidRPr="00034B4E" w:rsidRDefault="00F823D3" w:rsidP="00034B4E">
      <w:pPr>
        <w:ind w:firstLine="709"/>
        <w:jc w:val="both"/>
        <w:rPr>
          <w:lang w:val="en-US"/>
        </w:rPr>
      </w:pPr>
      <w:r w:rsidRPr="00034B4E">
        <w:rPr>
          <w:lang w:val="en-US"/>
        </w:rPr>
        <w:t>7. Akopjan K. V. Sposoby intensifikacii sozrevanija syrokopchenyh kolbas [Tekst] / K. V. Akopjan, A. A. Nesterenko // Molodoj uchenyj. – 2014. – №7. – S. 95-98.</w:t>
      </w:r>
    </w:p>
    <w:p w:rsidR="00F823D3" w:rsidRPr="00034B4E" w:rsidRDefault="00F823D3" w:rsidP="00034B4E">
      <w:pPr>
        <w:ind w:firstLine="709"/>
        <w:jc w:val="both"/>
        <w:rPr>
          <w:lang w:val="en-US"/>
        </w:rPr>
      </w:pPr>
      <w:r w:rsidRPr="00034B4E">
        <w:rPr>
          <w:lang w:val="en-US"/>
        </w:rPr>
        <w:t>8. Solov'eva A. A., Rebezov M. B., Zinina O. V. Izuchenie vlijanija startovyh kul'tur na funkcional'no-tehnologicheskie svojstva i mikrobiologicheskuju bezopasnost' model'nyh farshej. Aktual'naja biotehnologija. 2013. – № 2 (5). – S 18</w:t>
      </w:r>
      <w:r w:rsidRPr="00481571">
        <w:rPr>
          <w:lang w:val="en-US"/>
        </w:rPr>
        <w:t>–</w:t>
      </w:r>
      <w:r w:rsidRPr="00034B4E">
        <w:rPr>
          <w:lang w:val="en-US"/>
        </w:rPr>
        <w:t>22.</w:t>
      </w:r>
    </w:p>
    <w:p w:rsidR="00F823D3" w:rsidRPr="00034B4E" w:rsidRDefault="00F823D3" w:rsidP="00034B4E">
      <w:pPr>
        <w:ind w:firstLine="709"/>
        <w:jc w:val="both"/>
        <w:rPr>
          <w:lang w:val="en-US"/>
        </w:rPr>
      </w:pPr>
      <w:r w:rsidRPr="00034B4E">
        <w:rPr>
          <w:lang w:val="en-US"/>
        </w:rPr>
        <w:t>9. Zajceva, Ju. A. Novyj podhod k proizvodstvu vetchiny [Tekst] / Ju. A. Zajceva, A. A. Nesterenko // Molodoj uchenyj. – 2014. – №4. – S. 167</w:t>
      </w:r>
      <w:r w:rsidRPr="00F258DC">
        <w:rPr>
          <w:lang w:val="en-US"/>
        </w:rPr>
        <w:t>–</w:t>
      </w:r>
      <w:r w:rsidRPr="00034B4E">
        <w:rPr>
          <w:lang w:val="en-US"/>
        </w:rPr>
        <w:t>170.</w:t>
      </w:r>
    </w:p>
    <w:p w:rsidR="00F823D3" w:rsidRPr="00034B4E" w:rsidRDefault="00F823D3" w:rsidP="00034B4E">
      <w:pPr>
        <w:ind w:firstLine="709"/>
        <w:jc w:val="both"/>
        <w:rPr>
          <w:lang w:val="en-US"/>
        </w:rPr>
      </w:pPr>
      <w:r w:rsidRPr="00034B4E">
        <w:rPr>
          <w:lang w:val="en-US"/>
        </w:rPr>
        <w:t>10. Nesterenko, A. A. Primenenie startovyh kul'tur v tehnologii proizvodstva vetchiny / A. A. Nesterenko, Ju. A. Zajceva // Vestnik Kazanskogo gosudarstvennogo agrarnogo universiteta. – 2014. – № 1 (31) – S. 65</w:t>
      </w:r>
      <w:r w:rsidRPr="00F258DC">
        <w:rPr>
          <w:lang w:val="en-US"/>
        </w:rPr>
        <w:t>–</w:t>
      </w:r>
      <w:r w:rsidRPr="00034B4E">
        <w:rPr>
          <w:lang w:val="en-US"/>
        </w:rPr>
        <w:t>68.</w:t>
      </w:r>
    </w:p>
    <w:p w:rsidR="00F823D3" w:rsidRPr="00034B4E" w:rsidRDefault="00F823D3" w:rsidP="00034B4E">
      <w:pPr>
        <w:ind w:firstLine="709"/>
        <w:jc w:val="both"/>
        <w:rPr>
          <w:lang w:val="en-US"/>
        </w:rPr>
      </w:pPr>
      <w:r w:rsidRPr="00034B4E">
        <w:rPr>
          <w:lang w:val="en-US"/>
        </w:rPr>
        <w:t>11. Nesterenko, A. A. Vlijanie jelektromagnitnogo polja na razvitie startovyh kul'tur v tehnologii proizvodstva syrokopchenyh kolbas [Tekst] / A. A. Nesterenko // Vestnik Michurinskogo gosudarstvennogo agrarnogo universiteta: Michurinsk, 2013. – № 2 – S. 75</w:t>
      </w:r>
      <w:r w:rsidRPr="00F258DC">
        <w:rPr>
          <w:lang w:val="en-US"/>
        </w:rPr>
        <w:t>–</w:t>
      </w:r>
      <w:r w:rsidRPr="00034B4E">
        <w:rPr>
          <w:lang w:val="en-US"/>
        </w:rPr>
        <w:t>80.</w:t>
      </w:r>
    </w:p>
    <w:p w:rsidR="00F823D3" w:rsidRPr="00034B4E" w:rsidRDefault="00F823D3" w:rsidP="00034B4E">
      <w:pPr>
        <w:ind w:firstLine="709"/>
        <w:jc w:val="both"/>
        <w:rPr>
          <w:lang w:val="en-US"/>
        </w:rPr>
      </w:pPr>
      <w:r w:rsidRPr="00034B4E">
        <w:rPr>
          <w:lang w:val="en-US"/>
        </w:rPr>
        <w:t>12. Nesterenko, A. A. Vlijanie aktivirovannyh jelektromagnitnym polem nizkih chastot startovyh kul'tur na mjasnoe syr'e / Nesterenko A. A., Gorina E. G. // Politematicheskij setevoj jelektronnyj nauchnyj zhurnal Kubanskogo gosudarstvennogo agrarnogo universiteta (Nauchnyj zhurnal KubGAU) [Jelektronnyj resurs]. – Krasnodar: KubGAU, 2014. – №05(099).– S. 786-802. – IDA [article ID]: 0991405053. – Rezhim dostupa: http://ej.kubagro.ru/2014/05/pdf/53.pdf, 1,063 u.p.l.</w:t>
      </w:r>
    </w:p>
    <w:p w:rsidR="00F823D3" w:rsidRPr="00034B4E" w:rsidRDefault="00F823D3" w:rsidP="00034B4E">
      <w:pPr>
        <w:ind w:firstLine="709"/>
        <w:jc w:val="both"/>
        <w:rPr>
          <w:lang w:val="en-US"/>
        </w:rPr>
      </w:pPr>
      <w:r w:rsidRPr="00034B4E">
        <w:rPr>
          <w:lang w:val="en-US"/>
        </w:rPr>
        <w:t>13. Akopjan K. V. Formirovanie aromata i vkusa syrokopchenyh kolbas [Tekst] / K. V. Akopjan, A. A. Nesterenko // Molodoj uchenyj. – 2014. – №7. – S. 93</w:t>
      </w:r>
      <w:r w:rsidRPr="00F258DC">
        <w:rPr>
          <w:lang w:val="en-US"/>
        </w:rPr>
        <w:t>–</w:t>
      </w:r>
      <w:r w:rsidRPr="00034B4E">
        <w:rPr>
          <w:lang w:val="en-US"/>
        </w:rPr>
        <w:t>95.</w:t>
      </w:r>
    </w:p>
    <w:p w:rsidR="00F823D3" w:rsidRPr="00034B4E" w:rsidRDefault="00F823D3" w:rsidP="00034B4E">
      <w:pPr>
        <w:ind w:firstLine="709"/>
        <w:jc w:val="both"/>
        <w:rPr>
          <w:lang w:val="en-US"/>
        </w:rPr>
      </w:pPr>
      <w:r w:rsidRPr="00034B4E">
        <w:rPr>
          <w:lang w:val="en-US"/>
        </w:rPr>
        <w:t>14. Nesterenko, A. A. Jelektromagnitnaja obrabotka mjasnogo syr'ja v tehnologii proizvodstva syrokopchenoj kolbasy // Nauka Kubani. 2013. – № 1. – S. 41-44.</w:t>
      </w:r>
    </w:p>
    <w:p w:rsidR="00F823D3" w:rsidRPr="00034B4E" w:rsidRDefault="00F823D3" w:rsidP="00034B4E">
      <w:pPr>
        <w:ind w:firstLine="709"/>
        <w:jc w:val="both"/>
        <w:rPr>
          <w:lang w:val="en-US"/>
        </w:rPr>
      </w:pPr>
      <w:r w:rsidRPr="00034B4E">
        <w:rPr>
          <w:lang w:val="en-US"/>
        </w:rPr>
        <w:t>15. Nesterenko, A. A., Ponomarenko, A. V. Ispol'zovanie jelektromagnitnoj obrabotki v tehnologii proizvodstva syrokopchenyh kolbas // Vestnik NGIJeI. 2013. – № 6 (25). – S. 74</w:t>
      </w:r>
      <w:r w:rsidRPr="00481571">
        <w:rPr>
          <w:lang w:val="en-US"/>
        </w:rPr>
        <w:t>–</w:t>
      </w:r>
      <w:r w:rsidRPr="00034B4E">
        <w:rPr>
          <w:lang w:val="en-US"/>
        </w:rPr>
        <w:t>83.</w:t>
      </w:r>
    </w:p>
    <w:p w:rsidR="00F823D3" w:rsidRPr="00034B4E" w:rsidRDefault="00F823D3" w:rsidP="00034B4E">
      <w:pPr>
        <w:ind w:firstLine="709"/>
        <w:jc w:val="both"/>
        <w:rPr>
          <w:lang w:val="en-US"/>
        </w:rPr>
      </w:pPr>
      <w:r w:rsidRPr="00034B4E">
        <w:rPr>
          <w:lang w:val="en-US"/>
        </w:rPr>
        <w:t>16. Nikiforova, L.L. Razrabotka tehnologii proizvodstva syrokopchenyh kolbas s ispol'zovaniem probioticheskih mikroorganizmov: avtoref. dis. kand. tehn. nauk.: 05.18.07/ Nikiforova Lilija Leonidovna. – Ulan-Udje, 2006. – 20 s.</w:t>
      </w:r>
    </w:p>
    <w:p w:rsidR="00F823D3" w:rsidRPr="00034B4E" w:rsidRDefault="00F823D3" w:rsidP="00034B4E">
      <w:pPr>
        <w:ind w:firstLine="709"/>
        <w:jc w:val="both"/>
        <w:rPr>
          <w:lang w:val="en-US"/>
        </w:rPr>
      </w:pPr>
      <w:r w:rsidRPr="00034B4E">
        <w:rPr>
          <w:lang w:val="en-US"/>
        </w:rPr>
        <w:t>17. Nesterenko, A. A. Posol mjasa i mjasoproduktov / A. A. Nesterenko, A. S. Kajackaja // Vestnik NGIJeI. – 2012. – №8. – S. 46-54.</w:t>
      </w:r>
    </w:p>
    <w:p w:rsidR="00F823D3" w:rsidRPr="00034B4E" w:rsidRDefault="00F823D3" w:rsidP="00034B4E">
      <w:pPr>
        <w:ind w:firstLine="709"/>
        <w:jc w:val="both"/>
        <w:rPr>
          <w:lang w:val="en-US"/>
        </w:rPr>
      </w:pPr>
      <w:r w:rsidRPr="00034B4E">
        <w:rPr>
          <w:lang w:val="en-US"/>
        </w:rPr>
        <w:t>18. Nesterenko, A. A. Tehnologija fermentirovannyh kolbas s ispol'zovaniem jelektromagnitnogo vozdejstvija na mjasnoe syr'e i startovye kul'tury [Tekst] / A. A. Nesterenko // Nauchnyj zhurnal «Novye tehnologii». – Majkop: MGTU. 2013. – № 1 – S. 36-39.</w:t>
      </w:r>
    </w:p>
    <w:p w:rsidR="00F823D3" w:rsidRPr="00034B4E" w:rsidRDefault="00F823D3" w:rsidP="00034B4E">
      <w:pPr>
        <w:ind w:firstLine="709"/>
        <w:jc w:val="both"/>
        <w:rPr>
          <w:lang w:val="en-US"/>
        </w:rPr>
      </w:pPr>
      <w:r w:rsidRPr="00034B4E">
        <w:rPr>
          <w:lang w:val="en-US"/>
        </w:rPr>
        <w:t>19. Nesterenko, A. A. Izuchenie dejstvija jelektromagnitnogo polja nizkih chastot na mjasnoe syr'e [Tekst] / A. A. Nesterenko, K. V. Akopjan // Molodoj uchenyj. – 2014. – №4. – S. 224-227.</w:t>
      </w:r>
    </w:p>
    <w:p w:rsidR="00F823D3" w:rsidRPr="00034B4E" w:rsidRDefault="00F823D3" w:rsidP="00034B4E">
      <w:pPr>
        <w:ind w:firstLine="709"/>
        <w:jc w:val="both"/>
        <w:rPr>
          <w:lang w:val="en-US"/>
        </w:rPr>
      </w:pPr>
      <w:r w:rsidRPr="00034B4E">
        <w:rPr>
          <w:lang w:val="en-US"/>
        </w:rPr>
        <w:t>20. Potrjasov, N. V. Razrabotka uslovij poluchenija funkcional'nyh produktov s ispol'zovaniem konsorciumov mikroorganizmov [Tekst] / N. V. Potrjasov, E. A. Red'kina, A. M. Patieva // Molodoj uchenyj. – 2014. – №7. – S. 171-174.</w:t>
      </w:r>
    </w:p>
    <w:p w:rsidR="00F823D3" w:rsidRPr="00034B4E" w:rsidRDefault="00F823D3" w:rsidP="00034B4E">
      <w:pPr>
        <w:ind w:firstLine="709"/>
        <w:jc w:val="both"/>
        <w:rPr>
          <w:lang w:val="en-US"/>
        </w:rPr>
      </w:pPr>
      <w:r w:rsidRPr="00034B4E">
        <w:rPr>
          <w:lang w:val="en-US"/>
        </w:rPr>
        <w:t>21. Nesterenko A. A. Funkcional'no-tehnologicheskie pokazateli syr'ja posle vnesenija startovyh kul'tur [Tekst] / A. A. Nesterenko, K. V. Akopjan // Molodoj uchenyj. – 2014. – №8. – S. 223-226.</w:t>
      </w:r>
    </w:p>
    <w:p w:rsidR="00F823D3" w:rsidRPr="00034B4E" w:rsidRDefault="00F823D3" w:rsidP="00034B4E">
      <w:pPr>
        <w:ind w:firstLine="709"/>
        <w:jc w:val="both"/>
        <w:rPr>
          <w:lang w:val="en-US"/>
        </w:rPr>
      </w:pPr>
      <w:r w:rsidRPr="00034B4E">
        <w:rPr>
          <w:lang w:val="en-US"/>
        </w:rPr>
        <w:t>22. Nesterenko A. A. Fiziko-himicheskie pokazateli syr'ja posle vnesenija startovyh kul'tur [Tekst] / A. A. Nesterenko, K. V. Akopjan // Molodoj uchenyj. – 2014. – №8. – S. 219-221.</w:t>
      </w:r>
    </w:p>
    <w:p w:rsidR="00F823D3" w:rsidRPr="00034B4E" w:rsidRDefault="00F823D3" w:rsidP="00034B4E">
      <w:pPr>
        <w:ind w:firstLine="709"/>
        <w:jc w:val="both"/>
        <w:rPr>
          <w:lang w:val="en-US"/>
        </w:rPr>
      </w:pPr>
      <w:r w:rsidRPr="00034B4E">
        <w:rPr>
          <w:lang w:val="en-US"/>
        </w:rPr>
        <w:t>23. Molochnikov, M. V. Startovye kul'tury v tehnologii suhih fermentirovannyh kolbas [Tekst] / M. V. Molochnikov, A. V. Kurakin // Mjasnye tehnologii. – 2012. – №3. – S.22-25.</w:t>
      </w:r>
    </w:p>
    <w:p w:rsidR="00F823D3" w:rsidRPr="00034B4E" w:rsidRDefault="00F823D3" w:rsidP="00034B4E">
      <w:pPr>
        <w:ind w:firstLine="709"/>
        <w:jc w:val="both"/>
        <w:rPr>
          <w:lang w:val="en-US"/>
        </w:rPr>
      </w:pPr>
      <w:r w:rsidRPr="00034B4E">
        <w:rPr>
          <w:lang w:val="en-US"/>
        </w:rPr>
        <w:t>24. Nesterenko A. A. Primenenie startovyh kul'tur v tehnologii syrokopchenyh kolbas [Tekst] / A. A. Nesterenko, K. V. Akopjan // Molodoj uchenyj. – 2014. – №8. – S. 216-219.</w:t>
      </w:r>
    </w:p>
    <w:p w:rsidR="00F823D3" w:rsidRPr="00034B4E" w:rsidRDefault="00F823D3" w:rsidP="00034B4E">
      <w:pPr>
        <w:ind w:firstLine="709"/>
        <w:jc w:val="both"/>
        <w:rPr>
          <w:lang w:val="en-US"/>
        </w:rPr>
      </w:pPr>
      <w:r w:rsidRPr="00034B4E">
        <w:rPr>
          <w:lang w:val="en-US"/>
        </w:rPr>
        <w:t>25. Potrjasov, N. V. Izuchenie svojstv gotovoj produkcii funkcional'nogo napravlenija s ispol'zovaniem konsorciumov mikroorganizmov [Tekst] / N. V. Potrjasov, E. A. Red'kina, A. M. Patieva // Molodoj uchenyj. – 2014. – №7. – S. 174-177.</w:t>
      </w:r>
    </w:p>
    <w:p w:rsidR="00F823D3" w:rsidRPr="00034B4E" w:rsidRDefault="00F823D3" w:rsidP="00034B4E">
      <w:pPr>
        <w:ind w:firstLine="709"/>
        <w:jc w:val="both"/>
        <w:rPr>
          <w:lang w:val="en-US"/>
        </w:rPr>
      </w:pPr>
      <w:r w:rsidRPr="00034B4E">
        <w:rPr>
          <w:lang w:val="en-US"/>
        </w:rPr>
        <w:t>26. Nesterenko, A. A. Biologicheskaja cennost' i bezopasnost' syrokopchenyh kolbas s predvaritel'noj obrabotkoj jelektromagnitnym polem nizkih chastot startovyh kul'tur i mjasnogo syr'ja / Nesterenko A. A., Akopjan K. V. // Politematicheskij setevoj jelektronnyj nauchnyj zhurnal Kubanskogo gosudarstvennogo agrarnogo universiteta (Nauchnyj zhurnal KubGAU) [Jelektronnyj resurs]. – Krasnodar: KubGAU, 2014. – №05(099). – S. 772 – 785. – IDA [article ID]: 0991405052. – Rezhim dostupa:http://ej.kubagro.ru/2014/05/pdf/52.pdf, 0,875 u.p.l.</w:t>
      </w:r>
    </w:p>
    <w:p w:rsidR="00F823D3" w:rsidRPr="00E85F23" w:rsidRDefault="00F823D3" w:rsidP="00034B4E">
      <w:pPr>
        <w:ind w:firstLine="709"/>
        <w:jc w:val="both"/>
        <w:rPr>
          <w:lang w:val="en-US"/>
        </w:rPr>
      </w:pPr>
      <w:r w:rsidRPr="00034B4E">
        <w:rPr>
          <w:lang w:val="en-US"/>
        </w:rPr>
        <w:t>27. Patieva, A. M. Obosnovanie ispol'zovanija mjasnogo syr'ja svinej datskoj selekcii dlja povyshenija pishhevoj i biologicheskoj cennosti mjasnyh izdelij / A. M. Patieva, S. V. Patieva, V. A. Velichko, A. A. Nesterenko // Trudy Kubanskogo gosudarstvennogo agrarnogo universiteta, Krasnodar: KubGAU, – 2012. – T. 1. – № 35 – S. 392-405.</w:t>
      </w:r>
    </w:p>
    <w:sectPr w:rsidR="00F823D3" w:rsidRPr="00E85F23" w:rsidSect="003D197E">
      <w:headerReference w:type="even" r:id="rId54"/>
      <w:headerReference w:type="default" r:id="rId55"/>
      <w:footerReference w:type="even" r:id="rId56"/>
      <w:footerReference w:type="default" r:id="rId57"/>
      <w:pgSz w:w="11906" w:h="16838" w:code="9"/>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3D3" w:rsidRDefault="00F823D3">
      <w:r>
        <w:separator/>
      </w:r>
    </w:p>
  </w:endnote>
  <w:endnote w:type="continuationSeparator" w:id="1">
    <w:p w:rsidR="00F823D3" w:rsidRDefault="00F82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D3" w:rsidRDefault="00F823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23D3" w:rsidRDefault="00F823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D3" w:rsidRPr="00481571" w:rsidRDefault="00F823D3">
    <w:pPr>
      <w:pStyle w:val="Footer"/>
      <w:rPr>
        <w:lang w:val="en-US"/>
      </w:rPr>
    </w:pPr>
    <w:r w:rsidRPr="00DA0AF3">
      <w:t>http://ej.kubagro.ru/201</w:t>
    </w:r>
    <w:r w:rsidRPr="00DA0AF3">
      <w:rPr>
        <w:lang w:val="en-US"/>
      </w:rPr>
      <w:t>4</w:t>
    </w:r>
    <w:r w:rsidRPr="00DA0AF3">
      <w:t>/</w:t>
    </w:r>
    <w:r w:rsidRPr="00DA0AF3">
      <w:rPr>
        <w:lang w:val="en-US"/>
      </w:rPr>
      <w:t>07</w:t>
    </w:r>
    <w:r w:rsidRPr="00DA0AF3">
      <w:t>/pdf/1</w:t>
    </w:r>
    <w:r>
      <w:rPr>
        <w:lang w:val="en-US"/>
      </w:rPr>
      <w:t>11</w:t>
    </w:r>
    <w:r w:rsidRPr="00DA0AF3">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3D3" w:rsidRDefault="00F823D3">
      <w:r>
        <w:separator/>
      </w:r>
    </w:p>
  </w:footnote>
  <w:footnote w:type="continuationSeparator" w:id="1">
    <w:p w:rsidR="00F823D3" w:rsidRDefault="00F823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D3" w:rsidRDefault="00F823D3" w:rsidP="0048157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23D3" w:rsidRDefault="00F823D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D3" w:rsidRPr="00481571" w:rsidRDefault="00F823D3" w:rsidP="00B65219">
    <w:pPr>
      <w:pStyle w:val="Header"/>
      <w:framePr w:wrap="around" w:vAnchor="text" w:hAnchor="margin" w:xAlign="right" w:y="1"/>
      <w:rPr>
        <w:rStyle w:val="PageNumber"/>
        <w:sz w:val="28"/>
        <w:szCs w:val="28"/>
      </w:rPr>
    </w:pPr>
    <w:r w:rsidRPr="00481571">
      <w:rPr>
        <w:rStyle w:val="PageNumber"/>
        <w:sz w:val="28"/>
        <w:szCs w:val="28"/>
      </w:rPr>
      <w:fldChar w:fldCharType="begin"/>
    </w:r>
    <w:r w:rsidRPr="00481571">
      <w:rPr>
        <w:rStyle w:val="PageNumber"/>
        <w:sz w:val="28"/>
        <w:szCs w:val="28"/>
      </w:rPr>
      <w:instrText xml:space="preserve">PAGE  </w:instrText>
    </w:r>
    <w:r w:rsidRPr="00481571">
      <w:rPr>
        <w:rStyle w:val="PageNumber"/>
        <w:sz w:val="28"/>
        <w:szCs w:val="28"/>
      </w:rPr>
      <w:fldChar w:fldCharType="separate"/>
    </w:r>
    <w:r>
      <w:rPr>
        <w:rStyle w:val="PageNumber"/>
        <w:noProof/>
        <w:sz w:val="28"/>
        <w:szCs w:val="28"/>
      </w:rPr>
      <w:t>19</w:t>
    </w:r>
    <w:r w:rsidRPr="00481571">
      <w:rPr>
        <w:rStyle w:val="PageNumber"/>
        <w:sz w:val="28"/>
        <w:szCs w:val="28"/>
      </w:rPr>
      <w:fldChar w:fldCharType="end"/>
    </w:r>
  </w:p>
  <w:p w:rsidR="00F823D3" w:rsidRPr="00481571" w:rsidRDefault="00F823D3" w:rsidP="00481571">
    <w:pPr>
      <w:pStyle w:val="Header"/>
      <w:ind w:right="360"/>
      <w:rPr>
        <w:lang w:val="en-US"/>
      </w:rPr>
    </w:pPr>
    <w:r w:rsidRPr="00D3240E">
      <w:t>Научный журнал КубГАУ, №101(07), 2014 года</w:t>
    </w:r>
  </w:p>
  <w:p w:rsidR="00F823D3" w:rsidRDefault="00F823D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51F1A"/>
    <w:multiLevelType w:val="multilevel"/>
    <w:tmpl w:val="B4DE35F4"/>
    <w:lvl w:ilvl="0">
      <w:start w:val="4"/>
      <w:numFmt w:val="decimal"/>
      <w:lvlText w:val="%1"/>
      <w:lvlJc w:val="left"/>
      <w:pPr>
        <w:tabs>
          <w:tab w:val="num" w:pos="735"/>
        </w:tabs>
        <w:ind w:left="735" w:hanging="735"/>
      </w:pPr>
      <w:rPr>
        <w:rFonts w:cs="Times New Roman" w:hint="default"/>
      </w:rPr>
    </w:lvl>
    <w:lvl w:ilvl="1">
      <w:start w:val="1"/>
      <w:numFmt w:val="decimal"/>
      <w:lvlText w:val="%1.%2"/>
      <w:lvlJc w:val="left"/>
      <w:pPr>
        <w:tabs>
          <w:tab w:val="num" w:pos="1444"/>
        </w:tabs>
        <w:ind w:left="1444" w:hanging="735"/>
      </w:pPr>
      <w:rPr>
        <w:rFonts w:cs="Times New Roman" w:hint="default"/>
      </w:rPr>
    </w:lvl>
    <w:lvl w:ilvl="2">
      <w:start w:val="1"/>
      <w:numFmt w:val="decimal"/>
      <w:lvlText w:val="%1.%2.%3"/>
      <w:lvlJc w:val="left"/>
      <w:pPr>
        <w:tabs>
          <w:tab w:val="num" w:pos="2153"/>
        </w:tabs>
        <w:ind w:left="2153" w:hanging="735"/>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
    <w:nsid w:val="6A296A12"/>
    <w:multiLevelType w:val="singleLevel"/>
    <w:tmpl w:val="E7183BF0"/>
    <w:lvl w:ilvl="0">
      <w:start w:val="10"/>
      <w:numFmt w:val="bullet"/>
      <w:lvlText w:val="-"/>
      <w:lvlJc w:val="left"/>
      <w:pPr>
        <w:tabs>
          <w:tab w:val="num" w:pos="1441"/>
        </w:tabs>
        <w:ind w:left="1441" w:hanging="732"/>
      </w:pPr>
      <w:rPr>
        <w:rFonts w:hint="default"/>
      </w:rPr>
    </w:lvl>
  </w:abstractNum>
  <w:abstractNum w:abstractNumId="2">
    <w:nsid w:val="7A362D11"/>
    <w:multiLevelType w:val="multilevel"/>
    <w:tmpl w:val="410E15BC"/>
    <w:lvl w:ilvl="0">
      <w:start w:val="3"/>
      <w:numFmt w:val="decimal"/>
      <w:lvlText w:val="%1"/>
      <w:lvlJc w:val="left"/>
      <w:pPr>
        <w:tabs>
          <w:tab w:val="num" w:pos="732"/>
        </w:tabs>
        <w:ind w:left="732" w:hanging="732"/>
      </w:pPr>
      <w:rPr>
        <w:rFonts w:cs="Times New Roman" w:hint="default"/>
      </w:rPr>
    </w:lvl>
    <w:lvl w:ilvl="1">
      <w:start w:val="1"/>
      <w:numFmt w:val="decimal"/>
      <w:lvlText w:val="%1.%2"/>
      <w:lvlJc w:val="left"/>
      <w:pPr>
        <w:tabs>
          <w:tab w:val="num" w:pos="1441"/>
        </w:tabs>
        <w:ind w:left="1441" w:hanging="732"/>
      </w:pPr>
      <w:rPr>
        <w:rFonts w:cs="Times New Roman" w:hint="default"/>
      </w:rPr>
    </w:lvl>
    <w:lvl w:ilvl="2">
      <w:start w:val="1"/>
      <w:numFmt w:val="decimal"/>
      <w:lvlText w:val="%1.%2.%3"/>
      <w:lvlJc w:val="left"/>
      <w:pPr>
        <w:tabs>
          <w:tab w:val="num" w:pos="2150"/>
        </w:tabs>
        <w:ind w:left="2150" w:hanging="732"/>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357"/>
  <w:doNotHyphenateCaps/>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7C6D"/>
    <w:rsid w:val="00003E97"/>
    <w:rsid w:val="00006077"/>
    <w:rsid w:val="0002263F"/>
    <w:rsid w:val="000258D1"/>
    <w:rsid w:val="00034B4E"/>
    <w:rsid w:val="000479BE"/>
    <w:rsid w:val="00050FB6"/>
    <w:rsid w:val="000543EE"/>
    <w:rsid w:val="0006543C"/>
    <w:rsid w:val="00083E53"/>
    <w:rsid w:val="000854A3"/>
    <w:rsid w:val="0008665D"/>
    <w:rsid w:val="00091C71"/>
    <w:rsid w:val="000A0713"/>
    <w:rsid w:val="000B6DA5"/>
    <w:rsid w:val="000D398E"/>
    <w:rsid w:val="000D4240"/>
    <w:rsid w:val="000E0427"/>
    <w:rsid w:val="000E2D1A"/>
    <w:rsid w:val="000E3843"/>
    <w:rsid w:val="000E3CF2"/>
    <w:rsid w:val="000F15D5"/>
    <w:rsid w:val="000F2D81"/>
    <w:rsid w:val="000F42EC"/>
    <w:rsid w:val="001205BE"/>
    <w:rsid w:val="00122565"/>
    <w:rsid w:val="0012290B"/>
    <w:rsid w:val="0013175F"/>
    <w:rsid w:val="00132068"/>
    <w:rsid w:val="00133FD8"/>
    <w:rsid w:val="00136B56"/>
    <w:rsid w:val="00147CC2"/>
    <w:rsid w:val="00155376"/>
    <w:rsid w:val="001612A0"/>
    <w:rsid w:val="0017412C"/>
    <w:rsid w:val="00175ABC"/>
    <w:rsid w:val="001823D0"/>
    <w:rsid w:val="00184FBC"/>
    <w:rsid w:val="00185DFF"/>
    <w:rsid w:val="0019452B"/>
    <w:rsid w:val="00196528"/>
    <w:rsid w:val="001A6866"/>
    <w:rsid w:val="001B5DBA"/>
    <w:rsid w:val="001B7C55"/>
    <w:rsid w:val="001C7240"/>
    <w:rsid w:val="002119EA"/>
    <w:rsid w:val="00211C48"/>
    <w:rsid w:val="002159AF"/>
    <w:rsid w:val="0022009C"/>
    <w:rsid w:val="002212B7"/>
    <w:rsid w:val="002221F7"/>
    <w:rsid w:val="00226CC2"/>
    <w:rsid w:val="002333AD"/>
    <w:rsid w:val="00237A68"/>
    <w:rsid w:val="00246F29"/>
    <w:rsid w:val="00250B95"/>
    <w:rsid w:val="0025107F"/>
    <w:rsid w:val="00253B5D"/>
    <w:rsid w:val="0025424A"/>
    <w:rsid w:val="00262737"/>
    <w:rsid w:val="0027430D"/>
    <w:rsid w:val="002754EA"/>
    <w:rsid w:val="00277385"/>
    <w:rsid w:val="00277C22"/>
    <w:rsid w:val="00286BA6"/>
    <w:rsid w:val="002902A8"/>
    <w:rsid w:val="00290B32"/>
    <w:rsid w:val="00294304"/>
    <w:rsid w:val="00296EF8"/>
    <w:rsid w:val="002A1E8A"/>
    <w:rsid w:val="002A2DDE"/>
    <w:rsid w:val="002A53DD"/>
    <w:rsid w:val="002A67C4"/>
    <w:rsid w:val="002C5C36"/>
    <w:rsid w:val="002C5C95"/>
    <w:rsid w:val="002D560C"/>
    <w:rsid w:val="002E4F2F"/>
    <w:rsid w:val="002F01CE"/>
    <w:rsid w:val="002F0348"/>
    <w:rsid w:val="002F2C80"/>
    <w:rsid w:val="00301911"/>
    <w:rsid w:val="00304123"/>
    <w:rsid w:val="0031189C"/>
    <w:rsid w:val="0032027F"/>
    <w:rsid w:val="003258B0"/>
    <w:rsid w:val="00331EBD"/>
    <w:rsid w:val="0034280B"/>
    <w:rsid w:val="003475E8"/>
    <w:rsid w:val="003600FA"/>
    <w:rsid w:val="00360550"/>
    <w:rsid w:val="0036188F"/>
    <w:rsid w:val="003626EC"/>
    <w:rsid w:val="00396AE3"/>
    <w:rsid w:val="003A0BC8"/>
    <w:rsid w:val="003A3820"/>
    <w:rsid w:val="003A5582"/>
    <w:rsid w:val="003B6DF3"/>
    <w:rsid w:val="003C38FC"/>
    <w:rsid w:val="003C6F5F"/>
    <w:rsid w:val="003D0FBC"/>
    <w:rsid w:val="003D197E"/>
    <w:rsid w:val="003D77A2"/>
    <w:rsid w:val="003E17F5"/>
    <w:rsid w:val="003E2DCF"/>
    <w:rsid w:val="004031E3"/>
    <w:rsid w:val="0040771F"/>
    <w:rsid w:val="00412649"/>
    <w:rsid w:val="00422A35"/>
    <w:rsid w:val="004252C3"/>
    <w:rsid w:val="00434E54"/>
    <w:rsid w:val="0043764D"/>
    <w:rsid w:val="004409D2"/>
    <w:rsid w:val="00452FD8"/>
    <w:rsid w:val="00457B34"/>
    <w:rsid w:val="00471929"/>
    <w:rsid w:val="00477301"/>
    <w:rsid w:val="00481571"/>
    <w:rsid w:val="0049749F"/>
    <w:rsid w:val="00497D84"/>
    <w:rsid w:val="004A0FCE"/>
    <w:rsid w:val="004B2C75"/>
    <w:rsid w:val="004B6636"/>
    <w:rsid w:val="004C78A3"/>
    <w:rsid w:val="004D0E47"/>
    <w:rsid w:val="004D223A"/>
    <w:rsid w:val="004D4E92"/>
    <w:rsid w:val="004D5FFF"/>
    <w:rsid w:val="004D643B"/>
    <w:rsid w:val="004E0485"/>
    <w:rsid w:val="004E1D89"/>
    <w:rsid w:val="005125E0"/>
    <w:rsid w:val="00513B6B"/>
    <w:rsid w:val="005251D6"/>
    <w:rsid w:val="00533557"/>
    <w:rsid w:val="0053739F"/>
    <w:rsid w:val="0054274D"/>
    <w:rsid w:val="00544B68"/>
    <w:rsid w:val="00545E9A"/>
    <w:rsid w:val="00560ED0"/>
    <w:rsid w:val="00576533"/>
    <w:rsid w:val="005769B2"/>
    <w:rsid w:val="00581740"/>
    <w:rsid w:val="00586621"/>
    <w:rsid w:val="005871E6"/>
    <w:rsid w:val="0059542C"/>
    <w:rsid w:val="00596892"/>
    <w:rsid w:val="005A7816"/>
    <w:rsid w:val="005B072C"/>
    <w:rsid w:val="005B637A"/>
    <w:rsid w:val="005C046D"/>
    <w:rsid w:val="005C17D2"/>
    <w:rsid w:val="005C2738"/>
    <w:rsid w:val="005C6F98"/>
    <w:rsid w:val="005E431F"/>
    <w:rsid w:val="005E4BDC"/>
    <w:rsid w:val="005F1C23"/>
    <w:rsid w:val="00643049"/>
    <w:rsid w:val="00647AA9"/>
    <w:rsid w:val="00651965"/>
    <w:rsid w:val="00660460"/>
    <w:rsid w:val="00662B15"/>
    <w:rsid w:val="00672C5E"/>
    <w:rsid w:val="0069522E"/>
    <w:rsid w:val="006A4558"/>
    <w:rsid w:val="006A6722"/>
    <w:rsid w:val="006A7348"/>
    <w:rsid w:val="006B2E97"/>
    <w:rsid w:val="006B347F"/>
    <w:rsid w:val="006B3CC5"/>
    <w:rsid w:val="006C3F47"/>
    <w:rsid w:val="006C6BBD"/>
    <w:rsid w:val="006C6CB7"/>
    <w:rsid w:val="006D030D"/>
    <w:rsid w:val="006D5294"/>
    <w:rsid w:val="006E01DB"/>
    <w:rsid w:val="006E4760"/>
    <w:rsid w:val="006E4D18"/>
    <w:rsid w:val="006F4C9A"/>
    <w:rsid w:val="0070359E"/>
    <w:rsid w:val="00706A70"/>
    <w:rsid w:val="00712B11"/>
    <w:rsid w:val="00722BD7"/>
    <w:rsid w:val="0072606E"/>
    <w:rsid w:val="0073628A"/>
    <w:rsid w:val="00742F3B"/>
    <w:rsid w:val="00743C1F"/>
    <w:rsid w:val="00745720"/>
    <w:rsid w:val="0074691E"/>
    <w:rsid w:val="00755D42"/>
    <w:rsid w:val="0075755C"/>
    <w:rsid w:val="0076406A"/>
    <w:rsid w:val="00767105"/>
    <w:rsid w:val="00767DE1"/>
    <w:rsid w:val="00785DC1"/>
    <w:rsid w:val="007976D3"/>
    <w:rsid w:val="007A2782"/>
    <w:rsid w:val="007A2D11"/>
    <w:rsid w:val="007B4325"/>
    <w:rsid w:val="007B5B1E"/>
    <w:rsid w:val="007E230F"/>
    <w:rsid w:val="007E47AB"/>
    <w:rsid w:val="007F3923"/>
    <w:rsid w:val="007F42BF"/>
    <w:rsid w:val="007F6AC6"/>
    <w:rsid w:val="008265C6"/>
    <w:rsid w:val="0083288E"/>
    <w:rsid w:val="00835530"/>
    <w:rsid w:val="00840CA3"/>
    <w:rsid w:val="00847F28"/>
    <w:rsid w:val="00850410"/>
    <w:rsid w:val="00850EB5"/>
    <w:rsid w:val="00857A43"/>
    <w:rsid w:val="00870CF4"/>
    <w:rsid w:val="00887BE4"/>
    <w:rsid w:val="0089027F"/>
    <w:rsid w:val="00892059"/>
    <w:rsid w:val="0089246F"/>
    <w:rsid w:val="008A66B2"/>
    <w:rsid w:val="008B1D7A"/>
    <w:rsid w:val="008B6035"/>
    <w:rsid w:val="008C23E6"/>
    <w:rsid w:val="008E11F9"/>
    <w:rsid w:val="008F1315"/>
    <w:rsid w:val="008F286A"/>
    <w:rsid w:val="008F28B7"/>
    <w:rsid w:val="008F5BA1"/>
    <w:rsid w:val="00900B49"/>
    <w:rsid w:val="009020ED"/>
    <w:rsid w:val="00916992"/>
    <w:rsid w:val="00927E70"/>
    <w:rsid w:val="009303D7"/>
    <w:rsid w:val="00937254"/>
    <w:rsid w:val="009553E6"/>
    <w:rsid w:val="00963002"/>
    <w:rsid w:val="00964D95"/>
    <w:rsid w:val="009667B6"/>
    <w:rsid w:val="009721C5"/>
    <w:rsid w:val="009903BC"/>
    <w:rsid w:val="00991A63"/>
    <w:rsid w:val="00997032"/>
    <w:rsid w:val="009A2BBE"/>
    <w:rsid w:val="009B6061"/>
    <w:rsid w:val="009B774B"/>
    <w:rsid w:val="009D3B98"/>
    <w:rsid w:val="009E23E9"/>
    <w:rsid w:val="009E76E6"/>
    <w:rsid w:val="009F339B"/>
    <w:rsid w:val="009F44CC"/>
    <w:rsid w:val="00A1011B"/>
    <w:rsid w:val="00A236FC"/>
    <w:rsid w:val="00A2476C"/>
    <w:rsid w:val="00A24A19"/>
    <w:rsid w:val="00A314AB"/>
    <w:rsid w:val="00A368CC"/>
    <w:rsid w:val="00A41799"/>
    <w:rsid w:val="00A50981"/>
    <w:rsid w:val="00A5175B"/>
    <w:rsid w:val="00A541CF"/>
    <w:rsid w:val="00A62AA1"/>
    <w:rsid w:val="00A7349D"/>
    <w:rsid w:val="00A82189"/>
    <w:rsid w:val="00A82A4A"/>
    <w:rsid w:val="00A84067"/>
    <w:rsid w:val="00A91F17"/>
    <w:rsid w:val="00A9518F"/>
    <w:rsid w:val="00AA70F8"/>
    <w:rsid w:val="00AB1A6F"/>
    <w:rsid w:val="00AB2309"/>
    <w:rsid w:val="00AB33B5"/>
    <w:rsid w:val="00AB7837"/>
    <w:rsid w:val="00AB7CA2"/>
    <w:rsid w:val="00AC557C"/>
    <w:rsid w:val="00AD0995"/>
    <w:rsid w:val="00AD2497"/>
    <w:rsid w:val="00AD400F"/>
    <w:rsid w:val="00AD7D3B"/>
    <w:rsid w:val="00AE1C84"/>
    <w:rsid w:val="00AE788E"/>
    <w:rsid w:val="00AF3B92"/>
    <w:rsid w:val="00B0106F"/>
    <w:rsid w:val="00B01579"/>
    <w:rsid w:val="00B11F0D"/>
    <w:rsid w:val="00B12968"/>
    <w:rsid w:val="00B256BD"/>
    <w:rsid w:val="00B31244"/>
    <w:rsid w:val="00B3572B"/>
    <w:rsid w:val="00B42CC9"/>
    <w:rsid w:val="00B43DFA"/>
    <w:rsid w:val="00B6025C"/>
    <w:rsid w:val="00B65219"/>
    <w:rsid w:val="00B66A0E"/>
    <w:rsid w:val="00B717BD"/>
    <w:rsid w:val="00B81D80"/>
    <w:rsid w:val="00BB2818"/>
    <w:rsid w:val="00BB4089"/>
    <w:rsid w:val="00BB5D2B"/>
    <w:rsid w:val="00BC728F"/>
    <w:rsid w:val="00BD6707"/>
    <w:rsid w:val="00BE28FA"/>
    <w:rsid w:val="00BF0D3B"/>
    <w:rsid w:val="00BF1E1F"/>
    <w:rsid w:val="00BF49FD"/>
    <w:rsid w:val="00C12226"/>
    <w:rsid w:val="00C20EE7"/>
    <w:rsid w:val="00C24769"/>
    <w:rsid w:val="00C60794"/>
    <w:rsid w:val="00C713E8"/>
    <w:rsid w:val="00C7208A"/>
    <w:rsid w:val="00C72BA7"/>
    <w:rsid w:val="00C81269"/>
    <w:rsid w:val="00C861E6"/>
    <w:rsid w:val="00C86A58"/>
    <w:rsid w:val="00CA031F"/>
    <w:rsid w:val="00CA2A6A"/>
    <w:rsid w:val="00CB729F"/>
    <w:rsid w:val="00CB7E51"/>
    <w:rsid w:val="00CC0E62"/>
    <w:rsid w:val="00CC3AB1"/>
    <w:rsid w:val="00CC6540"/>
    <w:rsid w:val="00CD5547"/>
    <w:rsid w:val="00CE12C0"/>
    <w:rsid w:val="00CE38B6"/>
    <w:rsid w:val="00CF0F05"/>
    <w:rsid w:val="00D07D17"/>
    <w:rsid w:val="00D11A69"/>
    <w:rsid w:val="00D1267E"/>
    <w:rsid w:val="00D25450"/>
    <w:rsid w:val="00D323D8"/>
    <w:rsid w:val="00D3240E"/>
    <w:rsid w:val="00D47107"/>
    <w:rsid w:val="00D567E1"/>
    <w:rsid w:val="00D6758D"/>
    <w:rsid w:val="00D702C8"/>
    <w:rsid w:val="00D875CC"/>
    <w:rsid w:val="00D92DD2"/>
    <w:rsid w:val="00DA0AF3"/>
    <w:rsid w:val="00DA3C67"/>
    <w:rsid w:val="00DA42AC"/>
    <w:rsid w:val="00DB690C"/>
    <w:rsid w:val="00DC0871"/>
    <w:rsid w:val="00DC102E"/>
    <w:rsid w:val="00DC3B5F"/>
    <w:rsid w:val="00DC43A9"/>
    <w:rsid w:val="00DD1288"/>
    <w:rsid w:val="00DD1CD6"/>
    <w:rsid w:val="00DD592B"/>
    <w:rsid w:val="00DE2813"/>
    <w:rsid w:val="00DE59A9"/>
    <w:rsid w:val="00E06D27"/>
    <w:rsid w:val="00E06E58"/>
    <w:rsid w:val="00E10F16"/>
    <w:rsid w:val="00E15C5C"/>
    <w:rsid w:val="00E3412C"/>
    <w:rsid w:val="00E85F23"/>
    <w:rsid w:val="00EA1B51"/>
    <w:rsid w:val="00EB1525"/>
    <w:rsid w:val="00EC1B18"/>
    <w:rsid w:val="00EC6010"/>
    <w:rsid w:val="00EE190A"/>
    <w:rsid w:val="00EF4E0F"/>
    <w:rsid w:val="00F020F1"/>
    <w:rsid w:val="00F03CBF"/>
    <w:rsid w:val="00F0797B"/>
    <w:rsid w:val="00F24227"/>
    <w:rsid w:val="00F258DC"/>
    <w:rsid w:val="00F272EC"/>
    <w:rsid w:val="00F2755F"/>
    <w:rsid w:val="00F31C1B"/>
    <w:rsid w:val="00F40F5A"/>
    <w:rsid w:val="00F41367"/>
    <w:rsid w:val="00F43BC7"/>
    <w:rsid w:val="00F46F8A"/>
    <w:rsid w:val="00F5649F"/>
    <w:rsid w:val="00F823D3"/>
    <w:rsid w:val="00F82969"/>
    <w:rsid w:val="00F929FC"/>
    <w:rsid w:val="00F93B70"/>
    <w:rsid w:val="00F97DBF"/>
    <w:rsid w:val="00FA6B9C"/>
    <w:rsid w:val="00FD6308"/>
    <w:rsid w:val="00FE3E7A"/>
    <w:rsid w:val="00FE7C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9522E"/>
    <w:rPr>
      <w:sz w:val="24"/>
      <w:szCs w:val="24"/>
    </w:rPr>
  </w:style>
  <w:style w:type="paragraph" w:styleId="Heading1">
    <w:name w:val="heading 1"/>
    <w:basedOn w:val="Normal"/>
    <w:next w:val="Normal"/>
    <w:link w:val="Heading1Char"/>
    <w:uiPriority w:val="99"/>
    <w:qFormat/>
    <w:rsid w:val="0069522E"/>
    <w:pPr>
      <w:keepNext/>
      <w:spacing w:line="360" w:lineRule="auto"/>
      <w:ind w:firstLine="720"/>
      <w:jc w:val="center"/>
      <w:outlineLvl w:val="0"/>
    </w:pPr>
    <w:rPr>
      <w:b/>
      <w:bCs/>
      <w:spacing w:val="20"/>
      <w:sz w:val="28"/>
    </w:rPr>
  </w:style>
  <w:style w:type="paragraph" w:styleId="Heading2">
    <w:name w:val="heading 2"/>
    <w:basedOn w:val="Normal"/>
    <w:next w:val="Normal"/>
    <w:link w:val="Heading2Char"/>
    <w:uiPriority w:val="99"/>
    <w:qFormat/>
    <w:rsid w:val="0069522E"/>
    <w:pPr>
      <w:keepNext/>
      <w:shd w:val="clear" w:color="auto" w:fill="FFFFFF"/>
      <w:ind w:left="5"/>
      <w:jc w:val="center"/>
      <w:outlineLvl w:val="1"/>
    </w:pPr>
    <w:rPr>
      <w:color w:val="000000"/>
      <w:spacing w:val="-2"/>
      <w:sz w:val="28"/>
      <w:szCs w:val="28"/>
    </w:rPr>
  </w:style>
  <w:style w:type="paragraph" w:styleId="Heading3">
    <w:name w:val="heading 3"/>
    <w:basedOn w:val="Normal"/>
    <w:next w:val="Normal"/>
    <w:link w:val="Heading3Char"/>
    <w:uiPriority w:val="99"/>
    <w:qFormat/>
    <w:rsid w:val="0069522E"/>
    <w:pPr>
      <w:keepNext/>
      <w:spacing w:line="360" w:lineRule="auto"/>
      <w:ind w:firstLine="720"/>
      <w:jc w:val="right"/>
      <w:outlineLvl w:val="2"/>
    </w:pPr>
    <w:rPr>
      <w:sz w:val="28"/>
    </w:rPr>
  </w:style>
  <w:style w:type="paragraph" w:styleId="Heading4">
    <w:name w:val="heading 4"/>
    <w:basedOn w:val="Normal"/>
    <w:next w:val="Normal"/>
    <w:link w:val="Heading4Char"/>
    <w:uiPriority w:val="99"/>
    <w:qFormat/>
    <w:rsid w:val="0069522E"/>
    <w:pPr>
      <w:keepNext/>
      <w:spacing w:line="360" w:lineRule="auto"/>
      <w:jc w:val="center"/>
      <w:outlineLvl w:val="3"/>
    </w:pPr>
    <w:rPr>
      <w:sz w:val="28"/>
    </w:rPr>
  </w:style>
  <w:style w:type="paragraph" w:styleId="Heading5">
    <w:name w:val="heading 5"/>
    <w:basedOn w:val="Normal"/>
    <w:next w:val="Normal"/>
    <w:link w:val="Heading5Char"/>
    <w:uiPriority w:val="99"/>
    <w:qFormat/>
    <w:rsid w:val="0069522E"/>
    <w:pPr>
      <w:keepNext/>
      <w:ind w:left="-57" w:right="-113"/>
      <w:outlineLvl w:val="4"/>
    </w:pPr>
    <w:rPr>
      <w:sz w:val="28"/>
    </w:rPr>
  </w:style>
  <w:style w:type="paragraph" w:styleId="Heading6">
    <w:name w:val="heading 6"/>
    <w:basedOn w:val="Normal"/>
    <w:next w:val="Normal"/>
    <w:link w:val="Heading6Char"/>
    <w:uiPriority w:val="99"/>
    <w:qFormat/>
    <w:rsid w:val="0069522E"/>
    <w:pPr>
      <w:keepNext/>
      <w:ind w:firstLine="709"/>
      <w:jc w:val="right"/>
      <w:outlineLvl w:val="5"/>
    </w:pPr>
    <w:rPr>
      <w:sz w:val="28"/>
      <w:szCs w:val="20"/>
    </w:rPr>
  </w:style>
  <w:style w:type="paragraph" w:styleId="Heading7">
    <w:name w:val="heading 7"/>
    <w:basedOn w:val="Normal"/>
    <w:next w:val="Normal"/>
    <w:link w:val="Heading7Char"/>
    <w:uiPriority w:val="99"/>
    <w:qFormat/>
    <w:rsid w:val="0069522E"/>
    <w:pPr>
      <w:keepNext/>
      <w:outlineLvl w:val="6"/>
    </w:pPr>
    <w:rPr>
      <w:sz w:val="28"/>
    </w:rPr>
  </w:style>
  <w:style w:type="paragraph" w:styleId="Heading9">
    <w:name w:val="heading 9"/>
    <w:basedOn w:val="Normal"/>
    <w:next w:val="Normal"/>
    <w:link w:val="Heading9Char"/>
    <w:uiPriority w:val="99"/>
    <w:qFormat/>
    <w:rsid w:val="0069522E"/>
    <w:pPr>
      <w:keepNext/>
      <w:ind w:firstLine="709"/>
      <w:jc w:val="center"/>
      <w:outlineLvl w:val="8"/>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BodyTextIndent">
    <w:name w:val="Body Text Indent"/>
    <w:basedOn w:val="Normal"/>
    <w:link w:val="BodyTextIndentChar"/>
    <w:uiPriority w:val="99"/>
    <w:rsid w:val="0069522E"/>
    <w:pPr>
      <w:ind w:firstLine="709"/>
    </w:pPr>
    <w:rPr>
      <w:sz w:val="28"/>
      <w:szCs w:val="20"/>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BodyTextIndent2">
    <w:name w:val="Body Text Indent 2"/>
    <w:basedOn w:val="Normal"/>
    <w:link w:val="BodyTextIndent2Char"/>
    <w:uiPriority w:val="99"/>
    <w:rsid w:val="0069522E"/>
    <w:pPr>
      <w:spacing w:line="360" w:lineRule="auto"/>
      <w:ind w:firstLine="720"/>
      <w:jc w:val="both"/>
    </w:pPr>
    <w:rPr>
      <w:sz w:val="28"/>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Indent3">
    <w:name w:val="Body Text Indent 3"/>
    <w:basedOn w:val="Normal"/>
    <w:link w:val="BodyTextIndent3Char"/>
    <w:uiPriority w:val="99"/>
    <w:rsid w:val="0069522E"/>
    <w:pPr>
      <w:spacing w:line="360" w:lineRule="auto"/>
      <w:ind w:firstLine="720"/>
    </w:pPr>
    <w:rPr>
      <w:sz w:val="28"/>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BodyText">
    <w:name w:val="Body Text"/>
    <w:basedOn w:val="Normal"/>
    <w:link w:val="BodyTextChar"/>
    <w:uiPriority w:val="99"/>
    <w:rsid w:val="0069522E"/>
    <w:rPr>
      <w:sz w:val="28"/>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odyText2">
    <w:name w:val="Body Text 2"/>
    <w:basedOn w:val="Normal"/>
    <w:link w:val="BodyText2Char"/>
    <w:uiPriority w:val="99"/>
    <w:rsid w:val="0069522E"/>
    <w:pPr>
      <w:jc w:val="center"/>
    </w:pPr>
    <w:rPr>
      <w:sz w:val="28"/>
    </w:r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Footer">
    <w:name w:val="footer"/>
    <w:basedOn w:val="Normal"/>
    <w:link w:val="FooterChar"/>
    <w:uiPriority w:val="99"/>
    <w:rsid w:val="0069522E"/>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69522E"/>
    <w:rPr>
      <w:rFonts w:cs="Times New Roman"/>
    </w:rPr>
  </w:style>
  <w:style w:type="paragraph" w:styleId="BlockText">
    <w:name w:val="Block Text"/>
    <w:basedOn w:val="Normal"/>
    <w:uiPriority w:val="99"/>
    <w:rsid w:val="0069522E"/>
    <w:pPr>
      <w:widowControl w:val="0"/>
      <w:tabs>
        <w:tab w:val="left" w:pos="2127"/>
        <w:tab w:val="left" w:pos="4253"/>
      </w:tabs>
      <w:spacing w:line="324" w:lineRule="auto"/>
      <w:ind w:left="1134" w:right="1643" w:hanging="567"/>
      <w:jc w:val="both"/>
    </w:pPr>
    <w:rPr>
      <w:sz w:val="28"/>
      <w:szCs w:val="20"/>
    </w:rPr>
  </w:style>
  <w:style w:type="paragraph" w:styleId="PlainText">
    <w:name w:val="Plain Text"/>
    <w:basedOn w:val="Normal"/>
    <w:link w:val="PlainTextChar"/>
    <w:uiPriority w:val="99"/>
    <w:rsid w:val="0069522E"/>
    <w:rPr>
      <w:rFonts w:ascii="Courier New" w:hAnsi="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BodyText3">
    <w:name w:val="Body Text 3"/>
    <w:basedOn w:val="Normal"/>
    <w:link w:val="BodyText3Char"/>
    <w:uiPriority w:val="99"/>
    <w:rsid w:val="0069522E"/>
    <w:rPr>
      <w:sz w:val="28"/>
      <w:szCs w:val="20"/>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Header">
    <w:name w:val="header"/>
    <w:basedOn w:val="Normal"/>
    <w:link w:val="HeaderChar"/>
    <w:uiPriority w:val="99"/>
    <w:rsid w:val="0069522E"/>
    <w:pPr>
      <w:tabs>
        <w:tab w:val="center" w:pos="4677"/>
        <w:tab w:val="right" w:pos="9355"/>
      </w:tabs>
    </w:pPr>
  </w:style>
  <w:style w:type="character" w:customStyle="1" w:styleId="HeaderChar">
    <w:name w:val="Header Char"/>
    <w:basedOn w:val="DefaultParagraphFont"/>
    <w:link w:val="Header"/>
    <w:uiPriority w:val="99"/>
    <w:locked/>
    <w:rsid w:val="003D197E"/>
    <w:rPr>
      <w:rFonts w:cs="Times New Roman"/>
      <w:sz w:val="24"/>
      <w:szCs w:val="24"/>
    </w:rPr>
  </w:style>
  <w:style w:type="paragraph" w:styleId="Caption">
    <w:name w:val="caption"/>
    <w:basedOn w:val="Normal"/>
    <w:next w:val="Normal"/>
    <w:uiPriority w:val="99"/>
    <w:qFormat/>
    <w:rsid w:val="00C60794"/>
    <w:pPr>
      <w:ind w:firstLine="567"/>
    </w:pPr>
    <w:rPr>
      <w:sz w:val="28"/>
    </w:rPr>
  </w:style>
  <w:style w:type="character" w:styleId="Hyperlink">
    <w:name w:val="Hyperlink"/>
    <w:basedOn w:val="DefaultParagraphFont"/>
    <w:uiPriority w:val="99"/>
    <w:rsid w:val="001B5DBA"/>
    <w:rPr>
      <w:rFonts w:cs="Times New Roman"/>
      <w:color w:val="0000FF"/>
      <w:u w:val="none"/>
      <w:effect w:val="none"/>
    </w:rPr>
  </w:style>
  <w:style w:type="table" w:styleId="TableGrid">
    <w:name w:val="Table Grid"/>
    <w:basedOn w:val="TableNormal"/>
    <w:uiPriority w:val="99"/>
    <w:rsid w:val="00D875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иль"/>
    <w:uiPriority w:val="99"/>
    <w:rsid w:val="00133FD8"/>
    <w:pPr>
      <w:autoSpaceDE w:val="0"/>
      <w:autoSpaceDN w:val="0"/>
    </w:pPr>
    <w:rPr>
      <w:rFonts w:ascii="HelvDL" w:hAnsi="HelvDL"/>
      <w:sz w:val="20"/>
      <w:szCs w:val="20"/>
    </w:rPr>
  </w:style>
  <w:style w:type="paragraph" w:customStyle="1" w:styleId="Style35">
    <w:name w:val="Style35"/>
    <w:basedOn w:val="Normal"/>
    <w:uiPriority w:val="99"/>
    <w:rsid w:val="003D197E"/>
    <w:pPr>
      <w:widowControl w:val="0"/>
      <w:autoSpaceDE w:val="0"/>
      <w:autoSpaceDN w:val="0"/>
      <w:adjustRightInd w:val="0"/>
      <w:spacing w:line="480" w:lineRule="exact"/>
      <w:ind w:firstLine="317"/>
      <w:jc w:val="both"/>
    </w:pPr>
    <w:rPr>
      <w:rFonts w:ascii="Arial" w:hAnsi="Arial" w:cs="Arial"/>
    </w:rPr>
  </w:style>
  <w:style w:type="paragraph" w:styleId="FootnoteText">
    <w:name w:val="footnote text"/>
    <w:basedOn w:val="Normal"/>
    <w:link w:val="FootnoteTextChar"/>
    <w:uiPriority w:val="99"/>
    <w:rsid w:val="003D197E"/>
    <w:rPr>
      <w:sz w:val="20"/>
      <w:szCs w:val="20"/>
    </w:rPr>
  </w:style>
  <w:style w:type="character" w:customStyle="1" w:styleId="FootnoteTextChar">
    <w:name w:val="Footnote Text Char"/>
    <w:basedOn w:val="DefaultParagraphFont"/>
    <w:link w:val="FootnoteText"/>
    <w:uiPriority w:val="99"/>
    <w:locked/>
    <w:rsid w:val="003D197E"/>
    <w:rPr>
      <w:rFonts w:cs="Times New Roman"/>
    </w:rPr>
  </w:style>
  <w:style w:type="character" w:customStyle="1" w:styleId="FontStyle248">
    <w:name w:val="Font Style248"/>
    <w:basedOn w:val="DefaultParagraphFont"/>
    <w:uiPriority w:val="99"/>
    <w:rsid w:val="009D3B98"/>
    <w:rPr>
      <w:rFonts w:ascii="Times New Roman" w:hAnsi="Times New Roman" w:cs="Times New Roman"/>
      <w:sz w:val="24"/>
      <w:szCs w:val="24"/>
    </w:rPr>
  </w:style>
  <w:style w:type="paragraph" w:customStyle="1" w:styleId="Style21">
    <w:name w:val="Style21"/>
    <w:basedOn w:val="Normal"/>
    <w:uiPriority w:val="99"/>
    <w:rsid w:val="009D3B98"/>
    <w:pPr>
      <w:widowControl w:val="0"/>
      <w:autoSpaceDE w:val="0"/>
      <w:autoSpaceDN w:val="0"/>
      <w:adjustRightInd w:val="0"/>
      <w:spacing w:line="483" w:lineRule="exact"/>
      <w:ind w:firstLine="912"/>
      <w:jc w:val="both"/>
    </w:pPr>
  </w:style>
  <w:style w:type="character" w:customStyle="1" w:styleId="FontStyle312">
    <w:name w:val="Font Style312"/>
    <w:basedOn w:val="DefaultParagraphFont"/>
    <w:uiPriority w:val="99"/>
    <w:rsid w:val="009D3B98"/>
    <w:rPr>
      <w:rFonts w:ascii="Times New Roman" w:hAnsi="Times New Roman" w:cs="Times New Roman"/>
      <w:sz w:val="26"/>
      <w:szCs w:val="26"/>
    </w:rPr>
  </w:style>
  <w:style w:type="paragraph" w:styleId="BalloonText">
    <w:name w:val="Balloon Text"/>
    <w:basedOn w:val="Normal"/>
    <w:link w:val="BalloonTextChar"/>
    <w:uiPriority w:val="99"/>
    <w:semiHidden/>
    <w:rsid w:val="0027430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43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973613">
      <w:marLeft w:val="0"/>
      <w:marRight w:val="0"/>
      <w:marTop w:val="0"/>
      <w:marBottom w:val="0"/>
      <w:divBdr>
        <w:top w:val="none" w:sz="0" w:space="0" w:color="auto"/>
        <w:left w:val="none" w:sz="0" w:space="0" w:color="auto"/>
        <w:bottom w:val="none" w:sz="0" w:space="0" w:color="auto"/>
        <w:right w:val="none" w:sz="0" w:space="0" w:color="auto"/>
      </w:divBdr>
      <w:divsChild>
        <w:div w:id="199973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6.bin"/><Relationship Id="rId39" Type="http://schemas.openxmlformats.org/officeDocument/2006/relationships/hyperlink" Target="http://elibrary.ru/author_items.asp?refid=212130026&amp;fam=%D0%A1%D0%BE%D0%BB%D0%BE%D0%B2%D1%8C%D0%B5%D0%B2%D0%B0&amp;init=%D0%90+%D0%90" TargetMode="External"/><Relationship Id="rId21" Type="http://schemas.openxmlformats.org/officeDocument/2006/relationships/oleObject" Target="embeddings/oleObject12.bin"/><Relationship Id="rId34" Type="http://schemas.openxmlformats.org/officeDocument/2006/relationships/image" Target="media/image12.jpeg"/><Relationship Id="rId42" Type="http://schemas.openxmlformats.org/officeDocument/2006/relationships/hyperlink" Target="http://elibrary.ru/author_items.asp?refid=212130030&amp;fam=%D0%97%D0%B8%D0%BD%D0%B8%D0%BD%D0%B0&amp;init=%D0%9E+%D0%92" TargetMode="External"/><Relationship Id="rId47" Type="http://schemas.openxmlformats.org/officeDocument/2006/relationships/hyperlink" Target="http://elibrary.ru/item.asp?id=20224274" TargetMode="External"/><Relationship Id="rId50" Type="http://schemas.openxmlformats.org/officeDocument/2006/relationships/hyperlink" Target="http://ej.kubagro.ru/2014/05/pdf/52.pdf" TargetMode="External"/><Relationship Id="rId55"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image" Target="media/image4.wmf"/><Relationship Id="rId33" Type="http://schemas.openxmlformats.org/officeDocument/2006/relationships/image" Target="media/image11.jpeg"/><Relationship Id="rId38" Type="http://schemas.openxmlformats.org/officeDocument/2006/relationships/hyperlink" Target="http://elibrary.ru/author_items.asp?refid=212130026&amp;fam=%D0%A0%D0%B5%D0%B1%D0%B5%D0%B7%D0%BE%D0%B2&amp;init=%D0%9C+%D0%91" TargetMode="External"/><Relationship Id="rId46" Type="http://schemas.openxmlformats.org/officeDocument/2006/relationships/hyperlink" Target="http://elibrary.ru/contents.asp?titleid=26225"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image" Target="media/image3.wmf"/><Relationship Id="rId29" Type="http://schemas.openxmlformats.org/officeDocument/2006/relationships/image" Target="media/image7.jpeg"/><Relationship Id="rId41" Type="http://schemas.openxmlformats.org/officeDocument/2006/relationships/hyperlink" Target="http://elibrary.ru/author_items.asp?refid=212130030&amp;fam=%D0%A0%D0%B5%D0%B1%D0%B5%D0%B7%D0%BE%D0%B2&amp;init=%D0%9C+%D0%91"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5.bin"/><Relationship Id="rId32" Type="http://schemas.openxmlformats.org/officeDocument/2006/relationships/image" Target="media/image10.jpeg"/><Relationship Id="rId37" Type="http://schemas.openxmlformats.org/officeDocument/2006/relationships/hyperlink" Target="http://elibrary.ru/author_items.asp?refid=212130026&amp;fam=%D0%97%D0%B8%D0%BD%D0%B8%D0%BD%D0%B0&amp;init=%D0%9E+%D0%92" TargetMode="External"/><Relationship Id="rId40" Type="http://schemas.openxmlformats.org/officeDocument/2006/relationships/hyperlink" Target="http://elibrary.ru/author_items.asp?refid=212130030&amp;fam=%D0%A1%D0%BE%D0%BB%D0%BE%D0%B2%D1%8C%D0%B5%D0%B2%D0%B0&amp;init=%D0%90+%D0%90" TargetMode="External"/><Relationship Id="rId45" Type="http://schemas.openxmlformats.org/officeDocument/2006/relationships/hyperlink" Target="http://ej.kubagro.ru/2014/05/pdf/53.pdf" TargetMode="External"/><Relationship Id="rId53" Type="http://schemas.openxmlformats.org/officeDocument/2006/relationships/hyperlink" Target="http://elibrary.ru/contents.asp?issueid=1017350&amp;selid=17747561"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4.bin"/><Relationship Id="rId28" Type="http://schemas.openxmlformats.org/officeDocument/2006/relationships/image" Target="media/image6.jpeg"/><Relationship Id="rId36" Type="http://schemas.openxmlformats.org/officeDocument/2006/relationships/hyperlink" Target="http://elibrary.ru/item.asp?id=21293644" TargetMode="External"/><Relationship Id="rId49" Type="http://schemas.openxmlformats.org/officeDocument/2006/relationships/hyperlink" Target="http://elibrary.ru/contents.asp?issueid=1139489&amp;selid=20224274" TargetMode="External"/><Relationship Id="rId57"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image" Target="media/image9.jpeg"/><Relationship Id="rId44" Type="http://schemas.openxmlformats.org/officeDocument/2006/relationships/hyperlink" Target="http://elibrary.ru/contents.asp?titleid=25699" TargetMode="External"/><Relationship Id="rId52" Type="http://schemas.openxmlformats.org/officeDocument/2006/relationships/hyperlink" Target="http://elibrary.ru/contents.asp?issueid=1017350"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image" Target="media/image13.jpeg"/><Relationship Id="rId43" Type="http://schemas.openxmlformats.org/officeDocument/2006/relationships/hyperlink" Target="http://elibrary.ru/contents.asp?titleid=35599" TargetMode="External"/><Relationship Id="rId48" Type="http://schemas.openxmlformats.org/officeDocument/2006/relationships/hyperlink" Target="http://elibrary.ru/contents.asp?issueid=1040470" TargetMode="External"/><Relationship Id="rId56"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hyperlink" Target="http://elibrary.ru/item.asp?id=1774756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19</Pages>
  <Words>4960</Words>
  <Characters>28278</Characters>
  <Application>Microsoft Office Outlook</Application>
  <DocSecurity>0</DocSecurity>
  <Lines>0</Lines>
  <Paragraphs>0</Paragraphs>
  <ScaleCrop>false</ScaleCrop>
  <Company>KTMMP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III</dc:title>
  <dc:subject/>
  <dc:creator>win98</dc:creator>
  <cp:keywords/>
  <dc:description/>
  <cp:lastModifiedBy>admin</cp:lastModifiedBy>
  <cp:revision>15</cp:revision>
  <cp:lastPrinted>2014-07-28T06:21:00Z</cp:lastPrinted>
  <dcterms:created xsi:type="dcterms:W3CDTF">2014-07-27T09:12:00Z</dcterms:created>
  <dcterms:modified xsi:type="dcterms:W3CDTF">2014-10-07T18:18:00Z</dcterms:modified>
</cp:coreProperties>
</file>