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7302E1" w:rsidRPr="00863253" w:rsidTr="00887BEA">
        <w:tc>
          <w:tcPr>
            <w:tcW w:w="4643" w:type="dxa"/>
          </w:tcPr>
          <w:p w:rsidR="007302E1" w:rsidRPr="00AF65B2" w:rsidRDefault="007302E1" w:rsidP="00A820CA">
            <w:pPr>
              <w:spacing w:after="0" w:line="240" w:lineRule="auto"/>
              <w:jc w:val="left"/>
              <w:rPr>
                <w:sz w:val="20"/>
                <w:szCs w:val="20"/>
              </w:rPr>
            </w:pPr>
            <w:r w:rsidRPr="00AF65B2">
              <w:rPr>
                <w:sz w:val="20"/>
                <w:szCs w:val="20"/>
              </w:rPr>
              <w:t>УДК 657.1:334.7</w:t>
            </w:r>
          </w:p>
        </w:tc>
        <w:tc>
          <w:tcPr>
            <w:tcW w:w="4643" w:type="dxa"/>
          </w:tcPr>
          <w:p w:rsidR="007302E1" w:rsidRPr="00AF65B2" w:rsidRDefault="007302E1" w:rsidP="00A820CA">
            <w:pPr>
              <w:spacing w:after="0" w:line="240" w:lineRule="auto"/>
              <w:jc w:val="left"/>
              <w:rPr>
                <w:sz w:val="20"/>
                <w:szCs w:val="20"/>
              </w:rPr>
            </w:pPr>
            <w:r w:rsidRPr="00AF65B2">
              <w:rPr>
                <w:sz w:val="20"/>
                <w:szCs w:val="20"/>
                <w:lang w:val="en-US"/>
              </w:rPr>
              <w:t>UDC</w:t>
            </w:r>
            <w:r w:rsidRPr="00AF65B2">
              <w:rPr>
                <w:sz w:val="20"/>
                <w:szCs w:val="20"/>
              </w:rPr>
              <w:t xml:space="preserve"> 657.1:334.7</w:t>
            </w:r>
          </w:p>
        </w:tc>
      </w:tr>
      <w:tr w:rsidR="007302E1" w:rsidRPr="00863253" w:rsidTr="00887BEA">
        <w:tc>
          <w:tcPr>
            <w:tcW w:w="4643" w:type="dxa"/>
          </w:tcPr>
          <w:p w:rsidR="007302E1" w:rsidRPr="00AF65B2" w:rsidRDefault="007302E1" w:rsidP="00A820CA">
            <w:pPr>
              <w:spacing w:after="0" w:line="240" w:lineRule="auto"/>
              <w:jc w:val="left"/>
              <w:rPr>
                <w:sz w:val="20"/>
                <w:szCs w:val="20"/>
              </w:rPr>
            </w:pPr>
          </w:p>
        </w:tc>
        <w:tc>
          <w:tcPr>
            <w:tcW w:w="4643" w:type="dxa"/>
          </w:tcPr>
          <w:p w:rsidR="007302E1" w:rsidRPr="00AF65B2" w:rsidRDefault="007302E1" w:rsidP="00A820CA">
            <w:pPr>
              <w:spacing w:after="0" w:line="240" w:lineRule="auto"/>
              <w:jc w:val="left"/>
              <w:rPr>
                <w:sz w:val="20"/>
                <w:szCs w:val="20"/>
              </w:rPr>
            </w:pPr>
          </w:p>
        </w:tc>
      </w:tr>
      <w:tr w:rsidR="007302E1" w:rsidRPr="008609FA" w:rsidTr="00887BEA">
        <w:tc>
          <w:tcPr>
            <w:tcW w:w="4643" w:type="dxa"/>
          </w:tcPr>
          <w:p w:rsidR="007302E1" w:rsidRPr="00863253" w:rsidRDefault="007302E1" w:rsidP="00A820CA">
            <w:pPr>
              <w:spacing w:after="0" w:line="240" w:lineRule="auto"/>
              <w:jc w:val="left"/>
              <w:rPr>
                <w:b/>
                <w:caps/>
                <w:sz w:val="20"/>
                <w:szCs w:val="20"/>
              </w:rPr>
            </w:pPr>
            <w:r w:rsidRPr="00863253">
              <w:rPr>
                <w:b/>
                <w:caps/>
                <w:sz w:val="20"/>
                <w:szCs w:val="20"/>
              </w:rPr>
              <w:t>Влияние отдельных элементов учетной политики на статьи</w:t>
            </w:r>
          </w:p>
          <w:p w:rsidR="007302E1" w:rsidRPr="00863253" w:rsidRDefault="007302E1" w:rsidP="00A820CA">
            <w:pPr>
              <w:spacing w:after="0" w:line="240" w:lineRule="auto"/>
              <w:jc w:val="left"/>
              <w:rPr>
                <w:b/>
                <w:caps/>
                <w:sz w:val="20"/>
                <w:szCs w:val="20"/>
              </w:rPr>
            </w:pPr>
            <w:r w:rsidRPr="00863253">
              <w:rPr>
                <w:b/>
                <w:caps/>
                <w:sz w:val="20"/>
                <w:szCs w:val="20"/>
              </w:rPr>
              <w:t xml:space="preserve">отчетности и показатели </w:t>
            </w:r>
          </w:p>
          <w:p w:rsidR="007302E1" w:rsidRPr="00AF65B2" w:rsidRDefault="007302E1" w:rsidP="00A820CA">
            <w:pPr>
              <w:spacing w:after="0" w:line="240" w:lineRule="auto"/>
              <w:jc w:val="left"/>
              <w:rPr>
                <w:b/>
                <w:caps/>
                <w:sz w:val="20"/>
                <w:szCs w:val="20"/>
              </w:rPr>
            </w:pPr>
            <w:r w:rsidRPr="00863253">
              <w:rPr>
                <w:b/>
                <w:caps/>
                <w:sz w:val="20"/>
                <w:szCs w:val="20"/>
              </w:rPr>
              <w:t>финансового состояния</w:t>
            </w:r>
          </w:p>
        </w:tc>
        <w:tc>
          <w:tcPr>
            <w:tcW w:w="4643" w:type="dxa"/>
          </w:tcPr>
          <w:p w:rsidR="007302E1" w:rsidRPr="00A820CA" w:rsidRDefault="007302E1" w:rsidP="00A820CA">
            <w:pPr>
              <w:autoSpaceDE w:val="0"/>
              <w:autoSpaceDN w:val="0"/>
              <w:adjustRightInd w:val="0"/>
              <w:spacing w:after="0" w:line="240" w:lineRule="auto"/>
              <w:jc w:val="left"/>
              <w:rPr>
                <w:b/>
                <w:caps/>
                <w:color w:val="222222"/>
                <w:sz w:val="20"/>
                <w:szCs w:val="20"/>
                <w:shd w:val="clear" w:color="auto" w:fill="FDFDFD"/>
                <w:lang w:val="en-US"/>
              </w:rPr>
            </w:pPr>
            <w:r w:rsidRPr="00863253">
              <w:rPr>
                <w:b/>
                <w:caps/>
                <w:color w:val="222222"/>
                <w:sz w:val="20"/>
                <w:szCs w:val="20"/>
                <w:shd w:val="clear" w:color="auto" w:fill="FDFDFD"/>
                <w:lang w:val="en-US"/>
              </w:rPr>
              <w:t xml:space="preserve">The impact of individual elements </w:t>
            </w:r>
          </w:p>
          <w:p w:rsidR="007302E1" w:rsidRPr="00863253" w:rsidRDefault="007302E1" w:rsidP="00A820CA">
            <w:pPr>
              <w:autoSpaceDE w:val="0"/>
              <w:autoSpaceDN w:val="0"/>
              <w:adjustRightInd w:val="0"/>
              <w:spacing w:after="0" w:line="240" w:lineRule="auto"/>
              <w:jc w:val="left"/>
              <w:rPr>
                <w:b/>
                <w:caps/>
                <w:color w:val="222222"/>
                <w:sz w:val="20"/>
                <w:szCs w:val="20"/>
                <w:shd w:val="clear" w:color="auto" w:fill="FDFDFD"/>
                <w:lang w:val="en-US"/>
              </w:rPr>
            </w:pPr>
            <w:r w:rsidRPr="00863253">
              <w:rPr>
                <w:b/>
                <w:caps/>
                <w:color w:val="222222"/>
                <w:sz w:val="20"/>
                <w:szCs w:val="20"/>
                <w:shd w:val="clear" w:color="auto" w:fill="FDFDFD"/>
                <w:lang w:val="en-US"/>
              </w:rPr>
              <w:t xml:space="preserve">of the accounting policy </w:t>
            </w:r>
          </w:p>
          <w:p w:rsidR="007302E1" w:rsidRPr="00D11205" w:rsidRDefault="007302E1" w:rsidP="00A820CA">
            <w:pPr>
              <w:autoSpaceDE w:val="0"/>
              <w:autoSpaceDN w:val="0"/>
              <w:adjustRightInd w:val="0"/>
              <w:spacing w:after="0" w:line="240" w:lineRule="auto"/>
              <w:jc w:val="left"/>
              <w:rPr>
                <w:b/>
                <w:caps/>
                <w:sz w:val="20"/>
                <w:szCs w:val="20"/>
                <w:lang w:val="en-US"/>
              </w:rPr>
            </w:pPr>
            <w:r w:rsidRPr="00863253">
              <w:rPr>
                <w:b/>
                <w:caps/>
                <w:color w:val="222222"/>
                <w:sz w:val="20"/>
                <w:szCs w:val="20"/>
                <w:shd w:val="clear" w:color="auto" w:fill="FDFDFD"/>
                <w:lang w:val="en-US"/>
              </w:rPr>
              <w:t>on accounting items and indicators of the financial condition</w:t>
            </w:r>
          </w:p>
        </w:tc>
      </w:tr>
      <w:tr w:rsidR="007302E1" w:rsidRPr="008609FA" w:rsidTr="00887BEA">
        <w:tc>
          <w:tcPr>
            <w:tcW w:w="4643" w:type="dxa"/>
          </w:tcPr>
          <w:p w:rsidR="007302E1" w:rsidRPr="00D11205" w:rsidRDefault="007302E1" w:rsidP="00A820CA">
            <w:pPr>
              <w:spacing w:after="0" w:line="240" w:lineRule="auto"/>
              <w:jc w:val="left"/>
              <w:rPr>
                <w:sz w:val="20"/>
                <w:szCs w:val="20"/>
                <w:lang w:val="en-US"/>
              </w:rPr>
            </w:pPr>
          </w:p>
        </w:tc>
        <w:tc>
          <w:tcPr>
            <w:tcW w:w="4643" w:type="dxa"/>
          </w:tcPr>
          <w:p w:rsidR="007302E1" w:rsidRPr="00D11205" w:rsidRDefault="007302E1" w:rsidP="00A820CA">
            <w:pPr>
              <w:spacing w:after="0" w:line="240" w:lineRule="auto"/>
              <w:jc w:val="left"/>
              <w:rPr>
                <w:sz w:val="20"/>
                <w:szCs w:val="20"/>
                <w:lang w:val="en-US"/>
              </w:rPr>
            </w:pPr>
          </w:p>
        </w:tc>
      </w:tr>
      <w:tr w:rsidR="007302E1" w:rsidRPr="008609FA" w:rsidTr="00887BEA">
        <w:tc>
          <w:tcPr>
            <w:tcW w:w="4643" w:type="dxa"/>
          </w:tcPr>
          <w:p w:rsidR="007302E1" w:rsidRPr="00AF65B2" w:rsidRDefault="007302E1" w:rsidP="00A820CA">
            <w:pPr>
              <w:spacing w:after="0" w:line="240" w:lineRule="auto"/>
              <w:jc w:val="left"/>
              <w:rPr>
                <w:sz w:val="20"/>
                <w:szCs w:val="20"/>
              </w:rPr>
            </w:pPr>
            <w:r w:rsidRPr="00AF65B2">
              <w:rPr>
                <w:sz w:val="20"/>
                <w:szCs w:val="20"/>
              </w:rPr>
              <w:t>Кругляк Зинаида Ивановна</w:t>
            </w:r>
          </w:p>
          <w:p w:rsidR="007302E1" w:rsidRPr="00AF65B2" w:rsidRDefault="007302E1" w:rsidP="00A820CA">
            <w:pPr>
              <w:spacing w:after="0" w:line="240" w:lineRule="auto"/>
              <w:jc w:val="left"/>
              <w:rPr>
                <w:sz w:val="20"/>
                <w:szCs w:val="20"/>
              </w:rPr>
            </w:pPr>
            <w:r w:rsidRPr="00AF65B2">
              <w:rPr>
                <w:sz w:val="20"/>
                <w:szCs w:val="20"/>
              </w:rPr>
              <w:t>к.э.н., профессор</w:t>
            </w:r>
          </w:p>
        </w:tc>
        <w:tc>
          <w:tcPr>
            <w:tcW w:w="4643" w:type="dxa"/>
          </w:tcPr>
          <w:p w:rsidR="007302E1" w:rsidRPr="00863253" w:rsidRDefault="007302E1" w:rsidP="00A820CA">
            <w:pPr>
              <w:spacing w:after="0" w:line="240" w:lineRule="auto"/>
              <w:jc w:val="left"/>
              <w:rPr>
                <w:sz w:val="20"/>
                <w:szCs w:val="20"/>
                <w:lang w:val="en-US"/>
              </w:rPr>
            </w:pPr>
            <w:r w:rsidRPr="00863253">
              <w:rPr>
                <w:sz w:val="20"/>
                <w:szCs w:val="20"/>
                <w:lang w:val="en-US"/>
              </w:rPr>
              <w:t>Kruglyak Zinaida Ivanovna</w:t>
            </w:r>
          </w:p>
          <w:p w:rsidR="007302E1" w:rsidRPr="00AF65B2" w:rsidRDefault="007302E1" w:rsidP="00A820CA">
            <w:pPr>
              <w:spacing w:after="0" w:line="240" w:lineRule="auto"/>
              <w:jc w:val="left"/>
              <w:rPr>
                <w:sz w:val="20"/>
                <w:szCs w:val="20"/>
                <w:lang w:val="en-US"/>
              </w:rPr>
            </w:pPr>
            <w:r>
              <w:rPr>
                <w:sz w:val="20"/>
                <w:szCs w:val="20"/>
                <w:lang w:val="en-US"/>
              </w:rPr>
              <w:t>Cand.Econ.</w:t>
            </w:r>
            <w:r w:rsidRPr="00863253">
              <w:rPr>
                <w:sz w:val="20"/>
                <w:szCs w:val="20"/>
                <w:lang w:val="en-US"/>
              </w:rPr>
              <w:t>Sci., professor</w:t>
            </w:r>
          </w:p>
        </w:tc>
      </w:tr>
      <w:tr w:rsidR="007302E1" w:rsidRPr="008609FA" w:rsidTr="00887BEA">
        <w:tc>
          <w:tcPr>
            <w:tcW w:w="4643" w:type="dxa"/>
          </w:tcPr>
          <w:p w:rsidR="007302E1" w:rsidRPr="00AF65B2" w:rsidRDefault="007302E1" w:rsidP="00A820CA">
            <w:pPr>
              <w:spacing w:after="0" w:line="240" w:lineRule="auto"/>
              <w:jc w:val="left"/>
              <w:rPr>
                <w:sz w:val="20"/>
                <w:szCs w:val="20"/>
                <w:lang w:val="en-US"/>
              </w:rPr>
            </w:pPr>
          </w:p>
        </w:tc>
        <w:tc>
          <w:tcPr>
            <w:tcW w:w="4643" w:type="dxa"/>
          </w:tcPr>
          <w:p w:rsidR="007302E1" w:rsidRPr="00AF65B2" w:rsidRDefault="007302E1" w:rsidP="00A820CA">
            <w:pPr>
              <w:spacing w:after="0" w:line="240" w:lineRule="auto"/>
              <w:jc w:val="left"/>
              <w:rPr>
                <w:sz w:val="20"/>
                <w:szCs w:val="20"/>
                <w:lang w:val="en-US"/>
              </w:rPr>
            </w:pPr>
          </w:p>
        </w:tc>
      </w:tr>
      <w:tr w:rsidR="007302E1" w:rsidRPr="008609FA" w:rsidTr="00887BEA">
        <w:tc>
          <w:tcPr>
            <w:tcW w:w="4643" w:type="dxa"/>
          </w:tcPr>
          <w:p w:rsidR="007302E1" w:rsidRPr="00AF65B2" w:rsidRDefault="007302E1" w:rsidP="00A820CA">
            <w:pPr>
              <w:spacing w:after="0" w:line="240" w:lineRule="auto"/>
              <w:jc w:val="left"/>
              <w:rPr>
                <w:sz w:val="20"/>
                <w:szCs w:val="20"/>
              </w:rPr>
            </w:pPr>
            <w:r w:rsidRPr="00AF65B2">
              <w:rPr>
                <w:sz w:val="20"/>
                <w:szCs w:val="20"/>
              </w:rPr>
              <w:t>Калинская Марина Валерьевна</w:t>
            </w:r>
          </w:p>
          <w:p w:rsidR="007302E1" w:rsidRPr="00AF65B2" w:rsidRDefault="007302E1" w:rsidP="00A820CA">
            <w:pPr>
              <w:spacing w:after="0" w:line="240" w:lineRule="auto"/>
              <w:jc w:val="left"/>
              <w:rPr>
                <w:sz w:val="20"/>
                <w:szCs w:val="20"/>
              </w:rPr>
            </w:pPr>
            <w:r w:rsidRPr="00AF65B2">
              <w:rPr>
                <w:sz w:val="20"/>
                <w:szCs w:val="20"/>
              </w:rPr>
              <w:t xml:space="preserve">к.э.н., доцент </w:t>
            </w:r>
          </w:p>
        </w:tc>
        <w:tc>
          <w:tcPr>
            <w:tcW w:w="4643" w:type="dxa"/>
          </w:tcPr>
          <w:p w:rsidR="007302E1" w:rsidRPr="00AF65B2" w:rsidRDefault="007302E1" w:rsidP="00A820CA">
            <w:pPr>
              <w:spacing w:after="0" w:line="240" w:lineRule="auto"/>
              <w:jc w:val="left"/>
              <w:rPr>
                <w:sz w:val="20"/>
                <w:szCs w:val="20"/>
                <w:lang w:val="en-US"/>
              </w:rPr>
            </w:pPr>
            <w:r w:rsidRPr="00AF65B2">
              <w:rPr>
                <w:sz w:val="20"/>
                <w:szCs w:val="20"/>
                <w:lang w:val="en-US"/>
              </w:rPr>
              <w:t>Kalinskaya Marina Valerievna</w:t>
            </w:r>
          </w:p>
          <w:p w:rsidR="007302E1" w:rsidRPr="00AF65B2" w:rsidRDefault="007302E1" w:rsidP="00A820CA">
            <w:pPr>
              <w:spacing w:after="0" w:line="240" w:lineRule="auto"/>
              <w:jc w:val="left"/>
              <w:rPr>
                <w:sz w:val="20"/>
                <w:szCs w:val="20"/>
                <w:lang w:val="en-US"/>
              </w:rPr>
            </w:pPr>
            <w:r>
              <w:rPr>
                <w:sz w:val="20"/>
                <w:szCs w:val="20"/>
                <w:lang w:val="en-US"/>
              </w:rPr>
              <w:t>Cand.Econ.</w:t>
            </w:r>
            <w:r w:rsidRPr="00863253">
              <w:rPr>
                <w:sz w:val="20"/>
                <w:szCs w:val="20"/>
                <w:lang w:val="en-US"/>
              </w:rPr>
              <w:t>Sci.</w:t>
            </w:r>
            <w:r w:rsidRPr="00AF65B2">
              <w:rPr>
                <w:sz w:val="20"/>
                <w:szCs w:val="20"/>
                <w:lang w:val="en-US"/>
              </w:rPr>
              <w:t xml:space="preserve">, associate professor </w:t>
            </w:r>
          </w:p>
        </w:tc>
      </w:tr>
      <w:tr w:rsidR="007302E1" w:rsidRPr="008609FA" w:rsidTr="00887BEA">
        <w:tc>
          <w:tcPr>
            <w:tcW w:w="4643" w:type="dxa"/>
          </w:tcPr>
          <w:p w:rsidR="007302E1" w:rsidRDefault="007302E1" w:rsidP="00A820CA">
            <w:pPr>
              <w:spacing w:after="0" w:line="240" w:lineRule="auto"/>
              <w:jc w:val="left"/>
              <w:rPr>
                <w:i/>
                <w:sz w:val="20"/>
                <w:szCs w:val="20"/>
              </w:rPr>
            </w:pPr>
            <w:r w:rsidRPr="00AF65B2">
              <w:rPr>
                <w:i/>
                <w:sz w:val="20"/>
                <w:szCs w:val="20"/>
              </w:rPr>
              <w:t xml:space="preserve">Кубанский государственный аграрный </w:t>
            </w:r>
          </w:p>
          <w:p w:rsidR="007302E1" w:rsidRPr="00AF65B2" w:rsidRDefault="007302E1" w:rsidP="00A820CA">
            <w:pPr>
              <w:spacing w:after="0" w:line="240" w:lineRule="auto"/>
              <w:jc w:val="left"/>
              <w:rPr>
                <w:i/>
                <w:sz w:val="20"/>
                <w:szCs w:val="20"/>
              </w:rPr>
            </w:pPr>
            <w:r w:rsidRPr="00AF65B2">
              <w:rPr>
                <w:i/>
                <w:sz w:val="20"/>
                <w:szCs w:val="20"/>
              </w:rPr>
              <w:t>университет, Краснодар, Россия</w:t>
            </w:r>
          </w:p>
        </w:tc>
        <w:tc>
          <w:tcPr>
            <w:tcW w:w="4643" w:type="dxa"/>
          </w:tcPr>
          <w:p w:rsidR="007302E1" w:rsidRPr="00AF65B2" w:rsidRDefault="007302E1" w:rsidP="00A820CA">
            <w:pPr>
              <w:spacing w:after="0" w:line="240" w:lineRule="auto"/>
              <w:jc w:val="left"/>
              <w:rPr>
                <w:i/>
                <w:sz w:val="20"/>
                <w:szCs w:val="20"/>
                <w:lang w:val="en-US"/>
              </w:rPr>
            </w:pPr>
            <w:smartTag w:uri="urn:schemas-microsoft-com:office:smarttags" w:element="PlaceName">
              <w:r w:rsidRPr="00AF65B2">
                <w:rPr>
                  <w:i/>
                  <w:sz w:val="20"/>
                  <w:szCs w:val="20"/>
                  <w:lang w:val="en-US"/>
                </w:rPr>
                <w:t>Kuban</w:t>
              </w:r>
            </w:smartTag>
            <w:r w:rsidRPr="00AF65B2">
              <w:rPr>
                <w:i/>
                <w:sz w:val="20"/>
                <w:szCs w:val="20"/>
                <w:lang w:val="en-US"/>
              </w:rPr>
              <w:t xml:space="preserve"> </w:t>
            </w:r>
            <w:smartTag w:uri="urn:schemas-microsoft-com:office:smarttags" w:element="PlaceType">
              <w:r w:rsidRPr="00AF65B2">
                <w:rPr>
                  <w:i/>
                  <w:sz w:val="20"/>
                  <w:szCs w:val="20"/>
                  <w:lang w:val="en-US"/>
                </w:rPr>
                <w:t>State</w:t>
              </w:r>
            </w:smartTag>
            <w:r w:rsidRPr="00AF65B2">
              <w:rPr>
                <w:i/>
                <w:sz w:val="20"/>
                <w:szCs w:val="20"/>
                <w:lang w:val="en-US"/>
              </w:rPr>
              <w:t xml:space="preserve"> </w:t>
            </w:r>
            <w:smartTag w:uri="urn:schemas-microsoft-com:office:smarttags" w:element="PlaceName">
              <w:r w:rsidRPr="00AF65B2">
                <w:rPr>
                  <w:i/>
                  <w:sz w:val="20"/>
                  <w:szCs w:val="20"/>
                  <w:lang w:val="en-US"/>
                </w:rPr>
                <w:t>Agrarian</w:t>
              </w:r>
            </w:smartTag>
            <w:r w:rsidRPr="00AF65B2">
              <w:rPr>
                <w:i/>
                <w:sz w:val="20"/>
                <w:szCs w:val="20"/>
                <w:lang w:val="en-US"/>
              </w:rPr>
              <w:t xml:space="preserve"> </w:t>
            </w:r>
            <w:smartTag w:uri="urn:schemas-microsoft-com:office:smarttags" w:element="PlaceType">
              <w:r w:rsidRPr="00AF65B2">
                <w:rPr>
                  <w:i/>
                  <w:sz w:val="20"/>
                  <w:szCs w:val="20"/>
                  <w:lang w:val="en-US"/>
                </w:rPr>
                <w:t>University</w:t>
              </w:r>
            </w:smartTag>
            <w:r w:rsidRPr="00AF65B2">
              <w:rPr>
                <w:i/>
                <w:sz w:val="20"/>
                <w:szCs w:val="20"/>
                <w:lang w:val="en-US"/>
              </w:rPr>
              <w:t xml:space="preserve">, </w:t>
            </w:r>
            <w:smartTag w:uri="urn:schemas-microsoft-com:office:smarttags" w:element="place">
              <w:smartTag w:uri="urn:schemas-microsoft-com:office:smarttags" w:element="City">
                <w:r w:rsidRPr="00AF65B2">
                  <w:rPr>
                    <w:i/>
                    <w:sz w:val="20"/>
                    <w:szCs w:val="20"/>
                    <w:lang w:val="en-US"/>
                  </w:rPr>
                  <w:t>Krasnodar</w:t>
                </w:r>
              </w:smartTag>
              <w:r w:rsidRPr="00AF65B2">
                <w:rPr>
                  <w:i/>
                  <w:sz w:val="20"/>
                  <w:szCs w:val="20"/>
                  <w:lang w:val="en-US"/>
                </w:rPr>
                <w:t xml:space="preserve">, </w:t>
              </w:r>
              <w:smartTag w:uri="urn:schemas-microsoft-com:office:smarttags" w:element="country-region">
                <w:r w:rsidRPr="00AF65B2">
                  <w:rPr>
                    <w:i/>
                    <w:sz w:val="20"/>
                    <w:szCs w:val="20"/>
                    <w:lang w:val="en-US"/>
                  </w:rPr>
                  <w:t>Russia</w:t>
                </w:r>
              </w:smartTag>
            </w:smartTag>
          </w:p>
        </w:tc>
      </w:tr>
      <w:tr w:rsidR="007302E1" w:rsidRPr="008609FA" w:rsidTr="00887BEA">
        <w:tc>
          <w:tcPr>
            <w:tcW w:w="4643" w:type="dxa"/>
          </w:tcPr>
          <w:p w:rsidR="007302E1" w:rsidRPr="00AF65B2" w:rsidRDefault="007302E1" w:rsidP="00A820CA">
            <w:pPr>
              <w:spacing w:after="0" w:line="240" w:lineRule="auto"/>
              <w:jc w:val="left"/>
              <w:rPr>
                <w:sz w:val="20"/>
                <w:szCs w:val="20"/>
                <w:lang w:val="en-US"/>
              </w:rPr>
            </w:pPr>
          </w:p>
        </w:tc>
        <w:tc>
          <w:tcPr>
            <w:tcW w:w="4643" w:type="dxa"/>
          </w:tcPr>
          <w:p w:rsidR="007302E1" w:rsidRPr="00AF65B2" w:rsidRDefault="007302E1" w:rsidP="00A820CA">
            <w:pPr>
              <w:spacing w:after="0" w:line="240" w:lineRule="auto"/>
              <w:jc w:val="left"/>
              <w:rPr>
                <w:sz w:val="20"/>
                <w:szCs w:val="20"/>
                <w:lang w:val="en-US"/>
              </w:rPr>
            </w:pPr>
          </w:p>
        </w:tc>
      </w:tr>
      <w:tr w:rsidR="007302E1" w:rsidRPr="008609FA" w:rsidTr="00887BEA">
        <w:tc>
          <w:tcPr>
            <w:tcW w:w="4643" w:type="dxa"/>
          </w:tcPr>
          <w:p w:rsidR="007302E1" w:rsidRPr="00A820CA" w:rsidRDefault="007302E1" w:rsidP="00A820CA">
            <w:pPr>
              <w:pStyle w:val="Style3"/>
              <w:widowControl/>
              <w:spacing w:line="240" w:lineRule="auto"/>
              <w:ind w:firstLine="0"/>
              <w:jc w:val="left"/>
              <w:rPr>
                <w:sz w:val="20"/>
                <w:szCs w:val="20"/>
              </w:rPr>
            </w:pPr>
            <w:r w:rsidRPr="00DD0586">
              <w:rPr>
                <w:rStyle w:val="FontStyle15"/>
                <w:i w:val="0"/>
                <w:sz w:val="20"/>
                <w:szCs w:val="20"/>
              </w:rPr>
              <w:t>В статье обозначена роль учетной политик</w:t>
            </w:r>
            <w:r>
              <w:rPr>
                <w:rStyle w:val="FontStyle15"/>
                <w:i w:val="0"/>
                <w:sz w:val="20"/>
                <w:szCs w:val="20"/>
              </w:rPr>
              <w:t>и</w:t>
            </w:r>
            <w:r w:rsidRPr="00DD0586">
              <w:rPr>
                <w:rStyle w:val="FontStyle15"/>
                <w:i w:val="0"/>
                <w:sz w:val="20"/>
                <w:szCs w:val="20"/>
              </w:rPr>
              <w:t xml:space="preserve"> как связующего звена </w:t>
            </w:r>
            <w:r w:rsidRPr="00DD0586">
              <w:rPr>
                <w:sz w:val="20"/>
                <w:szCs w:val="20"/>
              </w:rPr>
              <w:t>менеджмента и учета в экон</w:t>
            </w:r>
            <w:r w:rsidRPr="00DD0586">
              <w:rPr>
                <w:sz w:val="20"/>
                <w:szCs w:val="20"/>
              </w:rPr>
              <w:t>о</w:t>
            </w:r>
            <w:r w:rsidRPr="00DD0586">
              <w:rPr>
                <w:sz w:val="20"/>
                <w:szCs w:val="20"/>
              </w:rPr>
              <w:t>мическом субъекте. Выделены различные цели, преследуемые организациями при ее формиров</w:t>
            </w:r>
            <w:r w:rsidRPr="00DD0586">
              <w:rPr>
                <w:sz w:val="20"/>
                <w:szCs w:val="20"/>
              </w:rPr>
              <w:t>а</w:t>
            </w:r>
            <w:r w:rsidRPr="00DD0586">
              <w:rPr>
                <w:sz w:val="20"/>
                <w:szCs w:val="20"/>
              </w:rPr>
              <w:t>нии.</w:t>
            </w:r>
            <w:r>
              <w:rPr>
                <w:sz w:val="20"/>
                <w:szCs w:val="20"/>
              </w:rPr>
              <w:t xml:space="preserve"> </w:t>
            </w:r>
            <w:r w:rsidRPr="00087C41">
              <w:rPr>
                <w:sz w:val="20"/>
                <w:szCs w:val="20"/>
              </w:rPr>
              <w:t xml:space="preserve">Представлено влияние </w:t>
            </w:r>
            <w:r>
              <w:rPr>
                <w:sz w:val="20"/>
                <w:szCs w:val="20"/>
              </w:rPr>
              <w:t xml:space="preserve">отдельных </w:t>
            </w:r>
            <w:r w:rsidRPr="00087C41">
              <w:rPr>
                <w:sz w:val="20"/>
                <w:szCs w:val="20"/>
              </w:rPr>
              <w:t xml:space="preserve">элементов </w:t>
            </w:r>
            <w:r>
              <w:rPr>
                <w:sz w:val="20"/>
                <w:szCs w:val="20"/>
              </w:rPr>
              <w:t xml:space="preserve">методического раздела </w:t>
            </w:r>
            <w:r w:rsidRPr="00087C41">
              <w:rPr>
                <w:sz w:val="20"/>
                <w:szCs w:val="20"/>
              </w:rPr>
              <w:t xml:space="preserve">учетной политики </w:t>
            </w:r>
            <w:r>
              <w:rPr>
                <w:sz w:val="20"/>
                <w:szCs w:val="20"/>
              </w:rPr>
              <w:t>предпр</w:t>
            </w:r>
            <w:r>
              <w:rPr>
                <w:sz w:val="20"/>
                <w:szCs w:val="20"/>
              </w:rPr>
              <w:t>и</w:t>
            </w:r>
            <w:r>
              <w:rPr>
                <w:sz w:val="20"/>
                <w:szCs w:val="20"/>
              </w:rPr>
              <w:t xml:space="preserve">ятия </w:t>
            </w:r>
            <w:r w:rsidRPr="00087C41">
              <w:rPr>
                <w:sz w:val="20"/>
                <w:szCs w:val="20"/>
              </w:rPr>
              <w:t xml:space="preserve">на </w:t>
            </w:r>
            <w:r>
              <w:rPr>
                <w:sz w:val="20"/>
                <w:szCs w:val="20"/>
              </w:rPr>
              <w:t xml:space="preserve">его </w:t>
            </w:r>
            <w:r w:rsidRPr="00087C41">
              <w:rPr>
                <w:sz w:val="20"/>
                <w:szCs w:val="20"/>
              </w:rPr>
              <w:t>финансовые коэффициенты</w:t>
            </w:r>
            <w:r>
              <w:rPr>
                <w:sz w:val="20"/>
                <w:szCs w:val="20"/>
              </w:rPr>
              <w:t>. В целях прогнозирования влияния элементов учетной п</w:t>
            </w:r>
            <w:r>
              <w:rPr>
                <w:sz w:val="20"/>
                <w:szCs w:val="20"/>
              </w:rPr>
              <w:t>о</w:t>
            </w:r>
            <w:r>
              <w:rPr>
                <w:sz w:val="20"/>
                <w:szCs w:val="20"/>
              </w:rPr>
              <w:t>литики организации на отчетность и максимальное упрощение работы финансовой службы эконом</w:t>
            </w:r>
            <w:r>
              <w:rPr>
                <w:sz w:val="20"/>
                <w:szCs w:val="20"/>
              </w:rPr>
              <w:t>и</w:t>
            </w:r>
            <w:r>
              <w:rPr>
                <w:sz w:val="20"/>
                <w:szCs w:val="20"/>
              </w:rPr>
              <w:t xml:space="preserve">ческого субъекта, </w:t>
            </w:r>
            <w:r w:rsidRPr="004604ED">
              <w:rPr>
                <w:sz w:val="20"/>
                <w:szCs w:val="20"/>
              </w:rPr>
              <w:t>разработана технология форм</w:t>
            </w:r>
            <w:r w:rsidRPr="004604ED">
              <w:rPr>
                <w:sz w:val="20"/>
                <w:szCs w:val="20"/>
              </w:rPr>
              <w:t>и</w:t>
            </w:r>
            <w:r w:rsidRPr="004604ED">
              <w:rPr>
                <w:sz w:val="20"/>
                <w:szCs w:val="20"/>
              </w:rPr>
              <w:t>рования эффективной учетной по</w:t>
            </w:r>
            <w:r>
              <w:rPr>
                <w:sz w:val="20"/>
                <w:szCs w:val="20"/>
              </w:rPr>
              <w:t>литики</w:t>
            </w:r>
          </w:p>
        </w:tc>
        <w:tc>
          <w:tcPr>
            <w:tcW w:w="4643" w:type="dxa"/>
          </w:tcPr>
          <w:p w:rsidR="007302E1" w:rsidRPr="00D11205" w:rsidRDefault="007302E1" w:rsidP="00A820CA">
            <w:pPr>
              <w:autoSpaceDE w:val="0"/>
              <w:autoSpaceDN w:val="0"/>
              <w:adjustRightInd w:val="0"/>
              <w:spacing w:after="0" w:line="240" w:lineRule="auto"/>
              <w:jc w:val="left"/>
              <w:rPr>
                <w:sz w:val="20"/>
                <w:szCs w:val="20"/>
                <w:lang w:val="en-US"/>
              </w:rPr>
            </w:pPr>
            <w:r w:rsidRPr="00863253">
              <w:rPr>
                <w:color w:val="222222"/>
                <w:sz w:val="20"/>
                <w:szCs w:val="20"/>
                <w:shd w:val="clear" w:color="auto" w:fill="FDFDFD"/>
                <w:lang w:val="en-US"/>
              </w:rPr>
              <w:t>The article outlines the role of the accounting policy as a bridge between management and accounting in an economic subject. Different goals pursued by the o</w:t>
            </w:r>
            <w:r w:rsidRPr="00863253">
              <w:rPr>
                <w:color w:val="222222"/>
                <w:sz w:val="20"/>
                <w:szCs w:val="20"/>
                <w:shd w:val="clear" w:color="auto" w:fill="FDFDFD"/>
                <w:lang w:val="en-US"/>
              </w:rPr>
              <w:t>r</w:t>
            </w:r>
            <w:r w:rsidRPr="00863253">
              <w:rPr>
                <w:color w:val="222222"/>
                <w:sz w:val="20"/>
                <w:szCs w:val="20"/>
                <w:shd w:val="clear" w:color="auto" w:fill="FDFDFD"/>
                <w:lang w:val="en-US"/>
              </w:rPr>
              <w:t>ganizations during their formation are identified. The impact of individual elements of the methodological section of the accounting policy of the company on its financial ratios is presented. In order to predict the effects of the elements of accounting policy on repor</w:t>
            </w:r>
            <w:r w:rsidRPr="00863253">
              <w:rPr>
                <w:color w:val="222222"/>
                <w:sz w:val="20"/>
                <w:szCs w:val="20"/>
                <w:shd w:val="clear" w:color="auto" w:fill="FDFDFD"/>
                <w:lang w:val="en-US"/>
              </w:rPr>
              <w:t>t</w:t>
            </w:r>
            <w:r w:rsidRPr="00863253">
              <w:rPr>
                <w:color w:val="222222"/>
                <w:sz w:val="20"/>
                <w:szCs w:val="20"/>
                <w:shd w:val="clear" w:color="auto" w:fill="FDFDFD"/>
                <w:lang w:val="en-US"/>
              </w:rPr>
              <w:t>ing and maximum simplification of work of financial services of an economic subject, the technology of forming of effective accounting policy is developed</w:t>
            </w:r>
          </w:p>
        </w:tc>
      </w:tr>
      <w:tr w:rsidR="007302E1" w:rsidRPr="008609FA" w:rsidTr="00887BEA">
        <w:tc>
          <w:tcPr>
            <w:tcW w:w="4643" w:type="dxa"/>
          </w:tcPr>
          <w:p w:rsidR="007302E1" w:rsidRPr="00A820CA" w:rsidRDefault="007302E1" w:rsidP="00A820CA">
            <w:pPr>
              <w:spacing w:after="0" w:line="240" w:lineRule="auto"/>
              <w:jc w:val="left"/>
              <w:rPr>
                <w:sz w:val="20"/>
                <w:szCs w:val="20"/>
                <w:lang w:val="en-US"/>
              </w:rPr>
            </w:pPr>
            <w:r w:rsidRPr="00A820CA">
              <w:rPr>
                <w:sz w:val="20"/>
                <w:szCs w:val="20"/>
                <w:lang w:val="en-US"/>
              </w:rPr>
              <w:t xml:space="preserve"> </w:t>
            </w:r>
          </w:p>
        </w:tc>
        <w:tc>
          <w:tcPr>
            <w:tcW w:w="4643" w:type="dxa"/>
          </w:tcPr>
          <w:p w:rsidR="007302E1" w:rsidRPr="00D11205" w:rsidRDefault="007302E1" w:rsidP="00A820CA">
            <w:pPr>
              <w:spacing w:after="0" w:line="240" w:lineRule="auto"/>
              <w:jc w:val="left"/>
              <w:rPr>
                <w:sz w:val="20"/>
                <w:szCs w:val="20"/>
                <w:lang w:val="en-US"/>
              </w:rPr>
            </w:pPr>
          </w:p>
        </w:tc>
      </w:tr>
      <w:tr w:rsidR="007302E1" w:rsidRPr="008609FA" w:rsidTr="00887BEA">
        <w:tc>
          <w:tcPr>
            <w:tcW w:w="4643" w:type="dxa"/>
          </w:tcPr>
          <w:p w:rsidR="007302E1" w:rsidRDefault="007302E1" w:rsidP="00A820CA">
            <w:pPr>
              <w:spacing w:after="0" w:line="240" w:lineRule="auto"/>
              <w:jc w:val="left"/>
              <w:rPr>
                <w:caps/>
                <w:sz w:val="20"/>
                <w:szCs w:val="20"/>
              </w:rPr>
            </w:pPr>
            <w:r w:rsidRPr="00AF65B2">
              <w:rPr>
                <w:sz w:val="20"/>
                <w:szCs w:val="20"/>
              </w:rPr>
              <w:t>Ключевые слова:</w:t>
            </w:r>
            <w:r>
              <w:rPr>
                <w:sz w:val="20"/>
                <w:szCs w:val="20"/>
              </w:rPr>
              <w:t xml:space="preserve"> </w:t>
            </w:r>
            <w:r w:rsidRPr="00AF65B2">
              <w:rPr>
                <w:caps/>
                <w:sz w:val="20"/>
                <w:szCs w:val="20"/>
              </w:rPr>
              <w:t xml:space="preserve">учетная политика, </w:t>
            </w:r>
          </w:p>
          <w:p w:rsidR="007302E1" w:rsidRPr="00AF65B2" w:rsidRDefault="007302E1" w:rsidP="00A820CA">
            <w:pPr>
              <w:spacing w:after="0" w:line="240" w:lineRule="auto"/>
              <w:jc w:val="left"/>
              <w:rPr>
                <w:sz w:val="20"/>
                <w:szCs w:val="20"/>
              </w:rPr>
            </w:pPr>
            <w:r w:rsidRPr="00AF65B2">
              <w:rPr>
                <w:caps/>
                <w:sz w:val="20"/>
                <w:szCs w:val="20"/>
              </w:rPr>
              <w:t>отчетность, финансовое состояние</w:t>
            </w:r>
            <w:r>
              <w:rPr>
                <w:caps/>
                <w:sz w:val="20"/>
                <w:szCs w:val="20"/>
              </w:rPr>
              <w:t>, МСФО</w:t>
            </w:r>
          </w:p>
        </w:tc>
        <w:tc>
          <w:tcPr>
            <w:tcW w:w="4643" w:type="dxa"/>
          </w:tcPr>
          <w:p w:rsidR="007302E1" w:rsidRPr="00A820CA" w:rsidRDefault="007302E1" w:rsidP="00A820CA">
            <w:pPr>
              <w:spacing w:after="0" w:line="240" w:lineRule="auto"/>
              <w:jc w:val="left"/>
              <w:rPr>
                <w:caps/>
                <w:color w:val="222222"/>
                <w:sz w:val="20"/>
                <w:szCs w:val="20"/>
                <w:shd w:val="clear" w:color="auto" w:fill="FDFDFD"/>
                <w:lang w:val="en-US"/>
              </w:rPr>
            </w:pPr>
            <w:r w:rsidRPr="00AF65B2">
              <w:rPr>
                <w:sz w:val="20"/>
                <w:szCs w:val="20"/>
                <w:lang w:val="en-US"/>
              </w:rPr>
              <w:t xml:space="preserve">Keywords: </w:t>
            </w:r>
            <w:r w:rsidRPr="00863253">
              <w:rPr>
                <w:caps/>
                <w:color w:val="222222"/>
                <w:sz w:val="20"/>
                <w:szCs w:val="20"/>
                <w:shd w:val="clear" w:color="auto" w:fill="FDFDFD"/>
                <w:lang w:val="en-US"/>
              </w:rPr>
              <w:t xml:space="preserve">accounting policies, </w:t>
            </w:r>
          </w:p>
          <w:p w:rsidR="007302E1" w:rsidRPr="00AF65B2" w:rsidRDefault="007302E1" w:rsidP="00A820CA">
            <w:pPr>
              <w:spacing w:after="0" w:line="240" w:lineRule="auto"/>
              <w:jc w:val="left"/>
              <w:rPr>
                <w:sz w:val="20"/>
                <w:szCs w:val="20"/>
                <w:lang w:val="en-US"/>
              </w:rPr>
            </w:pPr>
            <w:r w:rsidRPr="00863253">
              <w:rPr>
                <w:caps/>
                <w:color w:val="222222"/>
                <w:sz w:val="20"/>
                <w:szCs w:val="20"/>
                <w:shd w:val="clear" w:color="auto" w:fill="FDFDFD"/>
                <w:lang w:val="en-US"/>
              </w:rPr>
              <w:t xml:space="preserve">reporting, financial condition, </w:t>
            </w:r>
            <w:r w:rsidRPr="00863253">
              <w:rPr>
                <w:caps/>
                <w:sz w:val="20"/>
                <w:szCs w:val="20"/>
                <w:lang w:val="en-US" w:eastAsia="ru-RU"/>
              </w:rPr>
              <w:t>IFRS (IAS)</w:t>
            </w:r>
          </w:p>
        </w:tc>
      </w:tr>
    </w:tbl>
    <w:p w:rsidR="007302E1" w:rsidRPr="00AF65B2" w:rsidRDefault="007302E1" w:rsidP="00AF65B2">
      <w:pPr>
        <w:pStyle w:val="NoSpacing"/>
        <w:spacing w:line="360" w:lineRule="auto"/>
        <w:ind w:firstLine="709"/>
        <w:jc w:val="both"/>
        <w:rPr>
          <w:sz w:val="28"/>
          <w:szCs w:val="28"/>
          <w:lang w:val="en-US"/>
        </w:rPr>
      </w:pPr>
    </w:p>
    <w:p w:rsidR="007302E1" w:rsidRPr="00AF65B2" w:rsidRDefault="007302E1" w:rsidP="003A3D40">
      <w:pPr>
        <w:pStyle w:val="NoSpacing"/>
        <w:spacing w:line="360" w:lineRule="auto"/>
        <w:ind w:firstLine="709"/>
        <w:jc w:val="both"/>
        <w:rPr>
          <w:sz w:val="28"/>
          <w:szCs w:val="28"/>
        </w:rPr>
      </w:pPr>
      <w:bookmarkStart w:id="0" w:name="l87"/>
      <w:bookmarkEnd w:id="0"/>
      <w:r w:rsidRPr="00AF65B2">
        <w:rPr>
          <w:sz w:val="28"/>
          <w:szCs w:val="28"/>
        </w:rPr>
        <w:t>Эффективность функционирования учетной системы и применяемых методов следует оценивать</w:t>
      </w:r>
      <w:r>
        <w:rPr>
          <w:sz w:val="28"/>
          <w:szCs w:val="28"/>
        </w:rPr>
        <w:t>,</w:t>
      </w:r>
      <w:r w:rsidRPr="00AF65B2">
        <w:rPr>
          <w:sz w:val="28"/>
          <w:szCs w:val="28"/>
        </w:rPr>
        <w:t xml:space="preserve"> исходя из их влияния на успех деятельности </w:t>
      </w:r>
      <w:r>
        <w:rPr>
          <w:sz w:val="28"/>
          <w:szCs w:val="28"/>
        </w:rPr>
        <w:t>хозяйствующего субъекта</w:t>
      </w:r>
      <w:r w:rsidRPr="00AF65B2">
        <w:rPr>
          <w:sz w:val="28"/>
          <w:szCs w:val="28"/>
        </w:rPr>
        <w:t>, так как учет не является самоцелью, он служит средством для достижения успеха в бизнесе.</w:t>
      </w:r>
    </w:p>
    <w:p w:rsidR="007302E1" w:rsidRPr="004604ED" w:rsidRDefault="007302E1" w:rsidP="003A3D40">
      <w:pPr>
        <w:pStyle w:val="NoSpacing"/>
        <w:spacing w:line="360" w:lineRule="auto"/>
        <w:ind w:firstLine="709"/>
        <w:jc w:val="both"/>
        <w:rPr>
          <w:sz w:val="28"/>
          <w:szCs w:val="28"/>
        </w:rPr>
      </w:pPr>
      <w:r w:rsidRPr="00AF65B2">
        <w:rPr>
          <w:sz w:val="28"/>
          <w:szCs w:val="28"/>
        </w:rPr>
        <w:t>Очевидно, что существует неразрывная связь между учетом и м</w:t>
      </w:r>
      <w:r w:rsidRPr="00AF65B2">
        <w:rPr>
          <w:sz w:val="28"/>
          <w:szCs w:val="28"/>
        </w:rPr>
        <w:t>е</w:t>
      </w:r>
      <w:r w:rsidRPr="004604ED">
        <w:rPr>
          <w:sz w:val="28"/>
          <w:szCs w:val="28"/>
        </w:rPr>
        <w:t>неджментом. Важным связующим звеном менеджмента и учета в эконом</w:t>
      </w:r>
      <w:r w:rsidRPr="004604ED">
        <w:rPr>
          <w:sz w:val="28"/>
          <w:szCs w:val="28"/>
        </w:rPr>
        <w:t>и</w:t>
      </w:r>
      <w:r w:rsidRPr="004604ED">
        <w:rPr>
          <w:sz w:val="28"/>
          <w:szCs w:val="28"/>
        </w:rPr>
        <w:t>ческом субъекте является учетная политика. Роль бухгалтера в управлении</w:t>
      </w:r>
      <w:r w:rsidRPr="00AF65B2">
        <w:rPr>
          <w:sz w:val="28"/>
          <w:szCs w:val="28"/>
        </w:rPr>
        <w:t xml:space="preserve"> организацией возрастает в связи с тем, что он может участвовать в упра</w:t>
      </w:r>
      <w:r w:rsidRPr="00AF65B2">
        <w:rPr>
          <w:sz w:val="28"/>
          <w:szCs w:val="28"/>
        </w:rPr>
        <w:t>в</w:t>
      </w:r>
      <w:r w:rsidRPr="00AF65B2">
        <w:rPr>
          <w:sz w:val="28"/>
          <w:szCs w:val="28"/>
        </w:rPr>
        <w:t>лении показателями бухгалтерского баланса и отчетности, показателями налоговых деклараций, участвует в информационном обеспечении упра</w:t>
      </w:r>
      <w:r w:rsidRPr="00AF65B2">
        <w:rPr>
          <w:sz w:val="28"/>
          <w:szCs w:val="28"/>
        </w:rPr>
        <w:t>в</w:t>
      </w:r>
      <w:r w:rsidRPr="00AF65B2">
        <w:rPr>
          <w:sz w:val="28"/>
          <w:szCs w:val="28"/>
        </w:rPr>
        <w:t xml:space="preserve">ленческих решений. </w:t>
      </w:r>
      <w:r w:rsidRPr="004604ED">
        <w:rPr>
          <w:sz w:val="28"/>
          <w:szCs w:val="28"/>
        </w:rPr>
        <w:t>Рационализация учетной политики предприятия м</w:t>
      </w:r>
      <w:r w:rsidRPr="004604ED">
        <w:rPr>
          <w:sz w:val="28"/>
          <w:szCs w:val="28"/>
        </w:rPr>
        <w:t>о</w:t>
      </w:r>
      <w:r w:rsidRPr="004604ED">
        <w:rPr>
          <w:sz w:val="28"/>
          <w:szCs w:val="28"/>
        </w:rPr>
        <w:t>жет заметно повысить его эффективность либо предотвратить нежелател</w:t>
      </w:r>
      <w:r w:rsidRPr="004604ED">
        <w:rPr>
          <w:sz w:val="28"/>
          <w:szCs w:val="28"/>
        </w:rPr>
        <w:t>ь</w:t>
      </w:r>
      <w:r w:rsidRPr="004604ED">
        <w:rPr>
          <w:sz w:val="28"/>
          <w:szCs w:val="28"/>
        </w:rPr>
        <w:t>ное развитие событий, не требуя значительных финансовых вложений и болезненных изменений организационной структуры.</w:t>
      </w:r>
    </w:p>
    <w:p w:rsidR="007302E1" w:rsidRPr="00AF65B2" w:rsidRDefault="007302E1" w:rsidP="00981621">
      <w:pPr>
        <w:pStyle w:val="NoSpacing"/>
        <w:spacing w:line="360" w:lineRule="auto"/>
        <w:ind w:firstLine="709"/>
        <w:jc w:val="both"/>
        <w:rPr>
          <w:sz w:val="28"/>
          <w:szCs w:val="28"/>
        </w:rPr>
      </w:pPr>
      <w:r w:rsidRPr="004604ED">
        <w:rPr>
          <w:sz w:val="28"/>
          <w:szCs w:val="28"/>
        </w:rPr>
        <w:t>Грамотно составленная и осмысленная учетная политика дол</w:t>
      </w:r>
      <w:r w:rsidRPr="00AF65B2">
        <w:rPr>
          <w:sz w:val="28"/>
          <w:szCs w:val="28"/>
        </w:rPr>
        <w:t>жна с</w:t>
      </w:r>
      <w:r w:rsidRPr="00AF65B2">
        <w:rPr>
          <w:sz w:val="28"/>
          <w:szCs w:val="28"/>
        </w:rPr>
        <w:t>о</w:t>
      </w:r>
      <w:r w:rsidRPr="00AF65B2">
        <w:rPr>
          <w:sz w:val="28"/>
          <w:szCs w:val="28"/>
        </w:rPr>
        <w:t xml:space="preserve">ответствовать финансовой стратегии развития </w:t>
      </w:r>
      <w:r>
        <w:rPr>
          <w:sz w:val="28"/>
          <w:szCs w:val="28"/>
        </w:rPr>
        <w:t>хозяйствующего субъекта</w:t>
      </w:r>
      <w:r w:rsidRPr="00AF65B2">
        <w:rPr>
          <w:sz w:val="28"/>
          <w:szCs w:val="28"/>
        </w:rPr>
        <w:t>. Одним из основных направлений разработки финансовой политики</w:t>
      </w:r>
      <w:r w:rsidRPr="00AF65B2">
        <w:rPr>
          <w:smallCaps/>
          <w:sz w:val="28"/>
          <w:szCs w:val="28"/>
        </w:rPr>
        <w:t xml:space="preserve">, </w:t>
      </w:r>
      <w:r w:rsidRPr="00AF65B2">
        <w:rPr>
          <w:sz w:val="28"/>
          <w:szCs w:val="28"/>
        </w:rPr>
        <w:t>наряду с выработкой кредитной политики, политики управления собственным и заемным капиталом, оборотными и внеоборотными активами, является разработка учетной политики в целях бухгалтерского и налогового учета.</w:t>
      </w:r>
    </w:p>
    <w:p w:rsidR="007302E1" w:rsidRPr="00AF65B2" w:rsidRDefault="007302E1" w:rsidP="00981621">
      <w:pPr>
        <w:pStyle w:val="NoSpacing"/>
        <w:spacing w:line="360" w:lineRule="auto"/>
        <w:ind w:firstLine="709"/>
        <w:jc w:val="both"/>
        <w:rPr>
          <w:sz w:val="28"/>
          <w:szCs w:val="28"/>
        </w:rPr>
      </w:pPr>
      <w:r w:rsidRPr="004604ED">
        <w:rPr>
          <w:sz w:val="28"/>
          <w:szCs w:val="28"/>
        </w:rPr>
        <w:t>В результате анализа практической деятельности бухгалтерских служб и аудиторских компаний были выделены различные цели, которые могут преследовать организации, формируя учетную политику. Причем</w:t>
      </w:r>
      <w:r w:rsidRPr="008609FA">
        <w:rPr>
          <w:sz w:val="28"/>
          <w:szCs w:val="28"/>
        </w:rPr>
        <w:t>,</w:t>
      </w:r>
      <w:r w:rsidRPr="00AF65B2">
        <w:rPr>
          <w:sz w:val="28"/>
          <w:szCs w:val="28"/>
        </w:rPr>
        <w:t xml:space="preserve"> формальная учетная политика может преследовать только одну цель </w:t>
      </w:r>
      <w:r>
        <w:rPr>
          <w:sz w:val="28"/>
          <w:szCs w:val="28"/>
        </w:rPr>
        <w:t>–</w:t>
      </w:r>
      <w:r w:rsidRPr="00AF65B2">
        <w:rPr>
          <w:sz w:val="28"/>
          <w:szCs w:val="28"/>
        </w:rPr>
        <w:t xml:space="preserve"> это снижение трудоемкости, как самого процесса разработки ученой политики, так и учетных процедур.</w:t>
      </w:r>
    </w:p>
    <w:p w:rsidR="007302E1" w:rsidRDefault="007302E1" w:rsidP="00981621">
      <w:pPr>
        <w:pStyle w:val="NoSpacing"/>
        <w:spacing w:line="360" w:lineRule="auto"/>
        <w:ind w:firstLine="709"/>
        <w:jc w:val="both"/>
        <w:rPr>
          <w:sz w:val="28"/>
          <w:szCs w:val="28"/>
        </w:rPr>
      </w:pPr>
      <w:r w:rsidRPr="00AF65B2">
        <w:rPr>
          <w:sz w:val="28"/>
          <w:szCs w:val="28"/>
        </w:rPr>
        <w:t>Эти цели должны, естественно соответствовать финансовой полит</w:t>
      </w:r>
      <w:r w:rsidRPr="00AF65B2">
        <w:rPr>
          <w:sz w:val="28"/>
          <w:szCs w:val="28"/>
        </w:rPr>
        <w:t>и</w:t>
      </w:r>
      <w:r w:rsidRPr="00AF65B2">
        <w:rPr>
          <w:sz w:val="28"/>
          <w:szCs w:val="28"/>
        </w:rPr>
        <w:t>ке организации. Классификация целей представлена на рисунке 1.</w:t>
      </w:r>
    </w:p>
    <w:p w:rsidR="007302E1" w:rsidRPr="00AF65B2" w:rsidRDefault="007302E1" w:rsidP="0059281F">
      <w:pPr>
        <w:pStyle w:val="NoSpacing"/>
        <w:ind w:firstLine="709"/>
        <w:jc w:val="both"/>
        <w:rPr>
          <w:sz w:val="28"/>
          <w:szCs w:val="28"/>
        </w:rPr>
      </w:pPr>
    </w:p>
    <w:p w:rsidR="007302E1" w:rsidRPr="00AF65B2" w:rsidRDefault="007302E1" w:rsidP="00981621">
      <w:pPr>
        <w:pStyle w:val="NoSpacing"/>
        <w:spacing w:line="360" w:lineRule="auto"/>
        <w:ind w:firstLine="709"/>
        <w:jc w:val="both"/>
        <w:rPr>
          <w:sz w:val="28"/>
          <w:szCs w:val="28"/>
        </w:rPr>
      </w:pPr>
      <w:r>
        <w:rPr>
          <w:noProof/>
          <w:lang w:eastAsia="ru-RU"/>
        </w:rPr>
        <w:pict>
          <v:roundrect id="_x0000_s1026" style="position:absolute;left:0;text-align:left;margin-left:44.2pt;margin-top:3.95pt;width:372.5pt;height:53.8pt;z-index:251653120" arcsize="10923f">
            <v:textbox>
              <w:txbxContent>
                <w:p w:rsidR="007302E1" w:rsidRDefault="007302E1" w:rsidP="0059281F">
                  <w:pPr>
                    <w:spacing w:after="0"/>
                    <w:rPr>
                      <w:sz w:val="28"/>
                      <w:szCs w:val="28"/>
                    </w:rPr>
                  </w:pPr>
                  <w:bookmarkStart w:id="1" w:name="_GoBack"/>
                  <w:bookmarkEnd w:id="1"/>
                  <w:r w:rsidRPr="0037717E">
                    <w:rPr>
                      <w:sz w:val="28"/>
                      <w:szCs w:val="28"/>
                    </w:rPr>
                    <w:t xml:space="preserve">Цели </w:t>
                  </w:r>
                </w:p>
                <w:p w:rsidR="007302E1" w:rsidRPr="0037717E" w:rsidRDefault="007302E1" w:rsidP="0059281F">
                  <w:pPr>
                    <w:spacing w:after="0"/>
                    <w:rPr>
                      <w:sz w:val="28"/>
                      <w:szCs w:val="28"/>
                    </w:rPr>
                  </w:pPr>
                  <w:r w:rsidRPr="0037717E">
                    <w:rPr>
                      <w:sz w:val="28"/>
                      <w:szCs w:val="28"/>
                    </w:rPr>
                    <w:t>формирования учетной политики организации</w:t>
                  </w:r>
                </w:p>
              </w:txbxContent>
            </v:textbox>
          </v:roundrect>
        </w:pict>
      </w:r>
    </w:p>
    <w:p w:rsidR="007302E1" w:rsidRPr="00AF65B2" w:rsidRDefault="007302E1" w:rsidP="007A0DDC">
      <w:pPr>
        <w:pStyle w:val="NoSpacing"/>
        <w:spacing w:line="360" w:lineRule="auto"/>
        <w:ind w:firstLine="709"/>
        <w:rPr>
          <w:sz w:val="28"/>
          <w:szCs w:val="28"/>
        </w:rPr>
      </w:pPr>
    </w:p>
    <w:p w:rsidR="007302E1" w:rsidRPr="00AF65B2" w:rsidRDefault="007302E1" w:rsidP="007A0DDC">
      <w:pPr>
        <w:shd w:val="clear" w:color="auto" w:fill="FFFFFF"/>
        <w:spacing w:before="1013"/>
        <w:ind w:firstLine="709"/>
        <w:rPr>
          <w:sz w:val="28"/>
          <w:szCs w:val="28"/>
        </w:rPr>
      </w:pPr>
      <w:r>
        <w:rPr>
          <w:noProof/>
          <w:lang w:eastAsia="ru-RU"/>
        </w:rPr>
        <w:pict>
          <v:roundrect id="_x0000_s1027" style="position:absolute;left:0;text-align:left;margin-left:8.35pt;margin-top:31.5pt;width:102.95pt;height:53.9pt;z-index:251658240" arcsize="10923f">
            <v:textbox>
              <w:txbxContent>
                <w:p w:rsidR="007302E1" w:rsidRDefault="007302E1" w:rsidP="0037717E">
                  <w:pPr>
                    <w:pStyle w:val="NoSpacing"/>
                  </w:pPr>
                  <w:r>
                    <w:t xml:space="preserve">1. </w:t>
                  </w:r>
                  <w:r w:rsidRPr="0037717E">
                    <w:t>Снижение</w:t>
                  </w:r>
                </w:p>
                <w:p w:rsidR="007302E1" w:rsidRPr="0037717E" w:rsidRDefault="007302E1" w:rsidP="0037717E">
                  <w:pPr>
                    <w:pStyle w:val="NoSpacing"/>
                  </w:pPr>
                  <w:r w:rsidRPr="0037717E">
                    <w:t>трудоемкости учетных работ</w:t>
                  </w:r>
                </w:p>
              </w:txbxContent>
            </v:textbox>
          </v:roundrect>
        </w:pict>
      </w:r>
      <w:r>
        <w:rPr>
          <w:noProof/>
          <w:lang w:eastAsia="ru-RU"/>
        </w:rPr>
        <w:pict>
          <v:roundrect id="_x0000_s1028" style="position:absolute;left:0;text-align:left;margin-left:117.55pt;margin-top:31.5pt;width:111.5pt;height:53.9pt;z-index:251659264" arcsize="10923f">
            <v:textbox>
              <w:txbxContent>
                <w:p w:rsidR="007302E1" w:rsidRDefault="007302E1" w:rsidP="0037717E">
                  <w:pPr>
                    <w:pStyle w:val="NoSpacing"/>
                  </w:pPr>
                  <w:r>
                    <w:t>2. Рационализация</w:t>
                  </w:r>
                </w:p>
                <w:p w:rsidR="007302E1" w:rsidRDefault="007302E1" w:rsidP="0037717E">
                  <w:pPr>
                    <w:pStyle w:val="NoSpacing"/>
                  </w:pPr>
                  <w:r>
                    <w:t>денежных</w:t>
                  </w:r>
                </w:p>
                <w:p w:rsidR="007302E1" w:rsidRDefault="007302E1" w:rsidP="0037717E">
                  <w:pPr>
                    <w:pStyle w:val="NoSpacing"/>
                  </w:pPr>
                  <w:r>
                    <w:t>потоков</w:t>
                  </w:r>
                </w:p>
              </w:txbxContent>
            </v:textbox>
          </v:roundrect>
        </w:pict>
      </w:r>
      <w:r>
        <w:rPr>
          <w:noProof/>
          <w:lang w:eastAsia="ru-RU"/>
        </w:rPr>
        <w:pict>
          <v:roundrect id="_x0000_s1029" style="position:absolute;left:0;text-align:left;margin-left:337.3pt;margin-top:31.5pt;width:112.25pt;height:53.9pt;z-index:251661312" arcsize="10923f">
            <v:textbox>
              <w:txbxContent>
                <w:p w:rsidR="007302E1" w:rsidRDefault="007302E1" w:rsidP="0037717E">
                  <w:pPr>
                    <w:pStyle w:val="NoSpacing"/>
                  </w:pPr>
                  <w:r>
                    <w:t xml:space="preserve">4. </w:t>
                  </w:r>
                  <w:r w:rsidRPr="0037717E">
                    <w:t>Повышение</w:t>
                  </w:r>
                </w:p>
                <w:p w:rsidR="007302E1" w:rsidRDefault="007302E1" w:rsidP="0037717E">
                  <w:pPr>
                    <w:pStyle w:val="NoSpacing"/>
                  </w:pPr>
                  <w:r>
                    <w:t>и</w:t>
                  </w:r>
                  <w:r w:rsidRPr="0037717E">
                    <w:t>нвестиционной</w:t>
                  </w:r>
                </w:p>
                <w:p w:rsidR="007302E1" w:rsidRPr="0037717E" w:rsidRDefault="007302E1" w:rsidP="0037717E">
                  <w:pPr>
                    <w:pStyle w:val="NoSpacing"/>
                  </w:pPr>
                  <w:r w:rsidRPr="0037717E">
                    <w:t>привлекательности</w:t>
                  </w:r>
                </w:p>
              </w:txbxContent>
            </v:textbox>
          </v:roundrect>
        </w:pict>
      </w:r>
      <w:r>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0" type="#_x0000_t67" style="position:absolute;left:0;text-align:left;margin-left:379.55pt;margin-top:9.45pt;width:19.25pt;height:22.05pt;z-index:251657216">
            <v:textbox style="layout-flow:vertical-ideographic"/>
          </v:shape>
        </w:pict>
      </w:r>
      <w:r>
        <w:rPr>
          <w:noProof/>
          <w:lang w:eastAsia="ru-RU"/>
        </w:rPr>
        <w:pict>
          <v:roundrect id="_x0000_s1031" style="position:absolute;left:0;text-align:left;margin-left:232.45pt;margin-top:31.5pt;width:100.35pt;height:53.9pt;z-index:251660288" arcsize="10923f">
            <v:textbox>
              <w:txbxContent>
                <w:p w:rsidR="007302E1" w:rsidRDefault="007302E1" w:rsidP="0037717E">
                  <w:pPr>
                    <w:spacing w:line="240" w:lineRule="auto"/>
                  </w:pPr>
                  <w:r>
                    <w:t>3. Сближение с МСФО</w:t>
                  </w:r>
                </w:p>
              </w:txbxContent>
            </v:textbox>
          </v:roundrect>
        </w:pict>
      </w:r>
      <w:r>
        <w:rPr>
          <w:noProof/>
          <w:lang w:eastAsia="ru-RU"/>
        </w:rPr>
        <w:pict>
          <v:shape id="_x0000_s1032" type="#_x0000_t67" style="position:absolute;left:0;text-align:left;margin-left:275.4pt;margin-top:9.45pt;width:19.25pt;height:22.05pt;z-index:251656192">
            <v:textbox style="layout-flow:vertical-ideographic"/>
          </v:shape>
        </w:pict>
      </w:r>
      <w:r>
        <w:rPr>
          <w:noProof/>
          <w:lang w:eastAsia="ru-RU"/>
        </w:rPr>
        <w:pict>
          <v:shape id="_x0000_s1033" type="#_x0000_t67" style="position:absolute;left:0;text-align:left;margin-left:167.7pt;margin-top:9.45pt;width:19.25pt;height:22.05pt;z-index:251655168">
            <v:textbox style="layout-flow:vertical-ideographic"/>
          </v:shape>
        </w:pict>
      </w:r>
      <w:r>
        <w:rPr>
          <w:noProof/>
          <w:lang w:eastAsia="ru-RU"/>
        </w:rPr>
        <w:pict>
          <v:shape id="_x0000_s1034" type="#_x0000_t67" style="position:absolute;left:0;text-align:left;margin-left:66.3pt;margin-top:9.45pt;width:19.25pt;height:22.05pt;z-index:251654144">
            <v:textbox style="layout-flow:vertical-ideographic"/>
          </v:shape>
        </w:pict>
      </w:r>
    </w:p>
    <w:p w:rsidR="007302E1" w:rsidRPr="00AF65B2" w:rsidRDefault="007302E1" w:rsidP="00C4062C">
      <w:pPr>
        <w:pStyle w:val="NoSpacing"/>
        <w:spacing w:line="360" w:lineRule="auto"/>
        <w:ind w:firstLine="709"/>
        <w:jc w:val="both"/>
        <w:rPr>
          <w:sz w:val="28"/>
          <w:szCs w:val="28"/>
        </w:rPr>
      </w:pPr>
    </w:p>
    <w:p w:rsidR="007302E1" w:rsidRPr="00AF65B2" w:rsidRDefault="007302E1" w:rsidP="007A0DDC">
      <w:pPr>
        <w:pStyle w:val="NoSpacing"/>
        <w:spacing w:line="360" w:lineRule="auto"/>
        <w:rPr>
          <w:sz w:val="28"/>
          <w:szCs w:val="28"/>
        </w:rPr>
      </w:pPr>
      <w:r>
        <w:rPr>
          <w:sz w:val="28"/>
          <w:szCs w:val="28"/>
        </w:rPr>
        <w:t xml:space="preserve">Рисунок </w:t>
      </w:r>
      <w:r w:rsidRPr="00AF65B2">
        <w:rPr>
          <w:sz w:val="28"/>
          <w:szCs w:val="28"/>
        </w:rPr>
        <w:t>1</w:t>
      </w:r>
      <w:r>
        <w:rPr>
          <w:sz w:val="28"/>
          <w:szCs w:val="28"/>
        </w:rPr>
        <w:t>.</w:t>
      </w:r>
      <w:r w:rsidRPr="00AF65B2">
        <w:rPr>
          <w:sz w:val="28"/>
          <w:szCs w:val="28"/>
        </w:rPr>
        <w:t xml:space="preserve"> Цели формирования учетной политики </w:t>
      </w:r>
    </w:p>
    <w:p w:rsidR="007302E1" w:rsidRPr="00AF65B2" w:rsidRDefault="007302E1" w:rsidP="00C4062C">
      <w:pPr>
        <w:pStyle w:val="NoSpacing"/>
        <w:spacing w:line="360" w:lineRule="auto"/>
        <w:ind w:firstLine="709"/>
        <w:jc w:val="both"/>
        <w:rPr>
          <w:sz w:val="28"/>
          <w:szCs w:val="28"/>
        </w:rPr>
      </w:pPr>
    </w:p>
    <w:p w:rsidR="007302E1" w:rsidRPr="00AF65B2" w:rsidRDefault="007302E1" w:rsidP="00C4062C">
      <w:pPr>
        <w:pStyle w:val="NoSpacing"/>
        <w:spacing w:line="360" w:lineRule="auto"/>
        <w:ind w:firstLine="709"/>
        <w:jc w:val="both"/>
        <w:rPr>
          <w:sz w:val="28"/>
          <w:szCs w:val="28"/>
        </w:rPr>
      </w:pPr>
      <w:r w:rsidRPr="00AF65B2">
        <w:rPr>
          <w:sz w:val="28"/>
          <w:szCs w:val="28"/>
        </w:rPr>
        <w:t>1. Учетная политика, направленная на снижение трудоемкости. В бухгалтерском учете это проявляется в принятии наиболее простых и до</w:t>
      </w:r>
      <w:r w:rsidRPr="00AF65B2">
        <w:rPr>
          <w:sz w:val="28"/>
          <w:szCs w:val="28"/>
        </w:rPr>
        <w:t>с</w:t>
      </w:r>
      <w:r w:rsidRPr="00AF65B2">
        <w:rPr>
          <w:sz w:val="28"/>
          <w:szCs w:val="28"/>
        </w:rPr>
        <w:t>тупных для понимания способов ведения бухгалтерского и налогового учета, сведение к минимуму различий между бухгалтерским и налоговым учетом.</w:t>
      </w:r>
    </w:p>
    <w:p w:rsidR="007302E1" w:rsidRPr="00AF65B2" w:rsidRDefault="007302E1" w:rsidP="00C4062C">
      <w:pPr>
        <w:pStyle w:val="NoSpacing"/>
        <w:spacing w:line="360" w:lineRule="auto"/>
        <w:ind w:firstLine="709"/>
        <w:jc w:val="both"/>
        <w:rPr>
          <w:sz w:val="28"/>
          <w:szCs w:val="28"/>
        </w:rPr>
      </w:pPr>
      <w:r w:rsidRPr="00AF65B2">
        <w:rPr>
          <w:sz w:val="28"/>
          <w:szCs w:val="28"/>
        </w:rPr>
        <w:t>2. Учетная политика, направленная на рационализацию денежных потоков иувеличение инвестиционных возможностей. Разработка такой учетной политики необходима, когда организация осваивает новые рынки сбыта, осуществляет инвестиции, изыскивает дополнительно финансовые ресурсы. В данных условиях естественно целесообразно применять уск</w:t>
      </w:r>
      <w:r w:rsidRPr="00AF65B2">
        <w:rPr>
          <w:sz w:val="28"/>
          <w:szCs w:val="28"/>
        </w:rPr>
        <w:t>о</w:t>
      </w:r>
      <w:r w:rsidRPr="00AF65B2">
        <w:rPr>
          <w:sz w:val="28"/>
          <w:szCs w:val="28"/>
        </w:rPr>
        <w:t>ренные методы списания стоимости активов на расходы организации, о</w:t>
      </w:r>
      <w:r w:rsidRPr="00AF65B2">
        <w:rPr>
          <w:sz w:val="28"/>
          <w:szCs w:val="28"/>
        </w:rPr>
        <w:t>п</w:t>
      </w:r>
      <w:r w:rsidRPr="00AF65B2">
        <w:rPr>
          <w:sz w:val="28"/>
          <w:szCs w:val="28"/>
        </w:rPr>
        <w:t>тимизировать налогообложение, высвобождать дополнительные финанс</w:t>
      </w:r>
      <w:r w:rsidRPr="00AF65B2">
        <w:rPr>
          <w:sz w:val="28"/>
          <w:szCs w:val="28"/>
        </w:rPr>
        <w:t>о</w:t>
      </w:r>
      <w:r w:rsidRPr="00AF65B2">
        <w:rPr>
          <w:sz w:val="28"/>
          <w:szCs w:val="28"/>
        </w:rPr>
        <w:t>вые ресурсы.</w:t>
      </w:r>
    </w:p>
    <w:p w:rsidR="007302E1" w:rsidRPr="0059281F" w:rsidRDefault="007302E1" w:rsidP="0059281F">
      <w:pPr>
        <w:pStyle w:val="NoSpacing"/>
        <w:spacing w:line="360" w:lineRule="auto"/>
        <w:ind w:firstLine="709"/>
        <w:jc w:val="both"/>
        <w:rPr>
          <w:sz w:val="28"/>
          <w:szCs w:val="28"/>
        </w:rPr>
      </w:pPr>
      <w:r w:rsidRPr="00AF65B2">
        <w:rPr>
          <w:sz w:val="28"/>
          <w:szCs w:val="28"/>
        </w:rPr>
        <w:t>3. Учетная политика, направленная на согласования с МСФО. На с</w:t>
      </w:r>
      <w:r w:rsidRPr="00AF65B2">
        <w:rPr>
          <w:sz w:val="28"/>
          <w:szCs w:val="28"/>
        </w:rPr>
        <w:t>о</w:t>
      </w:r>
      <w:r w:rsidRPr="00AF65B2">
        <w:rPr>
          <w:sz w:val="28"/>
          <w:szCs w:val="28"/>
        </w:rPr>
        <w:t>временном этапе устранить различия между отечественными и междун</w:t>
      </w:r>
      <w:r w:rsidRPr="00AF65B2">
        <w:rPr>
          <w:sz w:val="28"/>
          <w:szCs w:val="28"/>
        </w:rPr>
        <w:t>а</w:t>
      </w:r>
      <w:r w:rsidRPr="00AF65B2">
        <w:rPr>
          <w:sz w:val="28"/>
          <w:szCs w:val="28"/>
        </w:rPr>
        <w:t>родными стандартами бухгалтерского учета невозможно, но можно знач</w:t>
      </w:r>
      <w:r w:rsidRPr="00AF65B2">
        <w:rPr>
          <w:sz w:val="28"/>
          <w:szCs w:val="28"/>
        </w:rPr>
        <w:t>и</w:t>
      </w:r>
      <w:r w:rsidRPr="00AF65B2">
        <w:rPr>
          <w:sz w:val="28"/>
          <w:szCs w:val="28"/>
        </w:rPr>
        <w:t>тельно снизить затраты труда и времени на процедуру трансформации о</w:t>
      </w:r>
      <w:r w:rsidRPr="00AF65B2">
        <w:rPr>
          <w:sz w:val="28"/>
          <w:szCs w:val="28"/>
        </w:rPr>
        <w:t>т</w:t>
      </w:r>
      <w:r w:rsidRPr="0059281F">
        <w:rPr>
          <w:sz w:val="28"/>
          <w:szCs w:val="28"/>
        </w:rPr>
        <w:t>четности.</w:t>
      </w:r>
    </w:p>
    <w:p w:rsidR="007302E1" w:rsidRPr="0059281F" w:rsidRDefault="007302E1" w:rsidP="0059281F">
      <w:pPr>
        <w:spacing w:after="0" w:line="360" w:lineRule="auto"/>
        <w:ind w:firstLine="709"/>
        <w:jc w:val="both"/>
        <w:rPr>
          <w:sz w:val="28"/>
          <w:szCs w:val="28"/>
        </w:rPr>
      </w:pPr>
      <w:r w:rsidRPr="0059281F">
        <w:rPr>
          <w:sz w:val="28"/>
          <w:szCs w:val="28"/>
        </w:rPr>
        <w:t xml:space="preserve">Остановимся подробнее на </w:t>
      </w:r>
      <w:r>
        <w:rPr>
          <w:sz w:val="28"/>
          <w:szCs w:val="28"/>
        </w:rPr>
        <w:t>в</w:t>
      </w:r>
      <w:r w:rsidRPr="0059281F">
        <w:rPr>
          <w:sz w:val="28"/>
          <w:szCs w:val="28"/>
        </w:rPr>
        <w:t>лияние элементов учетной политики</w:t>
      </w:r>
      <w:r>
        <w:rPr>
          <w:sz w:val="28"/>
          <w:szCs w:val="28"/>
        </w:rPr>
        <w:t xml:space="preserve"> о</w:t>
      </w:r>
      <w:r>
        <w:rPr>
          <w:sz w:val="28"/>
          <w:szCs w:val="28"/>
        </w:rPr>
        <w:t>т</w:t>
      </w:r>
      <w:r>
        <w:rPr>
          <w:sz w:val="28"/>
          <w:szCs w:val="28"/>
        </w:rPr>
        <w:t>носительно такого объекта учета как производственные запасы</w:t>
      </w:r>
      <w:r w:rsidRPr="0059281F">
        <w:rPr>
          <w:sz w:val="28"/>
          <w:szCs w:val="28"/>
        </w:rPr>
        <w:t xml:space="preserve"> на статьи</w:t>
      </w:r>
      <w:r w:rsidRPr="008609FA">
        <w:rPr>
          <w:sz w:val="28"/>
          <w:szCs w:val="28"/>
        </w:rPr>
        <w:t xml:space="preserve"> </w:t>
      </w:r>
      <w:r w:rsidRPr="0059281F">
        <w:rPr>
          <w:sz w:val="28"/>
          <w:szCs w:val="28"/>
        </w:rPr>
        <w:t>отчетности и показатели финансового состояния</w:t>
      </w:r>
      <w:r>
        <w:rPr>
          <w:sz w:val="28"/>
          <w:szCs w:val="28"/>
        </w:rPr>
        <w:t xml:space="preserve"> организаций пищевой промышленности.</w:t>
      </w:r>
    </w:p>
    <w:p w:rsidR="007302E1" w:rsidRPr="00AF65B2" w:rsidRDefault="007302E1" w:rsidP="00AB7463">
      <w:pPr>
        <w:pStyle w:val="NoSpacing"/>
        <w:spacing w:line="360" w:lineRule="auto"/>
        <w:ind w:firstLine="709"/>
        <w:jc w:val="both"/>
        <w:rPr>
          <w:sz w:val="28"/>
          <w:szCs w:val="28"/>
        </w:rPr>
      </w:pPr>
      <w:r w:rsidRPr="00AF65B2">
        <w:rPr>
          <w:sz w:val="28"/>
          <w:szCs w:val="28"/>
        </w:rPr>
        <w:t xml:space="preserve">По оценки специалистов международной группы </w:t>
      </w:r>
      <w:r w:rsidRPr="00AF65B2">
        <w:rPr>
          <w:sz w:val="28"/>
          <w:szCs w:val="28"/>
          <w:lang w:val="en-US"/>
        </w:rPr>
        <w:t>KPMG</w:t>
      </w:r>
      <w:r w:rsidRPr="00AF65B2">
        <w:rPr>
          <w:sz w:val="28"/>
          <w:szCs w:val="28"/>
        </w:rPr>
        <w:t>, компании пищевой промышленности располагают большими объемами запасов, в том числе сырья, незавершенного производства и готовой продукции. Н</w:t>
      </w:r>
      <w:r w:rsidRPr="00AF65B2">
        <w:rPr>
          <w:sz w:val="28"/>
          <w:szCs w:val="28"/>
        </w:rPr>
        <w:t>е</w:t>
      </w:r>
      <w:r w:rsidRPr="00AF65B2">
        <w:rPr>
          <w:sz w:val="28"/>
          <w:szCs w:val="28"/>
        </w:rPr>
        <w:t>которые виды производимой ими продукции требуют специальных усл</w:t>
      </w:r>
      <w:r w:rsidRPr="00AF65B2">
        <w:rPr>
          <w:sz w:val="28"/>
          <w:szCs w:val="28"/>
        </w:rPr>
        <w:t>о</w:t>
      </w:r>
      <w:r w:rsidRPr="00AF65B2">
        <w:rPr>
          <w:sz w:val="28"/>
          <w:szCs w:val="28"/>
        </w:rPr>
        <w:t>вий хранения и имеют довольно короткий срок годности. Рыночные цены на отдельные виды товаров могут быть подвержены серьезным колебан</w:t>
      </w:r>
      <w:r w:rsidRPr="00AF65B2">
        <w:rPr>
          <w:sz w:val="28"/>
          <w:szCs w:val="28"/>
        </w:rPr>
        <w:t>и</w:t>
      </w:r>
      <w:r w:rsidRPr="00AF65B2">
        <w:rPr>
          <w:sz w:val="28"/>
          <w:szCs w:val="28"/>
        </w:rPr>
        <w:t>ям. Соответственно</w:t>
      </w:r>
      <w:r>
        <w:rPr>
          <w:sz w:val="28"/>
          <w:szCs w:val="28"/>
        </w:rPr>
        <w:t>,</w:t>
      </w:r>
      <w:r w:rsidRPr="00AF65B2">
        <w:rPr>
          <w:sz w:val="28"/>
          <w:szCs w:val="28"/>
        </w:rPr>
        <w:t xml:space="preserve"> одной из критически важных задач для компании се</w:t>
      </w:r>
      <w:r w:rsidRPr="00AF65B2">
        <w:rPr>
          <w:sz w:val="28"/>
          <w:szCs w:val="28"/>
        </w:rPr>
        <w:t>к</w:t>
      </w:r>
      <w:r w:rsidRPr="00AF65B2">
        <w:rPr>
          <w:sz w:val="28"/>
          <w:szCs w:val="28"/>
        </w:rPr>
        <w:t>тора является регулярная проверка запасов на предмет выявления призн</w:t>
      </w:r>
      <w:r w:rsidRPr="00AF65B2">
        <w:rPr>
          <w:sz w:val="28"/>
          <w:szCs w:val="28"/>
        </w:rPr>
        <w:t>а</w:t>
      </w:r>
      <w:r w:rsidRPr="00AF65B2">
        <w:rPr>
          <w:sz w:val="28"/>
          <w:szCs w:val="28"/>
        </w:rPr>
        <w:t>ков обесценения.</w:t>
      </w:r>
    </w:p>
    <w:p w:rsidR="007302E1" w:rsidRPr="00AF65B2" w:rsidRDefault="007302E1" w:rsidP="00AB7463">
      <w:pPr>
        <w:pStyle w:val="NoSpacing"/>
        <w:spacing w:line="360" w:lineRule="auto"/>
        <w:ind w:firstLine="709"/>
        <w:jc w:val="both"/>
        <w:rPr>
          <w:sz w:val="28"/>
          <w:szCs w:val="28"/>
        </w:rPr>
      </w:pPr>
      <w:r w:rsidRPr="00AF65B2">
        <w:rPr>
          <w:sz w:val="28"/>
          <w:szCs w:val="28"/>
        </w:rPr>
        <w:t>Анализ учетных политик международных компаний пищевой пр</w:t>
      </w:r>
      <w:r w:rsidRPr="00AF65B2">
        <w:rPr>
          <w:sz w:val="28"/>
          <w:szCs w:val="28"/>
        </w:rPr>
        <w:t>о</w:t>
      </w:r>
      <w:r w:rsidRPr="00AF65B2">
        <w:rPr>
          <w:sz w:val="28"/>
          <w:szCs w:val="28"/>
        </w:rPr>
        <w:t xml:space="preserve">мышленности позволил специалистам группы </w:t>
      </w:r>
      <w:r w:rsidRPr="00AF65B2">
        <w:rPr>
          <w:sz w:val="28"/>
          <w:szCs w:val="28"/>
          <w:lang w:val="en-US"/>
        </w:rPr>
        <w:t>KPMG</w:t>
      </w:r>
      <w:r w:rsidRPr="00AF65B2">
        <w:rPr>
          <w:sz w:val="28"/>
          <w:szCs w:val="28"/>
        </w:rPr>
        <w:t xml:space="preserve"> сделать следующие выводы:</w:t>
      </w:r>
    </w:p>
    <w:p w:rsidR="007302E1" w:rsidRPr="00AF65B2" w:rsidRDefault="007302E1" w:rsidP="00AB7463">
      <w:pPr>
        <w:pStyle w:val="NoSpacing"/>
        <w:spacing w:line="360" w:lineRule="auto"/>
        <w:ind w:firstLine="709"/>
        <w:jc w:val="both"/>
        <w:rPr>
          <w:sz w:val="28"/>
          <w:szCs w:val="28"/>
        </w:rPr>
      </w:pPr>
      <w:r w:rsidRPr="00AF65B2">
        <w:rPr>
          <w:sz w:val="28"/>
          <w:szCs w:val="28"/>
        </w:rPr>
        <w:t>- положения своей учетной политики в отношении учета запасов раскрыли все компании, однако уровень детализации этой информации различался;</w:t>
      </w:r>
    </w:p>
    <w:p w:rsidR="007302E1" w:rsidRPr="00AF65B2" w:rsidRDefault="007302E1" w:rsidP="00AB7463">
      <w:pPr>
        <w:pStyle w:val="NoSpacing"/>
        <w:spacing w:line="360" w:lineRule="auto"/>
        <w:ind w:firstLine="709"/>
        <w:jc w:val="both"/>
        <w:rPr>
          <w:sz w:val="28"/>
          <w:szCs w:val="28"/>
        </w:rPr>
      </w:pPr>
      <w:r w:rsidRPr="00AF65B2">
        <w:rPr>
          <w:sz w:val="28"/>
          <w:szCs w:val="28"/>
        </w:rPr>
        <w:t>- практически все компании раскрыли информацию о порядке расч</w:t>
      </w:r>
      <w:r w:rsidRPr="00AF65B2">
        <w:rPr>
          <w:sz w:val="28"/>
          <w:szCs w:val="28"/>
        </w:rPr>
        <w:t>е</w:t>
      </w:r>
      <w:r w:rsidRPr="00AF65B2">
        <w:rPr>
          <w:sz w:val="28"/>
          <w:szCs w:val="28"/>
        </w:rPr>
        <w:t>та себестоимости запасов. Наиболее часто использовался метод средн</w:t>
      </w:r>
      <w:r w:rsidRPr="00AF65B2">
        <w:rPr>
          <w:sz w:val="28"/>
          <w:szCs w:val="28"/>
        </w:rPr>
        <w:t>е</w:t>
      </w:r>
      <w:r w:rsidRPr="00AF65B2">
        <w:rPr>
          <w:sz w:val="28"/>
          <w:szCs w:val="28"/>
        </w:rPr>
        <w:t>взвешенной стоимости. Для разных групп запасов некоторые компании использовали разные методы расчета себестоимости;</w:t>
      </w:r>
    </w:p>
    <w:p w:rsidR="007302E1" w:rsidRPr="00AF65B2" w:rsidRDefault="007302E1" w:rsidP="00AB7463">
      <w:pPr>
        <w:pStyle w:val="NoSpacing"/>
        <w:spacing w:line="360" w:lineRule="auto"/>
        <w:ind w:firstLine="709"/>
        <w:jc w:val="both"/>
        <w:rPr>
          <w:sz w:val="28"/>
          <w:szCs w:val="28"/>
        </w:rPr>
      </w:pPr>
      <w:r w:rsidRPr="00AF65B2">
        <w:rPr>
          <w:sz w:val="28"/>
          <w:szCs w:val="28"/>
        </w:rPr>
        <w:t>- информацию об основах расчета чистой стоимости возможной пр</w:t>
      </w:r>
      <w:r w:rsidRPr="00AF65B2">
        <w:rPr>
          <w:sz w:val="28"/>
          <w:szCs w:val="28"/>
        </w:rPr>
        <w:t>о</w:t>
      </w:r>
      <w:r w:rsidRPr="00AF65B2">
        <w:rPr>
          <w:sz w:val="28"/>
          <w:szCs w:val="28"/>
        </w:rPr>
        <w:t>дажи раскрыли свыше двух третей компаний. Во время проведения иссл</w:t>
      </w:r>
      <w:r w:rsidRPr="00AF65B2">
        <w:rPr>
          <w:sz w:val="28"/>
          <w:szCs w:val="28"/>
        </w:rPr>
        <w:t>е</w:t>
      </w:r>
      <w:r w:rsidRPr="00AF65B2">
        <w:rPr>
          <w:sz w:val="28"/>
          <w:szCs w:val="28"/>
        </w:rPr>
        <w:t>дования списание запасов провели чуть меньше трех четвертых компаний, при этом списанные суммы были незначительными. Порядок представл</w:t>
      </w:r>
      <w:r w:rsidRPr="00AF65B2">
        <w:rPr>
          <w:sz w:val="28"/>
          <w:szCs w:val="28"/>
        </w:rPr>
        <w:t>е</w:t>
      </w:r>
      <w:r w:rsidRPr="00AF65B2">
        <w:rPr>
          <w:sz w:val="28"/>
          <w:szCs w:val="28"/>
        </w:rPr>
        <w:t>ния в финансовой отчетности списания запасов и изменений резерва под их устаревание был разным [</w:t>
      </w:r>
      <w:r>
        <w:rPr>
          <w:sz w:val="28"/>
          <w:szCs w:val="28"/>
        </w:rPr>
        <w:t>7</w:t>
      </w:r>
      <w:r w:rsidRPr="00AF65B2">
        <w:rPr>
          <w:sz w:val="28"/>
          <w:szCs w:val="28"/>
        </w:rPr>
        <w:t>].</w:t>
      </w:r>
    </w:p>
    <w:p w:rsidR="007302E1" w:rsidRPr="00AF65B2" w:rsidRDefault="007302E1" w:rsidP="00C4062C">
      <w:pPr>
        <w:pStyle w:val="NoSpacing"/>
        <w:spacing w:line="360" w:lineRule="auto"/>
        <w:ind w:firstLine="709"/>
        <w:jc w:val="both"/>
        <w:rPr>
          <w:sz w:val="28"/>
          <w:szCs w:val="28"/>
        </w:rPr>
      </w:pPr>
      <w:r w:rsidRPr="00AF65B2">
        <w:rPr>
          <w:sz w:val="28"/>
          <w:szCs w:val="28"/>
        </w:rPr>
        <w:t>4. Учетная политика, направленная на формирование привлекател</w:t>
      </w:r>
      <w:r w:rsidRPr="00AF65B2">
        <w:rPr>
          <w:sz w:val="28"/>
          <w:szCs w:val="28"/>
        </w:rPr>
        <w:t>ь</w:t>
      </w:r>
      <w:r w:rsidRPr="00AF65B2">
        <w:rPr>
          <w:sz w:val="28"/>
          <w:szCs w:val="28"/>
        </w:rPr>
        <w:t>ной, с точки зрения инвестирования, отчетности. В данном случае учетная политика формируется таким образом, что</w:t>
      </w:r>
      <w:r>
        <w:rPr>
          <w:sz w:val="28"/>
          <w:szCs w:val="28"/>
        </w:rPr>
        <w:t>бы</w:t>
      </w:r>
      <w:r w:rsidRPr="00AF65B2">
        <w:rPr>
          <w:sz w:val="28"/>
          <w:szCs w:val="28"/>
        </w:rPr>
        <w:t xml:space="preserve"> обеспечить формирование наиболее привлекательной финансовой отчетности с точки зрения фина</w:t>
      </w:r>
      <w:r w:rsidRPr="00AF65B2">
        <w:rPr>
          <w:sz w:val="28"/>
          <w:szCs w:val="28"/>
        </w:rPr>
        <w:t>н</w:t>
      </w:r>
      <w:r w:rsidRPr="00AF65B2">
        <w:rPr>
          <w:sz w:val="28"/>
          <w:szCs w:val="28"/>
        </w:rPr>
        <w:t>совых коэффициентов. Такой подход обусловлен стремлением привлечь дополнительные источники финансирования, как собственные, так и зае</w:t>
      </w:r>
      <w:r w:rsidRPr="00AF65B2">
        <w:rPr>
          <w:sz w:val="28"/>
          <w:szCs w:val="28"/>
        </w:rPr>
        <w:t>м</w:t>
      </w:r>
      <w:r w:rsidRPr="00AF65B2">
        <w:rPr>
          <w:sz w:val="28"/>
          <w:szCs w:val="28"/>
        </w:rPr>
        <w:t xml:space="preserve">ные. </w:t>
      </w:r>
    </w:p>
    <w:p w:rsidR="007302E1" w:rsidRDefault="007302E1" w:rsidP="00C4062C">
      <w:pPr>
        <w:pStyle w:val="NoSpacing"/>
        <w:spacing w:line="360" w:lineRule="auto"/>
        <w:ind w:firstLine="709"/>
        <w:jc w:val="both"/>
        <w:rPr>
          <w:sz w:val="28"/>
          <w:szCs w:val="28"/>
        </w:rPr>
      </w:pPr>
      <w:r w:rsidRPr="004604ED">
        <w:rPr>
          <w:sz w:val="28"/>
          <w:szCs w:val="28"/>
        </w:rPr>
        <w:t>В результате анализа действующих положений по бухгалтерскому учету нами выявлены 10 элементов, которые могут быть представлены в методическом разделе учетной</w:t>
      </w:r>
      <w:r w:rsidRPr="008609FA">
        <w:rPr>
          <w:sz w:val="28"/>
          <w:szCs w:val="28"/>
        </w:rPr>
        <w:t xml:space="preserve"> </w:t>
      </w:r>
      <w:r w:rsidRPr="004604ED">
        <w:rPr>
          <w:sz w:val="28"/>
          <w:szCs w:val="28"/>
        </w:rPr>
        <w:t>политики по такому объекту учета как пр</w:t>
      </w:r>
      <w:r w:rsidRPr="004604ED">
        <w:rPr>
          <w:sz w:val="28"/>
          <w:szCs w:val="28"/>
        </w:rPr>
        <w:t>о</w:t>
      </w:r>
      <w:r w:rsidRPr="004604ED">
        <w:rPr>
          <w:sz w:val="28"/>
          <w:szCs w:val="28"/>
        </w:rPr>
        <w:t>изводственные запасы (таблица 1).</w:t>
      </w:r>
    </w:p>
    <w:p w:rsidR="007302E1" w:rsidRPr="0062738F" w:rsidRDefault="007302E1" w:rsidP="00D9352E">
      <w:pPr>
        <w:pStyle w:val="NoSpacing"/>
        <w:spacing w:line="360" w:lineRule="auto"/>
        <w:ind w:firstLine="709"/>
        <w:contextualSpacing/>
        <w:jc w:val="both"/>
        <w:rPr>
          <w:sz w:val="28"/>
          <w:szCs w:val="28"/>
        </w:rPr>
      </w:pPr>
    </w:p>
    <w:p w:rsidR="007302E1" w:rsidRPr="00547E09" w:rsidRDefault="007302E1" w:rsidP="00D9352E">
      <w:pPr>
        <w:pStyle w:val="NoSpacing"/>
        <w:spacing w:line="360" w:lineRule="auto"/>
        <w:ind w:firstLine="709"/>
        <w:contextualSpacing/>
        <w:jc w:val="both"/>
        <w:rPr>
          <w:color w:val="00B050"/>
          <w:sz w:val="28"/>
          <w:szCs w:val="28"/>
        </w:rPr>
        <w:sectPr w:rsidR="007302E1" w:rsidRPr="00547E09" w:rsidSect="008609FA">
          <w:headerReference w:type="even" r:id="rId7"/>
          <w:headerReference w:type="default" r:id="rId8"/>
          <w:footerReference w:type="default" r:id="rId9"/>
          <w:pgSz w:w="11906" w:h="16838"/>
          <w:pgMar w:top="1418" w:right="1418" w:bottom="1418" w:left="1418" w:header="719" w:footer="624" w:gutter="0"/>
          <w:pgBorders w:offsetFrom="page">
            <w:top w:val="single" w:sz="2" w:space="24" w:color="FFFFFF"/>
            <w:left w:val="single" w:sz="2" w:space="24" w:color="FFFFFF"/>
            <w:bottom w:val="single" w:sz="2" w:space="24" w:color="FFFFFF"/>
            <w:right w:val="single" w:sz="2" w:space="24" w:color="FFFFFF"/>
          </w:pgBorders>
          <w:cols w:space="708"/>
          <w:docGrid w:linePitch="360"/>
        </w:sectPr>
      </w:pPr>
    </w:p>
    <w:p w:rsidR="007302E1" w:rsidRDefault="007302E1" w:rsidP="004F2877">
      <w:pPr>
        <w:pStyle w:val="NoSpacing"/>
        <w:rPr>
          <w:sz w:val="24"/>
          <w:szCs w:val="24"/>
          <w:lang w:val="en-US"/>
        </w:rPr>
      </w:pPr>
    </w:p>
    <w:p w:rsidR="007302E1" w:rsidRPr="004C6FAC" w:rsidRDefault="007302E1" w:rsidP="004F2877">
      <w:pPr>
        <w:pStyle w:val="NoSpacing"/>
        <w:rPr>
          <w:sz w:val="24"/>
          <w:szCs w:val="24"/>
        </w:rPr>
      </w:pPr>
      <w:r w:rsidRPr="004C6FAC">
        <w:rPr>
          <w:sz w:val="24"/>
          <w:szCs w:val="24"/>
        </w:rPr>
        <w:t xml:space="preserve">Таблица 1 – Содержание организационного и методического разделов учетной политики молокоперерабатывающих организаций </w:t>
      </w:r>
    </w:p>
    <w:p w:rsidR="007302E1" w:rsidRPr="004C6FAC" w:rsidRDefault="007302E1" w:rsidP="004F2877">
      <w:pPr>
        <w:pStyle w:val="NoSpacing"/>
        <w:rPr>
          <w:sz w:val="24"/>
          <w:szCs w:val="24"/>
        </w:rPr>
      </w:pPr>
      <w:r w:rsidRPr="004C6FAC">
        <w:rPr>
          <w:sz w:val="24"/>
          <w:szCs w:val="24"/>
        </w:rPr>
        <w:t>по объекту учета «производственные запасы»</w:t>
      </w:r>
    </w:p>
    <w:p w:rsidR="007302E1" w:rsidRPr="004C6FAC" w:rsidRDefault="007302E1" w:rsidP="00D9352E">
      <w:pPr>
        <w:pStyle w:val="NoSpacing"/>
        <w:spacing w:line="360" w:lineRule="auto"/>
        <w:ind w:firstLine="709"/>
        <w:rPr>
          <w:sz w:val="24"/>
          <w:szCs w:val="24"/>
        </w:rPr>
      </w:pPr>
    </w:p>
    <w:tbl>
      <w:tblPr>
        <w:tblW w:w="137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1"/>
        <w:gridCol w:w="2553"/>
        <w:gridCol w:w="5103"/>
        <w:gridCol w:w="1417"/>
        <w:gridCol w:w="1418"/>
        <w:gridCol w:w="1417"/>
      </w:tblGrid>
      <w:tr w:rsidR="007302E1" w:rsidRPr="00863253" w:rsidTr="00863253">
        <w:trPr>
          <w:trHeight w:val="440"/>
        </w:trPr>
        <w:tc>
          <w:tcPr>
            <w:tcW w:w="1841" w:type="dxa"/>
            <w:vMerge w:val="restart"/>
            <w:vAlign w:val="center"/>
          </w:tcPr>
          <w:p w:rsidR="007302E1" w:rsidRPr="00863253" w:rsidRDefault="007302E1" w:rsidP="0059281F">
            <w:pPr>
              <w:pStyle w:val="NoSpacing"/>
              <w:rPr>
                <w:sz w:val="24"/>
                <w:szCs w:val="24"/>
              </w:rPr>
            </w:pPr>
            <w:r w:rsidRPr="00863253">
              <w:rPr>
                <w:sz w:val="24"/>
                <w:szCs w:val="24"/>
              </w:rPr>
              <w:t>Элементы учетной</w:t>
            </w:r>
          </w:p>
          <w:p w:rsidR="007302E1" w:rsidRPr="00863253" w:rsidRDefault="007302E1" w:rsidP="0059281F">
            <w:pPr>
              <w:pStyle w:val="NoSpacing"/>
              <w:rPr>
                <w:sz w:val="24"/>
                <w:szCs w:val="24"/>
              </w:rPr>
            </w:pPr>
            <w:r w:rsidRPr="00863253">
              <w:rPr>
                <w:sz w:val="24"/>
                <w:szCs w:val="24"/>
              </w:rPr>
              <w:t>политики</w:t>
            </w:r>
          </w:p>
        </w:tc>
        <w:tc>
          <w:tcPr>
            <w:tcW w:w="2553" w:type="dxa"/>
            <w:vMerge w:val="restart"/>
            <w:vAlign w:val="center"/>
          </w:tcPr>
          <w:p w:rsidR="007302E1" w:rsidRPr="00863253" w:rsidRDefault="007302E1" w:rsidP="0059281F">
            <w:pPr>
              <w:pStyle w:val="NoSpacing"/>
              <w:rPr>
                <w:sz w:val="24"/>
                <w:szCs w:val="24"/>
              </w:rPr>
            </w:pPr>
            <w:r w:rsidRPr="00863253">
              <w:rPr>
                <w:sz w:val="24"/>
                <w:szCs w:val="24"/>
              </w:rPr>
              <w:t xml:space="preserve">Ссылка на документ </w:t>
            </w:r>
          </w:p>
          <w:p w:rsidR="007302E1" w:rsidRPr="00863253" w:rsidRDefault="007302E1" w:rsidP="0059281F">
            <w:pPr>
              <w:pStyle w:val="NoSpacing"/>
              <w:rPr>
                <w:sz w:val="24"/>
                <w:szCs w:val="24"/>
              </w:rPr>
            </w:pPr>
            <w:r w:rsidRPr="00863253">
              <w:rPr>
                <w:sz w:val="24"/>
                <w:szCs w:val="24"/>
              </w:rPr>
              <w:t xml:space="preserve">в области </w:t>
            </w:r>
          </w:p>
          <w:p w:rsidR="007302E1" w:rsidRPr="00863253" w:rsidRDefault="007302E1" w:rsidP="0059281F">
            <w:pPr>
              <w:pStyle w:val="NoSpacing"/>
              <w:rPr>
                <w:sz w:val="24"/>
                <w:szCs w:val="24"/>
              </w:rPr>
            </w:pPr>
            <w:r w:rsidRPr="00863253">
              <w:rPr>
                <w:sz w:val="24"/>
                <w:szCs w:val="24"/>
              </w:rPr>
              <w:t xml:space="preserve">регулирования </w:t>
            </w:r>
          </w:p>
          <w:p w:rsidR="007302E1" w:rsidRPr="00863253" w:rsidRDefault="007302E1" w:rsidP="0059281F">
            <w:pPr>
              <w:pStyle w:val="NoSpacing"/>
              <w:rPr>
                <w:sz w:val="24"/>
                <w:szCs w:val="24"/>
              </w:rPr>
            </w:pPr>
            <w:r w:rsidRPr="00863253">
              <w:rPr>
                <w:sz w:val="24"/>
                <w:szCs w:val="24"/>
              </w:rPr>
              <w:t>бухгалтерского учета</w:t>
            </w:r>
          </w:p>
        </w:tc>
        <w:tc>
          <w:tcPr>
            <w:tcW w:w="5103" w:type="dxa"/>
            <w:vMerge w:val="restart"/>
            <w:vAlign w:val="center"/>
          </w:tcPr>
          <w:p w:rsidR="007302E1" w:rsidRPr="00863253" w:rsidRDefault="007302E1" w:rsidP="0059281F">
            <w:pPr>
              <w:pStyle w:val="NoSpacing"/>
              <w:rPr>
                <w:sz w:val="24"/>
                <w:szCs w:val="24"/>
              </w:rPr>
            </w:pPr>
            <w:r w:rsidRPr="00863253">
              <w:rPr>
                <w:sz w:val="24"/>
                <w:szCs w:val="24"/>
              </w:rPr>
              <w:t>Варианты</w:t>
            </w:r>
          </w:p>
        </w:tc>
        <w:tc>
          <w:tcPr>
            <w:tcW w:w="4252" w:type="dxa"/>
            <w:gridSpan w:val="3"/>
            <w:vAlign w:val="center"/>
          </w:tcPr>
          <w:p w:rsidR="007302E1" w:rsidRPr="00863253" w:rsidRDefault="007302E1" w:rsidP="0059281F">
            <w:pPr>
              <w:pStyle w:val="NoSpacing"/>
              <w:rPr>
                <w:sz w:val="24"/>
                <w:szCs w:val="24"/>
              </w:rPr>
            </w:pPr>
            <w:r w:rsidRPr="00863253">
              <w:rPr>
                <w:sz w:val="24"/>
                <w:szCs w:val="24"/>
              </w:rPr>
              <w:t>Содержание учетных политик</w:t>
            </w:r>
          </w:p>
        </w:tc>
      </w:tr>
      <w:tr w:rsidR="007302E1" w:rsidRPr="00863253" w:rsidTr="00863253">
        <w:tc>
          <w:tcPr>
            <w:tcW w:w="1841" w:type="dxa"/>
            <w:vMerge/>
          </w:tcPr>
          <w:p w:rsidR="007302E1" w:rsidRPr="00863253" w:rsidRDefault="007302E1" w:rsidP="0059281F">
            <w:pPr>
              <w:pStyle w:val="NoSpacing"/>
              <w:rPr>
                <w:sz w:val="24"/>
                <w:szCs w:val="24"/>
              </w:rPr>
            </w:pPr>
          </w:p>
        </w:tc>
        <w:tc>
          <w:tcPr>
            <w:tcW w:w="2553" w:type="dxa"/>
            <w:vMerge/>
          </w:tcPr>
          <w:p w:rsidR="007302E1" w:rsidRPr="00863253" w:rsidRDefault="007302E1" w:rsidP="0059281F">
            <w:pPr>
              <w:pStyle w:val="NoSpacing"/>
              <w:rPr>
                <w:sz w:val="24"/>
                <w:szCs w:val="24"/>
              </w:rPr>
            </w:pPr>
          </w:p>
        </w:tc>
        <w:tc>
          <w:tcPr>
            <w:tcW w:w="5103" w:type="dxa"/>
            <w:vMerge/>
          </w:tcPr>
          <w:p w:rsidR="007302E1" w:rsidRPr="00863253" w:rsidRDefault="007302E1" w:rsidP="0059281F">
            <w:pPr>
              <w:pStyle w:val="NoSpacing"/>
              <w:rPr>
                <w:sz w:val="24"/>
                <w:szCs w:val="24"/>
              </w:rPr>
            </w:pPr>
          </w:p>
        </w:tc>
        <w:tc>
          <w:tcPr>
            <w:tcW w:w="1417" w:type="dxa"/>
            <w:vAlign w:val="center"/>
          </w:tcPr>
          <w:p w:rsidR="007302E1" w:rsidRPr="00863253" w:rsidRDefault="007302E1" w:rsidP="0059281F">
            <w:pPr>
              <w:pStyle w:val="NoSpacing"/>
            </w:pPr>
            <w:r w:rsidRPr="00863253">
              <w:t xml:space="preserve">ОАО МСЗ </w:t>
            </w:r>
          </w:p>
          <w:p w:rsidR="007302E1" w:rsidRPr="00863253" w:rsidRDefault="007302E1" w:rsidP="0059281F">
            <w:pPr>
              <w:pStyle w:val="NoSpacing"/>
            </w:pPr>
            <w:r w:rsidRPr="00863253">
              <w:t>«Славя</w:t>
            </w:r>
            <w:r w:rsidRPr="00863253">
              <w:t>н</w:t>
            </w:r>
            <w:r w:rsidRPr="00863253">
              <w:t>ский»</w:t>
            </w:r>
          </w:p>
        </w:tc>
        <w:tc>
          <w:tcPr>
            <w:tcW w:w="1418" w:type="dxa"/>
            <w:vAlign w:val="center"/>
          </w:tcPr>
          <w:p w:rsidR="007302E1" w:rsidRPr="00863253" w:rsidRDefault="007302E1" w:rsidP="0059281F">
            <w:pPr>
              <w:pStyle w:val="NoSpacing"/>
            </w:pPr>
            <w:r w:rsidRPr="00863253">
              <w:t>ОАО «Кр</w:t>
            </w:r>
            <w:r w:rsidRPr="00863253">
              <w:t>о</w:t>
            </w:r>
            <w:r w:rsidRPr="00863253">
              <w:t>поткинский молочный комбинат»</w:t>
            </w:r>
          </w:p>
        </w:tc>
        <w:tc>
          <w:tcPr>
            <w:tcW w:w="1417" w:type="dxa"/>
            <w:vAlign w:val="center"/>
          </w:tcPr>
          <w:p w:rsidR="007302E1" w:rsidRPr="00863253" w:rsidRDefault="007302E1" w:rsidP="0059281F">
            <w:pPr>
              <w:pStyle w:val="NoSpacing"/>
            </w:pPr>
            <w:r w:rsidRPr="00863253">
              <w:t>ОАО «К</w:t>
            </w:r>
            <w:r w:rsidRPr="00863253">
              <w:t>у</w:t>
            </w:r>
            <w:r w:rsidRPr="00863253">
              <w:t>барус-молоко»</w:t>
            </w:r>
          </w:p>
        </w:tc>
      </w:tr>
      <w:tr w:rsidR="007302E1" w:rsidRPr="00863253" w:rsidTr="00863253">
        <w:tc>
          <w:tcPr>
            <w:tcW w:w="1841" w:type="dxa"/>
            <w:vMerge w:val="restart"/>
          </w:tcPr>
          <w:p w:rsidR="007302E1" w:rsidRPr="00863253" w:rsidRDefault="007302E1" w:rsidP="00863253">
            <w:pPr>
              <w:pStyle w:val="NoSpacing"/>
              <w:tabs>
                <w:tab w:val="left" w:pos="284"/>
              </w:tabs>
              <w:jc w:val="left"/>
              <w:rPr>
                <w:sz w:val="24"/>
                <w:szCs w:val="24"/>
              </w:rPr>
            </w:pPr>
            <w:r w:rsidRPr="00863253">
              <w:rPr>
                <w:sz w:val="24"/>
                <w:szCs w:val="24"/>
              </w:rPr>
              <w:t>1. Порядок д</w:t>
            </w:r>
            <w:r w:rsidRPr="00863253">
              <w:rPr>
                <w:sz w:val="24"/>
                <w:szCs w:val="24"/>
              </w:rPr>
              <w:t>о</w:t>
            </w:r>
            <w:r w:rsidRPr="00863253">
              <w:rPr>
                <w:sz w:val="24"/>
                <w:szCs w:val="24"/>
              </w:rPr>
              <w:t>кументального оформления наличия и дв</w:t>
            </w:r>
            <w:r w:rsidRPr="00863253">
              <w:rPr>
                <w:sz w:val="24"/>
                <w:szCs w:val="24"/>
              </w:rPr>
              <w:t>и</w:t>
            </w:r>
            <w:r w:rsidRPr="00863253">
              <w:rPr>
                <w:sz w:val="24"/>
                <w:szCs w:val="24"/>
              </w:rPr>
              <w:t>жения мат</w:t>
            </w:r>
            <w:r w:rsidRPr="00863253">
              <w:rPr>
                <w:sz w:val="24"/>
                <w:szCs w:val="24"/>
              </w:rPr>
              <w:t>е</w:t>
            </w:r>
            <w:r w:rsidRPr="00863253">
              <w:rPr>
                <w:sz w:val="24"/>
                <w:szCs w:val="24"/>
              </w:rPr>
              <w:t>риалов</w:t>
            </w:r>
          </w:p>
        </w:tc>
        <w:tc>
          <w:tcPr>
            <w:tcW w:w="2553" w:type="dxa"/>
            <w:vMerge w:val="restart"/>
          </w:tcPr>
          <w:p w:rsidR="007302E1" w:rsidRPr="00863253" w:rsidRDefault="007302E1" w:rsidP="00863253">
            <w:pPr>
              <w:pStyle w:val="NoSpacing"/>
              <w:jc w:val="left"/>
              <w:rPr>
                <w:sz w:val="24"/>
                <w:szCs w:val="24"/>
              </w:rPr>
            </w:pPr>
            <w:r w:rsidRPr="00863253">
              <w:rPr>
                <w:sz w:val="24"/>
                <w:szCs w:val="24"/>
              </w:rPr>
              <w:t>Ст. 9 Федерального закона «О бухгалте</w:t>
            </w:r>
            <w:r w:rsidRPr="00863253">
              <w:rPr>
                <w:sz w:val="24"/>
                <w:szCs w:val="24"/>
              </w:rPr>
              <w:t>р</w:t>
            </w:r>
            <w:r w:rsidRPr="00863253">
              <w:rPr>
                <w:sz w:val="24"/>
                <w:szCs w:val="24"/>
              </w:rPr>
              <w:t>ском учете» от 06.12.2011 № 402-ФЗ</w:t>
            </w:r>
          </w:p>
        </w:tc>
        <w:tc>
          <w:tcPr>
            <w:tcW w:w="5103" w:type="dxa"/>
          </w:tcPr>
          <w:p w:rsidR="007302E1" w:rsidRPr="00863253" w:rsidRDefault="007302E1" w:rsidP="00863253">
            <w:pPr>
              <w:pStyle w:val="NoSpacing"/>
              <w:jc w:val="left"/>
              <w:rPr>
                <w:sz w:val="24"/>
                <w:szCs w:val="24"/>
              </w:rPr>
            </w:pPr>
            <w:r w:rsidRPr="00863253">
              <w:rPr>
                <w:sz w:val="24"/>
                <w:szCs w:val="24"/>
              </w:rPr>
              <w:t>1. Унифицированные формы первичной уче</w:t>
            </w:r>
            <w:r w:rsidRPr="00863253">
              <w:rPr>
                <w:sz w:val="24"/>
                <w:szCs w:val="24"/>
              </w:rPr>
              <w:t>т</w:t>
            </w:r>
            <w:r w:rsidRPr="00863253">
              <w:rPr>
                <w:sz w:val="24"/>
                <w:szCs w:val="24"/>
              </w:rPr>
              <w:t>ной документации, утвержденные Госкомст</w:t>
            </w:r>
            <w:r w:rsidRPr="00863253">
              <w:rPr>
                <w:sz w:val="24"/>
                <w:szCs w:val="24"/>
              </w:rPr>
              <w:t>а</w:t>
            </w:r>
            <w:r w:rsidRPr="00863253">
              <w:rPr>
                <w:sz w:val="24"/>
                <w:szCs w:val="24"/>
              </w:rPr>
              <w:t>том России по согласованию с Минфином РФ</w:t>
            </w:r>
          </w:p>
        </w:tc>
        <w:tc>
          <w:tcPr>
            <w:tcW w:w="1417" w:type="dxa"/>
            <w:vAlign w:val="center"/>
          </w:tcPr>
          <w:p w:rsidR="007302E1" w:rsidRPr="00863253" w:rsidRDefault="007302E1" w:rsidP="0059281F">
            <w:pPr>
              <w:pStyle w:val="NoSpacing"/>
              <w:rPr>
                <w:sz w:val="24"/>
                <w:szCs w:val="24"/>
              </w:rPr>
            </w:pPr>
            <w:r w:rsidRPr="00863253">
              <w:rPr>
                <w:sz w:val="24"/>
                <w:szCs w:val="24"/>
              </w:rPr>
              <w:t>+</w:t>
            </w:r>
          </w:p>
        </w:tc>
        <w:tc>
          <w:tcPr>
            <w:tcW w:w="1418" w:type="dxa"/>
            <w:vAlign w:val="center"/>
          </w:tcPr>
          <w:p w:rsidR="007302E1" w:rsidRPr="00863253" w:rsidRDefault="007302E1" w:rsidP="0059281F">
            <w:pPr>
              <w:pStyle w:val="NoSpacing"/>
              <w:rPr>
                <w:sz w:val="24"/>
                <w:szCs w:val="24"/>
              </w:rPr>
            </w:pPr>
            <w:r w:rsidRPr="00863253">
              <w:rPr>
                <w:sz w:val="24"/>
                <w:szCs w:val="24"/>
              </w:rPr>
              <w:t>+</w:t>
            </w:r>
          </w:p>
        </w:tc>
        <w:tc>
          <w:tcPr>
            <w:tcW w:w="1417" w:type="dxa"/>
            <w:vAlign w:val="center"/>
          </w:tcPr>
          <w:p w:rsidR="007302E1" w:rsidRPr="00863253" w:rsidRDefault="007302E1" w:rsidP="0059281F">
            <w:pPr>
              <w:pStyle w:val="NoSpacing"/>
              <w:rPr>
                <w:sz w:val="24"/>
                <w:szCs w:val="24"/>
              </w:rPr>
            </w:pPr>
            <w:r w:rsidRPr="00863253">
              <w:rPr>
                <w:sz w:val="24"/>
                <w:szCs w:val="24"/>
              </w:rPr>
              <w:t>+</w:t>
            </w:r>
          </w:p>
        </w:tc>
      </w:tr>
      <w:tr w:rsidR="007302E1" w:rsidRPr="00863253" w:rsidTr="00863253">
        <w:tc>
          <w:tcPr>
            <w:tcW w:w="1841" w:type="dxa"/>
            <w:vMerge/>
          </w:tcPr>
          <w:p w:rsidR="007302E1" w:rsidRPr="00863253" w:rsidRDefault="007302E1" w:rsidP="00863253">
            <w:pPr>
              <w:pStyle w:val="NoSpacing"/>
              <w:jc w:val="left"/>
              <w:rPr>
                <w:sz w:val="24"/>
                <w:szCs w:val="24"/>
              </w:rPr>
            </w:pPr>
          </w:p>
        </w:tc>
        <w:tc>
          <w:tcPr>
            <w:tcW w:w="2553" w:type="dxa"/>
            <w:vMerge/>
          </w:tcPr>
          <w:p w:rsidR="007302E1" w:rsidRPr="00863253" w:rsidRDefault="007302E1" w:rsidP="00863253">
            <w:pPr>
              <w:pStyle w:val="NoSpacing"/>
              <w:jc w:val="left"/>
              <w:rPr>
                <w:sz w:val="24"/>
                <w:szCs w:val="24"/>
              </w:rPr>
            </w:pPr>
          </w:p>
        </w:tc>
        <w:tc>
          <w:tcPr>
            <w:tcW w:w="5103" w:type="dxa"/>
          </w:tcPr>
          <w:p w:rsidR="007302E1" w:rsidRPr="00863253" w:rsidRDefault="007302E1" w:rsidP="00863253">
            <w:pPr>
              <w:pStyle w:val="NoSpacing"/>
              <w:tabs>
                <w:tab w:val="left" w:pos="317"/>
              </w:tabs>
              <w:ind w:left="33"/>
              <w:jc w:val="left"/>
              <w:rPr>
                <w:sz w:val="24"/>
                <w:szCs w:val="24"/>
              </w:rPr>
            </w:pPr>
            <w:r w:rsidRPr="00863253">
              <w:rPr>
                <w:sz w:val="24"/>
                <w:szCs w:val="24"/>
              </w:rPr>
              <w:t>2. Отраслевые формы, разработанные соотве</w:t>
            </w:r>
            <w:r w:rsidRPr="00863253">
              <w:rPr>
                <w:sz w:val="24"/>
                <w:szCs w:val="24"/>
              </w:rPr>
              <w:t>т</w:t>
            </w:r>
            <w:r w:rsidRPr="00863253">
              <w:rPr>
                <w:sz w:val="24"/>
                <w:szCs w:val="24"/>
              </w:rPr>
              <w:t>ствующими министерствами и иными орган</w:t>
            </w:r>
            <w:r w:rsidRPr="00863253">
              <w:rPr>
                <w:sz w:val="24"/>
                <w:szCs w:val="24"/>
              </w:rPr>
              <w:t>а</w:t>
            </w:r>
            <w:r w:rsidRPr="00863253">
              <w:rPr>
                <w:sz w:val="24"/>
                <w:szCs w:val="24"/>
              </w:rPr>
              <w:t>ми федеральной исполнительной власти</w:t>
            </w:r>
          </w:p>
        </w:tc>
        <w:tc>
          <w:tcPr>
            <w:tcW w:w="1417" w:type="dxa"/>
            <w:vAlign w:val="center"/>
          </w:tcPr>
          <w:p w:rsidR="007302E1" w:rsidRPr="00863253" w:rsidRDefault="007302E1" w:rsidP="0059281F">
            <w:pPr>
              <w:pStyle w:val="NoSpacing"/>
              <w:rPr>
                <w:sz w:val="24"/>
                <w:szCs w:val="24"/>
              </w:rPr>
            </w:pPr>
          </w:p>
        </w:tc>
        <w:tc>
          <w:tcPr>
            <w:tcW w:w="1418" w:type="dxa"/>
            <w:vAlign w:val="center"/>
          </w:tcPr>
          <w:p w:rsidR="007302E1" w:rsidRPr="00863253" w:rsidRDefault="007302E1" w:rsidP="0059281F">
            <w:pPr>
              <w:pStyle w:val="NoSpacing"/>
              <w:rPr>
                <w:sz w:val="24"/>
                <w:szCs w:val="24"/>
              </w:rPr>
            </w:pPr>
          </w:p>
        </w:tc>
        <w:tc>
          <w:tcPr>
            <w:tcW w:w="1417" w:type="dxa"/>
            <w:vAlign w:val="center"/>
          </w:tcPr>
          <w:p w:rsidR="007302E1" w:rsidRPr="00863253" w:rsidRDefault="007302E1" w:rsidP="0059281F">
            <w:pPr>
              <w:pStyle w:val="NoSpacing"/>
              <w:rPr>
                <w:sz w:val="24"/>
                <w:szCs w:val="24"/>
              </w:rPr>
            </w:pPr>
          </w:p>
        </w:tc>
      </w:tr>
      <w:tr w:rsidR="007302E1" w:rsidRPr="00863253" w:rsidTr="00863253">
        <w:tc>
          <w:tcPr>
            <w:tcW w:w="1841" w:type="dxa"/>
            <w:vMerge/>
          </w:tcPr>
          <w:p w:rsidR="007302E1" w:rsidRPr="00863253" w:rsidRDefault="007302E1" w:rsidP="00863253">
            <w:pPr>
              <w:pStyle w:val="NoSpacing"/>
              <w:jc w:val="left"/>
              <w:rPr>
                <w:sz w:val="24"/>
                <w:szCs w:val="24"/>
              </w:rPr>
            </w:pPr>
          </w:p>
        </w:tc>
        <w:tc>
          <w:tcPr>
            <w:tcW w:w="2553" w:type="dxa"/>
            <w:vMerge/>
          </w:tcPr>
          <w:p w:rsidR="007302E1" w:rsidRPr="00863253" w:rsidRDefault="007302E1" w:rsidP="00863253">
            <w:pPr>
              <w:pStyle w:val="NoSpacing"/>
              <w:jc w:val="left"/>
              <w:rPr>
                <w:sz w:val="24"/>
                <w:szCs w:val="24"/>
              </w:rPr>
            </w:pPr>
          </w:p>
        </w:tc>
        <w:tc>
          <w:tcPr>
            <w:tcW w:w="5103" w:type="dxa"/>
          </w:tcPr>
          <w:p w:rsidR="007302E1" w:rsidRPr="00863253" w:rsidRDefault="007302E1" w:rsidP="00863253">
            <w:pPr>
              <w:pStyle w:val="NoSpacing"/>
              <w:tabs>
                <w:tab w:val="left" w:pos="317"/>
              </w:tabs>
              <w:ind w:left="33"/>
              <w:jc w:val="left"/>
              <w:rPr>
                <w:sz w:val="24"/>
                <w:szCs w:val="24"/>
              </w:rPr>
            </w:pPr>
            <w:r w:rsidRPr="00863253">
              <w:rPr>
                <w:sz w:val="24"/>
                <w:szCs w:val="24"/>
              </w:rPr>
              <w:t>3. Формы первичных документов, разработа</w:t>
            </w:r>
            <w:r w:rsidRPr="00863253">
              <w:rPr>
                <w:sz w:val="24"/>
                <w:szCs w:val="24"/>
              </w:rPr>
              <w:t>н</w:t>
            </w:r>
            <w:r w:rsidRPr="00863253">
              <w:rPr>
                <w:sz w:val="24"/>
                <w:szCs w:val="24"/>
              </w:rPr>
              <w:t xml:space="preserve">ные организацией самостоятельно с учетом специфики деятельности </w:t>
            </w:r>
          </w:p>
        </w:tc>
        <w:tc>
          <w:tcPr>
            <w:tcW w:w="1417" w:type="dxa"/>
            <w:vAlign w:val="center"/>
          </w:tcPr>
          <w:p w:rsidR="007302E1" w:rsidRPr="00863253" w:rsidRDefault="007302E1" w:rsidP="0059281F">
            <w:pPr>
              <w:pStyle w:val="NoSpacing"/>
              <w:rPr>
                <w:sz w:val="24"/>
                <w:szCs w:val="24"/>
              </w:rPr>
            </w:pPr>
          </w:p>
        </w:tc>
        <w:tc>
          <w:tcPr>
            <w:tcW w:w="1418" w:type="dxa"/>
            <w:vAlign w:val="center"/>
          </w:tcPr>
          <w:p w:rsidR="007302E1" w:rsidRPr="00863253" w:rsidRDefault="007302E1" w:rsidP="0059281F">
            <w:pPr>
              <w:pStyle w:val="NoSpacing"/>
              <w:rPr>
                <w:sz w:val="24"/>
                <w:szCs w:val="24"/>
              </w:rPr>
            </w:pPr>
            <w:r w:rsidRPr="00863253">
              <w:rPr>
                <w:sz w:val="24"/>
                <w:szCs w:val="24"/>
              </w:rPr>
              <w:t>+</w:t>
            </w:r>
          </w:p>
        </w:tc>
        <w:tc>
          <w:tcPr>
            <w:tcW w:w="1417" w:type="dxa"/>
            <w:vAlign w:val="center"/>
          </w:tcPr>
          <w:p w:rsidR="007302E1" w:rsidRPr="00863253" w:rsidRDefault="007302E1" w:rsidP="0059281F">
            <w:pPr>
              <w:pStyle w:val="NoSpacing"/>
              <w:rPr>
                <w:sz w:val="24"/>
                <w:szCs w:val="24"/>
              </w:rPr>
            </w:pPr>
          </w:p>
        </w:tc>
      </w:tr>
      <w:tr w:rsidR="007302E1" w:rsidRPr="00863253" w:rsidTr="00863253">
        <w:tc>
          <w:tcPr>
            <w:tcW w:w="1841" w:type="dxa"/>
            <w:vMerge w:val="restart"/>
          </w:tcPr>
          <w:p w:rsidR="007302E1" w:rsidRPr="00863253" w:rsidRDefault="007302E1" w:rsidP="00863253">
            <w:pPr>
              <w:pStyle w:val="ConsCell"/>
              <w:widowControl/>
              <w:tabs>
                <w:tab w:val="left" w:pos="284"/>
              </w:tabs>
              <w:ind w:right="0"/>
              <w:jc w:val="left"/>
              <w:rPr>
                <w:rFonts w:ascii="Times New Roman" w:hAnsi="Times New Roman" w:cs="Times New Roman"/>
                <w:sz w:val="24"/>
                <w:szCs w:val="24"/>
              </w:rPr>
            </w:pPr>
            <w:r w:rsidRPr="00863253">
              <w:rPr>
                <w:rFonts w:ascii="Times New Roman" w:hAnsi="Times New Roman" w:cs="Times New Roman"/>
                <w:sz w:val="24"/>
                <w:szCs w:val="24"/>
              </w:rPr>
              <w:t>2. Отражение процесса пр</w:t>
            </w:r>
            <w:r w:rsidRPr="00863253">
              <w:rPr>
                <w:rFonts w:ascii="Times New Roman" w:hAnsi="Times New Roman" w:cs="Times New Roman"/>
                <w:sz w:val="24"/>
                <w:szCs w:val="24"/>
              </w:rPr>
              <w:t>и</w:t>
            </w:r>
            <w:r w:rsidRPr="00863253">
              <w:rPr>
                <w:rFonts w:ascii="Times New Roman" w:hAnsi="Times New Roman" w:cs="Times New Roman"/>
                <w:sz w:val="24"/>
                <w:szCs w:val="24"/>
              </w:rPr>
              <w:t xml:space="preserve">обретения и заготовления материалов </w:t>
            </w:r>
          </w:p>
        </w:tc>
        <w:tc>
          <w:tcPr>
            <w:tcW w:w="2553"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Инструкция по пр</w:t>
            </w:r>
            <w:r w:rsidRPr="00863253">
              <w:rPr>
                <w:rFonts w:ascii="Times New Roman" w:hAnsi="Times New Roman" w:cs="Times New Roman"/>
                <w:sz w:val="24"/>
                <w:szCs w:val="24"/>
              </w:rPr>
              <w:t>и</w:t>
            </w:r>
            <w:r w:rsidRPr="00863253">
              <w:rPr>
                <w:rFonts w:ascii="Times New Roman" w:hAnsi="Times New Roman" w:cs="Times New Roman"/>
                <w:sz w:val="24"/>
                <w:szCs w:val="24"/>
              </w:rPr>
              <w:t>менению Плана сч</w:t>
            </w:r>
            <w:r w:rsidRPr="00863253">
              <w:rPr>
                <w:rFonts w:ascii="Times New Roman" w:hAnsi="Times New Roman" w:cs="Times New Roman"/>
                <w:sz w:val="24"/>
                <w:szCs w:val="24"/>
              </w:rPr>
              <w:t>е</w:t>
            </w:r>
            <w:r w:rsidRPr="00863253">
              <w:rPr>
                <w:rFonts w:ascii="Times New Roman" w:hAnsi="Times New Roman" w:cs="Times New Roman"/>
                <w:sz w:val="24"/>
                <w:szCs w:val="24"/>
              </w:rPr>
              <w:t>тов бухгалтерского учета финансово-хозяйственной де</w:t>
            </w:r>
            <w:r w:rsidRPr="00863253">
              <w:rPr>
                <w:rFonts w:ascii="Times New Roman" w:hAnsi="Times New Roman" w:cs="Times New Roman"/>
                <w:sz w:val="24"/>
                <w:szCs w:val="24"/>
              </w:rPr>
              <w:t>я</w:t>
            </w:r>
            <w:r w:rsidRPr="00863253">
              <w:rPr>
                <w:rFonts w:ascii="Times New Roman" w:hAnsi="Times New Roman" w:cs="Times New Roman"/>
                <w:sz w:val="24"/>
                <w:szCs w:val="24"/>
              </w:rPr>
              <w:t>тельности, утве</w:t>
            </w:r>
            <w:r w:rsidRPr="00863253">
              <w:rPr>
                <w:rFonts w:ascii="Times New Roman" w:hAnsi="Times New Roman" w:cs="Times New Roman"/>
                <w:sz w:val="24"/>
                <w:szCs w:val="24"/>
              </w:rPr>
              <w:t>р</w:t>
            </w:r>
            <w:r w:rsidRPr="00863253">
              <w:rPr>
                <w:rFonts w:ascii="Times New Roman" w:hAnsi="Times New Roman" w:cs="Times New Roman"/>
                <w:sz w:val="24"/>
                <w:szCs w:val="24"/>
              </w:rPr>
              <w:t>жденная Приказом Минфина России от 31.10.2000 № 94н М</w:t>
            </w:r>
            <w:r w:rsidRPr="00863253">
              <w:rPr>
                <w:rFonts w:ascii="Times New Roman" w:hAnsi="Times New Roman" w:cs="Times New Roman"/>
                <w:sz w:val="24"/>
                <w:szCs w:val="24"/>
              </w:rPr>
              <w:t>е</w:t>
            </w:r>
            <w:r w:rsidRPr="00863253">
              <w:rPr>
                <w:rFonts w:ascii="Times New Roman" w:hAnsi="Times New Roman" w:cs="Times New Roman"/>
                <w:sz w:val="24"/>
                <w:szCs w:val="24"/>
              </w:rPr>
              <w:t xml:space="preserve">тодические указания по бухучету МПЗ п. 80 </w:t>
            </w:r>
          </w:p>
        </w:tc>
        <w:tc>
          <w:tcPr>
            <w:tcW w:w="5103"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1. На счете 10 «Материалы» по стоимости приобретения (заготовления)</w:t>
            </w:r>
          </w:p>
        </w:tc>
        <w:tc>
          <w:tcPr>
            <w:tcW w:w="1417" w:type="dxa"/>
            <w:vAlign w:val="center"/>
          </w:tcPr>
          <w:p w:rsidR="007302E1" w:rsidRPr="00863253" w:rsidRDefault="007302E1" w:rsidP="0059281F">
            <w:pPr>
              <w:pStyle w:val="NoSpacing"/>
              <w:rPr>
                <w:sz w:val="24"/>
                <w:szCs w:val="24"/>
              </w:rPr>
            </w:pPr>
            <w:r w:rsidRPr="00863253">
              <w:rPr>
                <w:sz w:val="24"/>
                <w:szCs w:val="24"/>
              </w:rPr>
              <w:t>+</w:t>
            </w:r>
          </w:p>
        </w:tc>
        <w:tc>
          <w:tcPr>
            <w:tcW w:w="1418" w:type="dxa"/>
            <w:vAlign w:val="center"/>
          </w:tcPr>
          <w:p w:rsidR="007302E1" w:rsidRPr="00863253" w:rsidRDefault="007302E1" w:rsidP="0059281F">
            <w:pPr>
              <w:pStyle w:val="NoSpacing"/>
              <w:rPr>
                <w:sz w:val="24"/>
                <w:szCs w:val="24"/>
              </w:rPr>
            </w:pPr>
          </w:p>
        </w:tc>
        <w:tc>
          <w:tcPr>
            <w:tcW w:w="1417" w:type="dxa"/>
            <w:vAlign w:val="center"/>
          </w:tcPr>
          <w:p w:rsidR="007302E1" w:rsidRPr="00863253" w:rsidRDefault="007302E1" w:rsidP="0059281F">
            <w:pPr>
              <w:pStyle w:val="NoSpacing"/>
              <w:rPr>
                <w:sz w:val="24"/>
                <w:szCs w:val="24"/>
              </w:rPr>
            </w:pPr>
            <w:r w:rsidRPr="00863253">
              <w:rPr>
                <w:sz w:val="24"/>
                <w:szCs w:val="24"/>
              </w:rPr>
              <w:t>+</w:t>
            </w:r>
          </w:p>
        </w:tc>
      </w:tr>
      <w:tr w:rsidR="007302E1" w:rsidRPr="00863253" w:rsidTr="00863253">
        <w:tc>
          <w:tcPr>
            <w:tcW w:w="1841"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2553"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5103"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2. На счете 10 «Материалы» с использованием отдельного субсчета к счету 10 для учета ТЗР</w:t>
            </w:r>
          </w:p>
        </w:tc>
        <w:tc>
          <w:tcPr>
            <w:tcW w:w="1417" w:type="dxa"/>
            <w:vAlign w:val="center"/>
          </w:tcPr>
          <w:p w:rsidR="007302E1" w:rsidRPr="00863253" w:rsidRDefault="007302E1" w:rsidP="0059281F">
            <w:pPr>
              <w:pStyle w:val="NoSpacing"/>
              <w:rPr>
                <w:sz w:val="24"/>
                <w:szCs w:val="24"/>
              </w:rPr>
            </w:pPr>
          </w:p>
        </w:tc>
        <w:tc>
          <w:tcPr>
            <w:tcW w:w="1418" w:type="dxa"/>
            <w:vAlign w:val="center"/>
          </w:tcPr>
          <w:p w:rsidR="007302E1" w:rsidRPr="00863253" w:rsidRDefault="007302E1" w:rsidP="0059281F">
            <w:pPr>
              <w:pStyle w:val="NoSpacing"/>
              <w:rPr>
                <w:sz w:val="24"/>
                <w:szCs w:val="24"/>
              </w:rPr>
            </w:pPr>
            <w:r w:rsidRPr="00863253">
              <w:rPr>
                <w:sz w:val="24"/>
                <w:szCs w:val="24"/>
              </w:rPr>
              <w:t>+</w:t>
            </w:r>
          </w:p>
        </w:tc>
        <w:tc>
          <w:tcPr>
            <w:tcW w:w="1417" w:type="dxa"/>
            <w:vAlign w:val="center"/>
          </w:tcPr>
          <w:p w:rsidR="007302E1" w:rsidRPr="00863253" w:rsidRDefault="007302E1" w:rsidP="0059281F">
            <w:pPr>
              <w:pStyle w:val="NoSpacing"/>
              <w:rPr>
                <w:sz w:val="24"/>
                <w:szCs w:val="24"/>
              </w:rPr>
            </w:pPr>
          </w:p>
        </w:tc>
      </w:tr>
      <w:tr w:rsidR="007302E1" w:rsidRPr="00863253" w:rsidTr="00863253">
        <w:tc>
          <w:tcPr>
            <w:tcW w:w="1841"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2553"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5103" w:type="dxa"/>
          </w:tcPr>
          <w:p w:rsidR="007302E1" w:rsidRPr="00863253" w:rsidRDefault="007302E1" w:rsidP="00863253">
            <w:pPr>
              <w:pStyle w:val="ConsCell"/>
              <w:widowControl/>
              <w:tabs>
                <w:tab w:val="left" w:pos="318"/>
              </w:tabs>
              <w:ind w:right="0"/>
              <w:jc w:val="left"/>
              <w:rPr>
                <w:rFonts w:ascii="Times New Roman" w:hAnsi="Times New Roman" w:cs="Times New Roman"/>
                <w:sz w:val="24"/>
                <w:szCs w:val="24"/>
              </w:rPr>
            </w:pPr>
            <w:r w:rsidRPr="00863253">
              <w:rPr>
                <w:rFonts w:ascii="Times New Roman" w:hAnsi="Times New Roman" w:cs="Times New Roman"/>
                <w:sz w:val="24"/>
                <w:szCs w:val="24"/>
              </w:rPr>
              <w:t>3. На счете 10 «Материалы» по учетной цене с использованием счетов 15 «Заготовление и приобретение материальных ценностей» и 16 «Отклонения в стоимости материальных це</w:t>
            </w:r>
            <w:r w:rsidRPr="00863253">
              <w:rPr>
                <w:rFonts w:ascii="Times New Roman" w:hAnsi="Times New Roman" w:cs="Times New Roman"/>
                <w:sz w:val="24"/>
                <w:szCs w:val="24"/>
              </w:rPr>
              <w:t>н</w:t>
            </w:r>
            <w:r w:rsidRPr="00863253">
              <w:rPr>
                <w:rFonts w:ascii="Times New Roman" w:hAnsi="Times New Roman" w:cs="Times New Roman"/>
                <w:sz w:val="24"/>
                <w:szCs w:val="24"/>
              </w:rPr>
              <w:t>ностей» (указать порядок определения учетной цены: договорные, фактическая себестоимость по данным предыдущего отчетного периода, планово-расчетные цены)</w:t>
            </w:r>
          </w:p>
          <w:p w:rsidR="007302E1" w:rsidRPr="00863253" w:rsidRDefault="007302E1" w:rsidP="00863253">
            <w:pPr>
              <w:pStyle w:val="ConsCell"/>
              <w:widowControl/>
              <w:tabs>
                <w:tab w:val="left" w:pos="318"/>
              </w:tabs>
              <w:ind w:right="0"/>
              <w:jc w:val="left"/>
              <w:rPr>
                <w:rFonts w:ascii="Times New Roman" w:hAnsi="Times New Roman" w:cs="Times New Roman"/>
                <w:sz w:val="24"/>
                <w:szCs w:val="24"/>
              </w:rPr>
            </w:pPr>
          </w:p>
        </w:tc>
        <w:tc>
          <w:tcPr>
            <w:tcW w:w="1417" w:type="dxa"/>
            <w:vAlign w:val="center"/>
          </w:tcPr>
          <w:p w:rsidR="007302E1" w:rsidRPr="00863253" w:rsidRDefault="007302E1" w:rsidP="0059281F">
            <w:pPr>
              <w:pStyle w:val="NoSpacing"/>
              <w:rPr>
                <w:sz w:val="24"/>
                <w:szCs w:val="24"/>
              </w:rPr>
            </w:pPr>
          </w:p>
        </w:tc>
        <w:tc>
          <w:tcPr>
            <w:tcW w:w="1418" w:type="dxa"/>
            <w:vAlign w:val="center"/>
          </w:tcPr>
          <w:p w:rsidR="007302E1" w:rsidRPr="00863253" w:rsidRDefault="007302E1" w:rsidP="0059281F">
            <w:pPr>
              <w:pStyle w:val="NoSpacing"/>
              <w:rPr>
                <w:sz w:val="24"/>
                <w:szCs w:val="24"/>
              </w:rPr>
            </w:pPr>
          </w:p>
        </w:tc>
        <w:tc>
          <w:tcPr>
            <w:tcW w:w="1417" w:type="dxa"/>
            <w:vAlign w:val="center"/>
          </w:tcPr>
          <w:p w:rsidR="007302E1" w:rsidRPr="00863253" w:rsidRDefault="007302E1" w:rsidP="0059281F">
            <w:pPr>
              <w:pStyle w:val="NoSpacing"/>
              <w:rPr>
                <w:sz w:val="24"/>
                <w:szCs w:val="24"/>
              </w:rPr>
            </w:pPr>
          </w:p>
        </w:tc>
      </w:tr>
      <w:tr w:rsidR="007302E1" w:rsidRPr="00863253" w:rsidTr="00863253">
        <w:tc>
          <w:tcPr>
            <w:tcW w:w="13749" w:type="dxa"/>
            <w:gridSpan w:val="6"/>
            <w:tcBorders>
              <w:top w:val="nil"/>
              <w:left w:val="nil"/>
              <w:right w:val="nil"/>
            </w:tcBorders>
            <w:vAlign w:val="center"/>
          </w:tcPr>
          <w:p w:rsidR="007302E1" w:rsidRPr="00863253" w:rsidRDefault="007302E1" w:rsidP="00863253">
            <w:pPr>
              <w:pStyle w:val="NoSpacing"/>
              <w:jc w:val="left"/>
              <w:rPr>
                <w:sz w:val="24"/>
                <w:szCs w:val="24"/>
              </w:rPr>
            </w:pPr>
            <w:r w:rsidRPr="00863253">
              <w:rPr>
                <w:sz w:val="24"/>
                <w:szCs w:val="24"/>
              </w:rPr>
              <w:t>Продолжение таблицы 1</w:t>
            </w:r>
          </w:p>
          <w:p w:rsidR="007302E1" w:rsidRPr="00863253" w:rsidRDefault="007302E1" w:rsidP="0059281F">
            <w:pPr>
              <w:pStyle w:val="NoSpacing"/>
              <w:rPr>
                <w:sz w:val="24"/>
                <w:szCs w:val="24"/>
              </w:rPr>
            </w:pPr>
          </w:p>
        </w:tc>
      </w:tr>
      <w:tr w:rsidR="007302E1" w:rsidRPr="00863253" w:rsidTr="00863253">
        <w:tc>
          <w:tcPr>
            <w:tcW w:w="1841" w:type="dxa"/>
            <w:vMerge w:val="restart"/>
            <w:vAlign w:val="center"/>
          </w:tcPr>
          <w:p w:rsidR="007302E1" w:rsidRPr="00863253" w:rsidRDefault="007302E1" w:rsidP="0059281F">
            <w:pPr>
              <w:pStyle w:val="NoSpacing"/>
              <w:rPr>
                <w:sz w:val="24"/>
                <w:szCs w:val="24"/>
              </w:rPr>
            </w:pPr>
            <w:r w:rsidRPr="00863253">
              <w:rPr>
                <w:sz w:val="24"/>
                <w:szCs w:val="24"/>
              </w:rPr>
              <w:t>Элементы учетной</w:t>
            </w:r>
          </w:p>
          <w:p w:rsidR="007302E1" w:rsidRPr="00863253" w:rsidRDefault="007302E1" w:rsidP="0059281F">
            <w:pPr>
              <w:pStyle w:val="NoSpacing"/>
              <w:rPr>
                <w:sz w:val="24"/>
                <w:szCs w:val="24"/>
              </w:rPr>
            </w:pPr>
            <w:r w:rsidRPr="00863253">
              <w:rPr>
                <w:sz w:val="24"/>
                <w:szCs w:val="24"/>
              </w:rPr>
              <w:t>политики</w:t>
            </w:r>
          </w:p>
        </w:tc>
        <w:tc>
          <w:tcPr>
            <w:tcW w:w="2553" w:type="dxa"/>
            <w:vMerge w:val="restart"/>
            <w:vAlign w:val="center"/>
          </w:tcPr>
          <w:p w:rsidR="007302E1" w:rsidRPr="00863253" w:rsidRDefault="007302E1" w:rsidP="0059281F">
            <w:pPr>
              <w:pStyle w:val="NoSpacing"/>
              <w:rPr>
                <w:sz w:val="24"/>
                <w:szCs w:val="24"/>
              </w:rPr>
            </w:pPr>
            <w:r w:rsidRPr="00863253">
              <w:rPr>
                <w:sz w:val="24"/>
                <w:szCs w:val="24"/>
              </w:rPr>
              <w:t xml:space="preserve">Ссылка на документ </w:t>
            </w:r>
          </w:p>
          <w:p w:rsidR="007302E1" w:rsidRPr="00863253" w:rsidRDefault="007302E1" w:rsidP="0059281F">
            <w:pPr>
              <w:pStyle w:val="NoSpacing"/>
              <w:rPr>
                <w:sz w:val="24"/>
                <w:szCs w:val="24"/>
              </w:rPr>
            </w:pPr>
            <w:r w:rsidRPr="00863253">
              <w:rPr>
                <w:sz w:val="24"/>
                <w:szCs w:val="24"/>
              </w:rPr>
              <w:t xml:space="preserve">в области </w:t>
            </w:r>
          </w:p>
          <w:p w:rsidR="007302E1" w:rsidRPr="00863253" w:rsidRDefault="007302E1" w:rsidP="0059281F">
            <w:pPr>
              <w:pStyle w:val="NoSpacing"/>
              <w:rPr>
                <w:sz w:val="24"/>
                <w:szCs w:val="24"/>
              </w:rPr>
            </w:pPr>
            <w:r w:rsidRPr="00863253">
              <w:rPr>
                <w:sz w:val="24"/>
                <w:szCs w:val="24"/>
              </w:rPr>
              <w:t xml:space="preserve">регулирования </w:t>
            </w:r>
          </w:p>
          <w:p w:rsidR="007302E1" w:rsidRPr="00863253" w:rsidRDefault="007302E1" w:rsidP="0059281F">
            <w:pPr>
              <w:pStyle w:val="NoSpacing"/>
              <w:rPr>
                <w:sz w:val="24"/>
                <w:szCs w:val="24"/>
              </w:rPr>
            </w:pPr>
            <w:r w:rsidRPr="00863253">
              <w:rPr>
                <w:sz w:val="24"/>
                <w:szCs w:val="24"/>
              </w:rPr>
              <w:t>бухгалтерского учета</w:t>
            </w:r>
          </w:p>
        </w:tc>
        <w:tc>
          <w:tcPr>
            <w:tcW w:w="5103" w:type="dxa"/>
            <w:vMerge w:val="restart"/>
            <w:vAlign w:val="center"/>
          </w:tcPr>
          <w:p w:rsidR="007302E1" w:rsidRPr="00863253" w:rsidRDefault="007302E1" w:rsidP="0059281F">
            <w:pPr>
              <w:pStyle w:val="NoSpacing"/>
              <w:rPr>
                <w:sz w:val="24"/>
                <w:szCs w:val="24"/>
              </w:rPr>
            </w:pPr>
            <w:r w:rsidRPr="00863253">
              <w:rPr>
                <w:sz w:val="24"/>
                <w:szCs w:val="24"/>
              </w:rPr>
              <w:t>Варианты</w:t>
            </w:r>
          </w:p>
        </w:tc>
        <w:tc>
          <w:tcPr>
            <w:tcW w:w="4252" w:type="dxa"/>
            <w:gridSpan w:val="3"/>
            <w:vAlign w:val="center"/>
          </w:tcPr>
          <w:p w:rsidR="007302E1" w:rsidRPr="00863253" w:rsidRDefault="007302E1" w:rsidP="0059281F">
            <w:pPr>
              <w:pStyle w:val="NoSpacing"/>
              <w:rPr>
                <w:sz w:val="24"/>
                <w:szCs w:val="24"/>
              </w:rPr>
            </w:pPr>
            <w:r w:rsidRPr="00863253">
              <w:rPr>
                <w:sz w:val="24"/>
                <w:szCs w:val="24"/>
              </w:rPr>
              <w:t>Содержание учетных политик</w:t>
            </w:r>
          </w:p>
        </w:tc>
      </w:tr>
      <w:tr w:rsidR="007302E1" w:rsidRPr="00863253" w:rsidTr="00863253">
        <w:tc>
          <w:tcPr>
            <w:tcW w:w="1841" w:type="dxa"/>
            <w:vMerge/>
          </w:tcPr>
          <w:p w:rsidR="007302E1" w:rsidRPr="00863253" w:rsidRDefault="007302E1" w:rsidP="0059281F">
            <w:pPr>
              <w:pStyle w:val="NoSpacing"/>
              <w:rPr>
                <w:sz w:val="24"/>
                <w:szCs w:val="24"/>
              </w:rPr>
            </w:pPr>
          </w:p>
        </w:tc>
        <w:tc>
          <w:tcPr>
            <w:tcW w:w="2553" w:type="dxa"/>
            <w:vMerge/>
          </w:tcPr>
          <w:p w:rsidR="007302E1" w:rsidRPr="00863253" w:rsidRDefault="007302E1" w:rsidP="0059281F">
            <w:pPr>
              <w:pStyle w:val="NoSpacing"/>
              <w:rPr>
                <w:sz w:val="24"/>
                <w:szCs w:val="24"/>
              </w:rPr>
            </w:pPr>
          </w:p>
        </w:tc>
        <w:tc>
          <w:tcPr>
            <w:tcW w:w="5103" w:type="dxa"/>
            <w:vMerge/>
          </w:tcPr>
          <w:p w:rsidR="007302E1" w:rsidRPr="00863253" w:rsidRDefault="007302E1" w:rsidP="0059281F">
            <w:pPr>
              <w:pStyle w:val="NoSpacing"/>
              <w:rPr>
                <w:sz w:val="24"/>
                <w:szCs w:val="24"/>
              </w:rPr>
            </w:pPr>
          </w:p>
        </w:tc>
        <w:tc>
          <w:tcPr>
            <w:tcW w:w="1417" w:type="dxa"/>
            <w:vAlign w:val="center"/>
          </w:tcPr>
          <w:p w:rsidR="007302E1" w:rsidRPr="00863253" w:rsidRDefault="007302E1" w:rsidP="0059281F">
            <w:pPr>
              <w:pStyle w:val="NoSpacing"/>
            </w:pPr>
            <w:r w:rsidRPr="00863253">
              <w:t>ОАО МСЗ</w:t>
            </w:r>
          </w:p>
          <w:p w:rsidR="007302E1" w:rsidRPr="00863253" w:rsidRDefault="007302E1" w:rsidP="0059281F">
            <w:pPr>
              <w:pStyle w:val="NoSpacing"/>
            </w:pPr>
            <w:r w:rsidRPr="00863253">
              <w:t>«Славя</w:t>
            </w:r>
            <w:r w:rsidRPr="00863253">
              <w:t>н</w:t>
            </w:r>
            <w:r w:rsidRPr="00863253">
              <w:t>ский»</w:t>
            </w:r>
          </w:p>
        </w:tc>
        <w:tc>
          <w:tcPr>
            <w:tcW w:w="1418" w:type="dxa"/>
            <w:vAlign w:val="center"/>
          </w:tcPr>
          <w:p w:rsidR="007302E1" w:rsidRPr="00863253" w:rsidRDefault="007302E1" w:rsidP="0059281F">
            <w:pPr>
              <w:pStyle w:val="NoSpacing"/>
            </w:pPr>
            <w:r w:rsidRPr="00863253">
              <w:t>ОАО «Кр</w:t>
            </w:r>
            <w:r w:rsidRPr="00863253">
              <w:t>о</w:t>
            </w:r>
            <w:r w:rsidRPr="00863253">
              <w:t>поткинский молочный комбинат»</w:t>
            </w:r>
          </w:p>
        </w:tc>
        <w:tc>
          <w:tcPr>
            <w:tcW w:w="1417" w:type="dxa"/>
            <w:vAlign w:val="center"/>
          </w:tcPr>
          <w:p w:rsidR="007302E1" w:rsidRPr="00863253" w:rsidRDefault="007302E1" w:rsidP="0059281F">
            <w:pPr>
              <w:pStyle w:val="NoSpacing"/>
            </w:pPr>
            <w:r w:rsidRPr="00863253">
              <w:t>ОАО «К</w:t>
            </w:r>
            <w:r w:rsidRPr="00863253">
              <w:t>у</w:t>
            </w:r>
            <w:r w:rsidRPr="00863253">
              <w:t>барус-молоко»</w:t>
            </w:r>
          </w:p>
        </w:tc>
      </w:tr>
      <w:tr w:rsidR="007302E1" w:rsidRPr="00863253" w:rsidTr="00863253">
        <w:tc>
          <w:tcPr>
            <w:tcW w:w="1841"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3. Принятие к учету ТЗР</w:t>
            </w:r>
          </w:p>
        </w:tc>
        <w:tc>
          <w:tcPr>
            <w:tcW w:w="2553"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п. 83 Методических указаний по бухга</w:t>
            </w:r>
            <w:r w:rsidRPr="00863253">
              <w:rPr>
                <w:rFonts w:ascii="Times New Roman" w:hAnsi="Times New Roman" w:cs="Times New Roman"/>
                <w:sz w:val="24"/>
                <w:szCs w:val="24"/>
              </w:rPr>
              <w:t>л</w:t>
            </w:r>
            <w:r w:rsidRPr="00863253">
              <w:rPr>
                <w:rFonts w:ascii="Times New Roman" w:hAnsi="Times New Roman" w:cs="Times New Roman"/>
                <w:sz w:val="24"/>
                <w:szCs w:val="24"/>
              </w:rPr>
              <w:t>терскому учету МПЗ, утвержденных Прик</w:t>
            </w:r>
            <w:r w:rsidRPr="00863253">
              <w:rPr>
                <w:rFonts w:ascii="Times New Roman" w:hAnsi="Times New Roman" w:cs="Times New Roman"/>
                <w:sz w:val="24"/>
                <w:szCs w:val="24"/>
              </w:rPr>
              <w:t>а</w:t>
            </w:r>
            <w:r w:rsidRPr="00863253">
              <w:rPr>
                <w:rFonts w:ascii="Times New Roman" w:hAnsi="Times New Roman" w:cs="Times New Roman"/>
                <w:sz w:val="24"/>
                <w:szCs w:val="24"/>
              </w:rPr>
              <w:t xml:space="preserve">зом Минфина России от 28.12.2001 № 119н </w:t>
            </w:r>
          </w:p>
        </w:tc>
        <w:tc>
          <w:tcPr>
            <w:tcW w:w="5103"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1. Принимаются к учету путем отнесения ТЗР на отдельный счет 15 «Заготовление и прио</w:t>
            </w:r>
            <w:r w:rsidRPr="00863253">
              <w:rPr>
                <w:rFonts w:ascii="Times New Roman" w:hAnsi="Times New Roman" w:cs="Times New Roman"/>
                <w:sz w:val="24"/>
                <w:szCs w:val="24"/>
              </w:rPr>
              <w:t>б</w:t>
            </w:r>
            <w:r w:rsidRPr="00863253">
              <w:rPr>
                <w:rFonts w:ascii="Times New Roman" w:hAnsi="Times New Roman" w:cs="Times New Roman"/>
                <w:sz w:val="24"/>
                <w:szCs w:val="24"/>
              </w:rPr>
              <w:t>ретение материальных ценностей» согласно расчетным документам поставщика</w:t>
            </w:r>
          </w:p>
        </w:tc>
        <w:tc>
          <w:tcPr>
            <w:tcW w:w="1417" w:type="dxa"/>
            <w:vAlign w:val="center"/>
          </w:tcPr>
          <w:p w:rsidR="007302E1" w:rsidRPr="00863253" w:rsidRDefault="007302E1" w:rsidP="0059281F">
            <w:pPr>
              <w:pStyle w:val="NoSpacing"/>
              <w:rPr>
                <w:sz w:val="24"/>
                <w:szCs w:val="24"/>
              </w:rPr>
            </w:pPr>
          </w:p>
        </w:tc>
        <w:tc>
          <w:tcPr>
            <w:tcW w:w="1418" w:type="dxa"/>
            <w:vAlign w:val="center"/>
          </w:tcPr>
          <w:p w:rsidR="007302E1" w:rsidRPr="00863253" w:rsidRDefault="007302E1" w:rsidP="0059281F">
            <w:pPr>
              <w:pStyle w:val="NoSpacing"/>
              <w:rPr>
                <w:sz w:val="24"/>
                <w:szCs w:val="24"/>
              </w:rPr>
            </w:pPr>
          </w:p>
        </w:tc>
        <w:tc>
          <w:tcPr>
            <w:tcW w:w="1417" w:type="dxa"/>
            <w:vAlign w:val="center"/>
          </w:tcPr>
          <w:p w:rsidR="007302E1" w:rsidRPr="00863253" w:rsidRDefault="007302E1" w:rsidP="0059281F">
            <w:pPr>
              <w:pStyle w:val="NoSpacing"/>
              <w:rPr>
                <w:sz w:val="24"/>
                <w:szCs w:val="24"/>
              </w:rPr>
            </w:pPr>
          </w:p>
        </w:tc>
      </w:tr>
      <w:tr w:rsidR="007302E1" w:rsidRPr="00863253" w:rsidTr="00863253">
        <w:tc>
          <w:tcPr>
            <w:tcW w:w="1841"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2553"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5103"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2. Принимаются к учету путем отнесения ТЗР на отдельный субсчет к счету 10 «Материалы»</w:t>
            </w:r>
          </w:p>
        </w:tc>
        <w:tc>
          <w:tcPr>
            <w:tcW w:w="1417" w:type="dxa"/>
            <w:vAlign w:val="center"/>
          </w:tcPr>
          <w:p w:rsidR="007302E1" w:rsidRPr="00863253" w:rsidRDefault="007302E1" w:rsidP="0059281F">
            <w:pPr>
              <w:pStyle w:val="NoSpacing"/>
              <w:rPr>
                <w:sz w:val="24"/>
                <w:szCs w:val="24"/>
              </w:rPr>
            </w:pPr>
          </w:p>
        </w:tc>
        <w:tc>
          <w:tcPr>
            <w:tcW w:w="1418" w:type="dxa"/>
            <w:vAlign w:val="center"/>
          </w:tcPr>
          <w:p w:rsidR="007302E1" w:rsidRPr="00863253" w:rsidRDefault="007302E1" w:rsidP="0059281F">
            <w:pPr>
              <w:pStyle w:val="NoSpacing"/>
              <w:rPr>
                <w:sz w:val="24"/>
                <w:szCs w:val="24"/>
              </w:rPr>
            </w:pPr>
            <w:r w:rsidRPr="00863253">
              <w:rPr>
                <w:sz w:val="24"/>
                <w:szCs w:val="24"/>
              </w:rPr>
              <w:t>+</w:t>
            </w:r>
          </w:p>
        </w:tc>
        <w:tc>
          <w:tcPr>
            <w:tcW w:w="1417" w:type="dxa"/>
            <w:vAlign w:val="center"/>
          </w:tcPr>
          <w:p w:rsidR="007302E1" w:rsidRPr="00863253" w:rsidRDefault="007302E1" w:rsidP="0059281F">
            <w:pPr>
              <w:pStyle w:val="NoSpacing"/>
              <w:rPr>
                <w:sz w:val="24"/>
                <w:szCs w:val="24"/>
              </w:rPr>
            </w:pPr>
          </w:p>
        </w:tc>
      </w:tr>
      <w:tr w:rsidR="007302E1" w:rsidRPr="00863253" w:rsidTr="00863253">
        <w:tc>
          <w:tcPr>
            <w:tcW w:w="1841"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2553"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5103"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3. Принимаются к учету путем непосредстве</w:t>
            </w:r>
            <w:r w:rsidRPr="00863253">
              <w:rPr>
                <w:rFonts w:ascii="Times New Roman" w:hAnsi="Times New Roman" w:cs="Times New Roman"/>
                <w:sz w:val="24"/>
                <w:szCs w:val="24"/>
              </w:rPr>
              <w:t>н</w:t>
            </w:r>
            <w:r w:rsidRPr="00863253">
              <w:rPr>
                <w:rFonts w:ascii="Times New Roman" w:hAnsi="Times New Roman" w:cs="Times New Roman"/>
                <w:sz w:val="24"/>
                <w:szCs w:val="24"/>
              </w:rPr>
              <w:t>ного (прямого) включения ТЗР в фактическую себестоимость материала</w:t>
            </w:r>
          </w:p>
        </w:tc>
        <w:tc>
          <w:tcPr>
            <w:tcW w:w="1417" w:type="dxa"/>
            <w:vAlign w:val="center"/>
          </w:tcPr>
          <w:p w:rsidR="007302E1" w:rsidRPr="00863253" w:rsidRDefault="007302E1" w:rsidP="0059281F">
            <w:pPr>
              <w:pStyle w:val="NoSpacing"/>
              <w:rPr>
                <w:sz w:val="24"/>
                <w:szCs w:val="24"/>
              </w:rPr>
            </w:pPr>
          </w:p>
        </w:tc>
        <w:tc>
          <w:tcPr>
            <w:tcW w:w="1418" w:type="dxa"/>
            <w:vAlign w:val="center"/>
          </w:tcPr>
          <w:p w:rsidR="007302E1" w:rsidRPr="00863253" w:rsidRDefault="007302E1" w:rsidP="0059281F">
            <w:pPr>
              <w:pStyle w:val="NoSpacing"/>
              <w:rPr>
                <w:sz w:val="24"/>
                <w:szCs w:val="24"/>
              </w:rPr>
            </w:pPr>
          </w:p>
        </w:tc>
        <w:tc>
          <w:tcPr>
            <w:tcW w:w="1417" w:type="dxa"/>
            <w:vAlign w:val="center"/>
          </w:tcPr>
          <w:p w:rsidR="007302E1" w:rsidRPr="00863253" w:rsidRDefault="007302E1" w:rsidP="0059281F">
            <w:pPr>
              <w:pStyle w:val="NoSpacing"/>
              <w:rPr>
                <w:sz w:val="24"/>
                <w:szCs w:val="24"/>
              </w:rPr>
            </w:pPr>
          </w:p>
        </w:tc>
      </w:tr>
      <w:tr w:rsidR="007302E1" w:rsidRPr="00863253" w:rsidTr="00863253">
        <w:tc>
          <w:tcPr>
            <w:tcW w:w="1841"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4. Списание ТЗР (отклон</w:t>
            </w:r>
            <w:r w:rsidRPr="00863253">
              <w:rPr>
                <w:rFonts w:ascii="Times New Roman" w:hAnsi="Times New Roman" w:cs="Times New Roman"/>
                <w:sz w:val="24"/>
                <w:szCs w:val="24"/>
              </w:rPr>
              <w:t>е</w:t>
            </w:r>
            <w:r w:rsidRPr="00863253">
              <w:rPr>
                <w:rFonts w:ascii="Times New Roman" w:hAnsi="Times New Roman" w:cs="Times New Roman"/>
                <w:sz w:val="24"/>
                <w:szCs w:val="24"/>
              </w:rPr>
              <w:t xml:space="preserve">ний) </w:t>
            </w:r>
          </w:p>
        </w:tc>
        <w:tc>
          <w:tcPr>
            <w:tcW w:w="2553"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п.п. 87, 88 Методич</w:t>
            </w:r>
            <w:r w:rsidRPr="00863253">
              <w:rPr>
                <w:rFonts w:ascii="Times New Roman" w:hAnsi="Times New Roman" w:cs="Times New Roman"/>
                <w:sz w:val="24"/>
                <w:szCs w:val="24"/>
              </w:rPr>
              <w:t>е</w:t>
            </w:r>
            <w:r w:rsidRPr="00863253">
              <w:rPr>
                <w:rFonts w:ascii="Times New Roman" w:hAnsi="Times New Roman" w:cs="Times New Roman"/>
                <w:sz w:val="24"/>
                <w:szCs w:val="24"/>
              </w:rPr>
              <w:t>ских указаний по бу</w:t>
            </w:r>
            <w:r w:rsidRPr="00863253">
              <w:rPr>
                <w:rFonts w:ascii="Times New Roman" w:hAnsi="Times New Roman" w:cs="Times New Roman"/>
                <w:sz w:val="24"/>
                <w:szCs w:val="24"/>
              </w:rPr>
              <w:t>х</w:t>
            </w:r>
            <w:r w:rsidRPr="00863253">
              <w:rPr>
                <w:rFonts w:ascii="Times New Roman" w:hAnsi="Times New Roman" w:cs="Times New Roman"/>
                <w:sz w:val="24"/>
                <w:szCs w:val="24"/>
              </w:rPr>
              <w:t xml:space="preserve">галтерскому учету МПЗ, утвержденных Приказом Минфина России от 28.12.2001 № 119н </w:t>
            </w:r>
          </w:p>
        </w:tc>
        <w:tc>
          <w:tcPr>
            <w:tcW w:w="5103"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1. Списание отклонений в стоимости матери</w:t>
            </w:r>
            <w:r w:rsidRPr="00863253">
              <w:rPr>
                <w:rFonts w:ascii="Times New Roman" w:hAnsi="Times New Roman" w:cs="Times New Roman"/>
                <w:sz w:val="24"/>
                <w:szCs w:val="24"/>
              </w:rPr>
              <w:t>а</w:t>
            </w:r>
            <w:r w:rsidRPr="00863253">
              <w:rPr>
                <w:rFonts w:ascii="Times New Roman" w:hAnsi="Times New Roman" w:cs="Times New Roman"/>
                <w:sz w:val="24"/>
                <w:szCs w:val="24"/>
              </w:rPr>
              <w:t xml:space="preserve">лов или ТЗР по отдельным видам или группам материалов производится пропорционально учетной стоимости материалов </w:t>
            </w:r>
          </w:p>
        </w:tc>
        <w:tc>
          <w:tcPr>
            <w:tcW w:w="1417" w:type="dxa"/>
            <w:vAlign w:val="center"/>
          </w:tcPr>
          <w:p w:rsidR="007302E1" w:rsidRPr="00863253" w:rsidRDefault="007302E1" w:rsidP="0059281F">
            <w:pPr>
              <w:pStyle w:val="NoSpacing"/>
              <w:rPr>
                <w:sz w:val="24"/>
                <w:szCs w:val="24"/>
              </w:rPr>
            </w:pPr>
          </w:p>
        </w:tc>
        <w:tc>
          <w:tcPr>
            <w:tcW w:w="1418" w:type="dxa"/>
            <w:vMerge w:val="restart"/>
            <w:vAlign w:val="center"/>
          </w:tcPr>
          <w:p w:rsidR="007302E1" w:rsidRPr="00863253" w:rsidRDefault="007302E1" w:rsidP="0059281F">
            <w:pPr>
              <w:pStyle w:val="NoSpacing"/>
              <w:rPr>
                <w:sz w:val="24"/>
                <w:szCs w:val="24"/>
              </w:rPr>
            </w:pPr>
            <w:r w:rsidRPr="00863253">
              <w:rPr>
                <w:sz w:val="24"/>
                <w:szCs w:val="24"/>
              </w:rPr>
              <w:t xml:space="preserve">Не </w:t>
            </w:r>
          </w:p>
          <w:p w:rsidR="007302E1" w:rsidRPr="00863253" w:rsidRDefault="007302E1" w:rsidP="0059281F">
            <w:pPr>
              <w:pStyle w:val="NoSpacing"/>
              <w:rPr>
                <w:sz w:val="24"/>
                <w:szCs w:val="24"/>
              </w:rPr>
            </w:pPr>
            <w:r w:rsidRPr="00863253">
              <w:rPr>
                <w:sz w:val="24"/>
                <w:szCs w:val="24"/>
              </w:rPr>
              <w:t>определен</w:t>
            </w:r>
          </w:p>
        </w:tc>
        <w:tc>
          <w:tcPr>
            <w:tcW w:w="1417" w:type="dxa"/>
            <w:vAlign w:val="center"/>
          </w:tcPr>
          <w:p w:rsidR="007302E1" w:rsidRPr="00863253" w:rsidRDefault="007302E1" w:rsidP="0059281F">
            <w:pPr>
              <w:pStyle w:val="NoSpacing"/>
              <w:rPr>
                <w:sz w:val="24"/>
                <w:szCs w:val="24"/>
              </w:rPr>
            </w:pPr>
          </w:p>
        </w:tc>
      </w:tr>
      <w:tr w:rsidR="007302E1" w:rsidRPr="00863253" w:rsidTr="00863253">
        <w:tc>
          <w:tcPr>
            <w:tcW w:w="1841" w:type="dxa"/>
            <w:vMerge/>
            <w:tcBorders>
              <w:bottom w:val="nil"/>
            </w:tcBorders>
          </w:tcPr>
          <w:p w:rsidR="007302E1" w:rsidRPr="00863253" w:rsidRDefault="007302E1" w:rsidP="00863253">
            <w:pPr>
              <w:pStyle w:val="ConsCell"/>
              <w:widowControl/>
              <w:ind w:right="0"/>
              <w:jc w:val="left"/>
              <w:rPr>
                <w:rFonts w:ascii="Times New Roman" w:hAnsi="Times New Roman" w:cs="Times New Roman"/>
                <w:sz w:val="24"/>
                <w:szCs w:val="24"/>
              </w:rPr>
            </w:pPr>
          </w:p>
        </w:tc>
        <w:tc>
          <w:tcPr>
            <w:tcW w:w="2553" w:type="dxa"/>
            <w:vMerge/>
            <w:tcBorders>
              <w:bottom w:val="nil"/>
            </w:tcBorders>
          </w:tcPr>
          <w:p w:rsidR="007302E1" w:rsidRPr="00863253" w:rsidRDefault="007302E1" w:rsidP="00863253">
            <w:pPr>
              <w:pStyle w:val="ConsCell"/>
              <w:widowControl/>
              <w:ind w:right="0"/>
              <w:jc w:val="left"/>
              <w:rPr>
                <w:rFonts w:ascii="Times New Roman" w:hAnsi="Times New Roman" w:cs="Times New Roman"/>
                <w:sz w:val="24"/>
                <w:szCs w:val="24"/>
              </w:rPr>
            </w:pPr>
          </w:p>
        </w:tc>
        <w:tc>
          <w:tcPr>
            <w:tcW w:w="5103" w:type="dxa"/>
            <w:tcBorders>
              <w:bottom w:val="nil"/>
            </w:tcBorders>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2. Упрощенным методом, предусмотренным п.88 Методических указаний по бухгалтерск</w:t>
            </w:r>
            <w:r w:rsidRPr="00863253">
              <w:rPr>
                <w:rFonts w:ascii="Times New Roman" w:hAnsi="Times New Roman" w:cs="Times New Roman"/>
                <w:sz w:val="24"/>
                <w:szCs w:val="24"/>
              </w:rPr>
              <w:t>о</w:t>
            </w:r>
            <w:r w:rsidRPr="00863253">
              <w:rPr>
                <w:rFonts w:ascii="Times New Roman" w:hAnsi="Times New Roman" w:cs="Times New Roman"/>
                <w:sz w:val="24"/>
                <w:szCs w:val="24"/>
              </w:rPr>
              <w:t>му учету МПЗ</w:t>
            </w:r>
          </w:p>
        </w:tc>
        <w:tc>
          <w:tcPr>
            <w:tcW w:w="1417" w:type="dxa"/>
            <w:tcBorders>
              <w:bottom w:val="nil"/>
            </w:tcBorders>
            <w:vAlign w:val="center"/>
          </w:tcPr>
          <w:p w:rsidR="007302E1" w:rsidRPr="00863253" w:rsidRDefault="007302E1" w:rsidP="0059281F">
            <w:pPr>
              <w:pStyle w:val="NoSpacing"/>
              <w:rPr>
                <w:sz w:val="24"/>
                <w:szCs w:val="24"/>
              </w:rPr>
            </w:pPr>
          </w:p>
        </w:tc>
        <w:tc>
          <w:tcPr>
            <w:tcW w:w="1418" w:type="dxa"/>
            <w:vMerge/>
            <w:tcBorders>
              <w:bottom w:val="nil"/>
            </w:tcBorders>
            <w:vAlign w:val="center"/>
          </w:tcPr>
          <w:p w:rsidR="007302E1" w:rsidRPr="00863253" w:rsidRDefault="007302E1" w:rsidP="0059281F">
            <w:pPr>
              <w:pStyle w:val="NoSpacing"/>
              <w:rPr>
                <w:sz w:val="24"/>
                <w:szCs w:val="24"/>
              </w:rPr>
            </w:pPr>
          </w:p>
        </w:tc>
        <w:tc>
          <w:tcPr>
            <w:tcW w:w="1417" w:type="dxa"/>
            <w:tcBorders>
              <w:bottom w:val="nil"/>
            </w:tcBorders>
            <w:vAlign w:val="center"/>
          </w:tcPr>
          <w:p w:rsidR="007302E1" w:rsidRPr="00863253" w:rsidRDefault="007302E1" w:rsidP="0059281F">
            <w:pPr>
              <w:pStyle w:val="NoSpacing"/>
              <w:rPr>
                <w:sz w:val="24"/>
                <w:szCs w:val="24"/>
              </w:rPr>
            </w:pPr>
          </w:p>
        </w:tc>
      </w:tr>
      <w:tr w:rsidR="007302E1" w:rsidRPr="00863253" w:rsidTr="00863253">
        <w:trPr>
          <w:trHeight w:val="750"/>
        </w:trPr>
        <w:tc>
          <w:tcPr>
            <w:tcW w:w="1841"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5. Оценка МПЗ при их отпуске в производство и ином выб</w:t>
            </w:r>
            <w:r w:rsidRPr="00863253">
              <w:rPr>
                <w:rFonts w:ascii="Times New Roman" w:hAnsi="Times New Roman" w:cs="Times New Roman"/>
                <w:sz w:val="24"/>
                <w:szCs w:val="24"/>
              </w:rPr>
              <w:t>ы</w:t>
            </w:r>
            <w:r w:rsidRPr="00863253">
              <w:rPr>
                <w:rFonts w:ascii="Times New Roman" w:hAnsi="Times New Roman" w:cs="Times New Roman"/>
                <w:sz w:val="24"/>
                <w:szCs w:val="24"/>
              </w:rPr>
              <w:t xml:space="preserve">тии </w:t>
            </w:r>
          </w:p>
        </w:tc>
        <w:tc>
          <w:tcPr>
            <w:tcW w:w="2553"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п. 16 Положения по бухгалтерскому учету «Учет материально-производственных з</w:t>
            </w:r>
            <w:r w:rsidRPr="00863253">
              <w:rPr>
                <w:rFonts w:ascii="Times New Roman" w:hAnsi="Times New Roman" w:cs="Times New Roman"/>
                <w:sz w:val="24"/>
                <w:szCs w:val="24"/>
              </w:rPr>
              <w:t>а</w:t>
            </w:r>
            <w:r w:rsidRPr="00863253">
              <w:rPr>
                <w:rFonts w:ascii="Times New Roman" w:hAnsi="Times New Roman" w:cs="Times New Roman"/>
                <w:sz w:val="24"/>
                <w:szCs w:val="24"/>
              </w:rPr>
              <w:t>пасов» ПБУ 5/01, у</w:t>
            </w:r>
            <w:r w:rsidRPr="00863253">
              <w:rPr>
                <w:rFonts w:ascii="Times New Roman" w:hAnsi="Times New Roman" w:cs="Times New Roman"/>
                <w:sz w:val="24"/>
                <w:szCs w:val="24"/>
              </w:rPr>
              <w:t>т</w:t>
            </w:r>
            <w:r w:rsidRPr="00863253">
              <w:rPr>
                <w:rFonts w:ascii="Times New Roman" w:hAnsi="Times New Roman" w:cs="Times New Roman"/>
                <w:sz w:val="24"/>
                <w:szCs w:val="24"/>
              </w:rPr>
              <w:t>вержденного Прик</w:t>
            </w:r>
            <w:r w:rsidRPr="00863253">
              <w:rPr>
                <w:rFonts w:ascii="Times New Roman" w:hAnsi="Times New Roman" w:cs="Times New Roman"/>
                <w:sz w:val="24"/>
                <w:szCs w:val="24"/>
              </w:rPr>
              <w:t>а</w:t>
            </w:r>
            <w:r w:rsidRPr="00863253">
              <w:rPr>
                <w:rFonts w:ascii="Times New Roman" w:hAnsi="Times New Roman" w:cs="Times New Roman"/>
                <w:sz w:val="24"/>
                <w:szCs w:val="24"/>
              </w:rPr>
              <w:t xml:space="preserve">зом Минфина РФ от 09.06.2001 № 44н </w:t>
            </w:r>
          </w:p>
          <w:p w:rsidR="007302E1" w:rsidRPr="00863253" w:rsidRDefault="007302E1" w:rsidP="00863253">
            <w:pPr>
              <w:pStyle w:val="ConsCell"/>
              <w:widowControl/>
              <w:ind w:right="0"/>
              <w:jc w:val="left"/>
              <w:rPr>
                <w:rFonts w:ascii="Times New Roman" w:hAnsi="Times New Roman" w:cs="Times New Roman"/>
                <w:sz w:val="24"/>
                <w:szCs w:val="24"/>
              </w:rPr>
            </w:pPr>
          </w:p>
        </w:tc>
        <w:tc>
          <w:tcPr>
            <w:tcW w:w="5103"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1. По себестоимости каждой единицы</w:t>
            </w:r>
          </w:p>
        </w:tc>
        <w:tc>
          <w:tcPr>
            <w:tcW w:w="1417" w:type="dxa"/>
            <w:vAlign w:val="center"/>
          </w:tcPr>
          <w:p w:rsidR="007302E1" w:rsidRPr="00863253" w:rsidRDefault="007302E1" w:rsidP="0059281F">
            <w:pPr>
              <w:pStyle w:val="NoSpacing"/>
              <w:rPr>
                <w:sz w:val="24"/>
                <w:szCs w:val="24"/>
              </w:rPr>
            </w:pPr>
          </w:p>
        </w:tc>
        <w:tc>
          <w:tcPr>
            <w:tcW w:w="1418" w:type="dxa"/>
            <w:vAlign w:val="center"/>
          </w:tcPr>
          <w:p w:rsidR="007302E1" w:rsidRPr="00863253" w:rsidRDefault="007302E1" w:rsidP="0059281F">
            <w:pPr>
              <w:pStyle w:val="NoSpacing"/>
              <w:rPr>
                <w:sz w:val="24"/>
                <w:szCs w:val="24"/>
              </w:rPr>
            </w:pPr>
          </w:p>
        </w:tc>
        <w:tc>
          <w:tcPr>
            <w:tcW w:w="1417" w:type="dxa"/>
            <w:vAlign w:val="center"/>
          </w:tcPr>
          <w:p w:rsidR="007302E1" w:rsidRPr="00863253" w:rsidRDefault="007302E1" w:rsidP="0059281F">
            <w:pPr>
              <w:pStyle w:val="NoSpacing"/>
              <w:rPr>
                <w:sz w:val="24"/>
                <w:szCs w:val="24"/>
              </w:rPr>
            </w:pPr>
          </w:p>
        </w:tc>
      </w:tr>
      <w:tr w:rsidR="007302E1" w:rsidRPr="00863253" w:rsidTr="00863253">
        <w:trPr>
          <w:trHeight w:val="705"/>
        </w:trPr>
        <w:tc>
          <w:tcPr>
            <w:tcW w:w="1841"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2553"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5103"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2. По средней себестоимости</w:t>
            </w:r>
          </w:p>
        </w:tc>
        <w:tc>
          <w:tcPr>
            <w:tcW w:w="1417" w:type="dxa"/>
            <w:vAlign w:val="center"/>
          </w:tcPr>
          <w:p w:rsidR="007302E1" w:rsidRPr="00863253" w:rsidRDefault="007302E1" w:rsidP="0059281F">
            <w:pPr>
              <w:pStyle w:val="NoSpacing"/>
              <w:rPr>
                <w:sz w:val="24"/>
                <w:szCs w:val="24"/>
              </w:rPr>
            </w:pPr>
            <w:r w:rsidRPr="00863253">
              <w:rPr>
                <w:sz w:val="24"/>
                <w:szCs w:val="24"/>
              </w:rPr>
              <w:t>+</w:t>
            </w:r>
          </w:p>
        </w:tc>
        <w:tc>
          <w:tcPr>
            <w:tcW w:w="1418" w:type="dxa"/>
            <w:vAlign w:val="center"/>
          </w:tcPr>
          <w:p w:rsidR="007302E1" w:rsidRPr="00863253" w:rsidRDefault="007302E1" w:rsidP="0059281F">
            <w:pPr>
              <w:pStyle w:val="NoSpacing"/>
              <w:rPr>
                <w:sz w:val="24"/>
                <w:szCs w:val="24"/>
              </w:rPr>
            </w:pPr>
          </w:p>
        </w:tc>
        <w:tc>
          <w:tcPr>
            <w:tcW w:w="1417" w:type="dxa"/>
            <w:vAlign w:val="center"/>
          </w:tcPr>
          <w:p w:rsidR="007302E1" w:rsidRPr="00863253" w:rsidRDefault="007302E1" w:rsidP="0059281F">
            <w:pPr>
              <w:pStyle w:val="NoSpacing"/>
              <w:rPr>
                <w:sz w:val="24"/>
                <w:szCs w:val="24"/>
              </w:rPr>
            </w:pPr>
            <w:r w:rsidRPr="00863253">
              <w:rPr>
                <w:sz w:val="24"/>
                <w:szCs w:val="24"/>
              </w:rPr>
              <w:t>+</w:t>
            </w:r>
          </w:p>
        </w:tc>
      </w:tr>
      <w:tr w:rsidR="007302E1" w:rsidRPr="00863253" w:rsidTr="00863253">
        <w:tc>
          <w:tcPr>
            <w:tcW w:w="1841"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2553"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5103"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3. По себестоимости первых по времени пр</w:t>
            </w:r>
            <w:r w:rsidRPr="00863253">
              <w:rPr>
                <w:rFonts w:ascii="Times New Roman" w:hAnsi="Times New Roman" w:cs="Times New Roman"/>
                <w:sz w:val="24"/>
                <w:szCs w:val="24"/>
              </w:rPr>
              <w:t>и</w:t>
            </w:r>
            <w:r w:rsidRPr="00863253">
              <w:rPr>
                <w:rFonts w:ascii="Times New Roman" w:hAnsi="Times New Roman" w:cs="Times New Roman"/>
                <w:sz w:val="24"/>
                <w:szCs w:val="24"/>
              </w:rPr>
              <w:t>обретения МПЗ (способ ФИФО)</w:t>
            </w:r>
          </w:p>
        </w:tc>
        <w:tc>
          <w:tcPr>
            <w:tcW w:w="1417" w:type="dxa"/>
            <w:vAlign w:val="center"/>
          </w:tcPr>
          <w:p w:rsidR="007302E1" w:rsidRPr="00863253" w:rsidRDefault="007302E1" w:rsidP="0059281F">
            <w:pPr>
              <w:pStyle w:val="NoSpacing"/>
              <w:rPr>
                <w:sz w:val="24"/>
                <w:szCs w:val="24"/>
              </w:rPr>
            </w:pPr>
          </w:p>
        </w:tc>
        <w:tc>
          <w:tcPr>
            <w:tcW w:w="1418" w:type="dxa"/>
            <w:vAlign w:val="center"/>
          </w:tcPr>
          <w:p w:rsidR="007302E1" w:rsidRPr="00863253" w:rsidRDefault="007302E1" w:rsidP="0059281F">
            <w:pPr>
              <w:pStyle w:val="NoSpacing"/>
              <w:rPr>
                <w:sz w:val="24"/>
                <w:szCs w:val="24"/>
              </w:rPr>
            </w:pPr>
            <w:r w:rsidRPr="00863253">
              <w:rPr>
                <w:sz w:val="24"/>
                <w:szCs w:val="24"/>
              </w:rPr>
              <w:t>+</w:t>
            </w:r>
          </w:p>
        </w:tc>
        <w:tc>
          <w:tcPr>
            <w:tcW w:w="1417" w:type="dxa"/>
            <w:vAlign w:val="center"/>
          </w:tcPr>
          <w:p w:rsidR="007302E1" w:rsidRPr="00863253" w:rsidRDefault="007302E1" w:rsidP="0059281F">
            <w:pPr>
              <w:pStyle w:val="NoSpacing"/>
              <w:rPr>
                <w:sz w:val="24"/>
                <w:szCs w:val="24"/>
              </w:rPr>
            </w:pPr>
          </w:p>
        </w:tc>
      </w:tr>
      <w:tr w:rsidR="007302E1" w:rsidRPr="00863253" w:rsidTr="00863253">
        <w:tc>
          <w:tcPr>
            <w:tcW w:w="13749" w:type="dxa"/>
            <w:gridSpan w:val="6"/>
            <w:tcBorders>
              <w:top w:val="nil"/>
              <w:left w:val="nil"/>
              <w:right w:val="nil"/>
            </w:tcBorders>
            <w:vAlign w:val="center"/>
          </w:tcPr>
          <w:p w:rsidR="007302E1" w:rsidRPr="00863253" w:rsidRDefault="007302E1" w:rsidP="00863253">
            <w:pPr>
              <w:pStyle w:val="NoSpacing"/>
              <w:jc w:val="left"/>
              <w:rPr>
                <w:sz w:val="24"/>
                <w:szCs w:val="24"/>
              </w:rPr>
            </w:pPr>
            <w:r w:rsidRPr="00863253">
              <w:rPr>
                <w:sz w:val="24"/>
                <w:szCs w:val="24"/>
              </w:rPr>
              <w:t>Продолжение таблицы 1</w:t>
            </w:r>
          </w:p>
          <w:p w:rsidR="007302E1" w:rsidRPr="00863253" w:rsidRDefault="007302E1" w:rsidP="00863253">
            <w:pPr>
              <w:pStyle w:val="NoSpacing"/>
              <w:jc w:val="left"/>
              <w:rPr>
                <w:sz w:val="24"/>
                <w:szCs w:val="24"/>
              </w:rPr>
            </w:pPr>
          </w:p>
        </w:tc>
      </w:tr>
      <w:tr w:rsidR="007302E1" w:rsidRPr="00863253" w:rsidTr="00863253">
        <w:tc>
          <w:tcPr>
            <w:tcW w:w="1841" w:type="dxa"/>
            <w:vMerge w:val="restart"/>
            <w:vAlign w:val="center"/>
          </w:tcPr>
          <w:p w:rsidR="007302E1" w:rsidRPr="00863253" w:rsidRDefault="007302E1" w:rsidP="0059281F">
            <w:pPr>
              <w:pStyle w:val="NoSpacing"/>
              <w:rPr>
                <w:sz w:val="24"/>
                <w:szCs w:val="24"/>
              </w:rPr>
            </w:pPr>
            <w:r w:rsidRPr="00863253">
              <w:rPr>
                <w:sz w:val="24"/>
                <w:szCs w:val="24"/>
              </w:rPr>
              <w:t>Элементы учетной</w:t>
            </w:r>
          </w:p>
          <w:p w:rsidR="007302E1" w:rsidRPr="00863253" w:rsidRDefault="007302E1" w:rsidP="0059281F">
            <w:pPr>
              <w:pStyle w:val="NoSpacing"/>
              <w:rPr>
                <w:sz w:val="24"/>
                <w:szCs w:val="24"/>
              </w:rPr>
            </w:pPr>
            <w:r w:rsidRPr="00863253">
              <w:rPr>
                <w:sz w:val="24"/>
                <w:szCs w:val="24"/>
              </w:rPr>
              <w:t>политики</w:t>
            </w:r>
          </w:p>
        </w:tc>
        <w:tc>
          <w:tcPr>
            <w:tcW w:w="2553" w:type="dxa"/>
            <w:vMerge w:val="restart"/>
            <w:vAlign w:val="center"/>
          </w:tcPr>
          <w:p w:rsidR="007302E1" w:rsidRPr="00863253" w:rsidRDefault="007302E1" w:rsidP="0059281F">
            <w:pPr>
              <w:pStyle w:val="NoSpacing"/>
              <w:rPr>
                <w:sz w:val="24"/>
                <w:szCs w:val="24"/>
              </w:rPr>
            </w:pPr>
            <w:r w:rsidRPr="00863253">
              <w:rPr>
                <w:sz w:val="24"/>
                <w:szCs w:val="24"/>
              </w:rPr>
              <w:t xml:space="preserve">Ссылка на документ </w:t>
            </w:r>
          </w:p>
          <w:p w:rsidR="007302E1" w:rsidRPr="00863253" w:rsidRDefault="007302E1" w:rsidP="0059281F">
            <w:pPr>
              <w:pStyle w:val="NoSpacing"/>
              <w:rPr>
                <w:sz w:val="24"/>
                <w:szCs w:val="24"/>
              </w:rPr>
            </w:pPr>
            <w:r w:rsidRPr="00863253">
              <w:rPr>
                <w:sz w:val="24"/>
                <w:szCs w:val="24"/>
              </w:rPr>
              <w:t xml:space="preserve">в области </w:t>
            </w:r>
          </w:p>
          <w:p w:rsidR="007302E1" w:rsidRPr="00863253" w:rsidRDefault="007302E1" w:rsidP="0059281F">
            <w:pPr>
              <w:pStyle w:val="NoSpacing"/>
              <w:rPr>
                <w:sz w:val="24"/>
                <w:szCs w:val="24"/>
              </w:rPr>
            </w:pPr>
            <w:r w:rsidRPr="00863253">
              <w:rPr>
                <w:sz w:val="24"/>
                <w:szCs w:val="24"/>
              </w:rPr>
              <w:t xml:space="preserve">регулирования </w:t>
            </w:r>
          </w:p>
          <w:p w:rsidR="007302E1" w:rsidRPr="00863253" w:rsidRDefault="007302E1" w:rsidP="0059281F">
            <w:pPr>
              <w:pStyle w:val="NoSpacing"/>
              <w:rPr>
                <w:sz w:val="24"/>
                <w:szCs w:val="24"/>
              </w:rPr>
            </w:pPr>
            <w:r w:rsidRPr="00863253">
              <w:rPr>
                <w:sz w:val="24"/>
                <w:szCs w:val="24"/>
              </w:rPr>
              <w:t>бухгалтерского учета</w:t>
            </w:r>
          </w:p>
        </w:tc>
        <w:tc>
          <w:tcPr>
            <w:tcW w:w="5103" w:type="dxa"/>
            <w:vMerge w:val="restart"/>
            <w:vAlign w:val="center"/>
          </w:tcPr>
          <w:p w:rsidR="007302E1" w:rsidRPr="00863253" w:rsidRDefault="007302E1" w:rsidP="0059281F">
            <w:pPr>
              <w:pStyle w:val="NoSpacing"/>
              <w:rPr>
                <w:sz w:val="24"/>
                <w:szCs w:val="24"/>
              </w:rPr>
            </w:pPr>
            <w:r w:rsidRPr="00863253">
              <w:rPr>
                <w:sz w:val="24"/>
                <w:szCs w:val="24"/>
              </w:rPr>
              <w:t>Варианты</w:t>
            </w:r>
          </w:p>
        </w:tc>
        <w:tc>
          <w:tcPr>
            <w:tcW w:w="4252" w:type="dxa"/>
            <w:gridSpan w:val="3"/>
            <w:vAlign w:val="center"/>
          </w:tcPr>
          <w:p w:rsidR="007302E1" w:rsidRPr="00863253" w:rsidRDefault="007302E1" w:rsidP="0059281F">
            <w:pPr>
              <w:pStyle w:val="NoSpacing"/>
              <w:rPr>
                <w:sz w:val="24"/>
                <w:szCs w:val="24"/>
              </w:rPr>
            </w:pPr>
            <w:r w:rsidRPr="00863253">
              <w:rPr>
                <w:sz w:val="24"/>
                <w:szCs w:val="24"/>
              </w:rPr>
              <w:t>Содержание учетных политик</w:t>
            </w:r>
          </w:p>
        </w:tc>
      </w:tr>
      <w:tr w:rsidR="007302E1" w:rsidRPr="00863253" w:rsidTr="00863253">
        <w:tc>
          <w:tcPr>
            <w:tcW w:w="1841" w:type="dxa"/>
            <w:vMerge/>
          </w:tcPr>
          <w:p w:rsidR="007302E1" w:rsidRPr="00863253" w:rsidRDefault="007302E1" w:rsidP="0059281F">
            <w:pPr>
              <w:pStyle w:val="NoSpacing"/>
              <w:rPr>
                <w:sz w:val="24"/>
                <w:szCs w:val="24"/>
              </w:rPr>
            </w:pPr>
          </w:p>
        </w:tc>
        <w:tc>
          <w:tcPr>
            <w:tcW w:w="2553" w:type="dxa"/>
            <w:vMerge/>
          </w:tcPr>
          <w:p w:rsidR="007302E1" w:rsidRPr="00863253" w:rsidRDefault="007302E1" w:rsidP="0059281F">
            <w:pPr>
              <w:pStyle w:val="NoSpacing"/>
              <w:rPr>
                <w:sz w:val="24"/>
                <w:szCs w:val="24"/>
              </w:rPr>
            </w:pPr>
          </w:p>
        </w:tc>
        <w:tc>
          <w:tcPr>
            <w:tcW w:w="5103" w:type="dxa"/>
            <w:vMerge/>
          </w:tcPr>
          <w:p w:rsidR="007302E1" w:rsidRPr="00863253" w:rsidRDefault="007302E1" w:rsidP="0059281F">
            <w:pPr>
              <w:pStyle w:val="NoSpacing"/>
              <w:rPr>
                <w:sz w:val="24"/>
                <w:szCs w:val="24"/>
              </w:rPr>
            </w:pPr>
          </w:p>
        </w:tc>
        <w:tc>
          <w:tcPr>
            <w:tcW w:w="1417" w:type="dxa"/>
            <w:vAlign w:val="center"/>
          </w:tcPr>
          <w:p w:rsidR="007302E1" w:rsidRPr="00863253" w:rsidRDefault="007302E1" w:rsidP="0059281F">
            <w:pPr>
              <w:pStyle w:val="NoSpacing"/>
            </w:pPr>
            <w:r w:rsidRPr="00863253">
              <w:t>ОАО МСЗ</w:t>
            </w:r>
          </w:p>
          <w:p w:rsidR="007302E1" w:rsidRPr="00863253" w:rsidRDefault="007302E1" w:rsidP="0059281F">
            <w:pPr>
              <w:pStyle w:val="NoSpacing"/>
            </w:pPr>
            <w:r w:rsidRPr="00863253">
              <w:t>«Славя</w:t>
            </w:r>
            <w:r w:rsidRPr="00863253">
              <w:t>н</w:t>
            </w:r>
            <w:r w:rsidRPr="00863253">
              <w:t>ский»</w:t>
            </w:r>
          </w:p>
        </w:tc>
        <w:tc>
          <w:tcPr>
            <w:tcW w:w="1418" w:type="dxa"/>
            <w:vAlign w:val="center"/>
          </w:tcPr>
          <w:p w:rsidR="007302E1" w:rsidRPr="00863253" w:rsidRDefault="007302E1" w:rsidP="0059281F">
            <w:pPr>
              <w:pStyle w:val="NoSpacing"/>
            </w:pPr>
            <w:r w:rsidRPr="00863253">
              <w:t>ОАО «Кр</w:t>
            </w:r>
            <w:r w:rsidRPr="00863253">
              <w:t>о</w:t>
            </w:r>
            <w:r w:rsidRPr="00863253">
              <w:t>поткинский молочный комбинат»</w:t>
            </w:r>
          </w:p>
        </w:tc>
        <w:tc>
          <w:tcPr>
            <w:tcW w:w="1417" w:type="dxa"/>
            <w:vAlign w:val="center"/>
          </w:tcPr>
          <w:p w:rsidR="007302E1" w:rsidRPr="00863253" w:rsidRDefault="007302E1" w:rsidP="0059281F">
            <w:pPr>
              <w:pStyle w:val="NoSpacing"/>
            </w:pPr>
            <w:r w:rsidRPr="00863253">
              <w:t>ОАО «К</w:t>
            </w:r>
            <w:r w:rsidRPr="00863253">
              <w:t>у</w:t>
            </w:r>
            <w:r w:rsidRPr="00863253">
              <w:t>барус-молоко»</w:t>
            </w:r>
          </w:p>
        </w:tc>
      </w:tr>
      <w:tr w:rsidR="007302E1" w:rsidRPr="00863253" w:rsidTr="00863253">
        <w:trPr>
          <w:trHeight w:val="942"/>
        </w:trPr>
        <w:tc>
          <w:tcPr>
            <w:tcW w:w="1841"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6. Порядок и</w:t>
            </w:r>
            <w:r w:rsidRPr="00863253">
              <w:rPr>
                <w:rFonts w:ascii="Times New Roman" w:hAnsi="Times New Roman" w:cs="Times New Roman"/>
                <w:sz w:val="24"/>
                <w:szCs w:val="24"/>
              </w:rPr>
              <w:t>с</w:t>
            </w:r>
            <w:r w:rsidRPr="00863253">
              <w:rPr>
                <w:rFonts w:ascii="Times New Roman" w:hAnsi="Times New Roman" w:cs="Times New Roman"/>
                <w:sz w:val="24"/>
                <w:szCs w:val="24"/>
              </w:rPr>
              <w:t>числения себ</w:t>
            </w:r>
            <w:r w:rsidRPr="00863253">
              <w:rPr>
                <w:rFonts w:ascii="Times New Roman" w:hAnsi="Times New Roman" w:cs="Times New Roman"/>
                <w:sz w:val="24"/>
                <w:szCs w:val="24"/>
              </w:rPr>
              <w:t>е</w:t>
            </w:r>
            <w:r w:rsidRPr="00863253">
              <w:rPr>
                <w:rFonts w:ascii="Times New Roman" w:hAnsi="Times New Roman" w:cs="Times New Roman"/>
                <w:sz w:val="24"/>
                <w:szCs w:val="24"/>
              </w:rPr>
              <w:t>стоимости ед</w:t>
            </w:r>
            <w:r w:rsidRPr="00863253">
              <w:rPr>
                <w:rFonts w:ascii="Times New Roman" w:hAnsi="Times New Roman" w:cs="Times New Roman"/>
                <w:sz w:val="24"/>
                <w:szCs w:val="24"/>
              </w:rPr>
              <w:t>и</w:t>
            </w:r>
            <w:r w:rsidRPr="00863253">
              <w:rPr>
                <w:rFonts w:ascii="Times New Roman" w:hAnsi="Times New Roman" w:cs="Times New Roman"/>
                <w:sz w:val="24"/>
                <w:szCs w:val="24"/>
              </w:rPr>
              <w:t xml:space="preserve">ницы запаса </w:t>
            </w:r>
          </w:p>
        </w:tc>
        <w:tc>
          <w:tcPr>
            <w:tcW w:w="2553"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п. 74 Методических указаний по бухга</w:t>
            </w:r>
            <w:r w:rsidRPr="00863253">
              <w:rPr>
                <w:rFonts w:ascii="Times New Roman" w:hAnsi="Times New Roman" w:cs="Times New Roman"/>
                <w:sz w:val="24"/>
                <w:szCs w:val="24"/>
              </w:rPr>
              <w:t>л</w:t>
            </w:r>
            <w:r w:rsidRPr="00863253">
              <w:rPr>
                <w:rFonts w:ascii="Times New Roman" w:hAnsi="Times New Roman" w:cs="Times New Roman"/>
                <w:sz w:val="24"/>
                <w:szCs w:val="24"/>
              </w:rPr>
              <w:t>терскому учету МПЗ, утвержденных Прик</w:t>
            </w:r>
            <w:r w:rsidRPr="00863253">
              <w:rPr>
                <w:rFonts w:ascii="Times New Roman" w:hAnsi="Times New Roman" w:cs="Times New Roman"/>
                <w:sz w:val="24"/>
                <w:szCs w:val="24"/>
              </w:rPr>
              <w:t>а</w:t>
            </w:r>
            <w:r w:rsidRPr="00863253">
              <w:rPr>
                <w:rFonts w:ascii="Times New Roman" w:hAnsi="Times New Roman" w:cs="Times New Roman"/>
                <w:sz w:val="24"/>
                <w:szCs w:val="24"/>
              </w:rPr>
              <w:t>зом Минфина России от 28.12.2001 № 119н</w:t>
            </w:r>
          </w:p>
        </w:tc>
        <w:tc>
          <w:tcPr>
            <w:tcW w:w="5103" w:type="dxa"/>
          </w:tcPr>
          <w:p w:rsidR="007302E1" w:rsidRPr="00863253" w:rsidRDefault="007302E1" w:rsidP="00863253">
            <w:pPr>
              <w:pStyle w:val="ConsCell"/>
              <w:widowControl/>
              <w:tabs>
                <w:tab w:val="left" w:pos="318"/>
              </w:tabs>
              <w:ind w:left="34" w:right="0"/>
              <w:jc w:val="left"/>
              <w:rPr>
                <w:rFonts w:ascii="Times New Roman" w:hAnsi="Times New Roman" w:cs="Times New Roman"/>
                <w:sz w:val="24"/>
                <w:szCs w:val="24"/>
              </w:rPr>
            </w:pPr>
            <w:r w:rsidRPr="00863253">
              <w:rPr>
                <w:rFonts w:ascii="Times New Roman" w:hAnsi="Times New Roman" w:cs="Times New Roman"/>
                <w:sz w:val="24"/>
                <w:szCs w:val="24"/>
              </w:rPr>
              <w:t>1. Себестоимость единицы запаса включает все расходы, связанные с приобретением зап</w:t>
            </w:r>
            <w:r w:rsidRPr="00863253">
              <w:rPr>
                <w:rFonts w:ascii="Times New Roman" w:hAnsi="Times New Roman" w:cs="Times New Roman"/>
                <w:sz w:val="24"/>
                <w:szCs w:val="24"/>
              </w:rPr>
              <w:t>а</w:t>
            </w:r>
            <w:r w:rsidRPr="00863253">
              <w:rPr>
                <w:rFonts w:ascii="Times New Roman" w:hAnsi="Times New Roman" w:cs="Times New Roman"/>
                <w:sz w:val="24"/>
                <w:szCs w:val="24"/>
              </w:rPr>
              <w:t>са</w:t>
            </w:r>
          </w:p>
        </w:tc>
        <w:tc>
          <w:tcPr>
            <w:tcW w:w="1417" w:type="dxa"/>
            <w:vAlign w:val="center"/>
          </w:tcPr>
          <w:p w:rsidR="007302E1" w:rsidRPr="00863253" w:rsidRDefault="007302E1" w:rsidP="0059281F">
            <w:pPr>
              <w:pStyle w:val="NoSpacing"/>
              <w:rPr>
                <w:sz w:val="24"/>
                <w:szCs w:val="24"/>
              </w:rPr>
            </w:pPr>
          </w:p>
        </w:tc>
        <w:tc>
          <w:tcPr>
            <w:tcW w:w="1418" w:type="dxa"/>
            <w:vAlign w:val="center"/>
          </w:tcPr>
          <w:p w:rsidR="007302E1" w:rsidRPr="00863253" w:rsidRDefault="007302E1" w:rsidP="0059281F">
            <w:pPr>
              <w:pStyle w:val="NoSpacing"/>
              <w:rPr>
                <w:sz w:val="24"/>
                <w:szCs w:val="24"/>
              </w:rPr>
            </w:pPr>
          </w:p>
        </w:tc>
        <w:tc>
          <w:tcPr>
            <w:tcW w:w="1417" w:type="dxa"/>
            <w:vAlign w:val="center"/>
          </w:tcPr>
          <w:p w:rsidR="007302E1" w:rsidRPr="00863253" w:rsidRDefault="007302E1" w:rsidP="0059281F">
            <w:pPr>
              <w:pStyle w:val="NoSpacing"/>
              <w:rPr>
                <w:sz w:val="24"/>
                <w:szCs w:val="24"/>
              </w:rPr>
            </w:pPr>
          </w:p>
        </w:tc>
      </w:tr>
      <w:tr w:rsidR="007302E1" w:rsidRPr="00863253" w:rsidTr="00863253">
        <w:tc>
          <w:tcPr>
            <w:tcW w:w="1841"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2553"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5103" w:type="dxa"/>
          </w:tcPr>
          <w:p w:rsidR="007302E1" w:rsidRPr="00863253" w:rsidRDefault="007302E1" w:rsidP="00863253">
            <w:pPr>
              <w:pStyle w:val="ConsCell"/>
              <w:widowControl/>
              <w:tabs>
                <w:tab w:val="left" w:pos="318"/>
              </w:tabs>
              <w:ind w:left="34" w:right="0"/>
              <w:jc w:val="left"/>
              <w:rPr>
                <w:rFonts w:ascii="Times New Roman" w:hAnsi="Times New Roman" w:cs="Times New Roman"/>
                <w:sz w:val="24"/>
                <w:szCs w:val="24"/>
              </w:rPr>
            </w:pPr>
            <w:r w:rsidRPr="00863253">
              <w:rPr>
                <w:rFonts w:ascii="Times New Roman" w:hAnsi="Times New Roman" w:cs="Times New Roman"/>
                <w:sz w:val="24"/>
                <w:szCs w:val="24"/>
              </w:rPr>
              <w:t>2. Себестоимость единицы запаса включает только стоимость запаса по договорной цене (упрощенный вариант)</w:t>
            </w:r>
          </w:p>
        </w:tc>
        <w:tc>
          <w:tcPr>
            <w:tcW w:w="1417" w:type="dxa"/>
            <w:vAlign w:val="center"/>
          </w:tcPr>
          <w:p w:rsidR="007302E1" w:rsidRPr="00863253" w:rsidRDefault="007302E1" w:rsidP="0059281F">
            <w:pPr>
              <w:pStyle w:val="NoSpacing"/>
              <w:rPr>
                <w:sz w:val="24"/>
                <w:szCs w:val="24"/>
              </w:rPr>
            </w:pPr>
          </w:p>
        </w:tc>
        <w:tc>
          <w:tcPr>
            <w:tcW w:w="1418" w:type="dxa"/>
            <w:vAlign w:val="center"/>
          </w:tcPr>
          <w:p w:rsidR="007302E1" w:rsidRPr="00863253" w:rsidRDefault="007302E1" w:rsidP="0059281F">
            <w:pPr>
              <w:pStyle w:val="NoSpacing"/>
              <w:rPr>
                <w:sz w:val="24"/>
                <w:szCs w:val="24"/>
              </w:rPr>
            </w:pPr>
          </w:p>
        </w:tc>
        <w:tc>
          <w:tcPr>
            <w:tcW w:w="1417" w:type="dxa"/>
            <w:vAlign w:val="center"/>
          </w:tcPr>
          <w:p w:rsidR="007302E1" w:rsidRPr="00863253" w:rsidRDefault="007302E1" w:rsidP="0059281F">
            <w:pPr>
              <w:pStyle w:val="NoSpacing"/>
              <w:rPr>
                <w:sz w:val="24"/>
                <w:szCs w:val="24"/>
              </w:rPr>
            </w:pPr>
          </w:p>
        </w:tc>
      </w:tr>
      <w:tr w:rsidR="007302E1" w:rsidRPr="00863253" w:rsidTr="00863253">
        <w:trPr>
          <w:trHeight w:val="672"/>
        </w:trPr>
        <w:tc>
          <w:tcPr>
            <w:tcW w:w="1841" w:type="dxa"/>
            <w:vMerge w:val="restart"/>
          </w:tcPr>
          <w:p w:rsidR="007302E1" w:rsidRPr="00863253" w:rsidRDefault="007302E1" w:rsidP="00863253">
            <w:pPr>
              <w:pStyle w:val="NoSpacing"/>
              <w:jc w:val="left"/>
              <w:rPr>
                <w:sz w:val="24"/>
                <w:szCs w:val="24"/>
              </w:rPr>
            </w:pPr>
            <w:r w:rsidRPr="00863253">
              <w:rPr>
                <w:sz w:val="24"/>
                <w:szCs w:val="24"/>
                <w:lang w:eastAsia="ru-RU"/>
              </w:rPr>
              <w:t>7. Способ оценки во</w:t>
            </w:r>
            <w:r w:rsidRPr="00863253">
              <w:rPr>
                <w:sz w:val="24"/>
                <w:szCs w:val="24"/>
                <w:lang w:eastAsia="ru-RU"/>
              </w:rPr>
              <w:t>з</w:t>
            </w:r>
            <w:r w:rsidRPr="00863253">
              <w:rPr>
                <w:sz w:val="24"/>
                <w:szCs w:val="24"/>
                <w:lang w:eastAsia="ru-RU"/>
              </w:rPr>
              <w:t>вратных отх</w:t>
            </w:r>
            <w:r w:rsidRPr="00863253">
              <w:rPr>
                <w:sz w:val="24"/>
                <w:szCs w:val="24"/>
                <w:lang w:eastAsia="ru-RU"/>
              </w:rPr>
              <w:t>о</w:t>
            </w:r>
            <w:r w:rsidRPr="00863253">
              <w:rPr>
                <w:sz w:val="24"/>
                <w:szCs w:val="24"/>
                <w:lang w:eastAsia="ru-RU"/>
              </w:rPr>
              <w:t>дов</w:t>
            </w:r>
          </w:p>
        </w:tc>
        <w:tc>
          <w:tcPr>
            <w:tcW w:w="2553" w:type="dxa"/>
            <w:vMerge w:val="restart"/>
          </w:tcPr>
          <w:p w:rsidR="007302E1" w:rsidRPr="00863253" w:rsidRDefault="007302E1" w:rsidP="00863253">
            <w:pPr>
              <w:pStyle w:val="NoSpacing"/>
              <w:jc w:val="left"/>
              <w:rPr>
                <w:sz w:val="24"/>
                <w:szCs w:val="24"/>
              </w:rPr>
            </w:pPr>
            <w:r w:rsidRPr="00863253">
              <w:rPr>
                <w:sz w:val="24"/>
                <w:szCs w:val="24"/>
                <w:lang w:eastAsia="ru-RU"/>
              </w:rPr>
              <w:t xml:space="preserve">п. 11 </w:t>
            </w:r>
            <w:r w:rsidRPr="00863253">
              <w:rPr>
                <w:sz w:val="24"/>
                <w:szCs w:val="24"/>
              </w:rPr>
              <w:t>Методических указаний, утвержде</w:t>
            </w:r>
            <w:r w:rsidRPr="00863253">
              <w:rPr>
                <w:sz w:val="24"/>
                <w:szCs w:val="24"/>
              </w:rPr>
              <w:t>н</w:t>
            </w:r>
            <w:r w:rsidRPr="00863253">
              <w:rPr>
                <w:sz w:val="24"/>
                <w:szCs w:val="24"/>
              </w:rPr>
              <w:t>ных Приказом Ми</w:t>
            </w:r>
            <w:r w:rsidRPr="00863253">
              <w:rPr>
                <w:sz w:val="24"/>
                <w:szCs w:val="24"/>
              </w:rPr>
              <w:t>н</w:t>
            </w:r>
            <w:r w:rsidRPr="00863253">
              <w:rPr>
                <w:sz w:val="24"/>
                <w:szCs w:val="24"/>
              </w:rPr>
              <w:t>фина России от 28.12.2001 № 119н</w:t>
            </w:r>
          </w:p>
        </w:tc>
        <w:tc>
          <w:tcPr>
            <w:tcW w:w="5103" w:type="dxa"/>
          </w:tcPr>
          <w:p w:rsidR="007302E1" w:rsidRPr="00863253" w:rsidRDefault="007302E1" w:rsidP="00863253">
            <w:pPr>
              <w:spacing w:after="0" w:line="240" w:lineRule="auto"/>
              <w:jc w:val="left"/>
              <w:rPr>
                <w:sz w:val="24"/>
                <w:szCs w:val="24"/>
              </w:rPr>
            </w:pPr>
            <w:r w:rsidRPr="00863253">
              <w:rPr>
                <w:sz w:val="24"/>
                <w:szCs w:val="24"/>
                <w:lang w:eastAsia="ru-RU"/>
              </w:rPr>
              <w:t>1. По пониженной цене исходного материал</w:t>
            </w:r>
            <w:r w:rsidRPr="00863253">
              <w:rPr>
                <w:sz w:val="24"/>
                <w:szCs w:val="24"/>
                <w:lang w:eastAsia="ru-RU"/>
              </w:rPr>
              <w:t>ь</w:t>
            </w:r>
            <w:r w:rsidRPr="00863253">
              <w:rPr>
                <w:sz w:val="24"/>
                <w:szCs w:val="24"/>
                <w:lang w:eastAsia="ru-RU"/>
              </w:rPr>
              <w:t>ного ресурса</w:t>
            </w:r>
          </w:p>
        </w:tc>
        <w:tc>
          <w:tcPr>
            <w:tcW w:w="1417" w:type="dxa"/>
            <w:vMerge w:val="restart"/>
            <w:vAlign w:val="center"/>
          </w:tcPr>
          <w:p w:rsidR="007302E1" w:rsidRPr="00863253" w:rsidRDefault="007302E1" w:rsidP="00011E2A">
            <w:pPr>
              <w:pStyle w:val="NoSpacing"/>
              <w:rPr>
                <w:sz w:val="24"/>
                <w:szCs w:val="24"/>
              </w:rPr>
            </w:pPr>
            <w:r w:rsidRPr="00863253">
              <w:rPr>
                <w:sz w:val="24"/>
                <w:szCs w:val="24"/>
              </w:rPr>
              <w:t>Не отражен</w:t>
            </w:r>
          </w:p>
        </w:tc>
        <w:tc>
          <w:tcPr>
            <w:tcW w:w="1418" w:type="dxa"/>
            <w:vAlign w:val="center"/>
          </w:tcPr>
          <w:p w:rsidR="007302E1" w:rsidRPr="00863253" w:rsidRDefault="007302E1" w:rsidP="00011E2A">
            <w:pPr>
              <w:pStyle w:val="NoSpacing"/>
              <w:rPr>
                <w:sz w:val="24"/>
                <w:szCs w:val="24"/>
              </w:rPr>
            </w:pPr>
          </w:p>
        </w:tc>
        <w:tc>
          <w:tcPr>
            <w:tcW w:w="1417" w:type="dxa"/>
            <w:vMerge w:val="restart"/>
            <w:vAlign w:val="center"/>
          </w:tcPr>
          <w:p w:rsidR="007302E1" w:rsidRPr="00863253" w:rsidRDefault="007302E1" w:rsidP="00011E2A">
            <w:pPr>
              <w:pStyle w:val="NoSpacing"/>
              <w:rPr>
                <w:sz w:val="24"/>
                <w:szCs w:val="24"/>
              </w:rPr>
            </w:pPr>
            <w:r w:rsidRPr="00863253">
              <w:rPr>
                <w:sz w:val="24"/>
                <w:szCs w:val="24"/>
              </w:rPr>
              <w:t>Не отражен</w:t>
            </w:r>
          </w:p>
        </w:tc>
      </w:tr>
      <w:tr w:rsidR="007302E1" w:rsidRPr="00863253" w:rsidTr="00863253">
        <w:tc>
          <w:tcPr>
            <w:tcW w:w="1841" w:type="dxa"/>
            <w:vMerge/>
          </w:tcPr>
          <w:p w:rsidR="007302E1" w:rsidRPr="00863253" w:rsidRDefault="007302E1" w:rsidP="00863253">
            <w:pPr>
              <w:pStyle w:val="NoSpacing"/>
              <w:jc w:val="left"/>
              <w:rPr>
                <w:sz w:val="24"/>
                <w:szCs w:val="24"/>
                <w:lang w:eastAsia="ru-RU"/>
              </w:rPr>
            </w:pPr>
          </w:p>
        </w:tc>
        <w:tc>
          <w:tcPr>
            <w:tcW w:w="2553" w:type="dxa"/>
            <w:vMerge/>
          </w:tcPr>
          <w:p w:rsidR="007302E1" w:rsidRPr="00863253" w:rsidRDefault="007302E1" w:rsidP="00863253">
            <w:pPr>
              <w:pStyle w:val="NoSpacing"/>
              <w:jc w:val="left"/>
              <w:rPr>
                <w:sz w:val="24"/>
                <w:szCs w:val="24"/>
                <w:lang w:eastAsia="ru-RU"/>
              </w:rPr>
            </w:pPr>
          </w:p>
        </w:tc>
        <w:tc>
          <w:tcPr>
            <w:tcW w:w="5103" w:type="dxa"/>
          </w:tcPr>
          <w:p w:rsidR="007302E1" w:rsidRPr="00863253" w:rsidRDefault="007302E1" w:rsidP="00863253">
            <w:pPr>
              <w:pStyle w:val="ListParagraph"/>
              <w:tabs>
                <w:tab w:val="left" w:pos="318"/>
              </w:tabs>
              <w:spacing w:after="0" w:line="240" w:lineRule="auto"/>
              <w:ind w:left="0"/>
              <w:jc w:val="left"/>
              <w:rPr>
                <w:sz w:val="24"/>
                <w:szCs w:val="24"/>
                <w:lang w:eastAsia="ru-RU"/>
              </w:rPr>
            </w:pPr>
            <w:r w:rsidRPr="00863253">
              <w:rPr>
                <w:sz w:val="24"/>
                <w:szCs w:val="24"/>
                <w:lang w:eastAsia="ru-RU"/>
              </w:rPr>
              <w:t>2. По рыночной стоимости</w:t>
            </w:r>
          </w:p>
        </w:tc>
        <w:tc>
          <w:tcPr>
            <w:tcW w:w="1417" w:type="dxa"/>
            <w:vMerge/>
            <w:vAlign w:val="center"/>
          </w:tcPr>
          <w:p w:rsidR="007302E1" w:rsidRPr="00863253" w:rsidRDefault="007302E1" w:rsidP="00011E2A">
            <w:pPr>
              <w:pStyle w:val="NoSpacing"/>
              <w:rPr>
                <w:sz w:val="24"/>
                <w:szCs w:val="24"/>
              </w:rPr>
            </w:pPr>
          </w:p>
        </w:tc>
        <w:tc>
          <w:tcPr>
            <w:tcW w:w="1418" w:type="dxa"/>
            <w:vAlign w:val="center"/>
          </w:tcPr>
          <w:p w:rsidR="007302E1" w:rsidRPr="00863253" w:rsidRDefault="007302E1" w:rsidP="00011E2A">
            <w:pPr>
              <w:pStyle w:val="NoSpacing"/>
              <w:rPr>
                <w:sz w:val="24"/>
                <w:szCs w:val="24"/>
              </w:rPr>
            </w:pPr>
            <w:r w:rsidRPr="00863253">
              <w:rPr>
                <w:sz w:val="24"/>
                <w:szCs w:val="24"/>
              </w:rPr>
              <w:t>+</w:t>
            </w:r>
          </w:p>
        </w:tc>
        <w:tc>
          <w:tcPr>
            <w:tcW w:w="1417" w:type="dxa"/>
            <w:vMerge/>
            <w:vAlign w:val="center"/>
          </w:tcPr>
          <w:p w:rsidR="007302E1" w:rsidRPr="00863253" w:rsidRDefault="007302E1" w:rsidP="00011E2A">
            <w:pPr>
              <w:pStyle w:val="NoSpacing"/>
              <w:rPr>
                <w:sz w:val="24"/>
                <w:szCs w:val="24"/>
              </w:rPr>
            </w:pPr>
          </w:p>
        </w:tc>
      </w:tr>
      <w:tr w:rsidR="007302E1" w:rsidRPr="00863253" w:rsidTr="00863253">
        <w:tc>
          <w:tcPr>
            <w:tcW w:w="1841"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8. Средние оценки факт</w:t>
            </w:r>
            <w:r w:rsidRPr="00863253">
              <w:rPr>
                <w:rFonts w:ascii="Times New Roman" w:hAnsi="Times New Roman" w:cs="Times New Roman"/>
                <w:sz w:val="24"/>
                <w:szCs w:val="24"/>
              </w:rPr>
              <w:t>и</w:t>
            </w:r>
            <w:r w:rsidRPr="00863253">
              <w:rPr>
                <w:rFonts w:ascii="Times New Roman" w:hAnsi="Times New Roman" w:cs="Times New Roman"/>
                <w:sz w:val="24"/>
                <w:szCs w:val="24"/>
              </w:rPr>
              <w:t>ческой себ</w:t>
            </w:r>
            <w:r w:rsidRPr="00863253">
              <w:rPr>
                <w:rFonts w:ascii="Times New Roman" w:hAnsi="Times New Roman" w:cs="Times New Roman"/>
                <w:sz w:val="24"/>
                <w:szCs w:val="24"/>
              </w:rPr>
              <w:t>е</w:t>
            </w:r>
            <w:r w:rsidRPr="00863253">
              <w:rPr>
                <w:rFonts w:ascii="Times New Roman" w:hAnsi="Times New Roman" w:cs="Times New Roman"/>
                <w:sz w:val="24"/>
                <w:szCs w:val="24"/>
              </w:rPr>
              <w:t>стоимости м</w:t>
            </w:r>
            <w:r w:rsidRPr="00863253">
              <w:rPr>
                <w:rFonts w:ascii="Times New Roman" w:hAnsi="Times New Roman" w:cs="Times New Roman"/>
                <w:sz w:val="24"/>
                <w:szCs w:val="24"/>
              </w:rPr>
              <w:t>а</w:t>
            </w:r>
            <w:r w:rsidRPr="00863253">
              <w:rPr>
                <w:rFonts w:ascii="Times New Roman" w:hAnsi="Times New Roman" w:cs="Times New Roman"/>
                <w:sz w:val="24"/>
                <w:szCs w:val="24"/>
              </w:rPr>
              <w:t>териалов, о</w:t>
            </w:r>
            <w:r w:rsidRPr="00863253">
              <w:rPr>
                <w:rFonts w:ascii="Times New Roman" w:hAnsi="Times New Roman" w:cs="Times New Roman"/>
                <w:sz w:val="24"/>
                <w:szCs w:val="24"/>
              </w:rPr>
              <w:t>т</w:t>
            </w:r>
            <w:r w:rsidRPr="00863253">
              <w:rPr>
                <w:rFonts w:ascii="Times New Roman" w:hAnsi="Times New Roman" w:cs="Times New Roman"/>
                <w:sz w:val="24"/>
                <w:szCs w:val="24"/>
              </w:rPr>
              <w:t>пущенных в производство (списанных на иные цели)</w:t>
            </w:r>
          </w:p>
        </w:tc>
        <w:tc>
          <w:tcPr>
            <w:tcW w:w="2553"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п. 78 Методических указаний по бухга</w:t>
            </w:r>
            <w:r w:rsidRPr="00863253">
              <w:rPr>
                <w:rFonts w:ascii="Times New Roman" w:hAnsi="Times New Roman" w:cs="Times New Roman"/>
                <w:sz w:val="24"/>
                <w:szCs w:val="24"/>
              </w:rPr>
              <w:t>л</w:t>
            </w:r>
            <w:r w:rsidRPr="00863253">
              <w:rPr>
                <w:rFonts w:ascii="Times New Roman" w:hAnsi="Times New Roman" w:cs="Times New Roman"/>
                <w:sz w:val="24"/>
                <w:szCs w:val="24"/>
              </w:rPr>
              <w:t>терскому учету МПЗ, утвержденных Прик</w:t>
            </w:r>
            <w:r w:rsidRPr="00863253">
              <w:rPr>
                <w:rFonts w:ascii="Times New Roman" w:hAnsi="Times New Roman" w:cs="Times New Roman"/>
                <w:sz w:val="24"/>
                <w:szCs w:val="24"/>
              </w:rPr>
              <w:t>а</w:t>
            </w:r>
            <w:r w:rsidRPr="00863253">
              <w:rPr>
                <w:rFonts w:ascii="Times New Roman" w:hAnsi="Times New Roman" w:cs="Times New Roman"/>
                <w:sz w:val="24"/>
                <w:szCs w:val="24"/>
              </w:rPr>
              <w:t xml:space="preserve">зом Минфина России от 28.12.2001 № 119н </w:t>
            </w:r>
          </w:p>
        </w:tc>
        <w:tc>
          <w:tcPr>
            <w:tcW w:w="5103" w:type="dxa"/>
          </w:tcPr>
          <w:p w:rsidR="007302E1" w:rsidRPr="00863253" w:rsidRDefault="007302E1" w:rsidP="00863253">
            <w:pPr>
              <w:pStyle w:val="ConsNormal"/>
              <w:widowControl/>
              <w:tabs>
                <w:tab w:val="left" w:pos="0"/>
              </w:tabs>
              <w:ind w:left="20" w:right="0" w:firstLine="0"/>
              <w:jc w:val="left"/>
              <w:rPr>
                <w:rFonts w:ascii="Times New Roman" w:hAnsi="Times New Roman" w:cs="Times New Roman"/>
                <w:sz w:val="24"/>
                <w:szCs w:val="24"/>
              </w:rPr>
            </w:pPr>
            <w:r w:rsidRPr="00863253">
              <w:rPr>
                <w:rFonts w:ascii="Times New Roman" w:hAnsi="Times New Roman" w:cs="Times New Roman"/>
                <w:sz w:val="24"/>
                <w:szCs w:val="24"/>
              </w:rPr>
              <w:t>1. Рассчитываются исходя из среднемесячной фактической себестоимости (взвешенная оценка), в расчет которой включаются колич</w:t>
            </w:r>
            <w:r w:rsidRPr="00863253">
              <w:rPr>
                <w:rFonts w:ascii="Times New Roman" w:hAnsi="Times New Roman" w:cs="Times New Roman"/>
                <w:sz w:val="24"/>
                <w:szCs w:val="24"/>
              </w:rPr>
              <w:t>е</w:t>
            </w:r>
            <w:r w:rsidRPr="00863253">
              <w:rPr>
                <w:rFonts w:ascii="Times New Roman" w:hAnsi="Times New Roman" w:cs="Times New Roman"/>
                <w:sz w:val="24"/>
                <w:szCs w:val="24"/>
              </w:rPr>
              <w:t xml:space="preserve">ство и стоимость материалов на начало месяца и все поступления за месяц </w:t>
            </w:r>
          </w:p>
        </w:tc>
        <w:tc>
          <w:tcPr>
            <w:tcW w:w="1417" w:type="dxa"/>
            <w:vAlign w:val="center"/>
          </w:tcPr>
          <w:p w:rsidR="007302E1" w:rsidRPr="00863253" w:rsidRDefault="007302E1" w:rsidP="0059281F">
            <w:pPr>
              <w:pStyle w:val="NoSpacing"/>
              <w:rPr>
                <w:sz w:val="24"/>
                <w:szCs w:val="24"/>
              </w:rPr>
            </w:pPr>
            <w:r w:rsidRPr="00863253">
              <w:rPr>
                <w:sz w:val="24"/>
                <w:szCs w:val="24"/>
              </w:rPr>
              <w:t>+</w:t>
            </w:r>
          </w:p>
        </w:tc>
        <w:tc>
          <w:tcPr>
            <w:tcW w:w="1418" w:type="dxa"/>
            <w:vAlign w:val="center"/>
          </w:tcPr>
          <w:p w:rsidR="007302E1" w:rsidRPr="00863253" w:rsidRDefault="007302E1" w:rsidP="0059281F">
            <w:pPr>
              <w:pStyle w:val="NoSpacing"/>
              <w:rPr>
                <w:sz w:val="24"/>
                <w:szCs w:val="24"/>
              </w:rPr>
            </w:pPr>
          </w:p>
        </w:tc>
        <w:tc>
          <w:tcPr>
            <w:tcW w:w="1417" w:type="dxa"/>
            <w:vAlign w:val="center"/>
          </w:tcPr>
          <w:p w:rsidR="007302E1" w:rsidRPr="00863253" w:rsidRDefault="007302E1" w:rsidP="0059281F">
            <w:pPr>
              <w:pStyle w:val="NoSpacing"/>
              <w:rPr>
                <w:sz w:val="24"/>
                <w:szCs w:val="24"/>
              </w:rPr>
            </w:pPr>
            <w:r w:rsidRPr="00863253">
              <w:rPr>
                <w:sz w:val="24"/>
                <w:szCs w:val="24"/>
              </w:rPr>
              <w:t>+</w:t>
            </w:r>
          </w:p>
        </w:tc>
      </w:tr>
      <w:tr w:rsidR="007302E1" w:rsidRPr="00863253" w:rsidTr="00863253">
        <w:trPr>
          <w:trHeight w:val="1656"/>
        </w:trPr>
        <w:tc>
          <w:tcPr>
            <w:tcW w:w="1841"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2553"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5103" w:type="dxa"/>
          </w:tcPr>
          <w:p w:rsidR="007302E1" w:rsidRPr="00863253" w:rsidRDefault="007302E1" w:rsidP="00863253">
            <w:pPr>
              <w:pStyle w:val="ConsNormal"/>
              <w:widowControl/>
              <w:tabs>
                <w:tab w:val="left" w:pos="0"/>
              </w:tabs>
              <w:ind w:left="20" w:right="0" w:firstLine="0"/>
              <w:jc w:val="left"/>
              <w:rPr>
                <w:rFonts w:ascii="Times New Roman" w:hAnsi="Times New Roman" w:cs="Times New Roman"/>
                <w:sz w:val="24"/>
                <w:szCs w:val="24"/>
              </w:rPr>
            </w:pPr>
            <w:r w:rsidRPr="00863253">
              <w:rPr>
                <w:rFonts w:ascii="Times New Roman" w:hAnsi="Times New Roman" w:cs="Times New Roman"/>
                <w:sz w:val="24"/>
                <w:szCs w:val="24"/>
              </w:rPr>
              <w:t>2. Рассчитываются путем определения факт</w:t>
            </w:r>
            <w:r w:rsidRPr="00863253">
              <w:rPr>
                <w:rFonts w:ascii="Times New Roman" w:hAnsi="Times New Roman" w:cs="Times New Roman"/>
                <w:sz w:val="24"/>
                <w:szCs w:val="24"/>
              </w:rPr>
              <w:t>и</w:t>
            </w:r>
            <w:r w:rsidRPr="00863253">
              <w:rPr>
                <w:rFonts w:ascii="Times New Roman" w:hAnsi="Times New Roman" w:cs="Times New Roman"/>
                <w:sz w:val="24"/>
                <w:szCs w:val="24"/>
              </w:rPr>
              <w:t>ческой себестоимости материала в момент его отпуска (скользящая оценка), в расчет которой включаются количество и стоимость матери</w:t>
            </w:r>
            <w:r w:rsidRPr="00863253">
              <w:rPr>
                <w:rFonts w:ascii="Times New Roman" w:hAnsi="Times New Roman" w:cs="Times New Roman"/>
                <w:sz w:val="24"/>
                <w:szCs w:val="24"/>
              </w:rPr>
              <w:t>а</w:t>
            </w:r>
            <w:r w:rsidRPr="00863253">
              <w:rPr>
                <w:rFonts w:ascii="Times New Roman" w:hAnsi="Times New Roman" w:cs="Times New Roman"/>
                <w:sz w:val="24"/>
                <w:szCs w:val="24"/>
              </w:rPr>
              <w:t>лов на начало месяца и все поступления до момента отпуска</w:t>
            </w:r>
          </w:p>
          <w:p w:rsidR="007302E1" w:rsidRPr="00863253" w:rsidRDefault="007302E1" w:rsidP="00863253">
            <w:pPr>
              <w:pStyle w:val="ConsNormal"/>
              <w:widowControl/>
              <w:tabs>
                <w:tab w:val="left" w:pos="0"/>
              </w:tabs>
              <w:ind w:left="20" w:right="0" w:firstLine="0"/>
              <w:jc w:val="left"/>
              <w:rPr>
                <w:rFonts w:ascii="Times New Roman" w:hAnsi="Times New Roman" w:cs="Times New Roman"/>
                <w:sz w:val="24"/>
                <w:szCs w:val="24"/>
              </w:rPr>
            </w:pPr>
          </w:p>
          <w:p w:rsidR="007302E1" w:rsidRPr="00863253" w:rsidRDefault="007302E1" w:rsidP="00863253">
            <w:pPr>
              <w:pStyle w:val="ConsNormal"/>
              <w:widowControl/>
              <w:tabs>
                <w:tab w:val="left" w:pos="0"/>
              </w:tabs>
              <w:ind w:left="20" w:right="0" w:firstLine="0"/>
              <w:jc w:val="left"/>
              <w:rPr>
                <w:rFonts w:ascii="Times New Roman" w:hAnsi="Times New Roman" w:cs="Times New Roman"/>
                <w:sz w:val="24"/>
                <w:szCs w:val="24"/>
              </w:rPr>
            </w:pPr>
          </w:p>
        </w:tc>
        <w:tc>
          <w:tcPr>
            <w:tcW w:w="1417" w:type="dxa"/>
            <w:vAlign w:val="center"/>
          </w:tcPr>
          <w:p w:rsidR="007302E1" w:rsidRPr="00863253" w:rsidRDefault="007302E1" w:rsidP="0059281F">
            <w:pPr>
              <w:pStyle w:val="NoSpacing"/>
              <w:rPr>
                <w:sz w:val="24"/>
                <w:szCs w:val="24"/>
              </w:rPr>
            </w:pPr>
          </w:p>
        </w:tc>
        <w:tc>
          <w:tcPr>
            <w:tcW w:w="1418" w:type="dxa"/>
            <w:vAlign w:val="center"/>
          </w:tcPr>
          <w:p w:rsidR="007302E1" w:rsidRPr="00863253" w:rsidRDefault="007302E1" w:rsidP="0059281F">
            <w:pPr>
              <w:pStyle w:val="NoSpacing"/>
              <w:rPr>
                <w:sz w:val="24"/>
                <w:szCs w:val="24"/>
              </w:rPr>
            </w:pPr>
            <w:r w:rsidRPr="00863253">
              <w:rPr>
                <w:sz w:val="24"/>
                <w:szCs w:val="24"/>
              </w:rPr>
              <w:t>+</w:t>
            </w:r>
          </w:p>
        </w:tc>
        <w:tc>
          <w:tcPr>
            <w:tcW w:w="1417" w:type="dxa"/>
            <w:vAlign w:val="center"/>
          </w:tcPr>
          <w:p w:rsidR="007302E1" w:rsidRPr="00863253" w:rsidRDefault="007302E1" w:rsidP="0059281F">
            <w:pPr>
              <w:pStyle w:val="NoSpacing"/>
              <w:rPr>
                <w:sz w:val="24"/>
                <w:szCs w:val="24"/>
              </w:rPr>
            </w:pPr>
          </w:p>
        </w:tc>
      </w:tr>
      <w:tr w:rsidR="007302E1" w:rsidRPr="00863253" w:rsidTr="00863253">
        <w:tc>
          <w:tcPr>
            <w:tcW w:w="13749" w:type="dxa"/>
            <w:gridSpan w:val="6"/>
            <w:tcBorders>
              <w:top w:val="nil"/>
              <w:left w:val="nil"/>
              <w:right w:val="nil"/>
            </w:tcBorders>
            <w:vAlign w:val="center"/>
          </w:tcPr>
          <w:p w:rsidR="007302E1" w:rsidRDefault="007302E1" w:rsidP="00863253">
            <w:pPr>
              <w:pStyle w:val="NoSpacing"/>
              <w:jc w:val="left"/>
              <w:rPr>
                <w:sz w:val="24"/>
                <w:szCs w:val="24"/>
                <w:lang w:val="en-US"/>
              </w:rPr>
            </w:pPr>
          </w:p>
          <w:p w:rsidR="007302E1" w:rsidRPr="00863253" w:rsidRDefault="007302E1" w:rsidP="00863253">
            <w:pPr>
              <w:pStyle w:val="NoSpacing"/>
              <w:jc w:val="left"/>
              <w:rPr>
                <w:sz w:val="24"/>
                <w:szCs w:val="24"/>
              </w:rPr>
            </w:pPr>
            <w:r w:rsidRPr="00863253">
              <w:rPr>
                <w:sz w:val="24"/>
                <w:szCs w:val="24"/>
              </w:rPr>
              <w:t>Продолжение таблицы 1</w:t>
            </w:r>
          </w:p>
        </w:tc>
      </w:tr>
      <w:tr w:rsidR="007302E1" w:rsidRPr="00863253" w:rsidTr="00863253">
        <w:tc>
          <w:tcPr>
            <w:tcW w:w="1841" w:type="dxa"/>
            <w:vMerge w:val="restart"/>
            <w:vAlign w:val="center"/>
          </w:tcPr>
          <w:p w:rsidR="007302E1" w:rsidRPr="00863253" w:rsidRDefault="007302E1" w:rsidP="00011E2A">
            <w:pPr>
              <w:pStyle w:val="NoSpacing"/>
              <w:rPr>
                <w:sz w:val="24"/>
                <w:szCs w:val="24"/>
              </w:rPr>
            </w:pPr>
            <w:r w:rsidRPr="00863253">
              <w:rPr>
                <w:sz w:val="24"/>
                <w:szCs w:val="24"/>
              </w:rPr>
              <w:t>Элементы учетной</w:t>
            </w:r>
          </w:p>
          <w:p w:rsidR="007302E1" w:rsidRPr="00863253" w:rsidRDefault="007302E1" w:rsidP="00011E2A">
            <w:pPr>
              <w:pStyle w:val="NoSpacing"/>
              <w:rPr>
                <w:sz w:val="24"/>
                <w:szCs w:val="24"/>
              </w:rPr>
            </w:pPr>
            <w:r w:rsidRPr="00863253">
              <w:rPr>
                <w:sz w:val="24"/>
                <w:szCs w:val="24"/>
              </w:rPr>
              <w:t>политики</w:t>
            </w:r>
          </w:p>
        </w:tc>
        <w:tc>
          <w:tcPr>
            <w:tcW w:w="2553" w:type="dxa"/>
            <w:vMerge w:val="restart"/>
            <w:vAlign w:val="center"/>
          </w:tcPr>
          <w:p w:rsidR="007302E1" w:rsidRPr="00863253" w:rsidRDefault="007302E1" w:rsidP="00011E2A">
            <w:pPr>
              <w:pStyle w:val="NoSpacing"/>
              <w:rPr>
                <w:sz w:val="24"/>
                <w:szCs w:val="24"/>
              </w:rPr>
            </w:pPr>
            <w:r w:rsidRPr="00863253">
              <w:rPr>
                <w:sz w:val="24"/>
                <w:szCs w:val="24"/>
              </w:rPr>
              <w:t xml:space="preserve">Ссылка на документ </w:t>
            </w:r>
          </w:p>
          <w:p w:rsidR="007302E1" w:rsidRPr="00863253" w:rsidRDefault="007302E1" w:rsidP="00011E2A">
            <w:pPr>
              <w:pStyle w:val="NoSpacing"/>
              <w:rPr>
                <w:sz w:val="24"/>
                <w:szCs w:val="24"/>
              </w:rPr>
            </w:pPr>
            <w:r w:rsidRPr="00863253">
              <w:rPr>
                <w:sz w:val="24"/>
                <w:szCs w:val="24"/>
              </w:rPr>
              <w:t xml:space="preserve">в области </w:t>
            </w:r>
          </w:p>
          <w:p w:rsidR="007302E1" w:rsidRPr="00863253" w:rsidRDefault="007302E1" w:rsidP="00011E2A">
            <w:pPr>
              <w:pStyle w:val="NoSpacing"/>
              <w:rPr>
                <w:sz w:val="24"/>
                <w:szCs w:val="24"/>
              </w:rPr>
            </w:pPr>
            <w:r w:rsidRPr="00863253">
              <w:rPr>
                <w:sz w:val="24"/>
                <w:szCs w:val="24"/>
              </w:rPr>
              <w:t xml:space="preserve">регулирования </w:t>
            </w:r>
          </w:p>
          <w:p w:rsidR="007302E1" w:rsidRPr="00863253" w:rsidRDefault="007302E1" w:rsidP="00011E2A">
            <w:pPr>
              <w:pStyle w:val="NoSpacing"/>
              <w:rPr>
                <w:sz w:val="24"/>
                <w:szCs w:val="24"/>
              </w:rPr>
            </w:pPr>
            <w:r w:rsidRPr="00863253">
              <w:rPr>
                <w:sz w:val="24"/>
                <w:szCs w:val="24"/>
              </w:rPr>
              <w:t>бухгалтерского учета</w:t>
            </w:r>
          </w:p>
        </w:tc>
        <w:tc>
          <w:tcPr>
            <w:tcW w:w="5103" w:type="dxa"/>
            <w:vMerge w:val="restart"/>
            <w:vAlign w:val="center"/>
          </w:tcPr>
          <w:p w:rsidR="007302E1" w:rsidRPr="00863253" w:rsidRDefault="007302E1" w:rsidP="00011E2A">
            <w:pPr>
              <w:pStyle w:val="NoSpacing"/>
              <w:rPr>
                <w:sz w:val="24"/>
                <w:szCs w:val="24"/>
              </w:rPr>
            </w:pPr>
            <w:r w:rsidRPr="00863253">
              <w:rPr>
                <w:sz w:val="24"/>
                <w:szCs w:val="24"/>
              </w:rPr>
              <w:t>Варианты</w:t>
            </w:r>
          </w:p>
        </w:tc>
        <w:tc>
          <w:tcPr>
            <w:tcW w:w="4252" w:type="dxa"/>
            <w:gridSpan w:val="3"/>
            <w:vAlign w:val="center"/>
          </w:tcPr>
          <w:p w:rsidR="007302E1" w:rsidRPr="00863253" w:rsidRDefault="007302E1" w:rsidP="00011E2A">
            <w:pPr>
              <w:pStyle w:val="NoSpacing"/>
              <w:rPr>
                <w:sz w:val="24"/>
                <w:szCs w:val="24"/>
              </w:rPr>
            </w:pPr>
            <w:r w:rsidRPr="00863253">
              <w:rPr>
                <w:sz w:val="24"/>
                <w:szCs w:val="24"/>
              </w:rPr>
              <w:t>Содержание учетных политик</w:t>
            </w:r>
          </w:p>
        </w:tc>
      </w:tr>
      <w:tr w:rsidR="007302E1" w:rsidRPr="00863253" w:rsidTr="00863253">
        <w:tc>
          <w:tcPr>
            <w:tcW w:w="1841" w:type="dxa"/>
            <w:vMerge/>
          </w:tcPr>
          <w:p w:rsidR="007302E1" w:rsidRPr="00863253" w:rsidRDefault="007302E1" w:rsidP="00011E2A">
            <w:pPr>
              <w:pStyle w:val="NoSpacing"/>
              <w:rPr>
                <w:sz w:val="24"/>
                <w:szCs w:val="24"/>
              </w:rPr>
            </w:pPr>
          </w:p>
        </w:tc>
        <w:tc>
          <w:tcPr>
            <w:tcW w:w="2553" w:type="dxa"/>
            <w:vMerge/>
          </w:tcPr>
          <w:p w:rsidR="007302E1" w:rsidRPr="00863253" w:rsidRDefault="007302E1" w:rsidP="00011E2A">
            <w:pPr>
              <w:pStyle w:val="NoSpacing"/>
              <w:rPr>
                <w:sz w:val="24"/>
                <w:szCs w:val="24"/>
              </w:rPr>
            </w:pPr>
          </w:p>
        </w:tc>
        <w:tc>
          <w:tcPr>
            <w:tcW w:w="5103" w:type="dxa"/>
            <w:vMerge/>
          </w:tcPr>
          <w:p w:rsidR="007302E1" w:rsidRPr="00863253" w:rsidRDefault="007302E1" w:rsidP="00011E2A">
            <w:pPr>
              <w:pStyle w:val="NoSpacing"/>
              <w:rPr>
                <w:sz w:val="24"/>
                <w:szCs w:val="24"/>
              </w:rPr>
            </w:pPr>
          </w:p>
        </w:tc>
        <w:tc>
          <w:tcPr>
            <w:tcW w:w="1417" w:type="dxa"/>
            <w:vAlign w:val="center"/>
          </w:tcPr>
          <w:p w:rsidR="007302E1" w:rsidRPr="00863253" w:rsidRDefault="007302E1" w:rsidP="00011E2A">
            <w:pPr>
              <w:pStyle w:val="NoSpacing"/>
            </w:pPr>
            <w:r w:rsidRPr="00863253">
              <w:t>ОАО МСЗ</w:t>
            </w:r>
          </w:p>
          <w:p w:rsidR="007302E1" w:rsidRPr="00863253" w:rsidRDefault="007302E1" w:rsidP="00011E2A">
            <w:pPr>
              <w:pStyle w:val="NoSpacing"/>
            </w:pPr>
            <w:r w:rsidRPr="00863253">
              <w:t>«Славя</w:t>
            </w:r>
            <w:r w:rsidRPr="00863253">
              <w:t>н</w:t>
            </w:r>
            <w:r w:rsidRPr="00863253">
              <w:t>ский»</w:t>
            </w:r>
          </w:p>
        </w:tc>
        <w:tc>
          <w:tcPr>
            <w:tcW w:w="1418" w:type="dxa"/>
            <w:vAlign w:val="center"/>
          </w:tcPr>
          <w:p w:rsidR="007302E1" w:rsidRPr="00863253" w:rsidRDefault="007302E1" w:rsidP="00011E2A">
            <w:pPr>
              <w:pStyle w:val="NoSpacing"/>
            </w:pPr>
            <w:r w:rsidRPr="00863253">
              <w:t>ОАО «Кр</w:t>
            </w:r>
            <w:r w:rsidRPr="00863253">
              <w:t>о</w:t>
            </w:r>
            <w:r w:rsidRPr="00863253">
              <w:t>поткинский молочный комбинат»</w:t>
            </w:r>
          </w:p>
        </w:tc>
        <w:tc>
          <w:tcPr>
            <w:tcW w:w="1417" w:type="dxa"/>
            <w:vAlign w:val="center"/>
          </w:tcPr>
          <w:p w:rsidR="007302E1" w:rsidRPr="00863253" w:rsidRDefault="007302E1" w:rsidP="00011E2A">
            <w:pPr>
              <w:pStyle w:val="NoSpacing"/>
            </w:pPr>
            <w:r w:rsidRPr="00863253">
              <w:t>ОАО «К</w:t>
            </w:r>
            <w:r w:rsidRPr="00863253">
              <w:t>у</w:t>
            </w:r>
            <w:r w:rsidRPr="00863253">
              <w:t>барус-молоко»</w:t>
            </w:r>
          </w:p>
        </w:tc>
      </w:tr>
      <w:tr w:rsidR="007302E1" w:rsidRPr="00863253" w:rsidTr="00863253">
        <w:trPr>
          <w:trHeight w:val="1459"/>
        </w:trPr>
        <w:tc>
          <w:tcPr>
            <w:tcW w:w="1841"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9. Списание стоимости спецодежды при отпуске в производство, если срок п</w:t>
            </w:r>
            <w:r w:rsidRPr="00863253">
              <w:rPr>
                <w:rFonts w:ascii="Times New Roman" w:hAnsi="Times New Roman" w:cs="Times New Roman"/>
                <w:sz w:val="24"/>
                <w:szCs w:val="24"/>
              </w:rPr>
              <w:t>о</w:t>
            </w:r>
            <w:r w:rsidRPr="00863253">
              <w:rPr>
                <w:rFonts w:ascii="Times New Roman" w:hAnsi="Times New Roman" w:cs="Times New Roman"/>
                <w:sz w:val="24"/>
                <w:szCs w:val="24"/>
              </w:rPr>
              <w:t>лезного и</w:t>
            </w:r>
            <w:r w:rsidRPr="00863253">
              <w:rPr>
                <w:rFonts w:ascii="Times New Roman" w:hAnsi="Times New Roman" w:cs="Times New Roman"/>
                <w:sz w:val="24"/>
                <w:szCs w:val="24"/>
              </w:rPr>
              <w:t>с</w:t>
            </w:r>
            <w:r w:rsidRPr="00863253">
              <w:rPr>
                <w:rFonts w:ascii="Times New Roman" w:hAnsi="Times New Roman" w:cs="Times New Roman"/>
                <w:sz w:val="24"/>
                <w:szCs w:val="24"/>
              </w:rPr>
              <w:t>пользования спецодежды не превышает 12 месяцев</w:t>
            </w:r>
          </w:p>
        </w:tc>
        <w:tc>
          <w:tcPr>
            <w:tcW w:w="2553"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п.п. 21, 26 Методич</w:t>
            </w:r>
            <w:r w:rsidRPr="00863253">
              <w:rPr>
                <w:rFonts w:ascii="Times New Roman" w:hAnsi="Times New Roman" w:cs="Times New Roman"/>
                <w:sz w:val="24"/>
                <w:szCs w:val="24"/>
              </w:rPr>
              <w:t>е</w:t>
            </w:r>
            <w:r w:rsidRPr="00863253">
              <w:rPr>
                <w:rFonts w:ascii="Times New Roman" w:hAnsi="Times New Roman" w:cs="Times New Roman"/>
                <w:sz w:val="24"/>
                <w:szCs w:val="24"/>
              </w:rPr>
              <w:t>ские указания по б</w:t>
            </w:r>
            <w:r w:rsidRPr="00863253">
              <w:rPr>
                <w:rFonts w:ascii="Times New Roman" w:hAnsi="Times New Roman" w:cs="Times New Roman"/>
                <w:sz w:val="24"/>
                <w:szCs w:val="24"/>
              </w:rPr>
              <w:t>у</w:t>
            </w:r>
            <w:r w:rsidRPr="00863253">
              <w:rPr>
                <w:rFonts w:ascii="Times New Roman" w:hAnsi="Times New Roman" w:cs="Times New Roman"/>
                <w:sz w:val="24"/>
                <w:szCs w:val="24"/>
              </w:rPr>
              <w:t>хучету специнстр</w:t>
            </w:r>
            <w:r w:rsidRPr="00863253">
              <w:rPr>
                <w:rFonts w:ascii="Times New Roman" w:hAnsi="Times New Roman" w:cs="Times New Roman"/>
                <w:sz w:val="24"/>
                <w:szCs w:val="24"/>
              </w:rPr>
              <w:t>у</w:t>
            </w:r>
            <w:r w:rsidRPr="00863253">
              <w:rPr>
                <w:rFonts w:ascii="Times New Roman" w:hAnsi="Times New Roman" w:cs="Times New Roman"/>
                <w:sz w:val="24"/>
                <w:szCs w:val="24"/>
              </w:rPr>
              <w:t>мента, спецоборуд</w:t>
            </w:r>
            <w:r w:rsidRPr="00863253">
              <w:rPr>
                <w:rFonts w:ascii="Times New Roman" w:hAnsi="Times New Roman" w:cs="Times New Roman"/>
                <w:sz w:val="24"/>
                <w:szCs w:val="24"/>
              </w:rPr>
              <w:t>о</w:t>
            </w:r>
            <w:r w:rsidRPr="00863253">
              <w:rPr>
                <w:rFonts w:ascii="Times New Roman" w:hAnsi="Times New Roman" w:cs="Times New Roman"/>
                <w:sz w:val="24"/>
                <w:szCs w:val="24"/>
              </w:rPr>
              <w:t>вания и спецодежды, утверждены приказом Минфина РФ от 26.12.02 № 135 н</w:t>
            </w:r>
          </w:p>
        </w:tc>
        <w:tc>
          <w:tcPr>
            <w:tcW w:w="5103" w:type="dxa"/>
          </w:tcPr>
          <w:p w:rsidR="007302E1" w:rsidRPr="00863253" w:rsidRDefault="007302E1" w:rsidP="00863253">
            <w:pPr>
              <w:pStyle w:val="ConsCell"/>
              <w:widowControl/>
              <w:ind w:left="20" w:right="0"/>
              <w:jc w:val="left"/>
              <w:rPr>
                <w:rFonts w:ascii="Times New Roman" w:hAnsi="Times New Roman" w:cs="Times New Roman"/>
                <w:sz w:val="24"/>
                <w:szCs w:val="24"/>
              </w:rPr>
            </w:pPr>
            <w:r w:rsidRPr="00863253">
              <w:rPr>
                <w:rFonts w:ascii="Times New Roman" w:hAnsi="Times New Roman" w:cs="Times New Roman"/>
                <w:sz w:val="24"/>
                <w:szCs w:val="24"/>
              </w:rPr>
              <w:t>1. Линейный способ</w:t>
            </w:r>
          </w:p>
          <w:p w:rsidR="007302E1" w:rsidRPr="00863253" w:rsidRDefault="007302E1" w:rsidP="00863253">
            <w:pPr>
              <w:pStyle w:val="ConsCell"/>
              <w:widowControl/>
              <w:ind w:left="20" w:right="0"/>
              <w:jc w:val="left"/>
              <w:rPr>
                <w:rFonts w:ascii="Times New Roman" w:hAnsi="Times New Roman" w:cs="Times New Roman"/>
                <w:sz w:val="24"/>
                <w:szCs w:val="24"/>
              </w:rPr>
            </w:pPr>
          </w:p>
        </w:tc>
        <w:tc>
          <w:tcPr>
            <w:tcW w:w="1417" w:type="dxa"/>
            <w:vAlign w:val="center"/>
          </w:tcPr>
          <w:p w:rsidR="007302E1" w:rsidRPr="00863253" w:rsidRDefault="007302E1" w:rsidP="0059281F">
            <w:pPr>
              <w:pStyle w:val="NoSpacing"/>
              <w:rPr>
                <w:sz w:val="24"/>
                <w:szCs w:val="24"/>
              </w:rPr>
            </w:pPr>
          </w:p>
        </w:tc>
        <w:tc>
          <w:tcPr>
            <w:tcW w:w="1418" w:type="dxa"/>
            <w:vAlign w:val="center"/>
          </w:tcPr>
          <w:p w:rsidR="007302E1" w:rsidRPr="00863253" w:rsidRDefault="007302E1" w:rsidP="0059281F">
            <w:pPr>
              <w:pStyle w:val="NoSpacing"/>
              <w:rPr>
                <w:sz w:val="24"/>
                <w:szCs w:val="24"/>
              </w:rPr>
            </w:pPr>
          </w:p>
        </w:tc>
        <w:tc>
          <w:tcPr>
            <w:tcW w:w="1417" w:type="dxa"/>
            <w:vMerge w:val="restart"/>
            <w:vAlign w:val="center"/>
          </w:tcPr>
          <w:p w:rsidR="007302E1" w:rsidRPr="00863253" w:rsidRDefault="007302E1" w:rsidP="0059281F">
            <w:pPr>
              <w:pStyle w:val="NoSpacing"/>
              <w:rPr>
                <w:sz w:val="24"/>
                <w:szCs w:val="24"/>
              </w:rPr>
            </w:pPr>
            <w:r w:rsidRPr="00863253">
              <w:rPr>
                <w:sz w:val="24"/>
                <w:szCs w:val="24"/>
              </w:rPr>
              <w:t>Не отражен</w:t>
            </w:r>
          </w:p>
        </w:tc>
      </w:tr>
      <w:tr w:rsidR="007302E1" w:rsidRPr="00863253" w:rsidTr="00863253">
        <w:tc>
          <w:tcPr>
            <w:tcW w:w="1841"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2553"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5103" w:type="dxa"/>
          </w:tcPr>
          <w:p w:rsidR="007302E1" w:rsidRPr="00863253" w:rsidRDefault="007302E1" w:rsidP="00863253">
            <w:pPr>
              <w:pStyle w:val="ConsCell"/>
              <w:widowControl/>
              <w:ind w:left="20" w:right="0"/>
              <w:jc w:val="left"/>
              <w:rPr>
                <w:rFonts w:ascii="Times New Roman" w:hAnsi="Times New Roman" w:cs="Times New Roman"/>
                <w:sz w:val="24"/>
                <w:szCs w:val="24"/>
              </w:rPr>
            </w:pPr>
            <w:r w:rsidRPr="00863253">
              <w:rPr>
                <w:rFonts w:ascii="Times New Roman" w:hAnsi="Times New Roman" w:cs="Times New Roman"/>
                <w:sz w:val="24"/>
                <w:szCs w:val="24"/>
              </w:rPr>
              <w:t>2. Единовременно в момент передачи в прои</w:t>
            </w:r>
            <w:r w:rsidRPr="00863253">
              <w:rPr>
                <w:rFonts w:ascii="Times New Roman" w:hAnsi="Times New Roman" w:cs="Times New Roman"/>
                <w:sz w:val="24"/>
                <w:szCs w:val="24"/>
              </w:rPr>
              <w:t>з</w:t>
            </w:r>
            <w:r w:rsidRPr="00863253">
              <w:rPr>
                <w:rFonts w:ascii="Times New Roman" w:hAnsi="Times New Roman" w:cs="Times New Roman"/>
                <w:sz w:val="24"/>
                <w:szCs w:val="24"/>
              </w:rPr>
              <w:t>водство</w:t>
            </w:r>
          </w:p>
          <w:p w:rsidR="007302E1" w:rsidRPr="00863253" w:rsidRDefault="007302E1" w:rsidP="00863253">
            <w:pPr>
              <w:pStyle w:val="ConsCell"/>
              <w:widowControl/>
              <w:ind w:left="20" w:right="0"/>
              <w:jc w:val="left"/>
              <w:rPr>
                <w:rFonts w:ascii="Times New Roman" w:hAnsi="Times New Roman" w:cs="Times New Roman"/>
                <w:sz w:val="24"/>
                <w:szCs w:val="24"/>
              </w:rPr>
            </w:pPr>
          </w:p>
        </w:tc>
        <w:tc>
          <w:tcPr>
            <w:tcW w:w="1417" w:type="dxa"/>
            <w:vAlign w:val="center"/>
          </w:tcPr>
          <w:p w:rsidR="007302E1" w:rsidRPr="00863253" w:rsidRDefault="007302E1" w:rsidP="0059281F">
            <w:pPr>
              <w:pStyle w:val="NoSpacing"/>
              <w:rPr>
                <w:sz w:val="24"/>
                <w:szCs w:val="24"/>
              </w:rPr>
            </w:pPr>
            <w:r w:rsidRPr="00863253">
              <w:rPr>
                <w:sz w:val="24"/>
                <w:szCs w:val="24"/>
              </w:rPr>
              <w:t>+</w:t>
            </w:r>
          </w:p>
        </w:tc>
        <w:tc>
          <w:tcPr>
            <w:tcW w:w="1418" w:type="dxa"/>
            <w:vAlign w:val="center"/>
          </w:tcPr>
          <w:p w:rsidR="007302E1" w:rsidRPr="00863253" w:rsidRDefault="007302E1" w:rsidP="0059281F">
            <w:pPr>
              <w:pStyle w:val="NoSpacing"/>
              <w:rPr>
                <w:sz w:val="24"/>
                <w:szCs w:val="24"/>
              </w:rPr>
            </w:pPr>
            <w:r w:rsidRPr="00863253">
              <w:rPr>
                <w:sz w:val="24"/>
                <w:szCs w:val="24"/>
              </w:rPr>
              <w:t>+</w:t>
            </w:r>
          </w:p>
        </w:tc>
        <w:tc>
          <w:tcPr>
            <w:tcW w:w="1417" w:type="dxa"/>
            <w:vMerge/>
            <w:vAlign w:val="center"/>
          </w:tcPr>
          <w:p w:rsidR="007302E1" w:rsidRPr="00863253" w:rsidRDefault="007302E1" w:rsidP="0059281F">
            <w:pPr>
              <w:pStyle w:val="NoSpacing"/>
              <w:rPr>
                <w:sz w:val="24"/>
                <w:szCs w:val="24"/>
              </w:rPr>
            </w:pPr>
          </w:p>
        </w:tc>
      </w:tr>
      <w:tr w:rsidR="007302E1" w:rsidRPr="00863253" w:rsidTr="00863253">
        <w:tc>
          <w:tcPr>
            <w:tcW w:w="1841"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10. Учет мн</w:t>
            </w:r>
            <w:r w:rsidRPr="00863253">
              <w:rPr>
                <w:rFonts w:ascii="Times New Roman" w:hAnsi="Times New Roman" w:cs="Times New Roman"/>
                <w:sz w:val="24"/>
                <w:szCs w:val="24"/>
              </w:rPr>
              <w:t>о</w:t>
            </w:r>
            <w:r w:rsidRPr="00863253">
              <w:rPr>
                <w:rFonts w:ascii="Times New Roman" w:hAnsi="Times New Roman" w:cs="Times New Roman"/>
                <w:sz w:val="24"/>
                <w:szCs w:val="24"/>
              </w:rPr>
              <w:t xml:space="preserve">гооборотной тары </w:t>
            </w:r>
          </w:p>
        </w:tc>
        <w:tc>
          <w:tcPr>
            <w:tcW w:w="2553"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п. 166 Методических указаний, утвержде</w:t>
            </w:r>
            <w:r w:rsidRPr="00863253">
              <w:rPr>
                <w:rFonts w:ascii="Times New Roman" w:hAnsi="Times New Roman" w:cs="Times New Roman"/>
                <w:sz w:val="24"/>
                <w:szCs w:val="24"/>
              </w:rPr>
              <w:t>н</w:t>
            </w:r>
            <w:r w:rsidRPr="00863253">
              <w:rPr>
                <w:rFonts w:ascii="Times New Roman" w:hAnsi="Times New Roman" w:cs="Times New Roman"/>
                <w:sz w:val="24"/>
                <w:szCs w:val="24"/>
              </w:rPr>
              <w:t>ных Приказом Ми</w:t>
            </w:r>
            <w:r w:rsidRPr="00863253">
              <w:rPr>
                <w:rFonts w:ascii="Times New Roman" w:hAnsi="Times New Roman" w:cs="Times New Roman"/>
                <w:sz w:val="24"/>
                <w:szCs w:val="24"/>
              </w:rPr>
              <w:t>н</w:t>
            </w:r>
            <w:r w:rsidRPr="00863253">
              <w:rPr>
                <w:rFonts w:ascii="Times New Roman" w:hAnsi="Times New Roman" w:cs="Times New Roman"/>
                <w:sz w:val="24"/>
                <w:szCs w:val="24"/>
              </w:rPr>
              <w:t xml:space="preserve">фина России от 28.12.2001 № 119н </w:t>
            </w:r>
          </w:p>
        </w:tc>
        <w:tc>
          <w:tcPr>
            <w:tcW w:w="5103"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1. По фактической себестоимости</w:t>
            </w:r>
          </w:p>
        </w:tc>
        <w:tc>
          <w:tcPr>
            <w:tcW w:w="1417" w:type="dxa"/>
            <w:vAlign w:val="center"/>
          </w:tcPr>
          <w:p w:rsidR="007302E1" w:rsidRPr="00863253" w:rsidRDefault="007302E1" w:rsidP="0059281F">
            <w:pPr>
              <w:pStyle w:val="NoSpacing"/>
              <w:rPr>
                <w:sz w:val="24"/>
                <w:szCs w:val="24"/>
              </w:rPr>
            </w:pPr>
          </w:p>
        </w:tc>
        <w:tc>
          <w:tcPr>
            <w:tcW w:w="1418" w:type="dxa"/>
            <w:vAlign w:val="center"/>
          </w:tcPr>
          <w:p w:rsidR="007302E1" w:rsidRPr="00863253" w:rsidRDefault="007302E1" w:rsidP="0059281F">
            <w:pPr>
              <w:pStyle w:val="NoSpacing"/>
              <w:rPr>
                <w:sz w:val="24"/>
                <w:szCs w:val="24"/>
              </w:rPr>
            </w:pPr>
            <w:r w:rsidRPr="00863253">
              <w:rPr>
                <w:sz w:val="24"/>
                <w:szCs w:val="24"/>
              </w:rPr>
              <w:t>+</w:t>
            </w:r>
          </w:p>
        </w:tc>
        <w:tc>
          <w:tcPr>
            <w:tcW w:w="1417" w:type="dxa"/>
            <w:vMerge w:val="restart"/>
            <w:vAlign w:val="center"/>
          </w:tcPr>
          <w:p w:rsidR="007302E1" w:rsidRPr="00863253" w:rsidRDefault="007302E1" w:rsidP="0059281F">
            <w:pPr>
              <w:pStyle w:val="NoSpacing"/>
              <w:rPr>
                <w:sz w:val="24"/>
                <w:szCs w:val="24"/>
              </w:rPr>
            </w:pPr>
            <w:r w:rsidRPr="00863253">
              <w:rPr>
                <w:sz w:val="24"/>
                <w:szCs w:val="24"/>
              </w:rPr>
              <w:t>Не отражен</w:t>
            </w:r>
          </w:p>
        </w:tc>
      </w:tr>
      <w:tr w:rsidR="007302E1" w:rsidRPr="00863253" w:rsidTr="00863253">
        <w:tc>
          <w:tcPr>
            <w:tcW w:w="1841"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2553"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5103"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2. В учетных ценах (указать порядок определ</w:t>
            </w:r>
            <w:r w:rsidRPr="00863253">
              <w:rPr>
                <w:rFonts w:ascii="Times New Roman" w:hAnsi="Times New Roman" w:cs="Times New Roman"/>
                <w:sz w:val="24"/>
                <w:szCs w:val="24"/>
              </w:rPr>
              <w:t>е</w:t>
            </w:r>
            <w:r w:rsidRPr="00863253">
              <w:rPr>
                <w:rFonts w:ascii="Times New Roman" w:hAnsi="Times New Roman" w:cs="Times New Roman"/>
                <w:sz w:val="24"/>
                <w:szCs w:val="24"/>
              </w:rPr>
              <w:t>ния учетной цены: договорные цены, фактич</w:t>
            </w:r>
            <w:r w:rsidRPr="00863253">
              <w:rPr>
                <w:rFonts w:ascii="Times New Roman" w:hAnsi="Times New Roman" w:cs="Times New Roman"/>
                <w:sz w:val="24"/>
                <w:szCs w:val="24"/>
              </w:rPr>
              <w:t>е</w:t>
            </w:r>
            <w:r w:rsidRPr="00863253">
              <w:rPr>
                <w:rFonts w:ascii="Times New Roman" w:hAnsi="Times New Roman" w:cs="Times New Roman"/>
                <w:sz w:val="24"/>
                <w:szCs w:val="24"/>
              </w:rPr>
              <w:t>ская себестоимость по данным предыдущего месяца или отчетного периода, планово-расчетные цены, средняя цена группы)</w:t>
            </w:r>
          </w:p>
        </w:tc>
        <w:tc>
          <w:tcPr>
            <w:tcW w:w="1417" w:type="dxa"/>
            <w:vAlign w:val="center"/>
          </w:tcPr>
          <w:p w:rsidR="007302E1" w:rsidRPr="00863253" w:rsidRDefault="007302E1" w:rsidP="0059281F">
            <w:pPr>
              <w:pStyle w:val="NoSpacing"/>
              <w:rPr>
                <w:sz w:val="24"/>
                <w:szCs w:val="24"/>
              </w:rPr>
            </w:pPr>
            <w:r w:rsidRPr="00863253">
              <w:rPr>
                <w:sz w:val="24"/>
                <w:szCs w:val="24"/>
              </w:rPr>
              <w:t>+</w:t>
            </w:r>
          </w:p>
        </w:tc>
        <w:tc>
          <w:tcPr>
            <w:tcW w:w="1418" w:type="dxa"/>
            <w:vAlign w:val="center"/>
          </w:tcPr>
          <w:p w:rsidR="007302E1" w:rsidRPr="00863253" w:rsidRDefault="007302E1" w:rsidP="0059281F">
            <w:pPr>
              <w:pStyle w:val="NoSpacing"/>
              <w:rPr>
                <w:sz w:val="24"/>
                <w:szCs w:val="24"/>
              </w:rPr>
            </w:pPr>
          </w:p>
        </w:tc>
        <w:tc>
          <w:tcPr>
            <w:tcW w:w="1417" w:type="dxa"/>
            <w:vMerge/>
            <w:vAlign w:val="center"/>
          </w:tcPr>
          <w:p w:rsidR="007302E1" w:rsidRPr="00863253" w:rsidRDefault="007302E1" w:rsidP="0059281F">
            <w:pPr>
              <w:pStyle w:val="NoSpacing"/>
              <w:rPr>
                <w:sz w:val="24"/>
                <w:szCs w:val="24"/>
              </w:rPr>
            </w:pPr>
          </w:p>
        </w:tc>
      </w:tr>
      <w:tr w:rsidR="007302E1" w:rsidRPr="00863253" w:rsidTr="00863253">
        <w:tc>
          <w:tcPr>
            <w:tcW w:w="1841" w:type="dxa"/>
            <w:vMerge/>
          </w:tcPr>
          <w:p w:rsidR="007302E1" w:rsidRPr="00863253" w:rsidRDefault="007302E1" w:rsidP="00863253">
            <w:pPr>
              <w:pStyle w:val="NoSpacing"/>
              <w:jc w:val="left"/>
              <w:rPr>
                <w:sz w:val="24"/>
                <w:szCs w:val="24"/>
                <w:lang w:eastAsia="ru-RU"/>
              </w:rPr>
            </w:pPr>
          </w:p>
        </w:tc>
        <w:tc>
          <w:tcPr>
            <w:tcW w:w="2553" w:type="dxa"/>
            <w:vMerge/>
          </w:tcPr>
          <w:p w:rsidR="007302E1" w:rsidRPr="00863253" w:rsidRDefault="007302E1" w:rsidP="00863253">
            <w:pPr>
              <w:pStyle w:val="NoSpacing"/>
              <w:jc w:val="left"/>
              <w:rPr>
                <w:sz w:val="24"/>
                <w:szCs w:val="24"/>
                <w:lang w:eastAsia="ru-RU"/>
              </w:rPr>
            </w:pPr>
          </w:p>
        </w:tc>
        <w:tc>
          <w:tcPr>
            <w:tcW w:w="5103" w:type="dxa"/>
          </w:tcPr>
          <w:p w:rsidR="007302E1" w:rsidRPr="00863253" w:rsidRDefault="007302E1" w:rsidP="00863253">
            <w:pPr>
              <w:pStyle w:val="ListParagraph"/>
              <w:tabs>
                <w:tab w:val="left" w:pos="318"/>
              </w:tabs>
              <w:spacing w:after="0" w:line="240" w:lineRule="auto"/>
              <w:ind w:left="0"/>
              <w:jc w:val="left"/>
              <w:rPr>
                <w:sz w:val="24"/>
                <w:szCs w:val="24"/>
                <w:lang w:eastAsia="ru-RU"/>
              </w:rPr>
            </w:pPr>
            <w:r w:rsidRPr="00863253">
              <w:rPr>
                <w:sz w:val="24"/>
                <w:szCs w:val="24"/>
                <w:lang w:eastAsia="ru-RU"/>
              </w:rPr>
              <w:t>2. По рыночной стоимости</w:t>
            </w:r>
          </w:p>
        </w:tc>
        <w:tc>
          <w:tcPr>
            <w:tcW w:w="1417" w:type="dxa"/>
            <w:vAlign w:val="center"/>
          </w:tcPr>
          <w:p w:rsidR="007302E1" w:rsidRPr="00863253" w:rsidRDefault="007302E1" w:rsidP="0059281F">
            <w:pPr>
              <w:pStyle w:val="NoSpacing"/>
              <w:rPr>
                <w:sz w:val="24"/>
                <w:szCs w:val="24"/>
              </w:rPr>
            </w:pPr>
          </w:p>
        </w:tc>
        <w:tc>
          <w:tcPr>
            <w:tcW w:w="1418" w:type="dxa"/>
            <w:vAlign w:val="center"/>
          </w:tcPr>
          <w:p w:rsidR="007302E1" w:rsidRPr="00863253" w:rsidRDefault="007302E1" w:rsidP="0059281F">
            <w:pPr>
              <w:pStyle w:val="NoSpacing"/>
              <w:rPr>
                <w:sz w:val="24"/>
                <w:szCs w:val="24"/>
              </w:rPr>
            </w:pPr>
            <w:r w:rsidRPr="00863253">
              <w:rPr>
                <w:sz w:val="24"/>
                <w:szCs w:val="24"/>
              </w:rPr>
              <w:t>+</w:t>
            </w:r>
          </w:p>
        </w:tc>
        <w:tc>
          <w:tcPr>
            <w:tcW w:w="1417" w:type="dxa"/>
            <w:vMerge/>
            <w:vAlign w:val="center"/>
          </w:tcPr>
          <w:p w:rsidR="007302E1" w:rsidRPr="00863253" w:rsidRDefault="007302E1" w:rsidP="0059281F">
            <w:pPr>
              <w:pStyle w:val="NoSpacing"/>
              <w:rPr>
                <w:sz w:val="24"/>
                <w:szCs w:val="24"/>
              </w:rPr>
            </w:pPr>
          </w:p>
        </w:tc>
      </w:tr>
      <w:tr w:rsidR="007302E1" w:rsidRPr="00863253" w:rsidTr="00863253">
        <w:trPr>
          <w:trHeight w:val="707"/>
        </w:trPr>
        <w:tc>
          <w:tcPr>
            <w:tcW w:w="1841" w:type="dxa"/>
            <w:vMerge w:val="restart"/>
          </w:tcPr>
          <w:p w:rsidR="007302E1" w:rsidRPr="00863253" w:rsidRDefault="007302E1" w:rsidP="00863253">
            <w:pPr>
              <w:pStyle w:val="NoSpacing"/>
              <w:jc w:val="left"/>
              <w:rPr>
                <w:sz w:val="24"/>
                <w:szCs w:val="24"/>
                <w:lang w:eastAsia="ru-RU"/>
              </w:rPr>
            </w:pPr>
            <w:r w:rsidRPr="00863253">
              <w:rPr>
                <w:sz w:val="24"/>
                <w:szCs w:val="24"/>
                <w:lang w:eastAsia="ru-RU"/>
              </w:rPr>
              <w:t>11. Создание резервов под снижение стоимости м</w:t>
            </w:r>
            <w:r w:rsidRPr="00863253">
              <w:rPr>
                <w:sz w:val="24"/>
                <w:szCs w:val="24"/>
                <w:lang w:eastAsia="ru-RU"/>
              </w:rPr>
              <w:t>а</w:t>
            </w:r>
            <w:r w:rsidRPr="00863253">
              <w:rPr>
                <w:sz w:val="24"/>
                <w:szCs w:val="24"/>
                <w:lang w:eastAsia="ru-RU"/>
              </w:rPr>
              <w:t xml:space="preserve">териальных ценностей </w:t>
            </w:r>
          </w:p>
        </w:tc>
        <w:tc>
          <w:tcPr>
            <w:tcW w:w="2553" w:type="dxa"/>
            <w:vMerge w:val="restart"/>
          </w:tcPr>
          <w:p w:rsidR="007302E1" w:rsidRPr="00863253" w:rsidRDefault="007302E1" w:rsidP="00863253">
            <w:pPr>
              <w:pStyle w:val="NoSpacing"/>
              <w:jc w:val="left"/>
              <w:rPr>
                <w:sz w:val="24"/>
                <w:szCs w:val="24"/>
                <w:lang w:eastAsia="ru-RU"/>
              </w:rPr>
            </w:pPr>
            <w:r w:rsidRPr="00863253">
              <w:rPr>
                <w:sz w:val="24"/>
                <w:szCs w:val="24"/>
                <w:lang w:eastAsia="ru-RU"/>
              </w:rPr>
              <w:t xml:space="preserve">п. 20 </w:t>
            </w:r>
            <w:r w:rsidRPr="00863253">
              <w:rPr>
                <w:sz w:val="24"/>
                <w:szCs w:val="24"/>
              </w:rPr>
              <w:t>Методических указаний, утвержде</w:t>
            </w:r>
            <w:r w:rsidRPr="00863253">
              <w:rPr>
                <w:sz w:val="24"/>
                <w:szCs w:val="24"/>
              </w:rPr>
              <w:t>н</w:t>
            </w:r>
            <w:r w:rsidRPr="00863253">
              <w:rPr>
                <w:sz w:val="24"/>
                <w:szCs w:val="24"/>
              </w:rPr>
              <w:t>ных Приказом Ми</w:t>
            </w:r>
            <w:r w:rsidRPr="00863253">
              <w:rPr>
                <w:sz w:val="24"/>
                <w:szCs w:val="24"/>
              </w:rPr>
              <w:t>н</w:t>
            </w:r>
            <w:r w:rsidRPr="00863253">
              <w:rPr>
                <w:sz w:val="24"/>
                <w:szCs w:val="24"/>
              </w:rPr>
              <w:t>фина России от 28.12.2001 № 119н</w:t>
            </w:r>
          </w:p>
        </w:tc>
        <w:tc>
          <w:tcPr>
            <w:tcW w:w="5103" w:type="dxa"/>
          </w:tcPr>
          <w:p w:rsidR="007302E1" w:rsidRPr="00863253" w:rsidRDefault="007302E1" w:rsidP="00863253">
            <w:pPr>
              <w:spacing w:after="0" w:line="240" w:lineRule="auto"/>
              <w:jc w:val="left"/>
              <w:rPr>
                <w:sz w:val="24"/>
                <w:szCs w:val="24"/>
                <w:lang w:eastAsia="ru-RU"/>
              </w:rPr>
            </w:pPr>
            <w:r w:rsidRPr="00863253">
              <w:rPr>
                <w:sz w:val="24"/>
                <w:szCs w:val="24"/>
                <w:lang w:eastAsia="ru-RU"/>
              </w:rPr>
              <w:t>1. Индивидуальный метод</w:t>
            </w:r>
          </w:p>
        </w:tc>
        <w:tc>
          <w:tcPr>
            <w:tcW w:w="1417" w:type="dxa"/>
            <w:vMerge w:val="restart"/>
            <w:vAlign w:val="center"/>
          </w:tcPr>
          <w:p w:rsidR="007302E1" w:rsidRPr="00863253" w:rsidRDefault="007302E1" w:rsidP="0059281F">
            <w:pPr>
              <w:pStyle w:val="NoSpacing"/>
              <w:rPr>
                <w:sz w:val="24"/>
                <w:szCs w:val="24"/>
              </w:rPr>
            </w:pPr>
            <w:r w:rsidRPr="00863253">
              <w:rPr>
                <w:sz w:val="24"/>
                <w:szCs w:val="24"/>
              </w:rPr>
              <w:t>Не отражен</w:t>
            </w:r>
          </w:p>
        </w:tc>
        <w:tc>
          <w:tcPr>
            <w:tcW w:w="1418" w:type="dxa"/>
            <w:vMerge w:val="restart"/>
            <w:vAlign w:val="center"/>
          </w:tcPr>
          <w:p w:rsidR="007302E1" w:rsidRPr="00863253" w:rsidRDefault="007302E1" w:rsidP="0059281F">
            <w:pPr>
              <w:pStyle w:val="NoSpacing"/>
              <w:rPr>
                <w:sz w:val="24"/>
                <w:szCs w:val="24"/>
              </w:rPr>
            </w:pPr>
            <w:r w:rsidRPr="00863253">
              <w:rPr>
                <w:sz w:val="24"/>
                <w:szCs w:val="24"/>
              </w:rPr>
              <w:t>Не отражен</w:t>
            </w:r>
          </w:p>
        </w:tc>
        <w:tc>
          <w:tcPr>
            <w:tcW w:w="1417" w:type="dxa"/>
            <w:vMerge w:val="restart"/>
            <w:vAlign w:val="center"/>
          </w:tcPr>
          <w:p w:rsidR="007302E1" w:rsidRPr="00863253" w:rsidRDefault="007302E1" w:rsidP="0059281F">
            <w:pPr>
              <w:pStyle w:val="NoSpacing"/>
              <w:rPr>
                <w:sz w:val="24"/>
                <w:szCs w:val="24"/>
              </w:rPr>
            </w:pPr>
            <w:r w:rsidRPr="00863253">
              <w:rPr>
                <w:sz w:val="24"/>
                <w:szCs w:val="24"/>
              </w:rPr>
              <w:t>Не отражен</w:t>
            </w:r>
          </w:p>
        </w:tc>
      </w:tr>
      <w:tr w:rsidR="007302E1" w:rsidRPr="00863253" w:rsidTr="00863253">
        <w:tc>
          <w:tcPr>
            <w:tcW w:w="1841" w:type="dxa"/>
            <w:vMerge/>
          </w:tcPr>
          <w:p w:rsidR="007302E1" w:rsidRPr="00863253" w:rsidRDefault="007302E1" w:rsidP="00863253">
            <w:pPr>
              <w:pStyle w:val="NoSpacing"/>
              <w:jc w:val="left"/>
              <w:rPr>
                <w:sz w:val="24"/>
                <w:szCs w:val="24"/>
                <w:lang w:eastAsia="ru-RU"/>
              </w:rPr>
            </w:pPr>
          </w:p>
        </w:tc>
        <w:tc>
          <w:tcPr>
            <w:tcW w:w="2553" w:type="dxa"/>
            <w:vMerge/>
          </w:tcPr>
          <w:p w:rsidR="007302E1" w:rsidRPr="00863253" w:rsidRDefault="007302E1" w:rsidP="00863253">
            <w:pPr>
              <w:pStyle w:val="NoSpacing"/>
              <w:jc w:val="left"/>
              <w:rPr>
                <w:sz w:val="24"/>
                <w:szCs w:val="24"/>
                <w:lang w:eastAsia="ru-RU"/>
              </w:rPr>
            </w:pPr>
          </w:p>
        </w:tc>
        <w:tc>
          <w:tcPr>
            <w:tcW w:w="5103" w:type="dxa"/>
          </w:tcPr>
          <w:p w:rsidR="007302E1" w:rsidRPr="00863253" w:rsidRDefault="007302E1" w:rsidP="00863253">
            <w:pPr>
              <w:pStyle w:val="ListParagraph"/>
              <w:numPr>
                <w:ilvl w:val="0"/>
                <w:numId w:val="16"/>
              </w:numPr>
              <w:tabs>
                <w:tab w:val="left" w:pos="318"/>
              </w:tabs>
              <w:spacing w:after="0" w:line="240" w:lineRule="auto"/>
              <w:ind w:left="34" w:hanging="34"/>
              <w:jc w:val="left"/>
              <w:rPr>
                <w:sz w:val="24"/>
                <w:szCs w:val="24"/>
                <w:lang w:eastAsia="ru-RU"/>
              </w:rPr>
            </w:pPr>
            <w:r w:rsidRPr="00863253">
              <w:rPr>
                <w:sz w:val="24"/>
                <w:szCs w:val="24"/>
                <w:lang w:eastAsia="ru-RU"/>
              </w:rPr>
              <w:t>Групповой метод</w:t>
            </w:r>
          </w:p>
        </w:tc>
        <w:tc>
          <w:tcPr>
            <w:tcW w:w="1417" w:type="dxa"/>
            <w:vMerge/>
            <w:vAlign w:val="center"/>
          </w:tcPr>
          <w:p w:rsidR="007302E1" w:rsidRPr="00863253" w:rsidRDefault="007302E1" w:rsidP="0059281F">
            <w:pPr>
              <w:pStyle w:val="NoSpacing"/>
              <w:rPr>
                <w:sz w:val="24"/>
                <w:szCs w:val="24"/>
              </w:rPr>
            </w:pPr>
          </w:p>
        </w:tc>
        <w:tc>
          <w:tcPr>
            <w:tcW w:w="1418" w:type="dxa"/>
            <w:vMerge/>
            <w:vAlign w:val="center"/>
          </w:tcPr>
          <w:p w:rsidR="007302E1" w:rsidRPr="00863253" w:rsidRDefault="007302E1" w:rsidP="0059281F">
            <w:pPr>
              <w:pStyle w:val="NoSpacing"/>
              <w:rPr>
                <w:sz w:val="24"/>
                <w:szCs w:val="24"/>
              </w:rPr>
            </w:pPr>
          </w:p>
        </w:tc>
        <w:tc>
          <w:tcPr>
            <w:tcW w:w="1417" w:type="dxa"/>
            <w:vMerge/>
            <w:vAlign w:val="center"/>
          </w:tcPr>
          <w:p w:rsidR="007302E1" w:rsidRPr="00863253" w:rsidRDefault="007302E1" w:rsidP="0059281F">
            <w:pPr>
              <w:pStyle w:val="NoSpacing"/>
              <w:rPr>
                <w:sz w:val="24"/>
                <w:szCs w:val="24"/>
              </w:rPr>
            </w:pPr>
          </w:p>
        </w:tc>
      </w:tr>
    </w:tbl>
    <w:p w:rsidR="007302E1" w:rsidRPr="004C6FAC" w:rsidRDefault="007302E1" w:rsidP="00D9352E">
      <w:pPr>
        <w:pStyle w:val="NoSpacing"/>
        <w:spacing w:line="360" w:lineRule="auto"/>
        <w:ind w:firstLine="709"/>
        <w:rPr>
          <w:sz w:val="28"/>
          <w:szCs w:val="28"/>
        </w:rPr>
      </w:pPr>
    </w:p>
    <w:p w:rsidR="007302E1" w:rsidRPr="004C6FAC" w:rsidRDefault="007302E1" w:rsidP="00D9352E">
      <w:pPr>
        <w:pStyle w:val="NoSpacing"/>
        <w:spacing w:line="360" w:lineRule="auto"/>
        <w:ind w:firstLine="709"/>
        <w:rPr>
          <w:sz w:val="28"/>
          <w:szCs w:val="28"/>
        </w:rPr>
        <w:sectPr w:rsidR="007302E1" w:rsidRPr="004C6FAC" w:rsidSect="008609FA">
          <w:pgSz w:w="16838" w:h="11906" w:orient="landscape"/>
          <w:pgMar w:top="1418" w:right="1418" w:bottom="1418" w:left="1418" w:header="719" w:footer="624" w:gutter="0"/>
          <w:pgBorders w:offsetFrom="page">
            <w:top w:val="single" w:sz="2" w:space="24" w:color="FFFFFF"/>
            <w:left w:val="single" w:sz="2" w:space="24" w:color="FFFFFF"/>
            <w:bottom w:val="single" w:sz="2" w:space="24" w:color="FFFFFF"/>
            <w:right w:val="single" w:sz="2" w:space="24" w:color="FFFFFF"/>
          </w:pgBorders>
          <w:cols w:space="708"/>
          <w:docGrid w:linePitch="360"/>
        </w:sectPr>
      </w:pPr>
    </w:p>
    <w:p w:rsidR="007302E1" w:rsidRPr="00AF65B2" w:rsidRDefault="007302E1" w:rsidP="00B8296F">
      <w:pPr>
        <w:pStyle w:val="NoSpacing"/>
        <w:spacing w:line="264" w:lineRule="auto"/>
        <w:ind w:firstLine="709"/>
        <w:jc w:val="both"/>
        <w:rPr>
          <w:sz w:val="28"/>
          <w:szCs w:val="28"/>
        </w:rPr>
      </w:pPr>
      <w:r w:rsidRPr="00AF65B2">
        <w:rPr>
          <w:sz w:val="28"/>
          <w:szCs w:val="28"/>
        </w:rPr>
        <w:t>Не вызывает сомнения то, что различные варианты учета и оценки имеютразличные последствия и приводят к формированию различных р</w:t>
      </w:r>
      <w:r w:rsidRPr="00AF65B2">
        <w:rPr>
          <w:sz w:val="28"/>
          <w:szCs w:val="28"/>
        </w:rPr>
        <w:t>е</w:t>
      </w:r>
      <w:r w:rsidRPr="00AF65B2">
        <w:rPr>
          <w:sz w:val="28"/>
          <w:szCs w:val="28"/>
        </w:rPr>
        <w:t xml:space="preserve">зультатов. </w:t>
      </w:r>
    </w:p>
    <w:p w:rsidR="007302E1" w:rsidRPr="00AF65B2" w:rsidRDefault="007302E1" w:rsidP="00B8296F">
      <w:pPr>
        <w:pStyle w:val="NoSpacing"/>
        <w:spacing w:line="264" w:lineRule="auto"/>
        <w:ind w:firstLine="709"/>
        <w:jc w:val="both"/>
        <w:rPr>
          <w:sz w:val="28"/>
          <w:szCs w:val="28"/>
        </w:rPr>
      </w:pPr>
      <w:r w:rsidRPr="00AF65B2">
        <w:rPr>
          <w:sz w:val="28"/>
          <w:szCs w:val="28"/>
        </w:rPr>
        <w:t>Проанализируем влияние всех выявленных элементов на</w:t>
      </w:r>
      <w:r w:rsidRPr="008609FA">
        <w:rPr>
          <w:sz w:val="28"/>
          <w:szCs w:val="28"/>
        </w:rPr>
        <w:t xml:space="preserve"> </w:t>
      </w:r>
      <w:r w:rsidRPr="00AF65B2">
        <w:rPr>
          <w:sz w:val="28"/>
          <w:szCs w:val="28"/>
        </w:rPr>
        <w:t>финанс</w:t>
      </w:r>
      <w:r w:rsidRPr="00AF65B2">
        <w:rPr>
          <w:sz w:val="28"/>
          <w:szCs w:val="28"/>
        </w:rPr>
        <w:t>о</w:t>
      </w:r>
      <w:r w:rsidRPr="00AF65B2">
        <w:rPr>
          <w:sz w:val="28"/>
          <w:szCs w:val="28"/>
        </w:rPr>
        <w:t>вые результаты, статьи отчетности и показатели деятельности</w:t>
      </w:r>
      <w:r w:rsidRPr="008609FA">
        <w:rPr>
          <w:sz w:val="28"/>
          <w:szCs w:val="28"/>
        </w:rPr>
        <w:t xml:space="preserve"> </w:t>
      </w:r>
      <w:r w:rsidRPr="00AF65B2">
        <w:rPr>
          <w:sz w:val="28"/>
          <w:szCs w:val="28"/>
        </w:rPr>
        <w:t>организ</w:t>
      </w:r>
      <w:r w:rsidRPr="00AF65B2">
        <w:rPr>
          <w:sz w:val="28"/>
          <w:szCs w:val="28"/>
        </w:rPr>
        <w:t>а</w:t>
      </w:r>
      <w:r w:rsidRPr="00AF65B2">
        <w:rPr>
          <w:sz w:val="28"/>
          <w:szCs w:val="28"/>
        </w:rPr>
        <w:t>ции. Очевидно, что влияние одних элементов будет</w:t>
      </w:r>
      <w:r w:rsidRPr="008609FA">
        <w:rPr>
          <w:sz w:val="28"/>
          <w:szCs w:val="28"/>
        </w:rPr>
        <w:t xml:space="preserve"> </w:t>
      </w:r>
      <w:r w:rsidRPr="00AF65B2">
        <w:rPr>
          <w:sz w:val="28"/>
          <w:szCs w:val="28"/>
        </w:rPr>
        <w:t>сильнее других, кроме того, влияние одних элементов можно выявить только в промежуточной отчетности, а некоторые</w:t>
      </w:r>
      <w:r w:rsidRPr="008609FA">
        <w:rPr>
          <w:sz w:val="28"/>
          <w:szCs w:val="28"/>
        </w:rPr>
        <w:t xml:space="preserve"> </w:t>
      </w:r>
      <w:r w:rsidRPr="00AF65B2">
        <w:rPr>
          <w:sz w:val="28"/>
          <w:szCs w:val="28"/>
        </w:rPr>
        <w:t>элементы не оказывают никакого влияния на ф</w:t>
      </w:r>
      <w:r w:rsidRPr="00AF65B2">
        <w:rPr>
          <w:sz w:val="28"/>
          <w:szCs w:val="28"/>
        </w:rPr>
        <w:t>и</w:t>
      </w:r>
      <w:r w:rsidRPr="00AF65B2">
        <w:rPr>
          <w:sz w:val="28"/>
          <w:szCs w:val="28"/>
        </w:rPr>
        <w:t>нансовые результаты.</w:t>
      </w:r>
    </w:p>
    <w:p w:rsidR="007302E1" w:rsidRPr="00AF65B2" w:rsidRDefault="007302E1" w:rsidP="00B8296F">
      <w:pPr>
        <w:pStyle w:val="NoSpacing"/>
        <w:spacing w:line="264" w:lineRule="auto"/>
        <w:ind w:firstLine="709"/>
        <w:jc w:val="both"/>
        <w:rPr>
          <w:sz w:val="28"/>
          <w:szCs w:val="28"/>
        </w:rPr>
      </w:pPr>
      <w:r w:rsidRPr="00AF65B2">
        <w:rPr>
          <w:sz w:val="28"/>
          <w:szCs w:val="28"/>
        </w:rPr>
        <w:t>Первую попытку в направлении анализа элементов учетной полит</w:t>
      </w:r>
      <w:r w:rsidRPr="00AF65B2">
        <w:rPr>
          <w:sz w:val="28"/>
          <w:szCs w:val="28"/>
        </w:rPr>
        <w:t>и</w:t>
      </w:r>
      <w:r w:rsidRPr="00AF65B2">
        <w:rPr>
          <w:sz w:val="28"/>
          <w:szCs w:val="28"/>
        </w:rPr>
        <w:t>ки показател</w:t>
      </w:r>
      <w:r>
        <w:rPr>
          <w:sz w:val="28"/>
          <w:szCs w:val="28"/>
        </w:rPr>
        <w:t>ей</w:t>
      </w:r>
      <w:r w:rsidRPr="00AF65B2">
        <w:rPr>
          <w:sz w:val="28"/>
          <w:szCs w:val="28"/>
        </w:rPr>
        <w:t xml:space="preserve"> финансовой отчетности предпринял Д. Л. Луговской. В своей работе он показал влияние таких элементов как переоценка, аморт</w:t>
      </w:r>
      <w:r w:rsidRPr="00AF65B2">
        <w:rPr>
          <w:sz w:val="28"/>
          <w:szCs w:val="28"/>
        </w:rPr>
        <w:t>и</w:t>
      </w:r>
      <w:r w:rsidRPr="00AF65B2">
        <w:rPr>
          <w:sz w:val="28"/>
          <w:szCs w:val="28"/>
        </w:rPr>
        <w:t>зация основных средств, списания стоимости материально-производственных запасов, списание расходов будущих периодов, созд</w:t>
      </w:r>
      <w:r w:rsidRPr="00AF65B2">
        <w:rPr>
          <w:sz w:val="28"/>
          <w:szCs w:val="28"/>
        </w:rPr>
        <w:t>а</w:t>
      </w:r>
      <w:r w:rsidRPr="00AF65B2">
        <w:rPr>
          <w:sz w:val="28"/>
          <w:szCs w:val="28"/>
        </w:rPr>
        <w:t>ние резервов предстоящих расходов и способ подсчета себестоимости на некоторые финансовые коэффициенты и величину налоговых платежей [</w:t>
      </w:r>
      <w:r>
        <w:rPr>
          <w:sz w:val="28"/>
          <w:szCs w:val="28"/>
        </w:rPr>
        <w:t>4</w:t>
      </w:r>
      <w:r w:rsidRPr="00AF65B2">
        <w:rPr>
          <w:sz w:val="28"/>
          <w:szCs w:val="28"/>
        </w:rPr>
        <w:t>]. Этой проблемой занимались и другие авторы, такие как Е. А. Безве</w:t>
      </w:r>
      <w:r w:rsidRPr="00AF65B2">
        <w:rPr>
          <w:sz w:val="28"/>
          <w:szCs w:val="28"/>
        </w:rPr>
        <w:t>р</w:t>
      </w:r>
      <w:r w:rsidRPr="00AF65B2">
        <w:rPr>
          <w:sz w:val="28"/>
          <w:szCs w:val="28"/>
        </w:rPr>
        <w:t>хая, М. В. Калинская</w:t>
      </w:r>
      <w:r>
        <w:rPr>
          <w:sz w:val="28"/>
          <w:szCs w:val="28"/>
        </w:rPr>
        <w:t xml:space="preserve">, </w:t>
      </w:r>
      <w:r w:rsidRPr="00AF65B2">
        <w:rPr>
          <w:sz w:val="28"/>
          <w:szCs w:val="28"/>
        </w:rPr>
        <w:t>Л. И. Кулико</w:t>
      </w:r>
      <w:r>
        <w:rPr>
          <w:sz w:val="28"/>
          <w:szCs w:val="28"/>
        </w:rPr>
        <w:t xml:space="preserve">ва </w:t>
      </w:r>
      <w:r w:rsidRPr="00AF65B2">
        <w:rPr>
          <w:sz w:val="28"/>
          <w:szCs w:val="28"/>
        </w:rPr>
        <w:t>и др.</w:t>
      </w:r>
      <w:r w:rsidRPr="00602615">
        <w:rPr>
          <w:sz w:val="28"/>
          <w:szCs w:val="28"/>
        </w:rPr>
        <w:t>[1,2</w:t>
      </w:r>
      <w:r>
        <w:rPr>
          <w:sz w:val="28"/>
          <w:szCs w:val="28"/>
        </w:rPr>
        <w:t xml:space="preserve">, </w:t>
      </w:r>
      <w:r w:rsidRPr="00602615">
        <w:rPr>
          <w:sz w:val="28"/>
          <w:szCs w:val="28"/>
        </w:rPr>
        <w:t>3</w:t>
      </w:r>
      <w:r w:rsidRPr="00AF65B2">
        <w:rPr>
          <w:sz w:val="28"/>
          <w:szCs w:val="28"/>
        </w:rPr>
        <w:t>]. Причем, наибольший акцент ими сделан на возможность получения налоговой экономии.</w:t>
      </w:r>
    </w:p>
    <w:p w:rsidR="007302E1" w:rsidRPr="00AF65B2" w:rsidRDefault="007302E1" w:rsidP="00B8296F">
      <w:pPr>
        <w:pStyle w:val="NoSpacing"/>
        <w:spacing w:line="264" w:lineRule="auto"/>
        <w:ind w:firstLine="709"/>
        <w:jc w:val="both"/>
        <w:rPr>
          <w:sz w:val="28"/>
          <w:szCs w:val="28"/>
        </w:rPr>
      </w:pPr>
      <w:r w:rsidRPr="00AF65B2">
        <w:rPr>
          <w:sz w:val="28"/>
          <w:szCs w:val="28"/>
        </w:rPr>
        <w:t>Для дальнейшего анализа необходимо выявить объекты влияния элементов учетной политики. Согласно Положениям по бухгалтерскому учету «Доходы организации» ПБУ 9/99 и «Расходы организации» ПБУ</w:t>
      </w:r>
      <w:r>
        <w:rPr>
          <w:sz w:val="28"/>
          <w:szCs w:val="28"/>
        </w:rPr>
        <w:t> </w:t>
      </w:r>
      <w:r w:rsidRPr="00AF65B2">
        <w:rPr>
          <w:sz w:val="28"/>
          <w:szCs w:val="28"/>
        </w:rPr>
        <w:t>10/99 организация делит доходы и расходы на две группы: относ</w:t>
      </w:r>
      <w:r w:rsidRPr="00AF65B2">
        <w:rPr>
          <w:sz w:val="28"/>
          <w:szCs w:val="28"/>
        </w:rPr>
        <w:t>я</w:t>
      </w:r>
      <w:r w:rsidRPr="00AF65B2">
        <w:rPr>
          <w:sz w:val="28"/>
          <w:szCs w:val="28"/>
        </w:rPr>
        <w:t>щиеся к обычным видам деятельности и прочие [</w:t>
      </w:r>
      <w:r w:rsidRPr="00602615">
        <w:rPr>
          <w:sz w:val="28"/>
          <w:szCs w:val="28"/>
        </w:rPr>
        <w:t>5], [6</w:t>
      </w:r>
      <w:r w:rsidRPr="00AF65B2">
        <w:rPr>
          <w:sz w:val="28"/>
          <w:szCs w:val="28"/>
        </w:rPr>
        <w:t>]. В дальнейшем в анализе расходы по обычным видам деятельности именуются себестоим</w:t>
      </w:r>
      <w:r w:rsidRPr="00AF65B2">
        <w:rPr>
          <w:sz w:val="28"/>
          <w:szCs w:val="28"/>
        </w:rPr>
        <w:t>о</w:t>
      </w:r>
      <w:r w:rsidRPr="00AF65B2">
        <w:rPr>
          <w:sz w:val="28"/>
          <w:szCs w:val="28"/>
        </w:rPr>
        <w:t xml:space="preserve">стью. </w:t>
      </w:r>
    </w:p>
    <w:p w:rsidR="007302E1" w:rsidRPr="00AF65B2" w:rsidRDefault="007302E1" w:rsidP="00B8296F">
      <w:pPr>
        <w:pStyle w:val="NoSpacing"/>
        <w:spacing w:line="264" w:lineRule="auto"/>
        <w:ind w:firstLine="709"/>
        <w:jc w:val="both"/>
        <w:rPr>
          <w:sz w:val="28"/>
          <w:szCs w:val="28"/>
        </w:rPr>
      </w:pPr>
      <w:r w:rsidRPr="00AF65B2">
        <w:rPr>
          <w:sz w:val="28"/>
          <w:szCs w:val="28"/>
        </w:rPr>
        <w:t>Также в работе анализируется изменение статей отчетности</w:t>
      </w:r>
      <w:r>
        <w:rPr>
          <w:sz w:val="28"/>
          <w:szCs w:val="28"/>
        </w:rPr>
        <w:t>, т</w:t>
      </w:r>
      <w:r w:rsidRPr="00AF65B2">
        <w:rPr>
          <w:sz w:val="28"/>
          <w:szCs w:val="28"/>
        </w:rPr>
        <w:t>о есть рассматривается</w:t>
      </w:r>
      <w:r>
        <w:rPr>
          <w:sz w:val="28"/>
          <w:szCs w:val="28"/>
        </w:rPr>
        <w:t xml:space="preserve"> </w:t>
      </w:r>
      <w:r w:rsidRPr="00AF65B2">
        <w:rPr>
          <w:sz w:val="28"/>
          <w:szCs w:val="28"/>
        </w:rPr>
        <w:t>взаимосвязь элементов учетной политики и величины в</w:t>
      </w:r>
      <w:r w:rsidRPr="00AF65B2">
        <w:rPr>
          <w:sz w:val="28"/>
          <w:szCs w:val="28"/>
        </w:rPr>
        <w:t>ы</w:t>
      </w:r>
      <w:r w:rsidRPr="00AF65B2">
        <w:rPr>
          <w:sz w:val="28"/>
          <w:szCs w:val="28"/>
        </w:rPr>
        <w:t>ручки, себестоимости, прочих доходов и расходов и статей отчетности.</w:t>
      </w:r>
    </w:p>
    <w:p w:rsidR="007302E1" w:rsidRPr="00AF65B2" w:rsidRDefault="007302E1" w:rsidP="00B8296F">
      <w:pPr>
        <w:pStyle w:val="NoSpacing"/>
        <w:spacing w:line="264" w:lineRule="auto"/>
        <w:ind w:firstLine="709"/>
        <w:jc w:val="both"/>
        <w:rPr>
          <w:sz w:val="28"/>
          <w:szCs w:val="28"/>
        </w:rPr>
      </w:pPr>
      <w:r w:rsidRPr="00AF65B2">
        <w:rPr>
          <w:sz w:val="28"/>
          <w:szCs w:val="28"/>
        </w:rPr>
        <w:t>Завершающим этапом является анализ влияния учетной политики по объекту учета «производственные запасы» на показатели, характеризу</w:t>
      </w:r>
      <w:r w:rsidRPr="00AF65B2">
        <w:rPr>
          <w:sz w:val="28"/>
          <w:szCs w:val="28"/>
        </w:rPr>
        <w:t>ю</w:t>
      </w:r>
      <w:r w:rsidRPr="00AF65B2">
        <w:rPr>
          <w:sz w:val="28"/>
          <w:szCs w:val="28"/>
        </w:rPr>
        <w:t>щие финансовое состояние организации. Для этого были выбраны показ</w:t>
      </w:r>
      <w:r w:rsidRPr="00AF65B2">
        <w:rPr>
          <w:sz w:val="28"/>
          <w:szCs w:val="28"/>
        </w:rPr>
        <w:t>а</w:t>
      </w:r>
      <w:r w:rsidRPr="00AF65B2">
        <w:rPr>
          <w:sz w:val="28"/>
          <w:szCs w:val="28"/>
        </w:rPr>
        <w:t xml:space="preserve">тели, наиболее полно характеризующие финансовое состояние </w:t>
      </w:r>
      <w:r>
        <w:rPr>
          <w:sz w:val="28"/>
          <w:szCs w:val="28"/>
        </w:rPr>
        <w:t>хозяйс</w:t>
      </w:r>
      <w:r>
        <w:rPr>
          <w:sz w:val="28"/>
          <w:szCs w:val="28"/>
        </w:rPr>
        <w:t>т</w:t>
      </w:r>
      <w:r>
        <w:rPr>
          <w:sz w:val="28"/>
          <w:szCs w:val="28"/>
        </w:rPr>
        <w:t>вующего субъекта</w:t>
      </w:r>
      <w:r w:rsidRPr="00AF65B2">
        <w:rPr>
          <w:sz w:val="28"/>
          <w:szCs w:val="28"/>
        </w:rPr>
        <w:t>.</w:t>
      </w:r>
    </w:p>
    <w:p w:rsidR="007302E1" w:rsidRDefault="007302E1" w:rsidP="00B8296F">
      <w:pPr>
        <w:pStyle w:val="NoSpacing"/>
        <w:spacing w:line="264" w:lineRule="auto"/>
        <w:ind w:firstLine="709"/>
        <w:jc w:val="both"/>
        <w:rPr>
          <w:sz w:val="28"/>
          <w:szCs w:val="28"/>
          <w:lang w:val="en-US"/>
        </w:rPr>
      </w:pPr>
      <w:r w:rsidRPr="00AF65B2">
        <w:rPr>
          <w:sz w:val="28"/>
          <w:szCs w:val="28"/>
        </w:rPr>
        <w:t>Наименования и экономический смысл этих коэффициентов прив</w:t>
      </w:r>
      <w:r w:rsidRPr="00AF65B2">
        <w:rPr>
          <w:sz w:val="28"/>
          <w:szCs w:val="28"/>
        </w:rPr>
        <w:t>е</w:t>
      </w:r>
      <w:r>
        <w:rPr>
          <w:sz w:val="28"/>
          <w:szCs w:val="28"/>
        </w:rPr>
        <w:t>дены в таблице 2</w:t>
      </w:r>
      <w:r w:rsidRPr="00AF65B2">
        <w:rPr>
          <w:sz w:val="28"/>
          <w:szCs w:val="28"/>
        </w:rPr>
        <w:t>.</w:t>
      </w:r>
    </w:p>
    <w:p w:rsidR="007302E1" w:rsidRDefault="007302E1" w:rsidP="00C4062C">
      <w:pPr>
        <w:pStyle w:val="NoSpacing"/>
        <w:spacing w:line="360" w:lineRule="auto"/>
        <w:ind w:firstLine="709"/>
        <w:jc w:val="both"/>
        <w:rPr>
          <w:sz w:val="28"/>
          <w:szCs w:val="28"/>
          <w:lang w:val="en-US"/>
        </w:rPr>
      </w:pPr>
    </w:p>
    <w:p w:rsidR="007302E1" w:rsidRDefault="007302E1" w:rsidP="00C4062C">
      <w:pPr>
        <w:pStyle w:val="NoSpacing"/>
        <w:spacing w:line="360" w:lineRule="auto"/>
        <w:ind w:firstLine="709"/>
        <w:jc w:val="both"/>
        <w:rPr>
          <w:sz w:val="28"/>
          <w:szCs w:val="28"/>
          <w:lang w:val="en-US"/>
        </w:rPr>
      </w:pPr>
    </w:p>
    <w:p w:rsidR="007302E1" w:rsidRDefault="007302E1" w:rsidP="000B58A0">
      <w:pPr>
        <w:pStyle w:val="NoSpacing"/>
        <w:rPr>
          <w:sz w:val="24"/>
          <w:szCs w:val="24"/>
          <w:lang w:val="en-US"/>
        </w:rPr>
      </w:pPr>
    </w:p>
    <w:p w:rsidR="007302E1" w:rsidRPr="00AF65B2" w:rsidRDefault="007302E1" w:rsidP="000B58A0">
      <w:pPr>
        <w:pStyle w:val="NoSpacing"/>
        <w:rPr>
          <w:sz w:val="24"/>
          <w:szCs w:val="24"/>
        </w:rPr>
      </w:pPr>
      <w:r>
        <w:rPr>
          <w:sz w:val="24"/>
          <w:szCs w:val="24"/>
        </w:rPr>
        <w:t>Таблица 2</w:t>
      </w:r>
      <w:r w:rsidRPr="00AF65B2">
        <w:rPr>
          <w:sz w:val="24"/>
          <w:szCs w:val="24"/>
        </w:rPr>
        <w:t xml:space="preserve"> – Формулы расчета основных финансовых коэффициентов</w:t>
      </w:r>
    </w:p>
    <w:p w:rsidR="007302E1" w:rsidRPr="00AF65B2" w:rsidRDefault="007302E1" w:rsidP="00AB7463">
      <w:pPr>
        <w:pStyle w:val="NoSpacing"/>
        <w:rPr>
          <w:sz w:val="24"/>
          <w:szCs w:val="24"/>
        </w:rPr>
      </w:pPr>
    </w:p>
    <w:tbl>
      <w:tblPr>
        <w:tblW w:w="9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64"/>
        <w:gridCol w:w="1066"/>
        <w:gridCol w:w="4129"/>
      </w:tblGrid>
      <w:tr w:rsidR="007302E1" w:rsidRPr="00863253" w:rsidTr="00863253">
        <w:trPr>
          <w:trHeight w:val="663"/>
        </w:trPr>
        <w:tc>
          <w:tcPr>
            <w:tcW w:w="3964" w:type="dxa"/>
            <w:vAlign w:val="center"/>
          </w:tcPr>
          <w:p w:rsidR="007302E1" w:rsidRPr="00863253" w:rsidRDefault="007302E1" w:rsidP="00863253">
            <w:pPr>
              <w:pStyle w:val="NoSpacing"/>
              <w:spacing w:line="264" w:lineRule="auto"/>
              <w:rPr>
                <w:sz w:val="24"/>
                <w:szCs w:val="24"/>
              </w:rPr>
            </w:pPr>
            <w:r w:rsidRPr="00863253">
              <w:rPr>
                <w:sz w:val="24"/>
                <w:szCs w:val="24"/>
              </w:rPr>
              <w:t xml:space="preserve">Показатель </w:t>
            </w:r>
          </w:p>
          <w:p w:rsidR="007302E1" w:rsidRPr="00863253" w:rsidRDefault="007302E1" w:rsidP="00863253">
            <w:pPr>
              <w:pStyle w:val="NoSpacing"/>
              <w:spacing w:line="264" w:lineRule="auto"/>
              <w:rPr>
                <w:sz w:val="24"/>
                <w:szCs w:val="24"/>
              </w:rPr>
            </w:pPr>
            <w:r w:rsidRPr="00863253">
              <w:rPr>
                <w:sz w:val="24"/>
                <w:szCs w:val="24"/>
              </w:rPr>
              <w:t>и его нормативное значение</w:t>
            </w:r>
          </w:p>
        </w:tc>
        <w:tc>
          <w:tcPr>
            <w:tcW w:w="1066" w:type="dxa"/>
            <w:vAlign w:val="center"/>
          </w:tcPr>
          <w:p w:rsidR="007302E1" w:rsidRPr="00863253" w:rsidRDefault="007302E1" w:rsidP="00863253">
            <w:pPr>
              <w:pStyle w:val="NoSpacing"/>
              <w:spacing w:line="264" w:lineRule="auto"/>
              <w:rPr>
                <w:sz w:val="24"/>
                <w:szCs w:val="24"/>
              </w:rPr>
            </w:pPr>
            <w:r w:rsidRPr="00863253">
              <w:rPr>
                <w:sz w:val="24"/>
                <w:szCs w:val="24"/>
              </w:rPr>
              <w:t>Об</w:t>
            </w:r>
            <w:r w:rsidRPr="00863253">
              <w:rPr>
                <w:sz w:val="24"/>
                <w:szCs w:val="24"/>
              </w:rPr>
              <w:t>о</w:t>
            </w:r>
            <w:r w:rsidRPr="00863253">
              <w:rPr>
                <w:sz w:val="24"/>
                <w:szCs w:val="24"/>
              </w:rPr>
              <w:t>знач</w:t>
            </w:r>
            <w:r w:rsidRPr="00863253">
              <w:rPr>
                <w:sz w:val="24"/>
                <w:szCs w:val="24"/>
              </w:rPr>
              <w:t>е</w:t>
            </w:r>
            <w:r w:rsidRPr="00863253">
              <w:rPr>
                <w:sz w:val="24"/>
                <w:szCs w:val="24"/>
              </w:rPr>
              <w:t>ние</w:t>
            </w:r>
          </w:p>
        </w:tc>
        <w:tc>
          <w:tcPr>
            <w:tcW w:w="4129" w:type="dxa"/>
            <w:vAlign w:val="center"/>
          </w:tcPr>
          <w:p w:rsidR="007302E1" w:rsidRPr="00863253" w:rsidRDefault="007302E1" w:rsidP="00863253">
            <w:pPr>
              <w:pStyle w:val="NoSpacing"/>
              <w:spacing w:line="264" w:lineRule="auto"/>
              <w:rPr>
                <w:sz w:val="24"/>
                <w:szCs w:val="24"/>
              </w:rPr>
            </w:pPr>
            <w:r w:rsidRPr="00863253">
              <w:rPr>
                <w:sz w:val="24"/>
                <w:szCs w:val="24"/>
              </w:rPr>
              <w:t>Экономический смысл</w:t>
            </w:r>
          </w:p>
        </w:tc>
      </w:tr>
      <w:tr w:rsidR="007302E1" w:rsidRPr="00863253" w:rsidTr="00863253">
        <w:trPr>
          <w:trHeight w:val="298"/>
        </w:trPr>
        <w:tc>
          <w:tcPr>
            <w:tcW w:w="3964" w:type="dxa"/>
            <w:vAlign w:val="center"/>
          </w:tcPr>
          <w:p w:rsidR="007302E1" w:rsidRPr="00863253" w:rsidRDefault="007302E1" w:rsidP="00863253">
            <w:pPr>
              <w:pStyle w:val="NoSpacing"/>
              <w:spacing w:line="264" w:lineRule="auto"/>
              <w:jc w:val="left"/>
              <w:rPr>
                <w:sz w:val="24"/>
                <w:szCs w:val="24"/>
              </w:rPr>
            </w:pPr>
            <w:r w:rsidRPr="00863253">
              <w:rPr>
                <w:sz w:val="24"/>
                <w:szCs w:val="24"/>
              </w:rPr>
              <w:t>Коэффициенты платежеспособн</w:t>
            </w:r>
            <w:r w:rsidRPr="00863253">
              <w:rPr>
                <w:sz w:val="24"/>
                <w:szCs w:val="24"/>
              </w:rPr>
              <w:t>о</w:t>
            </w:r>
            <w:r w:rsidRPr="00863253">
              <w:rPr>
                <w:sz w:val="24"/>
                <w:szCs w:val="24"/>
              </w:rPr>
              <w:t>сти:</w:t>
            </w:r>
          </w:p>
        </w:tc>
        <w:tc>
          <w:tcPr>
            <w:tcW w:w="1066" w:type="dxa"/>
            <w:vAlign w:val="center"/>
          </w:tcPr>
          <w:p w:rsidR="007302E1" w:rsidRPr="00863253" w:rsidRDefault="007302E1" w:rsidP="00863253">
            <w:pPr>
              <w:pStyle w:val="NoSpacing"/>
              <w:spacing w:line="264" w:lineRule="auto"/>
              <w:rPr>
                <w:sz w:val="24"/>
                <w:szCs w:val="24"/>
              </w:rPr>
            </w:pPr>
          </w:p>
        </w:tc>
        <w:tc>
          <w:tcPr>
            <w:tcW w:w="4129" w:type="dxa"/>
            <w:vAlign w:val="center"/>
          </w:tcPr>
          <w:p w:rsidR="007302E1" w:rsidRPr="00863253" w:rsidRDefault="007302E1" w:rsidP="00863253">
            <w:pPr>
              <w:pStyle w:val="NoSpacing"/>
              <w:spacing w:line="264" w:lineRule="auto"/>
              <w:rPr>
                <w:sz w:val="24"/>
                <w:szCs w:val="24"/>
              </w:rPr>
            </w:pPr>
          </w:p>
        </w:tc>
      </w:tr>
      <w:tr w:rsidR="007302E1" w:rsidRPr="00863253" w:rsidTr="00863253">
        <w:trPr>
          <w:trHeight w:val="904"/>
        </w:trPr>
        <w:tc>
          <w:tcPr>
            <w:tcW w:w="3964" w:type="dxa"/>
            <w:vAlign w:val="center"/>
          </w:tcPr>
          <w:p w:rsidR="007302E1" w:rsidRPr="00863253" w:rsidRDefault="007302E1" w:rsidP="00863253">
            <w:pPr>
              <w:pStyle w:val="NoSpacing"/>
              <w:spacing w:line="264" w:lineRule="auto"/>
              <w:jc w:val="left"/>
              <w:rPr>
                <w:sz w:val="24"/>
                <w:szCs w:val="24"/>
              </w:rPr>
            </w:pPr>
            <w:r w:rsidRPr="00863253">
              <w:rPr>
                <w:sz w:val="24"/>
                <w:szCs w:val="24"/>
              </w:rPr>
              <w:t>- коэффициент текущей ликвидн</w:t>
            </w:r>
            <w:r w:rsidRPr="00863253">
              <w:rPr>
                <w:sz w:val="24"/>
                <w:szCs w:val="24"/>
              </w:rPr>
              <w:t>о</w:t>
            </w:r>
            <w:r w:rsidRPr="00863253">
              <w:rPr>
                <w:sz w:val="24"/>
                <w:szCs w:val="24"/>
              </w:rPr>
              <w:t>сти</w:t>
            </w:r>
          </w:p>
          <w:p w:rsidR="007302E1" w:rsidRPr="00863253" w:rsidRDefault="007302E1" w:rsidP="00863253">
            <w:pPr>
              <w:pStyle w:val="NoSpacing"/>
              <w:spacing w:line="264" w:lineRule="auto"/>
              <w:jc w:val="left"/>
              <w:rPr>
                <w:sz w:val="24"/>
                <w:szCs w:val="24"/>
              </w:rPr>
            </w:pPr>
            <w:r w:rsidRPr="00863253">
              <w:rPr>
                <w:sz w:val="24"/>
                <w:szCs w:val="24"/>
              </w:rPr>
              <w:t>1 – 2</w:t>
            </w:r>
          </w:p>
        </w:tc>
        <w:tc>
          <w:tcPr>
            <w:tcW w:w="1066" w:type="dxa"/>
            <w:vAlign w:val="center"/>
          </w:tcPr>
          <w:p w:rsidR="007302E1" w:rsidRPr="00863253" w:rsidRDefault="007302E1" w:rsidP="00863253">
            <w:pPr>
              <w:pStyle w:val="NoSpacing"/>
              <w:spacing w:line="264" w:lineRule="auto"/>
              <w:rPr>
                <w:sz w:val="24"/>
                <w:szCs w:val="24"/>
              </w:rPr>
            </w:pPr>
            <w:r w:rsidRPr="00863253">
              <w:rPr>
                <w:sz w:val="24"/>
                <w:szCs w:val="24"/>
              </w:rPr>
              <w:t>Ктл</w:t>
            </w:r>
          </w:p>
        </w:tc>
        <w:tc>
          <w:tcPr>
            <w:tcW w:w="4129" w:type="dxa"/>
            <w:vAlign w:val="center"/>
          </w:tcPr>
          <w:p w:rsidR="007302E1" w:rsidRPr="00863253" w:rsidRDefault="007302E1" w:rsidP="00863253">
            <w:pPr>
              <w:pStyle w:val="NoSpacing"/>
              <w:spacing w:line="264" w:lineRule="auto"/>
              <w:jc w:val="left"/>
              <w:rPr>
                <w:sz w:val="24"/>
                <w:szCs w:val="24"/>
              </w:rPr>
            </w:pPr>
            <w:r w:rsidRPr="00863253">
              <w:rPr>
                <w:sz w:val="24"/>
                <w:szCs w:val="24"/>
              </w:rPr>
              <w:t>Характеризует способность компании погашать текущие (краткосрочные) обязательства за счёт оборотных а</w:t>
            </w:r>
            <w:r w:rsidRPr="00863253">
              <w:rPr>
                <w:sz w:val="24"/>
                <w:szCs w:val="24"/>
              </w:rPr>
              <w:t>к</w:t>
            </w:r>
            <w:r w:rsidRPr="00863253">
              <w:rPr>
                <w:sz w:val="24"/>
                <w:szCs w:val="24"/>
              </w:rPr>
              <w:t>тивов</w:t>
            </w:r>
          </w:p>
        </w:tc>
      </w:tr>
      <w:tr w:rsidR="007302E1" w:rsidRPr="00863253" w:rsidTr="00863253">
        <w:trPr>
          <w:trHeight w:val="594"/>
        </w:trPr>
        <w:tc>
          <w:tcPr>
            <w:tcW w:w="3964" w:type="dxa"/>
            <w:vAlign w:val="center"/>
          </w:tcPr>
          <w:p w:rsidR="007302E1" w:rsidRPr="00863253" w:rsidRDefault="007302E1" w:rsidP="00863253">
            <w:pPr>
              <w:pStyle w:val="NoSpacing"/>
              <w:spacing w:line="264" w:lineRule="auto"/>
              <w:jc w:val="left"/>
              <w:rPr>
                <w:sz w:val="24"/>
                <w:szCs w:val="24"/>
              </w:rPr>
            </w:pPr>
            <w:r w:rsidRPr="00863253">
              <w:rPr>
                <w:sz w:val="24"/>
                <w:szCs w:val="24"/>
              </w:rPr>
              <w:t>Коэффициенты финансовой усто</w:t>
            </w:r>
            <w:r w:rsidRPr="00863253">
              <w:rPr>
                <w:sz w:val="24"/>
                <w:szCs w:val="24"/>
              </w:rPr>
              <w:t>й</w:t>
            </w:r>
            <w:r w:rsidRPr="00863253">
              <w:rPr>
                <w:sz w:val="24"/>
                <w:szCs w:val="24"/>
              </w:rPr>
              <w:t>чивости:</w:t>
            </w:r>
          </w:p>
        </w:tc>
        <w:tc>
          <w:tcPr>
            <w:tcW w:w="1066" w:type="dxa"/>
            <w:vAlign w:val="center"/>
          </w:tcPr>
          <w:p w:rsidR="007302E1" w:rsidRPr="00863253" w:rsidRDefault="007302E1" w:rsidP="00863253">
            <w:pPr>
              <w:pStyle w:val="NoSpacing"/>
              <w:spacing w:line="264" w:lineRule="auto"/>
              <w:rPr>
                <w:sz w:val="24"/>
                <w:szCs w:val="24"/>
              </w:rPr>
            </w:pPr>
          </w:p>
        </w:tc>
        <w:tc>
          <w:tcPr>
            <w:tcW w:w="4129" w:type="dxa"/>
            <w:vAlign w:val="center"/>
          </w:tcPr>
          <w:p w:rsidR="007302E1" w:rsidRPr="00863253" w:rsidRDefault="007302E1" w:rsidP="00863253">
            <w:pPr>
              <w:pStyle w:val="NoSpacing"/>
              <w:spacing w:line="264" w:lineRule="auto"/>
              <w:jc w:val="left"/>
              <w:rPr>
                <w:sz w:val="24"/>
                <w:szCs w:val="24"/>
              </w:rPr>
            </w:pPr>
          </w:p>
        </w:tc>
      </w:tr>
      <w:tr w:rsidR="007302E1" w:rsidRPr="00863253" w:rsidTr="00863253">
        <w:trPr>
          <w:trHeight w:val="904"/>
        </w:trPr>
        <w:tc>
          <w:tcPr>
            <w:tcW w:w="3964" w:type="dxa"/>
            <w:vAlign w:val="center"/>
          </w:tcPr>
          <w:p w:rsidR="007302E1" w:rsidRPr="00863253" w:rsidRDefault="007302E1" w:rsidP="00863253">
            <w:pPr>
              <w:pStyle w:val="NoSpacing"/>
              <w:spacing w:line="264" w:lineRule="auto"/>
              <w:jc w:val="left"/>
              <w:rPr>
                <w:sz w:val="24"/>
                <w:szCs w:val="24"/>
              </w:rPr>
            </w:pPr>
            <w:r w:rsidRPr="00863253">
              <w:rPr>
                <w:sz w:val="24"/>
                <w:szCs w:val="24"/>
              </w:rPr>
              <w:t>- коэффициент обеспеченности со</w:t>
            </w:r>
            <w:r w:rsidRPr="00863253">
              <w:rPr>
                <w:sz w:val="24"/>
                <w:szCs w:val="24"/>
              </w:rPr>
              <w:t>б</w:t>
            </w:r>
            <w:r w:rsidRPr="00863253">
              <w:rPr>
                <w:sz w:val="24"/>
                <w:szCs w:val="24"/>
              </w:rPr>
              <w:t>ственными оборотными средствами</w:t>
            </w:r>
          </w:p>
          <w:p w:rsidR="007302E1" w:rsidRPr="00863253" w:rsidRDefault="007302E1" w:rsidP="00863253">
            <w:pPr>
              <w:pStyle w:val="NoSpacing"/>
              <w:spacing w:line="264" w:lineRule="auto"/>
              <w:jc w:val="left"/>
              <w:rPr>
                <w:sz w:val="24"/>
                <w:szCs w:val="24"/>
              </w:rPr>
            </w:pPr>
            <w:r w:rsidRPr="00863253">
              <w:rPr>
                <w:sz w:val="24"/>
                <w:szCs w:val="24"/>
              </w:rPr>
              <w:t>≥ 0,1</w:t>
            </w:r>
          </w:p>
        </w:tc>
        <w:tc>
          <w:tcPr>
            <w:tcW w:w="1066" w:type="dxa"/>
            <w:vAlign w:val="center"/>
          </w:tcPr>
          <w:p w:rsidR="007302E1" w:rsidRPr="00863253" w:rsidRDefault="007302E1" w:rsidP="00863253">
            <w:pPr>
              <w:pStyle w:val="NoSpacing"/>
              <w:spacing w:line="264" w:lineRule="auto"/>
              <w:rPr>
                <w:sz w:val="24"/>
                <w:szCs w:val="24"/>
              </w:rPr>
            </w:pPr>
            <w:r w:rsidRPr="00863253">
              <w:rPr>
                <w:sz w:val="24"/>
                <w:szCs w:val="24"/>
              </w:rPr>
              <w:t>Косс</w:t>
            </w:r>
          </w:p>
        </w:tc>
        <w:tc>
          <w:tcPr>
            <w:tcW w:w="4129" w:type="dxa"/>
            <w:vAlign w:val="center"/>
          </w:tcPr>
          <w:p w:rsidR="007302E1" w:rsidRPr="00863253" w:rsidRDefault="007302E1" w:rsidP="00863253">
            <w:pPr>
              <w:pStyle w:val="NoSpacing"/>
              <w:spacing w:line="264" w:lineRule="auto"/>
              <w:jc w:val="left"/>
              <w:rPr>
                <w:sz w:val="24"/>
                <w:szCs w:val="24"/>
              </w:rPr>
            </w:pPr>
            <w:r w:rsidRPr="00863253">
              <w:rPr>
                <w:sz w:val="24"/>
                <w:szCs w:val="24"/>
              </w:rPr>
              <w:t>Показывает, какая часть оборотных активов финансируется за счет собс</w:t>
            </w:r>
            <w:r w:rsidRPr="00863253">
              <w:rPr>
                <w:sz w:val="24"/>
                <w:szCs w:val="24"/>
              </w:rPr>
              <w:t>т</w:t>
            </w:r>
            <w:r w:rsidRPr="00863253">
              <w:rPr>
                <w:sz w:val="24"/>
                <w:szCs w:val="24"/>
              </w:rPr>
              <w:t>венных источников финансирования</w:t>
            </w:r>
          </w:p>
        </w:tc>
      </w:tr>
      <w:tr w:rsidR="007302E1" w:rsidRPr="00863253" w:rsidTr="00863253">
        <w:trPr>
          <w:trHeight w:val="892"/>
        </w:trPr>
        <w:tc>
          <w:tcPr>
            <w:tcW w:w="3964" w:type="dxa"/>
            <w:vAlign w:val="center"/>
          </w:tcPr>
          <w:p w:rsidR="007302E1" w:rsidRPr="00863253" w:rsidRDefault="007302E1" w:rsidP="00863253">
            <w:pPr>
              <w:pStyle w:val="NoSpacing"/>
              <w:spacing w:line="264" w:lineRule="auto"/>
              <w:jc w:val="left"/>
              <w:rPr>
                <w:sz w:val="24"/>
                <w:szCs w:val="24"/>
              </w:rPr>
            </w:pPr>
            <w:r w:rsidRPr="00863253">
              <w:rPr>
                <w:sz w:val="24"/>
                <w:szCs w:val="24"/>
              </w:rPr>
              <w:t xml:space="preserve">- коэффициент автономии </w:t>
            </w:r>
          </w:p>
          <w:p w:rsidR="007302E1" w:rsidRPr="00863253" w:rsidRDefault="007302E1" w:rsidP="00863253">
            <w:pPr>
              <w:pStyle w:val="NoSpacing"/>
              <w:spacing w:line="264" w:lineRule="auto"/>
              <w:jc w:val="left"/>
              <w:rPr>
                <w:sz w:val="24"/>
                <w:szCs w:val="24"/>
              </w:rPr>
            </w:pPr>
            <w:r w:rsidRPr="00863253">
              <w:rPr>
                <w:sz w:val="24"/>
                <w:szCs w:val="24"/>
              </w:rPr>
              <w:t xml:space="preserve">(финансовой независимости) 0,4 - 0,6 </w:t>
            </w:r>
          </w:p>
        </w:tc>
        <w:tc>
          <w:tcPr>
            <w:tcW w:w="1066" w:type="dxa"/>
            <w:vAlign w:val="center"/>
          </w:tcPr>
          <w:p w:rsidR="007302E1" w:rsidRPr="00863253" w:rsidRDefault="007302E1" w:rsidP="00863253">
            <w:pPr>
              <w:pStyle w:val="NoSpacing"/>
              <w:spacing w:line="264" w:lineRule="auto"/>
              <w:rPr>
                <w:sz w:val="24"/>
                <w:szCs w:val="24"/>
              </w:rPr>
            </w:pPr>
            <w:r w:rsidRPr="00863253">
              <w:rPr>
                <w:sz w:val="24"/>
                <w:szCs w:val="24"/>
              </w:rPr>
              <w:t>Кавт</w:t>
            </w:r>
          </w:p>
        </w:tc>
        <w:tc>
          <w:tcPr>
            <w:tcW w:w="4129" w:type="dxa"/>
            <w:vAlign w:val="center"/>
          </w:tcPr>
          <w:p w:rsidR="007302E1" w:rsidRPr="00863253" w:rsidRDefault="007302E1" w:rsidP="00863253">
            <w:pPr>
              <w:pStyle w:val="NoSpacing"/>
              <w:spacing w:line="264" w:lineRule="auto"/>
              <w:jc w:val="left"/>
              <w:rPr>
                <w:sz w:val="24"/>
                <w:szCs w:val="24"/>
              </w:rPr>
            </w:pPr>
            <w:r w:rsidRPr="00863253">
              <w:rPr>
                <w:sz w:val="24"/>
                <w:szCs w:val="24"/>
              </w:rPr>
              <w:t>Показывает удельный вес собстве</w:t>
            </w:r>
            <w:r w:rsidRPr="00863253">
              <w:rPr>
                <w:sz w:val="24"/>
                <w:szCs w:val="24"/>
              </w:rPr>
              <w:t>н</w:t>
            </w:r>
            <w:r w:rsidRPr="00863253">
              <w:rPr>
                <w:sz w:val="24"/>
                <w:szCs w:val="24"/>
              </w:rPr>
              <w:t>ных средств в общей сумме источн</w:t>
            </w:r>
            <w:r w:rsidRPr="00863253">
              <w:rPr>
                <w:sz w:val="24"/>
                <w:szCs w:val="24"/>
              </w:rPr>
              <w:t>и</w:t>
            </w:r>
            <w:r w:rsidRPr="00863253">
              <w:rPr>
                <w:sz w:val="24"/>
                <w:szCs w:val="24"/>
              </w:rPr>
              <w:t>ков финансирования</w:t>
            </w:r>
          </w:p>
        </w:tc>
      </w:tr>
      <w:tr w:rsidR="007302E1" w:rsidRPr="00863253" w:rsidTr="00863253">
        <w:trPr>
          <w:trHeight w:val="904"/>
        </w:trPr>
        <w:tc>
          <w:tcPr>
            <w:tcW w:w="3964" w:type="dxa"/>
            <w:vAlign w:val="center"/>
          </w:tcPr>
          <w:p w:rsidR="007302E1" w:rsidRPr="00863253" w:rsidRDefault="007302E1" w:rsidP="00863253">
            <w:pPr>
              <w:pStyle w:val="NoSpacing"/>
              <w:spacing w:line="264" w:lineRule="auto"/>
              <w:jc w:val="left"/>
              <w:rPr>
                <w:sz w:val="24"/>
                <w:szCs w:val="24"/>
              </w:rPr>
            </w:pPr>
            <w:r w:rsidRPr="00863253">
              <w:rPr>
                <w:sz w:val="24"/>
                <w:szCs w:val="24"/>
              </w:rPr>
              <w:t>- коэффициент финансовой усто</w:t>
            </w:r>
            <w:r w:rsidRPr="00863253">
              <w:rPr>
                <w:sz w:val="24"/>
                <w:szCs w:val="24"/>
              </w:rPr>
              <w:t>й</w:t>
            </w:r>
            <w:r w:rsidRPr="00863253">
              <w:rPr>
                <w:sz w:val="24"/>
                <w:szCs w:val="24"/>
              </w:rPr>
              <w:t>чивости ≥ 0,6</w:t>
            </w:r>
          </w:p>
        </w:tc>
        <w:tc>
          <w:tcPr>
            <w:tcW w:w="1066" w:type="dxa"/>
            <w:vAlign w:val="center"/>
          </w:tcPr>
          <w:p w:rsidR="007302E1" w:rsidRPr="00863253" w:rsidRDefault="007302E1" w:rsidP="00863253">
            <w:pPr>
              <w:pStyle w:val="NoSpacing"/>
              <w:spacing w:line="264" w:lineRule="auto"/>
              <w:rPr>
                <w:sz w:val="24"/>
                <w:szCs w:val="24"/>
              </w:rPr>
            </w:pPr>
            <w:r w:rsidRPr="00863253">
              <w:rPr>
                <w:sz w:val="24"/>
                <w:szCs w:val="24"/>
              </w:rPr>
              <w:t>Кфу</w:t>
            </w:r>
          </w:p>
        </w:tc>
        <w:tc>
          <w:tcPr>
            <w:tcW w:w="4129" w:type="dxa"/>
            <w:vAlign w:val="center"/>
          </w:tcPr>
          <w:p w:rsidR="007302E1" w:rsidRPr="00863253" w:rsidRDefault="007302E1" w:rsidP="00863253">
            <w:pPr>
              <w:pStyle w:val="NoSpacing"/>
              <w:spacing w:line="264" w:lineRule="auto"/>
              <w:jc w:val="left"/>
              <w:rPr>
                <w:sz w:val="24"/>
                <w:szCs w:val="24"/>
              </w:rPr>
            </w:pPr>
            <w:r w:rsidRPr="00863253">
              <w:rPr>
                <w:sz w:val="24"/>
                <w:szCs w:val="24"/>
              </w:rPr>
              <w:t>Показывает, какая часть актива ф</w:t>
            </w:r>
            <w:r w:rsidRPr="00863253">
              <w:rPr>
                <w:sz w:val="24"/>
                <w:szCs w:val="24"/>
              </w:rPr>
              <w:t>и</w:t>
            </w:r>
            <w:r w:rsidRPr="00863253">
              <w:rPr>
                <w:sz w:val="24"/>
                <w:szCs w:val="24"/>
              </w:rPr>
              <w:t>нансируется за счет устойчивых и</w:t>
            </w:r>
            <w:r w:rsidRPr="00863253">
              <w:rPr>
                <w:sz w:val="24"/>
                <w:szCs w:val="24"/>
              </w:rPr>
              <w:t>с</w:t>
            </w:r>
            <w:r w:rsidRPr="00863253">
              <w:rPr>
                <w:sz w:val="24"/>
                <w:szCs w:val="24"/>
              </w:rPr>
              <w:t>точников</w:t>
            </w:r>
          </w:p>
        </w:tc>
      </w:tr>
      <w:tr w:rsidR="007302E1" w:rsidRPr="00863253" w:rsidTr="00863253">
        <w:trPr>
          <w:trHeight w:val="298"/>
        </w:trPr>
        <w:tc>
          <w:tcPr>
            <w:tcW w:w="3964" w:type="dxa"/>
            <w:vAlign w:val="center"/>
          </w:tcPr>
          <w:p w:rsidR="007302E1" w:rsidRPr="00863253" w:rsidRDefault="007302E1" w:rsidP="00863253">
            <w:pPr>
              <w:pStyle w:val="NoSpacing"/>
              <w:spacing w:line="264" w:lineRule="auto"/>
              <w:jc w:val="left"/>
              <w:rPr>
                <w:sz w:val="24"/>
                <w:szCs w:val="24"/>
              </w:rPr>
            </w:pPr>
            <w:r w:rsidRPr="00863253">
              <w:rPr>
                <w:sz w:val="24"/>
                <w:szCs w:val="24"/>
              </w:rPr>
              <w:t>Показатели рентабельности:</w:t>
            </w:r>
          </w:p>
        </w:tc>
        <w:tc>
          <w:tcPr>
            <w:tcW w:w="1066" w:type="dxa"/>
            <w:vAlign w:val="center"/>
          </w:tcPr>
          <w:p w:rsidR="007302E1" w:rsidRPr="00863253" w:rsidRDefault="007302E1" w:rsidP="00863253">
            <w:pPr>
              <w:pStyle w:val="NoSpacing"/>
              <w:spacing w:line="264" w:lineRule="auto"/>
              <w:rPr>
                <w:sz w:val="24"/>
                <w:szCs w:val="24"/>
              </w:rPr>
            </w:pPr>
          </w:p>
        </w:tc>
        <w:tc>
          <w:tcPr>
            <w:tcW w:w="4129" w:type="dxa"/>
            <w:vAlign w:val="center"/>
          </w:tcPr>
          <w:p w:rsidR="007302E1" w:rsidRPr="00863253" w:rsidRDefault="007302E1" w:rsidP="00863253">
            <w:pPr>
              <w:pStyle w:val="NoSpacing"/>
              <w:spacing w:line="264" w:lineRule="auto"/>
              <w:jc w:val="left"/>
              <w:rPr>
                <w:sz w:val="24"/>
                <w:szCs w:val="24"/>
              </w:rPr>
            </w:pPr>
          </w:p>
        </w:tc>
      </w:tr>
      <w:tr w:rsidR="007302E1" w:rsidRPr="00863253" w:rsidTr="00863253">
        <w:trPr>
          <w:trHeight w:val="892"/>
        </w:trPr>
        <w:tc>
          <w:tcPr>
            <w:tcW w:w="3964" w:type="dxa"/>
            <w:vAlign w:val="center"/>
          </w:tcPr>
          <w:p w:rsidR="007302E1" w:rsidRPr="00863253" w:rsidRDefault="007302E1" w:rsidP="00863253">
            <w:pPr>
              <w:pStyle w:val="NoSpacing"/>
              <w:spacing w:line="264" w:lineRule="auto"/>
              <w:jc w:val="left"/>
              <w:rPr>
                <w:sz w:val="24"/>
                <w:szCs w:val="24"/>
              </w:rPr>
            </w:pPr>
            <w:r w:rsidRPr="00863253">
              <w:rPr>
                <w:sz w:val="24"/>
                <w:szCs w:val="24"/>
              </w:rPr>
              <w:t>- рентабельность реализованной продукции</w:t>
            </w:r>
          </w:p>
        </w:tc>
        <w:tc>
          <w:tcPr>
            <w:tcW w:w="1066" w:type="dxa"/>
            <w:vAlign w:val="center"/>
          </w:tcPr>
          <w:p w:rsidR="007302E1" w:rsidRPr="00863253" w:rsidRDefault="007302E1" w:rsidP="00863253">
            <w:pPr>
              <w:pStyle w:val="NoSpacing"/>
              <w:spacing w:line="264" w:lineRule="auto"/>
              <w:rPr>
                <w:sz w:val="24"/>
                <w:szCs w:val="24"/>
              </w:rPr>
            </w:pPr>
            <w:r w:rsidRPr="00863253">
              <w:rPr>
                <w:sz w:val="24"/>
                <w:szCs w:val="24"/>
              </w:rPr>
              <w:t>Ррп</w:t>
            </w:r>
          </w:p>
        </w:tc>
        <w:tc>
          <w:tcPr>
            <w:tcW w:w="4129" w:type="dxa"/>
            <w:vAlign w:val="center"/>
          </w:tcPr>
          <w:p w:rsidR="007302E1" w:rsidRPr="00863253" w:rsidRDefault="007302E1" w:rsidP="00863253">
            <w:pPr>
              <w:pStyle w:val="NoSpacing"/>
              <w:spacing w:line="264" w:lineRule="auto"/>
              <w:jc w:val="left"/>
              <w:rPr>
                <w:sz w:val="24"/>
                <w:szCs w:val="24"/>
              </w:rPr>
            </w:pPr>
            <w:r w:rsidRPr="00863253">
              <w:rPr>
                <w:sz w:val="24"/>
                <w:szCs w:val="24"/>
              </w:rPr>
              <w:t>Показывает эффективность затрат, произведенных предприятием на производство и реализацию проду</w:t>
            </w:r>
            <w:r w:rsidRPr="00863253">
              <w:rPr>
                <w:sz w:val="24"/>
                <w:szCs w:val="24"/>
              </w:rPr>
              <w:t>к</w:t>
            </w:r>
            <w:r w:rsidRPr="00863253">
              <w:rPr>
                <w:sz w:val="24"/>
                <w:szCs w:val="24"/>
              </w:rPr>
              <w:t>ции</w:t>
            </w:r>
          </w:p>
        </w:tc>
      </w:tr>
      <w:tr w:rsidR="007302E1" w:rsidRPr="00863253" w:rsidTr="00863253">
        <w:trPr>
          <w:trHeight w:val="594"/>
        </w:trPr>
        <w:tc>
          <w:tcPr>
            <w:tcW w:w="3964" w:type="dxa"/>
            <w:vAlign w:val="center"/>
          </w:tcPr>
          <w:p w:rsidR="007302E1" w:rsidRPr="00863253" w:rsidRDefault="007302E1" w:rsidP="00863253">
            <w:pPr>
              <w:pStyle w:val="NoSpacing"/>
              <w:spacing w:line="264" w:lineRule="auto"/>
              <w:jc w:val="left"/>
              <w:rPr>
                <w:sz w:val="24"/>
                <w:szCs w:val="24"/>
              </w:rPr>
            </w:pPr>
            <w:r w:rsidRPr="00863253">
              <w:rPr>
                <w:sz w:val="24"/>
                <w:szCs w:val="24"/>
              </w:rPr>
              <w:t>- рентабельность активов</w:t>
            </w:r>
          </w:p>
        </w:tc>
        <w:tc>
          <w:tcPr>
            <w:tcW w:w="1066" w:type="dxa"/>
            <w:vAlign w:val="center"/>
          </w:tcPr>
          <w:p w:rsidR="007302E1" w:rsidRPr="00863253" w:rsidRDefault="007302E1" w:rsidP="00863253">
            <w:pPr>
              <w:pStyle w:val="NoSpacing"/>
              <w:spacing w:line="264" w:lineRule="auto"/>
              <w:rPr>
                <w:sz w:val="24"/>
                <w:szCs w:val="24"/>
              </w:rPr>
            </w:pPr>
            <w:r w:rsidRPr="00863253">
              <w:rPr>
                <w:sz w:val="24"/>
                <w:szCs w:val="24"/>
              </w:rPr>
              <w:t>Ракт</w:t>
            </w:r>
          </w:p>
        </w:tc>
        <w:tc>
          <w:tcPr>
            <w:tcW w:w="4129" w:type="dxa"/>
            <w:vAlign w:val="center"/>
          </w:tcPr>
          <w:p w:rsidR="007302E1" w:rsidRPr="00863253" w:rsidRDefault="007302E1" w:rsidP="00863253">
            <w:pPr>
              <w:pStyle w:val="NoSpacing"/>
              <w:spacing w:line="264" w:lineRule="auto"/>
              <w:jc w:val="left"/>
              <w:rPr>
                <w:sz w:val="24"/>
                <w:szCs w:val="24"/>
              </w:rPr>
            </w:pPr>
            <w:r w:rsidRPr="00863253">
              <w:rPr>
                <w:sz w:val="24"/>
                <w:szCs w:val="24"/>
              </w:rPr>
              <w:t>Характеризует эффективность и</w:t>
            </w:r>
            <w:r w:rsidRPr="00863253">
              <w:rPr>
                <w:sz w:val="24"/>
                <w:szCs w:val="24"/>
              </w:rPr>
              <w:t>с</w:t>
            </w:r>
            <w:r w:rsidRPr="00863253">
              <w:rPr>
                <w:sz w:val="24"/>
                <w:szCs w:val="24"/>
              </w:rPr>
              <w:t>пользования активов организации</w:t>
            </w:r>
          </w:p>
        </w:tc>
      </w:tr>
      <w:tr w:rsidR="007302E1" w:rsidRPr="00863253" w:rsidTr="00863253">
        <w:trPr>
          <w:trHeight w:val="663"/>
        </w:trPr>
        <w:tc>
          <w:tcPr>
            <w:tcW w:w="3964" w:type="dxa"/>
            <w:vAlign w:val="center"/>
          </w:tcPr>
          <w:p w:rsidR="007302E1" w:rsidRPr="00863253" w:rsidRDefault="007302E1" w:rsidP="008609FA">
            <w:pPr>
              <w:pStyle w:val="NoSpacing"/>
              <w:spacing w:line="264" w:lineRule="auto"/>
              <w:jc w:val="left"/>
              <w:rPr>
                <w:sz w:val="24"/>
                <w:szCs w:val="24"/>
              </w:rPr>
            </w:pPr>
            <w:r w:rsidRPr="00863253">
              <w:rPr>
                <w:sz w:val="24"/>
                <w:szCs w:val="24"/>
              </w:rPr>
              <w:t xml:space="preserve">Показатель </w:t>
            </w:r>
          </w:p>
          <w:p w:rsidR="007302E1" w:rsidRPr="00863253" w:rsidRDefault="007302E1" w:rsidP="00863253">
            <w:pPr>
              <w:pStyle w:val="NoSpacing"/>
              <w:spacing w:line="264" w:lineRule="auto"/>
              <w:rPr>
                <w:sz w:val="24"/>
                <w:szCs w:val="24"/>
              </w:rPr>
            </w:pPr>
            <w:r w:rsidRPr="00863253">
              <w:rPr>
                <w:sz w:val="24"/>
                <w:szCs w:val="24"/>
              </w:rPr>
              <w:t>и его нормативное значение</w:t>
            </w:r>
          </w:p>
        </w:tc>
        <w:tc>
          <w:tcPr>
            <w:tcW w:w="1066" w:type="dxa"/>
            <w:vAlign w:val="center"/>
          </w:tcPr>
          <w:p w:rsidR="007302E1" w:rsidRPr="00863253" w:rsidRDefault="007302E1" w:rsidP="00863253">
            <w:pPr>
              <w:pStyle w:val="NoSpacing"/>
              <w:spacing w:line="264" w:lineRule="auto"/>
              <w:rPr>
                <w:sz w:val="24"/>
                <w:szCs w:val="24"/>
              </w:rPr>
            </w:pPr>
            <w:r w:rsidRPr="00863253">
              <w:rPr>
                <w:sz w:val="24"/>
                <w:szCs w:val="24"/>
              </w:rPr>
              <w:t>Об</w:t>
            </w:r>
            <w:r w:rsidRPr="00863253">
              <w:rPr>
                <w:sz w:val="24"/>
                <w:szCs w:val="24"/>
              </w:rPr>
              <w:t>о</w:t>
            </w:r>
            <w:r w:rsidRPr="00863253">
              <w:rPr>
                <w:sz w:val="24"/>
                <w:szCs w:val="24"/>
              </w:rPr>
              <w:t>знач</w:t>
            </w:r>
            <w:r w:rsidRPr="00863253">
              <w:rPr>
                <w:sz w:val="24"/>
                <w:szCs w:val="24"/>
              </w:rPr>
              <w:t>е</w:t>
            </w:r>
            <w:r w:rsidRPr="00863253">
              <w:rPr>
                <w:sz w:val="24"/>
                <w:szCs w:val="24"/>
              </w:rPr>
              <w:t>ние</w:t>
            </w:r>
          </w:p>
        </w:tc>
        <w:tc>
          <w:tcPr>
            <w:tcW w:w="4129" w:type="dxa"/>
            <w:vAlign w:val="center"/>
          </w:tcPr>
          <w:p w:rsidR="007302E1" w:rsidRPr="00863253" w:rsidRDefault="007302E1" w:rsidP="00863253">
            <w:pPr>
              <w:pStyle w:val="NoSpacing"/>
              <w:spacing w:line="264" w:lineRule="auto"/>
              <w:rPr>
                <w:sz w:val="24"/>
                <w:szCs w:val="24"/>
              </w:rPr>
            </w:pPr>
            <w:r w:rsidRPr="00863253">
              <w:rPr>
                <w:sz w:val="24"/>
                <w:szCs w:val="24"/>
              </w:rPr>
              <w:t>Экономический смысл</w:t>
            </w:r>
          </w:p>
        </w:tc>
      </w:tr>
      <w:tr w:rsidR="007302E1" w:rsidRPr="00863253" w:rsidTr="00863253">
        <w:trPr>
          <w:trHeight w:val="298"/>
        </w:trPr>
        <w:tc>
          <w:tcPr>
            <w:tcW w:w="3964" w:type="dxa"/>
            <w:vAlign w:val="center"/>
          </w:tcPr>
          <w:p w:rsidR="007302E1" w:rsidRPr="00863253" w:rsidRDefault="007302E1" w:rsidP="00863253">
            <w:pPr>
              <w:pStyle w:val="NoSpacing"/>
              <w:spacing w:line="264" w:lineRule="auto"/>
              <w:jc w:val="left"/>
              <w:rPr>
                <w:sz w:val="24"/>
                <w:szCs w:val="24"/>
              </w:rPr>
            </w:pPr>
            <w:r w:rsidRPr="00863253">
              <w:rPr>
                <w:sz w:val="24"/>
                <w:szCs w:val="24"/>
              </w:rPr>
              <w:t>Показатели деловой активности:</w:t>
            </w:r>
          </w:p>
        </w:tc>
        <w:tc>
          <w:tcPr>
            <w:tcW w:w="1066" w:type="dxa"/>
            <w:vAlign w:val="center"/>
          </w:tcPr>
          <w:p w:rsidR="007302E1" w:rsidRPr="00863253" w:rsidRDefault="007302E1" w:rsidP="00863253">
            <w:pPr>
              <w:pStyle w:val="NoSpacing"/>
              <w:spacing w:line="264" w:lineRule="auto"/>
              <w:rPr>
                <w:sz w:val="24"/>
                <w:szCs w:val="24"/>
              </w:rPr>
            </w:pPr>
          </w:p>
        </w:tc>
        <w:tc>
          <w:tcPr>
            <w:tcW w:w="4129" w:type="dxa"/>
            <w:vAlign w:val="center"/>
          </w:tcPr>
          <w:p w:rsidR="007302E1" w:rsidRPr="00863253" w:rsidRDefault="007302E1" w:rsidP="00863253">
            <w:pPr>
              <w:pStyle w:val="NoSpacing"/>
              <w:spacing w:line="264" w:lineRule="auto"/>
              <w:jc w:val="left"/>
              <w:rPr>
                <w:sz w:val="24"/>
                <w:szCs w:val="24"/>
              </w:rPr>
            </w:pPr>
          </w:p>
        </w:tc>
      </w:tr>
      <w:tr w:rsidR="007302E1" w:rsidRPr="00863253" w:rsidTr="00863253">
        <w:trPr>
          <w:trHeight w:val="892"/>
        </w:trPr>
        <w:tc>
          <w:tcPr>
            <w:tcW w:w="3964" w:type="dxa"/>
            <w:vAlign w:val="center"/>
          </w:tcPr>
          <w:p w:rsidR="007302E1" w:rsidRPr="00863253" w:rsidRDefault="007302E1" w:rsidP="00863253">
            <w:pPr>
              <w:pStyle w:val="NoSpacing"/>
              <w:spacing w:line="264" w:lineRule="auto"/>
              <w:jc w:val="left"/>
              <w:rPr>
                <w:sz w:val="24"/>
                <w:szCs w:val="24"/>
              </w:rPr>
            </w:pPr>
            <w:r w:rsidRPr="00863253">
              <w:rPr>
                <w:sz w:val="24"/>
                <w:szCs w:val="24"/>
              </w:rPr>
              <w:t>- материалоотдача</w:t>
            </w:r>
          </w:p>
        </w:tc>
        <w:tc>
          <w:tcPr>
            <w:tcW w:w="1066" w:type="dxa"/>
            <w:vAlign w:val="center"/>
          </w:tcPr>
          <w:p w:rsidR="007302E1" w:rsidRPr="00863253" w:rsidRDefault="007302E1" w:rsidP="00863253">
            <w:pPr>
              <w:pStyle w:val="NoSpacing"/>
              <w:spacing w:line="264" w:lineRule="auto"/>
              <w:rPr>
                <w:sz w:val="24"/>
                <w:szCs w:val="24"/>
              </w:rPr>
            </w:pPr>
            <w:r w:rsidRPr="00863253">
              <w:rPr>
                <w:sz w:val="24"/>
                <w:szCs w:val="24"/>
              </w:rPr>
              <w:t>Мотд</w:t>
            </w:r>
          </w:p>
        </w:tc>
        <w:tc>
          <w:tcPr>
            <w:tcW w:w="4129" w:type="dxa"/>
            <w:vAlign w:val="center"/>
          </w:tcPr>
          <w:p w:rsidR="007302E1" w:rsidRPr="00863253" w:rsidRDefault="007302E1" w:rsidP="00863253">
            <w:pPr>
              <w:pStyle w:val="NoSpacing"/>
              <w:spacing w:line="264" w:lineRule="auto"/>
              <w:jc w:val="left"/>
              <w:rPr>
                <w:sz w:val="24"/>
                <w:szCs w:val="24"/>
              </w:rPr>
            </w:pPr>
            <w:r w:rsidRPr="00863253">
              <w:rPr>
                <w:sz w:val="24"/>
                <w:szCs w:val="24"/>
              </w:rPr>
              <w:t>Характеризует выпуск продукции на 1 руб. потребленных материальных ресурсов</w:t>
            </w:r>
          </w:p>
        </w:tc>
      </w:tr>
      <w:tr w:rsidR="007302E1" w:rsidRPr="00863253" w:rsidTr="00863253">
        <w:trPr>
          <w:trHeight w:val="1511"/>
        </w:trPr>
        <w:tc>
          <w:tcPr>
            <w:tcW w:w="3964" w:type="dxa"/>
            <w:vAlign w:val="center"/>
          </w:tcPr>
          <w:p w:rsidR="007302E1" w:rsidRPr="00863253" w:rsidRDefault="007302E1" w:rsidP="00863253">
            <w:pPr>
              <w:pStyle w:val="NoSpacing"/>
              <w:spacing w:line="264" w:lineRule="auto"/>
              <w:jc w:val="left"/>
              <w:rPr>
                <w:sz w:val="24"/>
                <w:szCs w:val="24"/>
              </w:rPr>
            </w:pPr>
            <w:r w:rsidRPr="00863253">
              <w:rPr>
                <w:sz w:val="24"/>
                <w:szCs w:val="24"/>
              </w:rPr>
              <w:t>- коэффициент оборачиваемости оборотных активов</w:t>
            </w:r>
          </w:p>
        </w:tc>
        <w:tc>
          <w:tcPr>
            <w:tcW w:w="1066" w:type="dxa"/>
            <w:vAlign w:val="center"/>
          </w:tcPr>
          <w:p w:rsidR="007302E1" w:rsidRPr="00863253" w:rsidRDefault="007302E1" w:rsidP="00863253">
            <w:pPr>
              <w:pStyle w:val="NoSpacing"/>
              <w:spacing w:line="264" w:lineRule="auto"/>
              <w:rPr>
                <w:sz w:val="24"/>
                <w:szCs w:val="24"/>
              </w:rPr>
            </w:pPr>
            <w:r w:rsidRPr="00863253">
              <w:rPr>
                <w:sz w:val="24"/>
                <w:szCs w:val="24"/>
              </w:rPr>
              <w:t>Кооа</w:t>
            </w:r>
          </w:p>
        </w:tc>
        <w:tc>
          <w:tcPr>
            <w:tcW w:w="4129" w:type="dxa"/>
            <w:vAlign w:val="center"/>
          </w:tcPr>
          <w:p w:rsidR="007302E1" w:rsidRPr="00863253" w:rsidRDefault="007302E1" w:rsidP="00863253">
            <w:pPr>
              <w:pStyle w:val="NoSpacing"/>
              <w:spacing w:line="264" w:lineRule="auto"/>
              <w:jc w:val="left"/>
              <w:rPr>
                <w:sz w:val="24"/>
                <w:szCs w:val="24"/>
              </w:rPr>
            </w:pPr>
            <w:r w:rsidRPr="00863253">
              <w:rPr>
                <w:sz w:val="24"/>
                <w:szCs w:val="24"/>
              </w:rPr>
              <w:t>Показывает сколько раз за период (за год) оборачиваются оборотные акт</w:t>
            </w:r>
            <w:r w:rsidRPr="00863253">
              <w:rPr>
                <w:sz w:val="24"/>
                <w:szCs w:val="24"/>
              </w:rPr>
              <w:t>и</w:t>
            </w:r>
            <w:r w:rsidRPr="00863253">
              <w:rPr>
                <w:sz w:val="24"/>
                <w:szCs w:val="24"/>
              </w:rPr>
              <w:t>вы или сколько рублей выручки от реализации приходится на рубль об</w:t>
            </w:r>
            <w:r w:rsidRPr="00863253">
              <w:rPr>
                <w:sz w:val="24"/>
                <w:szCs w:val="24"/>
              </w:rPr>
              <w:t>о</w:t>
            </w:r>
            <w:r w:rsidRPr="00863253">
              <w:rPr>
                <w:sz w:val="24"/>
                <w:szCs w:val="24"/>
              </w:rPr>
              <w:t>ротных активов</w:t>
            </w:r>
          </w:p>
        </w:tc>
      </w:tr>
    </w:tbl>
    <w:p w:rsidR="007302E1" w:rsidRPr="00AF65B2" w:rsidRDefault="007302E1" w:rsidP="000A7773">
      <w:pPr>
        <w:pStyle w:val="NoSpacing"/>
        <w:ind w:firstLine="709"/>
        <w:jc w:val="both"/>
        <w:rPr>
          <w:sz w:val="28"/>
          <w:szCs w:val="28"/>
        </w:rPr>
      </w:pPr>
    </w:p>
    <w:p w:rsidR="007302E1" w:rsidRPr="00AF65B2" w:rsidRDefault="007302E1" w:rsidP="00C4062C">
      <w:pPr>
        <w:pStyle w:val="NoSpacing"/>
        <w:spacing w:line="360" w:lineRule="auto"/>
        <w:ind w:firstLine="709"/>
        <w:jc w:val="both"/>
        <w:rPr>
          <w:sz w:val="28"/>
          <w:szCs w:val="28"/>
        </w:rPr>
      </w:pPr>
      <w:r w:rsidRPr="00AF65B2">
        <w:rPr>
          <w:sz w:val="28"/>
          <w:szCs w:val="28"/>
        </w:rPr>
        <w:t>Схема анализа влияния учетной политики по объекту «производс</w:t>
      </w:r>
      <w:r w:rsidRPr="00AF65B2">
        <w:rPr>
          <w:sz w:val="28"/>
          <w:szCs w:val="28"/>
        </w:rPr>
        <w:t>т</w:t>
      </w:r>
      <w:r w:rsidRPr="00AF65B2">
        <w:rPr>
          <w:sz w:val="28"/>
          <w:szCs w:val="28"/>
        </w:rPr>
        <w:t>венные запасы» на показатели финансового состояния представлена на р</w:t>
      </w:r>
      <w:r w:rsidRPr="00AF65B2">
        <w:rPr>
          <w:sz w:val="28"/>
          <w:szCs w:val="28"/>
        </w:rPr>
        <w:t>и</w:t>
      </w:r>
      <w:r>
        <w:rPr>
          <w:sz w:val="28"/>
          <w:szCs w:val="28"/>
        </w:rPr>
        <w:t xml:space="preserve">сунке </w:t>
      </w:r>
      <w:r w:rsidRPr="00AF65B2">
        <w:rPr>
          <w:sz w:val="28"/>
          <w:szCs w:val="28"/>
        </w:rPr>
        <w:t>2.</w:t>
      </w:r>
    </w:p>
    <w:p w:rsidR="007302E1" w:rsidRPr="00AF65B2" w:rsidRDefault="007302E1" w:rsidP="00887D72">
      <w:pPr>
        <w:pStyle w:val="NoSpacing"/>
        <w:spacing w:line="360" w:lineRule="auto"/>
        <w:jc w:val="both"/>
        <w:rPr>
          <w:sz w:val="28"/>
          <w:szCs w:val="28"/>
        </w:rPr>
      </w:pPr>
      <w:r>
        <w:rPr>
          <w:noProof/>
          <w:lang w:eastAsia="ru-RU"/>
        </w:rPr>
      </w:r>
      <w:r w:rsidRPr="00BA01BF">
        <w:rPr>
          <w:sz w:val="28"/>
          <w:szCs w:val="28"/>
        </w:rPr>
        <w:pict>
          <v:group id="_x0000_s1035" editas="canvas" style="width:459.25pt;height:235.15pt;mso-position-horizontal-relative:char;mso-position-vertical-relative:line" coordorigin="2080,2583" coordsize="9185,470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2080;top:2583;width:9185;height:4703" o:preferrelative="f">
              <v:fill o:detectmouseclick="t"/>
              <v:path o:extrusionok="t" o:connecttype="none"/>
              <o:lock v:ext="edit" text="t"/>
            </v:shape>
            <v:rect id="_x0000_s1037" style="position:absolute;left:2080;top:2799;width:1735;height:4487">
              <v:textbox style="mso-next-textbox:#_x0000_s1037">
                <w:txbxContent>
                  <w:p w:rsidR="007302E1" w:rsidRDefault="007302E1" w:rsidP="00F944F4">
                    <w:pPr>
                      <w:pStyle w:val="NoSpacing"/>
                      <w:spacing w:line="276" w:lineRule="auto"/>
                      <w:rPr>
                        <w:b/>
                        <w:sz w:val="20"/>
                        <w:szCs w:val="20"/>
                      </w:rPr>
                    </w:pPr>
                  </w:p>
                  <w:p w:rsidR="007302E1" w:rsidRDefault="007302E1" w:rsidP="00F944F4">
                    <w:pPr>
                      <w:pStyle w:val="NoSpacing"/>
                      <w:spacing w:line="276" w:lineRule="auto"/>
                      <w:rPr>
                        <w:b/>
                        <w:sz w:val="20"/>
                        <w:szCs w:val="20"/>
                      </w:rPr>
                    </w:pPr>
                  </w:p>
                  <w:p w:rsidR="007302E1" w:rsidRDefault="007302E1" w:rsidP="00F944F4">
                    <w:pPr>
                      <w:pStyle w:val="NoSpacing"/>
                      <w:spacing w:line="276" w:lineRule="auto"/>
                      <w:rPr>
                        <w:b/>
                        <w:sz w:val="20"/>
                        <w:szCs w:val="20"/>
                      </w:rPr>
                    </w:pPr>
                  </w:p>
                  <w:p w:rsidR="007302E1" w:rsidRDefault="007302E1" w:rsidP="00F944F4">
                    <w:pPr>
                      <w:pStyle w:val="NoSpacing"/>
                      <w:spacing w:line="276" w:lineRule="auto"/>
                      <w:rPr>
                        <w:b/>
                        <w:sz w:val="20"/>
                        <w:szCs w:val="20"/>
                      </w:rPr>
                    </w:pPr>
                  </w:p>
                  <w:p w:rsidR="007302E1" w:rsidRDefault="007302E1" w:rsidP="00F944F4">
                    <w:pPr>
                      <w:pStyle w:val="NoSpacing"/>
                      <w:spacing w:line="276" w:lineRule="auto"/>
                      <w:rPr>
                        <w:b/>
                        <w:sz w:val="20"/>
                        <w:szCs w:val="20"/>
                      </w:rPr>
                    </w:pPr>
                    <w:r w:rsidRPr="00A751A2">
                      <w:rPr>
                        <w:b/>
                        <w:sz w:val="20"/>
                        <w:szCs w:val="20"/>
                      </w:rPr>
                      <w:t>Элементы учетной</w:t>
                    </w:r>
                  </w:p>
                  <w:p w:rsidR="007302E1" w:rsidRDefault="007302E1" w:rsidP="00F944F4">
                    <w:pPr>
                      <w:pStyle w:val="NoSpacing"/>
                      <w:spacing w:line="276" w:lineRule="auto"/>
                      <w:rPr>
                        <w:b/>
                        <w:sz w:val="20"/>
                        <w:szCs w:val="20"/>
                      </w:rPr>
                    </w:pPr>
                    <w:r w:rsidRPr="00A751A2">
                      <w:rPr>
                        <w:b/>
                        <w:sz w:val="20"/>
                        <w:szCs w:val="20"/>
                      </w:rPr>
                      <w:t>политики по объекту учета «производс</w:t>
                    </w:r>
                    <w:r w:rsidRPr="00A751A2">
                      <w:rPr>
                        <w:b/>
                        <w:sz w:val="20"/>
                        <w:szCs w:val="20"/>
                      </w:rPr>
                      <w:t>т</w:t>
                    </w:r>
                    <w:r w:rsidRPr="00A751A2">
                      <w:rPr>
                        <w:b/>
                        <w:sz w:val="20"/>
                        <w:szCs w:val="20"/>
                      </w:rPr>
                      <w:t xml:space="preserve">венные </w:t>
                    </w:r>
                  </w:p>
                  <w:p w:rsidR="007302E1" w:rsidRPr="00A751A2" w:rsidRDefault="007302E1" w:rsidP="00F944F4">
                    <w:pPr>
                      <w:pStyle w:val="NoSpacing"/>
                      <w:spacing w:line="276" w:lineRule="auto"/>
                      <w:rPr>
                        <w:b/>
                        <w:sz w:val="20"/>
                        <w:szCs w:val="20"/>
                      </w:rPr>
                    </w:pPr>
                    <w:r w:rsidRPr="00A751A2">
                      <w:rPr>
                        <w:b/>
                        <w:sz w:val="20"/>
                        <w:szCs w:val="20"/>
                      </w:rPr>
                      <w:t>запасы»</w:t>
                    </w:r>
                  </w:p>
                </w:txbxContent>
              </v:textbox>
            </v:rect>
            <v:rect id="_x0000_s1038" style="position:absolute;left:4193;top:2583;width:7072;height:485">
              <v:textbox style="mso-next-textbox:#_x0000_s1038">
                <w:txbxContent>
                  <w:p w:rsidR="007302E1" w:rsidRPr="002658DE" w:rsidRDefault="007302E1" w:rsidP="00F944F4">
                    <w:pPr>
                      <w:pStyle w:val="NoSpacing"/>
                      <w:rPr>
                        <w:b/>
                        <w:sz w:val="20"/>
                        <w:szCs w:val="20"/>
                      </w:rPr>
                    </w:pPr>
                    <w:r w:rsidRPr="002658DE">
                      <w:rPr>
                        <w:b/>
                        <w:sz w:val="20"/>
                        <w:szCs w:val="20"/>
                      </w:rPr>
                      <w:t>Объекты влияния</w:t>
                    </w:r>
                  </w:p>
                </w:txbxContent>
              </v:textbox>
            </v:rect>
            <v:rect id="_x0000_s1039" style="position:absolute;left:4193;top:3068;width:2318;height:810">
              <v:textbox style="mso-next-textbox:#_x0000_s1039">
                <w:txbxContent>
                  <w:p w:rsidR="007302E1" w:rsidRDefault="007302E1" w:rsidP="00F944F4">
                    <w:pPr>
                      <w:pStyle w:val="NoSpacing"/>
                      <w:rPr>
                        <w:b/>
                        <w:sz w:val="20"/>
                        <w:szCs w:val="20"/>
                      </w:rPr>
                    </w:pPr>
                    <w:r w:rsidRPr="00887D72">
                      <w:rPr>
                        <w:b/>
                        <w:sz w:val="20"/>
                        <w:szCs w:val="20"/>
                      </w:rPr>
                      <w:t>Статьи отчет</w:t>
                    </w:r>
                    <w:r>
                      <w:rPr>
                        <w:b/>
                        <w:sz w:val="20"/>
                        <w:szCs w:val="20"/>
                      </w:rPr>
                      <w:t xml:space="preserve">а о </w:t>
                    </w:r>
                  </w:p>
                  <w:p w:rsidR="007302E1" w:rsidRDefault="007302E1" w:rsidP="00F944F4">
                    <w:pPr>
                      <w:pStyle w:val="NoSpacing"/>
                      <w:rPr>
                        <w:b/>
                        <w:sz w:val="20"/>
                        <w:szCs w:val="20"/>
                      </w:rPr>
                    </w:pPr>
                    <w:r>
                      <w:rPr>
                        <w:b/>
                        <w:sz w:val="20"/>
                        <w:szCs w:val="20"/>
                      </w:rPr>
                      <w:t xml:space="preserve">финансовых </w:t>
                    </w:r>
                  </w:p>
                  <w:p w:rsidR="007302E1" w:rsidRPr="00887D72" w:rsidRDefault="007302E1" w:rsidP="00F944F4">
                    <w:pPr>
                      <w:pStyle w:val="NoSpacing"/>
                      <w:rPr>
                        <w:b/>
                        <w:sz w:val="20"/>
                        <w:szCs w:val="20"/>
                      </w:rPr>
                    </w:pPr>
                    <w:r>
                      <w:rPr>
                        <w:b/>
                        <w:sz w:val="20"/>
                        <w:szCs w:val="20"/>
                      </w:rPr>
                      <w:t>результатах</w:t>
                    </w:r>
                  </w:p>
                </w:txbxContent>
              </v:textbox>
            </v:rect>
            <v:rect id="_x0000_s1040" style="position:absolute;left:4193;top:3878;width:2318;height:635">
              <v:textbox style="mso-next-textbox:#_x0000_s1040">
                <w:txbxContent>
                  <w:p w:rsidR="007302E1" w:rsidRDefault="007302E1" w:rsidP="00F944F4">
                    <w:pPr>
                      <w:pStyle w:val="NoSpacing"/>
                      <w:rPr>
                        <w:sz w:val="20"/>
                        <w:szCs w:val="20"/>
                      </w:rPr>
                    </w:pPr>
                    <w:r w:rsidRPr="00887D72">
                      <w:rPr>
                        <w:sz w:val="20"/>
                        <w:szCs w:val="20"/>
                      </w:rPr>
                      <w:t xml:space="preserve">Себестоимость </w:t>
                    </w:r>
                  </w:p>
                  <w:p w:rsidR="007302E1" w:rsidRPr="00887D72" w:rsidRDefault="007302E1" w:rsidP="00F944F4">
                    <w:pPr>
                      <w:pStyle w:val="NoSpacing"/>
                      <w:rPr>
                        <w:sz w:val="20"/>
                        <w:szCs w:val="20"/>
                      </w:rPr>
                    </w:pPr>
                    <w:r w:rsidRPr="00887D72">
                      <w:rPr>
                        <w:sz w:val="20"/>
                        <w:szCs w:val="20"/>
                      </w:rPr>
                      <w:t>продаж</w:t>
                    </w:r>
                  </w:p>
                </w:txbxContent>
              </v:textbox>
            </v:rect>
            <v:rect id="_x0000_s1041" style="position:absolute;left:4193;top:4513;width:2318;height:643">
              <v:textbox style="mso-next-textbox:#_x0000_s1041">
                <w:txbxContent>
                  <w:p w:rsidR="007302E1" w:rsidRPr="00236E5B" w:rsidRDefault="007302E1" w:rsidP="00F944F4">
                    <w:pPr>
                      <w:pStyle w:val="NoSpacing"/>
                      <w:rPr>
                        <w:sz w:val="20"/>
                        <w:szCs w:val="20"/>
                      </w:rPr>
                    </w:pPr>
                    <w:r w:rsidRPr="00236E5B">
                      <w:rPr>
                        <w:sz w:val="20"/>
                        <w:szCs w:val="20"/>
                      </w:rPr>
                      <w:t>Чистая прибыль</w:t>
                    </w:r>
                  </w:p>
                  <w:p w:rsidR="007302E1" w:rsidRPr="00236E5B" w:rsidRDefault="007302E1" w:rsidP="00F944F4">
                    <w:pPr>
                      <w:rPr>
                        <w:sz w:val="20"/>
                        <w:szCs w:val="20"/>
                      </w:rPr>
                    </w:pPr>
                    <w:r w:rsidRPr="00236E5B">
                      <w:rPr>
                        <w:sz w:val="20"/>
                        <w:szCs w:val="20"/>
                      </w:rPr>
                      <w:t>(убыток)</w:t>
                    </w:r>
                  </w:p>
                </w:txbxContent>
              </v:textbox>
            </v:rect>
            <v:rect id="_x0000_s1042" style="position:absolute;left:4193;top:5156;width:2318;height:825">
              <v:textbox style="mso-next-textbox:#_x0000_s1042">
                <w:txbxContent>
                  <w:p w:rsidR="007302E1" w:rsidRDefault="007302E1" w:rsidP="00F944F4">
                    <w:pPr>
                      <w:pStyle w:val="NoSpacing"/>
                      <w:rPr>
                        <w:b/>
                        <w:sz w:val="20"/>
                        <w:szCs w:val="20"/>
                      </w:rPr>
                    </w:pPr>
                    <w:r w:rsidRPr="00B16A70">
                      <w:rPr>
                        <w:b/>
                        <w:sz w:val="20"/>
                        <w:szCs w:val="20"/>
                      </w:rPr>
                      <w:t xml:space="preserve">Статьи </w:t>
                    </w:r>
                  </w:p>
                  <w:p w:rsidR="007302E1" w:rsidRDefault="007302E1" w:rsidP="00F944F4">
                    <w:pPr>
                      <w:pStyle w:val="NoSpacing"/>
                      <w:rPr>
                        <w:b/>
                        <w:sz w:val="20"/>
                        <w:szCs w:val="20"/>
                      </w:rPr>
                    </w:pPr>
                    <w:r w:rsidRPr="00B16A70">
                      <w:rPr>
                        <w:b/>
                        <w:sz w:val="20"/>
                        <w:szCs w:val="20"/>
                      </w:rPr>
                      <w:t xml:space="preserve">бухгалтерского </w:t>
                    </w:r>
                  </w:p>
                  <w:p w:rsidR="007302E1" w:rsidRPr="00B16A70" w:rsidRDefault="007302E1" w:rsidP="00F944F4">
                    <w:pPr>
                      <w:pStyle w:val="NoSpacing"/>
                      <w:rPr>
                        <w:b/>
                        <w:sz w:val="20"/>
                        <w:szCs w:val="20"/>
                      </w:rPr>
                    </w:pPr>
                    <w:r w:rsidRPr="00B16A70">
                      <w:rPr>
                        <w:b/>
                        <w:sz w:val="20"/>
                        <w:szCs w:val="20"/>
                      </w:rPr>
                      <w:t>баланса</w:t>
                    </w:r>
                  </w:p>
                </w:txbxContent>
              </v:textbox>
            </v:rect>
            <v:rect id="_x0000_s1043" style="position:absolute;left:4193;top:5981;width:2318;height:415">
              <v:textbox style="mso-next-textbox:#_x0000_s1043">
                <w:txbxContent>
                  <w:p w:rsidR="007302E1" w:rsidRPr="00F944F4" w:rsidRDefault="007302E1" w:rsidP="00F944F4">
                    <w:pPr>
                      <w:pStyle w:val="NoSpacing"/>
                      <w:rPr>
                        <w:sz w:val="20"/>
                        <w:szCs w:val="20"/>
                      </w:rPr>
                    </w:pPr>
                    <w:r w:rsidRPr="00F944F4">
                      <w:rPr>
                        <w:sz w:val="20"/>
                        <w:szCs w:val="20"/>
                      </w:rPr>
                      <w:t>Запасы</w:t>
                    </w:r>
                  </w:p>
                </w:txbxContent>
              </v:textbox>
            </v:rect>
            <v:rect id="_x0000_s1044" style="position:absolute;left:4193;top:6396;width:2318;height:890">
              <v:textbox style="mso-next-textbox:#_x0000_s1044">
                <w:txbxContent>
                  <w:p w:rsidR="007302E1" w:rsidRPr="00B16A70" w:rsidRDefault="007302E1" w:rsidP="00F944F4">
                    <w:pPr>
                      <w:pStyle w:val="NoSpacing"/>
                      <w:rPr>
                        <w:sz w:val="20"/>
                        <w:szCs w:val="20"/>
                      </w:rPr>
                    </w:pPr>
                    <w:r w:rsidRPr="00B16A70">
                      <w:rPr>
                        <w:sz w:val="20"/>
                        <w:szCs w:val="20"/>
                      </w:rPr>
                      <w:t>Нераспределенная прибыль (непокрытый убыток)</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5" type="#_x0000_t13" style="position:absolute;left:6511;top:4899;width:377;height:612"/>
            <v:rect id="_x0000_s1046" style="position:absolute;left:6888;top:3068;width:4377;height:652">
              <v:textbox style="mso-next-textbox:#_x0000_s1046">
                <w:txbxContent>
                  <w:p w:rsidR="007302E1" w:rsidRPr="006F7D55" w:rsidRDefault="007302E1" w:rsidP="00F944F4">
                    <w:pPr>
                      <w:rPr>
                        <w:sz w:val="20"/>
                        <w:szCs w:val="20"/>
                      </w:rPr>
                    </w:pPr>
                    <w:r w:rsidRPr="006F7D55">
                      <w:rPr>
                        <w:sz w:val="20"/>
                        <w:szCs w:val="20"/>
                      </w:rPr>
                      <w:t>коэффициент текущей ликвидности</w:t>
                    </w:r>
                    <w:r>
                      <w:rPr>
                        <w:sz w:val="20"/>
                        <w:szCs w:val="20"/>
                      </w:rPr>
                      <w:t>Ктл</w:t>
                    </w:r>
                  </w:p>
                </w:txbxContent>
              </v:textbox>
            </v:rect>
            <v:rect id="_x0000_s1047" style="position:absolute;left:6888;top:5658;width:4377;height:470">
              <v:textbox style="mso-next-textbox:#_x0000_s1047">
                <w:txbxContent>
                  <w:p w:rsidR="007302E1" w:rsidRPr="006F7D55" w:rsidRDefault="007302E1" w:rsidP="00F944F4">
                    <w:pPr>
                      <w:rPr>
                        <w:sz w:val="20"/>
                        <w:szCs w:val="20"/>
                      </w:rPr>
                    </w:pPr>
                    <w:r w:rsidRPr="006F7D55">
                      <w:rPr>
                        <w:sz w:val="20"/>
                        <w:szCs w:val="20"/>
                      </w:rPr>
                      <w:t>рентабельность активов</w:t>
                    </w:r>
                    <w:r>
                      <w:rPr>
                        <w:sz w:val="20"/>
                        <w:szCs w:val="20"/>
                      </w:rPr>
                      <w:t xml:space="preserve"> Ракт</w:t>
                    </w:r>
                  </w:p>
                </w:txbxContent>
              </v:textbox>
            </v:rect>
            <v:rect id="_x0000_s1048" style="position:absolute;left:6888;top:3720;width:4377;height:635">
              <v:textbox style="mso-next-textbox:#_x0000_s1048">
                <w:txbxContent>
                  <w:p w:rsidR="007302E1" w:rsidRPr="006F7D55" w:rsidRDefault="007302E1" w:rsidP="00F944F4">
                    <w:pPr>
                      <w:rPr>
                        <w:sz w:val="20"/>
                        <w:szCs w:val="20"/>
                      </w:rPr>
                    </w:pPr>
                    <w:r w:rsidRPr="006F7D55">
                      <w:rPr>
                        <w:sz w:val="20"/>
                        <w:szCs w:val="20"/>
                      </w:rPr>
                      <w:t>коэффициент обеспеченности собственными оборотными средствами</w:t>
                    </w:r>
                    <w:r>
                      <w:rPr>
                        <w:sz w:val="20"/>
                        <w:szCs w:val="20"/>
                      </w:rPr>
                      <w:t xml:space="preserve"> Косс</w:t>
                    </w:r>
                  </w:p>
                </w:txbxContent>
              </v:textbox>
            </v:rect>
            <v:rect id="_x0000_s1049" style="position:absolute;left:6888;top:4355;width:4377;height:440">
              <v:textbox style="mso-next-textbox:#_x0000_s1049">
                <w:txbxContent>
                  <w:p w:rsidR="007302E1" w:rsidRPr="006F7D55" w:rsidRDefault="007302E1" w:rsidP="00F944F4">
                    <w:pPr>
                      <w:rPr>
                        <w:sz w:val="20"/>
                        <w:szCs w:val="20"/>
                      </w:rPr>
                    </w:pPr>
                    <w:r w:rsidRPr="006F7D55">
                      <w:rPr>
                        <w:sz w:val="20"/>
                        <w:szCs w:val="20"/>
                      </w:rPr>
                      <w:t>коэффициент автономии</w:t>
                    </w:r>
                    <w:r>
                      <w:rPr>
                        <w:sz w:val="20"/>
                        <w:szCs w:val="20"/>
                      </w:rPr>
                      <w:t xml:space="preserve"> Кавт</w:t>
                    </w:r>
                  </w:p>
                </w:txbxContent>
              </v:textbox>
            </v:rect>
            <v:rect id="_x0000_s1050" style="position:absolute;left:6888;top:4795;width:4377;height:429">
              <v:textbox style="mso-next-textbox:#_x0000_s1050">
                <w:txbxContent>
                  <w:p w:rsidR="007302E1" w:rsidRPr="006F7D55" w:rsidRDefault="007302E1" w:rsidP="00F944F4">
                    <w:pPr>
                      <w:rPr>
                        <w:sz w:val="20"/>
                        <w:szCs w:val="20"/>
                      </w:rPr>
                    </w:pPr>
                    <w:r w:rsidRPr="006F7D55">
                      <w:rPr>
                        <w:sz w:val="20"/>
                        <w:szCs w:val="20"/>
                      </w:rPr>
                      <w:t>коэффициент финансовой устойчивости</w:t>
                    </w:r>
                    <w:r>
                      <w:rPr>
                        <w:sz w:val="20"/>
                        <w:szCs w:val="20"/>
                      </w:rPr>
                      <w:t xml:space="preserve"> Кфу</w:t>
                    </w:r>
                  </w:p>
                </w:txbxContent>
              </v:textbox>
            </v:rect>
            <v:rect id="_x0000_s1051" style="position:absolute;left:6888;top:5224;width:4377;height:445">
              <v:textbox style="mso-next-textbox:#_x0000_s1051">
                <w:txbxContent>
                  <w:p w:rsidR="007302E1" w:rsidRPr="006F7D55" w:rsidRDefault="007302E1" w:rsidP="00F944F4">
                    <w:pPr>
                      <w:rPr>
                        <w:sz w:val="20"/>
                        <w:szCs w:val="20"/>
                      </w:rPr>
                    </w:pPr>
                    <w:r w:rsidRPr="006F7D55">
                      <w:rPr>
                        <w:sz w:val="20"/>
                        <w:szCs w:val="20"/>
                      </w:rPr>
                      <w:t>рентабельность реализованной продукции</w:t>
                    </w:r>
                    <w:r>
                      <w:rPr>
                        <w:sz w:val="20"/>
                        <w:szCs w:val="20"/>
                      </w:rPr>
                      <w:t xml:space="preserve"> Ррп</w:t>
                    </w:r>
                  </w:p>
                </w:txbxContent>
              </v:textbox>
            </v:rect>
            <v:rect id="_x0000_s1052" style="position:absolute;left:6888;top:6128;width:4377;height:482">
              <v:textbox style="mso-next-textbox:#_x0000_s1052">
                <w:txbxContent>
                  <w:p w:rsidR="007302E1" w:rsidRPr="007239E0" w:rsidRDefault="007302E1" w:rsidP="00F944F4">
                    <w:pPr>
                      <w:rPr>
                        <w:sz w:val="20"/>
                        <w:szCs w:val="20"/>
                      </w:rPr>
                    </w:pPr>
                    <w:r>
                      <w:rPr>
                        <w:sz w:val="20"/>
                        <w:szCs w:val="20"/>
                      </w:rPr>
                      <w:t>М</w:t>
                    </w:r>
                    <w:r w:rsidRPr="007239E0">
                      <w:rPr>
                        <w:sz w:val="20"/>
                        <w:szCs w:val="20"/>
                      </w:rPr>
                      <w:t>атериалоотдача</w:t>
                    </w:r>
                    <w:r>
                      <w:rPr>
                        <w:sz w:val="20"/>
                        <w:szCs w:val="20"/>
                      </w:rPr>
                      <w:t xml:space="preserve"> Мотд</w:t>
                    </w:r>
                  </w:p>
                </w:txbxContent>
              </v:textbox>
            </v:rect>
            <v:rect id="_x0000_s1053" style="position:absolute;left:6889;top:6610;width:4376;height:660">
              <v:textbox style="mso-next-textbox:#_x0000_s1053">
                <w:txbxContent>
                  <w:p w:rsidR="007302E1" w:rsidRPr="007239E0" w:rsidRDefault="007302E1" w:rsidP="00F944F4">
                    <w:pPr>
                      <w:rPr>
                        <w:sz w:val="20"/>
                        <w:szCs w:val="20"/>
                      </w:rPr>
                    </w:pPr>
                    <w:r>
                      <w:rPr>
                        <w:sz w:val="20"/>
                        <w:szCs w:val="20"/>
                      </w:rPr>
                      <w:t>к</w:t>
                    </w:r>
                    <w:r w:rsidRPr="007239E0">
                      <w:rPr>
                        <w:sz w:val="20"/>
                        <w:szCs w:val="20"/>
                      </w:rPr>
                      <w:t>оэффициент оборачиваемости оборотных а</w:t>
                    </w:r>
                    <w:r w:rsidRPr="007239E0">
                      <w:rPr>
                        <w:sz w:val="20"/>
                        <w:szCs w:val="20"/>
                      </w:rPr>
                      <w:t>к</w:t>
                    </w:r>
                    <w:r w:rsidRPr="007239E0">
                      <w:rPr>
                        <w:sz w:val="20"/>
                        <w:szCs w:val="20"/>
                      </w:rPr>
                      <w:t>тивов</w:t>
                    </w:r>
                    <w:r>
                      <w:rPr>
                        <w:sz w:val="20"/>
                        <w:szCs w:val="20"/>
                      </w:rPr>
                      <w:t xml:space="preserve"> Кооа</w:t>
                    </w:r>
                  </w:p>
                </w:txbxContent>
              </v:textbox>
            </v:rect>
            <v:shape id="_x0000_s1054" type="#_x0000_t13" style="position:absolute;left:3815;top:4898;width:377;height:613"/>
            <w10:anchorlock/>
          </v:group>
        </w:pict>
      </w:r>
    </w:p>
    <w:p w:rsidR="007302E1" w:rsidRPr="00AF65B2" w:rsidRDefault="007302E1" w:rsidP="00620E1E">
      <w:pPr>
        <w:pStyle w:val="NoSpacing"/>
        <w:rPr>
          <w:sz w:val="28"/>
          <w:szCs w:val="28"/>
        </w:rPr>
      </w:pPr>
      <w:r>
        <w:rPr>
          <w:sz w:val="28"/>
          <w:szCs w:val="28"/>
        </w:rPr>
        <w:t xml:space="preserve">Рисунок </w:t>
      </w:r>
      <w:r w:rsidRPr="00AF65B2">
        <w:rPr>
          <w:sz w:val="28"/>
          <w:szCs w:val="28"/>
        </w:rPr>
        <w:t>2</w:t>
      </w:r>
      <w:r>
        <w:rPr>
          <w:sz w:val="28"/>
          <w:szCs w:val="28"/>
        </w:rPr>
        <w:t>.</w:t>
      </w:r>
      <w:r w:rsidRPr="00AF65B2">
        <w:rPr>
          <w:sz w:val="28"/>
          <w:szCs w:val="28"/>
        </w:rPr>
        <w:t xml:space="preserve"> Схема анализа влияния элементов учетной политики </w:t>
      </w:r>
    </w:p>
    <w:p w:rsidR="007302E1" w:rsidRPr="00AF65B2" w:rsidRDefault="007302E1" w:rsidP="00620E1E">
      <w:pPr>
        <w:pStyle w:val="NoSpacing"/>
        <w:rPr>
          <w:sz w:val="28"/>
          <w:szCs w:val="28"/>
        </w:rPr>
      </w:pPr>
      <w:r w:rsidRPr="00AF65B2">
        <w:rPr>
          <w:sz w:val="28"/>
          <w:szCs w:val="28"/>
        </w:rPr>
        <w:t>на финансовые коэффициенты</w:t>
      </w:r>
    </w:p>
    <w:p w:rsidR="007302E1" w:rsidRPr="00AF65B2" w:rsidRDefault="007302E1" w:rsidP="000A7773">
      <w:pPr>
        <w:pStyle w:val="NoSpacing"/>
        <w:ind w:firstLine="709"/>
        <w:jc w:val="both"/>
        <w:rPr>
          <w:sz w:val="28"/>
          <w:szCs w:val="28"/>
        </w:rPr>
      </w:pPr>
    </w:p>
    <w:p w:rsidR="007302E1" w:rsidRPr="000A7773" w:rsidRDefault="007302E1" w:rsidP="00620E1E">
      <w:pPr>
        <w:pStyle w:val="NoSpacing"/>
        <w:spacing w:line="360" w:lineRule="auto"/>
        <w:ind w:firstLine="709"/>
        <w:jc w:val="both"/>
        <w:rPr>
          <w:spacing w:val="-2"/>
          <w:sz w:val="28"/>
          <w:szCs w:val="28"/>
        </w:rPr>
      </w:pPr>
      <w:r w:rsidRPr="000A7773">
        <w:rPr>
          <w:spacing w:val="-2"/>
          <w:sz w:val="28"/>
          <w:szCs w:val="28"/>
        </w:rPr>
        <w:t>В указанной на рисунке 2 последовательности было проанализиров</w:t>
      </w:r>
      <w:r w:rsidRPr="000A7773">
        <w:rPr>
          <w:spacing w:val="-2"/>
          <w:sz w:val="28"/>
          <w:szCs w:val="28"/>
        </w:rPr>
        <w:t>а</w:t>
      </w:r>
      <w:r w:rsidRPr="000A7773">
        <w:rPr>
          <w:spacing w:val="-2"/>
          <w:sz w:val="28"/>
          <w:szCs w:val="28"/>
        </w:rPr>
        <w:t>но влияние всех элементов метрического раздела учетной политики по об</w:t>
      </w:r>
      <w:r w:rsidRPr="000A7773">
        <w:rPr>
          <w:spacing w:val="-2"/>
          <w:sz w:val="28"/>
          <w:szCs w:val="28"/>
        </w:rPr>
        <w:t>ъ</w:t>
      </w:r>
      <w:r w:rsidRPr="000A7773">
        <w:rPr>
          <w:spacing w:val="-2"/>
          <w:sz w:val="28"/>
          <w:szCs w:val="28"/>
        </w:rPr>
        <w:t>екту учета «производственные запасы» на показатели финансового состо</w:t>
      </w:r>
      <w:r w:rsidRPr="000A7773">
        <w:rPr>
          <w:spacing w:val="-2"/>
          <w:sz w:val="28"/>
          <w:szCs w:val="28"/>
        </w:rPr>
        <w:t>я</w:t>
      </w:r>
      <w:r w:rsidRPr="000A7773">
        <w:rPr>
          <w:spacing w:val="-2"/>
          <w:sz w:val="28"/>
          <w:szCs w:val="28"/>
        </w:rPr>
        <w:t>ния организации. Результаты данного анализа представлены в таблице 3.</w:t>
      </w:r>
    </w:p>
    <w:p w:rsidR="007302E1" w:rsidRDefault="007302E1" w:rsidP="00F810A0">
      <w:pPr>
        <w:pStyle w:val="NoSpacing"/>
        <w:rPr>
          <w:sz w:val="24"/>
          <w:szCs w:val="24"/>
          <w:lang w:val="en-US"/>
        </w:rPr>
      </w:pPr>
    </w:p>
    <w:p w:rsidR="007302E1" w:rsidRDefault="007302E1" w:rsidP="00F810A0">
      <w:pPr>
        <w:pStyle w:val="NoSpacing"/>
        <w:rPr>
          <w:sz w:val="24"/>
          <w:szCs w:val="24"/>
        </w:rPr>
      </w:pPr>
      <w:r w:rsidRPr="00AF65B2">
        <w:rPr>
          <w:sz w:val="24"/>
          <w:szCs w:val="24"/>
        </w:rPr>
        <w:t xml:space="preserve">Таблица </w:t>
      </w:r>
      <w:r>
        <w:rPr>
          <w:sz w:val="24"/>
          <w:szCs w:val="24"/>
        </w:rPr>
        <w:t>3</w:t>
      </w:r>
      <w:r w:rsidRPr="00AF65B2">
        <w:rPr>
          <w:sz w:val="24"/>
          <w:szCs w:val="24"/>
        </w:rPr>
        <w:t xml:space="preserve"> </w:t>
      </w:r>
      <w:r>
        <w:rPr>
          <w:sz w:val="24"/>
          <w:szCs w:val="24"/>
        </w:rPr>
        <w:t>–</w:t>
      </w:r>
      <w:r w:rsidRPr="00AF65B2">
        <w:rPr>
          <w:sz w:val="24"/>
          <w:szCs w:val="24"/>
        </w:rPr>
        <w:t xml:space="preserve"> Влияние элементов учетной политики по учету и оценке </w:t>
      </w:r>
    </w:p>
    <w:p w:rsidR="007302E1" w:rsidRPr="00AF65B2" w:rsidRDefault="007302E1" w:rsidP="00F810A0">
      <w:pPr>
        <w:pStyle w:val="NoSpacing"/>
        <w:rPr>
          <w:sz w:val="24"/>
          <w:szCs w:val="24"/>
        </w:rPr>
      </w:pPr>
      <w:r w:rsidRPr="00AF65B2">
        <w:rPr>
          <w:sz w:val="24"/>
          <w:szCs w:val="24"/>
        </w:rPr>
        <w:t>производственных запасов</w:t>
      </w:r>
      <w:r w:rsidRPr="008609FA">
        <w:rPr>
          <w:sz w:val="24"/>
          <w:szCs w:val="24"/>
        </w:rPr>
        <w:t xml:space="preserve"> </w:t>
      </w:r>
      <w:r w:rsidRPr="00AF65B2">
        <w:rPr>
          <w:sz w:val="24"/>
          <w:szCs w:val="24"/>
        </w:rPr>
        <w:t>на</w:t>
      </w:r>
      <w:r w:rsidRPr="008609FA">
        <w:rPr>
          <w:sz w:val="24"/>
          <w:szCs w:val="24"/>
        </w:rPr>
        <w:t xml:space="preserve"> </w:t>
      </w:r>
      <w:r w:rsidRPr="00AF65B2">
        <w:rPr>
          <w:sz w:val="24"/>
          <w:szCs w:val="24"/>
        </w:rPr>
        <w:t>финансовые коэффициенты</w:t>
      </w:r>
    </w:p>
    <w:p w:rsidR="007302E1" w:rsidRPr="000A7773" w:rsidRDefault="007302E1" w:rsidP="00A871DC">
      <w:pPr>
        <w:pStyle w:val="NoSpacing"/>
        <w:jc w:val="both"/>
        <w:rPr>
          <w:sz w:val="16"/>
          <w:szCs w:val="16"/>
        </w:rPr>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14"/>
        <w:gridCol w:w="3751"/>
        <w:gridCol w:w="1608"/>
        <w:gridCol w:w="1474"/>
      </w:tblGrid>
      <w:tr w:rsidR="007302E1" w:rsidRPr="00863253" w:rsidTr="00863253">
        <w:trPr>
          <w:trHeight w:val="178"/>
        </w:trPr>
        <w:tc>
          <w:tcPr>
            <w:tcW w:w="2514" w:type="dxa"/>
            <w:vAlign w:val="center"/>
          </w:tcPr>
          <w:p w:rsidR="007302E1" w:rsidRPr="00863253" w:rsidRDefault="007302E1" w:rsidP="00A871DC">
            <w:pPr>
              <w:pStyle w:val="NoSpacing"/>
              <w:rPr>
                <w:sz w:val="24"/>
                <w:szCs w:val="24"/>
              </w:rPr>
            </w:pPr>
            <w:r w:rsidRPr="00863253">
              <w:rPr>
                <w:sz w:val="24"/>
                <w:szCs w:val="24"/>
              </w:rPr>
              <w:t xml:space="preserve">Элементы </w:t>
            </w:r>
          </w:p>
          <w:p w:rsidR="007302E1" w:rsidRPr="00863253" w:rsidRDefault="007302E1" w:rsidP="00A871DC">
            <w:pPr>
              <w:pStyle w:val="NoSpacing"/>
              <w:rPr>
                <w:sz w:val="24"/>
                <w:szCs w:val="24"/>
              </w:rPr>
            </w:pPr>
            <w:r w:rsidRPr="00863253">
              <w:rPr>
                <w:sz w:val="24"/>
                <w:szCs w:val="24"/>
              </w:rPr>
              <w:t>учетной политики</w:t>
            </w:r>
          </w:p>
        </w:tc>
        <w:tc>
          <w:tcPr>
            <w:tcW w:w="3751" w:type="dxa"/>
            <w:vAlign w:val="center"/>
          </w:tcPr>
          <w:p w:rsidR="007302E1" w:rsidRPr="00863253" w:rsidRDefault="007302E1" w:rsidP="00A871DC">
            <w:pPr>
              <w:pStyle w:val="NoSpacing"/>
              <w:rPr>
                <w:sz w:val="24"/>
                <w:szCs w:val="24"/>
              </w:rPr>
            </w:pPr>
            <w:r w:rsidRPr="00863253">
              <w:rPr>
                <w:sz w:val="24"/>
                <w:szCs w:val="24"/>
              </w:rPr>
              <w:t>Возможные варианты</w:t>
            </w:r>
          </w:p>
        </w:tc>
        <w:tc>
          <w:tcPr>
            <w:tcW w:w="1608" w:type="dxa"/>
            <w:vAlign w:val="center"/>
          </w:tcPr>
          <w:p w:rsidR="007302E1" w:rsidRPr="00863253" w:rsidRDefault="007302E1" w:rsidP="00A871DC">
            <w:pPr>
              <w:pStyle w:val="NoSpacing"/>
              <w:rPr>
                <w:sz w:val="24"/>
                <w:szCs w:val="24"/>
              </w:rPr>
            </w:pPr>
            <w:r w:rsidRPr="00863253">
              <w:rPr>
                <w:sz w:val="24"/>
                <w:szCs w:val="24"/>
              </w:rPr>
              <w:t xml:space="preserve">Объект </w:t>
            </w:r>
          </w:p>
          <w:p w:rsidR="007302E1" w:rsidRPr="00863253" w:rsidRDefault="007302E1" w:rsidP="00A871DC">
            <w:pPr>
              <w:pStyle w:val="NoSpacing"/>
              <w:rPr>
                <w:sz w:val="24"/>
                <w:szCs w:val="24"/>
              </w:rPr>
            </w:pPr>
            <w:r w:rsidRPr="00863253">
              <w:rPr>
                <w:sz w:val="24"/>
                <w:szCs w:val="24"/>
              </w:rPr>
              <w:t>влияния</w:t>
            </w:r>
          </w:p>
        </w:tc>
        <w:tc>
          <w:tcPr>
            <w:tcW w:w="1474" w:type="dxa"/>
            <w:vAlign w:val="center"/>
          </w:tcPr>
          <w:p w:rsidR="007302E1" w:rsidRPr="00863253" w:rsidRDefault="007302E1" w:rsidP="00A871DC">
            <w:pPr>
              <w:pStyle w:val="NoSpacing"/>
              <w:rPr>
                <w:sz w:val="24"/>
                <w:szCs w:val="24"/>
              </w:rPr>
            </w:pPr>
            <w:r w:rsidRPr="00863253">
              <w:rPr>
                <w:sz w:val="24"/>
                <w:szCs w:val="24"/>
              </w:rPr>
              <w:t>Финанс</w:t>
            </w:r>
            <w:r w:rsidRPr="00863253">
              <w:rPr>
                <w:sz w:val="24"/>
                <w:szCs w:val="24"/>
              </w:rPr>
              <w:t>о</w:t>
            </w:r>
            <w:r w:rsidRPr="00863253">
              <w:rPr>
                <w:sz w:val="24"/>
                <w:szCs w:val="24"/>
              </w:rPr>
              <w:t>вые</w:t>
            </w:r>
          </w:p>
          <w:p w:rsidR="007302E1" w:rsidRPr="00863253" w:rsidRDefault="007302E1" w:rsidP="0099169B">
            <w:pPr>
              <w:pStyle w:val="NoSpacing"/>
              <w:rPr>
                <w:sz w:val="24"/>
                <w:szCs w:val="24"/>
              </w:rPr>
            </w:pPr>
            <w:r w:rsidRPr="00863253">
              <w:rPr>
                <w:sz w:val="24"/>
                <w:szCs w:val="24"/>
              </w:rPr>
              <w:t>коэффиц</w:t>
            </w:r>
            <w:r w:rsidRPr="00863253">
              <w:rPr>
                <w:sz w:val="24"/>
                <w:szCs w:val="24"/>
              </w:rPr>
              <w:t>и</w:t>
            </w:r>
            <w:r w:rsidRPr="00863253">
              <w:rPr>
                <w:sz w:val="24"/>
                <w:szCs w:val="24"/>
              </w:rPr>
              <w:t>енты</w:t>
            </w:r>
          </w:p>
        </w:tc>
      </w:tr>
      <w:tr w:rsidR="007302E1" w:rsidRPr="00863253" w:rsidTr="00863253">
        <w:trPr>
          <w:trHeight w:val="178"/>
        </w:trPr>
        <w:tc>
          <w:tcPr>
            <w:tcW w:w="2514" w:type="dxa"/>
            <w:vMerge w:val="restart"/>
          </w:tcPr>
          <w:p w:rsidR="007302E1" w:rsidRPr="00863253" w:rsidRDefault="007302E1" w:rsidP="00863253">
            <w:pPr>
              <w:pStyle w:val="NoSpacing"/>
              <w:jc w:val="left"/>
              <w:rPr>
                <w:sz w:val="24"/>
                <w:szCs w:val="24"/>
              </w:rPr>
            </w:pPr>
            <w:r w:rsidRPr="00863253">
              <w:rPr>
                <w:sz w:val="24"/>
                <w:szCs w:val="24"/>
              </w:rPr>
              <w:t>1. Отражение проце</w:t>
            </w:r>
            <w:r w:rsidRPr="00863253">
              <w:rPr>
                <w:sz w:val="24"/>
                <w:szCs w:val="24"/>
              </w:rPr>
              <w:t>с</w:t>
            </w:r>
            <w:r w:rsidRPr="00863253">
              <w:rPr>
                <w:sz w:val="24"/>
                <w:szCs w:val="24"/>
              </w:rPr>
              <w:t>са приобретения и заготовления мат</w:t>
            </w:r>
            <w:r w:rsidRPr="00863253">
              <w:rPr>
                <w:sz w:val="24"/>
                <w:szCs w:val="24"/>
              </w:rPr>
              <w:t>е</w:t>
            </w:r>
            <w:r w:rsidRPr="00863253">
              <w:rPr>
                <w:sz w:val="24"/>
                <w:szCs w:val="24"/>
              </w:rPr>
              <w:t>риалов</w:t>
            </w:r>
          </w:p>
        </w:tc>
        <w:tc>
          <w:tcPr>
            <w:tcW w:w="3751"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1. На счете 10 «Материалы» по фактической стоимости приобр</w:t>
            </w:r>
            <w:r w:rsidRPr="00863253">
              <w:rPr>
                <w:rFonts w:ascii="Times New Roman" w:hAnsi="Times New Roman" w:cs="Times New Roman"/>
                <w:sz w:val="24"/>
                <w:szCs w:val="24"/>
              </w:rPr>
              <w:t>е</w:t>
            </w:r>
            <w:r w:rsidRPr="00863253">
              <w:rPr>
                <w:rFonts w:ascii="Times New Roman" w:hAnsi="Times New Roman" w:cs="Times New Roman"/>
                <w:sz w:val="24"/>
                <w:szCs w:val="24"/>
              </w:rPr>
              <w:t>тения (заготовления)</w:t>
            </w:r>
          </w:p>
        </w:tc>
        <w:tc>
          <w:tcPr>
            <w:tcW w:w="3082" w:type="dxa"/>
            <w:gridSpan w:val="2"/>
            <w:vMerge w:val="restart"/>
            <w:vAlign w:val="center"/>
          </w:tcPr>
          <w:p w:rsidR="007302E1" w:rsidRPr="00863253" w:rsidRDefault="007302E1" w:rsidP="00E3528C">
            <w:pPr>
              <w:pStyle w:val="NoSpacing"/>
              <w:rPr>
                <w:sz w:val="24"/>
                <w:szCs w:val="24"/>
              </w:rPr>
            </w:pPr>
            <w:r w:rsidRPr="00863253">
              <w:rPr>
                <w:sz w:val="24"/>
                <w:szCs w:val="24"/>
              </w:rPr>
              <w:t>Не оказывает влияние на статьи бухгалтерского б</w:t>
            </w:r>
            <w:r w:rsidRPr="00863253">
              <w:rPr>
                <w:sz w:val="24"/>
                <w:szCs w:val="24"/>
              </w:rPr>
              <w:t>а</w:t>
            </w:r>
            <w:r w:rsidRPr="00863253">
              <w:rPr>
                <w:sz w:val="24"/>
                <w:szCs w:val="24"/>
              </w:rPr>
              <w:t>ланса и отчета о финанс</w:t>
            </w:r>
            <w:r w:rsidRPr="00863253">
              <w:rPr>
                <w:sz w:val="24"/>
                <w:szCs w:val="24"/>
              </w:rPr>
              <w:t>о</w:t>
            </w:r>
            <w:r w:rsidRPr="00863253">
              <w:rPr>
                <w:sz w:val="24"/>
                <w:szCs w:val="24"/>
              </w:rPr>
              <w:t>вых результатах</w:t>
            </w:r>
          </w:p>
        </w:tc>
      </w:tr>
      <w:tr w:rsidR="007302E1" w:rsidRPr="00863253" w:rsidTr="00863253">
        <w:trPr>
          <w:trHeight w:val="178"/>
        </w:trPr>
        <w:tc>
          <w:tcPr>
            <w:tcW w:w="2514" w:type="dxa"/>
            <w:vMerge/>
          </w:tcPr>
          <w:p w:rsidR="007302E1" w:rsidRPr="00863253" w:rsidRDefault="007302E1" w:rsidP="00863253">
            <w:pPr>
              <w:pStyle w:val="NoSpacing"/>
              <w:jc w:val="left"/>
              <w:rPr>
                <w:sz w:val="24"/>
                <w:szCs w:val="24"/>
              </w:rPr>
            </w:pPr>
          </w:p>
        </w:tc>
        <w:tc>
          <w:tcPr>
            <w:tcW w:w="3751"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2. На счете 10 «Материалы» с и</w:t>
            </w:r>
            <w:r w:rsidRPr="00863253">
              <w:rPr>
                <w:rFonts w:ascii="Times New Roman" w:hAnsi="Times New Roman" w:cs="Times New Roman"/>
                <w:sz w:val="24"/>
                <w:szCs w:val="24"/>
              </w:rPr>
              <w:t>с</w:t>
            </w:r>
            <w:r w:rsidRPr="00863253">
              <w:rPr>
                <w:rFonts w:ascii="Times New Roman" w:hAnsi="Times New Roman" w:cs="Times New Roman"/>
                <w:sz w:val="24"/>
                <w:szCs w:val="24"/>
              </w:rPr>
              <w:t>пользованием отдельного субсч</w:t>
            </w:r>
            <w:r w:rsidRPr="00863253">
              <w:rPr>
                <w:rFonts w:ascii="Times New Roman" w:hAnsi="Times New Roman" w:cs="Times New Roman"/>
                <w:sz w:val="24"/>
                <w:szCs w:val="24"/>
              </w:rPr>
              <w:t>е</w:t>
            </w:r>
            <w:r w:rsidRPr="00863253">
              <w:rPr>
                <w:rFonts w:ascii="Times New Roman" w:hAnsi="Times New Roman" w:cs="Times New Roman"/>
                <w:sz w:val="24"/>
                <w:szCs w:val="24"/>
              </w:rPr>
              <w:t>та для учета ТЗР</w:t>
            </w:r>
          </w:p>
        </w:tc>
        <w:tc>
          <w:tcPr>
            <w:tcW w:w="3082" w:type="dxa"/>
            <w:gridSpan w:val="2"/>
            <w:vMerge/>
            <w:vAlign w:val="center"/>
          </w:tcPr>
          <w:p w:rsidR="007302E1" w:rsidRPr="00863253" w:rsidRDefault="007302E1" w:rsidP="00E16EE1">
            <w:pPr>
              <w:pStyle w:val="NoSpacing"/>
              <w:rPr>
                <w:sz w:val="24"/>
                <w:szCs w:val="24"/>
              </w:rPr>
            </w:pPr>
          </w:p>
        </w:tc>
      </w:tr>
      <w:tr w:rsidR="007302E1" w:rsidRPr="00863253" w:rsidTr="00863253">
        <w:trPr>
          <w:trHeight w:val="178"/>
        </w:trPr>
        <w:tc>
          <w:tcPr>
            <w:tcW w:w="2514" w:type="dxa"/>
            <w:vMerge/>
          </w:tcPr>
          <w:p w:rsidR="007302E1" w:rsidRPr="00863253" w:rsidRDefault="007302E1" w:rsidP="00863253">
            <w:pPr>
              <w:pStyle w:val="NoSpacing"/>
              <w:jc w:val="left"/>
              <w:rPr>
                <w:sz w:val="24"/>
                <w:szCs w:val="24"/>
              </w:rPr>
            </w:pPr>
          </w:p>
        </w:tc>
        <w:tc>
          <w:tcPr>
            <w:tcW w:w="3751" w:type="dxa"/>
          </w:tcPr>
          <w:p w:rsidR="007302E1" w:rsidRPr="00863253" w:rsidRDefault="007302E1" w:rsidP="00863253">
            <w:pPr>
              <w:pStyle w:val="ConsCell"/>
              <w:widowControl/>
              <w:tabs>
                <w:tab w:val="left" w:pos="318"/>
              </w:tabs>
              <w:ind w:right="0"/>
              <w:jc w:val="left"/>
              <w:rPr>
                <w:rFonts w:ascii="Times New Roman" w:hAnsi="Times New Roman" w:cs="Times New Roman"/>
                <w:sz w:val="24"/>
                <w:szCs w:val="24"/>
              </w:rPr>
            </w:pPr>
            <w:r w:rsidRPr="00863253">
              <w:rPr>
                <w:rFonts w:ascii="Times New Roman" w:hAnsi="Times New Roman" w:cs="Times New Roman"/>
                <w:sz w:val="24"/>
                <w:szCs w:val="24"/>
              </w:rPr>
              <w:t>3. На счете 10 по учетной цене с использованием счетов 15 и 16</w:t>
            </w:r>
          </w:p>
        </w:tc>
        <w:tc>
          <w:tcPr>
            <w:tcW w:w="3082" w:type="dxa"/>
            <w:gridSpan w:val="2"/>
            <w:vMerge/>
            <w:vAlign w:val="center"/>
          </w:tcPr>
          <w:p w:rsidR="007302E1" w:rsidRPr="00863253" w:rsidRDefault="007302E1" w:rsidP="00E16EE1">
            <w:pPr>
              <w:pStyle w:val="NoSpacing"/>
              <w:rPr>
                <w:sz w:val="24"/>
                <w:szCs w:val="24"/>
              </w:rPr>
            </w:pPr>
          </w:p>
        </w:tc>
      </w:tr>
      <w:tr w:rsidR="007302E1" w:rsidRPr="00863253" w:rsidTr="00863253">
        <w:trPr>
          <w:trHeight w:val="178"/>
        </w:trPr>
        <w:tc>
          <w:tcPr>
            <w:tcW w:w="2514" w:type="dxa"/>
            <w:vMerge w:val="restart"/>
          </w:tcPr>
          <w:p w:rsidR="007302E1" w:rsidRPr="00863253" w:rsidRDefault="007302E1" w:rsidP="00863253">
            <w:pPr>
              <w:pStyle w:val="NoSpacing"/>
              <w:jc w:val="left"/>
              <w:rPr>
                <w:sz w:val="24"/>
                <w:szCs w:val="24"/>
              </w:rPr>
            </w:pPr>
            <w:r w:rsidRPr="00863253">
              <w:rPr>
                <w:sz w:val="24"/>
                <w:szCs w:val="24"/>
              </w:rPr>
              <w:t>2. Принятие к учету ТЗР</w:t>
            </w:r>
          </w:p>
        </w:tc>
        <w:tc>
          <w:tcPr>
            <w:tcW w:w="3751"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1. На отдельном счете 15 согласно расчетным документам поста</w:t>
            </w:r>
            <w:r w:rsidRPr="00863253">
              <w:rPr>
                <w:rFonts w:ascii="Times New Roman" w:hAnsi="Times New Roman" w:cs="Times New Roman"/>
                <w:sz w:val="24"/>
                <w:szCs w:val="24"/>
              </w:rPr>
              <w:t>в</w:t>
            </w:r>
            <w:r w:rsidRPr="00863253">
              <w:rPr>
                <w:rFonts w:ascii="Times New Roman" w:hAnsi="Times New Roman" w:cs="Times New Roman"/>
                <w:sz w:val="24"/>
                <w:szCs w:val="24"/>
              </w:rPr>
              <w:t>щика</w:t>
            </w:r>
          </w:p>
        </w:tc>
        <w:tc>
          <w:tcPr>
            <w:tcW w:w="3082" w:type="dxa"/>
            <w:gridSpan w:val="2"/>
            <w:vMerge w:val="restart"/>
            <w:vAlign w:val="center"/>
          </w:tcPr>
          <w:p w:rsidR="007302E1" w:rsidRPr="00863253" w:rsidRDefault="007302E1" w:rsidP="00E16EE1">
            <w:pPr>
              <w:pStyle w:val="NoSpacing"/>
              <w:rPr>
                <w:sz w:val="24"/>
                <w:szCs w:val="24"/>
              </w:rPr>
            </w:pPr>
            <w:r w:rsidRPr="00863253">
              <w:rPr>
                <w:sz w:val="24"/>
                <w:szCs w:val="24"/>
              </w:rPr>
              <w:t>Не оказывает влияние на статьи бухгалтерского</w:t>
            </w:r>
          </w:p>
          <w:p w:rsidR="007302E1" w:rsidRPr="00863253" w:rsidRDefault="007302E1" w:rsidP="00E16EE1">
            <w:pPr>
              <w:pStyle w:val="NoSpacing"/>
              <w:rPr>
                <w:sz w:val="24"/>
                <w:szCs w:val="24"/>
              </w:rPr>
            </w:pPr>
            <w:r w:rsidRPr="00863253">
              <w:rPr>
                <w:sz w:val="24"/>
                <w:szCs w:val="24"/>
              </w:rPr>
              <w:t xml:space="preserve">баланса и отчета о </w:t>
            </w:r>
          </w:p>
          <w:p w:rsidR="007302E1" w:rsidRPr="00863253" w:rsidRDefault="007302E1" w:rsidP="00E16EE1">
            <w:pPr>
              <w:pStyle w:val="NoSpacing"/>
              <w:rPr>
                <w:sz w:val="24"/>
                <w:szCs w:val="24"/>
              </w:rPr>
            </w:pPr>
            <w:r w:rsidRPr="00863253">
              <w:rPr>
                <w:sz w:val="24"/>
                <w:szCs w:val="24"/>
              </w:rPr>
              <w:t>финансовых результатах</w:t>
            </w:r>
          </w:p>
        </w:tc>
      </w:tr>
      <w:tr w:rsidR="007302E1" w:rsidRPr="00863253" w:rsidTr="00863253">
        <w:trPr>
          <w:trHeight w:val="178"/>
        </w:trPr>
        <w:tc>
          <w:tcPr>
            <w:tcW w:w="2514" w:type="dxa"/>
            <w:vMerge/>
          </w:tcPr>
          <w:p w:rsidR="007302E1" w:rsidRPr="00863253" w:rsidRDefault="007302E1" w:rsidP="00863253">
            <w:pPr>
              <w:pStyle w:val="NoSpacing"/>
              <w:jc w:val="left"/>
              <w:rPr>
                <w:sz w:val="24"/>
                <w:szCs w:val="24"/>
              </w:rPr>
            </w:pPr>
          </w:p>
        </w:tc>
        <w:tc>
          <w:tcPr>
            <w:tcW w:w="3751"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2. На отдельном субсчете к счету 10</w:t>
            </w:r>
          </w:p>
        </w:tc>
        <w:tc>
          <w:tcPr>
            <w:tcW w:w="3082" w:type="dxa"/>
            <w:gridSpan w:val="2"/>
            <w:vMerge/>
            <w:vAlign w:val="center"/>
          </w:tcPr>
          <w:p w:rsidR="007302E1" w:rsidRPr="00863253" w:rsidRDefault="007302E1" w:rsidP="00E16EE1">
            <w:pPr>
              <w:pStyle w:val="NoSpacing"/>
              <w:rPr>
                <w:sz w:val="24"/>
                <w:szCs w:val="24"/>
              </w:rPr>
            </w:pPr>
          </w:p>
        </w:tc>
      </w:tr>
      <w:tr w:rsidR="007302E1" w:rsidRPr="00863253" w:rsidTr="00863253">
        <w:trPr>
          <w:trHeight w:val="178"/>
        </w:trPr>
        <w:tc>
          <w:tcPr>
            <w:tcW w:w="2514" w:type="dxa"/>
            <w:vMerge/>
            <w:tcBorders>
              <w:bottom w:val="nil"/>
            </w:tcBorders>
          </w:tcPr>
          <w:p w:rsidR="007302E1" w:rsidRPr="00863253" w:rsidRDefault="007302E1" w:rsidP="00863253">
            <w:pPr>
              <w:pStyle w:val="NoSpacing"/>
              <w:jc w:val="left"/>
              <w:rPr>
                <w:sz w:val="24"/>
                <w:szCs w:val="24"/>
              </w:rPr>
            </w:pPr>
          </w:p>
        </w:tc>
        <w:tc>
          <w:tcPr>
            <w:tcW w:w="3751" w:type="dxa"/>
            <w:tcBorders>
              <w:bottom w:val="nil"/>
            </w:tcBorders>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3. Непосредственное (прямое) включение в фактическую себ</w:t>
            </w:r>
            <w:r w:rsidRPr="00863253">
              <w:rPr>
                <w:rFonts w:ascii="Times New Roman" w:hAnsi="Times New Roman" w:cs="Times New Roman"/>
                <w:sz w:val="24"/>
                <w:szCs w:val="24"/>
              </w:rPr>
              <w:t>е</w:t>
            </w:r>
            <w:r w:rsidRPr="00863253">
              <w:rPr>
                <w:rFonts w:ascii="Times New Roman" w:hAnsi="Times New Roman" w:cs="Times New Roman"/>
                <w:sz w:val="24"/>
                <w:szCs w:val="24"/>
              </w:rPr>
              <w:t>стоимость материалов</w:t>
            </w:r>
          </w:p>
        </w:tc>
        <w:tc>
          <w:tcPr>
            <w:tcW w:w="3082" w:type="dxa"/>
            <w:gridSpan w:val="2"/>
            <w:vMerge/>
            <w:tcBorders>
              <w:bottom w:val="nil"/>
            </w:tcBorders>
            <w:vAlign w:val="center"/>
          </w:tcPr>
          <w:p w:rsidR="007302E1" w:rsidRPr="00863253" w:rsidRDefault="007302E1" w:rsidP="00E16EE1">
            <w:pPr>
              <w:pStyle w:val="NoSpacing"/>
              <w:rPr>
                <w:sz w:val="24"/>
                <w:szCs w:val="24"/>
              </w:rPr>
            </w:pPr>
          </w:p>
        </w:tc>
      </w:tr>
      <w:tr w:rsidR="007302E1" w:rsidRPr="00863253" w:rsidTr="00863253">
        <w:trPr>
          <w:trHeight w:val="178"/>
        </w:trPr>
        <w:tc>
          <w:tcPr>
            <w:tcW w:w="2514"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3. Списание ТЗР (о</w:t>
            </w:r>
            <w:r w:rsidRPr="00863253">
              <w:rPr>
                <w:rFonts w:ascii="Times New Roman" w:hAnsi="Times New Roman" w:cs="Times New Roman"/>
                <w:sz w:val="24"/>
                <w:szCs w:val="24"/>
              </w:rPr>
              <w:t>т</w:t>
            </w:r>
            <w:r w:rsidRPr="00863253">
              <w:rPr>
                <w:rFonts w:ascii="Times New Roman" w:hAnsi="Times New Roman" w:cs="Times New Roman"/>
                <w:sz w:val="24"/>
                <w:szCs w:val="24"/>
              </w:rPr>
              <w:t xml:space="preserve">клонений) </w:t>
            </w:r>
          </w:p>
        </w:tc>
        <w:tc>
          <w:tcPr>
            <w:tcW w:w="3751"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1. Списание отклонений в сто</w:t>
            </w:r>
            <w:r w:rsidRPr="00863253">
              <w:rPr>
                <w:rFonts w:ascii="Times New Roman" w:hAnsi="Times New Roman" w:cs="Times New Roman"/>
                <w:sz w:val="24"/>
                <w:szCs w:val="24"/>
              </w:rPr>
              <w:t>и</w:t>
            </w:r>
            <w:r w:rsidRPr="00863253">
              <w:rPr>
                <w:rFonts w:ascii="Times New Roman" w:hAnsi="Times New Roman" w:cs="Times New Roman"/>
                <w:sz w:val="24"/>
                <w:szCs w:val="24"/>
              </w:rPr>
              <w:t>мости материалов или ТЗР по о</w:t>
            </w:r>
            <w:r w:rsidRPr="00863253">
              <w:rPr>
                <w:rFonts w:ascii="Times New Roman" w:hAnsi="Times New Roman" w:cs="Times New Roman"/>
                <w:sz w:val="24"/>
                <w:szCs w:val="24"/>
              </w:rPr>
              <w:t>т</w:t>
            </w:r>
            <w:r w:rsidRPr="00863253">
              <w:rPr>
                <w:rFonts w:ascii="Times New Roman" w:hAnsi="Times New Roman" w:cs="Times New Roman"/>
                <w:sz w:val="24"/>
                <w:szCs w:val="24"/>
              </w:rPr>
              <w:t>дельным видам или группам м</w:t>
            </w:r>
            <w:r w:rsidRPr="00863253">
              <w:rPr>
                <w:rFonts w:ascii="Times New Roman" w:hAnsi="Times New Roman" w:cs="Times New Roman"/>
                <w:sz w:val="24"/>
                <w:szCs w:val="24"/>
              </w:rPr>
              <w:t>а</w:t>
            </w:r>
            <w:r w:rsidRPr="00863253">
              <w:rPr>
                <w:rFonts w:ascii="Times New Roman" w:hAnsi="Times New Roman" w:cs="Times New Roman"/>
                <w:sz w:val="24"/>
                <w:szCs w:val="24"/>
              </w:rPr>
              <w:t>териалов производится пропо</w:t>
            </w:r>
            <w:r w:rsidRPr="00863253">
              <w:rPr>
                <w:rFonts w:ascii="Times New Roman" w:hAnsi="Times New Roman" w:cs="Times New Roman"/>
                <w:sz w:val="24"/>
                <w:szCs w:val="24"/>
              </w:rPr>
              <w:t>р</w:t>
            </w:r>
            <w:r w:rsidRPr="00863253">
              <w:rPr>
                <w:rFonts w:ascii="Times New Roman" w:hAnsi="Times New Roman" w:cs="Times New Roman"/>
                <w:sz w:val="24"/>
                <w:szCs w:val="24"/>
              </w:rPr>
              <w:t>ционально учетной стоимости м</w:t>
            </w:r>
            <w:r w:rsidRPr="00863253">
              <w:rPr>
                <w:rFonts w:ascii="Times New Roman" w:hAnsi="Times New Roman" w:cs="Times New Roman"/>
                <w:sz w:val="24"/>
                <w:szCs w:val="24"/>
              </w:rPr>
              <w:t>а</w:t>
            </w:r>
            <w:r w:rsidRPr="00863253">
              <w:rPr>
                <w:rFonts w:ascii="Times New Roman" w:hAnsi="Times New Roman" w:cs="Times New Roman"/>
                <w:sz w:val="24"/>
                <w:szCs w:val="24"/>
              </w:rPr>
              <w:t>териалов</w:t>
            </w:r>
          </w:p>
        </w:tc>
        <w:tc>
          <w:tcPr>
            <w:tcW w:w="1608" w:type="dxa"/>
          </w:tcPr>
          <w:p w:rsidR="007302E1" w:rsidRPr="00863253" w:rsidRDefault="007302E1" w:rsidP="00863253">
            <w:pPr>
              <w:pStyle w:val="NoSpacing"/>
              <w:jc w:val="left"/>
              <w:rPr>
                <w:sz w:val="24"/>
                <w:szCs w:val="24"/>
              </w:rPr>
            </w:pPr>
            <w:r w:rsidRPr="00863253">
              <w:rPr>
                <w:sz w:val="24"/>
                <w:szCs w:val="24"/>
              </w:rPr>
              <w:t>Несущес</w:t>
            </w:r>
            <w:r w:rsidRPr="00863253">
              <w:rPr>
                <w:sz w:val="24"/>
                <w:szCs w:val="24"/>
              </w:rPr>
              <w:t>т</w:t>
            </w:r>
            <w:r w:rsidRPr="00863253">
              <w:rPr>
                <w:sz w:val="24"/>
                <w:szCs w:val="24"/>
              </w:rPr>
              <w:t>венное вли</w:t>
            </w:r>
            <w:r w:rsidRPr="00863253">
              <w:rPr>
                <w:sz w:val="24"/>
                <w:szCs w:val="24"/>
              </w:rPr>
              <w:t>я</w:t>
            </w:r>
            <w:r w:rsidRPr="00863253">
              <w:rPr>
                <w:sz w:val="24"/>
                <w:szCs w:val="24"/>
              </w:rPr>
              <w:t>ние на ст</w:t>
            </w:r>
            <w:r w:rsidRPr="00863253">
              <w:rPr>
                <w:sz w:val="24"/>
                <w:szCs w:val="24"/>
              </w:rPr>
              <w:t>а</w:t>
            </w:r>
            <w:r w:rsidRPr="00863253">
              <w:rPr>
                <w:sz w:val="24"/>
                <w:szCs w:val="24"/>
              </w:rPr>
              <w:t>тьи:</w:t>
            </w:r>
          </w:p>
          <w:p w:rsidR="007302E1" w:rsidRPr="00863253" w:rsidRDefault="007302E1" w:rsidP="00863253">
            <w:pPr>
              <w:pStyle w:val="NoSpacing"/>
              <w:jc w:val="left"/>
              <w:rPr>
                <w:sz w:val="24"/>
                <w:szCs w:val="24"/>
              </w:rPr>
            </w:pPr>
            <w:r w:rsidRPr="00863253">
              <w:rPr>
                <w:sz w:val="24"/>
                <w:szCs w:val="24"/>
              </w:rPr>
              <w:t>- себесто</w:t>
            </w:r>
            <w:r w:rsidRPr="00863253">
              <w:rPr>
                <w:sz w:val="24"/>
                <w:szCs w:val="24"/>
              </w:rPr>
              <w:t>и</w:t>
            </w:r>
            <w:r w:rsidRPr="00863253">
              <w:rPr>
                <w:sz w:val="24"/>
                <w:szCs w:val="24"/>
              </w:rPr>
              <w:t>мость пр</w:t>
            </w:r>
            <w:r w:rsidRPr="00863253">
              <w:rPr>
                <w:sz w:val="24"/>
                <w:szCs w:val="24"/>
              </w:rPr>
              <w:t>о</w:t>
            </w:r>
            <w:r w:rsidRPr="00863253">
              <w:rPr>
                <w:sz w:val="24"/>
                <w:szCs w:val="24"/>
              </w:rPr>
              <w:t>даж;</w:t>
            </w:r>
          </w:p>
        </w:tc>
        <w:tc>
          <w:tcPr>
            <w:tcW w:w="1474" w:type="dxa"/>
            <w:vAlign w:val="bottom"/>
          </w:tcPr>
          <w:p w:rsidR="007302E1" w:rsidRPr="00863253" w:rsidRDefault="007302E1" w:rsidP="000B3F23">
            <w:pPr>
              <w:pStyle w:val="NoSpacing"/>
              <w:rPr>
                <w:sz w:val="24"/>
                <w:szCs w:val="24"/>
              </w:rPr>
            </w:pPr>
            <w:r w:rsidRPr="00863253">
              <w:rPr>
                <w:sz w:val="24"/>
                <w:szCs w:val="24"/>
              </w:rPr>
              <w:t>Ррп, Ра</w:t>
            </w:r>
          </w:p>
          <w:p w:rsidR="007302E1" w:rsidRPr="00863253" w:rsidRDefault="007302E1" w:rsidP="000B3F23">
            <w:pPr>
              <w:pStyle w:val="NoSpacing"/>
              <w:rPr>
                <w:sz w:val="24"/>
                <w:szCs w:val="24"/>
              </w:rPr>
            </w:pPr>
            <w:r w:rsidRPr="00863253">
              <w:rPr>
                <w:sz w:val="24"/>
                <w:szCs w:val="24"/>
              </w:rPr>
              <w:t>Мотд</w:t>
            </w:r>
          </w:p>
          <w:p w:rsidR="007302E1" w:rsidRPr="00863253" w:rsidRDefault="007302E1" w:rsidP="000B3F23">
            <w:pPr>
              <w:pStyle w:val="NoSpacing"/>
              <w:rPr>
                <w:sz w:val="24"/>
                <w:szCs w:val="24"/>
              </w:rPr>
            </w:pPr>
            <w:r w:rsidRPr="00863253">
              <w:rPr>
                <w:sz w:val="24"/>
                <w:szCs w:val="24"/>
              </w:rPr>
              <w:t>Ктл, Косс</w:t>
            </w:r>
          </w:p>
        </w:tc>
      </w:tr>
      <w:tr w:rsidR="007302E1" w:rsidRPr="00863253" w:rsidTr="00863253">
        <w:trPr>
          <w:trHeight w:val="178"/>
        </w:trPr>
        <w:tc>
          <w:tcPr>
            <w:tcW w:w="2514"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3751"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2. Упрощенным методом</w:t>
            </w:r>
          </w:p>
        </w:tc>
        <w:tc>
          <w:tcPr>
            <w:tcW w:w="1608" w:type="dxa"/>
            <w:vAlign w:val="center"/>
          </w:tcPr>
          <w:p w:rsidR="007302E1" w:rsidRPr="00863253" w:rsidRDefault="007302E1" w:rsidP="00863253">
            <w:pPr>
              <w:pStyle w:val="NoSpacing"/>
              <w:jc w:val="left"/>
              <w:rPr>
                <w:sz w:val="24"/>
                <w:szCs w:val="24"/>
              </w:rPr>
            </w:pPr>
            <w:r w:rsidRPr="00863253">
              <w:rPr>
                <w:sz w:val="24"/>
                <w:szCs w:val="24"/>
              </w:rPr>
              <w:t>- запасы</w:t>
            </w:r>
          </w:p>
        </w:tc>
        <w:tc>
          <w:tcPr>
            <w:tcW w:w="1474" w:type="dxa"/>
            <w:vAlign w:val="center"/>
          </w:tcPr>
          <w:p w:rsidR="007302E1" w:rsidRPr="00863253" w:rsidRDefault="007302E1" w:rsidP="00E16EE1">
            <w:pPr>
              <w:pStyle w:val="NoSpacing"/>
              <w:rPr>
                <w:sz w:val="24"/>
                <w:szCs w:val="24"/>
              </w:rPr>
            </w:pPr>
            <w:r w:rsidRPr="00863253">
              <w:rPr>
                <w:sz w:val="24"/>
                <w:szCs w:val="24"/>
              </w:rPr>
              <w:t>Кавт, Кфу</w:t>
            </w:r>
          </w:p>
        </w:tc>
      </w:tr>
      <w:tr w:rsidR="007302E1" w:rsidRPr="00863253" w:rsidTr="00863253">
        <w:trPr>
          <w:trHeight w:val="178"/>
        </w:trPr>
        <w:tc>
          <w:tcPr>
            <w:tcW w:w="2514"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4. Оценка произво</w:t>
            </w:r>
            <w:r w:rsidRPr="00863253">
              <w:rPr>
                <w:rFonts w:ascii="Times New Roman" w:hAnsi="Times New Roman" w:cs="Times New Roman"/>
                <w:sz w:val="24"/>
                <w:szCs w:val="24"/>
              </w:rPr>
              <w:t>д</w:t>
            </w:r>
            <w:r w:rsidRPr="00863253">
              <w:rPr>
                <w:rFonts w:ascii="Times New Roman" w:hAnsi="Times New Roman" w:cs="Times New Roman"/>
                <w:sz w:val="24"/>
                <w:szCs w:val="24"/>
              </w:rPr>
              <w:t>ственных запасов при их отпуске в прои</w:t>
            </w:r>
            <w:r w:rsidRPr="00863253">
              <w:rPr>
                <w:rFonts w:ascii="Times New Roman" w:hAnsi="Times New Roman" w:cs="Times New Roman"/>
                <w:sz w:val="24"/>
                <w:szCs w:val="24"/>
              </w:rPr>
              <w:t>з</w:t>
            </w:r>
            <w:r w:rsidRPr="00863253">
              <w:rPr>
                <w:rFonts w:ascii="Times New Roman" w:hAnsi="Times New Roman" w:cs="Times New Roman"/>
                <w:sz w:val="24"/>
                <w:szCs w:val="24"/>
              </w:rPr>
              <w:t>водство и ином в</w:t>
            </w:r>
            <w:r w:rsidRPr="00863253">
              <w:rPr>
                <w:rFonts w:ascii="Times New Roman" w:hAnsi="Times New Roman" w:cs="Times New Roman"/>
                <w:sz w:val="24"/>
                <w:szCs w:val="24"/>
              </w:rPr>
              <w:t>ы</w:t>
            </w:r>
            <w:r w:rsidRPr="00863253">
              <w:rPr>
                <w:rFonts w:ascii="Times New Roman" w:hAnsi="Times New Roman" w:cs="Times New Roman"/>
                <w:sz w:val="24"/>
                <w:szCs w:val="24"/>
              </w:rPr>
              <w:t xml:space="preserve">бытии </w:t>
            </w:r>
          </w:p>
        </w:tc>
        <w:tc>
          <w:tcPr>
            <w:tcW w:w="3751"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1. По себестоимости каждой ед</w:t>
            </w:r>
            <w:r w:rsidRPr="00863253">
              <w:rPr>
                <w:rFonts w:ascii="Times New Roman" w:hAnsi="Times New Roman" w:cs="Times New Roman"/>
                <w:sz w:val="24"/>
                <w:szCs w:val="24"/>
              </w:rPr>
              <w:t>и</w:t>
            </w:r>
            <w:r w:rsidRPr="00863253">
              <w:rPr>
                <w:rFonts w:ascii="Times New Roman" w:hAnsi="Times New Roman" w:cs="Times New Roman"/>
                <w:sz w:val="24"/>
                <w:szCs w:val="24"/>
              </w:rPr>
              <w:t>ницы</w:t>
            </w:r>
          </w:p>
        </w:tc>
        <w:tc>
          <w:tcPr>
            <w:tcW w:w="1608" w:type="dxa"/>
            <w:vMerge w:val="restart"/>
          </w:tcPr>
          <w:p w:rsidR="007302E1" w:rsidRPr="00863253" w:rsidRDefault="007302E1" w:rsidP="00863253">
            <w:pPr>
              <w:pStyle w:val="NoSpacing"/>
              <w:jc w:val="left"/>
              <w:rPr>
                <w:sz w:val="24"/>
                <w:szCs w:val="24"/>
              </w:rPr>
            </w:pPr>
            <w:r w:rsidRPr="00863253">
              <w:rPr>
                <w:sz w:val="24"/>
                <w:szCs w:val="24"/>
              </w:rPr>
              <w:t>Влияние на статьи:</w:t>
            </w:r>
          </w:p>
          <w:p w:rsidR="007302E1" w:rsidRPr="00863253" w:rsidRDefault="007302E1" w:rsidP="00863253">
            <w:pPr>
              <w:pStyle w:val="NoSpacing"/>
              <w:jc w:val="left"/>
              <w:rPr>
                <w:sz w:val="24"/>
                <w:szCs w:val="24"/>
              </w:rPr>
            </w:pPr>
            <w:r w:rsidRPr="00863253">
              <w:rPr>
                <w:sz w:val="24"/>
                <w:szCs w:val="24"/>
              </w:rPr>
              <w:t>- себесто</w:t>
            </w:r>
            <w:r w:rsidRPr="00863253">
              <w:rPr>
                <w:sz w:val="24"/>
                <w:szCs w:val="24"/>
              </w:rPr>
              <w:t>и</w:t>
            </w:r>
            <w:r w:rsidRPr="00863253">
              <w:rPr>
                <w:sz w:val="24"/>
                <w:szCs w:val="24"/>
              </w:rPr>
              <w:t>мость пр</w:t>
            </w:r>
            <w:r w:rsidRPr="00863253">
              <w:rPr>
                <w:sz w:val="24"/>
                <w:szCs w:val="24"/>
              </w:rPr>
              <w:t>о</w:t>
            </w:r>
            <w:r w:rsidRPr="00863253">
              <w:rPr>
                <w:sz w:val="24"/>
                <w:szCs w:val="24"/>
              </w:rPr>
              <w:t>даж;</w:t>
            </w:r>
          </w:p>
        </w:tc>
        <w:tc>
          <w:tcPr>
            <w:tcW w:w="1474" w:type="dxa"/>
            <w:vMerge w:val="restart"/>
            <w:vAlign w:val="bottom"/>
          </w:tcPr>
          <w:p w:rsidR="007302E1" w:rsidRPr="00863253" w:rsidRDefault="007302E1" w:rsidP="000B3F23">
            <w:pPr>
              <w:pStyle w:val="NoSpacing"/>
              <w:rPr>
                <w:sz w:val="24"/>
                <w:szCs w:val="24"/>
              </w:rPr>
            </w:pPr>
            <w:r w:rsidRPr="00863253">
              <w:rPr>
                <w:sz w:val="24"/>
                <w:szCs w:val="24"/>
              </w:rPr>
              <w:t>Ррп, Ра</w:t>
            </w:r>
          </w:p>
          <w:p w:rsidR="007302E1" w:rsidRPr="00863253" w:rsidRDefault="007302E1" w:rsidP="000B3F23">
            <w:pPr>
              <w:pStyle w:val="NoSpacing"/>
              <w:rPr>
                <w:sz w:val="24"/>
                <w:szCs w:val="24"/>
              </w:rPr>
            </w:pPr>
            <w:r w:rsidRPr="00863253">
              <w:rPr>
                <w:sz w:val="24"/>
                <w:szCs w:val="24"/>
              </w:rPr>
              <w:t>Мотд</w:t>
            </w:r>
          </w:p>
          <w:p w:rsidR="007302E1" w:rsidRPr="00863253" w:rsidRDefault="007302E1" w:rsidP="000A7773">
            <w:pPr>
              <w:pStyle w:val="NoSpacing"/>
              <w:rPr>
                <w:sz w:val="24"/>
                <w:szCs w:val="24"/>
              </w:rPr>
            </w:pPr>
            <w:r w:rsidRPr="00863253">
              <w:rPr>
                <w:sz w:val="24"/>
                <w:szCs w:val="24"/>
              </w:rPr>
              <w:t>Ктл, Косс</w:t>
            </w:r>
          </w:p>
        </w:tc>
      </w:tr>
      <w:tr w:rsidR="007302E1" w:rsidRPr="00863253" w:rsidTr="00863253">
        <w:trPr>
          <w:trHeight w:val="178"/>
        </w:trPr>
        <w:tc>
          <w:tcPr>
            <w:tcW w:w="2514"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3751"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2. По средней себестоимости</w:t>
            </w:r>
          </w:p>
        </w:tc>
        <w:tc>
          <w:tcPr>
            <w:tcW w:w="1608" w:type="dxa"/>
            <w:vMerge/>
            <w:vAlign w:val="center"/>
          </w:tcPr>
          <w:p w:rsidR="007302E1" w:rsidRPr="00863253" w:rsidRDefault="007302E1" w:rsidP="00863253">
            <w:pPr>
              <w:pStyle w:val="NoSpacing"/>
              <w:jc w:val="left"/>
              <w:rPr>
                <w:sz w:val="24"/>
                <w:szCs w:val="24"/>
              </w:rPr>
            </w:pPr>
          </w:p>
        </w:tc>
        <w:tc>
          <w:tcPr>
            <w:tcW w:w="1474" w:type="dxa"/>
            <w:vMerge/>
            <w:vAlign w:val="center"/>
          </w:tcPr>
          <w:p w:rsidR="007302E1" w:rsidRPr="00863253" w:rsidRDefault="007302E1" w:rsidP="00E16EE1">
            <w:pPr>
              <w:pStyle w:val="NoSpacing"/>
              <w:rPr>
                <w:sz w:val="24"/>
                <w:szCs w:val="24"/>
              </w:rPr>
            </w:pPr>
          </w:p>
        </w:tc>
      </w:tr>
      <w:tr w:rsidR="007302E1" w:rsidRPr="00863253" w:rsidTr="00863253">
        <w:trPr>
          <w:trHeight w:val="178"/>
        </w:trPr>
        <w:tc>
          <w:tcPr>
            <w:tcW w:w="2514"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3751"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3. По себестоимости первых по времени приобретения МПЗ (сп</w:t>
            </w:r>
            <w:r w:rsidRPr="00863253">
              <w:rPr>
                <w:rFonts w:ascii="Times New Roman" w:hAnsi="Times New Roman" w:cs="Times New Roman"/>
                <w:sz w:val="24"/>
                <w:szCs w:val="24"/>
              </w:rPr>
              <w:t>о</w:t>
            </w:r>
            <w:r w:rsidRPr="00863253">
              <w:rPr>
                <w:rFonts w:ascii="Times New Roman" w:hAnsi="Times New Roman" w:cs="Times New Roman"/>
                <w:sz w:val="24"/>
                <w:szCs w:val="24"/>
              </w:rPr>
              <w:t>соб ФИФО)</w:t>
            </w:r>
          </w:p>
        </w:tc>
        <w:tc>
          <w:tcPr>
            <w:tcW w:w="1608" w:type="dxa"/>
            <w:vAlign w:val="center"/>
          </w:tcPr>
          <w:p w:rsidR="007302E1" w:rsidRPr="00863253" w:rsidRDefault="007302E1" w:rsidP="00863253">
            <w:pPr>
              <w:pStyle w:val="NoSpacing"/>
              <w:jc w:val="left"/>
              <w:rPr>
                <w:sz w:val="24"/>
                <w:szCs w:val="24"/>
              </w:rPr>
            </w:pPr>
            <w:r w:rsidRPr="00863253">
              <w:rPr>
                <w:sz w:val="24"/>
                <w:szCs w:val="24"/>
              </w:rPr>
              <w:t>- запасы</w:t>
            </w:r>
          </w:p>
        </w:tc>
        <w:tc>
          <w:tcPr>
            <w:tcW w:w="1474" w:type="dxa"/>
            <w:vAlign w:val="center"/>
          </w:tcPr>
          <w:p w:rsidR="007302E1" w:rsidRPr="00863253" w:rsidRDefault="007302E1" w:rsidP="00E16EE1">
            <w:pPr>
              <w:pStyle w:val="NoSpacing"/>
              <w:rPr>
                <w:sz w:val="24"/>
                <w:szCs w:val="24"/>
              </w:rPr>
            </w:pPr>
            <w:r w:rsidRPr="00863253">
              <w:rPr>
                <w:sz w:val="24"/>
                <w:szCs w:val="24"/>
              </w:rPr>
              <w:t>Кавт, Кфу</w:t>
            </w:r>
          </w:p>
        </w:tc>
      </w:tr>
      <w:tr w:rsidR="007302E1" w:rsidRPr="00863253" w:rsidTr="00863253">
        <w:trPr>
          <w:trHeight w:val="178"/>
        </w:trPr>
        <w:tc>
          <w:tcPr>
            <w:tcW w:w="2514"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5. Порядок исчисл</w:t>
            </w:r>
            <w:r w:rsidRPr="00863253">
              <w:rPr>
                <w:rFonts w:ascii="Times New Roman" w:hAnsi="Times New Roman" w:cs="Times New Roman"/>
                <w:sz w:val="24"/>
                <w:szCs w:val="24"/>
              </w:rPr>
              <w:t>е</w:t>
            </w:r>
            <w:r w:rsidRPr="00863253">
              <w:rPr>
                <w:rFonts w:ascii="Times New Roman" w:hAnsi="Times New Roman" w:cs="Times New Roman"/>
                <w:sz w:val="24"/>
                <w:szCs w:val="24"/>
              </w:rPr>
              <w:t>ния себестоимости единицы запаса (если оценка МПЗ при о</w:t>
            </w:r>
            <w:r w:rsidRPr="00863253">
              <w:rPr>
                <w:rFonts w:ascii="Times New Roman" w:hAnsi="Times New Roman" w:cs="Times New Roman"/>
                <w:sz w:val="24"/>
                <w:szCs w:val="24"/>
              </w:rPr>
              <w:t>т</w:t>
            </w:r>
            <w:r w:rsidRPr="00863253">
              <w:rPr>
                <w:rFonts w:ascii="Times New Roman" w:hAnsi="Times New Roman" w:cs="Times New Roman"/>
                <w:sz w:val="24"/>
                <w:szCs w:val="24"/>
              </w:rPr>
              <w:t>пуске осуществляется по себестоимости к</w:t>
            </w:r>
            <w:r w:rsidRPr="00863253">
              <w:rPr>
                <w:rFonts w:ascii="Times New Roman" w:hAnsi="Times New Roman" w:cs="Times New Roman"/>
                <w:sz w:val="24"/>
                <w:szCs w:val="24"/>
              </w:rPr>
              <w:t>а</w:t>
            </w:r>
            <w:r w:rsidRPr="00863253">
              <w:rPr>
                <w:rFonts w:ascii="Times New Roman" w:hAnsi="Times New Roman" w:cs="Times New Roman"/>
                <w:sz w:val="24"/>
                <w:szCs w:val="24"/>
              </w:rPr>
              <w:t>ждой единицы)</w:t>
            </w:r>
          </w:p>
        </w:tc>
        <w:tc>
          <w:tcPr>
            <w:tcW w:w="3751" w:type="dxa"/>
          </w:tcPr>
          <w:p w:rsidR="007302E1" w:rsidRPr="00863253" w:rsidRDefault="007302E1" w:rsidP="00863253">
            <w:pPr>
              <w:pStyle w:val="ConsCell"/>
              <w:widowControl/>
              <w:tabs>
                <w:tab w:val="left" w:pos="318"/>
              </w:tabs>
              <w:ind w:left="34" w:right="0"/>
              <w:jc w:val="left"/>
              <w:rPr>
                <w:rFonts w:ascii="Times New Roman" w:hAnsi="Times New Roman" w:cs="Times New Roman"/>
                <w:sz w:val="24"/>
                <w:szCs w:val="24"/>
              </w:rPr>
            </w:pPr>
            <w:r w:rsidRPr="00863253">
              <w:rPr>
                <w:rFonts w:ascii="Times New Roman" w:hAnsi="Times New Roman" w:cs="Times New Roman"/>
                <w:sz w:val="24"/>
                <w:szCs w:val="24"/>
              </w:rPr>
              <w:t>1. Себестоимость единицы запаса включает все расходы, связанные с приобретением запаса</w:t>
            </w:r>
          </w:p>
        </w:tc>
        <w:tc>
          <w:tcPr>
            <w:tcW w:w="1608" w:type="dxa"/>
          </w:tcPr>
          <w:p w:rsidR="007302E1" w:rsidRPr="00863253" w:rsidRDefault="007302E1" w:rsidP="00863253">
            <w:pPr>
              <w:pStyle w:val="NoSpacing"/>
              <w:jc w:val="left"/>
              <w:rPr>
                <w:sz w:val="24"/>
                <w:szCs w:val="24"/>
              </w:rPr>
            </w:pPr>
            <w:r w:rsidRPr="00863253">
              <w:rPr>
                <w:sz w:val="24"/>
                <w:szCs w:val="24"/>
              </w:rPr>
              <w:t>Несущес</w:t>
            </w:r>
            <w:r w:rsidRPr="00863253">
              <w:rPr>
                <w:sz w:val="24"/>
                <w:szCs w:val="24"/>
              </w:rPr>
              <w:t>т</w:t>
            </w:r>
            <w:r w:rsidRPr="00863253">
              <w:rPr>
                <w:sz w:val="24"/>
                <w:szCs w:val="24"/>
              </w:rPr>
              <w:t>венное вли</w:t>
            </w:r>
            <w:r w:rsidRPr="00863253">
              <w:rPr>
                <w:sz w:val="24"/>
                <w:szCs w:val="24"/>
              </w:rPr>
              <w:t>я</w:t>
            </w:r>
            <w:r w:rsidRPr="00863253">
              <w:rPr>
                <w:sz w:val="24"/>
                <w:szCs w:val="24"/>
              </w:rPr>
              <w:t>ние на ст</w:t>
            </w:r>
            <w:r w:rsidRPr="00863253">
              <w:rPr>
                <w:sz w:val="24"/>
                <w:szCs w:val="24"/>
              </w:rPr>
              <w:t>а</w:t>
            </w:r>
            <w:r w:rsidRPr="00863253">
              <w:rPr>
                <w:sz w:val="24"/>
                <w:szCs w:val="24"/>
              </w:rPr>
              <w:t>тьи:</w:t>
            </w:r>
          </w:p>
          <w:p w:rsidR="007302E1" w:rsidRPr="00863253" w:rsidRDefault="007302E1" w:rsidP="00863253">
            <w:pPr>
              <w:pStyle w:val="NoSpacing"/>
              <w:jc w:val="left"/>
              <w:rPr>
                <w:spacing w:val="-6"/>
              </w:rPr>
            </w:pPr>
            <w:r w:rsidRPr="00863253">
              <w:rPr>
                <w:spacing w:val="-6"/>
              </w:rPr>
              <w:t>- себесто</w:t>
            </w:r>
            <w:r w:rsidRPr="00863253">
              <w:rPr>
                <w:spacing w:val="-6"/>
              </w:rPr>
              <w:t>и</w:t>
            </w:r>
            <w:r w:rsidRPr="00863253">
              <w:rPr>
                <w:spacing w:val="-6"/>
              </w:rPr>
              <w:t>мость продаж;</w:t>
            </w:r>
          </w:p>
        </w:tc>
        <w:tc>
          <w:tcPr>
            <w:tcW w:w="1474" w:type="dxa"/>
            <w:vAlign w:val="bottom"/>
          </w:tcPr>
          <w:p w:rsidR="007302E1" w:rsidRPr="00863253" w:rsidRDefault="007302E1" w:rsidP="000B3F23">
            <w:pPr>
              <w:pStyle w:val="NoSpacing"/>
              <w:rPr>
                <w:sz w:val="24"/>
                <w:szCs w:val="24"/>
              </w:rPr>
            </w:pPr>
            <w:r w:rsidRPr="00863253">
              <w:rPr>
                <w:sz w:val="24"/>
                <w:szCs w:val="24"/>
              </w:rPr>
              <w:t>Ррп, Ра</w:t>
            </w:r>
          </w:p>
          <w:p w:rsidR="007302E1" w:rsidRPr="00863253" w:rsidRDefault="007302E1" w:rsidP="000B3F23">
            <w:pPr>
              <w:pStyle w:val="NoSpacing"/>
              <w:rPr>
                <w:sz w:val="24"/>
                <w:szCs w:val="24"/>
              </w:rPr>
            </w:pPr>
            <w:r w:rsidRPr="00863253">
              <w:rPr>
                <w:sz w:val="24"/>
                <w:szCs w:val="24"/>
              </w:rPr>
              <w:t>Мотд</w:t>
            </w:r>
          </w:p>
          <w:p w:rsidR="007302E1" w:rsidRPr="00863253" w:rsidRDefault="007302E1" w:rsidP="000A7773">
            <w:pPr>
              <w:pStyle w:val="NoSpacing"/>
              <w:rPr>
                <w:sz w:val="24"/>
                <w:szCs w:val="24"/>
              </w:rPr>
            </w:pPr>
            <w:r w:rsidRPr="00863253">
              <w:rPr>
                <w:sz w:val="24"/>
                <w:szCs w:val="24"/>
              </w:rPr>
              <w:t>Ктл, Косс</w:t>
            </w:r>
          </w:p>
        </w:tc>
      </w:tr>
      <w:tr w:rsidR="007302E1" w:rsidRPr="00863253" w:rsidTr="00863253">
        <w:trPr>
          <w:trHeight w:val="178"/>
        </w:trPr>
        <w:tc>
          <w:tcPr>
            <w:tcW w:w="2514"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3751" w:type="dxa"/>
          </w:tcPr>
          <w:p w:rsidR="007302E1" w:rsidRPr="00863253" w:rsidRDefault="007302E1" w:rsidP="00863253">
            <w:pPr>
              <w:pStyle w:val="ConsCell"/>
              <w:widowControl/>
              <w:tabs>
                <w:tab w:val="left" w:pos="318"/>
              </w:tabs>
              <w:ind w:right="0"/>
              <w:jc w:val="left"/>
              <w:rPr>
                <w:rFonts w:ascii="Times New Roman" w:hAnsi="Times New Roman" w:cs="Times New Roman"/>
                <w:sz w:val="24"/>
                <w:szCs w:val="24"/>
              </w:rPr>
            </w:pPr>
            <w:r w:rsidRPr="00863253">
              <w:rPr>
                <w:rFonts w:ascii="Times New Roman" w:hAnsi="Times New Roman" w:cs="Times New Roman"/>
                <w:sz w:val="24"/>
                <w:szCs w:val="24"/>
              </w:rPr>
              <w:t>2. Себестоимость единицы запаса включает только стоимость зап</w:t>
            </w:r>
            <w:r w:rsidRPr="00863253">
              <w:rPr>
                <w:rFonts w:ascii="Times New Roman" w:hAnsi="Times New Roman" w:cs="Times New Roman"/>
                <w:sz w:val="24"/>
                <w:szCs w:val="24"/>
              </w:rPr>
              <w:t>а</w:t>
            </w:r>
            <w:r w:rsidRPr="00863253">
              <w:rPr>
                <w:rFonts w:ascii="Times New Roman" w:hAnsi="Times New Roman" w:cs="Times New Roman"/>
                <w:sz w:val="24"/>
                <w:szCs w:val="24"/>
              </w:rPr>
              <w:t>са по договорной цене (упроще</w:t>
            </w:r>
            <w:r w:rsidRPr="00863253">
              <w:rPr>
                <w:rFonts w:ascii="Times New Roman" w:hAnsi="Times New Roman" w:cs="Times New Roman"/>
                <w:sz w:val="24"/>
                <w:szCs w:val="24"/>
              </w:rPr>
              <w:t>н</w:t>
            </w:r>
            <w:r w:rsidRPr="00863253">
              <w:rPr>
                <w:rFonts w:ascii="Times New Roman" w:hAnsi="Times New Roman" w:cs="Times New Roman"/>
                <w:sz w:val="24"/>
                <w:szCs w:val="24"/>
              </w:rPr>
              <w:t>ный вариант)</w:t>
            </w:r>
          </w:p>
        </w:tc>
        <w:tc>
          <w:tcPr>
            <w:tcW w:w="1608" w:type="dxa"/>
            <w:vAlign w:val="center"/>
          </w:tcPr>
          <w:p w:rsidR="007302E1" w:rsidRPr="00863253" w:rsidRDefault="007302E1" w:rsidP="00863253">
            <w:pPr>
              <w:pStyle w:val="NoSpacing"/>
              <w:jc w:val="left"/>
              <w:rPr>
                <w:sz w:val="24"/>
                <w:szCs w:val="24"/>
              </w:rPr>
            </w:pPr>
            <w:r w:rsidRPr="00863253">
              <w:rPr>
                <w:sz w:val="24"/>
                <w:szCs w:val="24"/>
              </w:rPr>
              <w:t>- запасы</w:t>
            </w:r>
          </w:p>
        </w:tc>
        <w:tc>
          <w:tcPr>
            <w:tcW w:w="1474" w:type="dxa"/>
            <w:vAlign w:val="center"/>
          </w:tcPr>
          <w:p w:rsidR="007302E1" w:rsidRPr="00863253" w:rsidRDefault="007302E1" w:rsidP="00E16EE1">
            <w:pPr>
              <w:pStyle w:val="NoSpacing"/>
              <w:rPr>
                <w:sz w:val="24"/>
                <w:szCs w:val="24"/>
              </w:rPr>
            </w:pPr>
            <w:r w:rsidRPr="00863253">
              <w:rPr>
                <w:sz w:val="24"/>
                <w:szCs w:val="24"/>
              </w:rPr>
              <w:t>Кавт, Кфу</w:t>
            </w:r>
          </w:p>
        </w:tc>
      </w:tr>
      <w:tr w:rsidR="007302E1" w:rsidRPr="00863253" w:rsidTr="00863253">
        <w:trPr>
          <w:trHeight w:val="338"/>
        </w:trPr>
        <w:tc>
          <w:tcPr>
            <w:tcW w:w="9347" w:type="dxa"/>
            <w:gridSpan w:val="4"/>
            <w:tcBorders>
              <w:top w:val="nil"/>
              <w:left w:val="nil"/>
              <w:right w:val="nil"/>
            </w:tcBorders>
          </w:tcPr>
          <w:p w:rsidR="007302E1" w:rsidRPr="00863253" w:rsidRDefault="007302E1" w:rsidP="00863253">
            <w:pPr>
              <w:pStyle w:val="NoSpacing"/>
              <w:jc w:val="both"/>
              <w:rPr>
                <w:sz w:val="24"/>
                <w:szCs w:val="24"/>
              </w:rPr>
            </w:pPr>
            <w:r w:rsidRPr="00863253">
              <w:rPr>
                <w:sz w:val="24"/>
                <w:szCs w:val="24"/>
              </w:rPr>
              <w:t>Продолжение таблицы 3</w:t>
            </w:r>
          </w:p>
          <w:p w:rsidR="007302E1" w:rsidRPr="00863253" w:rsidRDefault="007302E1" w:rsidP="00863253">
            <w:pPr>
              <w:pStyle w:val="NoSpacing"/>
              <w:jc w:val="both"/>
              <w:rPr>
                <w:sz w:val="24"/>
                <w:szCs w:val="24"/>
              </w:rPr>
            </w:pPr>
          </w:p>
        </w:tc>
      </w:tr>
      <w:tr w:rsidR="007302E1" w:rsidRPr="00863253" w:rsidTr="00863253">
        <w:trPr>
          <w:trHeight w:val="178"/>
        </w:trPr>
        <w:tc>
          <w:tcPr>
            <w:tcW w:w="2514" w:type="dxa"/>
            <w:vAlign w:val="center"/>
          </w:tcPr>
          <w:p w:rsidR="007302E1" w:rsidRPr="00863253" w:rsidRDefault="007302E1" w:rsidP="00011E2A">
            <w:pPr>
              <w:pStyle w:val="NoSpacing"/>
              <w:rPr>
                <w:sz w:val="24"/>
                <w:szCs w:val="24"/>
              </w:rPr>
            </w:pPr>
            <w:r w:rsidRPr="00863253">
              <w:rPr>
                <w:sz w:val="24"/>
                <w:szCs w:val="24"/>
              </w:rPr>
              <w:t xml:space="preserve">Элементы </w:t>
            </w:r>
          </w:p>
          <w:p w:rsidR="007302E1" w:rsidRPr="00863253" w:rsidRDefault="007302E1" w:rsidP="00011E2A">
            <w:pPr>
              <w:pStyle w:val="NoSpacing"/>
              <w:rPr>
                <w:sz w:val="24"/>
                <w:szCs w:val="24"/>
              </w:rPr>
            </w:pPr>
            <w:r w:rsidRPr="00863253">
              <w:rPr>
                <w:sz w:val="24"/>
                <w:szCs w:val="24"/>
              </w:rPr>
              <w:t>учетной политики</w:t>
            </w:r>
          </w:p>
        </w:tc>
        <w:tc>
          <w:tcPr>
            <w:tcW w:w="3751" w:type="dxa"/>
            <w:vAlign w:val="center"/>
          </w:tcPr>
          <w:p w:rsidR="007302E1" w:rsidRPr="00863253" w:rsidRDefault="007302E1" w:rsidP="00011E2A">
            <w:pPr>
              <w:pStyle w:val="NoSpacing"/>
              <w:rPr>
                <w:sz w:val="24"/>
                <w:szCs w:val="24"/>
              </w:rPr>
            </w:pPr>
            <w:r w:rsidRPr="00863253">
              <w:rPr>
                <w:sz w:val="24"/>
                <w:szCs w:val="24"/>
              </w:rPr>
              <w:t>Возможные варианты</w:t>
            </w:r>
          </w:p>
        </w:tc>
        <w:tc>
          <w:tcPr>
            <w:tcW w:w="1608" w:type="dxa"/>
            <w:vAlign w:val="center"/>
          </w:tcPr>
          <w:p w:rsidR="007302E1" w:rsidRPr="00863253" w:rsidRDefault="007302E1" w:rsidP="00011E2A">
            <w:pPr>
              <w:pStyle w:val="NoSpacing"/>
              <w:rPr>
                <w:sz w:val="24"/>
                <w:szCs w:val="24"/>
              </w:rPr>
            </w:pPr>
            <w:r w:rsidRPr="00863253">
              <w:rPr>
                <w:sz w:val="24"/>
                <w:szCs w:val="24"/>
              </w:rPr>
              <w:t xml:space="preserve">Объект </w:t>
            </w:r>
          </w:p>
          <w:p w:rsidR="007302E1" w:rsidRPr="00863253" w:rsidRDefault="007302E1" w:rsidP="00011E2A">
            <w:pPr>
              <w:pStyle w:val="NoSpacing"/>
              <w:rPr>
                <w:sz w:val="24"/>
                <w:szCs w:val="24"/>
              </w:rPr>
            </w:pPr>
            <w:r w:rsidRPr="00863253">
              <w:rPr>
                <w:sz w:val="24"/>
                <w:szCs w:val="24"/>
              </w:rPr>
              <w:t>влияния</w:t>
            </w:r>
          </w:p>
        </w:tc>
        <w:tc>
          <w:tcPr>
            <w:tcW w:w="1474" w:type="dxa"/>
            <w:vAlign w:val="center"/>
          </w:tcPr>
          <w:p w:rsidR="007302E1" w:rsidRPr="00863253" w:rsidRDefault="007302E1" w:rsidP="00011E2A">
            <w:pPr>
              <w:pStyle w:val="NoSpacing"/>
              <w:rPr>
                <w:sz w:val="24"/>
                <w:szCs w:val="24"/>
              </w:rPr>
            </w:pPr>
            <w:r w:rsidRPr="00863253">
              <w:rPr>
                <w:sz w:val="24"/>
                <w:szCs w:val="24"/>
              </w:rPr>
              <w:t>Финанс</w:t>
            </w:r>
            <w:r w:rsidRPr="00863253">
              <w:rPr>
                <w:sz w:val="24"/>
                <w:szCs w:val="24"/>
              </w:rPr>
              <w:t>о</w:t>
            </w:r>
            <w:r w:rsidRPr="00863253">
              <w:rPr>
                <w:sz w:val="24"/>
                <w:szCs w:val="24"/>
              </w:rPr>
              <w:t>вые</w:t>
            </w:r>
          </w:p>
          <w:p w:rsidR="007302E1" w:rsidRPr="00863253" w:rsidRDefault="007302E1" w:rsidP="00011E2A">
            <w:pPr>
              <w:pStyle w:val="NoSpacing"/>
              <w:rPr>
                <w:sz w:val="24"/>
                <w:szCs w:val="24"/>
              </w:rPr>
            </w:pPr>
            <w:r w:rsidRPr="00863253">
              <w:rPr>
                <w:sz w:val="24"/>
                <w:szCs w:val="24"/>
              </w:rPr>
              <w:t>коэффиц</w:t>
            </w:r>
            <w:r w:rsidRPr="00863253">
              <w:rPr>
                <w:sz w:val="24"/>
                <w:szCs w:val="24"/>
              </w:rPr>
              <w:t>и</w:t>
            </w:r>
            <w:r w:rsidRPr="00863253">
              <w:rPr>
                <w:sz w:val="24"/>
                <w:szCs w:val="24"/>
              </w:rPr>
              <w:t>енты</w:t>
            </w:r>
          </w:p>
        </w:tc>
      </w:tr>
      <w:tr w:rsidR="007302E1" w:rsidRPr="00863253" w:rsidTr="00863253">
        <w:trPr>
          <w:trHeight w:val="1357"/>
        </w:trPr>
        <w:tc>
          <w:tcPr>
            <w:tcW w:w="2514"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6. Средние оценки фактической себ</w:t>
            </w:r>
            <w:r w:rsidRPr="00863253">
              <w:rPr>
                <w:rFonts w:ascii="Times New Roman" w:hAnsi="Times New Roman" w:cs="Times New Roman"/>
                <w:sz w:val="24"/>
                <w:szCs w:val="24"/>
              </w:rPr>
              <w:t>е</w:t>
            </w:r>
            <w:r w:rsidRPr="00863253">
              <w:rPr>
                <w:rFonts w:ascii="Times New Roman" w:hAnsi="Times New Roman" w:cs="Times New Roman"/>
                <w:sz w:val="24"/>
                <w:szCs w:val="24"/>
              </w:rPr>
              <w:t>стоимости матери</w:t>
            </w:r>
            <w:r w:rsidRPr="00863253">
              <w:rPr>
                <w:rFonts w:ascii="Times New Roman" w:hAnsi="Times New Roman" w:cs="Times New Roman"/>
                <w:sz w:val="24"/>
                <w:szCs w:val="24"/>
              </w:rPr>
              <w:t>а</w:t>
            </w:r>
            <w:r w:rsidRPr="00863253">
              <w:rPr>
                <w:rFonts w:ascii="Times New Roman" w:hAnsi="Times New Roman" w:cs="Times New Roman"/>
                <w:sz w:val="24"/>
                <w:szCs w:val="24"/>
              </w:rPr>
              <w:t>лов, отпущенных в производство (сп</w:t>
            </w:r>
            <w:r w:rsidRPr="00863253">
              <w:rPr>
                <w:rFonts w:ascii="Times New Roman" w:hAnsi="Times New Roman" w:cs="Times New Roman"/>
                <w:sz w:val="24"/>
                <w:szCs w:val="24"/>
              </w:rPr>
              <w:t>и</w:t>
            </w:r>
            <w:r w:rsidRPr="00863253">
              <w:rPr>
                <w:rFonts w:ascii="Times New Roman" w:hAnsi="Times New Roman" w:cs="Times New Roman"/>
                <w:sz w:val="24"/>
                <w:szCs w:val="24"/>
              </w:rPr>
              <w:t>санных на иные цели)</w:t>
            </w:r>
          </w:p>
        </w:tc>
        <w:tc>
          <w:tcPr>
            <w:tcW w:w="3751" w:type="dxa"/>
          </w:tcPr>
          <w:p w:rsidR="007302E1" w:rsidRPr="00863253" w:rsidRDefault="007302E1" w:rsidP="00863253">
            <w:pPr>
              <w:pStyle w:val="ConsNormal"/>
              <w:widowControl/>
              <w:tabs>
                <w:tab w:val="left" w:pos="0"/>
              </w:tabs>
              <w:ind w:left="20" w:right="0" w:firstLine="0"/>
              <w:jc w:val="left"/>
              <w:rPr>
                <w:rFonts w:ascii="Times New Roman" w:hAnsi="Times New Roman" w:cs="Times New Roman"/>
                <w:sz w:val="24"/>
                <w:szCs w:val="24"/>
              </w:rPr>
            </w:pPr>
            <w:r w:rsidRPr="00863253">
              <w:rPr>
                <w:rFonts w:ascii="Times New Roman" w:hAnsi="Times New Roman" w:cs="Times New Roman"/>
                <w:sz w:val="24"/>
                <w:szCs w:val="24"/>
              </w:rPr>
              <w:t>1. Рассчитываются исходя из среднемесячной фактической с</w:t>
            </w:r>
            <w:r w:rsidRPr="00863253">
              <w:rPr>
                <w:rFonts w:ascii="Times New Roman" w:hAnsi="Times New Roman" w:cs="Times New Roman"/>
                <w:sz w:val="24"/>
                <w:szCs w:val="24"/>
              </w:rPr>
              <w:t>е</w:t>
            </w:r>
            <w:r w:rsidRPr="00863253">
              <w:rPr>
                <w:rFonts w:ascii="Times New Roman" w:hAnsi="Times New Roman" w:cs="Times New Roman"/>
                <w:sz w:val="24"/>
                <w:szCs w:val="24"/>
              </w:rPr>
              <w:t>бестоимости (взвешенная оценка)</w:t>
            </w:r>
          </w:p>
          <w:p w:rsidR="007302E1" w:rsidRPr="00863253" w:rsidRDefault="007302E1" w:rsidP="00863253">
            <w:pPr>
              <w:pStyle w:val="ConsNormal"/>
              <w:widowControl/>
              <w:tabs>
                <w:tab w:val="left" w:pos="0"/>
              </w:tabs>
              <w:ind w:left="20" w:right="0" w:firstLine="0"/>
              <w:jc w:val="left"/>
              <w:rPr>
                <w:rFonts w:ascii="Times New Roman" w:hAnsi="Times New Roman" w:cs="Times New Roman"/>
                <w:sz w:val="24"/>
                <w:szCs w:val="24"/>
              </w:rPr>
            </w:pPr>
          </w:p>
        </w:tc>
        <w:tc>
          <w:tcPr>
            <w:tcW w:w="3082" w:type="dxa"/>
            <w:gridSpan w:val="2"/>
            <w:vMerge w:val="restart"/>
            <w:vAlign w:val="center"/>
          </w:tcPr>
          <w:p w:rsidR="007302E1" w:rsidRPr="00863253" w:rsidRDefault="007302E1" w:rsidP="00E16EE1">
            <w:pPr>
              <w:pStyle w:val="NoSpacing"/>
              <w:rPr>
                <w:sz w:val="24"/>
                <w:szCs w:val="24"/>
              </w:rPr>
            </w:pPr>
            <w:r w:rsidRPr="00863253">
              <w:rPr>
                <w:sz w:val="24"/>
                <w:szCs w:val="24"/>
              </w:rPr>
              <w:t>Не оказывает влияние на статьи бухгалтерского</w:t>
            </w:r>
          </w:p>
          <w:p w:rsidR="007302E1" w:rsidRPr="00863253" w:rsidRDefault="007302E1" w:rsidP="00E16EE1">
            <w:pPr>
              <w:pStyle w:val="NoSpacing"/>
              <w:rPr>
                <w:sz w:val="24"/>
                <w:szCs w:val="24"/>
              </w:rPr>
            </w:pPr>
            <w:r w:rsidRPr="00863253">
              <w:rPr>
                <w:sz w:val="24"/>
                <w:szCs w:val="24"/>
              </w:rPr>
              <w:t xml:space="preserve">баланса и отчета о </w:t>
            </w:r>
          </w:p>
          <w:p w:rsidR="007302E1" w:rsidRPr="00863253" w:rsidRDefault="007302E1" w:rsidP="00E16EE1">
            <w:pPr>
              <w:pStyle w:val="NoSpacing"/>
              <w:rPr>
                <w:sz w:val="24"/>
                <w:szCs w:val="24"/>
              </w:rPr>
            </w:pPr>
            <w:r w:rsidRPr="00863253">
              <w:rPr>
                <w:sz w:val="24"/>
                <w:szCs w:val="24"/>
              </w:rPr>
              <w:t>финансовых результатах</w:t>
            </w:r>
          </w:p>
        </w:tc>
      </w:tr>
      <w:tr w:rsidR="007302E1" w:rsidRPr="00863253" w:rsidTr="00863253">
        <w:trPr>
          <w:trHeight w:val="178"/>
        </w:trPr>
        <w:tc>
          <w:tcPr>
            <w:tcW w:w="2514"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3751" w:type="dxa"/>
          </w:tcPr>
          <w:p w:rsidR="007302E1" w:rsidRPr="00863253" w:rsidRDefault="007302E1" w:rsidP="00863253">
            <w:pPr>
              <w:pStyle w:val="ConsNormal"/>
              <w:widowControl/>
              <w:tabs>
                <w:tab w:val="left" w:pos="0"/>
              </w:tabs>
              <w:ind w:left="20" w:right="0" w:firstLine="0"/>
              <w:jc w:val="left"/>
              <w:rPr>
                <w:rFonts w:ascii="Times New Roman" w:hAnsi="Times New Roman" w:cs="Times New Roman"/>
                <w:sz w:val="24"/>
                <w:szCs w:val="24"/>
              </w:rPr>
            </w:pPr>
            <w:r w:rsidRPr="00863253">
              <w:rPr>
                <w:rFonts w:ascii="Times New Roman" w:hAnsi="Times New Roman" w:cs="Times New Roman"/>
                <w:sz w:val="24"/>
                <w:szCs w:val="24"/>
              </w:rPr>
              <w:t>2. Рассчитываются путем опред</w:t>
            </w:r>
            <w:r w:rsidRPr="00863253">
              <w:rPr>
                <w:rFonts w:ascii="Times New Roman" w:hAnsi="Times New Roman" w:cs="Times New Roman"/>
                <w:sz w:val="24"/>
                <w:szCs w:val="24"/>
              </w:rPr>
              <w:t>е</w:t>
            </w:r>
            <w:r w:rsidRPr="00863253">
              <w:rPr>
                <w:rFonts w:ascii="Times New Roman" w:hAnsi="Times New Roman" w:cs="Times New Roman"/>
                <w:sz w:val="24"/>
                <w:szCs w:val="24"/>
              </w:rPr>
              <w:t>ления фактической себестоим</w:t>
            </w:r>
            <w:r w:rsidRPr="00863253">
              <w:rPr>
                <w:rFonts w:ascii="Times New Roman" w:hAnsi="Times New Roman" w:cs="Times New Roman"/>
                <w:sz w:val="24"/>
                <w:szCs w:val="24"/>
              </w:rPr>
              <w:t>о</w:t>
            </w:r>
            <w:r w:rsidRPr="00863253">
              <w:rPr>
                <w:rFonts w:ascii="Times New Roman" w:hAnsi="Times New Roman" w:cs="Times New Roman"/>
                <w:sz w:val="24"/>
                <w:szCs w:val="24"/>
              </w:rPr>
              <w:t>сти материала в момент его о</w:t>
            </w:r>
            <w:r w:rsidRPr="00863253">
              <w:rPr>
                <w:rFonts w:ascii="Times New Roman" w:hAnsi="Times New Roman" w:cs="Times New Roman"/>
                <w:sz w:val="24"/>
                <w:szCs w:val="24"/>
              </w:rPr>
              <w:t>т</w:t>
            </w:r>
            <w:r w:rsidRPr="00863253">
              <w:rPr>
                <w:rFonts w:ascii="Times New Roman" w:hAnsi="Times New Roman" w:cs="Times New Roman"/>
                <w:sz w:val="24"/>
                <w:szCs w:val="24"/>
              </w:rPr>
              <w:t>пуска (скользящая оценка)</w:t>
            </w:r>
          </w:p>
          <w:p w:rsidR="007302E1" w:rsidRPr="00863253" w:rsidRDefault="007302E1" w:rsidP="00863253">
            <w:pPr>
              <w:pStyle w:val="ConsNormal"/>
              <w:widowControl/>
              <w:tabs>
                <w:tab w:val="left" w:pos="0"/>
              </w:tabs>
              <w:ind w:left="20" w:right="0" w:firstLine="0"/>
              <w:jc w:val="left"/>
              <w:rPr>
                <w:rFonts w:ascii="Times New Roman" w:hAnsi="Times New Roman" w:cs="Times New Roman"/>
                <w:sz w:val="24"/>
                <w:szCs w:val="24"/>
              </w:rPr>
            </w:pPr>
          </w:p>
        </w:tc>
        <w:tc>
          <w:tcPr>
            <w:tcW w:w="3082" w:type="dxa"/>
            <w:gridSpan w:val="2"/>
            <w:vMerge/>
            <w:vAlign w:val="center"/>
          </w:tcPr>
          <w:p w:rsidR="007302E1" w:rsidRPr="00863253" w:rsidRDefault="007302E1" w:rsidP="00E16EE1">
            <w:pPr>
              <w:pStyle w:val="NoSpacing"/>
              <w:rPr>
                <w:sz w:val="24"/>
                <w:szCs w:val="24"/>
              </w:rPr>
            </w:pPr>
          </w:p>
        </w:tc>
      </w:tr>
      <w:tr w:rsidR="007302E1" w:rsidRPr="00863253" w:rsidTr="00863253">
        <w:trPr>
          <w:trHeight w:val="679"/>
        </w:trPr>
        <w:tc>
          <w:tcPr>
            <w:tcW w:w="2514"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7. Списание стоим</w:t>
            </w:r>
            <w:r w:rsidRPr="00863253">
              <w:rPr>
                <w:rFonts w:ascii="Times New Roman" w:hAnsi="Times New Roman" w:cs="Times New Roman"/>
                <w:sz w:val="24"/>
                <w:szCs w:val="24"/>
              </w:rPr>
              <w:t>о</w:t>
            </w:r>
            <w:r w:rsidRPr="00863253">
              <w:rPr>
                <w:rFonts w:ascii="Times New Roman" w:hAnsi="Times New Roman" w:cs="Times New Roman"/>
                <w:sz w:val="24"/>
                <w:szCs w:val="24"/>
              </w:rPr>
              <w:t>сти спецодежды при отпуске в  произво</w:t>
            </w:r>
            <w:r w:rsidRPr="00863253">
              <w:rPr>
                <w:rFonts w:ascii="Times New Roman" w:hAnsi="Times New Roman" w:cs="Times New Roman"/>
                <w:sz w:val="24"/>
                <w:szCs w:val="24"/>
              </w:rPr>
              <w:t>д</w:t>
            </w:r>
            <w:r w:rsidRPr="00863253">
              <w:rPr>
                <w:rFonts w:ascii="Times New Roman" w:hAnsi="Times New Roman" w:cs="Times New Roman"/>
                <w:sz w:val="24"/>
                <w:szCs w:val="24"/>
              </w:rPr>
              <w:t>ство, если срок п</w:t>
            </w:r>
            <w:r w:rsidRPr="00863253">
              <w:rPr>
                <w:rFonts w:ascii="Times New Roman" w:hAnsi="Times New Roman" w:cs="Times New Roman"/>
                <w:sz w:val="24"/>
                <w:szCs w:val="24"/>
              </w:rPr>
              <w:t>о</w:t>
            </w:r>
            <w:r w:rsidRPr="00863253">
              <w:rPr>
                <w:rFonts w:ascii="Times New Roman" w:hAnsi="Times New Roman" w:cs="Times New Roman"/>
                <w:sz w:val="24"/>
                <w:szCs w:val="24"/>
              </w:rPr>
              <w:t>лезного использов</w:t>
            </w:r>
            <w:r w:rsidRPr="00863253">
              <w:rPr>
                <w:rFonts w:ascii="Times New Roman" w:hAnsi="Times New Roman" w:cs="Times New Roman"/>
                <w:sz w:val="24"/>
                <w:szCs w:val="24"/>
              </w:rPr>
              <w:t>а</w:t>
            </w:r>
            <w:r w:rsidRPr="00863253">
              <w:rPr>
                <w:rFonts w:ascii="Times New Roman" w:hAnsi="Times New Roman" w:cs="Times New Roman"/>
                <w:sz w:val="24"/>
                <w:szCs w:val="24"/>
              </w:rPr>
              <w:t>ния спецодежды не превышает 12 мес</w:t>
            </w:r>
            <w:r w:rsidRPr="00863253">
              <w:rPr>
                <w:rFonts w:ascii="Times New Roman" w:hAnsi="Times New Roman" w:cs="Times New Roman"/>
                <w:sz w:val="24"/>
                <w:szCs w:val="24"/>
              </w:rPr>
              <w:t>я</w:t>
            </w:r>
            <w:r w:rsidRPr="00863253">
              <w:rPr>
                <w:rFonts w:ascii="Times New Roman" w:hAnsi="Times New Roman" w:cs="Times New Roman"/>
                <w:sz w:val="24"/>
                <w:szCs w:val="24"/>
              </w:rPr>
              <w:t>цев</w:t>
            </w:r>
          </w:p>
        </w:tc>
        <w:tc>
          <w:tcPr>
            <w:tcW w:w="3751" w:type="dxa"/>
          </w:tcPr>
          <w:p w:rsidR="007302E1" w:rsidRPr="00863253" w:rsidRDefault="007302E1" w:rsidP="00863253">
            <w:pPr>
              <w:pStyle w:val="ConsCell"/>
              <w:widowControl/>
              <w:ind w:left="20" w:right="0"/>
              <w:jc w:val="left"/>
              <w:rPr>
                <w:rFonts w:ascii="Times New Roman" w:hAnsi="Times New Roman" w:cs="Times New Roman"/>
                <w:sz w:val="24"/>
                <w:szCs w:val="24"/>
              </w:rPr>
            </w:pPr>
            <w:r w:rsidRPr="00863253">
              <w:rPr>
                <w:rFonts w:ascii="Times New Roman" w:hAnsi="Times New Roman" w:cs="Times New Roman"/>
                <w:sz w:val="24"/>
                <w:szCs w:val="24"/>
              </w:rPr>
              <w:t>1. Линейный способ</w:t>
            </w:r>
          </w:p>
          <w:p w:rsidR="007302E1" w:rsidRPr="00863253" w:rsidRDefault="007302E1" w:rsidP="00863253">
            <w:pPr>
              <w:pStyle w:val="ConsCell"/>
              <w:widowControl/>
              <w:ind w:left="20" w:right="0"/>
              <w:jc w:val="left"/>
              <w:rPr>
                <w:rFonts w:ascii="Times New Roman" w:hAnsi="Times New Roman" w:cs="Times New Roman"/>
                <w:sz w:val="24"/>
                <w:szCs w:val="24"/>
              </w:rPr>
            </w:pPr>
          </w:p>
        </w:tc>
        <w:tc>
          <w:tcPr>
            <w:tcW w:w="1608" w:type="dxa"/>
          </w:tcPr>
          <w:p w:rsidR="007302E1" w:rsidRPr="00863253" w:rsidRDefault="007302E1" w:rsidP="00863253">
            <w:pPr>
              <w:pStyle w:val="NoSpacing"/>
              <w:jc w:val="left"/>
              <w:rPr>
                <w:sz w:val="24"/>
                <w:szCs w:val="24"/>
              </w:rPr>
            </w:pPr>
            <w:r w:rsidRPr="00863253">
              <w:rPr>
                <w:sz w:val="24"/>
                <w:szCs w:val="24"/>
              </w:rPr>
              <w:t>Влияние на статьи:</w:t>
            </w:r>
          </w:p>
          <w:p w:rsidR="007302E1" w:rsidRPr="00863253" w:rsidRDefault="007302E1" w:rsidP="00863253">
            <w:pPr>
              <w:pStyle w:val="NoSpacing"/>
              <w:jc w:val="left"/>
              <w:rPr>
                <w:sz w:val="24"/>
                <w:szCs w:val="24"/>
              </w:rPr>
            </w:pPr>
            <w:r w:rsidRPr="00863253">
              <w:rPr>
                <w:sz w:val="24"/>
                <w:szCs w:val="24"/>
              </w:rPr>
              <w:t>- себесто</w:t>
            </w:r>
            <w:r w:rsidRPr="00863253">
              <w:rPr>
                <w:sz w:val="24"/>
                <w:szCs w:val="24"/>
              </w:rPr>
              <w:t>и</w:t>
            </w:r>
            <w:r w:rsidRPr="00863253">
              <w:rPr>
                <w:sz w:val="24"/>
                <w:szCs w:val="24"/>
              </w:rPr>
              <w:t>мость пр</w:t>
            </w:r>
            <w:r w:rsidRPr="00863253">
              <w:rPr>
                <w:sz w:val="24"/>
                <w:szCs w:val="24"/>
              </w:rPr>
              <w:t>о</w:t>
            </w:r>
            <w:r w:rsidRPr="00863253">
              <w:rPr>
                <w:sz w:val="24"/>
                <w:szCs w:val="24"/>
              </w:rPr>
              <w:t>даж;</w:t>
            </w:r>
          </w:p>
        </w:tc>
        <w:tc>
          <w:tcPr>
            <w:tcW w:w="1474" w:type="dxa"/>
            <w:vAlign w:val="bottom"/>
          </w:tcPr>
          <w:p w:rsidR="007302E1" w:rsidRPr="00863253" w:rsidRDefault="007302E1" w:rsidP="000A7773">
            <w:pPr>
              <w:pStyle w:val="NoSpacing"/>
              <w:rPr>
                <w:sz w:val="24"/>
                <w:szCs w:val="24"/>
              </w:rPr>
            </w:pPr>
            <w:r w:rsidRPr="00863253">
              <w:rPr>
                <w:sz w:val="24"/>
                <w:szCs w:val="24"/>
              </w:rPr>
              <w:t>Ррп, Ра</w:t>
            </w:r>
          </w:p>
          <w:p w:rsidR="007302E1" w:rsidRPr="00863253" w:rsidRDefault="007302E1" w:rsidP="000A7773">
            <w:pPr>
              <w:pStyle w:val="NoSpacing"/>
              <w:rPr>
                <w:sz w:val="24"/>
                <w:szCs w:val="24"/>
              </w:rPr>
            </w:pPr>
            <w:r w:rsidRPr="00863253">
              <w:rPr>
                <w:sz w:val="24"/>
                <w:szCs w:val="24"/>
              </w:rPr>
              <w:t>Мотд</w:t>
            </w:r>
          </w:p>
          <w:p w:rsidR="007302E1" w:rsidRPr="00863253" w:rsidRDefault="007302E1" w:rsidP="000A7773">
            <w:pPr>
              <w:pStyle w:val="NoSpacing"/>
              <w:rPr>
                <w:sz w:val="24"/>
                <w:szCs w:val="24"/>
              </w:rPr>
            </w:pPr>
            <w:r w:rsidRPr="00863253">
              <w:rPr>
                <w:sz w:val="24"/>
                <w:szCs w:val="24"/>
              </w:rPr>
              <w:t>Ктл, Косс</w:t>
            </w:r>
          </w:p>
        </w:tc>
      </w:tr>
      <w:tr w:rsidR="007302E1" w:rsidRPr="00863253" w:rsidTr="00863253">
        <w:trPr>
          <w:trHeight w:val="178"/>
        </w:trPr>
        <w:tc>
          <w:tcPr>
            <w:tcW w:w="2514"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3751" w:type="dxa"/>
          </w:tcPr>
          <w:p w:rsidR="007302E1" w:rsidRPr="00863253" w:rsidRDefault="007302E1" w:rsidP="00863253">
            <w:pPr>
              <w:pStyle w:val="ConsCell"/>
              <w:widowControl/>
              <w:ind w:left="20" w:right="0"/>
              <w:jc w:val="left"/>
              <w:rPr>
                <w:rFonts w:ascii="Times New Roman" w:hAnsi="Times New Roman" w:cs="Times New Roman"/>
                <w:sz w:val="24"/>
                <w:szCs w:val="24"/>
              </w:rPr>
            </w:pPr>
            <w:r w:rsidRPr="00863253">
              <w:rPr>
                <w:rFonts w:ascii="Times New Roman" w:hAnsi="Times New Roman" w:cs="Times New Roman"/>
                <w:sz w:val="24"/>
                <w:szCs w:val="24"/>
              </w:rPr>
              <w:t>2. Единовременно в момент пер</w:t>
            </w:r>
            <w:r w:rsidRPr="00863253">
              <w:rPr>
                <w:rFonts w:ascii="Times New Roman" w:hAnsi="Times New Roman" w:cs="Times New Roman"/>
                <w:sz w:val="24"/>
                <w:szCs w:val="24"/>
              </w:rPr>
              <w:t>е</w:t>
            </w:r>
            <w:r w:rsidRPr="00863253">
              <w:rPr>
                <w:rFonts w:ascii="Times New Roman" w:hAnsi="Times New Roman" w:cs="Times New Roman"/>
                <w:sz w:val="24"/>
                <w:szCs w:val="24"/>
              </w:rPr>
              <w:t>дачи в производство</w:t>
            </w:r>
          </w:p>
          <w:p w:rsidR="007302E1" w:rsidRPr="00863253" w:rsidRDefault="007302E1" w:rsidP="00863253">
            <w:pPr>
              <w:pStyle w:val="ConsCell"/>
              <w:widowControl/>
              <w:ind w:left="20" w:right="0"/>
              <w:jc w:val="left"/>
              <w:rPr>
                <w:rFonts w:ascii="Times New Roman" w:hAnsi="Times New Roman" w:cs="Times New Roman"/>
                <w:sz w:val="24"/>
                <w:szCs w:val="24"/>
              </w:rPr>
            </w:pPr>
          </w:p>
        </w:tc>
        <w:tc>
          <w:tcPr>
            <w:tcW w:w="1608" w:type="dxa"/>
            <w:vAlign w:val="center"/>
          </w:tcPr>
          <w:p w:rsidR="007302E1" w:rsidRPr="00863253" w:rsidRDefault="007302E1" w:rsidP="00863253">
            <w:pPr>
              <w:pStyle w:val="NoSpacing"/>
              <w:jc w:val="left"/>
              <w:rPr>
                <w:sz w:val="24"/>
                <w:szCs w:val="24"/>
              </w:rPr>
            </w:pPr>
            <w:r w:rsidRPr="00863253">
              <w:rPr>
                <w:sz w:val="24"/>
                <w:szCs w:val="24"/>
              </w:rPr>
              <w:t>- запасы</w:t>
            </w:r>
          </w:p>
        </w:tc>
        <w:tc>
          <w:tcPr>
            <w:tcW w:w="1474" w:type="dxa"/>
            <w:vAlign w:val="bottom"/>
          </w:tcPr>
          <w:p w:rsidR="007302E1" w:rsidRPr="00863253" w:rsidRDefault="007302E1" w:rsidP="000A7773">
            <w:pPr>
              <w:pStyle w:val="NoSpacing"/>
              <w:rPr>
                <w:sz w:val="24"/>
                <w:szCs w:val="24"/>
              </w:rPr>
            </w:pPr>
            <w:r w:rsidRPr="00863253">
              <w:rPr>
                <w:sz w:val="24"/>
                <w:szCs w:val="24"/>
              </w:rPr>
              <w:t>Кавт, Кфу</w:t>
            </w:r>
          </w:p>
        </w:tc>
      </w:tr>
      <w:tr w:rsidR="007302E1" w:rsidRPr="00863253" w:rsidTr="00863253">
        <w:trPr>
          <w:trHeight w:val="679"/>
        </w:trPr>
        <w:tc>
          <w:tcPr>
            <w:tcW w:w="2514" w:type="dxa"/>
            <w:vMerge w:val="restart"/>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8. Учет многооборо</w:t>
            </w:r>
            <w:r w:rsidRPr="00863253">
              <w:rPr>
                <w:rFonts w:ascii="Times New Roman" w:hAnsi="Times New Roman" w:cs="Times New Roman"/>
                <w:sz w:val="24"/>
                <w:szCs w:val="24"/>
              </w:rPr>
              <w:t>т</w:t>
            </w:r>
            <w:r w:rsidRPr="00863253">
              <w:rPr>
                <w:rFonts w:ascii="Times New Roman" w:hAnsi="Times New Roman" w:cs="Times New Roman"/>
                <w:sz w:val="24"/>
                <w:szCs w:val="24"/>
              </w:rPr>
              <w:t xml:space="preserve">ной тары </w:t>
            </w:r>
          </w:p>
        </w:tc>
        <w:tc>
          <w:tcPr>
            <w:tcW w:w="3751"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1. По фактической себестоимости</w:t>
            </w:r>
          </w:p>
        </w:tc>
        <w:tc>
          <w:tcPr>
            <w:tcW w:w="1608" w:type="dxa"/>
          </w:tcPr>
          <w:p w:rsidR="007302E1" w:rsidRPr="00863253" w:rsidRDefault="007302E1" w:rsidP="00863253">
            <w:pPr>
              <w:pStyle w:val="NoSpacing"/>
              <w:jc w:val="left"/>
              <w:rPr>
                <w:sz w:val="24"/>
                <w:szCs w:val="24"/>
              </w:rPr>
            </w:pPr>
            <w:r w:rsidRPr="00863253">
              <w:rPr>
                <w:sz w:val="24"/>
                <w:szCs w:val="24"/>
              </w:rPr>
              <w:t>Несущес</w:t>
            </w:r>
            <w:r w:rsidRPr="00863253">
              <w:rPr>
                <w:sz w:val="24"/>
                <w:szCs w:val="24"/>
              </w:rPr>
              <w:t>т</w:t>
            </w:r>
            <w:r w:rsidRPr="00863253">
              <w:rPr>
                <w:sz w:val="24"/>
                <w:szCs w:val="24"/>
              </w:rPr>
              <w:t>венное вли</w:t>
            </w:r>
            <w:r w:rsidRPr="00863253">
              <w:rPr>
                <w:sz w:val="24"/>
                <w:szCs w:val="24"/>
              </w:rPr>
              <w:t>я</w:t>
            </w:r>
            <w:r w:rsidRPr="00863253">
              <w:rPr>
                <w:sz w:val="24"/>
                <w:szCs w:val="24"/>
              </w:rPr>
              <w:t>ние на ст</w:t>
            </w:r>
            <w:r w:rsidRPr="00863253">
              <w:rPr>
                <w:sz w:val="24"/>
                <w:szCs w:val="24"/>
              </w:rPr>
              <w:t>а</w:t>
            </w:r>
            <w:r w:rsidRPr="00863253">
              <w:rPr>
                <w:sz w:val="24"/>
                <w:szCs w:val="24"/>
              </w:rPr>
              <w:t>тьи:</w:t>
            </w:r>
          </w:p>
          <w:p w:rsidR="007302E1" w:rsidRPr="00863253" w:rsidRDefault="007302E1" w:rsidP="00863253">
            <w:pPr>
              <w:pStyle w:val="NoSpacing"/>
              <w:jc w:val="left"/>
              <w:rPr>
                <w:sz w:val="24"/>
                <w:szCs w:val="24"/>
              </w:rPr>
            </w:pPr>
            <w:r w:rsidRPr="00863253">
              <w:rPr>
                <w:sz w:val="24"/>
                <w:szCs w:val="24"/>
              </w:rPr>
              <w:t>- себесто</w:t>
            </w:r>
            <w:r w:rsidRPr="00863253">
              <w:rPr>
                <w:sz w:val="24"/>
                <w:szCs w:val="24"/>
              </w:rPr>
              <w:t>и</w:t>
            </w:r>
            <w:r w:rsidRPr="00863253">
              <w:rPr>
                <w:sz w:val="24"/>
                <w:szCs w:val="24"/>
              </w:rPr>
              <w:t>мость пр</w:t>
            </w:r>
            <w:r w:rsidRPr="00863253">
              <w:rPr>
                <w:sz w:val="24"/>
                <w:szCs w:val="24"/>
              </w:rPr>
              <w:t>о</w:t>
            </w:r>
            <w:r w:rsidRPr="00863253">
              <w:rPr>
                <w:sz w:val="24"/>
                <w:szCs w:val="24"/>
              </w:rPr>
              <w:t>даж;</w:t>
            </w:r>
          </w:p>
        </w:tc>
        <w:tc>
          <w:tcPr>
            <w:tcW w:w="1474" w:type="dxa"/>
            <w:vAlign w:val="bottom"/>
          </w:tcPr>
          <w:p w:rsidR="007302E1" w:rsidRPr="00863253" w:rsidRDefault="007302E1" w:rsidP="000A7773">
            <w:pPr>
              <w:pStyle w:val="NoSpacing"/>
              <w:rPr>
                <w:sz w:val="24"/>
                <w:szCs w:val="24"/>
              </w:rPr>
            </w:pPr>
            <w:r w:rsidRPr="00863253">
              <w:rPr>
                <w:sz w:val="24"/>
                <w:szCs w:val="24"/>
              </w:rPr>
              <w:t>Ррп, Ра</w:t>
            </w:r>
          </w:p>
          <w:p w:rsidR="007302E1" w:rsidRPr="00863253" w:rsidRDefault="007302E1" w:rsidP="000A7773">
            <w:pPr>
              <w:pStyle w:val="NoSpacing"/>
              <w:rPr>
                <w:sz w:val="24"/>
                <w:szCs w:val="24"/>
              </w:rPr>
            </w:pPr>
            <w:r w:rsidRPr="00863253">
              <w:rPr>
                <w:sz w:val="24"/>
                <w:szCs w:val="24"/>
              </w:rPr>
              <w:t>Мотд</w:t>
            </w:r>
          </w:p>
          <w:p w:rsidR="007302E1" w:rsidRPr="00863253" w:rsidRDefault="007302E1" w:rsidP="000A7773">
            <w:pPr>
              <w:pStyle w:val="NoSpacing"/>
              <w:rPr>
                <w:sz w:val="24"/>
                <w:szCs w:val="24"/>
              </w:rPr>
            </w:pPr>
            <w:r w:rsidRPr="00863253">
              <w:rPr>
                <w:sz w:val="24"/>
                <w:szCs w:val="24"/>
              </w:rPr>
              <w:t>Ктл, Косс</w:t>
            </w:r>
          </w:p>
        </w:tc>
      </w:tr>
      <w:tr w:rsidR="007302E1" w:rsidRPr="00863253" w:rsidTr="00863253">
        <w:trPr>
          <w:trHeight w:val="178"/>
        </w:trPr>
        <w:tc>
          <w:tcPr>
            <w:tcW w:w="2514" w:type="dxa"/>
            <w:vMerge/>
          </w:tcPr>
          <w:p w:rsidR="007302E1" w:rsidRPr="00863253" w:rsidRDefault="007302E1" w:rsidP="00863253">
            <w:pPr>
              <w:pStyle w:val="ConsCell"/>
              <w:widowControl/>
              <w:ind w:right="0"/>
              <w:jc w:val="left"/>
              <w:rPr>
                <w:rFonts w:ascii="Times New Roman" w:hAnsi="Times New Roman" w:cs="Times New Roman"/>
                <w:sz w:val="24"/>
                <w:szCs w:val="24"/>
              </w:rPr>
            </w:pPr>
          </w:p>
        </w:tc>
        <w:tc>
          <w:tcPr>
            <w:tcW w:w="3751" w:type="dxa"/>
          </w:tcPr>
          <w:p w:rsidR="007302E1" w:rsidRPr="00863253" w:rsidRDefault="007302E1" w:rsidP="00863253">
            <w:pPr>
              <w:pStyle w:val="ConsCell"/>
              <w:widowControl/>
              <w:ind w:right="0"/>
              <w:jc w:val="left"/>
              <w:rPr>
                <w:rFonts w:ascii="Times New Roman" w:hAnsi="Times New Roman" w:cs="Times New Roman"/>
                <w:sz w:val="24"/>
                <w:szCs w:val="24"/>
              </w:rPr>
            </w:pPr>
            <w:r w:rsidRPr="00863253">
              <w:rPr>
                <w:rFonts w:ascii="Times New Roman" w:hAnsi="Times New Roman" w:cs="Times New Roman"/>
                <w:sz w:val="24"/>
                <w:szCs w:val="24"/>
              </w:rPr>
              <w:t xml:space="preserve">2. В учетных ценах </w:t>
            </w:r>
          </w:p>
        </w:tc>
        <w:tc>
          <w:tcPr>
            <w:tcW w:w="1608" w:type="dxa"/>
            <w:vAlign w:val="center"/>
          </w:tcPr>
          <w:p w:rsidR="007302E1" w:rsidRPr="00863253" w:rsidRDefault="007302E1" w:rsidP="00863253">
            <w:pPr>
              <w:pStyle w:val="NoSpacing"/>
              <w:jc w:val="left"/>
              <w:rPr>
                <w:sz w:val="24"/>
                <w:szCs w:val="24"/>
              </w:rPr>
            </w:pPr>
            <w:r w:rsidRPr="00863253">
              <w:rPr>
                <w:sz w:val="24"/>
                <w:szCs w:val="24"/>
              </w:rPr>
              <w:t>- запасы</w:t>
            </w:r>
          </w:p>
        </w:tc>
        <w:tc>
          <w:tcPr>
            <w:tcW w:w="1474" w:type="dxa"/>
            <w:vAlign w:val="center"/>
          </w:tcPr>
          <w:p w:rsidR="007302E1" w:rsidRPr="00863253" w:rsidRDefault="007302E1" w:rsidP="00E16EE1">
            <w:pPr>
              <w:pStyle w:val="NoSpacing"/>
              <w:rPr>
                <w:sz w:val="24"/>
                <w:szCs w:val="24"/>
              </w:rPr>
            </w:pPr>
            <w:r w:rsidRPr="00863253">
              <w:rPr>
                <w:sz w:val="24"/>
                <w:szCs w:val="24"/>
              </w:rPr>
              <w:t>Кавт, Кфу</w:t>
            </w:r>
          </w:p>
        </w:tc>
      </w:tr>
      <w:tr w:rsidR="007302E1" w:rsidRPr="00863253" w:rsidTr="00863253">
        <w:trPr>
          <w:trHeight w:val="679"/>
        </w:trPr>
        <w:tc>
          <w:tcPr>
            <w:tcW w:w="2514" w:type="dxa"/>
            <w:vMerge w:val="restart"/>
          </w:tcPr>
          <w:p w:rsidR="007302E1" w:rsidRPr="00863253" w:rsidRDefault="007302E1" w:rsidP="00863253">
            <w:pPr>
              <w:pStyle w:val="NoSpacing"/>
              <w:jc w:val="left"/>
              <w:rPr>
                <w:sz w:val="24"/>
                <w:szCs w:val="24"/>
              </w:rPr>
            </w:pPr>
            <w:r w:rsidRPr="00863253">
              <w:rPr>
                <w:sz w:val="24"/>
                <w:szCs w:val="24"/>
                <w:lang w:eastAsia="ru-RU"/>
              </w:rPr>
              <w:t>9. Способ оценки во</w:t>
            </w:r>
            <w:r w:rsidRPr="00863253">
              <w:rPr>
                <w:sz w:val="24"/>
                <w:szCs w:val="24"/>
                <w:lang w:eastAsia="ru-RU"/>
              </w:rPr>
              <w:t>з</w:t>
            </w:r>
            <w:r w:rsidRPr="00863253">
              <w:rPr>
                <w:sz w:val="24"/>
                <w:szCs w:val="24"/>
                <w:lang w:eastAsia="ru-RU"/>
              </w:rPr>
              <w:t>вратных отходов</w:t>
            </w:r>
          </w:p>
        </w:tc>
        <w:tc>
          <w:tcPr>
            <w:tcW w:w="3751" w:type="dxa"/>
          </w:tcPr>
          <w:p w:rsidR="007302E1" w:rsidRPr="00863253" w:rsidRDefault="007302E1" w:rsidP="00863253">
            <w:pPr>
              <w:spacing w:after="0" w:line="240" w:lineRule="auto"/>
              <w:jc w:val="left"/>
              <w:rPr>
                <w:sz w:val="24"/>
                <w:szCs w:val="24"/>
              </w:rPr>
            </w:pPr>
            <w:r w:rsidRPr="00863253">
              <w:rPr>
                <w:sz w:val="24"/>
                <w:szCs w:val="24"/>
                <w:lang w:eastAsia="ru-RU"/>
              </w:rPr>
              <w:t>1. По пониженной цене исходного материального ресурса</w:t>
            </w:r>
          </w:p>
        </w:tc>
        <w:tc>
          <w:tcPr>
            <w:tcW w:w="1608" w:type="dxa"/>
          </w:tcPr>
          <w:p w:rsidR="007302E1" w:rsidRPr="00863253" w:rsidRDefault="007302E1" w:rsidP="00863253">
            <w:pPr>
              <w:pStyle w:val="NoSpacing"/>
              <w:jc w:val="left"/>
              <w:rPr>
                <w:sz w:val="24"/>
                <w:szCs w:val="24"/>
              </w:rPr>
            </w:pPr>
            <w:r w:rsidRPr="00863253">
              <w:rPr>
                <w:sz w:val="24"/>
                <w:szCs w:val="24"/>
              </w:rPr>
              <w:t>Несущес</w:t>
            </w:r>
            <w:r w:rsidRPr="00863253">
              <w:rPr>
                <w:sz w:val="24"/>
                <w:szCs w:val="24"/>
              </w:rPr>
              <w:t>т</w:t>
            </w:r>
            <w:r w:rsidRPr="00863253">
              <w:rPr>
                <w:sz w:val="24"/>
                <w:szCs w:val="24"/>
              </w:rPr>
              <w:t>венное вли</w:t>
            </w:r>
            <w:r w:rsidRPr="00863253">
              <w:rPr>
                <w:sz w:val="24"/>
                <w:szCs w:val="24"/>
              </w:rPr>
              <w:t>я</w:t>
            </w:r>
            <w:r w:rsidRPr="00863253">
              <w:rPr>
                <w:sz w:val="24"/>
                <w:szCs w:val="24"/>
              </w:rPr>
              <w:t>ние на ст</w:t>
            </w:r>
            <w:r w:rsidRPr="00863253">
              <w:rPr>
                <w:sz w:val="24"/>
                <w:szCs w:val="24"/>
              </w:rPr>
              <w:t>а</w:t>
            </w:r>
            <w:r w:rsidRPr="00863253">
              <w:rPr>
                <w:sz w:val="24"/>
                <w:szCs w:val="24"/>
              </w:rPr>
              <w:t>тьи:</w:t>
            </w:r>
          </w:p>
          <w:p w:rsidR="007302E1" w:rsidRPr="00863253" w:rsidRDefault="007302E1" w:rsidP="00863253">
            <w:pPr>
              <w:pStyle w:val="NoSpacing"/>
              <w:jc w:val="left"/>
              <w:rPr>
                <w:sz w:val="24"/>
                <w:szCs w:val="24"/>
              </w:rPr>
            </w:pPr>
            <w:r w:rsidRPr="00863253">
              <w:rPr>
                <w:sz w:val="24"/>
                <w:szCs w:val="24"/>
              </w:rPr>
              <w:t>- себесто</w:t>
            </w:r>
            <w:r w:rsidRPr="00863253">
              <w:rPr>
                <w:sz w:val="24"/>
                <w:szCs w:val="24"/>
              </w:rPr>
              <w:t>и</w:t>
            </w:r>
            <w:r w:rsidRPr="00863253">
              <w:rPr>
                <w:sz w:val="24"/>
                <w:szCs w:val="24"/>
              </w:rPr>
              <w:t>мость пр</w:t>
            </w:r>
            <w:r w:rsidRPr="00863253">
              <w:rPr>
                <w:sz w:val="24"/>
                <w:szCs w:val="24"/>
              </w:rPr>
              <w:t>о</w:t>
            </w:r>
            <w:r w:rsidRPr="00863253">
              <w:rPr>
                <w:sz w:val="24"/>
                <w:szCs w:val="24"/>
              </w:rPr>
              <w:t>даж;</w:t>
            </w:r>
          </w:p>
        </w:tc>
        <w:tc>
          <w:tcPr>
            <w:tcW w:w="1474" w:type="dxa"/>
            <w:vAlign w:val="bottom"/>
          </w:tcPr>
          <w:p w:rsidR="007302E1" w:rsidRPr="00863253" w:rsidRDefault="007302E1" w:rsidP="00E3528C">
            <w:pPr>
              <w:pStyle w:val="NoSpacing"/>
              <w:rPr>
                <w:sz w:val="24"/>
                <w:szCs w:val="24"/>
              </w:rPr>
            </w:pPr>
            <w:r w:rsidRPr="00863253">
              <w:rPr>
                <w:sz w:val="24"/>
                <w:szCs w:val="24"/>
              </w:rPr>
              <w:t>Ррп, Ра</w:t>
            </w:r>
          </w:p>
          <w:p w:rsidR="007302E1" w:rsidRPr="00863253" w:rsidRDefault="007302E1" w:rsidP="00E3528C">
            <w:pPr>
              <w:pStyle w:val="NoSpacing"/>
              <w:rPr>
                <w:sz w:val="24"/>
                <w:szCs w:val="24"/>
              </w:rPr>
            </w:pPr>
            <w:r w:rsidRPr="00863253">
              <w:rPr>
                <w:sz w:val="24"/>
                <w:szCs w:val="24"/>
              </w:rPr>
              <w:t>Мотд</w:t>
            </w:r>
          </w:p>
          <w:p w:rsidR="007302E1" w:rsidRPr="00863253" w:rsidRDefault="007302E1" w:rsidP="00E3528C">
            <w:pPr>
              <w:pStyle w:val="NoSpacing"/>
              <w:rPr>
                <w:sz w:val="24"/>
                <w:szCs w:val="24"/>
              </w:rPr>
            </w:pPr>
            <w:r w:rsidRPr="00863253">
              <w:rPr>
                <w:sz w:val="24"/>
                <w:szCs w:val="24"/>
              </w:rPr>
              <w:t>Ктл, Косс</w:t>
            </w:r>
          </w:p>
        </w:tc>
      </w:tr>
      <w:tr w:rsidR="007302E1" w:rsidRPr="00863253" w:rsidTr="00863253">
        <w:trPr>
          <w:trHeight w:val="864"/>
        </w:trPr>
        <w:tc>
          <w:tcPr>
            <w:tcW w:w="2514" w:type="dxa"/>
            <w:vMerge/>
          </w:tcPr>
          <w:p w:rsidR="007302E1" w:rsidRPr="00863253" w:rsidRDefault="007302E1" w:rsidP="00863253">
            <w:pPr>
              <w:pStyle w:val="NoSpacing"/>
              <w:jc w:val="left"/>
              <w:rPr>
                <w:sz w:val="24"/>
                <w:szCs w:val="24"/>
                <w:lang w:eastAsia="ru-RU"/>
              </w:rPr>
            </w:pPr>
          </w:p>
        </w:tc>
        <w:tc>
          <w:tcPr>
            <w:tcW w:w="3751" w:type="dxa"/>
          </w:tcPr>
          <w:p w:rsidR="007302E1" w:rsidRPr="00863253" w:rsidRDefault="007302E1" w:rsidP="00863253">
            <w:pPr>
              <w:pStyle w:val="ListParagraph"/>
              <w:tabs>
                <w:tab w:val="left" w:pos="318"/>
              </w:tabs>
              <w:spacing w:after="0" w:line="240" w:lineRule="auto"/>
              <w:ind w:left="0"/>
              <w:jc w:val="left"/>
              <w:rPr>
                <w:sz w:val="24"/>
                <w:szCs w:val="24"/>
                <w:lang w:eastAsia="ru-RU"/>
              </w:rPr>
            </w:pPr>
            <w:r w:rsidRPr="00863253">
              <w:rPr>
                <w:sz w:val="24"/>
                <w:szCs w:val="24"/>
                <w:lang w:eastAsia="ru-RU"/>
              </w:rPr>
              <w:t>2. По рыночной стоимости</w:t>
            </w:r>
          </w:p>
        </w:tc>
        <w:tc>
          <w:tcPr>
            <w:tcW w:w="1608" w:type="dxa"/>
            <w:vAlign w:val="center"/>
          </w:tcPr>
          <w:p w:rsidR="007302E1" w:rsidRPr="00863253" w:rsidRDefault="007302E1" w:rsidP="00863253">
            <w:pPr>
              <w:pStyle w:val="NoSpacing"/>
              <w:jc w:val="left"/>
              <w:rPr>
                <w:sz w:val="24"/>
                <w:szCs w:val="24"/>
              </w:rPr>
            </w:pPr>
            <w:r w:rsidRPr="00863253">
              <w:rPr>
                <w:sz w:val="24"/>
                <w:szCs w:val="24"/>
              </w:rPr>
              <w:t>- запасы</w:t>
            </w:r>
          </w:p>
        </w:tc>
        <w:tc>
          <w:tcPr>
            <w:tcW w:w="1474" w:type="dxa"/>
            <w:vAlign w:val="center"/>
          </w:tcPr>
          <w:p w:rsidR="007302E1" w:rsidRPr="00863253" w:rsidRDefault="007302E1" w:rsidP="00E16EE1">
            <w:pPr>
              <w:pStyle w:val="NoSpacing"/>
              <w:rPr>
                <w:sz w:val="24"/>
                <w:szCs w:val="24"/>
              </w:rPr>
            </w:pPr>
            <w:r w:rsidRPr="00863253">
              <w:rPr>
                <w:sz w:val="24"/>
                <w:szCs w:val="24"/>
              </w:rPr>
              <w:t>Кавт, Кфу, Кооа</w:t>
            </w:r>
          </w:p>
        </w:tc>
      </w:tr>
      <w:tr w:rsidR="007302E1" w:rsidRPr="00863253" w:rsidTr="00863253">
        <w:trPr>
          <w:trHeight w:val="324"/>
        </w:trPr>
        <w:tc>
          <w:tcPr>
            <w:tcW w:w="2514" w:type="dxa"/>
            <w:vMerge w:val="restart"/>
          </w:tcPr>
          <w:p w:rsidR="007302E1" w:rsidRPr="00863253" w:rsidRDefault="007302E1" w:rsidP="00863253">
            <w:pPr>
              <w:pStyle w:val="NoSpacing"/>
              <w:jc w:val="left"/>
              <w:rPr>
                <w:sz w:val="24"/>
                <w:szCs w:val="24"/>
                <w:lang w:eastAsia="ru-RU"/>
              </w:rPr>
            </w:pPr>
            <w:r w:rsidRPr="00863253">
              <w:rPr>
                <w:sz w:val="24"/>
                <w:szCs w:val="24"/>
                <w:lang w:eastAsia="ru-RU"/>
              </w:rPr>
              <w:t>10. Создание резервов под снижение сто</w:t>
            </w:r>
            <w:r w:rsidRPr="00863253">
              <w:rPr>
                <w:sz w:val="24"/>
                <w:szCs w:val="24"/>
                <w:lang w:eastAsia="ru-RU"/>
              </w:rPr>
              <w:t>и</w:t>
            </w:r>
            <w:r w:rsidRPr="00863253">
              <w:rPr>
                <w:sz w:val="24"/>
                <w:szCs w:val="24"/>
                <w:lang w:eastAsia="ru-RU"/>
              </w:rPr>
              <w:t xml:space="preserve">мости материальных ценностей </w:t>
            </w:r>
          </w:p>
        </w:tc>
        <w:tc>
          <w:tcPr>
            <w:tcW w:w="3751" w:type="dxa"/>
          </w:tcPr>
          <w:p w:rsidR="007302E1" w:rsidRPr="00863253" w:rsidRDefault="007302E1" w:rsidP="00863253">
            <w:pPr>
              <w:spacing w:after="0" w:line="240" w:lineRule="auto"/>
              <w:jc w:val="left"/>
              <w:rPr>
                <w:sz w:val="24"/>
                <w:szCs w:val="24"/>
                <w:lang w:eastAsia="ru-RU"/>
              </w:rPr>
            </w:pPr>
            <w:r w:rsidRPr="00863253">
              <w:rPr>
                <w:sz w:val="24"/>
                <w:szCs w:val="24"/>
                <w:lang w:eastAsia="ru-RU"/>
              </w:rPr>
              <w:t>1. Индивидуальный метод</w:t>
            </w:r>
          </w:p>
        </w:tc>
        <w:tc>
          <w:tcPr>
            <w:tcW w:w="3082" w:type="dxa"/>
            <w:gridSpan w:val="2"/>
            <w:vMerge w:val="restart"/>
          </w:tcPr>
          <w:p w:rsidR="007302E1" w:rsidRPr="00863253" w:rsidRDefault="007302E1" w:rsidP="00C500D9">
            <w:pPr>
              <w:pStyle w:val="NoSpacing"/>
              <w:rPr>
                <w:sz w:val="24"/>
                <w:szCs w:val="24"/>
              </w:rPr>
            </w:pPr>
            <w:r w:rsidRPr="00863253">
              <w:rPr>
                <w:sz w:val="24"/>
                <w:szCs w:val="24"/>
              </w:rPr>
              <w:t>Невозможно дать одн</w:t>
            </w:r>
            <w:r w:rsidRPr="00863253">
              <w:rPr>
                <w:sz w:val="24"/>
                <w:szCs w:val="24"/>
              </w:rPr>
              <w:t>о</w:t>
            </w:r>
            <w:r w:rsidRPr="00863253">
              <w:rPr>
                <w:sz w:val="24"/>
                <w:szCs w:val="24"/>
              </w:rPr>
              <w:t xml:space="preserve">значную оценку влияния на статьи бухгалтерского </w:t>
            </w:r>
          </w:p>
          <w:p w:rsidR="007302E1" w:rsidRPr="00863253" w:rsidRDefault="007302E1" w:rsidP="00C500D9">
            <w:pPr>
              <w:pStyle w:val="NoSpacing"/>
              <w:rPr>
                <w:sz w:val="24"/>
                <w:szCs w:val="24"/>
              </w:rPr>
            </w:pPr>
            <w:r w:rsidRPr="00863253">
              <w:rPr>
                <w:sz w:val="24"/>
                <w:szCs w:val="24"/>
              </w:rPr>
              <w:t>баланса и отчета о фина</w:t>
            </w:r>
            <w:r w:rsidRPr="00863253">
              <w:rPr>
                <w:sz w:val="24"/>
                <w:szCs w:val="24"/>
              </w:rPr>
              <w:t>н</w:t>
            </w:r>
            <w:r w:rsidRPr="00863253">
              <w:rPr>
                <w:sz w:val="24"/>
                <w:szCs w:val="24"/>
              </w:rPr>
              <w:t>совых результатах</w:t>
            </w:r>
          </w:p>
        </w:tc>
      </w:tr>
      <w:tr w:rsidR="007302E1" w:rsidRPr="00863253" w:rsidTr="00863253">
        <w:trPr>
          <w:trHeight w:val="1515"/>
        </w:trPr>
        <w:tc>
          <w:tcPr>
            <w:tcW w:w="2514" w:type="dxa"/>
            <w:vMerge/>
          </w:tcPr>
          <w:p w:rsidR="007302E1" w:rsidRPr="00863253" w:rsidRDefault="007302E1" w:rsidP="00863253">
            <w:pPr>
              <w:pStyle w:val="NoSpacing"/>
              <w:jc w:val="left"/>
              <w:rPr>
                <w:sz w:val="24"/>
                <w:szCs w:val="24"/>
                <w:lang w:eastAsia="ru-RU"/>
              </w:rPr>
            </w:pPr>
          </w:p>
        </w:tc>
        <w:tc>
          <w:tcPr>
            <w:tcW w:w="3751" w:type="dxa"/>
          </w:tcPr>
          <w:p w:rsidR="007302E1" w:rsidRPr="00863253" w:rsidRDefault="007302E1" w:rsidP="00863253">
            <w:pPr>
              <w:pStyle w:val="ListParagraph"/>
              <w:tabs>
                <w:tab w:val="left" w:pos="318"/>
              </w:tabs>
              <w:spacing w:after="0" w:line="240" w:lineRule="auto"/>
              <w:ind w:left="34"/>
              <w:jc w:val="left"/>
              <w:rPr>
                <w:sz w:val="24"/>
                <w:szCs w:val="24"/>
                <w:lang w:eastAsia="ru-RU"/>
              </w:rPr>
            </w:pPr>
            <w:r w:rsidRPr="00863253">
              <w:rPr>
                <w:sz w:val="24"/>
                <w:szCs w:val="24"/>
                <w:lang w:eastAsia="ru-RU"/>
              </w:rPr>
              <w:t>2. Групповой метод</w:t>
            </w:r>
          </w:p>
        </w:tc>
        <w:tc>
          <w:tcPr>
            <w:tcW w:w="3082" w:type="dxa"/>
            <w:gridSpan w:val="2"/>
            <w:vMerge/>
            <w:vAlign w:val="center"/>
          </w:tcPr>
          <w:p w:rsidR="007302E1" w:rsidRPr="00863253" w:rsidRDefault="007302E1" w:rsidP="00E16EE1">
            <w:pPr>
              <w:pStyle w:val="NoSpacing"/>
              <w:rPr>
                <w:sz w:val="24"/>
                <w:szCs w:val="24"/>
              </w:rPr>
            </w:pPr>
          </w:p>
        </w:tc>
      </w:tr>
    </w:tbl>
    <w:p w:rsidR="007302E1" w:rsidRDefault="007302E1" w:rsidP="00620E1E">
      <w:pPr>
        <w:pStyle w:val="NoSpacing"/>
        <w:spacing w:line="360" w:lineRule="auto"/>
        <w:ind w:firstLine="709"/>
        <w:jc w:val="both"/>
        <w:rPr>
          <w:sz w:val="28"/>
          <w:szCs w:val="28"/>
          <w:lang w:val="en-US"/>
        </w:rPr>
      </w:pPr>
    </w:p>
    <w:p w:rsidR="007302E1" w:rsidRPr="00AF65B2" w:rsidRDefault="007302E1" w:rsidP="00B8296F">
      <w:pPr>
        <w:pStyle w:val="NoSpacing"/>
        <w:spacing w:line="408" w:lineRule="auto"/>
        <w:ind w:firstLine="709"/>
        <w:jc w:val="both"/>
        <w:rPr>
          <w:sz w:val="28"/>
          <w:szCs w:val="28"/>
        </w:rPr>
      </w:pPr>
      <w:r w:rsidRPr="00AF65B2">
        <w:rPr>
          <w:sz w:val="28"/>
          <w:szCs w:val="28"/>
        </w:rPr>
        <w:t>Проведенный анализ взаимосвязи каждого отдельного элемента м</w:t>
      </w:r>
      <w:r w:rsidRPr="00AF65B2">
        <w:rPr>
          <w:sz w:val="28"/>
          <w:szCs w:val="28"/>
        </w:rPr>
        <w:t>е</w:t>
      </w:r>
      <w:r w:rsidRPr="00AF65B2">
        <w:rPr>
          <w:sz w:val="28"/>
          <w:szCs w:val="28"/>
        </w:rPr>
        <w:t>тодического раздела учетной политики и финансовых коэффициентов, п</w:t>
      </w:r>
      <w:r w:rsidRPr="00AF65B2">
        <w:rPr>
          <w:sz w:val="28"/>
          <w:szCs w:val="28"/>
        </w:rPr>
        <w:t>о</w:t>
      </w:r>
      <w:r w:rsidRPr="00AF65B2">
        <w:rPr>
          <w:sz w:val="28"/>
          <w:szCs w:val="28"/>
        </w:rPr>
        <w:t>зволил классифицировать данные элементы в следующие группы:</w:t>
      </w:r>
    </w:p>
    <w:p w:rsidR="007302E1" w:rsidRPr="00AF65B2" w:rsidRDefault="007302E1" w:rsidP="00B8296F">
      <w:pPr>
        <w:pStyle w:val="NoSpacing"/>
        <w:spacing w:line="408" w:lineRule="auto"/>
        <w:ind w:firstLine="709"/>
        <w:jc w:val="both"/>
        <w:rPr>
          <w:sz w:val="28"/>
          <w:szCs w:val="28"/>
        </w:rPr>
      </w:pPr>
      <w:r w:rsidRPr="00AF65B2">
        <w:rPr>
          <w:sz w:val="28"/>
          <w:szCs w:val="28"/>
        </w:rPr>
        <w:t>1. Элементы, не оказывающие влияния на финансовые результаты и статьи отчетности (оценка приобретаемых материалов (по учетным ценам или фактической себестоимости), принятие к учету ТЗР, выбор средней оценки фактической себестоимости материалов).</w:t>
      </w:r>
    </w:p>
    <w:p w:rsidR="007302E1" w:rsidRPr="00AF65B2" w:rsidRDefault="007302E1" w:rsidP="00B8296F">
      <w:pPr>
        <w:pStyle w:val="NoSpacing"/>
        <w:spacing w:line="408" w:lineRule="auto"/>
        <w:ind w:firstLine="709"/>
        <w:jc w:val="both"/>
        <w:rPr>
          <w:sz w:val="28"/>
          <w:szCs w:val="28"/>
        </w:rPr>
      </w:pPr>
      <w:r w:rsidRPr="00AF65B2">
        <w:rPr>
          <w:sz w:val="28"/>
          <w:szCs w:val="28"/>
        </w:rPr>
        <w:t>2. Элементы, по которым невозможно дать однозначную оценку влияния (списание ТЗР упрощенным методом, способ оценки многооб</w:t>
      </w:r>
      <w:r w:rsidRPr="00AF65B2">
        <w:rPr>
          <w:sz w:val="28"/>
          <w:szCs w:val="28"/>
        </w:rPr>
        <w:t>о</w:t>
      </w:r>
      <w:r w:rsidRPr="00AF65B2">
        <w:rPr>
          <w:sz w:val="28"/>
          <w:szCs w:val="28"/>
        </w:rPr>
        <w:t>ротной тары, способ оценки возвратных отходов и метод создания резе</w:t>
      </w:r>
      <w:r w:rsidRPr="00AF65B2">
        <w:rPr>
          <w:sz w:val="28"/>
          <w:szCs w:val="28"/>
        </w:rPr>
        <w:t>р</w:t>
      </w:r>
      <w:r w:rsidRPr="00AF65B2">
        <w:rPr>
          <w:sz w:val="28"/>
          <w:szCs w:val="28"/>
        </w:rPr>
        <w:t>вов под снижение стоимости материальных ценностей).</w:t>
      </w:r>
    </w:p>
    <w:p w:rsidR="007302E1" w:rsidRPr="00AF65B2" w:rsidRDefault="007302E1" w:rsidP="00B8296F">
      <w:pPr>
        <w:pStyle w:val="NoSpacing"/>
        <w:spacing w:line="408" w:lineRule="auto"/>
        <w:ind w:firstLine="709"/>
        <w:jc w:val="both"/>
        <w:rPr>
          <w:sz w:val="28"/>
          <w:szCs w:val="28"/>
        </w:rPr>
      </w:pPr>
      <w:r w:rsidRPr="00AF65B2">
        <w:rPr>
          <w:sz w:val="28"/>
          <w:szCs w:val="28"/>
        </w:rPr>
        <w:t>3. Элементы с прогнозируемым влиянием на отчетность и финанс</w:t>
      </w:r>
      <w:r w:rsidRPr="00AF65B2">
        <w:rPr>
          <w:sz w:val="28"/>
          <w:szCs w:val="28"/>
        </w:rPr>
        <w:t>о</w:t>
      </w:r>
      <w:r w:rsidRPr="00AF65B2">
        <w:rPr>
          <w:sz w:val="28"/>
          <w:szCs w:val="28"/>
        </w:rPr>
        <w:t>вые результаты с краткосрочным периодом воздействия (оценка произво</w:t>
      </w:r>
      <w:r w:rsidRPr="00AF65B2">
        <w:rPr>
          <w:sz w:val="28"/>
          <w:szCs w:val="28"/>
        </w:rPr>
        <w:t>д</w:t>
      </w:r>
      <w:r w:rsidRPr="00AF65B2">
        <w:rPr>
          <w:sz w:val="28"/>
          <w:szCs w:val="28"/>
        </w:rPr>
        <w:t>ственных запасов при списании, порядок списания спецодежды со сроком полезного использования до 12 месяцев).</w:t>
      </w:r>
    </w:p>
    <w:p w:rsidR="007302E1" w:rsidRDefault="007302E1" w:rsidP="00B8296F">
      <w:pPr>
        <w:pStyle w:val="NoSpacing"/>
        <w:spacing w:line="408" w:lineRule="auto"/>
        <w:ind w:firstLine="709"/>
        <w:jc w:val="both"/>
        <w:rPr>
          <w:sz w:val="28"/>
          <w:szCs w:val="28"/>
        </w:rPr>
      </w:pPr>
      <w:r w:rsidRPr="00AF65B2">
        <w:rPr>
          <w:sz w:val="28"/>
          <w:szCs w:val="28"/>
        </w:rPr>
        <w:t>Предусмотренный п. п. 16-22 ПБУ 5/01 выбор организацией метода оценки материально-производственных запасов влияет на отражаемые в отчетности показатели финансового результата деятельности (себесто</w:t>
      </w:r>
      <w:r w:rsidRPr="00AF65B2">
        <w:rPr>
          <w:sz w:val="28"/>
          <w:szCs w:val="28"/>
        </w:rPr>
        <w:t>и</w:t>
      </w:r>
      <w:r w:rsidRPr="00AF65B2">
        <w:rPr>
          <w:sz w:val="28"/>
          <w:szCs w:val="28"/>
        </w:rPr>
        <w:t xml:space="preserve">мость продаж, прибыль от продаж) и оценку запасов, представляемых в разделе «Оборотные активы» бухгалтерского баланса. </w:t>
      </w:r>
    </w:p>
    <w:p w:rsidR="007302E1" w:rsidRDefault="007302E1" w:rsidP="00B8296F">
      <w:pPr>
        <w:pStyle w:val="NoSpacing"/>
        <w:spacing w:line="408" w:lineRule="auto"/>
        <w:ind w:firstLine="709"/>
        <w:jc w:val="both"/>
        <w:rPr>
          <w:sz w:val="28"/>
          <w:szCs w:val="28"/>
        </w:rPr>
      </w:pPr>
      <w:r>
        <w:rPr>
          <w:sz w:val="28"/>
          <w:szCs w:val="28"/>
        </w:rPr>
        <w:t>В свою очередь, э</w:t>
      </w:r>
      <w:r w:rsidRPr="00AF65B2">
        <w:rPr>
          <w:sz w:val="28"/>
          <w:szCs w:val="28"/>
        </w:rPr>
        <w:t>то оказывает воздействие на рентабельность акт</w:t>
      </w:r>
      <w:r w:rsidRPr="00AF65B2">
        <w:rPr>
          <w:sz w:val="28"/>
          <w:szCs w:val="28"/>
        </w:rPr>
        <w:t>и</w:t>
      </w:r>
      <w:r w:rsidRPr="00AF65B2">
        <w:rPr>
          <w:sz w:val="28"/>
          <w:szCs w:val="28"/>
        </w:rPr>
        <w:t>вов, что приводит к увеличению коэффициента текущей ликвидности, ре</w:t>
      </w:r>
      <w:r w:rsidRPr="00AF65B2">
        <w:rPr>
          <w:sz w:val="28"/>
          <w:szCs w:val="28"/>
        </w:rPr>
        <w:t>н</w:t>
      </w:r>
      <w:r w:rsidRPr="00AF65B2">
        <w:rPr>
          <w:sz w:val="28"/>
          <w:szCs w:val="28"/>
        </w:rPr>
        <w:t>табельности продаж и собственного капитала.</w:t>
      </w:r>
    </w:p>
    <w:p w:rsidR="007302E1" w:rsidRDefault="007302E1" w:rsidP="00B8296F">
      <w:pPr>
        <w:pStyle w:val="NoSpacing"/>
        <w:spacing w:line="408" w:lineRule="auto"/>
        <w:ind w:firstLine="709"/>
        <w:jc w:val="both"/>
        <w:rPr>
          <w:sz w:val="28"/>
          <w:szCs w:val="28"/>
        </w:rPr>
      </w:pPr>
      <w:r w:rsidRPr="00AF65B2">
        <w:rPr>
          <w:sz w:val="28"/>
          <w:szCs w:val="28"/>
        </w:rPr>
        <w:t>В связи с этим, для обоснования выбора конкретных способов учета целесообразно провести предварительный расчет экономических и фина</w:t>
      </w:r>
      <w:r w:rsidRPr="00AF65B2">
        <w:rPr>
          <w:sz w:val="28"/>
          <w:szCs w:val="28"/>
        </w:rPr>
        <w:t>н</w:t>
      </w:r>
      <w:r w:rsidRPr="00AF65B2">
        <w:rPr>
          <w:sz w:val="28"/>
          <w:szCs w:val="28"/>
        </w:rPr>
        <w:t>совых последствий применения различных вари</w:t>
      </w:r>
      <w:r>
        <w:rPr>
          <w:sz w:val="28"/>
          <w:szCs w:val="28"/>
        </w:rPr>
        <w:t>антов (таблица 4</w:t>
      </w:r>
      <w:r w:rsidRPr="00AF65B2">
        <w:rPr>
          <w:sz w:val="28"/>
          <w:szCs w:val="28"/>
        </w:rPr>
        <w:t>).</w:t>
      </w:r>
    </w:p>
    <w:p w:rsidR="007302E1" w:rsidRDefault="007302E1" w:rsidP="00B60582">
      <w:pPr>
        <w:pStyle w:val="NoSpacing"/>
        <w:spacing w:line="360" w:lineRule="auto"/>
        <w:ind w:firstLine="709"/>
        <w:jc w:val="both"/>
        <w:rPr>
          <w:sz w:val="28"/>
          <w:szCs w:val="28"/>
        </w:rPr>
      </w:pPr>
    </w:p>
    <w:p w:rsidR="007302E1" w:rsidRDefault="007302E1" w:rsidP="00B60582">
      <w:pPr>
        <w:pStyle w:val="NoSpacing"/>
        <w:spacing w:line="360" w:lineRule="auto"/>
        <w:ind w:firstLine="709"/>
        <w:jc w:val="both"/>
        <w:rPr>
          <w:sz w:val="28"/>
          <w:szCs w:val="28"/>
          <w:lang w:val="en-US"/>
        </w:rPr>
      </w:pPr>
    </w:p>
    <w:p w:rsidR="007302E1" w:rsidRDefault="007302E1" w:rsidP="00B60582">
      <w:pPr>
        <w:pStyle w:val="NoSpacing"/>
        <w:spacing w:line="360" w:lineRule="auto"/>
        <w:ind w:firstLine="709"/>
        <w:jc w:val="both"/>
        <w:rPr>
          <w:sz w:val="28"/>
          <w:szCs w:val="28"/>
          <w:lang w:val="en-US"/>
        </w:rPr>
      </w:pPr>
    </w:p>
    <w:p w:rsidR="007302E1" w:rsidRDefault="007302E1" w:rsidP="00B60582">
      <w:pPr>
        <w:pStyle w:val="NoSpacing"/>
        <w:spacing w:line="360" w:lineRule="auto"/>
        <w:ind w:firstLine="709"/>
        <w:jc w:val="both"/>
        <w:rPr>
          <w:sz w:val="28"/>
          <w:szCs w:val="28"/>
          <w:lang w:val="en-US"/>
        </w:rPr>
      </w:pPr>
    </w:p>
    <w:p w:rsidR="007302E1" w:rsidRDefault="007302E1" w:rsidP="00B60582">
      <w:pPr>
        <w:pStyle w:val="NoSpacing"/>
        <w:spacing w:line="360" w:lineRule="auto"/>
        <w:ind w:firstLine="709"/>
        <w:jc w:val="both"/>
        <w:rPr>
          <w:sz w:val="28"/>
          <w:szCs w:val="28"/>
          <w:lang w:val="en-US"/>
        </w:rPr>
      </w:pPr>
    </w:p>
    <w:p w:rsidR="007302E1" w:rsidRDefault="007302E1" w:rsidP="00B60582">
      <w:pPr>
        <w:pStyle w:val="NoSpacing"/>
        <w:spacing w:line="360" w:lineRule="auto"/>
        <w:ind w:firstLine="709"/>
        <w:jc w:val="both"/>
        <w:rPr>
          <w:sz w:val="28"/>
          <w:szCs w:val="28"/>
          <w:lang w:val="en-US"/>
        </w:rPr>
      </w:pPr>
    </w:p>
    <w:p w:rsidR="007302E1" w:rsidRPr="008609FA" w:rsidRDefault="007302E1" w:rsidP="00B60582">
      <w:pPr>
        <w:pStyle w:val="NoSpacing"/>
        <w:spacing w:line="360" w:lineRule="auto"/>
        <w:ind w:firstLine="709"/>
        <w:jc w:val="both"/>
        <w:rPr>
          <w:sz w:val="28"/>
          <w:szCs w:val="28"/>
          <w:lang w:val="en-US"/>
        </w:rPr>
      </w:pPr>
    </w:p>
    <w:p w:rsidR="007302E1" w:rsidRPr="00AF65B2" w:rsidRDefault="007302E1" w:rsidP="00F810A0">
      <w:pPr>
        <w:pStyle w:val="NoSpacing"/>
        <w:rPr>
          <w:sz w:val="24"/>
          <w:szCs w:val="24"/>
        </w:rPr>
      </w:pPr>
      <w:r>
        <w:rPr>
          <w:sz w:val="24"/>
          <w:szCs w:val="24"/>
        </w:rPr>
        <w:t>Таблица 4</w:t>
      </w:r>
      <w:r w:rsidRPr="00AF65B2">
        <w:rPr>
          <w:sz w:val="24"/>
          <w:szCs w:val="24"/>
        </w:rPr>
        <w:t xml:space="preserve"> – Влияние элементов учетной политики на финансовые коэффициенты</w:t>
      </w:r>
    </w:p>
    <w:p w:rsidR="007302E1" w:rsidRPr="00AF65B2" w:rsidRDefault="007302E1" w:rsidP="00B60582">
      <w:pPr>
        <w:pStyle w:val="NoSpacing"/>
        <w:rPr>
          <w:sz w:val="24"/>
          <w:szCs w:val="24"/>
        </w:rPr>
      </w:pPr>
    </w:p>
    <w:tbl>
      <w:tblPr>
        <w:tblW w:w="9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52"/>
        <w:gridCol w:w="544"/>
        <w:gridCol w:w="544"/>
        <w:gridCol w:w="544"/>
        <w:gridCol w:w="545"/>
        <w:gridCol w:w="544"/>
        <w:gridCol w:w="544"/>
        <w:gridCol w:w="545"/>
        <w:gridCol w:w="544"/>
        <w:gridCol w:w="544"/>
        <w:gridCol w:w="545"/>
      </w:tblGrid>
      <w:tr w:rsidR="007302E1" w:rsidRPr="00863253" w:rsidTr="00863253">
        <w:trPr>
          <w:cantSplit/>
          <w:trHeight w:val="3672"/>
        </w:trPr>
        <w:tc>
          <w:tcPr>
            <w:tcW w:w="3652" w:type="dxa"/>
            <w:vAlign w:val="center"/>
          </w:tcPr>
          <w:p w:rsidR="007302E1" w:rsidRPr="00863253" w:rsidRDefault="007302E1" w:rsidP="00034ECA">
            <w:pPr>
              <w:pStyle w:val="NoSpacing"/>
              <w:rPr>
                <w:sz w:val="24"/>
                <w:szCs w:val="24"/>
              </w:rPr>
            </w:pPr>
            <w:r w:rsidRPr="00863253">
              <w:rPr>
                <w:sz w:val="24"/>
                <w:szCs w:val="24"/>
              </w:rPr>
              <w:t>Элементы учетной политики</w:t>
            </w:r>
          </w:p>
        </w:tc>
        <w:tc>
          <w:tcPr>
            <w:tcW w:w="544" w:type="dxa"/>
            <w:textDirection w:val="btLr"/>
          </w:tcPr>
          <w:p w:rsidR="007302E1" w:rsidRPr="00863253" w:rsidRDefault="007302E1" w:rsidP="00863253">
            <w:pPr>
              <w:pStyle w:val="NoSpacing"/>
              <w:ind w:left="113" w:right="113"/>
              <w:rPr>
                <w:sz w:val="20"/>
                <w:szCs w:val="20"/>
              </w:rPr>
            </w:pPr>
            <w:r w:rsidRPr="00863253">
              <w:rPr>
                <w:sz w:val="20"/>
                <w:szCs w:val="20"/>
              </w:rPr>
              <w:t>Запасы</w:t>
            </w:r>
          </w:p>
        </w:tc>
        <w:tc>
          <w:tcPr>
            <w:tcW w:w="544" w:type="dxa"/>
            <w:textDirection w:val="btLr"/>
          </w:tcPr>
          <w:p w:rsidR="007302E1" w:rsidRPr="00863253" w:rsidRDefault="007302E1" w:rsidP="00863253">
            <w:pPr>
              <w:pStyle w:val="NoSpacing"/>
              <w:ind w:left="113" w:right="113"/>
              <w:rPr>
                <w:sz w:val="20"/>
                <w:szCs w:val="20"/>
              </w:rPr>
            </w:pPr>
            <w:r w:rsidRPr="00863253">
              <w:rPr>
                <w:sz w:val="20"/>
                <w:szCs w:val="20"/>
              </w:rPr>
              <w:t>Себестоимость продаж</w:t>
            </w:r>
          </w:p>
        </w:tc>
        <w:tc>
          <w:tcPr>
            <w:tcW w:w="544" w:type="dxa"/>
            <w:textDirection w:val="btLr"/>
            <w:vAlign w:val="center"/>
          </w:tcPr>
          <w:p w:rsidR="007302E1" w:rsidRPr="00863253" w:rsidRDefault="007302E1" w:rsidP="00863253">
            <w:pPr>
              <w:pStyle w:val="NoSpacing"/>
              <w:ind w:left="113" w:right="113"/>
              <w:rPr>
                <w:sz w:val="20"/>
                <w:szCs w:val="20"/>
              </w:rPr>
            </w:pPr>
            <w:r w:rsidRPr="00863253">
              <w:rPr>
                <w:sz w:val="20"/>
                <w:szCs w:val="20"/>
              </w:rPr>
              <w:t>Коэффициент текущей ликвидности</w:t>
            </w:r>
          </w:p>
        </w:tc>
        <w:tc>
          <w:tcPr>
            <w:tcW w:w="545" w:type="dxa"/>
            <w:textDirection w:val="btLr"/>
            <w:vAlign w:val="center"/>
          </w:tcPr>
          <w:p w:rsidR="007302E1" w:rsidRPr="00863253" w:rsidRDefault="007302E1" w:rsidP="00863253">
            <w:pPr>
              <w:pStyle w:val="NoSpacing"/>
              <w:ind w:left="113" w:right="113"/>
              <w:rPr>
                <w:sz w:val="20"/>
                <w:szCs w:val="20"/>
              </w:rPr>
            </w:pPr>
            <w:r w:rsidRPr="00863253">
              <w:rPr>
                <w:sz w:val="20"/>
                <w:szCs w:val="20"/>
              </w:rPr>
              <w:t xml:space="preserve">Коэффициент обеспеченности </w:t>
            </w:r>
          </w:p>
          <w:p w:rsidR="007302E1" w:rsidRPr="00863253" w:rsidRDefault="007302E1" w:rsidP="00863253">
            <w:pPr>
              <w:pStyle w:val="NoSpacing"/>
              <w:ind w:left="113" w:right="113"/>
              <w:rPr>
                <w:sz w:val="20"/>
                <w:szCs w:val="20"/>
              </w:rPr>
            </w:pPr>
            <w:r w:rsidRPr="00863253">
              <w:rPr>
                <w:sz w:val="20"/>
                <w:szCs w:val="20"/>
              </w:rPr>
              <w:t>собственными оборотными средствами</w:t>
            </w:r>
          </w:p>
        </w:tc>
        <w:tc>
          <w:tcPr>
            <w:tcW w:w="544" w:type="dxa"/>
            <w:textDirection w:val="btLr"/>
            <w:vAlign w:val="center"/>
          </w:tcPr>
          <w:p w:rsidR="007302E1" w:rsidRPr="00863253" w:rsidRDefault="007302E1" w:rsidP="00863253">
            <w:pPr>
              <w:pStyle w:val="NoSpacing"/>
              <w:ind w:left="113" w:right="113"/>
              <w:rPr>
                <w:sz w:val="20"/>
                <w:szCs w:val="20"/>
              </w:rPr>
            </w:pPr>
            <w:r w:rsidRPr="00863253">
              <w:rPr>
                <w:sz w:val="20"/>
                <w:szCs w:val="20"/>
              </w:rPr>
              <w:t>Коэффициент автономии</w:t>
            </w:r>
          </w:p>
        </w:tc>
        <w:tc>
          <w:tcPr>
            <w:tcW w:w="544" w:type="dxa"/>
            <w:textDirection w:val="btLr"/>
            <w:vAlign w:val="center"/>
          </w:tcPr>
          <w:p w:rsidR="007302E1" w:rsidRPr="00863253" w:rsidRDefault="007302E1" w:rsidP="00863253">
            <w:pPr>
              <w:pStyle w:val="NoSpacing"/>
              <w:ind w:left="113" w:right="113"/>
              <w:rPr>
                <w:sz w:val="20"/>
                <w:szCs w:val="20"/>
              </w:rPr>
            </w:pPr>
            <w:r w:rsidRPr="00863253">
              <w:rPr>
                <w:sz w:val="20"/>
                <w:szCs w:val="20"/>
              </w:rPr>
              <w:t>Коэффициент финансовой</w:t>
            </w:r>
          </w:p>
          <w:p w:rsidR="007302E1" w:rsidRPr="00863253" w:rsidRDefault="007302E1" w:rsidP="00863253">
            <w:pPr>
              <w:pStyle w:val="NoSpacing"/>
              <w:ind w:left="113" w:right="113"/>
              <w:rPr>
                <w:sz w:val="20"/>
                <w:szCs w:val="20"/>
              </w:rPr>
            </w:pPr>
            <w:r w:rsidRPr="00863253">
              <w:rPr>
                <w:sz w:val="20"/>
                <w:szCs w:val="20"/>
              </w:rPr>
              <w:t>Устойчивости</w:t>
            </w:r>
          </w:p>
        </w:tc>
        <w:tc>
          <w:tcPr>
            <w:tcW w:w="545" w:type="dxa"/>
            <w:textDirection w:val="btLr"/>
          </w:tcPr>
          <w:p w:rsidR="007302E1" w:rsidRPr="00863253" w:rsidRDefault="007302E1" w:rsidP="00863253">
            <w:pPr>
              <w:pStyle w:val="NoSpacing"/>
              <w:ind w:left="113" w:right="113"/>
              <w:rPr>
                <w:sz w:val="20"/>
                <w:szCs w:val="20"/>
              </w:rPr>
            </w:pPr>
            <w:r w:rsidRPr="00863253">
              <w:rPr>
                <w:sz w:val="20"/>
                <w:szCs w:val="20"/>
              </w:rPr>
              <w:t>Рентабельность активов</w:t>
            </w:r>
          </w:p>
        </w:tc>
        <w:tc>
          <w:tcPr>
            <w:tcW w:w="544" w:type="dxa"/>
            <w:textDirection w:val="btLr"/>
          </w:tcPr>
          <w:p w:rsidR="007302E1" w:rsidRPr="00863253" w:rsidRDefault="007302E1" w:rsidP="00863253">
            <w:pPr>
              <w:pStyle w:val="NoSpacing"/>
              <w:ind w:left="113" w:right="113"/>
              <w:rPr>
                <w:sz w:val="20"/>
                <w:szCs w:val="20"/>
              </w:rPr>
            </w:pPr>
            <w:r w:rsidRPr="00863253">
              <w:rPr>
                <w:sz w:val="20"/>
                <w:szCs w:val="20"/>
              </w:rPr>
              <w:t>Рентабельность реализованной</w:t>
            </w:r>
          </w:p>
          <w:p w:rsidR="007302E1" w:rsidRPr="00863253" w:rsidRDefault="007302E1" w:rsidP="00863253">
            <w:pPr>
              <w:pStyle w:val="NoSpacing"/>
              <w:ind w:left="113" w:right="113"/>
              <w:rPr>
                <w:sz w:val="20"/>
                <w:szCs w:val="20"/>
              </w:rPr>
            </w:pPr>
            <w:r w:rsidRPr="00863253">
              <w:rPr>
                <w:sz w:val="20"/>
                <w:szCs w:val="20"/>
              </w:rPr>
              <w:t>продукции</w:t>
            </w:r>
          </w:p>
        </w:tc>
        <w:tc>
          <w:tcPr>
            <w:tcW w:w="544" w:type="dxa"/>
            <w:textDirection w:val="btLr"/>
          </w:tcPr>
          <w:p w:rsidR="007302E1" w:rsidRPr="00863253" w:rsidRDefault="007302E1" w:rsidP="00863253">
            <w:pPr>
              <w:pStyle w:val="NoSpacing"/>
              <w:ind w:left="113" w:right="113"/>
              <w:rPr>
                <w:sz w:val="20"/>
                <w:szCs w:val="20"/>
              </w:rPr>
            </w:pPr>
            <w:r w:rsidRPr="00863253">
              <w:rPr>
                <w:sz w:val="20"/>
                <w:szCs w:val="20"/>
              </w:rPr>
              <w:t>Материалоотдача</w:t>
            </w:r>
          </w:p>
        </w:tc>
        <w:tc>
          <w:tcPr>
            <w:tcW w:w="545" w:type="dxa"/>
            <w:textDirection w:val="btLr"/>
          </w:tcPr>
          <w:p w:rsidR="007302E1" w:rsidRPr="00863253" w:rsidRDefault="007302E1" w:rsidP="00863253">
            <w:pPr>
              <w:pStyle w:val="NoSpacing"/>
              <w:ind w:left="113" w:right="113"/>
              <w:rPr>
                <w:sz w:val="20"/>
                <w:szCs w:val="20"/>
              </w:rPr>
            </w:pPr>
            <w:r w:rsidRPr="00863253">
              <w:rPr>
                <w:sz w:val="20"/>
                <w:szCs w:val="20"/>
              </w:rPr>
              <w:t xml:space="preserve">Коэффициент оборачиваемости </w:t>
            </w:r>
          </w:p>
          <w:p w:rsidR="007302E1" w:rsidRPr="00863253" w:rsidRDefault="007302E1" w:rsidP="00863253">
            <w:pPr>
              <w:pStyle w:val="NoSpacing"/>
              <w:ind w:left="113" w:right="113"/>
              <w:rPr>
                <w:sz w:val="20"/>
                <w:szCs w:val="20"/>
              </w:rPr>
            </w:pPr>
            <w:r w:rsidRPr="00863253">
              <w:rPr>
                <w:sz w:val="20"/>
                <w:szCs w:val="20"/>
              </w:rPr>
              <w:t>оборотных активов</w:t>
            </w:r>
          </w:p>
        </w:tc>
      </w:tr>
      <w:tr w:rsidR="007302E1" w:rsidRPr="00863253" w:rsidTr="00863253">
        <w:trPr>
          <w:trHeight w:val="275"/>
        </w:trPr>
        <w:tc>
          <w:tcPr>
            <w:tcW w:w="3652" w:type="dxa"/>
          </w:tcPr>
          <w:p w:rsidR="007302E1" w:rsidRPr="00863253" w:rsidRDefault="007302E1" w:rsidP="00863253">
            <w:pPr>
              <w:pStyle w:val="NoSpacing"/>
              <w:numPr>
                <w:ilvl w:val="0"/>
                <w:numId w:val="17"/>
              </w:numPr>
              <w:tabs>
                <w:tab w:val="left" w:pos="284"/>
              </w:tabs>
              <w:ind w:left="0" w:firstLine="0"/>
              <w:jc w:val="left"/>
              <w:rPr>
                <w:sz w:val="24"/>
                <w:szCs w:val="24"/>
              </w:rPr>
            </w:pPr>
            <w:r w:rsidRPr="00863253">
              <w:rPr>
                <w:sz w:val="24"/>
                <w:szCs w:val="24"/>
              </w:rPr>
              <w:t>Порядок списания ТЗР:</w:t>
            </w:r>
          </w:p>
        </w:tc>
        <w:tc>
          <w:tcPr>
            <w:tcW w:w="544" w:type="dxa"/>
          </w:tcPr>
          <w:p w:rsidR="007302E1" w:rsidRPr="00863253" w:rsidRDefault="007302E1" w:rsidP="00034ECA">
            <w:pPr>
              <w:pStyle w:val="NoSpacing"/>
              <w:rPr>
                <w:sz w:val="24"/>
                <w:szCs w:val="24"/>
              </w:rPr>
            </w:pPr>
          </w:p>
        </w:tc>
        <w:tc>
          <w:tcPr>
            <w:tcW w:w="544" w:type="dxa"/>
          </w:tcPr>
          <w:p w:rsidR="007302E1" w:rsidRPr="00863253" w:rsidRDefault="007302E1" w:rsidP="00034ECA">
            <w:pPr>
              <w:pStyle w:val="NoSpacing"/>
              <w:rPr>
                <w:sz w:val="24"/>
                <w:szCs w:val="24"/>
              </w:rPr>
            </w:pPr>
          </w:p>
        </w:tc>
        <w:tc>
          <w:tcPr>
            <w:tcW w:w="544" w:type="dxa"/>
          </w:tcPr>
          <w:p w:rsidR="007302E1" w:rsidRPr="00863253" w:rsidRDefault="007302E1" w:rsidP="00034ECA">
            <w:pPr>
              <w:pStyle w:val="NoSpacing"/>
              <w:rPr>
                <w:sz w:val="24"/>
                <w:szCs w:val="24"/>
              </w:rPr>
            </w:pPr>
          </w:p>
        </w:tc>
        <w:tc>
          <w:tcPr>
            <w:tcW w:w="545" w:type="dxa"/>
            <w:vAlign w:val="center"/>
          </w:tcPr>
          <w:p w:rsidR="007302E1" w:rsidRPr="00863253" w:rsidRDefault="007302E1" w:rsidP="00034ECA">
            <w:pPr>
              <w:pStyle w:val="NoSpacing"/>
              <w:rPr>
                <w:sz w:val="24"/>
                <w:szCs w:val="24"/>
              </w:rPr>
            </w:pPr>
          </w:p>
        </w:tc>
        <w:tc>
          <w:tcPr>
            <w:tcW w:w="544" w:type="dxa"/>
            <w:vAlign w:val="center"/>
          </w:tcPr>
          <w:p w:rsidR="007302E1" w:rsidRPr="00863253" w:rsidRDefault="007302E1" w:rsidP="00034ECA">
            <w:pPr>
              <w:pStyle w:val="NoSpacing"/>
              <w:rPr>
                <w:sz w:val="24"/>
                <w:szCs w:val="24"/>
              </w:rPr>
            </w:pPr>
          </w:p>
        </w:tc>
        <w:tc>
          <w:tcPr>
            <w:tcW w:w="544" w:type="dxa"/>
            <w:vAlign w:val="center"/>
          </w:tcPr>
          <w:p w:rsidR="007302E1" w:rsidRPr="00863253" w:rsidRDefault="007302E1" w:rsidP="00034ECA">
            <w:pPr>
              <w:pStyle w:val="NoSpacing"/>
              <w:rPr>
                <w:sz w:val="24"/>
                <w:szCs w:val="24"/>
              </w:rPr>
            </w:pPr>
          </w:p>
        </w:tc>
        <w:tc>
          <w:tcPr>
            <w:tcW w:w="545" w:type="dxa"/>
          </w:tcPr>
          <w:p w:rsidR="007302E1" w:rsidRPr="00863253" w:rsidRDefault="007302E1" w:rsidP="00034ECA">
            <w:pPr>
              <w:pStyle w:val="NoSpacing"/>
              <w:rPr>
                <w:sz w:val="24"/>
                <w:szCs w:val="24"/>
              </w:rPr>
            </w:pPr>
          </w:p>
        </w:tc>
        <w:tc>
          <w:tcPr>
            <w:tcW w:w="544" w:type="dxa"/>
            <w:vAlign w:val="center"/>
          </w:tcPr>
          <w:p w:rsidR="007302E1" w:rsidRPr="00863253" w:rsidRDefault="007302E1" w:rsidP="00034ECA">
            <w:pPr>
              <w:pStyle w:val="NoSpacing"/>
              <w:rPr>
                <w:sz w:val="24"/>
                <w:szCs w:val="24"/>
              </w:rPr>
            </w:pPr>
          </w:p>
        </w:tc>
        <w:tc>
          <w:tcPr>
            <w:tcW w:w="544" w:type="dxa"/>
          </w:tcPr>
          <w:p w:rsidR="007302E1" w:rsidRPr="00863253" w:rsidRDefault="007302E1" w:rsidP="00034ECA">
            <w:pPr>
              <w:pStyle w:val="NoSpacing"/>
              <w:rPr>
                <w:sz w:val="24"/>
                <w:szCs w:val="24"/>
              </w:rPr>
            </w:pPr>
          </w:p>
        </w:tc>
        <w:tc>
          <w:tcPr>
            <w:tcW w:w="545" w:type="dxa"/>
          </w:tcPr>
          <w:p w:rsidR="007302E1" w:rsidRPr="00863253" w:rsidRDefault="007302E1" w:rsidP="00034ECA">
            <w:pPr>
              <w:pStyle w:val="NoSpacing"/>
              <w:rPr>
                <w:sz w:val="24"/>
                <w:szCs w:val="24"/>
              </w:rPr>
            </w:pPr>
          </w:p>
        </w:tc>
      </w:tr>
      <w:tr w:rsidR="007302E1" w:rsidRPr="00863253" w:rsidTr="00863253">
        <w:trPr>
          <w:trHeight w:val="275"/>
        </w:trPr>
        <w:tc>
          <w:tcPr>
            <w:tcW w:w="3652" w:type="dxa"/>
            <w:shd w:val="clear" w:color="auto" w:fill="D9D9D9"/>
          </w:tcPr>
          <w:p w:rsidR="007302E1" w:rsidRPr="00863253" w:rsidRDefault="007302E1" w:rsidP="00863253">
            <w:pPr>
              <w:pStyle w:val="NoSpacing"/>
              <w:tabs>
                <w:tab w:val="left" w:pos="142"/>
              </w:tabs>
              <w:jc w:val="left"/>
              <w:rPr>
                <w:sz w:val="24"/>
                <w:szCs w:val="24"/>
              </w:rPr>
            </w:pPr>
            <w:r w:rsidRPr="00863253">
              <w:rPr>
                <w:sz w:val="24"/>
                <w:szCs w:val="24"/>
              </w:rPr>
              <w:t>- метод среднего процента</w:t>
            </w:r>
          </w:p>
        </w:tc>
        <w:tc>
          <w:tcPr>
            <w:tcW w:w="544" w:type="dxa"/>
            <w:shd w:val="clear" w:color="auto" w:fill="D9D9D9"/>
          </w:tcPr>
          <w:p w:rsidR="007302E1" w:rsidRPr="00863253" w:rsidRDefault="007302E1" w:rsidP="00034ECA">
            <w:pPr>
              <w:pStyle w:val="NoSpacing"/>
              <w:rPr>
                <w:sz w:val="24"/>
                <w:szCs w:val="24"/>
              </w:rPr>
            </w:pPr>
          </w:p>
        </w:tc>
        <w:tc>
          <w:tcPr>
            <w:tcW w:w="544" w:type="dxa"/>
            <w:shd w:val="clear" w:color="auto" w:fill="D9D9D9"/>
          </w:tcPr>
          <w:p w:rsidR="007302E1" w:rsidRPr="00863253" w:rsidRDefault="007302E1" w:rsidP="00034ECA">
            <w:pPr>
              <w:pStyle w:val="NoSpacing"/>
              <w:rPr>
                <w:sz w:val="24"/>
                <w:szCs w:val="24"/>
              </w:rPr>
            </w:pPr>
          </w:p>
        </w:tc>
        <w:tc>
          <w:tcPr>
            <w:tcW w:w="544" w:type="dxa"/>
            <w:shd w:val="clear" w:color="auto" w:fill="D9D9D9"/>
          </w:tcPr>
          <w:p w:rsidR="007302E1" w:rsidRPr="00863253" w:rsidRDefault="007302E1" w:rsidP="00034ECA">
            <w:pPr>
              <w:pStyle w:val="NoSpacing"/>
              <w:rPr>
                <w:sz w:val="24"/>
                <w:szCs w:val="24"/>
              </w:rPr>
            </w:pPr>
          </w:p>
        </w:tc>
        <w:tc>
          <w:tcPr>
            <w:tcW w:w="545" w:type="dxa"/>
            <w:shd w:val="clear" w:color="auto" w:fill="D9D9D9"/>
            <w:vAlign w:val="center"/>
          </w:tcPr>
          <w:p w:rsidR="007302E1" w:rsidRPr="00863253" w:rsidRDefault="007302E1" w:rsidP="00034ECA">
            <w:pPr>
              <w:pStyle w:val="NoSpacing"/>
              <w:rPr>
                <w:sz w:val="24"/>
                <w:szCs w:val="24"/>
              </w:rPr>
            </w:pPr>
          </w:p>
        </w:tc>
        <w:tc>
          <w:tcPr>
            <w:tcW w:w="544" w:type="dxa"/>
            <w:shd w:val="clear" w:color="auto" w:fill="D9D9D9"/>
            <w:vAlign w:val="center"/>
          </w:tcPr>
          <w:p w:rsidR="007302E1" w:rsidRPr="00863253" w:rsidRDefault="007302E1" w:rsidP="00034ECA">
            <w:pPr>
              <w:pStyle w:val="NoSpacing"/>
              <w:rPr>
                <w:sz w:val="24"/>
                <w:szCs w:val="24"/>
              </w:rPr>
            </w:pPr>
          </w:p>
        </w:tc>
        <w:tc>
          <w:tcPr>
            <w:tcW w:w="544" w:type="dxa"/>
            <w:shd w:val="clear" w:color="auto" w:fill="D9D9D9"/>
            <w:vAlign w:val="center"/>
          </w:tcPr>
          <w:p w:rsidR="007302E1" w:rsidRPr="00863253" w:rsidRDefault="007302E1" w:rsidP="00034ECA">
            <w:pPr>
              <w:pStyle w:val="NoSpacing"/>
              <w:rPr>
                <w:sz w:val="24"/>
                <w:szCs w:val="24"/>
              </w:rPr>
            </w:pPr>
          </w:p>
        </w:tc>
        <w:tc>
          <w:tcPr>
            <w:tcW w:w="545" w:type="dxa"/>
            <w:shd w:val="clear" w:color="auto" w:fill="D9D9D9"/>
          </w:tcPr>
          <w:p w:rsidR="007302E1" w:rsidRPr="00863253" w:rsidRDefault="007302E1" w:rsidP="00034ECA">
            <w:pPr>
              <w:pStyle w:val="NoSpacing"/>
              <w:rPr>
                <w:sz w:val="24"/>
                <w:szCs w:val="24"/>
              </w:rPr>
            </w:pPr>
          </w:p>
        </w:tc>
        <w:tc>
          <w:tcPr>
            <w:tcW w:w="544" w:type="dxa"/>
            <w:shd w:val="clear" w:color="auto" w:fill="D9D9D9"/>
            <w:vAlign w:val="center"/>
          </w:tcPr>
          <w:p w:rsidR="007302E1" w:rsidRPr="00863253" w:rsidRDefault="007302E1" w:rsidP="00034ECA">
            <w:pPr>
              <w:pStyle w:val="NoSpacing"/>
              <w:rPr>
                <w:sz w:val="24"/>
                <w:szCs w:val="24"/>
              </w:rPr>
            </w:pPr>
          </w:p>
        </w:tc>
        <w:tc>
          <w:tcPr>
            <w:tcW w:w="544" w:type="dxa"/>
            <w:shd w:val="clear" w:color="auto" w:fill="D9D9D9"/>
          </w:tcPr>
          <w:p w:rsidR="007302E1" w:rsidRPr="00863253" w:rsidRDefault="007302E1" w:rsidP="00034ECA">
            <w:pPr>
              <w:pStyle w:val="NoSpacing"/>
              <w:rPr>
                <w:sz w:val="24"/>
                <w:szCs w:val="24"/>
              </w:rPr>
            </w:pPr>
          </w:p>
        </w:tc>
        <w:tc>
          <w:tcPr>
            <w:tcW w:w="545" w:type="dxa"/>
            <w:shd w:val="clear" w:color="auto" w:fill="D9D9D9"/>
          </w:tcPr>
          <w:p w:rsidR="007302E1" w:rsidRPr="00863253" w:rsidRDefault="007302E1" w:rsidP="00034ECA">
            <w:pPr>
              <w:pStyle w:val="NoSpacing"/>
              <w:rPr>
                <w:sz w:val="24"/>
                <w:szCs w:val="24"/>
              </w:rPr>
            </w:pPr>
          </w:p>
        </w:tc>
      </w:tr>
      <w:tr w:rsidR="007302E1" w:rsidRPr="00863253" w:rsidTr="00863253">
        <w:trPr>
          <w:trHeight w:val="263"/>
        </w:trPr>
        <w:tc>
          <w:tcPr>
            <w:tcW w:w="3652" w:type="dxa"/>
          </w:tcPr>
          <w:p w:rsidR="007302E1" w:rsidRPr="00863253" w:rsidRDefault="007302E1" w:rsidP="00863253">
            <w:pPr>
              <w:pStyle w:val="NoSpacing"/>
              <w:tabs>
                <w:tab w:val="left" w:pos="142"/>
              </w:tabs>
              <w:jc w:val="left"/>
              <w:rPr>
                <w:sz w:val="24"/>
                <w:szCs w:val="24"/>
              </w:rPr>
            </w:pPr>
            <w:r w:rsidRPr="00863253">
              <w:rPr>
                <w:sz w:val="24"/>
                <w:szCs w:val="24"/>
              </w:rPr>
              <w:t>- упрощенные методы</w:t>
            </w:r>
          </w:p>
        </w:tc>
        <w:tc>
          <w:tcPr>
            <w:tcW w:w="544" w:type="dxa"/>
          </w:tcPr>
          <w:p w:rsidR="007302E1" w:rsidRPr="00863253" w:rsidRDefault="007302E1" w:rsidP="00034ECA">
            <w:pPr>
              <w:pStyle w:val="NoSpacing"/>
              <w:rPr>
                <w:sz w:val="24"/>
                <w:szCs w:val="24"/>
                <w:lang w:val="en-US"/>
              </w:rPr>
            </w:pPr>
            <w:r w:rsidRPr="00863253">
              <w:rPr>
                <w:sz w:val="24"/>
                <w:szCs w:val="24"/>
                <w:lang w:val="en-US"/>
              </w:rPr>
              <w:t>&lt;</w:t>
            </w:r>
          </w:p>
        </w:tc>
        <w:tc>
          <w:tcPr>
            <w:tcW w:w="544" w:type="dxa"/>
          </w:tcPr>
          <w:p w:rsidR="007302E1" w:rsidRPr="00863253" w:rsidRDefault="007302E1" w:rsidP="00034ECA">
            <w:pPr>
              <w:pStyle w:val="NoSpacing"/>
              <w:rPr>
                <w:sz w:val="24"/>
                <w:szCs w:val="24"/>
                <w:lang w:val="en-US"/>
              </w:rPr>
            </w:pPr>
            <w:r w:rsidRPr="00863253">
              <w:rPr>
                <w:sz w:val="24"/>
                <w:szCs w:val="24"/>
                <w:lang w:val="en-US"/>
              </w:rPr>
              <w:t>&gt;</w:t>
            </w:r>
          </w:p>
        </w:tc>
        <w:tc>
          <w:tcPr>
            <w:tcW w:w="544" w:type="dxa"/>
          </w:tcPr>
          <w:p w:rsidR="007302E1" w:rsidRPr="00863253" w:rsidRDefault="007302E1" w:rsidP="00034ECA">
            <w:pPr>
              <w:pStyle w:val="NoSpacing"/>
              <w:rPr>
                <w:sz w:val="24"/>
                <w:szCs w:val="24"/>
                <w:lang w:val="en-US"/>
              </w:rPr>
            </w:pPr>
            <w:r w:rsidRPr="00863253">
              <w:rPr>
                <w:sz w:val="24"/>
                <w:szCs w:val="24"/>
                <w:lang w:val="en-US"/>
              </w:rPr>
              <w:t>&lt;</w:t>
            </w:r>
          </w:p>
        </w:tc>
        <w:tc>
          <w:tcPr>
            <w:tcW w:w="545" w:type="dxa"/>
            <w:vAlign w:val="center"/>
          </w:tcPr>
          <w:p w:rsidR="007302E1" w:rsidRPr="00863253" w:rsidRDefault="007302E1" w:rsidP="00034ECA">
            <w:pPr>
              <w:pStyle w:val="NoSpacing"/>
              <w:rPr>
                <w:sz w:val="24"/>
                <w:szCs w:val="24"/>
              </w:rPr>
            </w:pPr>
            <w:r w:rsidRPr="00863253">
              <w:rPr>
                <w:sz w:val="24"/>
                <w:szCs w:val="24"/>
                <w:lang w:val="en-US"/>
              </w:rPr>
              <w:t>&gt;</w:t>
            </w:r>
          </w:p>
        </w:tc>
        <w:tc>
          <w:tcPr>
            <w:tcW w:w="544" w:type="dxa"/>
            <w:vAlign w:val="center"/>
          </w:tcPr>
          <w:p w:rsidR="007302E1" w:rsidRPr="00863253" w:rsidRDefault="007302E1" w:rsidP="00830780">
            <w:pPr>
              <w:pStyle w:val="NoSpacing"/>
              <w:rPr>
                <w:sz w:val="24"/>
                <w:szCs w:val="24"/>
                <w:lang w:val="en-US"/>
              </w:rPr>
            </w:pPr>
            <w:r w:rsidRPr="00863253">
              <w:rPr>
                <w:sz w:val="24"/>
                <w:szCs w:val="24"/>
                <w:lang w:val="en-US"/>
              </w:rPr>
              <w:t>&gt;</w:t>
            </w:r>
          </w:p>
        </w:tc>
        <w:tc>
          <w:tcPr>
            <w:tcW w:w="544" w:type="dxa"/>
            <w:vAlign w:val="center"/>
          </w:tcPr>
          <w:p w:rsidR="007302E1" w:rsidRPr="00863253" w:rsidRDefault="007302E1" w:rsidP="00830780">
            <w:pPr>
              <w:pStyle w:val="NoSpacing"/>
              <w:rPr>
                <w:sz w:val="24"/>
                <w:szCs w:val="24"/>
                <w:lang w:val="en-US"/>
              </w:rPr>
            </w:pPr>
            <w:r w:rsidRPr="00863253">
              <w:rPr>
                <w:sz w:val="24"/>
                <w:szCs w:val="24"/>
                <w:lang w:val="en-US"/>
              </w:rPr>
              <w:t>&gt;</w:t>
            </w:r>
          </w:p>
        </w:tc>
        <w:tc>
          <w:tcPr>
            <w:tcW w:w="545" w:type="dxa"/>
          </w:tcPr>
          <w:p w:rsidR="007302E1" w:rsidRPr="00863253" w:rsidRDefault="007302E1" w:rsidP="00034ECA">
            <w:pPr>
              <w:pStyle w:val="NoSpacing"/>
              <w:rPr>
                <w:sz w:val="24"/>
                <w:szCs w:val="24"/>
                <w:lang w:val="en-US"/>
              </w:rPr>
            </w:pPr>
            <w:r w:rsidRPr="00863253">
              <w:rPr>
                <w:sz w:val="24"/>
                <w:szCs w:val="24"/>
                <w:lang w:val="en-US"/>
              </w:rPr>
              <w:t>&gt;</w:t>
            </w:r>
          </w:p>
        </w:tc>
        <w:tc>
          <w:tcPr>
            <w:tcW w:w="544" w:type="dxa"/>
            <w:vAlign w:val="center"/>
          </w:tcPr>
          <w:p w:rsidR="007302E1" w:rsidRPr="00863253" w:rsidRDefault="007302E1" w:rsidP="00034ECA">
            <w:pPr>
              <w:pStyle w:val="NoSpacing"/>
              <w:rPr>
                <w:sz w:val="24"/>
                <w:szCs w:val="24"/>
                <w:lang w:val="en-US"/>
              </w:rPr>
            </w:pPr>
            <w:r w:rsidRPr="00863253">
              <w:rPr>
                <w:sz w:val="24"/>
                <w:szCs w:val="24"/>
                <w:lang w:val="en-US"/>
              </w:rPr>
              <w:t>&lt;</w:t>
            </w:r>
          </w:p>
        </w:tc>
        <w:tc>
          <w:tcPr>
            <w:tcW w:w="544" w:type="dxa"/>
          </w:tcPr>
          <w:p w:rsidR="007302E1" w:rsidRPr="00863253" w:rsidRDefault="007302E1" w:rsidP="00034ECA">
            <w:pPr>
              <w:pStyle w:val="NoSpacing"/>
              <w:rPr>
                <w:sz w:val="24"/>
                <w:szCs w:val="24"/>
                <w:lang w:val="en-US"/>
              </w:rPr>
            </w:pPr>
            <w:r w:rsidRPr="00863253">
              <w:rPr>
                <w:sz w:val="24"/>
                <w:szCs w:val="24"/>
                <w:lang w:val="en-US"/>
              </w:rPr>
              <w:t>&lt;</w:t>
            </w:r>
          </w:p>
        </w:tc>
        <w:tc>
          <w:tcPr>
            <w:tcW w:w="545" w:type="dxa"/>
          </w:tcPr>
          <w:p w:rsidR="007302E1" w:rsidRPr="00863253" w:rsidRDefault="007302E1" w:rsidP="00034ECA">
            <w:pPr>
              <w:pStyle w:val="NoSpacing"/>
              <w:rPr>
                <w:sz w:val="24"/>
                <w:szCs w:val="24"/>
                <w:lang w:val="en-US"/>
              </w:rPr>
            </w:pPr>
            <w:r w:rsidRPr="00863253">
              <w:rPr>
                <w:sz w:val="24"/>
                <w:szCs w:val="24"/>
                <w:lang w:val="en-US"/>
              </w:rPr>
              <w:t>&gt;</w:t>
            </w:r>
          </w:p>
        </w:tc>
      </w:tr>
      <w:tr w:rsidR="007302E1" w:rsidRPr="00863253" w:rsidTr="00863253">
        <w:trPr>
          <w:trHeight w:val="552"/>
        </w:trPr>
        <w:tc>
          <w:tcPr>
            <w:tcW w:w="3652" w:type="dxa"/>
          </w:tcPr>
          <w:p w:rsidR="007302E1" w:rsidRPr="00863253" w:rsidRDefault="007302E1" w:rsidP="00863253">
            <w:pPr>
              <w:pStyle w:val="NoSpacing"/>
              <w:numPr>
                <w:ilvl w:val="0"/>
                <w:numId w:val="17"/>
              </w:numPr>
              <w:tabs>
                <w:tab w:val="left" w:pos="284"/>
              </w:tabs>
              <w:ind w:left="0" w:firstLine="0"/>
              <w:jc w:val="left"/>
              <w:rPr>
                <w:sz w:val="24"/>
                <w:szCs w:val="24"/>
              </w:rPr>
            </w:pPr>
            <w:r w:rsidRPr="00863253">
              <w:rPr>
                <w:sz w:val="24"/>
                <w:szCs w:val="24"/>
              </w:rPr>
              <w:t>Оценка списываемых прои</w:t>
            </w:r>
            <w:r w:rsidRPr="00863253">
              <w:rPr>
                <w:sz w:val="24"/>
                <w:szCs w:val="24"/>
              </w:rPr>
              <w:t>з</w:t>
            </w:r>
            <w:r w:rsidRPr="00863253">
              <w:rPr>
                <w:sz w:val="24"/>
                <w:szCs w:val="24"/>
              </w:rPr>
              <w:t>водственных запасов:</w:t>
            </w:r>
          </w:p>
        </w:tc>
        <w:tc>
          <w:tcPr>
            <w:tcW w:w="544" w:type="dxa"/>
          </w:tcPr>
          <w:p w:rsidR="007302E1" w:rsidRPr="00863253" w:rsidRDefault="007302E1" w:rsidP="00034ECA">
            <w:pPr>
              <w:pStyle w:val="NoSpacing"/>
              <w:rPr>
                <w:sz w:val="24"/>
                <w:szCs w:val="24"/>
              </w:rPr>
            </w:pPr>
          </w:p>
        </w:tc>
        <w:tc>
          <w:tcPr>
            <w:tcW w:w="544" w:type="dxa"/>
          </w:tcPr>
          <w:p w:rsidR="007302E1" w:rsidRPr="00863253" w:rsidRDefault="007302E1" w:rsidP="00034ECA">
            <w:pPr>
              <w:pStyle w:val="NoSpacing"/>
              <w:rPr>
                <w:sz w:val="24"/>
                <w:szCs w:val="24"/>
              </w:rPr>
            </w:pPr>
          </w:p>
        </w:tc>
        <w:tc>
          <w:tcPr>
            <w:tcW w:w="544" w:type="dxa"/>
          </w:tcPr>
          <w:p w:rsidR="007302E1" w:rsidRPr="00863253" w:rsidRDefault="007302E1" w:rsidP="00034ECA">
            <w:pPr>
              <w:pStyle w:val="NoSpacing"/>
              <w:rPr>
                <w:sz w:val="24"/>
                <w:szCs w:val="24"/>
              </w:rPr>
            </w:pPr>
          </w:p>
        </w:tc>
        <w:tc>
          <w:tcPr>
            <w:tcW w:w="545" w:type="dxa"/>
            <w:vAlign w:val="center"/>
          </w:tcPr>
          <w:p w:rsidR="007302E1" w:rsidRPr="00863253" w:rsidRDefault="007302E1" w:rsidP="00034ECA">
            <w:pPr>
              <w:pStyle w:val="NoSpacing"/>
              <w:rPr>
                <w:sz w:val="24"/>
                <w:szCs w:val="24"/>
              </w:rPr>
            </w:pPr>
          </w:p>
        </w:tc>
        <w:tc>
          <w:tcPr>
            <w:tcW w:w="544" w:type="dxa"/>
            <w:vAlign w:val="center"/>
          </w:tcPr>
          <w:p w:rsidR="007302E1" w:rsidRPr="00863253" w:rsidRDefault="007302E1" w:rsidP="00034ECA">
            <w:pPr>
              <w:pStyle w:val="NoSpacing"/>
              <w:rPr>
                <w:sz w:val="24"/>
                <w:szCs w:val="24"/>
              </w:rPr>
            </w:pPr>
          </w:p>
        </w:tc>
        <w:tc>
          <w:tcPr>
            <w:tcW w:w="544" w:type="dxa"/>
            <w:vAlign w:val="center"/>
          </w:tcPr>
          <w:p w:rsidR="007302E1" w:rsidRPr="00863253" w:rsidRDefault="007302E1" w:rsidP="00034ECA">
            <w:pPr>
              <w:pStyle w:val="NoSpacing"/>
              <w:rPr>
                <w:sz w:val="24"/>
                <w:szCs w:val="24"/>
              </w:rPr>
            </w:pPr>
          </w:p>
        </w:tc>
        <w:tc>
          <w:tcPr>
            <w:tcW w:w="545" w:type="dxa"/>
          </w:tcPr>
          <w:p w:rsidR="007302E1" w:rsidRPr="00863253" w:rsidRDefault="007302E1" w:rsidP="00034ECA">
            <w:pPr>
              <w:pStyle w:val="NoSpacing"/>
              <w:rPr>
                <w:sz w:val="24"/>
                <w:szCs w:val="24"/>
              </w:rPr>
            </w:pPr>
          </w:p>
        </w:tc>
        <w:tc>
          <w:tcPr>
            <w:tcW w:w="544" w:type="dxa"/>
            <w:vAlign w:val="center"/>
          </w:tcPr>
          <w:p w:rsidR="007302E1" w:rsidRPr="00863253" w:rsidRDefault="007302E1" w:rsidP="00034ECA">
            <w:pPr>
              <w:pStyle w:val="NoSpacing"/>
              <w:rPr>
                <w:sz w:val="24"/>
                <w:szCs w:val="24"/>
              </w:rPr>
            </w:pPr>
          </w:p>
        </w:tc>
        <w:tc>
          <w:tcPr>
            <w:tcW w:w="544" w:type="dxa"/>
          </w:tcPr>
          <w:p w:rsidR="007302E1" w:rsidRPr="00863253" w:rsidRDefault="007302E1" w:rsidP="00034ECA">
            <w:pPr>
              <w:pStyle w:val="NoSpacing"/>
              <w:rPr>
                <w:sz w:val="24"/>
                <w:szCs w:val="24"/>
              </w:rPr>
            </w:pPr>
          </w:p>
        </w:tc>
        <w:tc>
          <w:tcPr>
            <w:tcW w:w="545" w:type="dxa"/>
          </w:tcPr>
          <w:p w:rsidR="007302E1" w:rsidRPr="00863253" w:rsidRDefault="007302E1" w:rsidP="00034ECA">
            <w:pPr>
              <w:pStyle w:val="NoSpacing"/>
              <w:rPr>
                <w:sz w:val="24"/>
                <w:szCs w:val="24"/>
              </w:rPr>
            </w:pPr>
          </w:p>
        </w:tc>
      </w:tr>
      <w:tr w:rsidR="007302E1" w:rsidRPr="00863253" w:rsidTr="00863253">
        <w:trPr>
          <w:trHeight w:val="275"/>
        </w:trPr>
        <w:tc>
          <w:tcPr>
            <w:tcW w:w="3652" w:type="dxa"/>
            <w:shd w:val="clear" w:color="auto" w:fill="D9D9D9"/>
          </w:tcPr>
          <w:p w:rsidR="007302E1" w:rsidRPr="00863253" w:rsidRDefault="007302E1" w:rsidP="00863253">
            <w:pPr>
              <w:pStyle w:val="NoSpacing"/>
              <w:tabs>
                <w:tab w:val="left" w:pos="142"/>
              </w:tabs>
              <w:jc w:val="left"/>
              <w:rPr>
                <w:sz w:val="24"/>
                <w:szCs w:val="24"/>
              </w:rPr>
            </w:pPr>
            <w:r w:rsidRPr="00863253">
              <w:rPr>
                <w:sz w:val="24"/>
                <w:szCs w:val="24"/>
              </w:rPr>
              <w:t>- по средней себестоимости</w:t>
            </w:r>
          </w:p>
        </w:tc>
        <w:tc>
          <w:tcPr>
            <w:tcW w:w="544" w:type="dxa"/>
            <w:shd w:val="clear" w:color="auto" w:fill="D9D9D9"/>
          </w:tcPr>
          <w:p w:rsidR="007302E1" w:rsidRPr="00863253" w:rsidRDefault="007302E1" w:rsidP="00034ECA">
            <w:pPr>
              <w:pStyle w:val="NoSpacing"/>
              <w:rPr>
                <w:sz w:val="24"/>
                <w:szCs w:val="24"/>
              </w:rPr>
            </w:pPr>
          </w:p>
        </w:tc>
        <w:tc>
          <w:tcPr>
            <w:tcW w:w="544" w:type="dxa"/>
            <w:shd w:val="clear" w:color="auto" w:fill="D9D9D9"/>
          </w:tcPr>
          <w:p w:rsidR="007302E1" w:rsidRPr="00863253" w:rsidRDefault="007302E1" w:rsidP="00034ECA">
            <w:pPr>
              <w:pStyle w:val="NoSpacing"/>
              <w:rPr>
                <w:sz w:val="24"/>
                <w:szCs w:val="24"/>
              </w:rPr>
            </w:pPr>
          </w:p>
        </w:tc>
        <w:tc>
          <w:tcPr>
            <w:tcW w:w="544" w:type="dxa"/>
            <w:shd w:val="clear" w:color="auto" w:fill="D9D9D9"/>
          </w:tcPr>
          <w:p w:rsidR="007302E1" w:rsidRPr="00863253" w:rsidRDefault="007302E1" w:rsidP="00034ECA">
            <w:pPr>
              <w:pStyle w:val="NoSpacing"/>
              <w:rPr>
                <w:sz w:val="24"/>
                <w:szCs w:val="24"/>
              </w:rPr>
            </w:pPr>
          </w:p>
        </w:tc>
        <w:tc>
          <w:tcPr>
            <w:tcW w:w="545" w:type="dxa"/>
            <w:shd w:val="clear" w:color="auto" w:fill="D9D9D9"/>
            <w:vAlign w:val="center"/>
          </w:tcPr>
          <w:p w:rsidR="007302E1" w:rsidRPr="00863253" w:rsidRDefault="007302E1" w:rsidP="00034ECA">
            <w:pPr>
              <w:pStyle w:val="NoSpacing"/>
              <w:rPr>
                <w:sz w:val="24"/>
                <w:szCs w:val="24"/>
              </w:rPr>
            </w:pPr>
          </w:p>
        </w:tc>
        <w:tc>
          <w:tcPr>
            <w:tcW w:w="544" w:type="dxa"/>
            <w:shd w:val="clear" w:color="auto" w:fill="D9D9D9"/>
            <w:vAlign w:val="center"/>
          </w:tcPr>
          <w:p w:rsidR="007302E1" w:rsidRPr="00863253" w:rsidRDefault="007302E1" w:rsidP="00034ECA">
            <w:pPr>
              <w:pStyle w:val="NoSpacing"/>
              <w:rPr>
                <w:sz w:val="24"/>
                <w:szCs w:val="24"/>
              </w:rPr>
            </w:pPr>
          </w:p>
        </w:tc>
        <w:tc>
          <w:tcPr>
            <w:tcW w:w="544" w:type="dxa"/>
            <w:shd w:val="clear" w:color="auto" w:fill="D9D9D9"/>
            <w:vAlign w:val="center"/>
          </w:tcPr>
          <w:p w:rsidR="007302E1" w:rsidRPr="00863253" w:rsidRDefault="007302E1" w:rsidP="00034ECA">
            <w:pPr>
              <w:pStyle w:val="NoSpacing"/>
              <w:rPr>
                <w:sz w:val="24"/>
                <w:szCs w:val="24"/>
              </w:rPr>
            </w:pPr>
          </w:p>
        </w:tc>
        <w:tc>
          <w:tcPr>
            <w:tcW w:w="545" w:type="dxa"/>
            <w:shd w:val="clear" w:color="auto" w:fill="D9D9D9"/>
          </w:tcPr>
          <w:p w:rsidR="007302E1" w:rsidRPr="00863253" w:rsidRDefault="007302E1" w:rsidP="00034ECA">
            <w:pPr>
              <w:pStyle w:val="NoSpacing"/>
              <w:rPr>
                <w:sz w:val="24"/>
                <w:szCs w:val="24"/>
              </w:rPr>
            </w:pPr>
          </w:p>
        </w:tc>
        <w:tc>
          <w:tcPr>
            <w:tcW w:w="544" w:type="dxa"/>
            <w:shd w:val="clear" w:color="auto" w:fill="D9D9D9"/>
            <w:vAlign w:val="center"/>
          </w:tcPr>
          <w:p w:rsidR="007302E1" w:rsidRPr="00863253" w:rsidRDefault="007302E1" w:rsidP="00034ECA">
            <w:pPr>
              <w:pStyle w:val="NoSpacing"/>
              <w:rPr>
                <w:sz w:val="24"/>
                <w:szCs w:val="24"/>
              </w:rPr>
            </w:pPr>
          </w:p>
        </w:tc>
        <w:tc>
          <w:tcPr>
            <w:tcW w:w="544" w:type="dxa"/>
            <w:shd w:val="clear" w:color="auto" w:fill="D9D9D9"/>
          </w:tcPr>
          <w:p w:rsidR="007302E1" w:rsidRPr="00863253" w:rsidRDefault="007302E1" w:rsidP="00034ECA">
            <w:pPr>
              <w:pStyle w:val="NoSpacing"/>
              <w:rPr>
                <w:sz w:val="24"/>
                <w:szCs w:val="24"/>
              </w:rPr>
            </w:pPr>
          </w:p>
        </w:tc>
        <w:tc>
          <w:tcPr>
            <w:tcW w:w="545" w:type="dxa"/>
            <w:shd w:val="clear" w:color="auto" w:fill="D9D9D9"/>
          </w:tcPr>
          <w:p w:rsidR="007302E1" w:rsidRPr="00863253" w:rsidRDefault="007302E1" w:rsidP="00034ECA">
            <w:pPr>
              <w:pStyle w:val="NoSpacing"/>
              <w:rPr>
                <w:sz w:val="24"/>
                <w:szCs w:val="24"/>
              </w:rPr>
            </w:pPr>
          </w:p>
        </w:tc>
      </w:tr>
      <w:tr w:rsidR="007302E1" w:rsidRPr="00863253" w:rsidTr="00863253">
        <w:trPr>
          <w:trHeight w:val="275"/>
        </w:trPr>
        <w:tc>
          <w:tcPr>
            <w:tcW w:w="3652" w:type="dxa"/>
          </w:tcPr>
          <w:p w:rsidR="007302E1" w:rsidRPr="00863253" w:rsidRDefault="007302E1" w:rsidP="00863253">
            <w:pPr>
              <w:pStyle w:val="NoSpacing"/>
              <w:tabs>
                <w:tab w:val="left" w:pos="142"/>
              </w:tabs>
              <w:jc w:val="left"/>
              <w:rPr>
                <w:sz w:val="24"/>
                <w:szCs w:val="24"/>
              </w:rPr>
            </w:pPr>
            <w:r w:rsidRPr="00863253">
              <w:rPr>
                <w:sz w:val="24"/>
                <w:szCs w:val="24"/>
              </w:rPr>
              <w:t>- ФИФО</w:t>
            </w:r>
            <w:r w:rsidRPr="00863253">
              <w:rPr>
                <w:sz w:val="24"/>
                <w:szCs w:val="24"/>
                <w:lang w:val="en-US"/>
              </w:rPr>
              <w:t xml:space="preserve"> (</w:t>
            </w:r>
            <w:r w:rsidRPr="00863253">
              <w:rPr>
                <w:sz w:val="24"/>
                <w:szCs w:val="24"/>
              </w:rPr>
              <w:t>в условиях инфляции)</w:t>
            </w:r>
          </w:p>
        </w:tc>
        <w:tc>
          <w:tcPr>
            <w:tcW w:w="544" w:type="dxa"/>
          </w:tcPr>
          <w:p w:rsidR="007302E1" w:rsidRPr="00863253" w:rsidRDefault="007302E1" w:rsidP="00034ECA">
            <w:pPr>
              <w:pStyle w:val="NoSpacing"/>
              <w:rPr>
                <w:sz w:val="24"/>
                <w:szCs w:val="24"/>
                <w:lang w:val="en-US"/>
              </w:rPr>
            </w:pPr>
            <w:r w:rsidRPr="00863253">
              <w:rPr>
                <w:sz w:val="24"/>
                <w:szCs w:val="24"/>
                <w:lang w:val="en-US"/>
              </w:rPr>
              <w:t>&gt;</w:t>
            </w:r>
          </w:p>
        </w:tc>
        <w:tc>
          <w:tcPr>
            <w:tcW w:w="544" w:type="dxa"/>
          </w:tcPr>
          <w:p w:rsidR="007302E1" w:rsidRPr="00863253" w:rsidRDefault="007302E1" w:rsidP="00034ECA">
            <w:pPr>
              <w:pStyle w:val="NoSpacing"/>
              <w:rPr>
                <w:sz w:val="24"/>
                <w:szCs w:val="24"/>
                <w:lang w:val="en-US"/>
              </w:rPr>
            </w:pPr>
            <w:r w:rsidRPr="00863253">
              <w:rPr>
                <w:sz w:val="24"/>
                <w:szCs w:val="24"/>
                <w:lang w:val="en-US"/>
              </w:rPr>
              <w:t>&lt;</w:t>
            </w:r>
          </w:p>
        </w:tc>
        <w:tc>
          <w:tcPr>
            <w:tcW w:w="544" w:type="dxa"/>
          </w:tcPr>
          <w:p w:rsidR="007302E1" w:rsidRPr="00863253" w:rsidRDefault="007302E1" w:rsidP="00034ECA">
            <w:pPr>
              <w:pStyle w:val="NoSpacing"/>
              <w:rPr>
                <w:sz w:val="24"/>
                <w:szCs w:val="24"/>
                <w:lang w:val="en-US"/>
              </w:rPr>
            </w:pPr>
            <w:r w:rsidRPr="00863253">
              <w:rPr>
                <w:sz w:val="24"/>
                <w:szCs w:val="24"/>
                <w:lang w:val="en-US"/>
              </w:rPr>
              <w:t>&gt;</w:t>
            </w:r>
          </w:p>
        </w:tc>
        <w:tc>
          <w:tcPr>
            <w:tcW w:w="545" w:type="dxa"/>
            <w:vAlign w:val="center"/>
          </w:tcPr>
          <w:p w:rsidR="007302E1" w:rsidRPr="00863253" w:rsidRDefault="007302E1" w:rsidP="00034ECA">
            <w:pPr>
              <w:pStyle w:val="NoSpacing"/>
              <w:rPr>
                <w:sz w:val="24"/>
                <w:szCs w:val="24"/>
                <w:lang w:val="en-US"/>
              </w:rPr>
            </w:pPr>
            <w:r w:rsidRPr="00863253">
              <w:rPr>
                <w:sz w:val="24"/>
                <w:szCs w:val="24"/>
                <w:lang w:val="en-US"/>
              </w:rPr>
              <w:t>&lt;</w:t>
            </w:r>
          </w:p>
        </w:tc>
        <w:tc>
          <w:tcPr>
            <w:tcW w:w="544" w:type="dxa"/>
            <w:vAlign w:val="center"/>
          </w:tcPr>
          <w:p w:rsidR="007302E1" w:rsidRPr="00863253" w:rsidRDefault="007302E1" w:rsidP="004D3061">
            <w:pPr>
              <w:pStyle w:val="NoSpacing"/>
              <w:rPr>
                <w:sz w:val="24"/>
                <w:szCs w:val="24"/>
                <w:lang w:val="en-US"/>
              </w:rPr>
            </w:pPr>
            <w:r w:rsidRPr="00863253">
              <w:rPr>
                <w:sz w:val="24"/>
                <w:szCs w:val="24"/>
                <w:lang w:val="en-US"/>
              </w:rPr>
              <w:t>&lt;</w:t>
            </w:r>
          </w:p>
        </w:tc>
        <w:tc>
          <w:tcPr>
            <w:tcW w:w="544" w:type="dxa"/>
            <w:vAlign w:val="center"/>
          </w:tcPr>
          <w:p w:rsidR="007302E1" w:rsidRPr="00863253" w:rsidRDefault="007302E1" w:rsidP="004D3061">
            <w:pPr>
              <w:pStyle w:val="NoSpacing"/>
              <w:rPr>
                <w:sz w:val="24"/>
                <w:szCs w:val="24"/>
                <w:lang w:val="en-US"/>
              </w:rPr>
            </w:pPr>
            <w:r w:rsidRPr="00863253">
              <w:rPr>
                <w:sz w:val="24"/>
                <w:szCs w:val="24"/>
                <w:lang w:val="en-US"/>
              </w:rPr>
              <w:t>&lt;</w:t>
            </w:r>
          </w:p>
        </w:tc>
        <w:tc>
          <w:tcPr>
            <w:tcW w:w="545" w:type="dxa"/>
          </w:tcPr>
          <w:p w:rsidR="007302E1" w:rsidRPr="00863253" w:rsidRDefault="007302E1" w:rsidP="00034ECA">
            <w:pPr>
              <w:pStyle w:val="NoSpacing"/>
              <w:rPr>
                <w:sz w:val="24"/>
                <w:szCs w:val="24"/>
                <w:lang w:val="en-US"/>
              </w:rPr>
            </w:pPr>
            <w:r w:rsidRPr="00863253">
              <w:rPr>
                <w:sz w:val="24"/>
                <w:szCs w:val="24"/>
                <w:lang w:val="en-US"/>
              </w:rPr>
              <w:t>&lt;</w:t>
            </w:r>
          </w:p>
        </w:tc>
        <w:tc>
          <w:tcPr>
            <w:tcW w:w="544" w:type="dxa"/>
            <w:vAlign w:val="center"/>
          </w:tcPr>
          <w:p w:rsidR="007302E1" w:rsidRPr="00863253" w:rsidRDefault="007302E1" w:rsidP="00034ECA">
            <w:pPr>
              <w:pStyle w:val="NoSpacing"/>
              <w:rPr>
                <w:sz w:val="24"/>
                <w:szCs w:val="24"/>
                <w:lang w:val="en-US"/>
              </w:rPr>
            </w:pPr>
            <w:r w:rsidRPr="00863253">
              <w:rPr>
                <w:sz w:val="24"/>
                <w:szCs w:val="24"/>
                <w:lang w:val="en-US"/>
              </w:rPr>
              <w:t>&gt;</w:t>
            </w:r>
          </w:p>
        </w:tc>
        <w:tc>
          <w:tcPr>
            <w:tcW w:w="544" w:type="dxa"/>
          </w:tcPr>
          <w:p w:rsidR="007302E1" w:rsidRPr="00863253" w:rsidRDefault="007302E1" w:rsidP="00034ECA">
            <w:pPr>
              <w:pStyle w:val="NoSpacing"/>
              <w:rPr>
                <w:sz w:val="24"/>
                <w:szCs w:val="24"/>
                <w:lang w:val="en-US"/>
              </w:rPr>
            </w:pPr>
            <w:r w:rsidRPr="00863253">
              <w:rPr>
                <w:sz w:val="24"/>
                <w:szCs w:val="24"/>
                <w:lang w:val="en-US"/>
              </w:rPr>
              <w:t>&gt;</w:t>
            </w:r>
          </w:p>
        </w:tc>
        <w:tc>
          <w:tcPr>
            <w:tcW w:w="545" w:type="dxa"/>
          </w:tcPr>
          <w:p w:rsidR="007302E1" w:rsidRPr="00863253" w:rsidRDefault="007302E1" w:rsidP="00034ECA">
            <w:pPr>
              <w:pStyle w:val="NoSpacing"/>
              <w:rPr>
                <w:sz w:val="24"/>
                <w:szCs w:val="24"/>
                <w:lang w:val="en-US"/>
              </w:rPr>
            </w:pPr>
            <w:r w:rsidRPr="00863253">
              <w:rPr>
                <w:sz w:val="24"/>
                <w:szCs w:val="24"/>
                <w:lang w:val="en-US"/>
              </w:rPr>
              <w:t>&lt;</w:t>
            </w:r>
          </w:p>
        </w:tc>
      </w:tr>
      <w:tr w:rsidR="007302E1" w:rsidRPr="00863253" w:rsidTr="00863253">
        <w:trPr>
          <w:trHeight w:val="552"/>
        </w:trPr>
        <w:tc>
          <w:tcPr>
            <w:tcW w:w="3652" w:type="dxa"/>
          </w:tcPr>
          <w:p w:rsidR="007302E1" w:rsidRPr="00863253" w:rsidRDefault="007302E1" w:rsidP="00863253">
            <w:pPr>
              <w:pStyle w:val="NoSpacing"/>
              <w:numPr>
                <w:ilvl w:val="0"/>
                <w:numId w:val="17"/>
              </w:numPr>
              <w:tabs>
                <w:tab w:val="left" w:pos="284"/>
              </w:tabs>
              <w:ind w:left="0" w:firstLine="0"/>
              <w:jc w:val="left"/>
              <w:rPr>
                <w:sz w:val="24"/>
                <w:szCs w:val="24"/>
              </w:rPr>
            </w:pPr>
            <w:r w:rsidRPr="00863253">
              <w:rPr>
                <w:sz w:val="24"/>
                <w:szCs w:val="24"/>
              </w:rPr>
              <w:t>Варианты исчисления себ</w:t>
            </w:r>
            <w:r w:rsidRPr="00863253">
              <w:rPr>
                <w:sz w:val="24"/>
                <w:szCs w:val="24"/>
              </w:rPr>
              <w:t>е</w:t>
            </w:r>
            <w:r w:rsidRPr="00863253">
              <w:rPr>
                <w:sz w:val="24"/>
                <w:szCs w:val="24"/>
              </w:rPr>
              <w:t>стоимости единицы запаса:</w:t>
            </w:r>
          </w:p>
        </w:tc>
        <w:tc>
          <w:tcPr>
            <w:tcW w:w="544" w:type="dxa"/>
          </w:tcPr>
          <w:p w:rsidR="007302E1" w:rsidRPr="00863253" w:rsidRDefault="007302E1" w:rsidP="00034ECA">
            <w:pPr>
              <w:pStyle w:val="NoSpacing"/>
              <w:rPr>
                <w:sz w:val="24"/>
                <w:szCs w:val="24"/>
              </w:rPr>
            </w:pPr>
          </w:p>
        </w:tc>
        <w:tc>
          <w:tcPr>
            <w:tcW w:w="544" w:type="dxa"/>
          </w:tcPr>
          <w:p w:rsidR="007302E1" w:rsidRPr="00863253" w:rsidRDefault="007302E1" w:rsidP="00034ECA">
            <w:pPr>
              <w:pStyle w:val="NoSpacing"/>
              <w:rPr>
                <w:sz w:val="24"/>
                <w:szCs w:val="24"/>
              </w:rPr>
            </w:pPr>
          </w:p>
        </w:tc>
        <w:tc>
          <w:tcPr>
            <w:tcW w:w="544" w:type="dxa"/>
          </w:tcPr>
          <w:p w:rsidR="007302E1" w:rsidRPr="00863253" w:rsidRDefault="007302E1" w:rsidP="00034ECA">
            <w:pPr>
              <w:pStyle w:val="NoSpacing"/>
              <w:rPr>
                <w:sz w:val="24"/>
                <w:szCs w:val="24"/>
              </w:rPr>
            </w:pPr>
          </w:p>
        </w:tc>
        <w:tc>
          <w:tcPr>
            <w:tcW w:w="545" w:type="dxa"/>
            <w:vAlign w:val="center"/>
          </w:tcPr>
          <w:p w:rsidR="007302E1" w:rsidRPr="00863253" w:rsidRDefault="007302E1" w:rsidP="00034ECA">
            <w:pPr>
              <w:pStyle w:val="NoSpacing"/>
              <w:rPr>
                <w:sz w:val="24"/>
                <w:szCs w:val="24"/>
              </w:rPr>
            </w:pPr>
          </w:p>
        </w:tc>
        <w:tc>
          <w:tcPr>
            <w:tcW w:w="544" w:type="dxa"/>
            <w:vAlign w:val="center"/>
          </w:tcPr>
          <w:p w:rsidR="007302E1" w:rsidRPr="00863253" w:rsidRDefault="007302E1" w:rsidP="00034ECA">
            <w:pPr>
              <w:pStyle w:val="NoSpacing"/>
              <w:rPr>
                <w:sz w:val="24"/>
                <w:szCs w:val="24"/>
              </w:rPr>
            </w:pPr>
          </w:p>
        </w:tc>
        <w:tc>
          <w:tcPr>
            <w:tcW w:w="544" w:type="dxa"/>
            <w:vAlign w:val="center"/>
          </w:tcPr>
          <w:p w:rsidR="007302E1" w:rsidRPr="00863253" w:rsidRDefault="007302E1" w:rsidP="00034ECA">
            <w:pPr>
              <w:pStyle w:val="NoSpacing"/>
              <w:rPr>
                <w:sz w:val="24"/>
                <w:szCs w:val="24"/>
              </w:rPr>
            </w:pPr>
          </w:p>
        </w:tc>
        <w:tc>
          <w:tcPr>
            <w:tcW w:w="545" w:type="dxa"/>
          </w:tcPr>
          <w:p w:rsidR="007302E1" w:rsidRPr="00863253" w:rsidRDefault="007302E1" w:rsidP="00034ECA">
            <w:pPr>
              <w:pStyle w:val="NoSpacing"/>
              <w:rPr>
                <w:sz w:val="24"/>
                <w:szCs w:val="24"/>
              </w:rPr>
            </w:pPr>
          </w:p>
        </w:tc>
        <w:tc>
          <w:tcPr>
            <w:tcW w:w="544" w:type="dxa"/>
            <w:vAlign w:val="center"/>
          </w:tcPr>
          <w:p w:rsidR="007302E1" w:rsidRPr="00863253" w:rsidRDefault="007302E1" w:rsidP="00034ECA">
            <w:pPr>
              <w:pStyle w:val="NoSpacing"/>
              <w:rPr>
                <w:sz w:val="24"/>
                <w:szCs w:val="24"/>
              </w:rPr>
            </w:pPr>
          </w:p>
        </w:tc>
        <w:tc>
          <w:tcPr>
            <w:tcW w:w="544" w:type="dxa"/>
          </w:tcPr>
          <w:p w:rsidR="007302E1" w:rsidRPr="00863253" w:rsidRDefault="007302E1" w:rsidP="00034ECA">
            <w:pPr>
              <w:pStyle w:val="NoSpacing"/>
              <w:rPr>
                <w:sz w:val="24"/>
                <w:szCs w:val="24"/>
              </w:rPr>
            </w:pPr>
          </w:p>
        </w:tc>
        <w:tc>
          <w:tcPr>
            <w:tcW w:w="545" w:type="dxa"/>
          </w:tcPr>
          <w:p w:rsidR="007302E1" w:rsidRPr="00863253" w:rsidRDefault="007302E1" w:rsidP="00034ECA">
            <w:pPr>
              <w:pStyle w:val="NoSpacing"/>
              <w:rPr>
                <w:sz w:val="24"/>
                <w:szCs w:val="24"/>
              </w:rPr>
            </w:pPr>
          </w:p>
        </w:tc>
      </w:tr>
      <w:tr w:rsidR="007302E1" w:rsidRPr="00863253" w:rsidTr="00863253">
        <w:trPr>
          <w:trHeight w:val="827"/>
        </w:trPr>
        <w:tc>
          <w:tcPr>
            <w:tcW w:w="3652" w:type="dxa"/>
            <w:shd w:val="clear" w:color="auto" w:fill="D9D9D9"/>
          </w:tcPr>
          <w:p w:rsidR="007302E1" w:rsidRPr="00863253" w:rsidRDefault="007302E1" w:rsidP="00863253">
            <w:pPr>
              <w:pStyle w:val="NoSpacing"/>
              <w:tabs>
                <w:tab w:val="left" w:pos="142"/>
              </w:tabs>
              <w:jc w:val="left"/>
              <w:rPr>
                <w:sz w:val="24"/>
                <w:szCs w:val="24"/>
              </w:rPr>
            </w:pPr>
            <w:r w:rsidRPr="00863253">
              <w:rPr>
                <w:sz w:val="24"/>
                <w:szCs w:val="24"/>
              </w:rPr>
              <w:t>- себестоимость единицы запаса включает все расходы, связа</w:t>
            </w:r>
            <w:r w:rsidRPr="00863253">
              <w:rPr>
                <w:sz w:val="24"/>
                <w:szCs w:val="24"/>
              </w:rPr>
              <w:t>н</w:t>
            </w:r>
            <w:r w:rsidRPr="00863253">
              <w:rPr>
                <w:sz w:val="24"/>
                <w:szCs w:val="24"/>
              </w:rPr>
              <w:t>ные с приобретением</w:t>
            </w:r>
          </w:p>
        </w:tc>
        <w:tc>
          <w:tcPr>
            <w:tcW w:w="544" w:type="dxa"/>
            <w:shd w:val="clear" w:color="auto" w:fill="D9D9D9"/>
          </w:tcPr>
          <w:p w:rsidR="007302E1" w:rsidRPr="00863253" w:rsidRDefault="007302E1" w:rsidP="00034ECA">
            <w:pPr>
              <w:pStyle w:val="NoSpacing"/>
              <w:rPr>
                <w:sz w:val="24"/>
                <w:szCs w:val="24"/>
              </w:rPr>
            </w:pPr>
          </w:p>
        </w:tc>
        <w:tc>
          <w:tcPr>
            <w:tcW w:w="544" w:type="dxa"/>
            <w:shd w:val="clear" w:color="auto" w:fill="D9D9D9"/>
          </w:tcPr>
          <w:p w:rsidR="007302E1" w:rsidRPr="00863253" w:rsidRDefault="007302E1" w:rsidP="00034ECA">
            <w:pPr>
              <w:pStyle w:val="NoSpacing"/>
              <w:rPr>
                <w:sz w:val="24"/>
                <w:szCs w:val="24"/>
              </w:rPr>
            </w:pPr>
          </w:p>
        </w:tc>
        <w:tc>
          <w:tcPr>
            <w:tcW w:w="544" w:type="dxa"/>
            <w:shd w:val="clear" w:color="auto" w:fill="D9D9D9"/>
          </w:tcPr>
          <w:p w:rsidR="007302E1" w:rsidRPr="00863253" w:rsidRDefault="007302E1" w:rsidP="00034ECA">
            <w:pPr>
              <w:pStyle w:val="NoSpacing"/>
              <w:rPr>
                <w:sz w:val="24"/>
                <w:szCs w:val="24"/>
              </w:rPr>
            </w:pPr>
          </w:p>
        </w:tc>
        <w:tc>
          <w:tcPr>
            <w:tcW w:w="545" w:type="dxa"/>
            <w:shd w:val="clear" w:color="auto" w:fill="D9D9D9"/>
            <w:vAlign w:val="center"/>
          </w:tcPr>
          <w:p w:rsidR="007302E1" w:rsidRPr="00863253" w:rsidRDefault="007302E1" w:rsidP="00034ECA">
            <w:pPr>
              <w:pStyle w:val="NoSpacing"/>
              <w:rPr>
                <w:sz w:val="24"/>
                <w:szCs w:val="24"/>
              </w:rPr>
            </w:pPr>
          </w:p>
        </w:tc>
        <w:tc>
          <w:tcPr>
            <w:tcW w:w="544" w:type="dxa"/>
            <w:shd w:val="clear" w:color="auto" w:fill="D9D9D9"/>
            <w:vAlign w:val="center"/>
          </w:tcPr>
          <w:p w:rsidR="007302E1" w:rsidRPr="00863253" w:rsidRDefault="007302E1" w:rsidP="00034ECA">
            <w:pPr>
              <w:pStyle w:val="NoSpacing"/>
              <w:rPr>
                <w:sz w:val="24"/>
                <w:szCs w:val="24"/>
              </w:rPr>
            </w:pPr>
          </w:p>
        </w:tc>
        <w:tc>
          <w:tcPr>
            <w:tcW w:w="544" w:type="dxa"/>
            <w:shd w:val="clear" w:color="auto" w:fill="D9D9D9"/>
            <w:vAlign w:val="center"/>
          </w:tcPr>
          <w:p w:rsidR="007302E1" w:rsidRPr="00863253" w:rsidRDefault="007302E1" w:rsidP="00034ECA">
            <w:pPr>
              <w:pStyle w:val="NoSpacing"/>
              <w:rPr>
                <w:sz w:val="24"/>
                <w:szCs w:val="24"/>
              </w:rPr>
            </w:pPr>
          </w:p>
        </w:tc>
        <w:tc>
          <w:tcPr>
            <w:tcW w:w="545" w:type="dxa"/>
            <w:shd w:val="clear" w:color="auto" w:fill="D9D9D9"/>
          </w:tcPr>
          <w:p w:rsidR="007302E1" w:rsidRPr="00863253" w:rsidRDefault="007302E1" w:rsidP="00034ECA">
            <w:pPr>
              <w:pStyle w:val="NoSpacing"/>
              <w:rPr>
                <w:sz w:val="24"/>
                <w:szCs w:val="24"/>
              </w:rPr>
            </w:pPr>
          </w:p>
        </w:tc>
        <w:tc>
          <w:tcPr>
            <w:tcW w:w="544" w:type="dxa"/>
            <w:shd w:val="clear" w:color="auto" w:fill="D9D9D9"/>
            <w:vAlign w:val="center"/>
          </w:tcPr>
          <w:p w:rsidR="007302E1" w:rsidRPr="00863253" w:rsidRDefault="007302E1" w:rsidP="00034ECA">
            <w:pPr>
              <w:pStyle w:val="NoSpacing"/>
              <w:rPr>
                <w:sz w:val="24"/>
                <w:szCs w:val="24"/>
              </w:rPr>
            </w:pPr>
          </w:p>
        </w:tc>
        <w:tc>
          <w:tcPr>
            <w:tcW w:w="544" w:type="dxa"/>
            <w:shd w:val="clear" w:color="auto" w:fill="D9D9D9"/>
          </w:tcPr>
          <w:p w:rsidR="007302E1" w:rsidRPr="00863253" w:rsidRDefault="007302E1" w:rsidP="00034ECA">
            <w:pPr>
              <w:pStyle w:val="NoSpacing"/>
              <w:rPr>
                <w:sz w:val="24"/>
                <w:szCs w:val="24"/>
              </w:rPr>
            </w:pPr>
          </w:p>
        </w:tc>
        <w:tc>
          <w:tcPr>
            <w:tcW w:w="545" w:type="dxa"/>
            <w:shd w:val="clear" w:color="auto" w:fill="D9D9D9"/>
          </w:tcPr>
          <w:p w:rsidR="007302E1" w:rsidRPr="00863253" w:rsidRDefault="007302E1" w:rsidP="00034ECA">
            <w:pPr>
              <w:pStyle w:val="NoSpacing"/>
              <w:rPr>
                <w:sz w:val="24"/>
                <w:szCs w:val="24"/>
              </w:rPr>
            </w:pPr>
          </w:p>
        </w:tc>
      </w:tr>
      <w:tr w:rsidR="007302E1" w:rsidRPr="00863253" w:rsidTr="00863253">
        <w:trPr>
          <w:trHeight w:val="827"/>
        </w:trPr>
        <w:tc>
          <w:tcPr>
            <w:tcW w:w="3652" w:type="dxa"/>
          </w:tcPr>
          <w:p w:rsidR="007302E1" w:rsidRPr="00863253" w:rsidRDefault="007302E1" w:rsidP="00863253">
            <w:pPr>
              <w:pStyle w:val="NoSpacing"/>
              <w:tabs>
                <w:tab w:val="left" w:pos="142"/>
              </w:tabs>
              <w:jc w:val="left"/>
              <w:rPr>
                <w:sz w:val="24"/>
                <w:szCs w:val="24"/>
              </w:rPr>
            </w:pPr>
            <w:r w:rsidRPr="00863253">
              <w:rPr>
                <w:sz w:val="24"/>
                <w:szCs w:val="24"/>
              </w:rPr>
              <w:t>- себестоимость единицы запаса включает только стоимость зап</w:t>
            </w:r>
            <w:r w:rsidRPr="00863253">
              <w:rPr>
                <w:sz w:val="24"/>
                <w:szCs w:val="24"/>
              </w:rPr>
              <w:t>а</w:t>
            </w:r>
            <w:r w:rsidRPr="00863253">
              <w:rPr>
                <w:sz w:val="24"/>
                <w:szCs w:val="24"/>
              </w:rPr>
              <w:t>са по договорной цене</w:t>
            </w:r>
          </w:p>
        </w:tc>
        <w:tc>
          <w:tcPr>
            <w:tcW w:w="544" w:type="dxa"/>
            <w:vAlign w:val="center"/>
          </w:tcPr>
          <w:p w:rsidR="007302E1" w:rsidRPr="00863253" w:rsidRDefault="007302E1" w:rsidP="00C500D9">
            <w:pPr>
              <w:pStyle w:val="NoSpacing"/>
              <w:rPr>
                <w:sz w:val="24"/>
                <w:szCs w:val="24"/>
                <w:lang w:val="en-US"/>
              </w:rPr>
            </w:pPr>
            <w:r w:rsidRPr="00863253">
              <w:rPr>
                <w:sz w:val="24"/>
                <w:szCs w:val="24"/>
                <w:lang w:val="en-US"/>
              </w:rPr>
              <w:t>&lt;</w:t>
            </w:r>
          </w:p>
        </w:tc>
        <w:tc>
          <w:tcPr>
            <w:tcW w:w="544" w:type="dxa"/>
            <w:vAlign w:val="center"/>
          </w:tcPr>
          <w:p w:rsidR="007302E1" w:rsidRPr="00863253" w:rsidRDefault="007302E1" w:rsidP="00C500D9">
            <w:pPr>
              <w:pStyle w:val="NoSpacing"/>
              <w:rPr>
                <w:sz w:val="24"/>
                <w:szCs w:val="24"/>
                <w:lang w:val="en-US"/>
              </w:rPr>
            </w:pPr>
            <w:r w:rsidRPr="00863253">
              <w:rPr>
                <w:sz w:val="24"/>
                <w:szCs w:val="24"/>
                <w:lang w:val="en-US"/>
              </w:rPr>
              <w:t>&gt;</w:t>
            </w:r>
          </w:p>
        </w:tc>
        <w:tc>
          <w:tcPr>
            <w:tcW w:w="544" w:type="dxa"/>
            <w:vAlign w:val="center"/>
          </w:tcPr>
          <w:p w:rsidR="007302E1" w:rsidRPr="00863253" w:rsidRDefault="007302E1" w:rsidP="00DC69F0">
            <w:pPr>
              <w:pStyle w:val="NoSpacing"/>
              <w:rPr>
                <w:sz w:val="24"/>
                <w:szCs w:val="24"/>
                <w:lang w:val="en-US"/>
              </w:rPr>
            </w:pPr>
            <w:r w:rsidRPr="00863253">
              <w:rPr>
                <w:sz w:val="24"/>
                <w:szCs w:val="24"/>
                <w:lang w:val="en-US"/>
              </w:rPr>
              <w:t>&lt;</w:t>
            </w:r>
          </w:p>
        </w:tc>
        <w:tc>
          <w:tcPr>
            <w:tcW w:w="545" w:type="dxa"/>
            <w:vAlign w:val="center"/>
          </w:tcPr>
          <w:p w:rsidR="007302E1" w:rsidRPr="00863253" w:rsidRDefault="007302E1" w:rsidP="00DC69F0">
            <w:pPr>
              <w:pStyle w:val="NoSpacing"/>
              <w:rPr>
                <w:sz w:val="24"/>
                <w:szCs w:val="24"/>
              </w:rPr>
            </w:pPr>
            <w:r w:rsidRPr="00863253">
              <w:rPr>
                <w:sz w:val="24"/>
                <w:szCs w:val="24"/>
                <w:lang w:val="en-US"/>
              </w:rPr>
              <w:t>&gt;</w:t>
            </w:r>
          </w:p>
        </w:tc>
        <w:tc>
          <w:tcPr>
            <w:tcW w:w="544" w:type="dxa"/>
            <w:vAlign w:val="center"/>
          </w:tcPr>
          <w:p w:rsidR="007302E1" w:rsidRPr="00863253" w:rsidRDefault="007302E1" w:rsidP="00DC69F0">
            <w:pPr>
              <w:pStyle w:val="NoSpacing"/>
              <w:rPr>
                <w:sz w:val="24"/>
                <w:szCs w:val="24"/>
                <w:lang w:val="en-US"/>
              </w:rPr>
            </w:pPr>
            <w:r w:rsidRPr="00863253">
              <w:rPr>
                <w:sz w:val="24"/>
                <w:szCs w:val="24"/>
                <w:lang w:val="en-US"/>
              </w:rPr>
              <w:t>&gt;</w:t>
            </w:r>
          </w:p>
        </w:tc>
        <w:tc>
          <w:tcPr>
            <w:tcW w:w="544" w:type="dxa"/>
            <w:vAlign w:val="center"/>
          </w:tcPr>
          <w:p w:rsidR="007302E1" w:rsidRPr="00863253" w:rsidRDefault="007302E1" w:rsidP="00DC69F0">
            <w:pPr>
              <w:pStyle w:val="NoSpacing"/>
              <w:rPr>
                <w:sz w:val="24"/>
                <w:szCs w:val="24"/>
                <w:lang w:val="en-US"/>
              </w:rPr>
            </w:pPr>
            <w:r w:rsidRPr="00863253">
              <w:rPr>
                <w:sz w:val="24"/>
                <w:szCs w:val="24"/>
                <w:lang w:val="en-US"/>
              </w:rPr>
              <w:t>&gt;</w:t>
            </w:r>
          </w:p>
        </w:tc>
        <w:tc>
          <w:tcPr>
            <w:tcW w:w="545" w:type="dxa"/>
            <w:vAlign w:val="center"/>
          </w:tcPr>
          <w:p w:rsidR="007302E1" w:rsidRPr="00863253" w:rsidRDefault="007302E1" w:rsidP="00DC69F0">
            <w:pPr>
              <w:pStyle w:val="NoSpacing"/>
              <w:rPr>
                <w:sz w:val="24"/>
                <w:szCs w:val="24"/>
                <w:lang w:val="en-US"/>
              </w:rPr>
            </w:pPr>
            <w:r w:rsidRPr="00863253">
              <w:rPr>
                <w:sz w:val="24"/>
                <w:szCs w:val="24"/>
                <w:lang w:val="en-US"/>
              </w:rPr>
              <w:t>&gt;</w:t>
            </w:r>
          </w:p>
        </w:tc>
        <w:tc>
          <w:tcPr>
            <w:tcW w:w="544" w:type="dxa"/>
            <w:vAlign w:val="center"/>
          </w:tcPr>
          <w:p w:rsidR="007302E1" w:rsidRPr="00863253" w:rsidRDefault="007302E1" w:rsidP="00DC69F0">
            <w:pPr>
              <w:pStyle w:val="NoSpacing"/>
              <w:rPr>
                <w:sz w:val="24"/>
                <w:szCs w:val="24"/>
                <w:lang w:val="en-US"/>
              </w:rPr>
            </w:pPr>
            <w:r w:rsidRPr="00863253">
              <w:rPr>
                <w:sz w:val="24"/>
                <w:szCs w:val="24"/>
                <w:lang w:val="en-US"/>
              </w:rPr>
              <w:t>&lt;</w:t>
            </w:r>
          </w:p>
        </w:tc>
        <w:tc>
          <w:tcPr>
            <w:tcW w:w="544" w:type="dxa"/>
            <w:vAlign w:val="center"/>
          </w:tcPr>
          <w:p w:rsidR="007302E1" w:rsidRPr="00863253" w:rsidRDefault="007302E1" w:rsidP="00DC69F0">
            <w:pPr>
              <w:pStyle w:val="NoSpacing"/>
              <w:rPr>
                <w:sz w:val="24"/>
                <w:szCs w:val="24"/>
                <w:lang w:val="en-US"/>
              </w:rPr>
            </w:pPr>
            <w:r w:rsidRPr="00863253">
              <w:rPr>
                <w:sz w:val="24"/>
                <w:szCs w:val="24"/>
                <w:lang w:val="en-US"/>
              </w:rPr>
              <w:t>&lt;</w:t>
            </w:r>
          </w:p>
        </w:tc>
        <w:tc>
          <w:tcPr>
            <w:tcW w:w="545" w:type="dxa"/>
            <w:vAlign w:val="center"/>
          </w:tcPr>
          <w:p w:rsidR="007302E1" w:rsidRPr="00863253" w:rsidRDefault="007302E1" w:rsidP="00DC69F0">
            <w:pPr>
              <w:pStyle w:val="NoSpacing"/>
              <w:rPr>
                <w:sz w:val="24"/>
                <w:szCs w:val="24"/>
                <w:lang w:val="en-US"/>
              </w:rPr>
            </w:pPr>
            <w:r w:rsidRPr="00863253">
              <w:rPr>
                <w:sz w:val="24"/>
                <w:szCs w:val="24"/>
                <w:lang w:val="en-US"/>
              </w:rPr>
              <w:t>&gt;</w:t>
            </w:r>
          </w:p>
        </w:tc>
      </w:tr>
      <w:tr w:rsidR="007302E1" w:rsidRPr="00863253" w:rsidTr="00863253">
        <w:trPr>
          <w:trHeight w:val="552"/>
        </w:trPr>
        <w:tc>
          <w:tcPr>
            <w:tcW w:w="3652" w:type="dxa"/>
          </w:tcPr>
          <w:p w:rsidR="007302E1" w:rsidRPr="00863253" w:rsidRDefault="007302E1" w:rsidP="00863253">
            <w:pPr>
              <w:pStyle w:val="NoSpacing"/>
              <w:numPr>
                <w:ilvl w:val="0"/>
                <w:numId w:val="17"/>
              </w:numPr>
              <w:tabs>
                <w:tab w:val="left" w:pos="142"/>
                <w:tab w:val="left" w:pos="291"/>
              </w:tabs>
              <w:ind w:left="0" w:firstLine="0"/>
              <w:jc w:val="left"/>
              <w:rPr>
                <w:sz w:val="24"/>
                <w:szCs w:val="24"/>
              </w:rPr>
            </w:pPr>
            <w:r w:rsidRPr="00863253">
              <w:rPr>
                <w:sz w:val="24"/>
                <w:szCs w:val="24"/>
              </w:rPr>
              <w:t>Порядок списания спецоде</w:t>
            </w:r>
            <w:r w:rsidRPr="00863253">
              <w:rPr>
                <w:sz w:val="24"/>
                <w:szCs w:val="24"/>
              </w:rPr>
              <w:t>ж</w:t>
            </w:r>
            <w:r w:rsidRPr="00863253">
              <w:rPr>
                <w:sz w:val="24"/>
                <w:szCs w:val="24"/>
              </w:rPr>
              <w:t>ды со сроком использования м</w:t>
            </w:r>
            <w:r w:rsidRPr="00863253">
              <w:rPr>
                <w:sz w:val="24"/>
                <w:szCs w:val="24"/>
              </w:rPr>
              <w:t>е</w:t>
            </w:r>
            <w:r w:rsidRPr="00863253">
              <w:rPr>
                <w:sz w:val="24"/>
                <w:szCs w:val="24"/>
              </w:rPr>
              <w:t>нее 12 мес.:</w:t>
            </w:r>
          </w:p>
        </w:tc>
        <w:tc>
          <w:tcPr>
            <w:tcW w:w="544" w:type="dxa"/>
          </w:tcPr>
          <w:p w:rsidR="007302E1" w:rsidRPr="00863253" w:rsidRDefault="007302E1" w:rsidP="00034ECA">
            <w:pPr>
              <w:pStyle w:val="NoSpacing"/>
              <w:rPr>
                <w:sz w:val="24"/>
                <w:szCs w:val="24"/>
              </w:rPr>
            </w:pPr>
          </w:p>
        </w:tc>
        <w:tc>
          <w:tcPr>
            <w:tcW w:w="544" w:type="dxa"/>
          </w:tcPr>
          <w:p w:rsidR="007302E1" w:rsidRPr="00863253" w:rsidRDefault="007302E1" w:rsidP="00034ECA">
            <w:pPr>
              <w:pStyle w:val="NoSpacing"/>
              <w:rPr>
                <w:sz w:val="24"/>
                <w:szCs w:val="24"/>
              </w:rPr>
            </w:pPr>
          </w:p>
        </w:tc>
        <w:tc>
          <w:tcPr>
            <w:tcW w:w="544" w:type="dxa"/>
          </w:tcPr>
          <w:p w:rsidR="007302E1" w:rsidRPr="00863253" w:rsidRDefault="007302E1" w:rsidP="00034ECA">
            <w:pPr>
              <w:pStyle w:val="NoSpacing"/>
              <w:rPr>
                <w:sz w:val="24"/>
                <w:szCs w:val="24"/>
              </w:rPr>
            </w:pPr>
          </w:p>
        </w:tc>
        <w:tc>
          <w:tcPr>
            <w:tcW w:w="545" w:type="dxa"/>
            <w:vAlign w:val="center"/>
          </w:tcPr>
          <w:p w:rsidR="007302E1" w:rsidRPr="00863253" w:rsidRDefault="007302E1" w:rsidP="00034ECA">
            <w:pPr>
              <w:pStyle w:val="NoSpacing"/>
              <w:rPr>
                <w:sz w:val="24"/>
                <w:szCs w:val="24"/>
              </w:rPr>
            </w:pPr>
          </w:p>
        </w:tc>
        <w:tc>
          <w:tcPr>
            <w:tcW w:w="544" w:type="dxa"/>
            <w:vAlign w:val="center"/>
          </w:tcPr>
          <w:p w:rsidR="007302E1" w:rsidRPr="00863253" w:rsidRDefault="007302E1" w:rsidP="00034ECA">
            <w:pPr>
              <w:pStyle w:val="NoSpacing"/>
              <w:rPr>
                <w:sz w:val="24"/>
                <w:szCs w:val="24"/>
              </w:rPr>
            </w:pPr>
          </w:p>
        </w:tc>
        <w:tc>
          <w:tcPr>
            <w:tcW w:w="544" w:type="dxa"/>
            <w:vAlign w:val="center"/>
          </w:tcPr>
          <w:p w:rsidR="007302E1" w:rsidRPr="00863253" w:rsidRDefault="007302E1" w:rsidP="00034ECA">
            <w:pPr>
              <w:pStyle w:val="NoSpacing"/>
              <w:rPr>
                <w:sz w:val="24"/>
                <w:szCs w:val="24"/>
              </w:rPr>
            </w:pPr>
          </w:p>
        </w:tc>
        <w:tc>
          <w:tcPr>
            <w:tcW w:w="545" w:type="dxa"/>
          </w:tcPr>
          <w:p w:rsidR="007302E1" w:rsidRPr="00863253" w:rsidRDefault="007302E1" w:rsidP="00034ECA">
            <w:pPr>
              <w:pStyle w:val="NoSpacing"/>
              <w:rPr>
                <w:sz w:val="24"/>
                <w:szCs w:val="24"/>
              </w:rPr>
            </w:pPr>
          </w:p>
        </w:tc>
        <w:tc>
          <w:tcPr>
            <w:tcW w:w="544" w:type="dxa"/>
            <w:vAlign w:val="center"/>
          </w:tcPr>
          <w:p w:rsidR="007302E1" w:rsidRPr="00863253" w:rsidRDefault="007302E1" w:rsidP="00034ECA">
            <w:pPr>
              <w:pStyle w:val="NoSpacing"/>
              <w:rPr>
                <w:sz w:val="24"/>
                <w:szCs w:val="24"/>
              </w:rPr>
            </w:pPr>
          </w:p>
        </w:tc>
        <w:tc>
          <w:tcPr>
            <w:tcW w:w="544" w:type="dxa"/>
          </w:tcPr>
          <w:p w:rsidR="007302E1" w:rsidRPr="00863253" w:rsidRDefault="007302E1" w:rsidP="00034ECA">
            <w:pPr>
              <w:pStyle w:val="NoSpacing"/>
              <w:rPr>
                <w:sz w:val="24"/>
                <w:szCs w:val="24"/>
              </w:rPr>
            </w:pPr>
          </w:p>
        </w:tc>
        <w:tc>
          <w:tcPr>
            <w:tcW w:w="545" w:type="dxa"/>
          </w:tcPr>
          <w:p w:rsidR="007302E1" w:rsidRPr="00863253" w:rsidRDefault="007302E1" w:rsidP="00034ECA">
            <w:pPr>
              <w:pStyle w:val="NoSpacing"/>
              <w:rPr>
                <w:sz w:val="24"/>
                <w:szCs w:val="24"/>
              </w:rPr>
            </w:pPr>
          </w:p>
        </w:tc>
      </w:tr>
      <w:tr w:rsidR="007302E1" w:rsidRPr="00863253" w:rsidTr="00863253">
        <w:trPr>
          <w:trHeight w:val="275"/>
        </w:trPr>
        <w:tc>
          <w:tcPr>
            <w:tcW w:w="3652" w:type="dxa"/>
            <w:shd w:val="clear" w:color="auto" w:fill="D9D9D9"/>
          </w:tcPr>
          <w:p w:rsidR="007302E1" w:rsidRPr="00863253" w:rsidRDefault="007302E1" w:rsidP="00863253">
            <w:pPr>
              <w:pStyle w:val="NoSpacing"/>
              <w:tabs>
                <w:tab w:val="left" w:pos="142"/>
              </w:tabs>
              <w:jc w:val="left"/>
              <w:rPr>
                <w:sz w:val="24"/>
                <w:szCs w:val="24"/>
              </w:rPr>
            </w:pPr>
            <w:r w:rsidRPr="00863253">
              <w:rPr>
                <w:sz w:val="24"/>
                <w:szCs w:val="24"/>
              </w:rPr>
              <w:t>- линейный способ</w:t>
            </w:r>
          </w:p>
        </w:tc>
        <w:tc>
          <w:tcPr>
            <w:tcW w:w="544" w:type="dxa"/>
            <w:shd w:val="clear" w:color="auto" w:fill="D9D9D9"/>
          </w:tcPr>
          <w:p w:rsidR="007302E1" w:rsidRPr="00863253" w:rsidRDefault="007302E1" w:rsidP="00034ECA">
            <w:pPr>
              <w:pStyle w:val="NoSpacing"/>
              <w:rPr>
                <w:sz w:val="24"/>
                <w:szCs w:val="24"/>
                <w:lang w:val="en-US"/>
              </w:rPr>
            </w:pPr>
          </w:p>
        </w:tc>
        <w:tc>
          <w:tcPr>
            <w:tcW w:w="544" w:type="dxa"/>
            <w:shd w:val="clear" w:color="auto" w:fill="D9D9D9"/>
          </w:tcPr>
          <w:p w:rsidR="007302E1" w:rsidRPr="00863253" w:rsidRDefault="007302E1" w:rsidP="00034ECA">
            <w:pPr>
              <w:pStyle w:val="NoSpacing"/>
              <w:rPr>
                <w:sz w:val="24"/>
                <w:szCs w:val="24"/>
                <w:lang w:val="en-US"/>
              </w:rPr>
            </w:pPr>
          </w:p>
        </w:tc>
        <w:tc>
          <w:tcPr>
            <w:tcW w:w="544" w:type="dxa"/>
            <w:shd w:val="clear" w:color="auto" w:fill="D9D9D9"/>
          </w:tcPr>
          <w:p w:rsidR="007302E1" w:rsidRPr="00863253" w:rsidRDefault="007302E1" w:rsidP="00034ECA">
            <w:pPr>
              <w:pStyle w:val="NoSpacing"/>
              <w:rPr>
                <w:sz w:val="24"/>
                <w:szCs w:val="24"/>
                <w:lang w:val="en-US"/>
              </w:rPr>
            </w:pPr>
          </w:p>
        </w:tc>
        <w:tc>
          <w:tcPr>
            <w:tcW w:w="545" w:type="dxa"/>
            <w:shd w:val="clear" w:color="auto" w:fill="D9D9D9"/>
            <w:vAlign w:val="center"/>
          </w:tcPr>
          <w:p w:rsidR="007302E1" w:rsidRPr="00863253" w:rsidRDefault="007302E1" w:rsidP="00034ECA">
            <w:pPr>
              <w:pStyle w:val="NoSpacing"/>
              <w:rPr>
                <w:sz w:val="24"/>
                <w:szCs w:val="24"/>
              </w:rPr>
            </w:pPr>
          </w:p>
        </w:tc>
        <w:tc>
          <w:tcPr>
            <w:tcW w:w="544" w:type="dxa"/>
            <w:shd w:val="clear" w:color="auto" w:fill="D9D9D9"/>
            <w:vAlign w:val="center"/>
          </w:tcPr>
          <w:p w:rsidR="007302E1" w:rsidRPr="00863253" w:rsidRDefault="007302E1" w:rsidP="00034ECA">
            <w:pPr>
              <w:pStyle w:val="NoSpacing"/>
              <w:rPr>
                <w:sz w:val="24"/>
                <w:szCs w:val="24"/>
                <w:lang w:val="en-US"/>
              </w:rPr>
            </w:pPr>
          </w:p>
        </w:tc>
        <w:tc>
          <w:tcPr>
            <w:tcW w:w="544" w:type="dxa"/>
            <w:shd w:val="clear" w:color="auto" w:fill="D9D9D9"/>
            <w:vAlign w:val="center"/>
          </w:tcPr>
          <w:p w:rsidR="007302E1" w:rsidRPr="00863253" w:rsidRDefault="007302E1" w:rsidP="00034ECA">
            <w:pPr>
              <w:pStyle w:val="NoSpacing"/>
              <w:rPr>
                <w:sz w:val="24"/>
                <w:szCs w:val="24"/>
                <w:lang w:val="en-US"/>
              </w:rPr>
            </w:pPr>
          </w:p>
        </w:tc>
        <w:tc>
          <w:tcPr>
            <w:tcW w:w="545" w:type="dxa"/>
            <w:shd w:val="clear" w:color="auto" w:fill="D9D9D9"/>
          </w:tcPr>
          <w:p w:rsidR="007302E1" w:rsidRPr="00863253" w:rsidRDefault="007302E1" w:rsidP="00034ECA">
            <w:pPr>
              <w:pStyle w:val="NoSpacing"/>
              <w:rPr>
                <w:sz w:val="24"/>
                <w:szCs w:val="24"/>
                <w:lang w:val="en-US"/>
              </w:rPr>
            </w:pPr>
          </w:p>
        </w:tc>
        <w:tc>
          <w:tcPr>
            <w:tcW w:w="544" w:type="dxa"/>
            <w:shd w:val="clear" w:color="auto" w:fill="D9D9D9"/>
            <w:vAlign w:val="center"/>
          </w:tcPr>
          <w:p w:rsidR="007302E1" w:rsidRPr="00863253" w:rsidRDefault="007302E1" w:rsidP="00034ECA">
            <w:pPr>
              <w:pStyle w:val="NoSpacing"/>
              <w:rPr>
                <w:sz w:val="24"/>
                <w:szCs w:val="24"/>
                <w:lang w:val="en-US"/>
              </w:rPr>
            </w:pPr>
          </w:p>
        </w:tc>
        <w:tc>
          <w:tcPr>
            <w:tcW w:w="544" w:type="dxa"/>
            <w:shd w:val="clear" w:color="auto" w:fill="D9D9D9"/>
          </w:tcPr>
          <w:p w:rsidR="007302E1" w:rsidRPr="00863253" w:rsidRDefault="007302E1" w:rsidP="00034ECA">
            <w:pPr>
              <w:pStyle w:val="NoSpacing"/>
              <w:rPr>
                <w:sz w:val="24"/>
                <w:szCs w:val="24"/>
                <w:lang w:val="en-US"/>
              </w:rPr>
            </w:pPr>
          </w:p>
        </w:tc>
        <w:tc>
          <w:tcPr>
            <w:tcW w:w="545" w:type="dxa"/>
            <w:shd w:val="clear" w:color="auto" w:fill="D9D9D9"/>
          </w:tcPr>
          <w:p w:rsidR="007302E1" w:rsidRPr="00863253" w:rsidRDefault="007302E1" w:rsidP="00034ECA">
            <w:pPr>
              <w:pStyle w:val="NoSpacing"/>
              <w:rPr>
                <w:sz w:val="24"/>
                <w:szCs w:val="24"/>
                <w:lang w:val="en-US"/>
              </w:rPr>
            </w:pPr>
          </w:p>
        </w:tc>
      </w:tr>
      <w:tr w:rsidR="007302E1" w:rsidRPr="00863253" w:rsidTr="00863253">
        <w:trPr>
          <w:trHeight w:val="275"/>
        </w:trPr>
        <w:tc>
          <w:tcPr>
            <w:tcW w:w="3652" w:type="dxa"/>
          </w:tcPr>
          <w:p w:rsidR="007302E1" w:rsidRPr="00863253" w:rsidRDefault="007302E1" w:rsidP="00863253">
            <w:pPr>
              <w:pStyle w:val="NoSpacing"/>
              <w:tabs>
                <w:tab w:val="left" w:pos="142"/>
              </w:tabs>
              <w:jc w:val="left"/>
              <w:rPr>
                <w:sz w:val="24"/>
                <w:szCs w:val="24"/>
              </w:rPr>
            </w:pPr>
            <w:r w:rsidRPr="00863253">
              <w:rPr>
                <w:sz w:val="24"/>
                <w:szCs w:val="24"/>
              </w:rPr>
              <w:t>- единовременно</w:t>
            </w:r>
          </w:p>
        </w:tc>
        <w:tc>
          <w:tcPr>
            <w:tcW w:w="544" w:type="dxa"/>
          </w:tcPr>
          <w:p w:rsidR="007302E1" w:rsidRPr="00863253" w:rsidRDefault="007302E1" w:rsidP="00034ECA">
            <w:pPr>
              <w:pStyle w:val="NoSpacing"/>
              <w:rPr>
                <w:sz w:val="24"/>
                <w:szCs w:val="24"/>
                <w:lang w:val="en-US"/>
              </w:rPr>
            </w:pPr>
            <w:r w:rsidRPr="00863253">
              <w:rPr>
                <w:sz w:val="24"/>
                <w:szCs w:val="24"/>
                <w:lang w:val="en-US"/>
              </w:rPr>
              <w:t>&lt;</w:t>
            </w:r>
          </w:p>
        </w:tc>
        <w:tc>
          <w:tcPr>
            <w:tcW w:w="544" w:type="dxa"/>
          </w:tcPr>
          <w:p w:rsidR="007302E1" w:rsidRPr="00863253" w:rsidRDefault="007302E1" w:rsidP="00034ECA">
            <w:pPr>
              <w:pStyle w:val="NoSpacing"/>
              <w:rPr>
                <w:sz w:val="24"/>
                <w:szCs w:val="24"/>
                <w:lang w:val="en-US"/>
              </w:rPr>
            </w:pPr>
            <w:r w:rsidRPr="00863253">
              <w:rPr>
                <w:sz w:val="24"/>
                <w:szCs w:val="24"/>
                <w:lang w:val="en-US"/>
              </w:rPr>
              <w:t>&gt;</w:t>
            </w:r>
          </w:p>
        </w:tc>
        <w:tc>
          <w:tcPr>
            <w:tcW w:w="544" w:type="dxa"/>
            <w:vAlign w:val="center"/>
          </w:tcPr>
          <w:p w:rsidR="007302E1" w:rsidRPr="00863253" w:rsidRDefault="007302E1" w:rsidP="00034ECA">
            <w:pPr>
              <w:pStyle w:val="NoSpacing"/>
              <w:rPr>
                <w:sz w:val="24"/>
                <w:szCs w:val="24"/>
                <w:lang w:val="en-US"/>
              </w:rPr>
            </w:pPr>
            <w:r w:rsidRPr="00863253">
              <w:rPr>
                <w:sz w:val="24"/>
                <w:szCs w:val="24"/>
                <w:lang w:val="en-US"/>
              </w:rPr>
              <w:t>&lt;</w:t>
            </w:r>
          </w:p>
        </w:tc>
        <w:tc>
          <w:tcPr>
            <w:tcW w:w="545" w:type="dxa"/>
            <w:vAlign w:val="center"/>
          </w:tcPr>
          <w:p w:rsidR="007302E1" w:rsidRPr="00863253" w:rsidRDefault="007302E1" w:rsidP="00034ECA">
            <w:pPr>
              <w:pStyle w:val="NoSpacing"/>
              <w:rPr>
                <w:sz w:val="24"/>
                <w:szCs w:val="24"/>
              </w:rPr>
            </w:pPr>
            <w:r w:rsidRPr="00863253">
              <w:rPr>
                <w:sz w:val="24"/>
                <w:szCs w:val="24"/>
                <w:lang w:val="en-US"/>
              </w:rPr>
              <w:t>&gt;</w:t>
            </w:r>
          </w:p>
        </w:tc>
        <w:tc>
          <w:tcPr>
            <w:tcW w:w="544" w:type="dxa"/>
            <w:vAlign w:val="center"/>
          </w:tcPr>
          <w:p w:rsidR="007302E1" w:rsidRPr="00863253" w:rsidRDefault="007302E1" w:rsidP="00034ECA">
            <w:pPr>
              <w:pStyle w:val="NoSpacing"/>
              <w:rPr>
                <w:sz w:val="24"/>
                <w:szCs w:val="24"/>
                <w:lang w:val="en-US"/>
              </w:rPr>
            </w:pPr>
            <w:r w:rsidRPr="00863253">
              <w:rPr>
                <w:sz w:val="24"/>
                <w:szCs w:val="24"/>
                <w:lang w:val="en-US"/>
              </w:rPr>
              <w:t>&gt;</w:t>
            </w:r>
          </w:p>
        </w:tc>
        <w:tc>
          <w:tcPr>
            <w:tcW w:w="544" w:type="dxa"/>
            <w:vAlign w:val="center"/>
          </w:tcPr>
          <w:p w:rsidR="007302E1" w:rsidRPr="00863253" w:rsidRDefault="007302E1" w:rsidP="00034ECA">
            <w:pPr>
              <w:pStyle w:val="NoSpacing"/>
              <w:rPr>
                <w:sz w:val="24"/>
                <w:szCs w:val="24"/>
                <w:lang w:val="en-US"/>
              </w:rPr>
            </w:pPr>
            <w:r w:rsidRPr="00863253">
              <w:rPr>
                <w:sz w:val="24"/>
                <w:szCs w:val="24"/>
                <w:lang w:val="en-US"/>
              </w:rPr>
              <w:t>&gt;</w:t>
            </w:r>
          </w:p>
        </w:tc>
        <w:tc>
          <w:tcPr>
            <w:tcW w:w="545" w:type="dxa"/>
            <w:vAlign w:val="center"/>
          </w:tcPr>
          <w:p w:rsidR="007302E1" w:rsidRPr="00863253" w:rsidRDefault="007302E1" w:rsidP="00034ECA">
            <w:pPr>
              <w:pStyle w:val="NoSpacing"/>
              <w:rPr>
                <w:sz w:val="24"/>
                <w:szCs w:val="24"/>
                <w:lang w:val="en-US"/>
              </w:rPr>
            </w:pPr>
            <w:r w:rsidRPr="00863253">
              <w:rPr>
                <w:sz w:val="24"/>
                <w:szCs w:val="24"/>
                <w:lang w:val="en-US"/>
              </w:rPr>
              <w:t>&gt;</w:t>
            </w:r>
          </w:p>
        </w:tc>
        <w:tc>
          <w:tcPr>
            <w:tcW w:w="544" w:type="dxa"/>
            <w:vAlign w:val="center"/>
          </w:tcPr>
          <w:p w:rsidR="007302E1" w:rsidRPr="00863253" w:rsidRDefault="007302E1" w:rsidP="00034ECA">
            <w:pPr>
              <w:pStyle w:val="NoSpacing"/>
              <w:rPr>
                <w:sz w:val="24"/>
                <w:szCs w:val="24"/>
                <w:lang w:val="en-US"/>
              </w:rPr>
            </w:pPr>
            <w:r w:rsidRPr="00863253">
              <w:rPr>
                <w:sz w:val="24"/>
                <w:szCs w:val="24"/>
                <w:lang w:val="en-US"/>
              </w:rPr>
              <w:t>&lt;</w:t>
            </w:r>
          </w:p>
        </w:tc>
        <w:tc>
          <w:tcPr>
            <w:tcW w:w="544" w:type="dxa"/>
            <w:vAlign w:val="center"/>
          </w:tcPr>
          <w:p w:rsidR="007302E1" w:rsidRPr="00863253" w:rsidRDefault="007302E1" w:rsidP="00034ECA">
            <w:pPr>
              <w:pStyle w:val="NoSpacing"/>
              <w:rPr>
                <w:sz w:val="24"/>
                <w:szCs w:val="24"/>
                <w:lang w:val="en-US"/>
              </w:rPr>
            </w:pPr>
            <w:r w:rsidRPr="00863253">
              <w:rPr>
                <w:sz w:val="24"/>
                <w:szCs w:val="24"/>
                <w:lang w:val="en-US"/>
              </w:rPr>
              <w:t>&lt;</w:t>
            </w:r>
          </w:p>
        </w:tc>
        <w:tc>
          <w:tcPr>
            <w:tcW w:w="545" w:type="dxa"/>
            <w:vAlign w:val="center"/>
          </w:tcPr>
          <w:p w:rsidR="007302E1" w:rsidRPr="00863253" w:rsidRDefault="007302E1" w:rsidP="00034ECA">
            <w:pPr>
              <w:pStyle w:val="NoSpacing"/>
              <w:rPr>
                <w:sz w:val="24"/>
                <w:szCs w:val="24"/>
                <w:lang w:val="en-US"/>
              </w:rPr>
            </w:pPr>
            <w:r w:rsidRPr="00863253">
              <w:rPr>
                <w:sz w:val="24"/>
                <w:szCs w:val="24"/>
                <w:lang w:val="en-US"/>
              </w:rPr>
              <w:t>&gt;</w:t>
            </w:r>
          </w:p>
        </w:tc>
      </w:tr>
      <w:tr w:rsidR="007302E1" w:rsidRPr="00863253" w:rsidTr="00863253">
        <w:trPr>
          <w:trHeight w:val="552"/>
        </w:trPr>
        <w:tc>
          <w:tcPr>
            <w:tcW w:w="3652" w:type="dxa"/>
          </w:tcPr>
          <w:p w:rsidR="007302E1" w:rsidRPr="00863253" w:rsidRDefault="007302E1" w:rsidP="00863253">
            <w:pPr>
              <w:pStyle w:val="NoSpacing"/>
              <w:numPr>
                <w:ilvl w:val="0"/>
                <w:numId w:val="17"/>
              </w:numPr>
              <w:tabs>
                <w:tab w:val="left" w:pos="142"/>
                <w:tab w:val="left" w:pos="307"/>
              </w:tabs>
              <w:ind w:left="0" w:firstLine="0"/>
              <w:jc w:val="left"/>
              <w:rPr>
                <w:sz w:val="24"/>
                <w:szCs w:val="24"/>
              </w:rPr>
            </w:pPr>
            <w:r w:rsidRPr="00863253">
              <w:rPr>
                <w:sz w:val="24"/>
                <w:szCs w:val="24"/>
              </w:rPr>
              <w:t>Способ оценки возвратных отходов:</w:t>
            </w:r>
          </w:p>
        </w:tc>
        <w:tc>
          <w:tcPr>
            <w:tcW w:w="544" w:type="dxa"/>
          </w:tcPr>
          <w:p w:rsidR="007302E1" w:rsidRPr="00863253" w:rsidRDefault="007302E1" w:rsidP="00034ECA">
            <w:pPr>
              <w:pStyle w:val="NoSpacing"/>
              <w:rPr>
                <w:sz w:val="24"/>
                <w:szCs w:val="24"/>
              </w:rPr>
            </w:pPr>
          </w:p>
        </w:tc>
        <w:tc>
          <w:tcPr>
            <w:tcW w:w="544" w:type="dxa"/>
          </w:tcPr>
          <w:p w:rsidR="007302E1" w:rsidRPr="00863253" w:rsidRDefault="007302E1" w:rsidP="00034ECA">
            <w:pPr>
              <w:pStyle w:val="NoSpacing"/>
              <w:rPr>
                <w:sz w:val="24"/>
                <w:szCs w:val="24"/>
              </w:rPr>
            </w:pPr>
          </w:p>
        </w:tc>
        <w:tc>
          <w:tcPr>
            <w:tcW w:w="544" w:type="dxa"/>
          </w:tcPr>
          <w:p w:rsidR="007302E1" w:rsidRPr="00863253" w:rsidRDefault="007302E1" w:rsidP="00034ECA">
            <w:pPr>
              <w:pStyle w:val="NoSpacing"/>
              <w:rPr>
                <w:sz w:val="24"/>
                <w:szCs w:val="24"/>
              </w:rPr>
            </w:pPr>
          </w:p>
        </w:tc>
        <w:tc>
          <w:tcPr>
            <w:tcW w:w="545" w:type="dxa"/>
            <w:vAlign w:val="center"/>
          </w:tcPr>
          <w:p w:rsidR="007302E1" w:rsidRPr="00863253" w:rsidRDefault="007302E1" w:rsidP="00034ECA">
            <w:pPr>
              <w:pStyle w:val="NoSpacing"/>
              <w:rPr>
                <w:sz w:val="24"/>
                <w:szCs w:val="24"/>
              </w:rPr>
            </w:pPr>
          </w:p>
        </w:tc>
        <w:tc>
          <w:tcPr>
            <w:tcW w:w="544" w:type="dxa"/>
            <w:vAlign w:val="center"/>
          </w:tcPr>
          <w:p w:rsidR="007302E1" w:rsidRPr="00863253" w:rsidRDefault="007302E1" w:rsidP="00034ECA">
            <w:pPr>
              <w:pStyle w:val="NoSpacing"/>
              <w:rPr>
                <w:sz w:val="24"/>
                <w:szCs w:val="24"/>
              </w:rPr>
            </w:pPr>
          </w:p>
        </w:tc>
        <w:tc>
          <w:tcPr>
            <w:tcW w:w="544" w:type="dxa"/>
            <w:vAlign w:val="center"/>
          </w:tcPr>
          <w:p w:rsidR="007302E1" w:rsidRPr="00863253" w:rsidRDefault="007302E1" w:rsidP="00034ECA">
            <w:pPr>
              <w:pStyle w:val="NoSpacing"/>
              <w:rPr>
                <w:sz w:val="24"/>
                <w:szCs w:val="24"/>
              </w:rPr>
            </w:pPr>
          </w:p>
        </w:tc>
        <w:tc>
          <w:tcPr>
            <w:tcW w:w="545" w:type="dxa"/>
          </w:tcPr>
          <w:p w:rsidR="007302E1" w:rsidRPr="00863253" w:rsidRDefault="007302E1" w:rsidP="00034ECA">
            <w:pPr>
              <w:pStyle w:val="NoSpacing"/>
              <w:rPr>
                <w:sz w:val="24"/>
                <w:szCs w:val="24"/>
              </w:rPr>
            </w:pPr>
          </w:p>
        </w:tc>
        <w:tc>
          <w:tcPr>
            <w:tcW w:w="544" w:type="dxa"/>
            <w:vAlign w:val="center"/>
          </w:tcPr>
          <w:p w:rsidR="007302E1" w:rsidRPr="00863253" w:rsidRDefault="007302E1" w:rsidP="00034ECA">
            <w:pPr>
              <w:pStyle w:val="NoSpacing"/>
              <w:rPr>
                <w:sz w:val="24"/>
                <w:szCs w:val="24"/>
              </w:rPr>
            </w:pPr>
          </w:p>
        </w:tc>
        <w:tc>
          <w:tcPr>
            <w:tcW w:w="544" w:type="dxa"/>
          </w:tcPr>
          <w:p w:rsidR="007302E1" w:rsidRPr="00863253" w:rsidRDefault="007302E1" w:rsidP="00034ECA">
            <w:pPr>
              <w:pStyle w:val="NoSpacing"/>
              <w:rPr>
                <w:sz w:val="24"/>
                <w:szCs w:val="24"/>
              </w:rPr>
            </w:pPr>
          </w:p>
        </w:tc>
        <w:tc>
          <w:tcPr>
            <w:tcW w:w="545" w:type="dxa"/>
          </w:tcPr>
          <w:p w:rsidR="007302E1" w:rsidRPr="00863253" w:rsidRDefault="007302E1" w:rsidP="00034ECA">
            <w:pPr>
              <w:pStyle w:val="NoSpacing"/>
              <w:rPr>
                <w:sz w:val="24"/>
                <w:szCs w:val="24"/>
              </w:rPr>
            </w:pPr>
          </w:p>
        </w:tc>
      </w:tr>
      <w:tr w:rsidR="007302E1" w:rsidRPr="00863253" w:rsidTr="00863253">
        <w:trPr>
          <w:trHeight w:val="552"/>
        </w:trPr>
        <w:tc>
          <w:tcPr>
            <w:tcW w:w="3652" w:type="dxa"/>
            <w:shd w:val="clear" w:color="auto" w:fill="D9D9D9"/>
          </w:tcPr>
          <w:p w:rsidR="007302E1" w:rsidRPr="00863253" w:rsidRDefault="007302E1" w:rsidP="00863253">
            <w:pPr>
              <w:pStyle w:val="NoSpacing"/>
              <w:tabs>
                <w:tab w:val="left" w:pos="142"/>
              </w:tabs>
              <w:jc w:val="left"/>
              <w:rPr>
                <w:sz w:val="24"/>
                <w:szCs w:val="24"/>
              </w:rPr>
            </w:pPr>
            <w:r w:rsidRPr="00863253">
              <w:rPr>
                <w:sz w:val="24"/>
                <w:szCs w:val="24"/>
              </w:rPr>
              <w:t>- по пониженной цене исходного материального ресурса</w:t>
            </w:r>
          </w:p>
        </w:tc>
        <w:tc>
          <w:tcPr>
            <w:tcW w:w="544" w:type="dxa"/>
            <w:shd w:val="clear" w:color="auto" w:fill="D9D9D9"/>
          </w:tcPr>
          <w:p w:rsidR="007302E1" w:rsidRPr="00863253" w:rsidRDefault="007302E1" w:rsidP="00034ECA">
            <w:pPr>
              <w:pStyle w:val="NoSpacing"/>
              <w:rPr>
                <w:sz w:val="24"/>
                <w:szCs w:val="24"/>
              </w:rPr>
            </w:pPr>
          </w:p>
        </w:tc>
        <w:tc>
          <w:tcPr>
            <w:tcW w:w="544" w:type="dxa"/>
            <w:shd w:val="clear" w:color="auto" w:fill="D9D9D9"/>
          </w:tcPr>
          <w:p w:rsidR="007302E1" w:rsidRPr="00863253" w:rsidRDefault="007302E1" w:rsidP="00034ECA">
            <w:pPr>
              <w:pStyle w:val="NoSpacing"/>
              <w:rPr>
                <w:sz w:val="24"/>
                <w:szCs w:val="24"/>
              </w:rPr>
            </w:pPr>
          </w:p>
        </w:tc>
        <w:tc>
          <w:tcPr>
            <w:tcW w:w="544" w:type="dxa"/>
            <w:shd w:val="clear" w:color="auto" w:fill="D9D9D9"/>
          </w:tcPr>
          <w:p w:rsidR="007302E1" w:rsidRPr="00863253" w:rsidRDefault="007302E1" w:rsidP="00034ECA">
            <w:pPr>
              <w:pStyle w:val="NoSpacing"/>
              <w:rPr>
                <w:sz w:val="24"/>
                <w:szCs w:val="24"/>
              </w:rPr>
            </w:pPr>
          </w:p>
        </w:tc>
        <w:tc>
          <w:tcPr>
            <w:tcW w:w="545" w:type="dxa"/>
            <w:shd w:val="clear" w:color="auto" w:fill="D9D9D9"/>
            <w:vAlign w:val="center"/>
          </w:tcPr>
          <w:p w:rsidR="007302E1" w:rsidRPr="00863253" w:rsidRDefault="007302E1" w:rsidP="00034ECA">
            <w:pPr>
              <w:pStyle w:val="NoSpacing"/>
              <w:rPr>
                <w:sz w:val="24"/>
                <w:szCs w:val="24"/>
              </w:rPr>
            </w:pPr>
          </w:p>
        </w:tc>
        <w:tc>
          <w:tcPr>
            <w:tcW w:w="544" w:type="dxa"/>
            <w:shd w:val="clear" w:color="auto" w:fill="D9D9D9"/>
            <w:vAlign w:val="center"/>
          </w:tcPr>
          <w:p w:rsidR="007302E1" w:rsidRPr="00863253" w:rsidRDefault="007302E1" w:rsidP="00034ECA">
            <w:pPr>
              <w:pStyle w:val="NoSpacing"/>
              <w:rPr>
                <w:sz w:val="24"/>
                <w:szCs w:val="24"/>
              </w:rPr>
            </w:pPr>
          </w:p>
        </w:tc>
        <w:tc>
          <w:tcPr>
            <w:tcW w:w="544" w:type="dxa"/>
            <w:shd w:val="clear" w:color="auto" w:fill="D9D9D9"/>
            <w:vAlign w:val="center"/>
          </w:tcPr>
          <w:p w:rsidR="007302E1" w:rsidRPr="00863253" w:rsidRDefault="007302E1" w:rsidP="00034ECA">
            <w:pPr>
              <w:pStyle w:val="NoSpacing"/>
              <w:rPr>
                <w:sz w:val="24"/>
                <w:szCs w:val="24"/>
              </w:rPr>
            </w:pPr>
          </w:p>
        </w:tc>
        <w:tc>
          <w:tcPr>
            <w:tcW w:w="545" w:type="dxa"/>
            <w:shd w:val="clear" w:color="auto" w:fill="D9D9D9"/>
          </w:tcPr>
          <w:p w:rsidR="007302E1" w:rsidRPr="00863253" w:rsidRDefault="007302E1" w:rsidP="00034ECA">
            <w:pPr>
              <w:pStyle w:val="NoSpacing"/>
              <w:rPr>
                <w:sz w:val="24"/>
                <w:szCs w:val="24"/>
              </w:rPr>
            </w:pPr>
          </w:p>
        </w:tc>
        <w:tc>
          <w:tcPr>
            <w:tcW w:w="544" w:type="dxa"/>
            <w:shd w:val="clear" w:color="auto" w:fill="D9D9D9"/>
            <w:vAlign w:val="center"/>
          </w:tcPr>
          <w:p w:rsidR="007302E1" w:rsidRPr="00863253" w:rsidRDefault="007302E1" w:rsidP="00034ECA">
            <w:pPr>
              <w:pStyle w:val="NoSpacing"/>
              <w:rPr>
                <w:sz w:val="24"/>
                <w:szCs w:val="24"/>
              </w:rPr>
            </w:pPr>
          </w:p>
        </w:tc>
        <w:tc>
          <w:tcPr>
            <w:tcW w:w="544" w:type="dxa"/>
            <w:shd w:val="clear" w:color="auto" w:fill="D9D9D9"/>
          </w:tcPr>
          <w:p w:rsidR="007302E1" w:rsidRPr="00863253" w:rsidRDefault="007302E1" w:rsidP="00034ECA">
            <w:pPr>
              <w:pStyle w:val="NoSpacing"/>
              <w:rPr>
                <w:sz w:val="24"/>
                <w:szCs w:val="24"/>
              </w:rPr>
            </w:pPr>
          </w:p>
        </w:tc>
        <w:tc>
          <w:tcPr>
            <w:tcW w:w="545" w:type="dxa"/>
            <w:shd w:val="clear" w:color="auto" w:fill="D9D9D9"/>
          </w:tcPr>
          <w:p w:rsidR="007302E1" w:rsidRPr="00863253" w:rsidRDefault="007302E1" w:rsidP="00034ECA">
            <w:pPr>
              <w:pStyle w:val="NoSpacing"/>
              <w:rPr>
                <w:sz w:val="24"/>
                <w:szCs w:val="24"/>
              </w:rPr>
            </w:pPr>
          </w:p>
        </w:tc>
      </w:tr>
      <w:tr w:rsidR="007302E1" w:rsidRPr="00863253" w:rsidTr="00863253">
        <w:trPr>
          <w:trHeight w:val="564"/>
        </w:trPr>
        <w:tc>
          <w:tcPr>
            <w:tcW w:w="3652" w:type="dxa"/>
          </w:tcPr>
          <w:p w:rsidR="007302E1" w:rsidRPr="00863253" w:rsidRDefault="007302E1" w:rsidP="00863253">
            <w:pPr>
              <w:pStyle w:val="NoSpacing"/>
              <w:tabs>
                <w:tab w:val="left" w:pos="142"/>
              </w:tabs>
              <w:jc w:val="left"/>
              <w:rPr>
                <w:sz w:val="24"/>
                <w:szCs w:val="24"/>
              </w:rPr>
            </w:pPr>
            <w:r w:rsidRPr="00863253">
              <w:rPr>
                <w:sz w:val="24"/>
                <w:szCs w:val="24"/>
              </w:rPr>
              <w:t>- по рыночной стоимости (в у</w:t>
            </w:r>
            <w:r w:rsidRPr="00863253">
              <w:rPr>
                <w:sz w:val="24"/>
                <w:szCs w:val="24"/>
              </w:rPr>
              <w:t>с</w:t>
            </w:r>
            <w:r w:rsidRPr="00863253">
              <w:rPr>
                <w:sz w:val="24"/>
                <w:szCs w:val="24"/>
              </w:rPr>
              <w:t>ловиях инфляции)</w:t>
            </w:r>
          </w:p>
        </w:tc>
        <w:tc>
          <w:tcPr>
            <w:tcW w:w="544" w:type="dxa"/>
            <w:vAlign w:val="center"/>
          </w:tcPr>
          <w:p w:rsidR="007302E1" w:rsidRPr="00863253" w:rsidRDefault="007302E1" w:rsidP="00C500D9">
            <w:pPr>
              <w:pStyle w:val="NoSpacing"/>
              <w:rPr>
                <w:sz w:val="24"/>
                <w:szCs w:val="24"/>
                <w:lang w:val="en-US"/>
              </w:rPr>
            </w:pPr>
            <w:r w:rsidRPr="00863253">
              <w:rPr>
                <w:sz w:val="24"/>
                <w:szCs w:val="24"/>
                <w:lang w:val="en-US"/>
              </w:rPr>
              <w:t>&gt;</w:t>
            </w:r>
          </w:p>
        </w:tc>
        <w:tc>
          <w:tcPr>
            <w:tcW w:w="544" w:type="dxa"/>
            <w:vAlign w:val="center"/>
          </w:tcPr>
          <w:p w:rsidR="007302E1" w:rsidRPr="00863253" w:rsidRDefault="007302E1" w:rsidP="00C500D9">
            <w:pPr>
              <w:pStyle w:val="NoSpacing"/>
              <w:rPr>
                <w:sz w:val="24"/>
                <w:szCs w:val="24"/>
                <w:lang w:val="en-US"/>
              </w:rPr>
            </w:pPr>
            <w:r w:rsidRPr="00863253">
              <w:rPr>
                <w:sz w:val="24"/>
                <w:szCs w:val="24"/>
                <w:lang w:val="en-US"/>
              </w:rPr>
              <w:t>&lt;</w:t>
            </w:r>
          </w:p>
        </w:tc>
        <w:tc>
          <w:tcPr>
            <w:tcW w:w="544" w:type="dxa"/>
            <w:vAlign w:val="center"/>
          </w:tcPr>
          <w:p w:rsidR="007302E1" w:rsidRPr="00863253" w:rsidRDefault="007302E1" w:rsidP="00C500D9">
            <w:pPr>
              <w:pStyle w:val="NoSpacing"/>
              <w:rPr>
                <w:sz w:val="24"/>
                <w:szCs w:val="24"/>
                <w:lang w:val="en-US"/>
              </w:rPr>
            </w:pPr>
            <w:r w:rsidRPr="00863253">
              <w:rPr>
                <w:sz w:val="24"/>
                <w:szCs w:val="24"/>
                <w:lang w:val="en-US"/>
              </w:rPr>
              <w:t>&gt;</w:t>
            </w:r>
          </w:p>
        </w:tc>
        <w:tc>
          <w:tcPr>
            <w:tcW w:w="545" w:type="dxa"/>
            <w:vAlign w:val="center"/>
          </w:tcPr>
          <w:p w:rsidR="007302E1" w:rsidRPr="00863253" w:rsidRDefault="007302E1" w:rsidP="00C500D9">
            <w:pPr>
              <w:pStyle w:val="NoSpacing"/>
              <w:rPr>
                <w:sz w:val="24"/>
                <w:szCs w:val="24"/>
                <w:lang w:val="en-US"/>
              </w:rPr>
            </w:pPr>
            <w:r w:rsidRPr="00863253">
              <w:rPr>
                <w:sz w:val="24"/>
                <w:szCs w:val="24"/>
                <w:lang w:val="en-US"/>
              </w:rPr>
              <w:t>&lt;</w:t>
            </w:r>
          </w:p>
        </w:tc>
        <w:tc>
          <w:tcPr>
            <w:tcW w:w="544" w:type="dxa"/>
            <w:vAlign w:val="center"/>
          </w:tcPr>
          <w:p w:rsidR="007302E1" w:rsidRPr="00863253" w:rsidRDefault="007302E1" w:rsidP="00C500D9">
            <w:pPr>
              <w:pStyle w:val="NoSpacing"/>
              <w:rPr>
                <w:sz w:val="24"/>
                <w:szCs w:val="24"/>
                <w:lang w:val="en-US"/>
              </w:rPr>
            </w:pPr>
            <w:r w:rsidRPr="00863253">
              <w:rPr>
                <w:sz w:val="24"/>
                <w:szCs w:val="24"/>
                <w:lang w:val="en-US"/>
              </w:rPr>
              <w:t>&lt;</w:t>
            </w:r>
          </w:p>
        </w:tc>
        <w:tc>
          <w:tcPr>
            <w:tcW w:w="544" w:type="dxa"/>
            <w:vAlign w:val="center"/>
          </w:tcPr>
          <w:p w:rsidR="007302E1" w:rsidRPr="00863253" w:rsidRDefault="007302E1" w:rsidP="00C500D9">
            <w:pPr>
              <w:pStyle w:val="NoSpacing"/>
              <w:rPr>
                <w:sz w:val="24"/>
                <w:szCs w:val="24"/>
                <w:lang w:val="en-US"/>
              </w:rPr>
            </w:pPr>
            <w:r w:rsidRPr="00863253">
              <w:rPr>
                <w:sz w:val="24"/>
                <w:szCs w:val="24"/>
                <w:lang w:val="en-US"/>
              </w:rPr>
              <w:t>&lt;</w:t>
            </w:r>
          </w:p>
        </w:tc>
        <w:tc>
          <w:tcPr>
            <w:tcW w:w="545" w:type="dxa"/>
            <w:vAlign w:val="center"/>
          </w:tcPr>
          <w:p w:rsidR="007302E1" w:rsidRPr="00863253" w:rsidRDefault="007302E1" w:rsidP="00C500D9">
            <w:pPr>
              <w:pStyle w:val="NoSpacing"/>
              <w:rPr>
                <w:sz w:val="24"/>
                <w:szCs w:val="24"/>
                <w:lang w:val="en-US"/>
              </w:rPr>
            </w:pPr>
            <w:r w:rsidRPr="00863253">
              <w:rPr>
                <w:sz w:val="24"/>
                <w:szCs w:val="24"/>
                <w:lang w:val="en-US"/>
              </w:rPr>
              <w:t>&lt;</w:t>
            </w:r>
          </w:p>
        </w:tc>
        <w:tc>
          <w:tcPr>
            <w:tcW w:w="544" w:type="dxa"/>
            <w:vAlign w:val="center"/>
          </w:tcPr>
          <w:p w:rsidR="007302E1" w:rsidRPr="00863253" w:rsidRDefault="007302E1" w:rsidP="00C500D9">
            <w:pPr>
              <w:pStyle w:val="NoSpacing"/>
              <w:rPr>
                <w:sz w:val="24"/>
                <w:szCs w:val="24"/>
                <w:lang w:val="en-US"/>
              </w:rPr>
            </w:pPr>
            <w:r w:rsidRPr="00863253">
              <w:rPr>
                <w:sz w:val="24"/>
                <w:szCs w:val="24"/>
                <w:lang w:val="en-US"/>
              </w:rPr>
              <w:t>&gt;</w:t>
            </w:r>
          </w:p>
        </w:tc>
        <w:tc>
          <w:tcPr>
            <w:tcW w:w="544" w:type="dxa"/>
            <w:vAlign w:val="center"/>
          </w:tcPr>
          <w:p w:rsidR="007302E1" w:rsidRPr="00863253" w:rsidRDefault="007302E1" w:rsidP="00C500D9">
            <w:pPr>
              <w:pStyle w:val="NoSpacing"/>
              <w:rPr>
                <w:sz w:val="24"/>
                <w:szCs w:val="24"/>
                <w:lang w:val="en-US"/>
              </w:rPr>
            </w:pPr>
            <w:r w:rsidRPr="00863253">
              <w:rPr>
                <w:sz w:val="24"/>
                <w:szCs w:val="24"/>
                <w:lang w:val="en-US"/>
              </w:rPr>
              <w:t>&gt;</w:t>
            </w:r>
          </w:p>
        </w:tc>
        <w:tc>
          <w:tcPr>
            <w:tcW w:w="545" w:type="dxa"/>
            <w:vAlign w:val="center"/>
          </w:tcPr>
          <w:p w:rsidR="007302E1" w:rsidRPr="00863253" w:rsidRDefault="007302E1" w:rsidP="00C500D9">
            <w:pPr>
              <w:pStyle w:val="NoSpacing"/>
              <w:rPr>
                <w:sz w:val="24"/>
                <w:szCs w:val="24"/>
                <w:lang w:val="en-US"/>
              </w:rPr>
            </w:pPr>
            <w:r w:rsidRPr="00863253">
              <w:rPr>
                <w:sz w:val="24"/>
                <w:szCs w:val="24"/>
                <w:lang w:val="en-US"/>
              </w:rPr>
              <w:t>&lt;</w:t>
            </w:r>
          </w:p>
        </w:tc>
      </w:tr>
    </w:tbl>
    <w:p w:rsidR="007302E1" w:rsidRPr="00AF65B2" w:rsidRDefault="007302E1" w:rsidP="00B60582">
      <w:pPr>
        <w:pStyle w:val="NoSpacing"/>
        <w:spacing w:line="360" w:lineRule="auto"/>
        <w:rPr>
          <w:sz w:val="28"/>
          <w:szCs w:val="28"/>
        </w:rPr>
      </w:pPr>
    </w:p>
    <w:p w:rsidR="007302E1" w:rsidRPr="00AF65B2" w:rsidRDefault="007302E1" w:rsidP="005E544C">
      <w:pPr>
        <w:pStyle w:val="NoSpacing"/>
        <w:spacing w:line="360" w:lineRule="auto"/>
        <w:ind w:firstLine="709"/>
        <w:jc w:val="both"/>
        <w:rPr>
          <w:sz w:val="28"/>
          <w:szCs w:val="28"/>
        </w:rPr>
      </w:pPr>
      <w:r w:rsidRPr="00AF65B2">
        <w:rPr>
          <w:sz w:val="28"/>
          <w:szCs w:val="28"/>
        </w:rPr>
        <w:t>Осуществляя выбор такого элемента учетной политики с прогноз</w:t>
      </w:r>
      <w:r w:rsidRPr="00AF65B2">
        <w:rPr>
          <w:sz w:val="28"/>
          <w:szCs w:val="28"/>
        </w:rPr>
        <w:t>и</w:t>
      </w:r>
      <w:r w:rsidRPr="00AF65B2">
        <w:rPr>
          <w:sz w:val="28"/>
          <w:szCs w:val="28"/>
        </w:rPr>
        <w:t>руемым влиянием на отчетность и финансовые результаты как способ оценки производственных запасов при списании, необходимо учитывать индивидуальные особенности организации. Изменение метода оценки з</w:t>
      </w:r>
      <w:r w:rsidRPr="00AF65B2">
        <w:rPr>
          <w:sz w:val="28"/>
          <w:szCs w:val="28"/>
        </w:rPr>
        <w:t>а</w:t>
      </w:r>
      <w:r w:rsidRPr="00AF65B2">
        <w:rPr>
          <w:sz w:val="28"/>
          <w:szCs w:val="28"/>
        </w:rPr>
        <w:t>пасов на предприятии с высокой  оборачиваемостью активов может не дать заметного эффекта. С другой стороны, изменение каких-то иных п</w:t>
      </w:r>
      <w:r w:rsidRPr="00AF65B2">
        <w:rPr>
          <w:sz w:val="28"/>
          <w:szCs w:val="28"/>
        </w:rPr>
        <w:t>о</w:t>
      </w:r>
      <w:r w:rsidRPr="00AF65B2">
        <w:rPr>
          <w:sz w:val="28"/>
          <w:szCs w:val="28"/>
        </w:rPr>
        <w:t>ложений учетной политики способно улучшить финансовое состояние. Времена гиперинфляции миновали, однако влияние эффективного выбора метода оценки запасов сохранилось. Всякая возможность, хотя бы незн</w:t>
      </w:r>
      <w:r w:rsidRPr="00AF65B2">
        <w:rPr>
          <w:sz w:val="28"/>
          <w:szCs w:val="28"/>
        </w:rPr>
        <w:t>а</w:t>
      </w:r>
      <w:r w:rsidRPr="00AF65B2">
        <w:rPr>
          <w:sz w:val="28"/>
          <w:szCs w:val="28"/>
        </w:rPr>
        <w:t>чительно снизить затраты, должна быть изучена.</w:t>
      </w:r>
    </w:p>
    <w:p w:rsidR="007302E1" w:rsidRPr="00AF65B2" w:rsidRDefault="007302E1" w:rsidP="007E3D77">
      <w:pPr>
        <w:pStyle w:val="NoSpacing"/>
        <w:spacing w:line="360" w:lineRule="auto"/>
        <w:ind w:firstLine="709"/>
        <w:jc w:val="both"/>
        <w:rPr>
          <w:sz w:val="28"/>
          <w:szCs w:val="28"/>
        </w:rPr>
      </w:pPr>
      <w:r w:rsidRPr="00AF65B2">
        <w:rPr>
          <w:sz w:val="28"/>
          <w:szCs w:val="28"/>
        </w:rPr>
        <w:t>Применение метода ФИФО в том случае, если первые по времени приобретения партии стоят дешевле, а последующие дороже, приводит к следующим результатам:</w:t>
      </w:r>
    </w:p>
    <w:p w:rsidR="007302E1" w:rsidRPr="00AF65B2" w:rsidRDefault="007302E1" w:rsidP="007E3D77">
      <w:pPr>
        <w:pStyle w:val="NoSpacing"/>
        <w:spacing w:line="360" w:lineRule="auto"/>
        <w:ind w:firstLine="709"/>
        <w:jc w:val="both"/>
        <w:rPr>
          <w:sz w:val="28"/>
          <w:szCs w:val="28"/>
        </w:rPr>
      </w:pPr>
      <w:r w:rsidRPr="00AF65B2">
        <w:rPr>
          <w:sz w:val="28"/>
          <w:szCs w:val="28"/>
        </w:rPr>
        <w:t>- материалы списываются в производство по меньшей стоимости,</w:t>
      </w:r>
      <w:r w:rsidRPr="008609FA">
        <w:rPr>
          <w:sz w:val="28"/>
          <w:szCs w:val="28"/>
        </w:rPr>
        <w:t xml:space="preserve"> </w:t>
      </w:r>
      <w:r w:rsidRPr="00AF65B2">
        <w:rPr>
          <w:sz w:val="28"/>
          <w:szCs w:val="28"/>
        </w:rPr>
        <w:t>с</w:t>
      </w:r>
      <w:r w:rsidRPr="00AF65B2">
        <w:rPr>
          <w:sz w:val="28"/>
          <w:szCs w:val="28"/>
        </w:rPr>
        <w:t>о</w:t>
      </w:r>
      <w:r w:rsidRPr="00AF65B2">
        <w:rPr>
          <w:sz w:val="28"/>
          <w:szCs w:val="28"/>
        </w:rPr>
        <w:t>ответственно, себестоимость продукции ниже, а прибыль выше;</w:t>
      </w:r>
    </w:p>
    <w:p w:rsidR="007302E1" w:rsidRPr="00AF65B2" w:rsidRDefault="007302E1" w:rsidP="007E3D77">
      <w:pPr>
        <w:pStyle w:val="NoSpacing"/>
        <w:spacing w:line="360" w:lineRule="auto"/>
        <w:ind w:firstLine="709"/>
        <w:jc w:val="both"/>
        <w:rPr>
          <w:sz w:val="28"/>
          <w:szCs w:val="28"/>
        </w:rPr>
      </w:pPr>
      <w:r w:rsidRPr="00AF65B2">
        <w:rPr>
          <w:sz w:val="28"/>
          <w:szCs w:val="28"/>
        </w:rPr>
        <w:t>- остаток материалов на счете 10 «Материалы» отражается по более высоким ценам.</w:t>
      </w:r>
    </w:p>
    <w:p w:rsidR="007302E1" w:rsidRPr="00AF65B2" w:rsidRDefault="007302E1" w:rsidP="007E3D77">
      <w:pPr>
        <w:pStyle w:val="NoSpacing"/>
        <w:spacing w:line="360" w:lineRule="auto"/>
        <w:ind w:firstLine="709"/>
        <w:jc w:val="both"/>
        <w:rPr>
          <w:sz w:val="28"/>
          <w:szCs w:val="28"/>
        </w:rPr>
      </w:pPr>
      <w:r w:rsidRPr="00AF65B2">
        <w:rPr>
          <w:sz w:val="28"/>
          <w:szCs w:val="28"/>
        </w:rPr>
        <w:t>Если цены на материалы имеют тенденцию к снижению, то, наоб</w:t>
      </w:r>
      <w:r w:rsidRPr="00AF65B2">
        <w:rPr>
          <w:sz w:val="28"/>
          <w:szCs w:val="28"/>
        </w:rPr>
        <w:t>о</w:t>
      </w:r>
      <w:r w:rsidRPr="00AF65B2">
        <w:rPr>
          <w:sz w:val="28"/>
          <w:szCs w:val="28"/>
        </w:rPr>
        <w:t>рот, вслучае применения метода ФИФО прибыль будет уменьшаться.</w:t>
      </w:r>
    </w:p>
    <w:p w:rsidR="007302E1" w:rsidRPr="00AF65B2" w:rsidRDefault="007302E1" w:rsidP="007E3D77">
      <w:pPr>
        <w:pStyle w:val="NoSpacing"/>
        <w:spacing w:line="360" w:lineRule="auto"/>
        <w:ind w:firstLine="709"/>
        <w:jc w:val="both"/>
        <w:rPr>
          <w:sz w:val="28"/>
          <w:szCs w:val="28"/>
        </w:rPr>
      </w:pPr>
      <w:r w:rsidRPr="00AF65B2">
        <w:rPr>
          <w:sz w:val="28"/>
          <w:szCs w:val="28"/>
        </w:rPr>
        <w:t>Метод средней себестоимости дает средние показатели. На практике цены на материалы могут, как увеличиваться, так и снижаться. В этом сл</w:t>
      </w:r>
      <w:r w:rsidRPr="00AF65B2">
        <w:rPr>
          <w:sz w:val="28"/>
          <w:szCs w:val="28"/>
        </w:rPr>
        <w:t>у</w:t>
      </w:r>
      <w:r w:rsidRPr="00AF65B2">
        <w:rPr>
          <w:sz w:val="28"/>
          <w:szCs w:val="28"/>
        </w:rPr>
        <w:t>чае различия между методами не столь очевидны.</w:t>
      </w:r>
    </w:p>
    <w:p w:rsidR="007302E1" w:rsidRPr="00AF65B2" w:rsidRDefault="007302E1" w:rsidP="007E3D77">
      <w:pPr>
        <w:pStyle w:val="NoSpacing"/>
        <w:spacing w:line="360" w:lineRule="auto"/>
        <w:ind w:firstLine="709"/>
        <w:jc w:val="both"/>
        <w:rPr>
          <w:sz w:val="28"/>
          <w:szCs w:val="28"/>
        </w:rPr>
      </w:pPr>
      <w:r w:rsidRPr="00AF65B2">
        <w:rPr>
          <w:sz w:val="28"/>
          <w:szCs w:val="28"/>
        </w:rPr>
        <w:t>Как справедливо замечает М. Л. Пятов, с точки зрения оценки об</w:t>
      </w:r>
      <w:r w:rsidRPr="00AF65B2">
        <w:rPr>
          <w:sz w:val="28"/>
          <w:szCs w:val="28"/>
        </w:rPr>
        <w:t>о</w:t>
      </w:r>
      <w:r w:rsidRPr="00AF65B2">
        <w:rPr>
          <w:sz w:val="28"/>
          <w:szCs w:val="28"/>
        </w:rPr>
        <w:t xml:space="preserve">ротных активов и расчета показателей платежеспособности организации, метод ФИФО </w:t>
      </w:r>
      <w:r>
        <w:rPr>
          <w:sz w:val="28"/>
          <w:szCs w:val="28"/>
        </w:rPr>
        <w:t>–</w:t>
      </w:r>
      <w:r w:rsidRPr="00AF65B2">
        <w:rPr>
          <w:sz w:val="28"/>
          <w:szCs w:val="28"/>
        </w:rPr>
        <w:t xml:space="preserve"> это наилучший вариант оценки. Однако на оценку фина</w:t>
      </w:r>
      <w:r w:rsidRPr="00AF65B2">
        <w:rPr>
          <w:sz w:val="28"/>
          <w:szCs w:val="28"/>
        </w:rPr>
        <w:t>н</w:t>
      </w:r>
      <w:r w:rsidRPr="00AF65B2">
        <w:rPr>
          <w:sz w:val="28"/>
          <w:szCs w:val="28"/>
        </w:rPr>
        <w:t>сового результата выбор метода ФИФО оказывает отнюдь не столь пол</w:t>
      </w:r>
      <w:r w:rsidRPr="00AF65B2">
        <w:rPr>
          <w:sz w:val="28"/>
          <w:szCs w:val="28"/>
        </w:rPr>
        <w:t>о</w:t>
      </w:r>
      <w:r w:rsidRPr="00AF65B2">
        <w:rPr>
          <w:sz w:val="28"/>
          <w:szCs w:val="28"/>
        </w:rPr>
        <w:t>жительное влияние. Списание запасов при методе ФИФО фактически з</w:t>
      </w:r>
      <w:r w:rsidRPr="00AF65B2">
        <w:rPr>
          <w:sz w:val="28"/>
          <w:szCs w:val="28"/>
        </w:rPr>
        <w:t>а</w:t>
      </w:r>
      <w:r w:rsidRPr="00AF65B2">
        <w:rPr>
          <w:sz w:val="28"/>
          <w:szCs w:val="28"/>
        </w:rPr>
        <w:t>вышает финансовый результат в сравнении с уровнем цен приобретения запасов на дату составления отчетности. Величина прибыли, таким обр</w:t>
      </w:r>
      <w:r w:rsidRPr="00AF65B2">
        <w:rPr>
          <w:sz w:val="28"/>
          <w:szCs w:val="28"/>
        </w:rPr>
        <w:t>а</w:t>
      </w:r>
      <w:r w:rsidRPr="00AF65B2">
        <w:rPr>
          <w:sz w:val="28"/>
          <w:szCs w:val="28"/>
        </w:rPr>
        <w:t>зом, демонстрирует преувеличенные возможности собственников по изъ</w:t>
      </w:r>
      <w:r w:rsidRPr="00AF65B2">
        <w:rPr>
          <w:sz w:val="28"/>
          <w:szCs w:val="28"/>
        </w:rPr>
        <w:t>я</w:t>
      </w:r>
      <w:r w:rsidRPr="00AF65B2">
        <w:rPr>
          <w:sz w:val="28"/>
          <w:szCs w:val="28"/>
        </w:rPr>
        <w:t>тию средств из оборота компании и/или расширению объемов бизнеса. Фирма выглядит преувеличенно рентабельной [</w:t>
      </w:r>
      <w:r>
        <w:rPr>
          <w:sz w:val="28"/>
          <w:szCs w:val="28"/>
        </w:rPr>
        <w:t>8</w:t>
      </w:r>
      <w:r w:rsidRPr="00AF65B2">
        <w:rPr>
          <w:sz w:val="28"/>
          <w:szCs w:val="28"/>
        </w:rPr>
        <w:t>].</w:t>
      </w:r>
    </w:p>
    <w:p w:rsidR="007302E1" w:rsidRDefault="007302E1" w:rsidP="00BD56FC">
      <w:pPr>
        <w:pStyle w:val="NoSpacing"/>
        <w:spacing w:line="360" w:lineRule="auto"/>
        <w:ind w:firstLine="709"/>
        <w:jc w:val="both"/>
        <w:rPr>
          <w:sz w:val="28"/>
          <w:szCs w:val="28"/>
        </w:rPr>
      </w:pPr>
      <w:r w:rsidRPr="00AF65B2">
        <w:rPr>
          <w:sz w:val="28"/>
          <w:szCs w:val="28"/>
        </w:rPr>
        <w:t>При значительном ассортименте и большом объеме сырья и мат</w:t>
      </w:r>
      <w:r w:rsidRPr="00AF65B2">
        <w:rPr>
          <w:sz w:val="28"/>
          <w:szCs w:val="28"/>
        </w:rPr>
        <w:t>е</w:t>
      </w:r>
      <w:r w:rsidRPr="00AF65B2">
        <w:rPr>
          <w:sz w:val="28"/>
          <w:szCs w:val="28"/>
        </w:rPr>
        <w:t>риалов, используемы</w:t>
      </w:r>
      <w:r>
        <w:rPr>
          <w:sz w:val="28"/>
          <w:szCs w:val="28"/>
        </w:rPr>
        <w:t>х</w:t>
      </w:r>
      <w:r w:rsidRPr="00AF65B2">
        <w:rPr>
          <w:sz w:val="28"/>
          <w:szCs w:val="28"/>
        </w:rPr>
        <w:t xml:space="preserve"> в производственном процессе организаций пищевой промышленности, применение метода средней стоимости, по нашему мн</w:t>
      </w:r>
      <w:r w:rsidRPr="00AF65B2">
        <w:rPr>
          <w:sz w:val="28"/>
          <w:szCs w:val="28"/>
        </w:rPr>
        <w:t>е</w:t>
      </w:r>
      <w:r w:rsidRPr="00AF65B2">
        <w:rPr>
          <w:sz w:val="28"/>
          <w:szCs w:val="28"/>
        </w:rPr>
        <w:t xml:space="preserve">нию, представляется наиболее предпочтительным. </w:t>
      </w:r>
    </w:p>
    <w:p w:rsidR="007302E1" w:rsidRDefault="007302E1" w:rsidP="00BD56FC">
      <w:pPr>
        <w:pStyle w:val="NoSpacing"/>
        <w:spacing w:line="360" w:lineRule="auto"/>
        <w:ind w:firstLine="709"/>
        <w:jc w:val="both"/>
        <w:rPr>
          <w:sz w:val="28"/>
          <w:szCs w:val="28"/>
        </w:rPr>
      </w:pPr>
      <w:r w:rsidRPr="00AF65B2">
        <w:rPr>
          <w:sz w:val="28"/>
          <w:szCs w:val="28"/>
        </w:rPr>
        <w:t xml:space="preserve">Этот способ позволяет выровнять себестоимость по одной из самых весомых статей затрат и не изменять существенно уровень отпускных цен для покупателей. Более того, не все применяемые программные продукты в изучаемых организациях имеют возможность вести партионный учет, а следовательно, списывать сырье и материалы методом ФИФО. </w:t>
      </w:r>
    </w:p>
    <w:p w:rsidR="007302E1" w:rsidRDefault="007302E1" w:rsidP="00BD56FC">
      <w:pPr>
        <w:pStyle w:val="NoSpacing"/>
        <w:spacing w:line="360" w:lineRule="auto"/>
        <w:ind w:firstLine="709"/>
        <w:jc w:val="both"/>
        <w:rPr>
          <w:sz w:val="28"/>
          <w:szCs w:val="28"/>
        </w:rPr>
      </w:pPr>
      <w:r w:rsidRPr="00AF65B2">
        <w:rPr>
          <w:sz w:val="28"/>
          <w:szCs w:val="28"/>
        </w:rPr>
        <w:t>Способы средней оценки и ФИФО предпочтительны с целью изб</w:t>
      </w:r>
      <w:r w:rsidRPr="00AF65B2">
        <w:rPr>
          <w:sz w:val="28"/>
          <w:szCs w:val="28"/>
        </w:rPr>
        <w:t>е</w:t>
      </w:r>
      <w:r>
        <w:rPr>
          <w:sz w:val="28"/>
          <w:szCs w:val="28"/>
        </w:rPr>
        <w:t>ж</w:t>
      </w:r>
      <w:r w:rsidRPr="00AF65B2">
        <w:rPr>
          <w:sz w:val="28"/>
          <w:szCs w:val="28"/>
        </w:rPr>
        <w:t>ания разниц в двух учетных системах, по этой причине способ ЛИФО, в связи с его отменой в бухгалтерском учете стал менее привлекателен в и</w:t>
      </w:r>
      <w:r w:rsidRPr="00AF65B2">
        <w:rPr>
          <w:sz w:val="28"/>
          <w:szCs w:val="28"/>
        </w:rPr>
        <w:t>с</w:t>
      </w:r>
      <w:r w:rsidRPr="00AF65B2">
        <w:rPr>
          <w:sz w:val="28"/>
          <w:szCs w:val="28"/>
        </w:rPr>
        <w:t xml:space="preserve">пользовании налогоплательщиками. </w:t>
      </w:r>
    </w:p>
    <w:p w:rsidR="007302E1" w:rsidRDefault="007302E1" w:rsidP="00BD56FC">
      <w:pPr>
        <w:pStyle w:val="NoSpacing"/>
        <w:spacing w:line="360" w:lineRule="auto"/>
        <w:ind w:firstLine="709"/>
        <w:jc w:val="both"/>
        <w:rPr>
          <w:sz w:val="28"/>
          <w:szCs w:val="28"/>
        </w:rPr>
      </w:pPr>
      <w:r w:rsidRPr="00AF65B2">
        <w:rPr>
          <w:sz w:val="28"/>
          <w:szCs w:val="28"/>
        </w:rPr>
        <w:t>Метод ФИФО в условиях постоянно растущей инфляции российским производственным организациям невыгоден, так как в случае его прим</w:t>
      </w:r>
      <w:r w:rsidRPr="00AF65B2">
        <w:rPr>
          <w:sz w:val="28"/>
          <w:szCs w:val="28"/>
        </w:rPr>
        <w:t>е</w:t>
      </w:r>
      <w:r w:rsidRPr="00AF65B2">
        <w:rPr>
          <w:sz w:val="28"/>
          <w:szCs w:val="28"/>
        </w:rPr>
        <w:t>нения себестоимость оказывается заниженной, что ведет к увеличению н</w:t>
      </w:r>
      <w:r w:rsidRPr="00AF65B2">
        <w:rPr>
          <w:sz w:val="28"/>
          <w:szCs w:val="28"/>
        </w:rPr>
        <w:t>а</w:t>
      </w:r>
      <w:r w:rsidRPr="00AF65B2">
        <w:rPr>
          <w:sz w:val="28"/>
          <w:szCs w:val="28"/>
        </w:rPr>
        <w:t xml:space="preserve">лога на прибыль. </w:t>
      </w:r>
    </w:p>
    <w:p w:rsidR="007302E1" w:rsidRPr="00AF65B2" w:rsidRDefault="007302E1" w:rsidP="00BD56FC">
      <w:pPr>
        <w:pStyle w:val="NoSpacing"/>
        <w:spacing w:line="360" w:lineRule="auto"/>
        <w:ind w:firstLine="709"/>
        <w:jc w:val="both"/>
        <w:rPr>
          <w:sz w:val="28"/>
          <w:szCs w:val="28"/>
        </w:rPr>
      </w:pPr>
      <w:r w:rsidRPr="00AF65B2">
        <w:rPr>
          <w:sz w:val="28"/>
          <w:szCs w:val="28"/>
        </w:rPr>
        <w:t xml:space="preserve">Все выше сказанное объясняет причину, по которой большинство исследуемых организаций пищевой промышленности Краснодарского края предпочитают оценивать сырье и материалы при их списании по средней стоимости. </w:t>
      </w:r>
    </w:p>
    <w:p w:rsidR="007302E1" w:rsidRPr="00AF65B2" w:rsidRDefault="007302E1" w:rsidP="00BD56FC">
      <w:pPr>
        <w:pStyle w:val="NoSpacing"/>
        <w:spacing w:line="360" w:lineRule="auto"/>
        <w:ind w:firstLine="709"/>
        <w:jc w:val="both"/>
        <w:rPr>
          <w:sz w:val="28"/>
          <w:szCs w:val="28"/>
        </w:rPr>
      </w:pPr>
      <w:r w:rsidRPr="00AF65B2">
        <w:rPr>
          <w:sz w:val="28"/>
          <w:szCs w:val="28"/>
        </w:rPr>
        <w:t>Порядок бухгалтерского учета спецодежды регулируется Методич</w:t>
      </w:r>
      <w:r w:rsidRPr="00AF65B2">
        <w:rPr>
          <w:sz w:val="28"/>
          <w:szCs w:val="28"/>
        </w:rPr>
        <w:t>е</w:t>
      </w:r>
      <w:r w:rsidRPr="00AF65B2">
        <w:rPr>
          <w:sz w:val="28"/>
          <w:szCs w:val="28"/>
        </w:rPr>
        <w:t>скими указаниями по бухгалтерскому учету специального инструмента, специальных приспособлений, специального оборудования и специальной одежды, утвержденными приказом Минфина РФ от 26.12.2002 № 135н. Согласно положениям данных Методических указаний организация в бу</w:t>
      </w:r>
      <w:r w:rsidRPr="00AF65B2">
        <w:rPr>
          <w:sz w:val="28"/>
          <w:szCs w:val="28"/>
        </w:rPr>
        <w:t>х</w:t>
      </w:r>
      <w:r w:rsidRPr="00AF65B2">
        <w:rPr>
          <w:sz w:val="28"/>
          <w:szCs w:val="28"/>
        </w:rPr>
        <w:t>галтерском учете может списывать стоимость выданной работникам сп</w:t>
      </w:r>
      <w:r w:rsidRPr="00AF65B2">
        <w:rPr>
          <w:sz w:val="28"/>
          <w:szCs w:val="28"/>
        </w:rPr>
        <w:t>е</w:t>
      </w:r>
      <w:r w:rsidRPr="00AF65B2">
        <w:rPr>
          <w:sz w:val="28"/>
          <w:szCs w:val="28"/>
        </w:rPr>
        <w:t>циальной одежды двумя способами: единовременно или линейным спос</w:t>
      </w:r>
      <w:r w:rsidRPr="00AF65B2">
        <w:rPr>
          <w:sz w:val="28"/>
          <w:szCs w:val="28"/>
        </w:rPr>
        <w:t>о</w:t>
      </w:r>
      <w:r w:rsidRPr="00AF65B2">
        <w:rPr>
          <w:sz w:val="28"/>
          <w:szCs w:val="28"/>
        </w:rPr>
        <w:t>бом.</w:t>
      </w:r>
    </w:p>
    <w:p w:rsidR="007302E1" w:rsidRPr="00AF65B2" w:rsidRDefault="007302E1" w:rsidP="00846ED7">
      <w:pPr>
        <w:pStyle w:val="NoSpacing"/>
        <w:spacing w:line="360" w:lineRule="auto"/>
        <w:ind w:firstLine="709"/>
        <w:jc w:val="both"/>
        <w:rPr>
          <w:sz w:val="28"/>
          <w:szCs w:val="28"/>
        </w:rPr>
      </w:pPr>
      <w:r w:rsidRPr="00AF65B2">
        <w:rPr>
          <w:sz w:val="28"/>
          <w:szCs w:val="28"/>
        </w:rPr>
        <w:t>Единовременное списание стоимости спецодежды допускается, если срок ее эксплуатации согласно нормам выдачи не превышает 12 месяцев (п. 21 Методических указаний). При единовременном способе, очевидно, что себестоимость продаж увеличивается, а стоимость запасов в бухга</w:t>
      </w:r>
      <w:r w:rsidRPr="00AF65B2">
        <w:rPr>
          <w:sz w:val="28"/>
          <w:szCs w:val="28"/>
        </w:rPr>
        <w:t>л</w:t>
      </w:r>
      <w:r w:rsidRPr="00AF65B2">
        <w:rPr>
          <w:sz w:val="28"/>
          <w:szCs w:val="28"/>
        </w:rPr>
        <w:t>терском балансе снижается по сравнению с линейным способом.</w:t>
      </w:r>
    </w:p>
    <w:p w:rsidR="007302E1" w:rsidRPr="00AF65B2" w:rsidRDefault="007302E1" w:rsidP="00846ED7">
      <w:pPr>
        <w:pStyle w:val="NoSpacing"/>
        <w:spacing w:line="360" w:lineRule="auto"/>
        <w:ind w:firstLine="709"/>
        <w:jc w:val="both"/>
        <w:rPr>
          <w:sz w:val="28"/>
          <w:szCs w:val="28"/>
        </w:rPr>
      </w:pPr>
      <w:r w:rsidRPr="00AF65B2">
        <w:rPr>
          <w:sz w:val="28"/>
          <w:szCs w:val="28"/>
        </w:rPr>
        <w:t>Согласно методическим указаниям по учету материально-производственных запасов предусмотрено несколько вариантов оценки приобретаемой тары.</w:t>
      </w:r>
    </w:p>
    <w:p w:rsidR="007302E1" w:rsidRPr="00AF65B2" w:rsidRDefault="007302E1" w:rsidP="005E544C">
      <w:pPr>
        <w:pStyle w:val="NoSpacing"/>
        <w:spacing w:line="360" w:lineRule="auto"/>
        <w:ind w:firstLine="709"/>
        <w:jc w:val="both"/>
        <w:rPr>
          <w:sz w:val="28"/>
          <w:szCs w:val="28"/>
        </w:rPr>
      </w:pPr>
      <w:r w:rsidRPr="00AF65B2">
        <w:rPr>
          <w:sz w:val="28"/>
          <w:szCs w:val="28"/>
        </w:rPr>
        <w:t>При возникновении разницы между фактической себестоимостью изготовления тары или фактическими расходами по ее покупке у сторо</w:t>
      </w:r>
      <w:r w:rsidRPr="00AF65B2">
        <w:rPr>
          <w:sz w:val="28"/>
          <w:szCs w:val="28"/>
        </w:rPr>
        <w:t>н</w:t>
      </w:r>
      <w:r w:rsidRPr="00AF65B2">
        <w:rPr>
          <w:sz w:val="28"/>
          <w:szCs w:val="28"/>
        </w:rPr>
        <w:t>них организаций и учетной ценой этой тары указанная разница списывае</w:t>
      </w:r>
      <w:r w:rsidRPr="00AF65B2">
        <w:rPr>
          <w:sz w:val="28"/>
          <w:szCs w:val="28"/>
        </w:rPr>
        <w:t>т</w:t>
      </w:r>
      <w:r>
        <w:rPr>
          <w:sz w:val="28"/>
          <w:szCs w:val="28"/>
        </w:rPr>
        <w:t xml:space="preserve">ся на счета учета затрат или </w:t>
      </w:r>
      <w:r w:rsidRPr="00AF65B2">
        <w:rPr>
          <w:sz w:val="28"/>
          <w:szCs w:val="28"/>
        </w:rPr>
        <w:t>на счет</w:t>
      </w:r>
      <w:r>
        <w:rPr>
          <w:sz w:val="28"/>
          <w:szCs w:val="28"/>
        </w:rPr>
        <w:t xml:space="preserve">а учета финансовых результатов </w:t>
      </w:r>
      <w:r w:rsidRPr="00AF65B2">
        <w:rPr>
          <w:sz w:val="28"/>
          <w:szCs w:val="28"/>
        </w:rPr>
        <w:t>как прочие расходы.</w:t>
      </w:r>
    </w:p>
    <w:p w:rsidR="007302E1" w:rsidRPr="00AF65B2" w:rsidRDefault="007302E1" w:rsidP="005E544C">
      <w:pPr>
        <w:pStyle w:val="NoSpacing"/>
        <w:spacing w:line="360" w:lineRule="auto"/>
        <w:ind w:firstLine="709"/>
        <w:jc w:val="both"/>
        <w:rPr>
          <w:sz w:val="28"/>
          <w:szCs w:val="28"/>
        </w:rPr>
      </w:pPr>
      <w:r w:rsidRPr="00AF65B2">
        <w:rPr>
          <w:sz w:val="28"/>
          <w:szCs w:val="28"/>
        </w:rPr>
        <w:t>Данный элемент учетной политики повлияет, хоть и несущественно, на величину оборотных активов и себестоимость продаж (прочие расх</w:t>
      </w:r>
      <w:r w:rsidRPr="00AF65B2">
        <w:rPr>
          <w:sz w:val="28"/>
          <w:szCs w:val="28"/>
        </w:rPr>
        <w:t>о</w:t>
      </w:r>
      <w:r w:rsidRPr="00AF65B2">
        <w:rPr>
          <w:sz w:val="28"/>
          <w:szCs w:val="28"/>
        </w:rPr>
        <w:t>ды).</w:t>
      </w:r>
    </w:p>
    <w:p w:rsidR="007302E1" w:rsidRDefault="007302E1" w:rsidP="00731153">
      <w:pPr>
        <w:pStyle w:val="NoSpacing"/>
        <w:spacing w:line="360" w:lineRule="auto"/>
        <w:ind w:firstLine="709"/>
        <w:jc w:val="both"/>
        <w:rPr>
          <w:sz w:val="28"/>
          <w:szCs w:val="28"/>
        </w:rPr>
      </w:pPr>
      <w:r w:rsidRPr="004604ED">
        <w:rPr>
          <w:sz w:val="28"/>
          <w:szCs w:val="28"/>
        </w:rPr>
        <w:t>Для того чтобы максимально упростить работу финансовой службы молокоперерабатывающих предприятий, была разработана специальная технология формирования эффективной учетной политики организации, основой которой является специально разработанная таблица (таблица 5).</w:t>
      </w:r>
    </w:p>
    <w:p w:rsidR="007302E1" w:rsidRPr="00AF65B2" w:rsidRDefault="007302E1" w:rsidP="00E0211D">
      <w:pPr>
        <w:pStyle w:val="NoSpacing"/>
        <w:spacing w:line="360" w:lineRule="auto"/>
        <w:ind w:firstLine="709"/>
        <w:jc w:val="both"/>
        <w:rPr>
          <w:sz w:val="28"/>
          <w:szCs w:val="28"/>
        </w:rPr>
      </w:pPr>
      <w:r w:rsidRPr="00AF65B2">
        <w:rPr>
          <w:sz w:val="28"/>
          <w:szCs w:val="28"/>
        </w:rPr>
        <w:t>В таблицу включены только те элементы, которые способны оказ</w:t>
      </w:r>
      <w:r w:rsidRPr="00AF65B2">
        <w:rPr>
          <w:sz w:val="28"/>
          <w:szCs w:val="28"/>
        </w:rPr>
        <w:t>ы</w:t>
      </w:r>
      <w:r w:rsidRPr="00AF65B2">
        <w:rPr>
          <w:sz w:val="28"/>
          <w:szCs w:val="28"/>
        </w:rPr>
        <w:t>вать влияние на статьи финансовой отчетности. Главному бухгалтеру н</w:t>
      </w:r>
      <w:r w:rsidRPr="00AF65B2">
        <w:rPr>
          <w:sz w:val="28"/>
          <w:szCs w:val="28"/>
        </w:rPr>
        <w:t>е</w:t>
      </w:r>
      <w:r w:rsidRPr="00AF65B2">
        <w:rPr>
          <w:sz w:val="28"/>
          <w:szCs w:val="28"/>
        </w:rPr>
        <w:t>обходимо определиться только с целью формирования учетной политики и затем сформировать ее из элементов, которые соответствуют данной цели.</w:t>
      </w:r>
    </w:p>
    <w:p w:rsidR="007302E1" w:rsidRDefault="007302E1" w:rsidP="00731153">
      <w:pPr>
        <w:pStyle w:val="NoSpacing"/>
        <w:spacing w:line="360" w:lineRule="auto"/>
        <w:ind w:firstLine="709"/>
        <w:jc w:val="both"/>
        <w:rPr>
          <w:sz w:val="28"/>
          <w:szCs w:val="28"/>
          <w:lang w:val="en-US"/>
        </w:rPr>
      </w:pPr>
    </w:p>
    <w:p w:rsidR="007302E1" w:rsidRPr="008609FA" w:rsidRDefault="007302E1" w:rsidP="00731153">
      <w:pPr>
        <w:pStyle w:val="NoSpacing"/>
        <w:spacing w:line="360" w:lineRule="auto"/>
        <w:ind w:firstLine="709"/>
        <w:jc w:val="both"/>
        <w:rPr>
          <w:sz w:val="28"/>
          <w:szCs w:val="28"/>
          <w:lang w:val="en-US"/>
        </w:rPr>
      </w:pPr>
    </w:p>
    <w:p w:rsidR="007302E1" w:rsidRPr="00AF65B2" w:rsidRDefault="007302E1" w:rsidP="00F810A0">
      <w:pPr>
        <w:pStyle w:val="NoSpacing"/>
        <w:rPr>
          <w:sz w:val="24"/>
          <w:szCs w:val="24"/>
        </w:rPr>
      </w:pPr>
      <w:r>
        <w:rPr>
          <w:sz w:val="24"/>
          <w:szCs w:val="24"/>
        </w:rPr>
        <w:t>Таблица 5</w:t>
      </w:r>
      <w:r w:rsidRPr="00AF65B2">
        <w:rPr>
          <w:sz w:val="24"/>
          <w:szCs w:val="24"/>
        </w:rPr>
        <w:t xml:space="preserve"> – Формирование методического раздела учетной политики</w:t>
      </w:r>
    </w:p>
    <w:p w:rsidR="007302E1" w:rsidRPr="00AF65B2" w:rsidRDefault="007302E1" w:rsidP="00F810A0">
      <w:pPr>
        <w:pStyle w:val="NoSpacing"/>
        <w:rPr>
          <w:sz w:val="24"/>
          <w:szCs w:val="24"/>
        </w:rPr>
      </w:pPr>
      <w:r w:rsidRPr="00AF65B2">
        <w:rPr>
          <w:sz w:val="24"/>
          <w:szCs w:val="24"/>
        </w:rPr>
        <w:t>по объекту «производственные запасы»</w:t>
      </w:r>
    </w:p>
    <w:p w:rsidR="007302E1" w:rsidRPr="00AF65B2" w:rsidRDefault="007302E1" w:rsidP="00BD56FC">
      <w:pPr>
        <w:pStyle w:val="NoSpacing"/>
        <w:jc w:val="both"/>
        <w:rPr>
          <w:sz w:val="24"/>
          <w:szCs w:val="24"/>
        </w:rPr>
      </w:pPr>
    </w:p>
    <w:tbl>
      <w:tblPr>
        <w:tblW w:w="9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19"/>
        <w:gridCol w:w="1854"/>
        <w:gridCol w:w="1722"/>
        <w:gridCol w:w="1853"/>
        <w:gridCol w:w="1589"/>
      </w:tblGrid>
      <w:tr w:rsidR="007302E1" w:rsidRPr="00863253" w:rsidTr="00863253">
        <w:trPr>
          <w:trHeight w:val="278"/>
        </w:trPr>
        <w:tc>
          <w:tcPr>
            <w:tcW w:w="2219" w:type="dxa"/>
            <w:vMerge w:val="restart"/>
            <w:vAlign w:val="center"/>
          </w:tcPr>
          <w:p w:rsidR="007302E1" w:rsidRPr="00863253" w:rsidRDefault="007302E1" w:rsidP="00991CE3">
            <w:pPr>
              <w:pStyle w:val="NoSpacing"/>
              <w:rPr>
                <w:sz w:val="24"/>
                <w:szCs w:val="24"/>
              </w:rPr>
            </w:pPr>
            <w:r w:rsidRPr="00863253">
              <w:rPr>
                <w:sz w:val="24"/>
                <w:szCs w:val="24"/>
              </w:rPr>
              <w:t>Элементы</w:t>
            </w:r>
          </w:p>
          <w:p w:rsidR="007302E1" w:rsidRPr="00863253" w:rsidRDefault="007302E1" w:rsidP="00991CE3">
            <w:pPr>
              <w:pStyle w:val="NoSpacing"/>
              <w:rPr>
                <w:sz w:val="24"/>
                <w:szCs w:val="24"/>
              </w:rPr>
            </w:pPr>
            <w:r w:rsidRPr="00863253">
              <w:rPr>
                <w:sz w:val="24"/>
                <w:szCs w:val="24"/>
              </w:rPr>
              <w:t>учетной</w:t>
            </w:r>
          </w:p>
          <w:p w:rsidR="007302E1" w:rsidRPr="00863253" w:rsidRDefault="007302E1" w:rsidP="00991CE3">
            <w:pPr>
              <w:pStyle w:val="NoSpacing"/>
              <w:rPr>
                <w:sz w:val="24"/>
                <w:szCs w:val="24"/>
              </w:rPr>
            </w:pPr>
            <w:r w:rsidRPr="00863253">
              <w:rPr>
                <w:sz w:val="24"/>
                <w:szCs w:val="24"/>
              </w:rPr>
              <w:t>политики</w:t>
            </w:r>
          </w:p>
        </w:tc>
        <w:tc>
          <w:tcPr>
            <w:tcW w:w="7018" w:type="dxa"/>
            <w:gridSpan w:val="4"/>
            <w:vAlign w:val="center"/>
          </w:tcPr>
          <w:p w:rsidR="007302E1" w:rsidRPr="00863253" w:rsidRDefault="007302E1" w:rsidP="00991CE3">
            <w:pPr>
              <w:pStyle w:val="NoSpacing"/>
              <w:rPr>
                <w:sz w:val="24"/>
                <w:szCs w:val="24"/>
              </w:rPr>
            </w:pPr>
            <w:r w:rsidRPr="00863253">
              <w:rPr>
                <w:sz w:val="24"/>
                <w:szCs w:val="24"/>
              </w:rPr>
              <w:t>Цели формирования учетной политики</w:t>
            </w:r>
          </w:p>
        </w:tc>
      </w:tr>
      <w:tr w:rsidR="007302E1" w:rsidRPr="00863253" w:rsidTr="00863253">
        <w:trPr>
          <w:trHeight w:val="145"/>
        </w:trPr>
        <w:tc>
          <w:tcPr>
            <w:tcW w:w="2219" w:type="dxa"/>
            <w:vMerge/>
            <w:vAlign w:val="center"/>
          </w:tcPr>
          <w:p w:rsidR="007302E1" w:rsidRPr="00863253" w:rsidRDefault="007302E1" w:rsidP="00991CE3">
            <w:pPr>
              <w:pStyle w:val="NoSpacing"/>
              <w:rPr>
                <w:sz w:val="24"/>
                <w:szCs w:val="24"/>
              </w:rPr>
            </w:pPr>
          </w:p>
        </w:tc>
        <w:tc>
          <w:tcPr>
            <w:tcW w:w="1854" w:type="dxa"/>
            <w:vAlign w:val="center"/>
          </w:tcPr>
          <w:p w:rsidR="007302E1" w:rsidRPr="00863253" w:rsidRDefault="007302E1" w:rsidP="00991CE3">
            <w:pPr>
              <w:pStyle w:val="NoSpacing"/>
              <w:rPr>
                <w:sz w:val="24"/>
                <w:szCs w:val="24"/>
              </w:rPr>
            </w:pPr>
            <w:r w:rsidRPr="00863253">
              <w:rPr>
                <w:sz w:val="24"/>
                <w:szCs w:val="24"/>
              </w:rPr>
              <w:t>Рационализ</w:t>
            </w:r>
            <w:r w:rsidRPr="00863253">
              <w:rPr>
                <w:sz w:val="24"/>
                <w:szCs w:val="24"/>
              </w:rPr>
              <w:t>а</w:t>
            </w:r>
            <w:r w:rsidRPr="00863253">
              <w:rPr>
                <w:sz w:val="24"/>
                <w:szCs w:val="24"/>
              </w:rPr>
              <w:t>ция денежных потоков</w:t>
            </w:r>
          </w:p>
        </w:tc>
        <w:tc>
          <w:tcPr>
            <w:tcW w:w="1722" w:type="dxa"/>
            <w:vAlign w:val="center"/>
          </w:tcPr>
          <w:p w:rsidR="007302E1" w:rsidRPr="00863253" w:rsidRDefault="007302E1" w:rsidP="00991CE3">
            <w:pPr>
              <w:pStyle w:val="NoSpacing"/>
              <w:rPr>
                <w:sz w:val="24"/>
                <w:szCs w:val="24"/>
              </w:rPr>
            </w:pPr>
            <w:r w:rsidRPr="00863253">
              <w:rPr>
                <w:sz w:val="24"/>
                <w:szCs w:val="24"/>
              </w:rPr>
              <w:t>Снижение</w:t>
            </w:r>
          </w:p>
          <w:p w:rsidR="007302E1" w:rsidRPr="00863253" w:rsidRDefault="007302E1" w:rsidP="00991CE3">
            <w:pPr>
              <w:pStyle w:val="NoSpacing"/>
              <w:rPr>
                <w:sz w:val="24"/>
                <w:szCs w:val="24"/>
              </w:rPr>
            </w:pPr>
            <w:r w:rsidRPr="00863253">
              <w:rPr>
                <w:sz w:val="24"/>
                <w:szCs w:val="24"/>
              </w:rPr>
              <w:t>трудоемкости учета</w:t>
            </w:r>
          </w:p>
        </w:tc>
        <w:tc>
          <w:tcPr>
            <w:tcW w:w="1853" w:type="dxa"/>
            <w:vAlign w:val="center"/>
          </w:tcPr>
          <w:p w:rsidR="007302E1" w:rsidRPr="00863253" w:rsidRDefault="007302E1" w:rsidP="00991CE3">
            <w:pPr>
              <w:pStyle w:val="NoSpacing"/>
              <w:rPr>
                <w:sz w:val="24"/>
                <w:szCs w:val="24"/>
              </w:rPr>
            </w:pPr>
            <w:r w:rsidRPr="00863253">
              <w:rPr>
                <w:sz w:val="24"/>
                <w:szCs w:val="24"/>
              </w:rPr>
              <w:t>Повышение   инвестицио</w:t>
            </w:r>
            <w:r w:rsidRPr="00863253">
              <w:rPr>
                <w:sz w:val="24"/>
                <w:szCs w:val="24"/>
              </w:rPr>
              <w:t>н</w:t>
            </w:r>
            <w:r w:rsidRPr="00863253">
              <w:rPr>
                <w:sz w:val="24"/>
                <w:szCs w:val="24"/>
              </w:rPr>
              <w:t>ной привлек</w:t>
            </w:r>
            <w:r w:rsidRPr="00863253">
              <w:rPr>
                <w:sz w:val="24"/>
                <w:szCs w:val="24"/>
              </w:rPr>
              <w:t>а</w:t>
            </w:r>
            <w:r w:rsidRPr="00863253">
              <w:rPr>
                <w:sz w:val="24"/>
                <w:szCs w:val="24"/>
              </w:rPr>
              <w:t>тельности о</w:t>
            </w:r>
            <w:r w:rsidRPr="00863253">
              <w:rPr>
                <w:sz w:val="24"/>
                <w:szCs w:val="24"/>
              </w:rPr>
              <w:t>т</w:t>
            </w:r>
            <w:r w:rsidRPr="00863253">
              <w:rPr>
                <w:sz w:val="24"/>
                <w:szCs w:val="24"/>
              </w:rPr>
              <w:t>четности</w:t>
            </w:r>
          </w:p>
        </w:tc>
        <w:tc>
          <w:tcPr>
            <w:tcW w:w="1589" w:type="dxa"/>
            <w:vAlign w:val="center"/>
          </w:tcPr>
          <w:p w:rsidR="007302E1" w:rsidRPr="00863253" w:rsidRDefault="007302E1" w:rsidP="00991CE3">
            <w:pPr>
              <w:pStyle w:val="NoSpacing"/>
              <w:rPr>
                <w:sz w:val="24"/>
                <w:szCs w:val="24"/>
              </w:rPr>
            </w:pPr>
            <w:r w:rsidRPr="00863253">
              <w:rPr>
                <w:sz w:val="24"/>
                <w:szCs w:val="24"/>
              </w:rPr>
              <w:t>Сближение с МСФО</w:t>
            </w:r>
          </w:p>
        </w:tc>
      </w:tr>
      <w:tr w:rsidR="007302E1" w:rsidRPr="00863253" w:rsidTr="00863253">
        <w:trPr>
          <w:trHeight w:hRule="exact" w:val="631"/>
        </w:trPr>
        <w:tc>
          <w:tcPr>
            <w:tcW w:w="2219" w:type="dxa"/>
          </w:tcPr>
          <w:p w:rsidR="007302E1" w:rsidRPr="00863253" w:rsidRDefault="007302E1" w:rsidP="00863253">
            <w:pPr>
              <w:pStyle w:val="NoSpacing"/>
              <w:jc w:val="left"/>
              <w:rPr>
                <w:sz w:val="24"/>
                <w:szCs w:val="24"/>
              </w:rPr>
            </w:pPr>
            <w:r w:rsidRPr="00863253">
              <w:rPr>
                <w:sz w:val="24"/>
                <w:szCs w:val="24"/>
              </w:rPr>
              <w:t>1. Порядок спис</w:t>
            </w:r>
            <w:r w:rsidRPr="00863253">
              <w:rPr>
                <w:sz w:val="24"/>
                <w:szCs w:val="24"/>
              </w:rPr>
              <w:t>а</w:t>
            </w:r>
            <w:r w:rsidRPr="00863253">
              <w:rPr>
                <w:sz w:val="24"/>
                <w:szCs w:val="24"/>
              </w:rPr>
              <w:t>ния ТЗР</w:t>
            </w:r>
          </w:p>
        </w:tc>
        <w:tc>
          <w:tcPr>
            <w:tcW w:w="1854" w:type="dxa"/>
            <w:vAlign w:val="center"/>
          </w:tcPr>
          <w:p w:rsidR="007302E1" w:rsidRPr="00863253" w:rsidRDefault="007302E1" w:rsidP="00863253">
            <w:pPr>
              <w:pStyle w:val="NoSpacing"/>
              <w:jc w:val="both"/>
              <w:rPr>
                <w:sz w:val="24"/>
                <w:szCs w:val="24"/>
              </w:rPr>
            </w:pPr>
            <w:r w:rsidRPr="00863253">
              <w:rPr>
                <w:sz w:val="24"/>
                <w:szCs w:val="24"/>
              </w:rPr>
              <w:t>упрощенные способы</w:t>
            </w:r>
          </w:p>
        </w:tc>
        <w:tc>
          <w:tcPr>
            <w:tcW w:w="1722" w:type="dxa"/>
            <w:vAlign w:val="center"/>
          </w:tcPr>
          <w:p w:rsidR="007302E1" w:rsidRPr="00863253" w:rsidRDefault="007302E1" w:rsidP="00863253">
            <w:pPr>
              <w:pStyle w:val="NoSpacing"/>
              <w:jc w:val="both"/>
              <w:rPr>
                <w:sz w:val="24"/>
                <w:szCs w:val="24"/>
              </w:rPr>
            </w:pPr>
            <w:r w:rsidRPr="00863253">
              <w:rPr>
                <w:sz w:val="24"/>
                <w:szCs w:val="24"/>
              </w:rPr>
              <w:t>упрощенные способы</w:t>
            </w:r>
          </w:p>
        </w:tc>
        <w:tc>
          <w:tcPr>
            <w:tcW w:w="1853" w:type="dxa"/>
            <w:vAlign w:val="center"/>
          </w:tcPr>
          <w:p w:rsidR="007302E1" w:rsidRPr="00863253" w:rsidRDefault="007302E1" w:rsidP="00863253">
            <w:pPr>
              <w:pStyle w:val="NoSpacing"/>
              <w:jc w:val="both"/>
              <w:rPr>
                <w:sz w:val="24"/>
                <w:szCs w:val="24"/>
              </w:rPr>
            </w:pPr>
            <w:r w:rsidRPr="00863253">
              <w:rPr>
                <w:sz w:val="24"/>
                <w:szCs w:val="24"/>
              </w:rPr>
              <w:t>любой</w:t>
            </w:r>
          </w:p>
        </w:tc>
        <w:tc>
          <w:tcPr>
            <w:tcW w:w="1589" w:type="dxa"/>
            <w:vAlign w:val="center"/>
          </w:tcPr>
          <w:p w:rsidR="007302E1" w:rsidRPr="00863253" w:rsidRDefault="007302E1" w:rsidP="00863253">
            <w:pPr>
              <w:pStyle w:val="NoSpacing"/>
              <w:jc w:val="both"/>
              <w:rPr>
                <w:sz w:val="24"/>
                <w:szCs w:val="24"/>
              </w:rPr>
            </w:pPr>
            <w:r w:rsidRPr="00863253">
              <w:rPr>
                <w:sz w:val="24"/>
                <w:szCs w:val="24"/>
              </w:rPr>
              <w:t>любой</w:t>
            </w:r>
          </w:p>
        </w:tc>
      </w:tr>
      <w:tr w:rsidR="007302E1" w:rsidRPr="00863253" w:rsidTr="00863253">
        <w:trPr>
          <w:trHeight w:hRule="exact" w:val="1226"/>
        </w:trPr>
        <w:tc>
          <w:tcPr>
            <w:tcW w:w="2219" w:type="dxa"/>
          </w:tcPr>
          <w:p w:rsidR="007302E1" w:rsidRPr="00863253" w:rsidRDefault="007302E1" w:rsidP="00863253">
            <w:pPr>
              <w:pStyle w:val="NoSpacing"/>
              <w:jc w:val="left"/>
              <w:rPr>
                <w:sz w:val="24"/>
                <w:szCs w:val="24"/>
              </w:rPr>
            </w:pPr>
            <w:r w:rsidRPr="00863253">
              <w:rPr>
                <w:sz w:val="24"/>
                <w:szCs w:val="24"/>
              </w:rPr>
              <w:t>2. Оценка спис</w:t>
            </w:r>
            <w:r w:rsidRPr="00863253">
              <w:rPr>
                <w:sz w:val="24"/>
                <w:szCs w:val="24"/>
              </w:rPr>
              <w:t>ы</w:t>
            </w:r>
            <w:r w:rsidRPr="00863253">
              <w:rPr>
                <w:sz w:val="24"/>
                <w:szCs w:val="24"/>
              </w:rPr>
              <w:t>ваемых произво</w:t>
            </w:r>
            <w:r w:rsidRPr="00863253">
              <w:rPr>
                <w:sz w:val="24"/>
                <w:szCs w:val="24"/>
              </w:rPr>
              <w:t>д</w:t>
            </w:r>
            <w:r w:rsidRPr="00863253">
              <w:rPr>
                <w:sz w:val="24"/>
                <w:szCs w:val="24"/>
              </w:rPr>
              <w:t>ственных запасов</w:t>
            </w:r>
          </w:p>
        </w:tc>
        <w:tc>
          <w:tcPr>
            <w:tcW w:w="1854" w:type="dxa"/>
            <w:vAlign w:val="center"/>
          </w:tcPr>
          <w:p w:rsidR="007302E1" w:rsidRPr="00863253" w:rsidRDefault="007302E1" w:rsidP="00863253">
            <w:pPr>
              <w:pStyle w:val="NoSpacing"/>
              <w:jc w:val="both"/>
              <w:rPr>
                <w:sz w:val="24"/>
                <w:szCs w:val="24"/>
              </w:rPr>
            </w:pPr>
            <w:r w:rsidRPr="00863253">
              <w:rPr>
                <w:sz w:val="24"/>
                <w:szCs w:val="24"/>
              </w:rPr>
              <w:t>по средней с</w:t>
            </w:r>
            <w:r w:rsidRPr="00863253">
              <w:rPr>
                <w:sz w:val="24"/>
                <w:szCs w:val="24"/>
              </w:rPr>
              <w:t>е</w:t>
            </w:r>
            <w:r w:rsidRPr="00863253">
              <w:rPr>
                <w:sz w:val="24"/>
                <w:szCs w:val="24"/>
              </w:rPr>
              <w:t>бестоимости</w:t>
            </w:r>
          </w:p>
        </w:tc>
        <w:tc>
          <w:tcPr>
            <w:tcW w:w="1722" w:type="dxa"/>
            <w:vAlign w:val="center"/>
          </w:tcPr>
          <w:p w:rsidR="007302E1" w:rsidRPr="00863253" w:rsidRDefault="007302E1" w:rsidP="00863253">
            <w:pPr>
              <w:pStyle w:val="NoSpacing"/>
              <w:jc w:val="both"/>
              <w:rPr>
                <w:sz w:val="24"/>
                <w:szCs w:val="24"/>
              </w:rPr>
            </w:pPr>
            <w:r w:rsidRPr="00863253">
              <w:rPr>
                <w:sz w:val="24"/>
                <w:szCs w:val="24"/>
              </w:rPr>
              <w:t>по средней</w:t>
            </w:r>
          </w:p>
          <w:p w:rsidR="007302E1" w:rsidRPr="00863253" w:rsidRDefault="007302E1" w:rsidP="00863253">
            <w:pPr>
              <w:pStyle w:val="NoSpacing"/>
              <w:jc w:val="both"/>
              <w:rPr>
                <w:sz w:val="24"/>
                <w:szCs w:val="24"/>
              </w:rPr>
            </w:pPr>
            <w:r w:rsidRPr="00863253">
              <w:rPr>
                <w:sz w:val="24"/>
                <w:szCs w:val="24"/>
              </w:rPr>
              <w:t>себестоим</w:t>
            </w:r>
            <w:r w:rsidRPr="00863253">
              <w:rPr>
                <w:sz w:val="24"/>
                <w:szCs w:val="24"/>
              </w:rPr>
              <w:t>о</w:t>
            </w:r>
            <w:r w:rsidRPr="00863253">
              <w:rPr>
                <w:sz w:val="24"/>
                <w:szCs w:val="24"/>
              </w:rPr>
              <w:t>сти,</w:t>
            </w:r>
          </w:p>
          <w:p w:rsidR="007302E1" w:rsidRPr="00863253" w:rsidRDefault="007302E1" w:rsidP="00863253">
            <w:pPr>
              <w:pStyle w:val="NoSpacing"/>
              <w:jc w:val="both"/>
              <w:rPr>
                <w:sz w:val="24"/>
                <w:szCs w:val="24"/>
              </w:rPr>
            </w:pPr>
            <w:r w:rsidRPr="00863253">
              <w:rPr>
                <w:sz w:val="24"/>
                <w:szCs w:val="24"/>
              </w:rPr>
              <w:t>ФИФО</w:t>
            </w:r>
          </w:p>
        </w:tc>
        <w:tc>
          <w:tcPr>
            <w:tcW w:w="1853" w:type="dxa"/>
            <w:vAlign w:val="center"/>
          </w:tcPr>
          <w:p w:rsidR="007302E1" w:rsidRPr="00863253" w:rsidRDefault="007302E1" w:rsidP="00863253">
            <w:pPr>
              <w:pStyle w:val="NoSpacing"/>
              <w:jc w:val="both"/>
              <w:rPr>
                <w:sz w:val="24"/>
                <w:szCs w:val="24"/>
              </w:rPr>
            </w:pPr>
            <w:r w:rsidRPr="00863253">
              <w:rPr>
                <w:sz w:val="24"/>
                <w:szCs w:val="24"/>
              </w:rPr>
              <w:t>по средней с</w:t>
            </w:r>
            <w:r w:rsidRPr="00863253">
              <w:rPr>
                <w:sz w:val="24"/>
                <w:szCs w:val="24"/>
              </w:rPr>
              <w:t>е</w:t>
            </w:r>
            <w:r w:rsidRPr="00863253">
              <w:rPr>
                <w:sz w:val="24"/>
                <w:szCs w:val="24"/>
              </w:rPr>
              <w:t>бестоимости</w:t>
            </w:r>
          </w:p>
        </w:tc>
        <w:tc>
          <w:tcPr>
            <w:tcW w:w="1589" w:type="dxa"/>
            <w:vAlign w:val="center"/>
          </w:tcPr>
          <w:p w:rsidR="007302E1" w:rsidRPr="00863253" w:rsidRDefault="007302E1" w:rsidP="00863253">
            <w:pPr>
              <w:pStyle w:val="NoSpacing"/>
              <w:jc w:val="both"/>
              <w:rPr>
                <w:sz w:val="24"/>
                <w:szCs w:val="24"/>
              </w:rPr>
            </w:pPr>
            <w:r w:rsidRPr="00863253">
              <w:rPr>
                <w:sz w:val="24"/>
                <w:szCs w:val="24"/>
              </w:rPr>
              <w:t>ФИФО, по</w:t>
            </w:r>
          </w:p>
          <w:p w:rsidR="007302E1" w:rsidRPr="00863253" w:rsidRDefault="007302E1" w:rsidP="00863253">
            <w:pPr>
              <w:pStyle w:val="NoSpacing"/>
              <w:jc w:val="both"/>
              <w:rPr>
                <w:sz w:val="24"/>
                <w:szCs w:val="24"/>
              </w:rPr>
            </w:pPr>
            <w:r w:rsidRPr="00863253">
              <w:rPr>
                <w:sz w:val="24"/>
                <w:szCs w:val="24"/>
              </w:rPr>
              <w:t>средней</w:t>
            </w:r>
          </w:p>
          <w:p w:rsidR="007302E1" w:rsidRPr="00863253" w:rsidRDefault="007302E1" w:rsidP="00863253">
            <w:pPr>
              <w:pStyle w:val="NoSpacing"/>
              <w:jc w:val="both"/>
              <w:rPr>
                <w:sz w:val="24"/>
                <w:szCs w:val="24"/>
              </w:rPr>
            </w:pPr>
            <w:r w:rsidRPr="00863253">
              <w:rPr>
                <w:sz w:val="24"/>
                <w:szCs w:val="24"/>
              </w:rPr>
              <w:t>себестоим</w:t>
            </w:r>
            <w:r w:rsidRPr="00863253">
              <w:rPr>
                <w:sz w:val="24"/>
                <w:szCs w:val="24"/>
              </w:rPr>
              <w:t>о</w:t>
            </w:r>
            <w:r w:rsidRPr="00863253">
              <w:rPr>
                <w:sz w:val="24"/>
                <w:szCs w:val="24"/>
              </w:rPr>
              <w:t>сти</w:t>
            </w:r>
          </w:p>
        </w:tc>
      </w:tr>
      <w:tr w:rsidR="007302E1" w:rsidRPr="00863253" w:rsidTr="00863253">
        <w:trPr>
          <w:trHeight w:hRule="exact" w:val="2220"/>
        </w:trPr>
        <w:tc>
          <w:tcPr>
            <w:tcW w:w="2219" w:type="dxa"/>
          </w:tcPr>
          <w:p w:rsidR="007302E1" w:rsidRPr="00863253" w:rsidRDefault="007302E1" w:rsidP="00863253">
            <w:pPr>
              <w:pStyle w:val="NoSpacing"/>
              <w:jc w:val="left"/>
              <w:rPr>
                <w:sz w:val="24"/>
                <w:szCs w:val="24"/>
              </w:rPr>
            </w:pPr>
            <w:r w:rsidRPr="00863253">
              <w:rPr>
                <w:sz w:val="24"/>
                <w:szCs w:val="24"/>
              </w:rPr>
              <w:t>3. Порядок исчи</w:t>
            </w:r>
            <w:r w:rsidRPr="00863253">
              <w:rPr>
                <w:sz w:val="24"/>
                <w:szCs w:val="24"/>
              </w:rPr>
              <w:t>с</w:t>
            </w:r>
            <w:r w:rsidRPr="00863253">
              <w:rPr>
                <w:sz w:val="24"/>
                <w:szCs w:val="24"/>
              </w:rPr>
              <w:t>ления себестоим</w:t>
            </w:r>
            <w:r w:rsidRPr="00863253">
              <w:rPr>
                <w:sz w:val="24"/>
                <w:szCs w:val="24"/>
              </w:rPr>
              <w:t>о</w:t>
            </w:r>
            <w:r w:rsidRPr="00863253">
              <w:rPr>
                <w:sz w:val="24"/>
                <w:szCs w:val="24"/>
              </w:rPr>
              <w:t>сти единицы зап</w:t>
            </w:r>
            <w:r w:rsidRPr="00863253">
              <w:rPr>
                <w:sz w:val="24"/>
                <w:szCs w:val="24"/>
              </w:rPr>
              <w:t>а</w:t>
            </w:r>
            <w:r w:rsidRPr="00863253">
              <w:rPr>
                <w:sz w:val="24"/>
                <w:szCs w:val="24"/>
              </w:rPr>
              <w:t>са</w:t>
            </w:r>
          </w:p>
        </w:tc>
        <w:tc>
          <w:tcPr>
            <w:tcW w:w="1854" w:type="dxa"/>
            <w:vAlign w:val="center"/>
          </w:tcPr>
          <w:p w:rsidR="007302E1" w:rsidRPr="00863253" w:rsidRDefault="007302E1" w:rsidP="00863253">
            <w:pPr>
              <w:pStyle w:val="NoSpacing"/>
              <w:jc w:val="both"/>
              <w:rPr>
                <w:sz w:val="24"/>
                <w:szCs w:val="24"/>
              </w:rPr>
            </w:pPr>
            <w:r w:rsidRPr="00863253">
              <w:rPr>
                <w:sz w:val="24"/>
                <w:szCs w:val="24"/>
              </w:rPr>
              <w:t>любой</w:t>
            </w:r>
          </w:p>
        </w:tc>
        <w:tc>
          <w:tcPr>
            <w:tcW w:w="1722" w:type="dxa"/>
            <w:vAlign w:val="center"/>
          </w:tcPr>
          <w:p w:rsidR="007302E1" w:rsidRPr="00863253" w:rsidRDefault="007302E1" w:rsidP="00863253">
            <w:pPr>
              <w:pStyle w:val="NoSpacing"/>
              <w:jc w:val="both"/>
              <w:rPr>
                <w:sz w:val="24"/>
                <w:szCs w:val="24"/>
              </w:rPr>
            </w:pPr>
            <w:r w:rsidRPr="00863253">
              <w:rPr>
                <w:sz w:val="24"/>
                <w:szCs w:val="24"/>
              </w:rPr>
              <w:t>себестоимость</w:t>
            </w:r>
          </w:p>
          <w:p w:rsidR="007302E1" w:rsidRPr="00863253" w:rsidRDefault="007302E1" w:rsidP="00863253">
            <w:pPr>
              <w:pStyle w:val="NoSpacing"/>
              <w:jc w:val="both"/>
              <w:rPr>
                <w:sz w:val="24"/>
                <w:szCs w:val="24"/>
              </w:rPr>
            </w:pPr>
            <w:r w:rsidRPr="00863253">
              <w:rPr>
                <w:sz w:val="24"/>
                <w:szCs w:val="24"/>
              </w:rPr>
              <w:t>единицы з</w:t>
            </w:r>
            <w:r w:rsidRPr="00863253">
              <w:rPr>
                <w:sz w:val="24"/>
                <w:szCs w:val="24"/>
              </w:rPr>
              <w:t>а</w:t>
            </w:r>
            <w:r w:rsidRPr="00863253">
              <w:rPr>
                <w:sz w:val="24"/>
                <w:szCs w:val="24"/>
              </w:rPr>
              <w:t>паса включает только сто</w:t>
            </w:r>
            <w:r w:rsidRPr="00863253">
              <w:rPr>
                <w:sz w:val="24"/>
                <w:szCs w:val="24"/>
              </w:rPr>
              <w:t>и</w:t>
            </w:r>
            <w:r w:rsidRPr="00863253">
              <w:rPr>
                <w:sz w:val="24"/>
                <w:szCs w:val="24"/>
              </w:rPr>
              <w:t>мость запаса по договорной цене</w:t>
            </w:r>
          </w:p>
        </w:tc>
        <w:tc>
          <w:tcPr>
            <w:tcW w:w="1853" w:type="dxa"/>
            <w:vAlign w:val="center"/>
          </w:tcPr>
          <w:p w:rsidR="007302E1" w:rsidRPr="00863253" w:rsidRDefault="007302E1" w:rsidP="00863253">
            <w:pPr>
              <w:pStyle w:val="NoSpacing"/>
              <w:jc w:val="both"/>
              <w:rPr>
                <w:sz w:val="24"/>
                <w:szCs w:val="24"/>
              </w:rPr>
            </w:pPr>
            <w:r w:rsidRPr="00863253">
              <w:rPr>
                <w:sz w:val="24"/>
                <w:szCs w:val="24"/>
              </w:rPr>
              <w:t>себестоимость</w:t>
            </w:r>
          </w:p>
          <w:p w:rsidR="007302E1" w:rsidRPr="00863253" w:rsidRDefault="007302E1" w:rsidP="00863253">
            <w:pPr>
              <w:pStyle w:val="NoSpacing"/>
              <w:jc w:val="both"/>
              <w:rPr>
                <w:sz w:val="24"/>
                <w:szCs w:val="24"/>
              </w:rPr>
            </w:pPr>
            <w:r w:rsidRPr="00863253">
              <w:rPr>
                <w:sz w:val="24"/>
                <w:szCs w:val="24"/>
              </w:rPr>
              <w:t>единицы запаса</w:t>
            </w:r>
          </w:p>
          <w:p w:rsidR="007302E1" w:rsidRPr="00863253" w:rsidRDefault="007302E1" w:rsidP="00863253">
            <w:pPr>
              <w:pStyle w:val="NoSpacing"/>
              <w:jc w:val="both"/>
              <w:rPr>
                <w:sz w:val="24"/>
                <w:szCs w:val="24"/>
              </w:rPr>
            </w:pPr>
            <w:r w:rsidRPr="00863253">
              <w:rPr>
                <w:sz w:val="24"/>
                <w:szCs w:val="24"/>
              </w:rPr>
              <w:t>включает все</w:t>
            </w:r>
          </w:p>
          <w:p w:rsidR="007302E1" w:rsidRPr="00863253" w:rsidRDefault="007302E1" w:rsidP="00863253">
            <w:pPr>
              <w:pStyle w:val="NoSpacing"/>
              <w:jc w:val="both"/>
              <w:rPr>
                <w:sz w:val="24"/>
                <w:szCs w:val="24"/>
              </w:rPr>
            </w:pPr>
            <w:r w:rsidRPr="00863253">
              <w:rPr>
                <w:sz w:val="24"/>
                <w:szCs w:val="24"/>
              </w:rPr>
              <w:t>расходы, св</w:t>
            </w:r>
            <w:r w:rsidRPr="00863253">
              <w:rPr>
                <w:sz w:val="24"/>
                <w:szCs w:val="24"/>
              </w:rPr>
              <w:t>я</w:t>
            </w:r>
            <w:r w:rsidRPr="00863253">
              <w:rPr>
                <w:sz w:val="24"/>
                <w:szCs w:val="24"/>
              </w:rPr>
              <w:t>занные с пр</w:t>
            </w:r>
            <w:r w:rsidRPr="00863253">
              <w:rPr>
                <w:sz w:val="24"/>
                <w:szCs w:val="24"/>
              </w:rPr>
              <w:t>и</w:t>
            </w:r>
            <w:r w:rsidRPr="00863253">
              <w:rPr>
                <w:sz w:val="24"/>
                <w:szCs w:val="24"/>
              </w:rPr>
              <w:t>обретением з</w:t>
            </w:r>
            <w:r w:rsidRPr="00863253">
              <w:rPr>
                <w:sz w:val="24"/>
                <w:szCs w:val="24"/>
              </w:rPr>
              <w:t>а</w:t>
            </w:r>
            <w:r w:rsidRPr="00863253">
              <w:rPr>
                <w:sz w:val="24"/>
                <w:szCs w:val="24"/>
              </w:rPr>
              <w:t>паса</w:t>
            </w:r>
          </w:p>
        </w:tc>
        <w:tc>
          <w:tcPr>
            <w:tcW w:w="1589" w:type="dxa"/>
            <w:vAlign w:val="center"/>
          </w:tcPr>
          <w:p w:rsidR="007302E1" w:rsidRPr="00863253" w:rsidRDefault="007302E1" w:rsidP="00863253">
            <w:pPr>
              <w:pStyle w:val="NoSpacing"/>
              <w:jc w:val="both"/>
              <w:rPr>
                <w:sz w:val="24"/>
                <w:szCs w:val="24"/>
              </w:rPr>
            </w:pPr>
            <w:r w:rsidRPr="00863253">
              <w:rPr>
                <w:sz w:val="24"/>
                <w:szCs w:val="24"/>
              </w:rPr>
              <w:t>любой</w:t>
            </w:r>
          </w:p>
        </w:tc>
      </w:tr>
      <w:tr w:rsidR="007302E1" w:rsidRPr="00863253" w:rsidTr="00863253">
        <w:trPr>
          <w:trHeight w:hRule="exact" w:val="1521"/>
        </w:trPr>
        <w:tc>
          <w:tcPr>
            <w:tcW w:w="2219" w:type="dxa"/>
          </w:tcPr>
          <w:p w:rsidR="007302E1" w:rsidRPr="00863253" w:rsidRDefault="007302E1" w:rsidP="00863253">
            <w:pPr>
              <w:pStyle w:val="NoSpacing"/>
              <w:jc w:val="left"/>
              <w:rPr>
                <w:sz w:val="24"/>
                <w:szCs w:val="24"/>
              </w:rPr>
            </w:pPr>
            <w:r w:rsidRPr="00863253">
              <w:rPr>
                <w:sz w:val="24"/>
                <w:szCs w:val="24"/>
              </w:rPr>
              <w:t>4. Порядок спис</w:t>
            </w:r>
            <w:r w:rsidRPr="00863253">
              <w:rPr>
                <w:sz w:val="24"/>
                <w:szCs w:val="24"/>
              </w:rPr>
              <w:t>а</w:t>
            </w:r>
            <w:r w:rsidRPr="00863253">
              <w:rPr>
                <w:sz w:val="24"/>
                <w:szCs w:val="24"/>
              </w:rPr>
              <w:t>ния спецодежды со сроком использ</w:t>
            </w:r>
            <w:r w:rsidRPr="00863253">
              <w:rPr>
                <w:sz w:val="24"/>
                <w:szCs w:val="24"/>
              </w:rPr>
              <w:t>о</w:t>
            </w:r>
            <w:r w:rsidRPr="00863253">
              <w:rPr>
                <w:sz w:val="24"/>
                <w:szCs w:val="24"/>
              </w:rPr>
              <w:t>вания менее 12 м</w:t>
            </w:r>
            <w:r w:rsidRPr="00863253">
              <w:rPr>
                <w:sz w:val="24"/>
                <w:szCs w:val="24"/>
              </w:rPr>
              <w:t>е</w:t>
            </w:r>
            <w:r w:rsidRPr="00863253">
              <w:rPr>
                <w:sz w:val="24"/>
                <w:szCs w:val="24"/>
              </w:rPr>
              <w:t>сяцев</w:t>
            </w:r>
          </w:p>
        </w:tc>
        <w:tc>
          <w:tcPr>
            <w:tcW w:w="1854" w:type="dxa"/>
            <w:vAlign w:val="center"/>
          </w:tcPr>
          <w:p w:rsidR="007302E1" w:rsidRPr="00863253" w:rsidRDefault="007302E1" w:rsidP="00863253">
            <w:pPr>
              <w:pStyle w:val="NoSpacing"/>
              <w:jc w:val="both"/>
              <w:rPr>
                <w:sz w:val="24"/>
                <w:szCs w:val="24"/>
              </w:rPr>
            </w:pPr>
            <w:r w:rsidRPr="00863253">
              <w:rPr>
                <w:sz w:val="24"/>
                <w:szCs w:val="24"/>
              </w:rPr>
              <w:t>единовременно</w:t>
            </w:r>
          </w:p>
        </w:tc>
        <w:tc>
          <w:tcPr>
            <w:tcW w:w="1722" w:type="dxa"/>
            <w:vAlign w:val="center"/>
          </w:tcPr>
          <w:p w:rsidR="007302E1" w:rsidRPr="00863253" w:rsidRDefault="007302E1" w:rsidP="00863253">
            <w:pPr>
              <w:pStyle w:val="NoSpacing"/>
              <w:jc w:val="both"/>
              <w:rPr>
                <w:sz w:val="24"/>
                <w:szCs w:val="24"/>
              </w:rPr>
            </w:pPr>
            <w:r w:rsidRPr="00863253">
              <w:rPr>
                <w:sz w:val="24"/>
                <w:szCs w:val="24"/>
              </w:rPr>
              <w:t>единовреме</w:t>
            </w:r>
            <w:r w:rsidRPr="00863253">
              <w:rPr>
                <w:sz w:val="24"/>
                <w:szCs w:val="24"/>
              </w:rPr>
              <w:t>н</w:t>
            </w:r>
            <w:r w:rsidRPr="00863253">
              <w:rPr>
                <w:sz w:val="24"/>
                <w:szCs w:val="24"/>
              </w:rPr>
              <w:t>но</w:t>
            </w:r>
          </w:p>
        </w:tc>
        <w:tc>
          <w:tcPr>
            <w:tcW w:w="1853" w:type="dxa"/>
            <w:vAlign w:val="center"/>
          </w:tcPr>
          <w:p w:rsidR="007302E1" w:rsidRPr="00863253" w:rsidRDefault="007302E1" w:rsidP="00863253">
            <w:pPr>
              <w:pStyle w:val="NoSpacing"/>
              <w:jc w:val="both"/>
              <w:rPr>
                <w:sz w:val="24"/>
                <w:szCs w:val="24"/>
              </w:rPr>
            </w:pPr>
            <w:r w:rsidRPr="00863253">
              <w:rPr>
                <w:sz w:val="24"/>
                <w:szCs w:val="24"/>
              </w:rPr>
              <w:t>любой</w:t>
            </w:r>
          </w:p>
        </w:tc>
        <w:tc>
          <w:tcPr>
            <w:tcW w:w="1589" w:type="dxa"/>
            <w:vAlign w:val="center"/>
          </w:tcPr>
          <w:p w:rsidR="007302E1" w:rsidRPr="00863253" w:rsidRDefault="007302E1" w:rsidP="00863253">
            <w:pPr>
              <w:pStyle w:val="NoSpacing"/>
              <w:jc w:val="both"/>
              <w:rPr>
                <w:sz w:val="24"/>
                <w:szCs w:val="24"/>
              </w:rPr>
            </w:pPr>
            <w:r w:rsidRPr="00863253">
              <w:rPr>
                <w:sz w:val="24"/>
                <w:szCs w:val="24"/>
              </w:rPr>
              <w:t>любой</w:t>
            </w:r>
          </w:p>
        </w:tc>
      </w:tr>
    </w:tbl>
    <w:p w:rsidR="007302E1" w:rsidRPr="00AF65B2" w:rsidRDefault="007302E1" w:rsidP="00BD56FC">
      <w:pPr>
        <w:pStyle w:val="NoSpacing"/>
        <w:jc w:val="both"/>
        <w:rPr>
          <w:sz w:val="24"/>
          <w:szCs w:val="24"/>
        </w:rPr>
      </w:pPr>
    </w:p>
    <w:p w:rsidR="007302E1" w:rsidRPr="00AF65B2" w:rsidRDefault="007302E1" w:rsidP="00731153">
      <w:pPr>
        <w:pStyle w:val="NoSpacing"/>
        <w:spacing w:line="360" w:lineRule="auto"/>
        <w:ind w:firstLine="709"/>
        <w:jc w:val="both"/>
        <w:rPr>
          <w:sz w:val="28"/>
          <w:szCs w:val="28"/>
        </w:rPr>
      </w:pPr>
      <w:r w:rsidRPr="00AF65B2">
        <w:rPr>
          <w:sz w:val="28"/>
          <w:szCs w:val="28"/>
        </w:rPr>
        <w:t>Исследования позволили разработать следующие рекомендации по формированию методического раздела учетной политики по объекту «пр</w:t>
      </w:r>
      <w:r w:rsidRPr="00AF65B2">
        <w:rPr>
          <w:sz w:val="28"/>
          <w:szCs w:val="28"/>
        </w:rPr>
        <w:t>о</w:t>
      </w:r>
      <w:r w:rsidRPr="00AF65B2">
        <w:rPr>
          <w:sz w:val="28"/>
          <w:szCs w:val="28"/>
        </w:rPr>
        <w:t>изводственные запасы»:</w:t>
      </w:r>
    </w:p>
    <w:p w:rsidR="007302E1" w:rsidRPr="00AF65B2" w:rsidRDefault="007302E1" w:rsidP="00731153">
      <w:pPr>
        <w:pStyle w:val="NoSpacing"/>
        <w:spacing w:line="360" w:lineRule="auto"/>
        <w:ind w:firstLine="709"/>
        <w:jc w:val="both"/>
        <w:rPr>
          <w:sz w:val="28"/>
          <w:szCs w:val="28"/>
        </w:rPr>
      </w:pPr>
      <w:r>
        <w:rPr>
          <w:sz w:val="28"/>
          <w:szCs w:val="28"/>
        </w:rPr>
        <w:t xml:space="preserve">- при выборе элементов, не оказывающих влияния на </w:t>
      </w:r>
      <w:r w:rsidRPr="00AF65B2">
        <w:rPr>
          <w:sz w:val="28"/>
          <w:szCs w:val="28"/>
        </w:rPr>
        <w:t>финансовые результаты, следует руководствоваться только простотой и удобством уч</w:t>
      </w:r>
      <w:r w:rsidRPr="00AF65B2">
        <w:rPr>
          <w:sz w:val="28"/>
          <w:szCs w:val="28"/>
        </w:rPr>
        <w:t>е</w:t>
      </w:r>
      <w:r w:rsidRPr="00AF65B2">
        <w:rPr>
          <w:sz w:val="28"/>
          <w:szCs w:val="28"/>
        </w:rPr>
        <w:t>та, а также соответствием специфики деятельности организации;</w:t>
      </w:r>
    </w:p>
    <w:p w:rsidR="007302E1" w:rsidRPr="00AF65B2" w:rsidRDefault="007302E1" w:rsidP="00731153">
      <w:pPr>
        <w:pStyle w:val="NoSpacing"/>
        <w:spacing w:line="360" w:lineRule="auto"/>
        <w:ind w:firstLine="709"/>
        <w:jc w:val="both"/>
        <w:rPr>
          <w:sz w:val="28"/>
          <w:szCs w:val="28"/>
        </w:rPr>
      </w:pPr>
      <w:r w:rsidRPr="00AF65B2">
        <w:rPr>
          <w:sz w:val="28"/>
          <w:szCs w:val="28"/>
        </w:rPr>
        <w:t xml:space="preserve">- при выборе элементов с прогнозируемым влиянием на отчетность следует воспользоваться рекомендациями, изложенными в таблице </w:t>
      </w:r>
      <w:r>
        <w:rPr>
          <w:sz w:val="28"/>
          <w:szCs w:val="28"/>
        </w:rPr>
        <w:t>5</w:t>
      </w:r>
      <w:r w:rsidRPr="00AF65B2">
        <w:rPr>
          <w:sz w:val="28"/>
          <w:szCs w:val="28"/>
        </w:rPr>
        <w:t>;</w:t>
      </w:r>
    </w:p>
    <w:p w:rsidR="007302E1" w:rsidRPr="00AF65B2" w:rsidRDefault="007302E1" w:rsidP="00731153">
      <w:pPr>
        <w:pStyle w:val="NoSpacing"/>
        <w:spacing w:line="360" w:lineRule="auto"/>
        <w:ind w:firstLine="709"/>
        <w:jc w:val="both"/>
        <w:rPr>
          <w:sz w:val="28"/>
          <w:szCs w:val="28"/>
        </w:rPr>
      </w:pPr>
      <w:r w:rsidRPr="00AF65B2">
        <w:rPr>
          <w:sz w:val="28"/>
          <w:szCs w:val="28"/>
        </w:rPr>
        <w:t>- прочим элементам (по которым невозможно дать однозначную оценку влияния) бухгалтер должен уделить достаточно пристальное вн</w:t>
      </w:r>
      <w:r w:rsidRPr="00AF65B2">
        <w:rPr>
          <w:sz w:val="28"/>
          <w:szCs w:val="28"/>
        </w:rPr>
        <w:t>и</w:t>
      </w:r>
      <w:r w:rsidRPr="00AF65B2">
        <w:rPr>
          <w:sz w:val="28"/>
          <w:szCs w:val="28"/>
        </w:rPr>
        <w:t>мание и самостоятельно просчитать последствия выбора тех или иных в</w:t>
      </w:r>
      <w:r w:rsidRPr="00AF65B2">
        <w:rPr>
          <w:sz w:val="28"/>
          <w:szCs w:val="28"/>
        </w:rPr>
        <w:t>а</w:t>
      </w:r>
      <w:r w:rsidRPr="00AF65B2">
        <w:rPr>
          <w:sz w:val="28"/>
          <w:szCs w:val="28"/>
        </w:rPr>
        <w:t>риантов учета.</w:t>
      </w:r>
    </w:p>
    <w:p w:rsidR="007302E1" w:rsidRDefault="007302E1" w:rsidP="00E84BBF">
      <w:pPr>
        <w:pStyle w:val="ac"/>
        <w:ind w:firstLine="0"/>
        <w:jc w:val="center"/>
        <w:rPr>
          <w:b/>
          <w:color w:val="auto"/>
          <w:sz w:val="24"/>
          <w:szCs w:val="24"/>
          <w:lang w:val="en-US"/>
        </w:rPr>
      </w:pPr>
      <w:r>
        <w:rPr>
          <w:b/>
          <w:color w:val="auto"/>
          <w:sz w:val="24"/>
          <w:szCs w:val="24"/>
        </w:rPr>
        <w:t>Список литературы</w:t>
      </w:r>
    </w:p>
    <w:p w:rsidR="007302E1" w:rsidRPr="008609FA" w:rsidRDefault="007302E1" w:rsidP="00E84BBF">
      <w:pPr>
        <w:pStyle w:val="ac"/>
        <w:ind w:firstLine="0"/>
        <w:jc w:val="center"/>
        <w:rPr>
          <w:b/>
          <w:color w:val="auto"/>
          <w:sz w:val="24"/>
          <w:szCs w:val="24"/>
          <w:lang w:val="en-US"/>
        </w:rPr>
      </w:pPr>
    </w:p>
    <w:p w:rsidR="007302E1" w:rsidRPr="00CB74A3" w:rsidRDefault="007302E1" w:rsidP="00CB74A3">
      <w:pPr>
        <w:pStyle w:val="ListParagraph"/>
        <w:tabs>
          <w:tab w:val="left" w:pos="0"/>
        </w:tabs>
        <w:autoSpaceDE w:val="0"/>
        <w:autoSpaceDN w:val="0"/>
        <w:adjustRightInd w:val="0"/>
        <w:spacing w:after="0" w:line="240" w:lineRule="auto"/>
        <w:ind w:left="0" w:right="20" w:firstLine="709"/>
        <w:jc w:val="both"/>
        <w:outlineLvl w:val="0"/>
        <w:rPr>
          <w:sz w:val="24"/>
          <w:szCs w:val="24"/>
        </w:rPr>
      </w:pPr>
      <w:r>
        <w:rPr>
          <w:sz w:val="24"/>
          <w:szCs w:val="24"/>
        </w:rPr>
        <w:t xml:space="preserve">1. </w:t>
      </w:r>
      <w:r w:rsidRPr="00CB74A3">
        <w:rPr>
          <w:sz w:val="24"/>
          <w:szCs w:val="24"/>
        </w:rPr>
        <w:t>Безверхая, Е. А. Роль учетной политики в управлении финансовой устойчив</w:t>
      </w:r>
      <w:r w:rsidRPr="00CB74A3">
        <w:rPr>
          <w:sz w:val="24"/>
          <w:szCs w:val="24"/>
        </w:rPr>
        <w:t>о</w:t>
      </w:r>
      <w:r w:rsidRPr="00CB74A3">
        <w:rPr>
          <w:sz w:val="24"/>
          <w:szCs w:val="24"/>
        </w:rPr>
        <w:t>стью организации / Е. А. Безверхая, Е. В. Коваленко // Бухгалтерский учет. – 2012. - №</w:t>
      </w:r>
      <w:r>
        <w:rPr>
          <w:sz w:val="24"/>
          <w:szCs w:val="24"/>
        </w:rPr>
        <w:t> </w:t>
      </w:r>
      <w:r w:rsidRPr="00CB74A3">
        <w:rPr>
          <w:sz w:val="24"/>
          <w:szCs w:val="24"/>
        </w:rPr>
        <w:t>3. – С. 121</w:t>
      </w:r>
      <w:r>
        <w:rPr>
          <w:sz w:val="24"/>
          <w:szCs w:val="24"/>
        </w:rPr>
        <w:t>–</w:t>
      </w:r>
      <w:r w:rsidRPr="00CB74A3">
        <w:rPr>
          <w:sz w:val="24"/>
          <w:szCs w:val="24"/>
        </w:rPr>
        <w:t>125.</w:t>
      </w:r>
    </w:p>
    <w:p w:rsidR="007302E1" w:rsidRPr="00CB74A3" w:rsidRDefault="007302E1" w:rsidP="00CB74A3">
      <w:pPr>
        <w:pStyle w:val="ListParagraph"/>
        <w:tabs>
          <w:tab w:val="left" w:pos="0"/>
        </w:tabs>
        <w:spacing w:line="240" w:lineRule="auto"/>
        <w:ind w:left="0" w:firstLine="709"/>
        <w:jc w:val="both"/>
        <w:rPr>
          <w:sz w:val="24"/>
          <w:szCs w:val="24"/>
        </w:rPr>
      </w:pPr>
      <w:r>
        <w:rPr>
          <w:sz w:val="24"/>
          <w:szCs w:val="24"/>
        </w:rPr>
        <w:t xml:space="preserve">2. </w:t>
      </w:r>
      <w:r w:rsidRPr="00CB74A3">
        <w:rPr>
          <w:sz w:val="24"/>
          <w:szCs w:val="24"/>
        </w:rPr>
        <w:t>Калинская, М. В. Влияние учетной методологии на оптимизацию налога на прибыль и финансовый результат деятельности коммерческих организаций / М. В. К</w:t>
      </w:r>
      <w:r w:rsidRPr="00CB74A3">
        <w:rPr>
          <w:sz w:val="24"/>
          <w:szCs w:val="24"/>
        </w:rPr>
        <w:t>а</w:t>
      </w:r>
      <w:r w:rsidRPr="00CB74A3">
        <w:rPr>
          <w:sz w:val="24"/>
          <w:szCs w:val="24"/>
        </w:rPr>
        <w:t>линская, З. И. Кругляк // Нормативные акты для бухгалтера Краснодарского края. – 2009. - № 3 – С. 18</w:t>
      </w:r>
      <w:r>
        <w:rPr>
          <w:sz w:val="24"/>
          <w:szCs w:val="24"/>
        </w:rPr>
        <w:t>–</w:t>
      </w:r>
      <w:r w:rsidRPr="00CB74A3">
        <w:rPr>
          <w:sz w:val="24"/>
          <w:szCs w:val="24"/>
        </w:rPr>
        <w:t>24.</w:t>
      </w:r>
    </w:p>
    <w:p w:rsidR="007302E1" w:rsidRPr="00CB74A3" w:rsidRDefault="007302E1" w:rsidP="00CB74A3">
      <w:pPr>
        <w:pStyle w:val="ListParagraph"/>
        <w:tabs>
          <w:tab w:val="left" w:pos="0"/>
          <w:tab w:val="left" w:pos="142"/>
        </w:tabs>
        <w:autoSpaceDE w:val="0"/>
        <w:autoSpaceDN w:val="0"/>
        <w:adjustRightInd w:val="0"/>
        <w:spacing w:after="0" w:line="240" w:lineRule="auto"/>
        <w:ind w:left="0" w:right="20" w:firstLine="709"/>
        <w:jc w:val="both"/>
        <w:outlineLvl w:val="0"/>
        <w:rPr>
          <w:sz w:val="24"/>
          <w:szCs w:val="24"/>
        </w:rPr>
      </w:pPr>
      <w:r>
        <w:rPr>
          <w:sz w:val="24"/>
          <w:szCs w:val="24"/>
        </w:rPr>
        <w:t xml:space="preserve">3. </w:t>
      </w:r>
      <w:r w:rsidRPr="00CB74A3">
        <w:rPr>
          <w:sz w:val="24"/>
          <w:szCs w:val="24"/>
        </w:rPr>
        <w:t>Куликова, Л. И. Учетная политика организации: новое решение / Л. И. Кул</w:t>
      </w:r>
      <w:r w:rsidRPr="00CB74A3">
        <w:rPr>
          <w:sz w:val="24"/>
          <w:szCs w:val="24"/>
        </w:rPr>
        <w:t>и</w:t>
      </w:r>
      <w:r w:rsidRPr="00CB74A3">
        <w:rPr>
          <w:sz w:val="24"/>
          <w:szCs w:val="24"/>
        </w:rPr>
        <w:t>кова. – М.: Бухгалтерский учет, 2010. – 336 с.</w:t>
      </w:r>
    </w:p>
    <w:p w:rsidR="007302E1" w:rsidRPr="00CB74A3" w:rsidRDefault="007302E1" w:rsidP="00CB74A3">
      <w:pPr>
        <w:pStyle w:val="ListParagraph"/>
        <w:tabs>
          <w:tab w:val="left" w:pos="0"/>
          <w:tab w:val="left" w:pos="142"/>
        </w:tabs>
        <w:autoSpaceDE w:val="0"/>
        <w:autoSpaceDN w:val="0"/>
        <w:adjustRightInd w:val="0"/>
        <w:spacing w:after="0" w:line="240" w:lineRule="auto"/>
        <w:ind w:left="0" w:right="20" w:firstLine="709"/>
        <w:jc w:val="both"/>
        <w:outlineLvl w:val="0"/>
        <w:rPr>
          <w:sz w:val="24"/>
          <w:szCs w:val="24"/>
        </w:rPr>
      </w:pPr>
      <w:r>
        <w:rPr>
          <w:sz w:val="24"/>
          <w:szCs w:val="24"/>
        </w:rPr>
        <w:t xml:space="preserve">4. </w:t>
      </w:r>
      <w:r w:rsidRPr="00CB74A3">
        <w:rPr>
          <w:sz w:val="24"/>
          <w:szCs w:val="24"/>
        </w:rPr>
        <w:t>Луговской,  Д. В. Учетная политика - инструмент формирования бухгалте</w:t>
      </w:r>
      <w:r w:rsidRPr="00CB74A3">
        <w:rPr>
          <w:sz w:val="24"/>
          <w:szCs w:val="24"/>
        </w:rPr>
        <w:t>р</w:t>
      </w:r>
      <w:r w:rsidRPr="00CB74A3">
        <w:rPr>
          <w:sz w:val="24"/>
          <w:szCs w:val="24"/>
        </w:rPr>
        <w:t>ской информационной модели экономического субъект</w:t>
      </w:r>
      <w:r>
        <w:rPr>
          <w:sz w:val="24"/>
          <w:szCs w:val="24"/>
        </w:rPr>
        <w:t>а: дисс. … канд. экон. наук / Д. </w:t>
      </w:r>
      <w:r w:rsidRPr="00CB74A3">
        <w:rPr>
          <w:sz w:val="24"/>
          <w:szCs w:val="24"/>
        </w:rPr>
        <w:t xml:space="preserve">В. Луговской. </w:t>
      </w:r>
      <w:r>
        <w:rPr>
          <w:sz w:val="24"/>
          <w:szCs w:val="24"/>
        </w:rPr>
        <w:t>–</w:t>
      </w:r>
      <w:r w:rsidRPr="00CB74A3">
        <w:rPr>
          <w:sz w:val="24"/>
          <w:szCs w:val="24"/>
        </w:rPr>
        <w:t xml:space="preserve"> Краснодар, 2001. – 160 с.</w:t>
      </w:r>
    </w:p>
    <w:p w:rsidR="007302E1" w:rsidRPr="00CB74A3" w:rsidRDefault="007302E1" w:rsidP="00CB74A3">
      <w:pPr>
        <w:pStyle w:val="ListParagraph"/>
        <w:tabs>
          <w:tab w:val="left" w:pos="0"/>
          <w:tab w:val="left" w:pos="142"/>
        </w:tabs>
        <w:autoSpaceDE w:val="0"/>
        <w:autoSpaceDN w:val="0"/>
        <w:adjustRightInd w:val="0"/>
        <w:spacing w:after="0" w:line="240" w:lineRule="auto"/>
        <w:ind w:left="0" w:right="20" w:firstLine="709"/>
        <w:jc w:val="both"/>
        <w:outlineLvl w:val="0"/>
        <w:rPr>
          <w:sz w:val="24"/>
          <w:szCs w:val="24"/>
        </w:rPr>
      </w:pPr>
      <w:r>
        <w:rPr>
          <w:bCs/>
          <w:sz w:val="24"/>
          <w:szCs w:val="24"/>
        </w:rPr>
        <w:t xml:space="preserve">5. </w:t>
      </w:r>
      <w:r w:rsidRPr="00CB74A3">
        <w:rPr>
          <w:bCs/>
          <w:sz w:val="24"/>
          <w:szCs w:val="24"/>
        </w:rPr>
        <w:t>Положение по бухгалтерскому учету «Доходы организации» ПБУ 9/99: утв. приказом Министерства фин</w:t>
      </w:r>
      <w:r>
        <w:rPr>
          <w:bCs/>
          <w:sz w:val="24"/>
          <w:szCs w:val="24"/>
        </w:rPr>
        <w:t xml:space="preserve">ансово Российской Федерации от </w:t>
      </w:r>
      <w:r w:rsidRPr="00CB74A3">
        <w:rPr>
          <w:bCs/>
          <w:sz w:val="24"/>
          <w:szCs w:val="24"/>
        </w:rPr>
        <w:t xml:space="preserve">06.05.1999 № 32н (в ред. от </w:t>
      </w:r>
      <w:r w:rsidRPr="00CB74A3">
        <w:rPr>
          <w:sz w:val="24"/>
          <w:szCs w:val="24"/>
        </w:rPr>
        <w:t>27.04.2012 № 55н</w:t>
      </w:r>
      <w:r w:rsidRPr="00CB74A3">
        <w:rPr>
          <w:bCs/>
          <w:sz w:val="24"/>
          <w:szCs w:val="24"/>
        </w:rPr>
        <w:t xml:space="preserve">) // </w:t>
      </w:r>
      <w:r w:rsidRPr="00CB74A3">
        <w:rPr>
          <w:sz w:val="24"/>
          <w:szCs w:val="24"/>
        </w:rPr>
        <w:t>Российская газета. – 1999. – 22, 23 июня.</w:t>
      </w:r>
    </w:p>
    <w:p w:rsidR="007302E1" w:rsidRPr="00CB74A3" w:rsidRDefault="007302E1" w:rsidP="00CB74A3">
      <w:pPr>
        <w:pStyle w:val="ListParagraph"/>
        <w:tabs>
          <w:tab w:val="left" w:pos="0"/>
          <w:tab w:val="left" w:pos="142"/>
        </w:tabs>
        <w:autoSpaceDE w:val="0"/>
        <w:autoSpaceDN w:val="0"/>
        <w:adjustRightInd w:val="0"/>
        <w:spacing w:after="0" w:line="240" w:lineRule="auto"/>
        <w:ind w:left="0" w:right="20" w:firstLine="709"/>
        <w:jc w:val="both"/>
        <w:outlineLvl w:val="0"/>
        <w:rPr>
          <w:sz w:val="24"/>
          <w:szCs w:val="24"/>
        </w:rPr>
      </w:pPr>
      <w:r>
        <w:rPr>
          <w:bCs/>
          <w:sz w:val="24"/>
          <w:szCs w:val="24"/>
        </w:rPr>
        <w:t xml:space="preserve">6. </w:t>
      </w:r>
      <w:r w:rsidRPr="00CB74A3">
        <w:rPr>
          <w:bCs/>
          <w:sz w:val="24"/>
          <w:szCs w:val="24"/>
        </w:rPr>
        <w:t xml:space="preserve">Положение по бухгалтерскому учету «Расходы организации» ПБУ 10/99: утв. </w:t>
      </w:r>
      <w:r>
        <w:rPr>
          <w:bCs/>
          <w:sz w:val="24"/>
          <w:szCs w:val="24"/>
        </w:rPr>
        <w:t xml:space="preserve">приказом Министерства финансов Российской Федерации от </w:t>
      </w:r>
      <w:r w:rsidRPr="00CB74A3">
        <w:rPr>
          <w:bCs/>
          <w:sz w:val="24"/>
          <w:szCs w:val="24"/>
        </w:rPr>
        <w:t xml:space="preserve">06.05.1999 № 33н (в ред. от </w:t>
      </w:r>
      <w:r w:rsidRPr="00CB74A3">
        <w:rPr>
          <w:sz w:val="24"/>
          <w:szCs w:val="24"/>
        </w:rPr>
        <w:t>27.04.2012 № 55н</w:t>
      </w:r>
      <w:r w:rsidRPr="00CB74A3">
        <w:rPr>
          <w:bCs/>
          <w:sz w:val="24"/>
          <w:szCs w:val="24"/>
        </w:rPr>
        <w:t xml:space="preserve">) // </w:t>
      </w:r>
      <w:r w:rsidRPr="00CB74A3">
        <w:rPr>
          <w:sz w:val="24"/>
          <w:szCs w:val="24"/>
        </w:rPr>
        <w:t>Российская газета. – 1999. – 22, 23 июня.</w:t>
      </w:r>
    </w:p>
    <w:p w:rsidR="007302E1" w:rsidRPr="00CB74A3" w:rsidRDefault="007302E1" w:rsidP="00CB74A3">
      <w:pPr>
        <w:pStyle w:val="ListParagraph"/>
        <w:tabs>
          <w:tab w:val="left" w:pos="0"/>
          <w:tab w:val="left" w:pos="142"/>
        </w:tabs>
        <w:spacing w:after="0" w:line="240" w:lineRule="auto"/>
        <w:ind w:left="0" w:firstLine="709"/>
        <w:jc w:val="both"/>
        <w:outlineLvl w:val="0"/>
        <w:rPr>
          <w:rStyle w:val="Hyperlink"/>
          <w:color w:val="auto"/>
          <w:sz w:val="24"/>
          <w:szCs w:val="24"/>
          <w:u w:val="none"/>
        </w:rPr>
      </w:pPr>
      <w:r>
        <w:rPr>
          <w:rStyle w:val="Hyperlink"/>
          <w:color w:val="auto"/>
          <w:sz w:val="24"/>
          <w:szCs w:val="24"/>
          <w:u w:val="none"/>
        </w:rPr>
        <w:t xml:space="preserve">7. </w:t>
      </w:r>
      <w:r w:rsidRPr="00CB74A3">
        <w:rPr>
          <w:rStyle w:val="Hyperlink"/>
          <w:color w:val="auto"/>
          <w:sz w:val="24"/>
          <w:szCs w:val="24"/>
          <w:u w:val="none"/>
        </w:rPr>
        <w:t xml:space="preserve">Применение </w:t>
      </w:r>
      <w:r w:rsidRPr="00CB74A3">
        <w:rPr>
          <w:sz w:val="24"/>
          <w:szCs w:val="24"/>
        </w:rPr>
        <w:t>МСФО компаниями пищевой промышленности и производит</w:t>
      </w:r>
      <w:r w:rsidRPr="00CB74A3">
        <w:rPr>
          <w:sz w:val="24"/>
          <w:szCs w:val="24"/>
        </w:rPr>
        <w:t>е</w:t>
      </w:r>
      <w:r w:rsidRPr="00CB74A3">
        <w:rPr>
          <w:sz w:val="24"/>
          <w:szCs w:val="24"/>
        </w:rPr>
        <w:t xml:space="preserve">лями товаров широкого потребления / Группа </w:t>
      </w:r>
      <w:r w:rsidRPr="00CB74A3">
        <w:rPr>
          <w:sz w:val="24"/>
          <w:szCs w:val="24"/>
          <w:lang w:val="en-US"/>
        </w:rPr>
        <w:t>KPMG</w:t>
      </w:r>
      <w:r w:rsidRPr="00CB74A3">
        <w:rPr>
          <w:sz w:val="24"/>
          <w:szCs w:val="24"/>
        </w:rPr>
        <w:t>. – 2012. – ноябрь. – Режим дост</w:t>
      </w:r>
      <w:r w:rsidRPr="00CB74A3">
        <w:rPr>
          <w:sz w:val="24"/>
          <w:szCs w:val="24"/>
        </w:rPr>
        <w:t>у</w:t>
      </w:r>
      <w:r w:rsidRPr="00CB74A3">
        <w:rPr>
          <w:sz w:val="24"/>
          <w:szCs w:val="24"/>
        </w:rPr>
        <w:t xml:space="preserve">па: </w:t>
      </w:r>
      <w:hyperlink r:id="rId10" w:history="1">
        <w:r w:rsidRPr="00CB74A3">
          <w:rPr>
            <w:rStyle w:val="Hyperlink"/>
            <w:color w:val="auto"/>
            <w:sz w:val="24"/>
            <w:szCs w:val="24"/>
            <w:u w:val="none"/>
          </w:rPr>
          <w:t>http://www.kpmg.com/RU/ru/IssuesAndInsights/Articles Publications/Documents/IFRS-for-FDCG-rus.pdf</w:t>
        </w:r>
      </w:hyperlink>
      <w:r w:rsidRPr="00CB74A3">
        <w:rPr>
          <w:rStyle w:val="Hyperlink"/>
          <w:color w:val="auto"/>
          <w:sz w:val="24"/>
          <w:szCs w:val="24"/>
          <w:u w:val="none"/>
        </w:rPr>
        <w:t>.</w:t>
      </w:r>
    </w:p>
    <w:p w:rsidR="007302E1" w:rsidRDefault="007302E1" w:rsidP="00CB74A3">
      <w:pPr>
        <w:pStyle w:val="ListParagraph"/>
        <w:widowControl w:val="0"/>
        <w:shd w:val="clear" w:color="auto" w:fill="FFFFFF"/>
        <w:tabs>
          <w:tab w:val="left" w:pos="0"/>
          <w:tab w:val="left" w:pos="142"/>
        </w:tabs>
        <w:autoSpaceDE w:val="0"/>
        <w:autoSpaceDN w:val="0"/>
        <w:adjustRightInd w:val="0"/>
        <w:spacing w:after="0" w:line="240" w:lineRule="auto"/>
        <w:ind w:left="0" w:right="20" w:firstLine="709"/>
        <w:jc w:val="both"/>
        <w:outlineLvl w:val="0"/>
        <w:rPr>
          <w:sz w:val="24"/>
          <w:szCs w:val="24"/>
        </w:rPr>
      </w:pPr>
      <w:r>
        <w:rPr>
          <w:sz w:val="24"/>
          <w:szCs w:val="24"/>
        </w:rPr>
        <w:t xml:space="preserve">8. </w:t>
      </w:r>
      <w:r w:rsidRPr="00CB74A3">
        <w:rPr>
          <w:sz w:val="24"/>
          <w:szCs w:val="24"/>
        </w:rPr>
        <w:t>Пятов, М. Л. Методы оценки запасов как элемент учетной политики орган</w:t>
      </w:r>
      <w:r w:rsidRPr="00CB74A3">
        <w:rPr>
          <w:sz w:val="24"/>
          <w:szCs w:val="24"/>
        </w:rPr>
        <w:t>и</w:t>
      </w:r>
      <w:r w:rsidRPr="00CB74A3">
        <w:rPr>
          <w:sz w:val="24"/>
          <w:szCs w:val="24"/>
        </w:rPr>
        <w:t>зации / М. Л. Пятов // БУХ.1С. – 2012. - № 1.</w:t>
      </w:r>
    </w:p>
    <w:p w:rsidR="007302E1" w:rsidRDefault="007302E1" w:rsidP="00CB74A3">
      <w:pPr>
        <w:pStyle w:val="ListParagraph"/>
        <w:widowControl w:val="0"/>
        <w:shd w:val="clear" w:color="auto" w:fill="FFFFFF"/>
        <w:tabs>
          <w:tab w:val="left" w:pos="0"/>
          <w:tab w:val="left" w:pos="142"/>
        </w:tabs>
        <w:autoSpaceDE w:val="0"/>
        <w:autoSpaceDN w:val="0"/>
        <w:adjustRightInd w:val="0"/>
        <w:spacing w:after="0" w:line="240" w:lineRule="auto"/>
        <w:ind w:left="0" w:right="20" w:firstLine="709"/>
        <w:jc w:val="both"/>
        <w:outlineLvl w:val="0"/>
        <w:rPr>
          <w:sz w:val="24"/>
          <w:szCs w:val="24"/>
        </w:rPr>
      </w:pPr>
    </w:p>
    <w:p w:rsidR="007302E1" w:rsidRDefault="007302E1" w:rsidP="00CB74A3">
      <w:pPr>
        <w:pStyle w:val="ListParagraph"/>
        <w:widowControl w:val="0"/>
        <w:shd w:val="clear" w:color="auto" w:fill="FFFFFF"/>
        <w:tabs>
          <w:tab w:val="left" w:pos="0"/>
          <w:tab w:val="left" w:pos="142"/>
        </w:tabs>
        <w:autoSpaceDE w:val="0"/>
        <w:autoSpaceDN w:val="0"/>
        <w:adjustRightInd w:val="0"/>
        <w:spacing w:after="0" w:line="240" w:lineRule="auto"/>
        <w:ind w:left="0" w:right="20" w:firstLine="709"/>
        <w:jc w:val="both"/>
        <w:outlineLvl w:val="0"/>
        <w:rPr>
          <w:sz w:val="24"/>
          <w:szCs w:val="24"/>
        </w:rPr>
      </w:pPr>
    </w:p>
    <w:p w:rsidR="007302E1" w:rsidRDefault="007302E1" w:rsidP="00AB0A78">
      <w:pPr>
        <w:pStyle w:val="ac"/>
        <w:ind w:firstLine="0"/>
        <w:jc w:val="center"/>
        <w:rPr>
          <w:b/>
          <w:color w:val="auto"/>
          <w:sz w:val="24"/>
          <w:szCs w:val="24"/>
          <w:lang w:val="en-US"/>
        </w:rPr>
      </w:pPr>
      <w:r w:rsidRPr="003017A1">
        <w:rPr>
          <w:b/>
          <w:color w:val="auto"/>
          <w:sz w:val="24"/>
          <w:szCs w:val="24"/>
          <w:lang w:val="en-US"/>
        </w:rPr>
        <w:t>References</w:t>
      </w:r>
    </w:p>
    <w:p w:rsidR="007302E1" w:rsidRPr="003017A1" w:rsidRDefault="007302E1" w:rsidP="00AB0A78">
      <w:pPr>
        <w:pStyle w:val="ac"/>
        <w:ind w:firstLine="0"/>
        <w:jc w:val="center"/>
        <w:rPr>
          <w:b/>
          <w:color w:val="auto"/>
          <w:sz w:val="24"/>
          <w:szCs w:val="24"/>
        </w:rPr>
      </w:pPr>
    </w:p>
    <w:p w:rsidR="007302E1" w:rsidRPr="008609FA" w:rsidRDefault="007302E1" w:rsidP="008609FA">
      <w:pPr>
        <w:pStyle w:val="ListParagraph"/>
        <w:widowControl w:val="0"/>
        <w:shd w:val="clear" w:color="auto" w:fill="FFFFFF"/>
        <w:tabs>
          <w:tab w:val="left" w:pos="0"/>
        </w:tabs>
        <w:autoSpaceDE w:val="0"/>
        <w:autoSpaceDN w:val="0"/>
        <w:adjustRightInd w:val="0"/>
        <w:spacing w:after="0" w:line="240" w:lineRule="auto"/>
        <w:ind w:left="0" w:right="20" w:firstLine="709"/>
        <w:jc w:val="both"/>
        <w:outlineLvl w:val="0"/>
        <w:rPr>
          <w:sz w:val="24"/>
          <w:szCs w:val="24"/>
        </w:rPr>
      </w:pPr>
      <w:r w:rsidRPr="008609FA">
        <w:rPr>
          <w:sz w:val="24"/>
          <w:szCs w:val="24"/>
        </w:rPr>
        <w:t xml:space="preserve">1. </w:t>
      </w:r>
      <w:r w:rsidRPr="008609FA">
        <w:rPr>
          <w:sz w:val="24"/>
          <w:szCs w:val="24"/>
          <w:lang w:val="en-US"/>
        </w:rPr>
        <w:t>Bezverhaja</w:t>
      </w:r>
      <w:r w:rsidRPr="008609FA">
        <w:rPr>
          <w:sz w:val="24"/>
          <w:szCs w:val="24"/>
        </w:rPr>
        <w:t xml:space="preserve">, </w:t>
      </w:r>
      <w:r w:rsidRPr="008609FA">
        <w:rPr>
          <w:sz w:val="24"/>
          <w:szCs w:val="24"/>
          <w:lang w:val="en-US"/>
        </w:rPr>
        <w:t>E</w:t>
      </w:r>
      <w:r w:rsidRPr="008609FA">
        <w:rPr>
          <w:sz w:val="24"/>
          <w:szCs w:val="24"/>
        </w:rPr>
        <w:t xml:space="preserve">. </w:t>
      </w:r>
      <w:r w:rsidRPr="008609FA">
        <w:rPr>
          <w:sz w:val="24"/>
          <w:szCs w:val="24"/>
          <w:lang w:val="en-US"/>
        </w:rPr>
        <w:t>A</w:t>
      </w:r>
      <w:r w:rsidRPr="008609FA">
        <w:rPr>
          <w:sz w:val="24"/>
          <w:szCs w:val="24"/>
        </w:rPr>
        <w:t xml:space="preserve">. </w:t>
      </w:r>
      <w:r w:rsidRPr="008609FA">
        <w:rPr>
          <w:sz w:val="24"/>
          <w:szCs w:val="24"/>
          <w:lang w:val="en-US"/>
        </w:rPr>
        <w:t>Rol</w:t>
      </w:r>
      <w:r w:rsidRPr="008609FA">
        <w:rPr>
          <w:sz w:val="24"/>
          <w:szCs w:val="24"/>
        </w:rPr>
        <w:t xml:space="preserve">' </w:t>
      </w:r>
      <w:r w:rsidRPr="008609FA">
        <w:rPr>
          <w:sz w:val="24"/>
          <w:szCs w:val="24"/>
          <w:lang w:val="en-US"/>
        </w:rPr>
        <w:t>uchetnoj</w:t>
      </w:r>
      <w:r w:rsidRPr="008609FA">
        <w:rPr>
          <w:sz w:val="24"/>
          <w:szCs w:val="24"/>
        </w:rPr>
        <w:t xml:space="preserve"> </w:t>
      </w:r>
      <w:r w:rsidRPr="008609FA">
        <w:rPr>
          <w:sz w:val="24"/>
          <w:szCs w:val="24"/>
          <w:lang w:val="en-US"/>
        </w:rPr>
        <w:t>politiki</w:t>
      </w:r>
      <w:r w:rsidRPr="008609FA">
        <w:rPr>
          <w:sz w:val="24"/>
          <w:szCs w:val="24"/>
        </w:rPr>
        <w:t xml:space="preserve"> </w:t>
      </w:r>
      <w:r w:rsidRPr="008609FA">
        <w:rPr>
          <w:sz w:val="24"/>
          <w:szCs w:val="24"/>
          <w:lang w:val="en-US"/>
        </w:rPr>
        <w:t>v</w:t>
      </w:r>
      <w:r w:rsidRPr="008609FA">
        <w:rPr>
          <w:sz w:val="24"/>
          <w:szCs w:val="24"/>
        </w:rPr>
        <w:t xml:space="preserve"> </w:t>
      </w:r>
      <w:r w:rsidRPr="008609FA">
        <w:rPr>
          <w:sz w:val="24"/>
          <w:szCs w:val="24"/>
          <w:lang w:val="en-US"/>
        </w:rPr>
        <w:t>upravlenii</w:t>
      </w:r>
      <w:r w:rsidRPr="008609FA">
        <w:rPr>
          <w:sz w:val="24"/>
          <w:szCs w:val="24"/>
        </w:rPr>
        <w:t xml:space="preserve"> </w:t>
      </w:r>
      <w:r w:rsidRPr="008609FA">
        <w:rPr>
          <w:sz w:val="24"/>
          <w:szCs w:val="24"/>
          <w:lang w:val="en-US"/>
        </w:rPr>
        <w:t>finansovoj</w:t>
      </w:r>
      <w:r w:rsidRPr="008609FA">
        <w:rPr>
          <w:sz w:val="24"/>
          <w:szCs w:val="24"/>
        </w:rPr>
        <w:t xml:space="preserve"> </w:t>
      </w:r>
      <w:r w:rsidRPr="008609FA">
        <w:rPr>
          <w:sz w:val="24"/>
          <w:szCs w:val="24"/>
          <w:lang w:val="en-US"/>
        </w:rPr>
        <w:t>ustojchivo</w:t>
      </w:r>
      <w:r w:rsidRPr="008609FA">
        <w:rPr>
          <w:sz w:val="24"/>
          <w:szCs w:val="24"/>
        </w:rPr>
        <w:t>-</w:t>
      </w:r>
      <w:r w:rsidRPr="008609FA">
        <w:rPr>
          <w:sz w:val="24"/>
          <w:szCs w:val="24"/>
          <w:lang w:val="en-US"/>
        </w:rPr>
        <w:t>st</w:t>
      </w:r>
      <w:r w:rsidRPr="008609FA">
        <w:rPr>
          <w:sz w:val="24"/>
          <w:szCs w:val="24"/>
        </w:rPr>
        <w:t>'</w:t>
      </w:r>
      <w:r w:rsidRPr="008609FA">
        <w:rPr>
          <w:sz w:val="24"/>
          <w:szCs w:val="24"/>
          <w:lang w:val="en-US"/>
        </w:rPr>
        <w:t>ju</w:t>
      </w:r>
      <w:r w:rsidRPr="008609FA">
        <w:rPr>
          <w:sz w:val="24"/>
          <w:szCs w:val="24"/>
        </w:rPr>
        <w:t xml:space="preserve"> </w:t>
      </w:r>
      <w:r w:rsidRPr="008609FA">
        <w:rPr>
          <w:sz w:val="24"/>
          <w:szCs w:val="24"/>
          <w:lang w:val="en-US"/>
        </w:rPr>
        <w:t>o</w:t>
      </w:r>
      <w:r w:rsidRPr="008609FA">
        <w:rPr>
          <w:sz w:val="24"/>
          <w:szCs w:val="24"/>
          <w:lang w:val="en-US"/>
        </w:rPr>
        <w:t>r</w:t>
      </w:r>
      <w:r w:rsidRPr="008609FA">
        <w:rPr>
          <w:sz w:val="24"/>
          <w:szCs w:val="24"/>
          <w:lang w:val="en-US"/>
        </w:rPr>
        <w:t>ganizacii</w:t>
      </w:r>
      <w:r w:rsidRPr="008609FA">
        <w:rPr>
          <w:sz w:val="24"/>
          <w:szCs w:val="24"/>
        </w:rPr>
        <w:t xml:space="preserve"> / </w:t>
      </w:r>
      <w:r w:rsidRPr="008609FA">
        <w:rPr>
          <w:sz w:val="24"/>
          <w:szCs w:val="24"/>
          <w:lang w:val="en-US"/>
        </w:rPr>
        <w:t>E</w:t>
      </w:r>
      <w:r w:rsidRPr="008609FA">
        <w:rPr>
          <w:sz w:val="24"/>
          <w:szCs w:val="24"/>
        </w:rPr>
        <w:t xml:space="preserve">. </w:t>
      </w:r>
      <w:r w:rsidRPr="008609FA">
        <w:rPr>
          <w:sz w:val="24"/>
          <w:szCs w:val="24"/>
          <w:lang w:val="en-US"/>
        </w:rPr>
        <w:t>A</w:t>
      </w:r>
      <w:r w:rsidRPr="008609FA">
        <w:rPr>
          <w:sz w:val="24"/>
          <w:szCs w:val="24"/>
        </w:rPr>
        <w:t xml:space="preserve">. </w:t>
      </w:r>
      <w:r w:rsidRPr="008609FA">
        <w:rPr>
          <w:sz w:val="24"/>
          <w:szCs w:val="24"/>
          <w:lang w:val="en-US"/>
        </w:rPr>
        <w:t>Bezverhaja</w:t>
      </w:r>
      <w:r w:rsidRPr="008609FA">
        <w:rPr>
          <w:sz w:val="24"/>
          <w:szCs w:val="24"/>
        </w:rPr>
        <w:t xml:space="preserve">, </w:t>
      </w:r>
      <w:r w:rsidRPr="008609FA">
        <w:rPr>
          <w:sz w:val="24"/>
          <w:szCs w:val="24"/>
          <w:lang w:val="en-US"/>
        </w:rPr>
        <w:t>E</w:t>
      </w:r>
      <w:r w:rsidRPr="008609FA">
        <w:rPr>
          <w:sz w:val="24"/>
          <w:szCs w:val="24"/>
        </w:rPr>
        <w:t xml:space="preserve">. </w:t>
      </w:r>
      <w:r w:rsidRPr="008609FA">
        <w:rPr>
          <w:sz w:val="24"/>
          <w:szCs w:val="24"/>
          <w:lang w:val="en-US"/>
        </w:rPr>
        <w:t>V</w:t>
      </w:r>
      <w:r w:rsidRPr="008609FA">
        <w:rPr>
          <w:sz w:val="24"/>
          <w:szCs w:val="24"/>
        </w:rPr>
        <w:t xml:space="preserve">. </w:t>
      </w:r>
      <w:r w:rsidRPr="008609FA">
        <w:rPr>
          <w:sz w:val="24"/>
          <w:szCs w:val="24"/>
          <w:lang w:val="en-US"/>
        </w:rPr>
        <w:t>Kovalenko</w:t>
      </w:r>
      <w:r w:rsidRPr="008609FA">
        <w:rPr>
          <w:sz w:val="24"/>
          <w:szCs w:val="24"/>
        </w:rPr>
        <w:t xml:space="preserve"> // </w:t>
      </w:r>
      <w:r w:rsidRPr="008609FA">
        <w:rPr>
          <w:sz w:val="24"/>
          <w:szCs w:val="24"/>
          <w:lang w:val="en-US"/>
        </w:rPr>
        <w:t>Buhgalterskij</w:t>
      </w:r>
      <w:r w:rsidRPr="008609FA">
        <w:rPr>
          <w:sz w:val="24"/>
          <w:szCs w:val="24"/>
        </w:rPr>
        <w:t xml:space="preserve"> </w:t>
      </w:r>
      <w:r w:rsidRPr="008609FA">
        <w:rPr>
          <w:sz w:val="24"/>
          <w:szCs w:val="24"/>
          <w:lang w:val="en-US"/>
        </w:rPr>
        <w:t>uchet</w:t>
      </w:r>
      <w:r w:rsidRPr="008609FA">
        <w:rPr>
          <w:sz w:val="24"/>
          <w:szCs w:val="24"/>
        </w:rPr>
        <w:t xml:space="preserve">. – 2012. - № 3. – </w:t>
      </w:r>
      <w:r w:rsidRPr="008609FA">
        <w:rPr>
          <w:sz w:val="24"/>
          <w:szCs w:val="24"/>
          <w:lang w:val="en-US"/>
        </w:rPr>
        <w:t>S</w:t>
      </w:r>
      <w:r w:rsidRPr="008609FA">
        <w:rPr>
          <w:sz w:val="24"/>
          <w:szCs w:val="24"/>
        </w:rPr>
        <w:t>. 121–125.</w:t>
      </w:r>
    </w:p>
    <w:p w:rsidR="007302E1" w:rsidRPr="008609FA" w:rsidRDefault="007302E1" w:rsidP="008609FA">
      <w:pPr>
        <w:pStyle w:val="ListParagraph"/>
        <w:widowControl w:val="0"/>
        <w:shd w:val="clear" w:color="auto" w:fill="FFFFFF"/>
        <w:tabs>
          <w:tab w:val="left" w:pos="0"/>
        </w:tabs>
        <w:autoSpaceDE w:val="0"/>
        <w:autoSpaceDN w:val="0"/>
        <w:adjustRightInd w:val="0"/>
        <w:spacing w:after="0" w:line="240" w:lineRule="auto"/>
        <w:ind w:left="0" w:right="20" w:firstLine="709"/>
        <w:jc w:val="both"/>
        <w:outlineLvl w:val="0"/>
        <w:rPr>
          <w:sz w:val="24"/>
          <w:szCs w:val="24"/>
        </w:rPr>
      </w:pPr>
      <w:r w:rsidRPr="008609FA">
        <w:rPr>
          <w:sz w:val="24"/>
          <w:szCs w:val="24"/>
        </w:rPr>
        <w:t xml:space="preserve">2. </w:t>
      </w:r>
      <w:r w:rsidRPr="008609FA">
        <w:rPr>
          <w:sz w:val="24"/>
          <w:szCs w:val="24"/>
          <w:lang w:val="en-US"/>
        </w:rPr>
        <w:t>Kalinskaja</w:t>
      </w:r>
      <w:r w:rsidRPr="008609FA">
        <w:rPr>
          <w:sz w:val="24"/>
          <w:szCs w:val="24"/>
        </w:rPr>
        <w:t xml:space="preserve">, </w:t>
      </w:r>
      <w:r w:rsidRPr="008609FA">
        <w:rPr>
          <w:sz w:val="24"/>
          <w:szCs w:val="24"/>
          <w:lang w:val="en-US"/>
        </w:rPr>
        <w:t>M</w:t>
      </w:r>
      <w:r w:rsidRPr="008609FA">
        <w:rPr>
          <w:sz w:val="24"/>
          <w:szCs w:val="24"/>
        </w:rPr>
        <w:t xml:space="preserve">. </w:t>
      </w:r>
      <w:r w:rsidRPr="008609FA">
        <w:rPr>
          <w:sz w:val="24"/>
          <w:szCs w:val="24"/>
          <w:lang w:val="en-US"/>
        </w:rPr>
        <w:t>V</w:t>
      </w:r>
      <w:r w:rsidRPr="008609FA">
        <w:rPr>
          <w:sz w:val="24"/>
          <w:szCs w:val="24"/>
        </w:rPr>
        <w:t xml:space="preserve">. </w:t>
      </w:r>
      <w:r w:rsidRPr="008609FA">
        <w:rPr>
          <w:sz w:val="24"/>
          <w:szCs w:val="24"/>
          <w:lang w:val="en-US"/>
        </w:rPr>
        <w:t>Vlijanie</w:t>
      </w:r>
      <w:r w:rsidRPr="008609FA">
        <w:rPr>
          <w:sz w:val="24"/>
          <w:szCs w:val="24"/>
        </w:rPr>
        <w:t xml:space="preserve"> </w:t>
      </w:r>
      <w:r w:rsidRPr="008609FA">
        <w:rPr>
          <w:sz w:val="24"/>
          <w:szCs w:val="24"/>
          <w:lang w:val="en-US"/>
        </w:rPr>
        <w:t>uchetnoj</w:t>
      </w:r>
      <w:r w:rsidRPr="008609FA">
        <w:rPr>
          <w:sz w:val="24"/>
          <w:szCs w:val="24"/>
        </w:rPr>
        <w:t xml:space="preserve"> </w:t>
      </w:r>
      <w:r w:rsidRPr="008609FA">
        <w:rPr>
          <w:sz w:val="24"/>
          <w:szCs w:val="24"/>
          <w:lang w:val="en-US"/>
        </w:rPr>
        <w:t>metodologii</w:t>
      </w:r>
      <w:r w:rsidRPr="008609FA">
        <w:rPr>
          <w:sz w:val="24"/>
          <w:szCs w:val="24"/>
        </w:rPr>
        <w:t xml:space="preserve"> </w:t>
      </w:r>
      <w:r w:rsidRPr="008609FA">
        <w:rPr>
          <w:sz w:val="24"/>
          <w:szCs w:val="24"/>
          <w:lang w:val="en-US"/>
        </w:rPr>
        <w:t>na</w:t>
      </w:r>
      <w:r w:rsidRPr="008609FA">
        <w:rPr>
          <w:sz w:val="24"/>
          <w:szCs w:val="24"/>
        </w:rPr>
        <w:t xml:space="preserve"> </w:t>
      </w:r>
      <w:r w:rsidRPr="008609FA">
        <w:rPr>
          <w:sz w:val="24"/>
          <w:szCs w:val="24"/>
          <w:lang w:val="en-US"/>
        </w:rPr>
        <w:t>optimizaciju</w:t>
      </w:r>
      <w:r w:rsidRPr="008609FA">
        <w:rPr>
          <w:sz w:val="24"/>
          <w:szCs w:val="24"/>
        </w:rPr>
        <w:t xml:space="preserve"> </w:t>
      </w:r>
      <w:r w:rsidRPr="008609FA">
        <w:rPr>
          <w:sz w:val="24"/>
          <w:szCs w:val="24"/>
          <w:lang w:val="en-US"/>
        </w:rPr>
        <w:t>naloga</w:t>
      </w:r>
      <w:r w:rsidRPr="008609FA">
        <w:rPr>
          <w:sz w:val="24"/>
          <w:szCs w:val="24"/>
        </w:rPr>
        <w:t xml:space="preserve"> </w:t>
      </w:r>
      <w:r w:rsidRPr="008609FA">
        <w:rPr>
          <w:sz w:val="24"/>
          <w:szCs w:val="24"/>
          <w:lang w:val="en-US"/>
        </w:rPr>
        <w:t>na</w:t>
      </w:r>
      <w:r w:rsidRPr="008609FA">
        <w:rPr>
          <w:sz w:val="24"/>
          <w:szCs w:val="24"/>
        </w:rPr>
        <w:t xml:space="preserve"> </w:t>
      </w:r>
      <w:r w:rsidRPr="008609FA">
        <w:rPr>
          <w:sz w:val="24"/>
          <w:szCs w:val="24"/>
          <w:lang w:val="en-US"/>
        </w:rPr>
        <w:t>pribyl</w:t>
      </w:r>
      <w:r w:rsidRPr="008609FA">
        <w:rPr>
          <w:sz w:val="24"/>
          <w:szCs w:val="24"/>
        </w:rPr>
        <w:t xml:space="preserve">' </w:t>
      </w:r>
      <w:r w:rsidRPr="008609FA">
        <w:rPr>
          <w:sz w:val="24"/>
          <w:szCs w:val="24"/>
          <w:lang w:val="en-US"/>
        </w:rPr>
        <w:t>i</w:t>
      </w:r>
      <w:r w:rsidRPr="008609FA">
        <w:rPr>
          <w:sz w:val="24"/>
          <w:szCs w:val="24"/>
        </w:rPr>
        <w:t xml:space="preserve"> </w:t>
      </w:r>
      <w:r w:rsidRPr="008609FA">
        <w:rPr>
          <w:sz w:val="24"/>
          <w:szCs w:val="24"/>
          <w:lang w:val="en-US"/>
        </w:rPr>
        <w:t>finansovyj</w:t>
      </w:r>
      <w:r w:rsidRPr="008609FA">
        <w:rPr>
          <w:sz w:val="24"/>
          <w:szCs w:val="24"/>
        </w:rPr>
        <w:t xml:space="preserve"> </w:t>
      </w:r>
      <w:r w:rsidRPr="008609FA">
        <w:rPr>
          <w:sz w:val="24"/>
          <w:szCs w:val="24"/>
          <w:lang w:val="en-US"/>
        </w:rPr>
        <w:t>rezul</w:t>
      </w:r>
      <w:r w:rsidRPr="008609FA">
        <w:rPr>
          <w:sz w:val="24"/>
          <w:szCs w:val="24"/>
        </w:rPr>
        <w:t>'</w:t>
      </w:r>
      <w:r w:rsidRPr="008609FA">
        <w:rPr>
          <w:sz w:val="24"/>
          <w:szCs w:val="24"/>
          <w:lang w:val="en-US"/>
        </w:rPr>
        <w:t>tat</w:t>
      </w:r>
      <w:r w:rsidRPr="008609FA">
        <w:rPr>
          <w:sz w:val="24"/>
          <w:szCs w:val="24"/>
        </w:rPr>
        <w:t xml:space="preserve"> </w:t>
      </w:r>
      <w:r w:rsidRPr="008609FA">
        <w:rPr>
          <w:sz w:val="24"/>
          <w:szCs w:val="24"/>
          <w:lang w:val="en-US"/>
        </w:rPr>
        <w:t>dejatel</w:t>
      </w:r>
      <w:r w:rsidRPr="008609FA">
        <w:rPr>
          <w:sz w:val="24"/>
          <w:szCs w:val="24"/>
        </w:rPr>
        <w:t>'</w:t>
      </w:r>
      <w:r w:rsidRPr="008609FA">
        <w:rPr>
          <w:sz w:val="24"/>
          <w:szCs w:val="24"/>
          <w:lang w:val="en-US"/>
        </w:rPr>
        <w:t>nosti</w:t>
      </w:r>
      <w:r w:rsidRPr="008609FA">
        <w:rPr>
          <w:sz w:val="24"/>
          <w:szCs w:val="24"/>
        </w:rPr>
        <w:t xml:space="preserve"> </w:t>
      </w:r>
      <w:r w:rsidRPr="008609FA">
        <w:rPr>
          <w:sz w:val="24"/>
          <w:szCs w:val="24"/>
          <w:lang w:val="en-US"/>
        </w:rPr>
        <w:t>kommercheskih</w:t>
      </w:r>
      <w:r w:rsidRPr="008609FA">
        <w:rPr>
          <w:sz w:val="24"/>
          <w:szCs w:val="24"/>
        </w:rPr>
        <w:t xml:space="preserve"> </w:t>
      </w:r>
      <w:r w:rsidRPr="008609FA">
        <w:rPr>
          <w:sz w:val="24"/>
          <w:szCs w:val="24"/>
          <w:lang w:val="en-US"/>
        </w:rPr>
        <w:t>organizacij</w:t>
      </w:r>
      <w:r w:rsidRPr="008609FA">
        <w:rPr>
          <w:sz w:val="24"/>
          <w:szCs w:val="24"/>
        </w:rPr>
        <w:t xml:space="preserve"> / </w:t>
      </w:r>
      <w:r w:rsidRPr="008609FA">
        <w:rPr>
          <w:sz w:val="24"/>
          <w:szCs w:val="24"/>
          <w:lang w:val="en-US"/>
        </w:rPr>
        <w:t>M</w:t>
      </w:r>
      <w:r w:rsidRPr="008609FA">
        <w:rPr>
          <w:sz w:val="24"/>
          <w:szCs w:val="24"/>
        </w:rPr>
        <w:t xml:space="preserve">. </w:t>
      </w:r>
      <w:r w:rsidRPr="008609FA">
        <w:rPr>
          <w:sz w:val="24"/>
          <w:szCs w:val="24"/>
          <w:lang w:val="en-US"/>
        </w:rPr>
        <w:t>V</w:t>
      </w:r>
      <w:r w:rsidRPr="008609FA">
        <w:rPr>
          <w:sz w:val="24"/>
          <w:szCs w:val="24"/>
        </w:rPr>
        <w:t xml:space="preserve">. </w:t>
      </w:r>
      <w:r w:rsidRPr="008609FA">
        <w:rPr>
          <w:sz w:val="24"/>
          <w:szCs w:val="24"/>
          <w:lang w:val="en-US"/>
        </w:rPr>
        <w:t>Ka</w:t>
      </w:r>
      <w:r w:rsidRPr="008609FA">
        <w:rPr>
          <w:sz w:val="24"/>
          <w:szCs w:val="24"/>
        </w:rPr>
        <w:t>-</w:t>
      </w:r>
      <w:r w:rsidRPr="008609FA">
        <w:rPr>
          <w:sz w:val="24"/>
          <w:szCs w:val="24"/>
          <w:lang w:val="en-US"/>
        </w:rPr>
        <w:t>linskaja</w:t>
      </w:r>
      <w:r w:rsidRPr="008609FA">
        <w:rPr>
          <w:sz w:val="24"/>
          <w:szCs w:val="24"/>
        </w:rPr>
        <w:t xml:space="preserve">, </w:t>
      </w:r>
      <w:r w:rsidRPr="008609FA">
        <w:rPr>
          <w:sz w:val="24"/>
          <w:szCs w:val="24"/>
          <w:lang w:val="en-US"/>
        </w:rPr>
        <w:t>Z</w:t>
      </w:r>
      <w:r w:rsidRPr="008609FA">
        <w:rPr>
          <w:sz w:val="24"/>
          <w:szCs w:val="24"/>
        </w:rPr>
        <w:t xml:space="preserve">. </w:t>
      </w:r>
      <w:r w:rsidRPr="008609FA">
        <w:rPr>
          <w:sz w:val="24"/>
          <w:szCs w:val="24"/>
          <w:lang w:val="en-US"/>
        </w:rPr>
        <w:t>I</w:t>
      </w:r>
      <w:r w:rsidRPr="008609FA">
        <w:rPr>
          <w:sz w:val="24"/>
          <w:szCs w:val="24"/>
        </w:rPr>
        <w:t xml:space="preserve">. </w:t>
      </w:r>
      <w:r w:rsidRPr="008609FA">
        <w:rPr>
          <w:sz w:val="24"/>
          <w:szCs w:val="24"/>
          <w:lang w:val="en-US"/>
        </w:rPr>
        <w:t>Krug</w:t>
      </w:r>
      <w:r w:rsidRPr="008609FA">
        <w:rPr>
          <w:sz w:val="24"/>
          <w:szCs w:val="24"/>
          <w:lang w:val="en-US"/>
        </w:rPr>
        <w:t>l</w:t>
      </w:r>
      <w:r w:rsidRPr="008609FA">
        <w:rPr>
          <w:sz w:val="24"/>
          <w:szCs w:val="24"/>
          <w:lang w:val="en-US"/>
        </w:rPr>
        <w:t>jak</w:t>
      </w:r>
      <w:r w:rsidRPr="008609FA">
        <w:rPr>
          <w:sz w:val="24"/>
          <w:szCs w:val="24"/>
        </w:rPr>
        <w:t xml:space="preserve"> // </w:t>
      </w:r>
      <w:r w:rsidRPr="008609FA">
        <w:rPr>
          <w:sz w:val="24"/>
          <w:szCs w:val="24"/>
          <w:lang w:val="en-US"/>
        </w:rPr>
        <w:t>Normativnye</w:t>
      </w:r>
      <w:r w:rsidRPr="008609FA">
        <w:rPr>
          <w:sz w:val="24"/>
          <w:szCs w:val="24"/>
        </w:rPr>
        <w:t xml:space="preserve"> </w:t>
      </w:r>
      <w:r w:rsidRPr="008609FA">
        <w:rPr>
          <w:sz w:val="24"/>
          <w:szCs w:val="24"/>
          <w:lang w:val="en-US"/>
        </w:rPr>
        <w:t>akty</w:t>
      </w:r>
      <w:r w:rsidRPr="008609FA">
        <w:rPr>
          <w:sz w:val="24"/>
          <w:szCs w:val="24"/>
        </w:rPr>
        <w:t xml:space="preserve"> </w:t>
      </w:r>
      <w:r w:rsidRPr="008609FA">
        <w:rPr>
          <w:sz w:val="24"/>
          <w:szCs w:val="24"/>
          <w:lang w:val="en-US"/>
        </w:rPr>
        <w:t>dlja</w:t>
      </w:r>
      <w:r w:rsidRPr="008609FA">
        <w:rPr>
          <w:sz w:val="24"/>
          <w:szCs w:val="24"/>
        </w:rPr>
        <w:t xml:space="preserve"> </w:t>
      </w:r>
      <w:r w:rsidRPr="008609FA">
        <w:rPr>
          <w:sz w:val="24"/>
          <w:szCs w:val="24"/>
          <w:lang w:val="en-US"/>
        </w:rPr>
        <w:t>buhgaltera</w:t>
      </w:r>
      <w:r w:rsidRPr="008609FA">
        <w:rPr>
          <w:sz w:val="24"/>
          <w:szCs w:val="24"/>
        </w:rPr>
        <w:t xml:space="preserve"> </w:t>
      </w:r>
      <w:r w:rsidRPr="008609FA">
        <w:rPr>
          <w:sz w:val="24"/>
          <w:szCs w:val="24"/>
          <w:lang w:val="en-US"/>
        </w:rPr>
        <w:t>Krasnodarskogo</w:t>
      </w:r>
      <w:r w:rsidRPr="008609FA">
        <w:rPr>
          <w:sz w:val="24"/>
          <w:szCs w:val="24"/>
        </w:rPr>
        <w:t xml:space="preserve"> </w:t>
      </w:r>
      <w:r w:rsidRPr="008609FA">
        <w:rPr>
          <w:sz w:val="24"/>
          <w:szCs w:val="24"/>
          <w:lang w:val="en-US"/>
        </w:rPr>
        <w:t>kraja</w:t>
      </w:r>
      <w:r w:rsidRPr="008609FA">
        <w:rPr>
          <w:sz w:val="24"/>
          <w:szCs w:val="24"/>
        </w:rPr>
        <w:t xml:space="preserve">. – 2009. - № 3 – </w:t>
      </w:r>
      <w:r w:rsidRPr="008609FA">
        <w:rPr>
          <w:sz w:val="24"/>
          <w:szCs w:val="24"/>
          <w:lang w:val="en-US"/>
        </w:rPr>
        <w:t>S</w:t>
      </w:r>
      <w:r w:rsidRPr="008609FA">
        <w:rPr>
          <w:sz w:val="24"/>
          <w:szCs w:val="24"/>
        </w:rPr>
        <w:t>. 18–24.</w:t>
      </w:r>
    </w:p>
    <w:p w:rsidR="007302E1" w:rsidRPr="008609FA" w:rsidRDefault="007302E1" w:rsidP="008609FA">
      <w:pPr>
        <w:pStyle w:val="ListParagraph"/>
        <w:widowControl w:val="0"/>
        <w:shd w:val="clear" w:color="auto" w:fill="FFFFFF"/>
        <w:tabs>
          <w:tab w:val="left" w:pos="0"/>
        </w:tabs>
        <w:autoSpaceDE w:val="0"/>
        <w:autoSpaceDN w:val="0"/>
        <w:adjustRightInd w:val="0"/>
        <w:spacing w:after="0" w:line="240" w:lineRule="auto"/>
        <w:ind w:left="0" w:right="20" w:firstLine="709"/>
        <w:jc w:val="both"/>
        <w:outlineLvl w:val="0"/>
        <w:rPr>
          <w:sz w:val="24"/>
          <w:szCs w:val="24"/>
          <w:lang w:val="en-US"/>
        </w:rPr>
      </w:pPr>
      <w:r w:rsidRPr="008609FA">
        <w:rPr>
          <w:sz w:val="24"/>
          <w:szCs w:val="24"/>
          <w:lang w:val="en-US"/>
        </w:rPr>
        <w:t>3. Kulikova, L. I. Uchetnaja politika organizac</w:t>
      </w:r>
      <w:r>
        <w:rPr>
          <w:sz w:val="24"/>
          <w:szCs w:val="24"/>
          <w:lang w:val="en-US"/>
        </w:rPr>
        <w:t>ii: novoe reshenie / L. I. Kuli</w:t>
      </w:r>
      <w:r w:rsidRPr="008609FA">
        <w:rPr>
          <w:sz w:val="24"/>
          <w:szCs w:val="24"/>
          <w:lang w:val="en-US"/>
        </w:rPr>
        <w:t>kova. – M.: Buhgalterskij uchet, 2010. – 336 s.</w:t>
      </w:r>
    </w:p>
    <w:p w:rsidR="007302E1" w:rsidRPr="008609FA" w:rsidRDefault="007302E1" w:rsidP="008609FA">
      <w:pPr>
        <w:pStyle w:val="ListParagraph"/>
        <w:widowControl w:val="0"/>
        <w:shd w:val="clear" w:color="auto" w:fill="FFFFFF"/>
        <w:tabs>
          <w:tab w:val="left" w:pos="0"/>
        </w:tabs>
        <w:autoSpaceDE w:val="0"/>
        <w:autoSpaceDN w:val="0"/>
        <w:adjustRightInd w:val="0"/>
        <w:spacing w:after="0" w:line="240" w:lineRule="auto"/>
        <w:ind w:left="0" w:right="20" w:firstLine="709"/>
        <w:jc w:val="both"/>
        <w:outlineLvl w:val="0"/>
        <w:rPr>
          <w:sz w:val="24"/>
          <w:szCs w:val="24"/>
          <w:lang w:val="en-US"/>
        </w:rPr>
      </w:pPr>
      <w:r w:rsidRPr="008609FA">
        <w:rPr>
          <w:sz w:val="24"/>
          <w:szCs w:val="24"/>
          <w:lang w:val="en-US"/>
        </w:rPr>
        <w:t>4. Lugovskoj,  D. V. Uchetnaja politika - ins</w:t>
      </w:r>
      <w:r>
        <w:rPr>
          <w:sz w:val="24"/>
          <w:szCs w:val="24"/>
          <w:lang w:val="en-US"/>
        </w:rPr>
        <w:t>trument formirovanija buhgalter</w:t>
      </w:r>
      <w:r w:rsidRPr="008609FA">
        <w:rPr>
          <w:sz w:val="24"/>
          <w:szCs w:val="24"/>
          <w:lang w:val="en-US"/>
        </w:rPr>
        <w:t>skoj i</w:t>
      </w:r>
      <w:r w:rsidRPr="008609FA">
        <w:rPr>
          <w:sz w:val="24"/>
          <w:szCs w:val="24"/>
          <w:lang w:val="en-US"/>
        </w:rPr>
        <w:t>n</w:t>
      </w:r>
      <w:r w:rsidRPr="008609FA">
        <w:rPr>
          <w:sz w:val="24"/>
          <w:szCs w:val="24"/>
          <w:lang w:val="en-US"/>
        </w:rPr>
        <w:t>formacionnoj modeli jekonomicheskogo sub#ekta: diss. … kand. jekon. nauk / D. V. Lugovskoj. – Krasnodar, 2001. – 160 s.</w:t>
      </w:r>
    </w:p>
    <w:p w:rsidR="007302E1" w:rsidRPr="008609FA" w:rsidRDefault="007302E1" w:rsidP="008609FA">
      <w:pPr>
        <w:pStyle w:val="ListParagraph"/>
        <w:widowControl w:val="0"/>
        <w:shd w:val="clear" w:color="auto" w:fill="FFFFFF"/>
        <w:tabs>
          <w:tab w:val="left" w:pos="0"/>
        </w:tabs>
        <w:autoSpaceDE w:val="0"/>
        <w:autoSpaceDN w:val="0"/>
        <w:adjustRightInd w:val="0"/>
        <w:spacing w:after="0" w:line="240" w:lineRule="auto"/>
        <w:ind w:left="0" w:right="20" w:firstLine="709"/>
        <w:jc w:val="both"/>
        <w:outlineLvl w:val="0"/>
        <w:rPr>
          <w:sz w:val="24"/>
          <w:szCs w:val="24"/>
          <w:lang w:val="en-US"/>
        </w:rPr>
      </w:pPr>
      <w:r w:rsidRPr="008609FA">
        <w:rPr>
          <w:sz w:val="24"/>
          <w:szCs w:val="24"/>
          <w:lang w:val="en-US"/>
        </w:rPr>
        <w:t>5. Polozhenie po buhgalterskomu uchetu «Dohody organizacii» PBU 9/99: utv. prik</w:t>
      </w:r>
      <w:r w:rsidRPr="008609FA">
        <w:rPr>
          <w:sz w:val="24"/>
          <w:szCs w:val="24"/>
          <w:lang w:val="en-US"/>
        </w:rPr>
        <w:t>a</w:t>
      </w:r>
      <w:r w:rsidRPr="008609FA">
        <w:rPr>
          <w:sz w:val="24"/>
          <w:szCs w:val="24"/>
          <w:lang w:val="en-US"/>
        </w:rPr>
        <w:t>zom Ministerstva finansovo Rossijskoj Federacii ot 06.05.1999 № 32n (v red. ot 27.04.2012 № 55n) // Rossijskaja gazeta. – 1999. – 22, 23 ijunja.</w:t>
      </w:r>
    </w:p>
    <w:p w:rsidR="007302E1" w:rsidRPr="008609FA" w:rsidRDefault="007302E1" w:rsidP="008609FA">
      <w:pPr>
        <w:pStyle w:val="ListParagraph"/>
        <w:widowControl w:val="0"/>
        <w:shd w:val="clear" w:color="auto" w:fill="FFFFFF"/>
        <w:tabs>
          <w:tab w:val="left" w:pos="0"/>
        </w:tabs>
        <w:autoSpaceDE w:val="0"/>
        <w:autoSpaceDN w:val="0"/>
        <w:adjustRightInd w:val="0"/>
        <w:spacing w:after="0" w:line="240" w:lineRule="auto"/>
        <w:ind w:left="0" w:right="20" w:firstLine="709"/>
        <w:jc w:val="both"/>
        <w:outlineLvl w:val="0"/>
        <w:rPr>
          <w:sz w:val="24"/>
          <w:szCs w:val="24"/>
          <w:lang w:val="en-US"/>
        </w:rPr>
      </w:pPr>
      <w:r w:rsidRPr="008609FA">
        <w:rPr>
          <w:sz w:val="24"/>
          <w:szCs w:val="24"/>
          <w:lang w:val="en-US"/>
        </w:rPr>
        <w:t>6. Polozhenie po buhgalterskomu uchetu «Rashody organizacii» PBU 10/99: utv. pr</w:t>
      </w:r>
      <w:r w:rsidRPr="008609FA">
        <w:rPr>
          <w:sz w:val="24"/>
          <w:szCs w:val="24"/>
          <w:lang w:val="en-US"/>
        </w:rPr>
        <w:t>i</w:t>
      </w:r>
      <w:r w:rsidRPr="008609FA">
        <w:rPr>
          <w:sz w:val="24"/>
          <w:szCs w:val="24"/>
          <w:lang w:val="en-US"/>
        </w:rPr>
        <w:t>kazom Ministerstva finansov Rossijskoj Federacii ot 06.05.1999 № 33n (v red. ot 27.04.2012 № 55n) // Rossijskaja gazeta. – 1999. – 22, 23 ijunja.</w:t>
      </w:r>
    </w:p>
    <w:p w:rsidR="007302E1" w:rsidRPr="008609FA" w:rsidRDefault="007302E1" w:rsidP="008609FA">
      <w:pPr>
        <w:pStyle w:val="ListParagraph"/>
        <w:widowControl w:val="0"/>
        <w:shd w:val="clear" w:color="auto" w:fill="FFFFFF"/>
        <w:tabs>
          <w:tab w:val="left" w:pos="0"/>
        </w:tabs>
        <w:autoSpaceDE w:val="0"/>
        <w:autoSpaceDN w:val="0"/>
        <w:adjustRightInd w:val="0"/>
        <w:spacing w:after="0" w:line="240" w:lineRule="auto"/>
        <w:ind w:left="0" w:right="20" w:firstLine="709"/>
        <w:jc w:val="both"/>
        <w:outlineLvl w:val="0"/>
        <w:rPr>
          <w:sz w:val="24"/>
          <w:szCs w:val="24"/>
          <w:lang w:val="en-US"/>
        </w:rPr>
      </w:pPr>
      <w:r w:rsidRPr="008609FA">
        <w:rPr>
          <w:sz w:val="24"/>
          <w:szCs w:val="24"/>
          <w:lang w:val="en-US"/>
        </w:rPr>
        <w:t>7. Primenenie MSFO kompanijami pishhevo</w:t>
      </w:r>
      <w:r>
        <w:rPr>
          <w:sz w:val="24"/>
          <w:szCs w:val="24"/>
          <w:lang w:val="en-US"/>
        </w:rPr>
        <w:t>j promyshlennosti i proizvodite</w:t>
      </w:r>
      <w:r w:rsidRPr="008609FA">
        <w:rPr>
          <w:sz w:val="24"/>
          <w:szCs w:val="24"/>
          <w:lang w:val="en-US"/>
        </w:rPr>
        <w:t xml:space="preserve">ljami tovarov shirokogo potreblenija / Gruppa KPMG. – </w:t>
      </w:r>
      <w:r>
        <w:rPr>
          <w:sz w:val="24"/>
          <w:szCs w:val="24"/>
          <w:lang w:val="en-US"/>
        </w:rPr>
        <w:t>2012. – nojabr'. – Rezhim dostu</w:t>
      </w:r>
      <w:r w:rsidRPr="008609FA">
        <w:rPr>
          <w:sz w:val="24"/>
          <w:szCs w:val="24"/>
          <w:lang w:val="en-US"/>
        </w:rPr>
        <w:t>pa: http://www.kpmg.com/RU/ru/IssuesAndInsights/Articles Publications/Documents/IFRS-for-FDCG-rus.pdf.</w:t>
      </w:r>
    </w:p>
    <w:p w:rsidR="007302E1" w:rsidRPr="008609FA" w:rsidRDefault="007302E1" w:rsidP="008609FA">
      <w:pPr>
        <w:pStyle w:val="ListParagraph"/>
        <w:widowControl w:val="0"/>
        <w:shd w:val="clear" w:color="auto" w:fill="FFFFFF"/>
        <w:tabs>
          <w:tab w:val="left" w:pos="0"/>
        </w:tabs>
        <w:autoSpaceDE w:val="0"/>
        <w:autoSpaceDN w:val="0"/>
        <w:adjustRightInd w:val="0"/>
        <w:spacing w:after="0" w:line="240" w:lineRule="auto"/>
        <w:ind w:left="0" w:right="20" w:firstLine="709"/>
        <w:jc w:val="both"/>
        <w:outlineLvl w:val="0"/>
        <w:rPr>
          <w:sz w:val="24"/>
          <w:szCs w:val="24"/>
          <w:lang w:val="en-US"/>
        </w:rPr>
      </w:pPr>
      <w:r w:rsidRPr="008609FA">
        <w:rPr>
          <w:sz w:val="24"/>
          <w:szCs w:val="24"/>
          <w:lang w:val="en-US"/>
        </w:rPr>
        <w:t>8. Pjatov, M. L. Metody ocenki zapasov kak je</w:t>
      </w:r>
      <w:r>
        <w:rPr>
          <w:sz w:val="24"/>
          <w:szCs w:val="24"/>
          <w:lang w:val="en-US"/>
        </w:rPr>
        <w:t>lement uchetnoj politiki organi</w:t>
      </w:r>
      <w:r w:rsidRPr="008609FA">
        <w:rPr>
          <w:sz w:val="24"/>
          <w:szCs w:val="24"/>
          <w:lang w:val="en-US"/>
        </w:rPr>
        <w:t>zacii / M. L. Pjatov // BUH.1S. – 2012. - № 1.</w:t>
      </w:r>
    </w:p>
    <w:sectPr w:rsidR="007302E1" w:rsidRPr="008609FA" w:rsidSect="008609FA">
      <w:pgSz w:w="11906" w:h="16838"/>
      <w:pgMar w:top="1618" w:right="1418" w:bottom="1418" w:left="1418" w:header="719" w:footer="624" w:gutter="0"/>
      <w:pgBorders w:offsetFrom="page">
        <w:top w:val="single" w:sz="2" w:space="24" w:color="FFFFFF"/>
        <w:left w:val="single" w:sz="2" w:space="24" w:color="FFFFFF"/>
        <w:bottom w:val="single" w:sz="2" w:space="24" w:color="FFFFFF"/>
        <w:right w:val="single" w:sz="2"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2E1" w:rsidRDefault="007302E1" w:rsidP="00193607">
      <w:pPr>
        <w:spacing w:after="0" w:line="240" w:lineRule="auto"/>
      </w:pPr>
      <w:r>
        <w:separator/>
      </w:r>
    </w:p>
  </w:endnote>
  <w:endnote w:type="continuationSeparator" w:id="0">
    <w:p w:rsidR="007302E1" w:rsidRDefault="007302E1" w:rsidP="001936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2E1" w:rsidRPr="008609FA" w:rsidRDefault="007302E1" w:rsidP="008609FA">
    <w:pPr>
      <w:pStyle w:val="Footer"/>
      <w:jc w:val="both"/>
      <w:rPr>
        <w:sz w:val="24"/>
        <w:szCs w:val="24"/>
        <w:lang w:val="en-US"/>
      </w:rPr>
    </w:pPr>
    <w:r w:rsidRPr="008609FA">
      <w:rPr>
        <w:sz w:val="24"/>
        <w:szCs w:val="24"/>
      </w:rPr>
      <w:t>http://ej.kubagro.ru/201</w:t>
    </w:r>
    <w:r w:rsidRPr="008609FA">
      <w:rPr>
        <w:sz w:val="24"/>
        <w:szCs w:val="24"/>
        <w:lang w:val="en-US"/>
      </w:rPr>
      <w:t>4</w:t>
    </w:r>
    <w:r w:rsidRPr="008609FA">
      <w:rPr>
        <w:sz w:val="24"/>
        <w:szCs w:val="24"/>
      </w:rPr>
      <w:t>/</w:t>
    </w:r>
    <w:r w:rsidRPr="008609FA">
      <w:rPr>
        <w:sz w:val="24"/>
        <w:szCs w:val="24"/>
        <w:lang w:val="en-US"/>
      </w:rPr>
      <w:t>07</w:t>
    </w:r>
    <w:r w:rsidRPr="008609FA">
      <w:rPr>
        <w:sz w:val="24"/>
        <w:szCs w:val="24"/>
      </w:rPr>
      <w:t>/pdf/</w:t>
    </w:r>
    <w:r w:rsidRPr="008609FA">
      <w:rPr>
        <w:sz w:val="24"/>
        <w:szCs w:val="24"/>
        <w:lang w:val="en-US"/>
      </w:rPr>
      <w:t>69</w:t>
    </w:r>
    <w:r w:rsidRPr="008609FA">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2E1" w:rsidRDefault="007302E1" w:rsidP="00193607">
      <w:pPr>
        <w:spacing w:after="0" w:line="240" w:lineRule="auto"/>
      </w:pPr>
      <w:r>
        <w:separator/>
      </w:r>
    </w:p>
  </w:footnote>
  <w:footnote w:type="continuationSeparator" w:id="0">
    <w:p w:rsidR="007302E1" w:rsidRDefault="007302E1" w:rsidP="001936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2E1" w:rsidRDefault="007302E1" w:rsidP="00EB6C9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02E1" w:rsidRDefault="007302E1" w:rsidP="008609F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2E1" w:rsidRPr="008609FA" w:rsidRDefault="007302E1" w:rsidP="00EB6C90">
    <w:pPr>
      <w:pStyle w:val="Header"/>
      <w:framePr w:wrap="around" w:vAnchor="text" w:hAnchor="margin" w:xAlign="right" w:y="1"/>
      <w:rPr>
        <w:rStyle w:val="PageNumber"/>
        <w:sz w:val="28"/>
        <w:szCs w:val="28"/>
      </w:rPr>
    </w:pPr>
    <w:r w:rsidRPr="008609FA">
      <w:rPr>
        <w:rStyle w:val="PageNumber"/>
        <w:sz w:val="28"/>
        <w:szCs w:val="28"/>
      </w:rPr>
      <w:fldChar w:fldCharType="begin"/>
    </w:r>
    <w:r w:rsidRPr="008609FA">
      <w:rPr>
        <w:rStyle w:val="PageNumber"/>
        <w:sz w:val="28"/>
        <w:szCs w:val="28"/>
      </w:rPr>
      <w:instrText xml:space="preserve">PAGE  </w:instrText>
    </w:r>
    <w:r w:rsidRPr="008609FA">
      <w:rPr>
        <w:rStyle w:val="PageNumber"/>
        <w:sz w:val="28"/>
        <w:szCs w:val="28"/>
      </w:rPr>
      <w:fldChar w:fldCharType="separate"/>
    </w:r>
    <w:r>
      <w:rPr>
        <w:rStyle w:val="PageNumber"/>
        <w:noProof/>
        <w:sz w:val="28"/>
        <w:szCs w:val="28"/>
      </w:rPr>
      <w:t>21</w:t>
    </w:r>
    <w:r w:rsidRPr="008609FA">
      <w:rPr>
        <w:rStyle w:val="PageNumber"/>
        <w:sz w:val="28"/>
        <w:szCs w:val="28"/>
      </w:rPr>
      <w:fldChar w:fldCharType="end"/>
    </w:r>
  </w:p>
  <w:p w:rsidR="007302E1" w:rsidRPr="008609FA" w:rsidRDefault="007302E1" w:rsidP="008609FA">
    <w:pPr>
      <w:pStyle w:val="Header"/>
      <w:ind w:right="360"/>
      <w:jc w:val="both"/>
      <w:rPr>
        <w:sz w:val="24"/>
        <w:szCs w:val="24"/>
        <w:lang w:val="en-US"/>
      </w:rPr>
    </w:pPr>
    <w:r w:rsidRPr="008609FA">
      <w:rPr>
        <w:sz w:val="24"/>
        <w:szCs w:val="24"/>
      </w:rPr>
      <w:t>Научный журнал КубГАУ, №</w:t>
    </w:r>
    <w:r w:rsidRPr="008609FA">
      <w:rPr>
        <w:sz w:val="24"/>
        <w:szCs w:val="24"/>
        <w:lang w:val="en-US"/>
      </w:rPr>
      <w:t>101</w:t>
    </w:r>
    <w:r w:rsidRPr="008609FA">
      <w:rPr>
        <w:sz w:val="24"/>
        <w:szCs w:val="24"/>
      </w:rPr>
      <w:t>(</w:t>
    </w:r>
    <w:r w:rsidRPr="008609FA">
      <w:rPr>
        <w:sz w:val="24"/>
        <w:szCs w:val="24"/>
        <w:lang w:val="en-US"/>
      </w:rPr>
      <w:t>07</w:t>
    </w:r>
    <w:r w:rsidRPr="008609FA">
      <w:rPr>
        <w:sz w:val="24"/>
        <w:szCs w:val="24"/>
      </w:rPr>
      <w:t>), 201</w:t>
    </w:r>
    <w:r w:rsidRPr="008609FA">
      <w:rPr>
        <w:sz w:val="24"/>
        <w:szCs w:val="24"/>
        <w:lang w:val="en-US"/>
      </w:rPr>
      <w:t>4</w:t>
    </w:r>
    <w:r w:rsidRPr="008609FA">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F4A6CD2"/>
    <w:lvl w:ilvl="0">
      <w:numFmt w:val="bullet"/>
      <w:lvlText w:val="*"/>
      <w:lvlJc w:val="left"/>
    </w:lvl>
  </w:abstractNum>
  <w:abstractNum w:abstractNumId="1">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3">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2D"/>
    <w:multiLevelType w:val="multilevel"/>
    <w:tmpl w:val="0000002C"/>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8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5">
    <w:nsid w:val="02CA3AEB"/>
    <w:multiLevelType w:val="multilevel"/>
    <w:tmpl w:val="1D7C77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69705EC"/>
    <w:multiLevelType w:val="hybridMultilevel"/>
    <w:tmpl w:val="D23240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9A10A97"/>
    <w:multiLevelType w:val="multilevel"/>
    <w:tmpl w:val="07C2F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E9C2DF5"/>
    <w:multiLevelType w:val="multilevel"/>
    <w:tmpl w:val="8A8C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5D46D8"/>
    <w:multiLevelType w:val="multilevel"/>
    <w:tmpl w:val="04E63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595FFF"/>
    <w:multiLevelType w:val="singleLevel"/>
    <w:tmpl w:val="F4EA78DC"/>
    <w:lvl w:ilvl="0">
      <w:start w:val="1"/>
      <w:numFmt w:val="decimal"/>
      <w:lvlText w:val="%1)"/>
      <w:legacy w:legacy="1" w:legacySpace="0" w:legacyIndent="298"/>
      <w:lvlJc w:val="left"/>
      <w:rPr>
        <w:rFonts w:ascii="Times New Roman" w:hAnsi="Times New Roman" w:cs="Times New Roman" w:hint="default"/>
      </w:rPr>
    </w:lvl>
  </w:abstractNum>
  <w:abstractNum w:abstractNumId="11">
    <w:nsid w:val="24DE1C5B"/>
    <w:multiLevelType w:val="multilevel"/>
    <w:tmpl w:val="0000002C"/>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8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2">
    <w:nsid w:val="2AD73C4F"/>
    <w:multiLevelType w:val="multilevel"/>
    <w:tmpl w:val="DB9EB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A824A4"/>
    <w:multiLevelType w:val="singleLevel"/>
    <w:tmpl w:val="C2C0DAE8"/>
    <w:lvl w:ilvl="0">
      <w:start w:val="3"/>
      <w:numFmt w:val="decimal"/>
      <w:lvlText w:val="%1)"/>
      <w:legacy w:legacy="1" w:legacySpace="0" w:legacyIndent="315"/>
      <w:lvlJc w:val="left"/>
      <w:rPr>
        <w:rFonts w:ascii="Times New Roman" w:hAnsi="Times New Roman" w:cs="Times New Roman" w:hint="default"/>
      </w:rPr>
    </w:lvl>
  </w:abstractNum>
  <w:abstractNum w:abstractNumId="14">
    <w:nsid w:val="40885671"/>
    <w:multiLevelType w:val="singleLevel"/>
    <w:tmpl w:val="FE525AB4"/>
    <w:lvl w:ilvl="0">
      <w:start w:val="75"/>
      <w:numFmt w:val="decimal"/>
      <w:lvlText w:val="%1."/>
      <w:legacy w:legacy="1" w:legacySpace="0" w:legacyIndent="464"/>
      <w:lvlJc w:val="left"/>
      <w:rPr>
        <w:rFonts w:ascii="Times New Roman" w:hAnsi="Times New Roman" w:cs="Times New Roman" w:hint="default"/>
      </w:rPr>
    </w:lvl>
  </w:abstractNum>
  <w:abstractNum w:abstractNumId="15">
    <w:nsid w:val="42770C88"/>
    <w:multiLevelType w:val="hybridMultilevel"/>
    <w:tmpl w:val="D38C4276"/>
    <w:lvl w:ilvl="0" w:tplc="F654A9E2">
      <w:start w:val="1"/>
      <w:numFmt w:val="decimal"/>
      <w:lvlText w:val="%1."/>
      <w:lvlJc w:val="left"/>
      <w:pPr>
        <w:ind w:left="720" w:hanging="360"/>
      </w:pPr>
      <w:rPr>
        <w:rFonts w:cs="Times New Roman"/>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2823B38"/>
    <w:multiLevelType w:val="singleLevel"/>
    <w:tmpl w:val="342AA140"/>
    <w:lvl w:ilvl="0">
      <w:start w:val="1"/>
      <w:numFmt w:val="decimal"/>
      <w:lvlText w:val="%1."/>
      <w:legacy w:legacy="1" w:legacySpace="0" w:legacyIndent="263"/>
      <w:lvlJc w:val="left"/>
      <w:rPr>
        <w:rFonts w:ascii="Times New Roman" w:hAnsi="Times New Roman" w:cs="Times New Roman" w:hint="default"/>
      </w:rPr>
    </w:lvl>
  </w:abstractNum>
  <w:abstractNum w:abstractNumId="17">
    <w:nsid w:val="42BA1A58"/>
    <w:multiLevelType w:val="hybridMultilevel"/>
    <w:tmpl w:val="B59C9E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4635410"/>
    <w:multiLevelType w:val="multilevel"/>
    <w:tmpl w:val="79E4BB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4521387F"/>
    <w:multiLevelType w:val="hybridMultilevel"/>
    <w:tmpl w:val="367E0C80"/>
    <w:lvl w:ilvl="0" w:tplc="342E17D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C25626D"/>
    <w:multiLevelType w:val="hybridMultilevel"/>
    <w:tmpl w:val="10A4BD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C5D2EF5"/>
    <w:multiLevelType w:val="multilevel"/>
    <w:tmpl w:val="745C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F3F4221"/>
    <w:multiLevelType w:val="hybridMultilevel"/>
    <w:tmpl w:val="78D4DDD6"/>
    <w:lvl w:ilvl="0" w:tplc="EE7A7B38">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5FC0247E"/>
    <w:multiLevelType w:val="multilevel"/>
    <w:tmpl w:val="4D0AC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11F1CF3"/>
    <w:multiLevelType w:val="multilevel"/>
    <w:tmpl w:val="F91C41CA"/>
    <w:lvl w:ilvl="0">
      <w:start w:val="1"/>
      <w:numFmt w:val="decimal"/>
      <w:lvlText w:val="%1."/>
      <w:lvlJc w:val="left"/>
      <w:pPr>
        <w:ind w:left="1069" w:hanging="360"/>
      </w:pPr>
      <w:rPr>
        <w:rFonts w:cs="Times New Roman" w:hint="default"/>
      </w:rPr>
    </w:lvl>
    <w:lvl w:ilvl="1">
      <w:start w:val="1"/>
      <w:numFmt w:val="decimal"/>
      <w:isLgl/>
      <w:lvlText w:val="%1.%2"/>
      <w:lvlJc w:val="left"/>
      <w:pPr>
        <w:ind w:left="1879" w:hanging="1170"/>
      </w:pPr>
      <w:rPr>
        <w:rFonts w:cs="Times New Roman" w:hint="default"/>
      </w:rPr>
    </w:lvl>
    <w:lvl w:ilvl="2">
      <w:start w:val="1"/>
      <w:numFmt w:val="decimal"/>
      <w:isLgl/>
      <w:lvlText w:val="%1.%2.%3"/>
      <w:lvlJc w:val="left"/>
      <w:pPr>
        <w:ind w:left="1879" w:hanging="1170"/>
      </w:pPr>
      <w:rPr>
        <w:rFonts w:cs="Times New Roman" w:hint="default"/>
      </w:rPr>
    </w:lvl>
    <w:lvl w:ilvl="3">
      <w:start w:val="1"/>
      <w:numFmt w:val="decimal"/>
      <w:isLgl/>
      <w:lvlText w:val="%1.%2.%3.%4"/>
      <w:lvlJc w:val="left"/>
      <w:pPr>
        <w:ind w:left="1879" w:hanging="1170"/>
      </w:pPr>
      <w:rPr>
        <w:rFonts w:cs="Times New Roman" w:hint="default"/>
      </w:rPr>
    </w:lvl>
    <w:lvl w:ilvl="4">
      <w:start w:val="1"/>
      <w:numFmt w:val="decimal"/>
      <w:isLgl/>
      <w:lvlText w:val="%1.%2.%3.%4.%5"/>
      <w:lvlJc w:val="left"/>
      <w:pPr>
        <w:ind w:left="1879" w:hanging="117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5">
    <w:nsid w:val="63F60EA3"/>
    <w:multiLevelType w:val="hybridMultilevel"/>
    <w:tmpl w:val="BA4EE9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70875A9"/>
    <w:multiLevelType w:val="hybridMultilevel"/>
    <w:tmpl w:val="2A9E51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nsid w:val="6C4F5437"/>
    <w:multiLevelType w:val="hybridMultilevel"/>
    <w:tmpl w:val="12BE5EE4"/>
    <w:lvl w:ilvl="0" w:tplc="342E17DE">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3363D60"/>
    <w:multiLevelType w:val="hybridMultilevel"/>
    <w:tmpl w:val="25FEF7CE"/>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4315B58"/>
    <w:multiLevelType w:val="hybridMultilevel"/>
    <w:tmpl w:val="0C987272"/>
    <w:lvl w:ilvl="0" w:tplc="1D8844B8">
      <w:start w:val="1"/>
      <w:numFmt w:val="decimal"/>
      <w:pStyle w:val="a"/>
      <w:lvlText w:val="%1."/>
      <w:lvlJc w:val="left"/>
      <w:pPr>
        <w:tabs>
          <w:tab w:val="num" w:pos="846"/>
        </w:tabs>
        <w:ind w:left="846" w:hanging="420"/>
      </w:pPr>
      <w:rPr>
        <w:rFonts w:cs="Times New Roman" w:hint="default"/>
        <w:b w:val="0"/>
        <w:i w:val="0"/>
        <w:sz w:val="20"/>
        <w:szCs w:val="20"/>
      </w:rPr>
    </w:lvl>
    <w:lvl w:ilvl="1" w:tplc="AEEAB490">
      <w:start w:val="1"/>
      <w:numFmt w:val="bullet"/>
      <w:pStyle w:val="a0"/>
      <w:lvlText w:val=""/>
      <w:lvlJc w:val="left"/>
      <w:pPr>
        <w:tabs>
          <w:tab w:val="num" w:pos="1637"/>
        </w:tabs>
        <w:ind w:left="1637" w:hanging="360"/>
      </w:pPr>
      <w:rPr>
        <w:rFonts w:ascii="Symbol" w:hAnsi="Symbol" w:hint="default"/>
      </w:rPr>
    </w:lvl>
    <w:lvl w:ilvl="2" w:tplc="FF2E507A">
      <w:start w:val="1"/>
      <w:numFmt w:val="decimal"/>
      <w:lvlText w:val="%3."/>
      <w:lvlJc w:val="left"/>
      <w:pPr>
        <w:tabs>
          <w:tab w:val="num" w:pos="207"/>
        </w:tabs>
        <w:ind w:left="207" w:hanging="567"/>
      </w:pPr>
      <w:rPr>
        <w:rFonts w:cs="Times New Roman" w:hint="default"/>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78506261"/>
    <w:multiLevelType w:val="multilevel"/>
    <w:tmpl w:val="FEB64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C2F79AE"/>
    <w:multiLevelType w:val="hybridMultilevel"/>
    <w:tmpl w:val="CDB41298"/>
    <w:lvl w:ilvl="0" w:tplc="E10080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7CB74648"/>
    <w:multiLevelType w:val="hybridMultilevel"/>
    <w:tmpl w:val="9A4019E6"/>
    <w:lvl w:ilvl="0" w:tplc="940636B2">
      <w:start w:val="2"/>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33">
    <w:nsid w:val="7D5D2B14"/>
    <w:multiLevelType w:val="hybridMultilevel"/>
    <w:tmpl w:val="D910C9BC"/>
    <w:lvl w:ilvl="0" w:tplc="A5FAF864">
      <w:start w:val="1"/>
      <w:numFmt w:val="decimal"/>
      <w:lvlText w:val="%1."/>
      <w:lvlJc w:val="left"/>
      <w:pPr>
        <w:tabs>
          <w:tab w:val="num" w:pos="420"/>
        </w:tabs>
        <w:ind w:left="420" w:hanging="420"/>
      </w:pPr>
      <w:rPr>
        <w:rFonts w:cs="Times New Roman" w:hint="default"/>
        <w:sz w:val="20"/>
        <w:szCs w:val="20"/>
      </w:rPr>
    </w:lvl>
    <w:lvl w:ilvl="1" w:tplc="0419000D">
      <w:start w:val="1"/>
      <w:numFmt w:val="bullet"/>
      <w:lvlText w:val=""/>
      <w:lvlJc w:val="left"/>
      <w:pPr>
        <w:tabs>
          <w:tab w:val="num" w:pos="1637"/>
        </w:tabs>
        <w:ind w:left="1637" w:hanging="360"/>
      </w:pPr>
      <w:rPr>
        <w:rFonts w:ascii="Wingdings" w:hAnsi="Wingdings" w:hint="default"/>
      </w:rPr>
    </w:lvl>
    <w:lvl w:ilvl="2" w:tplc="FF2E507A">
      <w:start w:val="1"/>
      <w:numFmt w:val="decimal"/>
      <w:lvlText w:val="%3."/>
      <w:lvlJc w:val="left"/>
      <w:pPr>
        <w:tabs>
          <w:tab w:val="num" w:pos="207"/>
        </w:tabs>
        <w:ind w:left="207" w:hanging="567"/>
      </w:pPr>
      <w:rPr>
        <w:rFonts w:cs="Times New Roman" w:hint="default"/>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4">
    <w:nsid w:val="7D8525F7"/>
    <w:multiLevelType w:val="hybridMultilevel"/>
    <w:tmpl w:val="12BE5EE4"/>
    <w:lvl w:ilvl="0" w:tplc="342E17DE">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DE876A7"/>
    <w:multiLevelType w:val="hybridMultilevel"/>
    <w:tmpl w:val="12BE5EE4"/>
    <w:lvl w:ilvl="0" w:tplc="342E17DE">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12"/>
  </w:num>
  <w:num w:numId="3">
    <w:abstractNumId w:val="3"/>
  </w:num>
  <w:num w:numId="4">
    <w:abstractNumId w:val="1"/>
  </w:num>
  <w:num w:numId="5">
    <w:abstractNumId w:val="2"/>
  </w:num>
  <w:num w:numId="6">
    <w:abstractNumId w:val="27"/>
  </w:num>
  <w:num w:numId="7">
    <w:abstractNumId w:val="24"/>
  </w:num>
  <w:num w:numId="8">
    <w:abstractNumId w:val="31"/>
  </w:num>
  <w:num w:numId="9">
    <w:abstractNumId w:val="25"/>
  </w:num>
  <w:num w:numId="10">
    <w:abstractNumId w:val="34"/>
  </w:num>
  <w:num w:numId="11">
    <w:abstractNumId w:val="21"/>
  </w:num>
  <w:num w:numId="12">
    <w:abstractNumId w:val="35"/>
  </w:num>
  <w:num w:numId="13">
    <w:abstractNumId w:val="17"/>
  </w:num>
  <w:num w:numId="14">
    <w:abstractNumId w:val="28"/>
  </w:num>
  <w:num w:numId="15">
    <w:abstractNumId w:val="22"/>
  </w:num>
  <w:num w:numId="16">
    <w:abstractNumId w:val="32"/>
  </w:num>
  <w:num w:numId="17">
    <w:abstractNumId w:val="20"/>
  </w:num>
  <w:num w:numId="18">
    <w:abstractNumId w:val="0"/>
    <w:lvlOverride w:ilvl="0">
      <w:lvl w:ilvl="0">
        <w:numFmt w:val="bullet"/>
        <w:lvlText w:val="-"/>
        <w:legacy w:legacy="1" w:legacySpace="0" w:legacyIndent="330"/>
        <w:lvlJc w:val="left"/>
        <w:rPr>
          <w:rFonts w:ascii="Times New Roman" w:hAnsi="Times New Roman" w:hint="default"/>
        </w:rPr>
      </w:lvl>
    </w:lvlOverride>
  </w:num>
  <w:num w:numId="19">
    <w:abstractNumId w:val="16"/>
  </w:num>
  <w:num w:numId="20">
    <w:abstractNumId w:val="0"/>
    <w:lvlOverride w:ilvl="0">
      <w:lvl w:ilvl="0">
        <w:numFmt w:val="bullet"/>
        <w:lvlText w:val="-"/>
        <w:legacy w:legacy="1" w:legacySpace="0" w:legacyIndent="338"/>
        <w:lvlJc w:val="left"/>
        <w:rPr>
          <w:rFonts w:ascii="Times New Roman" w:hAnsi="Times New Roman" w:hint="default"/>
        </w:rPr>
      </w:lvl>
    </w:lvlOverride>
  </w:num>
  <w:num w:numId="21">
    <w:abstractNumId w:val="0"/>
    <w:lvlOverride w:ilvl="0">
      <w:lvl w:ilvl="0">
        <w:numFmt w:val="bullet"/>
        <w:lvlText w:val="-"/>
        <w:legacy w:legacy="1" w:legacySpace="0" w:legacyIndent="337"/>
        <w:lvlJc w:val="left"/>
        <w:rPr>
          <w:rFonts w:ascii="Times New Roman" w:hAnsi="Times New Roman" w:hint="default"/>
        </w:rPr>
      </w:lvl>
    </w:lvlOverride>
  </w:num>
  <w:num w:numId="22">
    <w:abstractNumId w:val="13"/>
  </w:num>
  <w:num w:numId="23">
    <w:abstractNumId w:val="14"/>
  </w:num>
  <w:num w:numId="24">
    <w:abstractNumId w:val="8"/>
  </w:num>
  <w:num w:numId="25">
    <w:abstractNumId w:val="10"/>
    <w:lvlOverride w:ilvl="0">
      <w:startOverride w:val="1"/>
    </w:lvlOverride>
  </w:num>
  <w:num w:numId="26">
    <w:abstractNumId w:val="29"/>
  </w:num>
  <w:num w:numId="27">
    <w:abstractNumId w:val="33"/>
  </w:num>
  <w:num w:numId="28">
    <w:abstractNumId w:val="30"/>
  </w:num>
  <w:num w:numId="29">
    <w:abstractNumId w:val="5"/>
  </w:num>
  <w:num w:numId="30">
    <w:abstractNumId w:val="18"/>
  </w:num>
  <w:num w:numId="31">
    <w:abstractNumId w:val="7"/>
  </w:num>
  <w:num w:numId="32">
    <w:abstractNumId w:val="23"/>
  </w:num>
  <w:num w:numId="33">
    <w:abstractNumId w:val="6"/>
  </w:num>
  <w:num w:numId="34">
    <w:abstractNumId w:val="19"/>
  </w:num>
  <w:num w:numId="35">
    <w:abstractNumId w:val="15"/>
  </w:num>
  <w:num w:numId="36">
    <w:abstractNumId w:val="26"/>
  </w:num>
  <w:num w:numId="37">
    <w:abstractNumId w:val="4"/>
  </w:num>
  <w:num w:numId="38">
    <w:abstractNumId w:val="1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38D1"/>
    <w:rsid w:val="00000FE9"/>
    <w:rsid w:val="0000412D"/>
    <w:rsid w:val="00010202"/>
    <w:rsid w:val="00011E2A"/>
    <w:rsid w:val="00011E73"/>
    <w:rsid w:val="0001511F"/>
    <w:rsid w:val="00015408"/>
    <w:rsid w:val="00015D2E"/>
    <w:rsid w:val="0001683E"/>
    <w:rsid w:val="00016ACA"/>
    <w:rsid w:val="0002093B"/>
    <w:rsid w:val="000269DB"/>
    <w:rsid w:val="00032A58"/>
    <w:rsid w:val="00032EB2"/>
    <w:rsid w:val="00033407"/>
    <w:rsid w:val="00034ECA"/>
    <w:rsid w:val="0003628D"/>
    <w:rsid w:val="00036405"/>
    <w:rsid w:val="000366FD"/>
    <w:rsid w:val="000377FC"/>
    <w:rsid w:val="00041FAB"/>
    <w:rsid w:val="00042688"/>
    <w:rsid w:val="00044C61"/>
    <w:rsid w:val="000471CC"/>
    <w:rsid w:val="000506E6"/>
    <w:rsid w:val="00051D64"/>
    <w:rsid w:val="000525B8"/>
    <w:rsid w:val="00052CAB"/>
    <w:rsid w:val="00054427"/>
    <w:rsid w:val="0005576B"/>
    <w:rsid w:val="00056FA9"/>
    <w:rsid w:val="00057929"/>
    <w:rsid w:val="000614E9"/>
    <w:rsid w:val="00073C51"/>
    <w:rsid w:val="00074FE3"/>
    <w:rsid w:val="000771F9"/>
    <w:rsid w:val="00081C5E"/>
    <w:rsid w:val="000850B8"/>
    <w:rsid w:val="00086D49"/>
    <w:rsid w:val="00087C41"/>
    <w:rsid w:val="0009003B"/>
    <w:rsid w:val="00091628"/>
    <w:rsid w:val="00094D9F"/>
    <w:rsid w:val="00094FDE"/>
    <w:rsid w:val="00097194"/>
    <w:rsid w:val="000A33CE"/>
    <w:rsid w:val="000A7054"/>
    <w:rsid w:val="000A7773"/>
    <w:rsid w:val="000B032E"/>
    <w:rsid w:val="000B080D"/>
    <w:rsid w:val="000B0B28"/>
    <w:rsid w:val="000B165A"/>
    <w:rsid w:val="000B17C2"/>
    <w:rsid w:val="000B3F23"/>
    <w:rsid w:val="000B47B7"/>
    <w:rsid w:val="000B58A0"/>
    <w:rsid w:val="000C5DE1"/>
    <w:rsid w:val="000C7CCC"/>
    <w:rsid w:val="000D0877"/>
    <w:rsid w:val="000D16E9"/>
    <w:rsid w:val="000D22A5"/>
    <w:rsid w:val="000D7E17"/>
    <w:rsid w:val="000E153F"/>
    <w:rsid w:val="000E4179"/>
    <w:rsid w:val="000E60A7"/>
    <w:rsid w:val="000F2F18"/>
    <w:rsid w:val="000F2FDC"/>
    <w:rsid w:val="000F359A"/>
    <w:rsid w:val="000F5308"/>
    <w:rsid w:val="000F55CC"/>
    <w:rsid w:val="00103148"/>
    <w:rsid w:val="001047B4"/>
    <w:rsid w:val="001056B4"/>
    <w:rsid w:val="00112264"/>
    <w:rsid w:val="00112A5F"/>
    <w:rsid w:val="001139D1"/>
    <w:rsid w:val="00113FFE"/>
    <w:rsid w:val="0011428F"/>
    <w:rsid w:val="001148B9"/>
    <w:rsid w:val="00117AA5"/>
    <w:rsid w:val="001231D7"/>
    <w:rsid w:val="00123974"/>
    <w:rsid w:val="001270AF"/>
    <w:rsid w:val="00127769"/>
    <w:rsid w:val="001318EC"/>
    <w:rsid w:val="00132CB9"/>
    <w:rsid w:val="0013332F"/>
    <w:rsid w:val="0013394A"/>
    <w:rsid w:val="001379B1"/>
    <w:rsid w:val="00140A28"/>
    <w:rsid w:val="00143710"/>
    <w:rsid w:val="00144EF7"/>
    <w:rsid w:val="0014600B"/>
    <w:rsid w:val="00147B75"/>
    <w:rsid w:val="00147CBF"/>
    <w:rsid w:val="00150F75"/>
    <w:rsid w:val="001518A2"/>
    <w:rsid w:val="001519A9"/>
    <w:rsid w:val="00152363"/>
    <w:rsid w:val="00163986"/>
    <w:rsid w:val="00167167"/>
    <w:rsid w:val="0017375B"/>
    <w:rsid w:val="0018018F"/>
    <w:rsid w:val="00181227"/>
    <w:rsid w:val="001819E3"/>
    <w:rsid w:val="001826F3"/>
    <w:rsid w:val="001828EC"/>
    <w:rsid w:val="00182DC3"/>
    <w:rsid w:val="00185EAE"/>
    <w:rsid w:val="001872FD"/>
    <w:rsid w:val="001906E7"/>
    <w:rsid w:val="00193123"/>
    <w:rsid w:val="00193607"/>
    <w:rsid w:val="001968A3"/>
    <w:rsid w:val="00196ABF"/>
    <w:rsid w:val="001A0314"/>
    <w:rsid w:val="001A0D2A"/>
    <w:rsid w:val="001A1B83"/>
    <w:rsid w:val="001A5781"/>
    <w:rsid w:val="001A6751"/>
    <w:rsid w:val="001A7AD2"/>
    <w:rsid w:val="001B107F"/>
    <w:rsid w:val="001B2A8E"/>
    <w:rsid w:val="001B2B02"/>
    <w:rsid w:val="001B57EF"/>
    <w:rsid w:val="001B6AC0"/>
    <w:rsid w:val="001C00C9"/>
    <w:rsid w:val="001C04BE"/>
    <w:rsid w:val="001C1DE6"/>
    <w:rsid w:val="001C3F27"/>
    <w:rsid w:val="001C68DF"/>
    <w:rsid w:val="001D14A1"/>
    <w:rsid w:val="001D1BE2"/>
    <w:rsid w:val="001D3409"/>
    <w:rsid w:val="001D5AD7"/>
    <w:rsid w:val="001E108D"/>
    <w:rsid w:val="001E6617"/>
    <w:rsid w:val="001F4D68"/>
    <w:rsid w:val="001F658D"/>
    <w:rsid w:val="001F772E"/>
    <w:rsid w:val="00200FE8"/>
    <w:rsid w:val="00201980"/>
    <w:rsid w:val="00207026"/>
    <w:rsid w:val="002100CD"/>
    <w:rsid w:val="00211BF8"/>
    <w:rsid w:val="00215568"/>
    <w:rsid w:val="00220F43"/>
    <w:rsid w:val="0022593C"/>
    <w:rsid w:val="00226DE1"/>
    <w:rsid w:val="002303A5"/>
    <w:rsid w:val="00232F2B"/>
    <w:rsid w:val="00233993"/>
    <w:rsid w:val="00234AB7"/>
    <w:rsid w:val="002364AC"/>
    <w:rsid w:val="00236E5B"/>
    <w:rsid w:val="0023745B"/>
    <w:rsid w:val="00246D7B"/>
    <w:rsid w:val="00251F61"/>
    <w:rsid w:val="002530B9"/>
    <w:rsid w:val="0025566B"/>
    <w:rsid w:val="00260854"/>
    <w:rsid w:val="002623E6"/>
    <w:rsid w:val="0026349E"/>
    <w:rsid w:val="00265119"/>
    <w:rsid w:val="002658DE"/>
    <w:rsid w:val="00265BA9"/>
    <w:rsid w:val="002675D3"/>
    <w:rsid w:val="00270214"/>
    <w:rsid w:val="0027029F"/>
    <w:rsid w:val="00270892"/>
    <w:rsid w:val="00271BFF"/>
    <w:rsid w:val="00272E16"/>
    <w:rsid w:val="002771E7"/>
    <w:rsid w:val="002772B9"/>
    <w:rsid w:val="00280628"/>
    <w:rsid w:val="00282711"/>
    <w:rsid w:val="00282E90"/>
    <w:rsid w:val="00283223"/>
    <w:rsid w:val="00285379"/>
    <w:rsid w:val="002856A8"/>
    <w:rsid w:val="002933FF"/>
    <w:rsid w:val="0029444A"/>
    <w:rsid w:val="00297202"/>
    <w:rsid w:val="002A0AE7"/>
    <w:rsid w:val="002A359B"/>
    <w:rsid w:val="002B1AB5"/>
    <w:rsid w:val="002B4496"/>
    <w:rsid w:val="002B5B98"/>
    <w:rsid w:val="002B64E8"/>
    <w:rsid w:val="002B6A26"/>
    <w:rsid w:val="002C27D8"/>
    <w:rsid w:val="002C7BB7"/>
    <w:rsid w:val="002D5207"/>
    <w:rsid w:val="002E049E"/>
    <w:rsid w:val="002E04E0"/>
    <w:rsid w:val="002E30E0"/>
    <w:rsid w:val="002E329A"/>
    <w:rsid w:val="002E66FF"/>
    <w:rsid w:val="002E78D2"/>
    <w:rsid w:val="002E7DAF"/>
    <w:rsid w:val="002F37AB"/>
    <w:rsid w:val="002F6960"/>
    <w:rsid w:val="003002A2"/>
    <w:rsid w:val="00301087"/>
    <w:rsid w:val="0030163B"/>
    <w:rsid w:val="003017A1"/>
    <w:rsid w:val="00303886"/>
    <w:rsid w:val="00303D7D"/>
    <w:rsid w:val="003075C8"/>
    <w:rsid w:val="003104F9"/>
    <w:rsid w:val="003147F9"/>
    <w:rsid w:val="003158F4"/>
    <w:rsid w:val="00315EEB"/>
    <w:rsid w:val="00316009"/>
    <w:rsid w:val="00316AE1"/>
    <w:rsid w:val="003177E7"/>
    <w:rsid w:val="003266AB"/>
    <w:rsid w:val="0032759C"/>
    <w:rsid w:val="003312DC"/>
    <w:rsid w:val="00333A75"/>
    <w:rsid w:val="0033602F"/>
    <w:rsid w:val="0034174C"/>
    <w:rsid w:val="00343436"/>
    <w:rsid w:val="00343AE6"/>
    <w:rsid w:val="0034491E"/>
    <w:rsid w:val="00346BC7"/>
    <w:rsid w:val="00346C65"/>
    <w:rsid w:val="00352DC0"/>
    <w:rsid w:val="00356193"/>
    <w:rsid w:val="003578D1"/>
    <w:rsid w:val="0036173F"/>
    <w:rsid w:val="00362F3C"/>
    <w:rsid w:val="00363922"/>
    <w:rsid w:val="00364D64"/>
    <w:rsid w:val="00365459"/>
    <w:rsid w:val="003663F5"/>
    <w:rsid w:val="00372288"/>
    <w:rsid w:val="0037329C"/>
    <w:rsid w:val="00373A71"/>
    <w:rsid w:val="00374A3C"/>
    <w:rsid w:val="00375921"/>
    <w:rsid w:val="00376CB9"/>
    <w:rsid w:val="0037717E"/>
    <w:rsid w:val="003826FE"/>
    <w:rsid w:val="00383D6B"/>
    <w:rsid w:val="003846C1"/>
    <w:rsid w:val="00387611"/>
    <w:rsid w:val="00391656"/>
    <w:rsid w:val="003932CF"/>
    <w:rsid w:val="003937FF"/>
    <w:rsid w:val="00396C2D"/>
    <w:rsid w:val="0039724E"/>
    <w:rsid w:val="003A31D5"/>
    <w:rsid w:val="003A3D40"/>
    <w:rsid w:val="003A4F6B"/>
    <w:rsid w:val="003A5C0B"/>
    <w:rsid w:val="003A716C"/>
    <w:rsid w:val="003A7EA5"/>
    <w:rsid w:val="003B4E32"/>
    <w:rsid w:val="003B7921"/>
    <w:rsid w:val="003B79A1"/>
    <w:rsid w:val="003C034D"/>
    <w:rsid w:val="003C1690"/>
    <w:rsid w:val="003C35C1"/>
    <w:rsid w:val="003C55B0"/>
    <w:rsid w:val="003D6B1C"/>
    <w:rsid w:val="003E0452"/>
    <w:rsid w:val="003E1179"/>
    <w:rsid w:val="003E1691"/>
    <w:rsid w:val="003E5234"/>
    <w:rsid w:val="003E6395"/>
    <w:rsid w:val="003E64CE"/>
    <w:rsid w:val="003E681B"/>
    <w:rsid w:val="003E6A81"/>
    <w:rsid w:val="003E77B9"/>
    <w:rsid w:val="003F055A"/>
    <w:rsid w:val="003F24D3"/>
    <w:rsid w:val="003F3F02"/>
    <w:rsid w:val="003F731E"/>
    <w:rsid w:val="004001B6"/>
    <w:rsid w:val="00403EFD"/>
    <w:rsid w:val="004110F1"/>
    <w:rsid w:val="004124B5"/>
    <w:rsid w:val="004127AB"/>
    <w:rsid w:val="00413380"/>
    <w:rsid w:val="0041590A"/>
    <w:rsid w:val="00416082"/>
    <w:rsid w:val="00416277"/>
    <w:rsid w:val="004170A2"/>
    <w:rsid w:val="00420C6A"/>
    <w:rsid w:val="00421C77"/>
    <w:rsid w:val="0042395A"/>
    <w:rsid w:val="00424D57"/>
    <w:rsid w:val="00425842"/>
    <w:rsid w:val="00426C9A"/>
    <w:rsid w:val="00430B0E"/>
    <w:rsid w:val="00431A32"/>
    <w:rsid w:val="00431C95"/>
    <w:rsid w:val="00432B5E"/>
    <w:rsid w:val="004367EE"/>
    <w:rsid w:val="004409C6"/>
    <w:rsid w:val="004440E1"/>
    <w:rsid w:val="00450E31"/>
    <w:rsid w:val="0045169A"/>
    <w:rsid w:val="00451DDF"/>
    <w:rsid w:val="00452049"/>
    <w:rsid w:val="00452075"/>
    <w:rsid w:val="0045399C"/>
    <w:rsid w:val="004540C3"/>
    <w:rsid w:val="00454D7E"/>
    <w:rsid w:val="004604ED"/>
    <w:rsid w:val="004619B0"/>
    <w:rsid w:val="00470E07"/>
    <w:rsid w:val="00474483"/>
    <w:rsid w:val="00475E6A"/>
    <w:rsid w:val="00477252"/>
    <w:rsid w:val="00482B85"/>
    <w:rsid w:val="00482F95"/>
    <w:rsid w:val="00487AB3"/>
    <w:rsid w:val="004906F1"/>
    <w:rsid w:val="004941A6"/>
    <w:rsid w:val="00496D93"/>
    <w:rsid w:val="004974AC"/>
    <w:rsid w:val="004A073B"/>
    <w:rsid w:val="004A17F1"/>
    <w:rsid w:val="004A39BA"/>
    <w:rsid w:val="004A3F9E"/>
    <w:rsid w:val="004A41FB"/>
    <w:rsid w:val="004A4767"/>
    <w:rsid w:val="004A5909"/>
    <w:rsid w:val="004B2679"/>
    <w:rsid w:val="004B2E87"/>
    <w:rsid w:val="004B4191"/>
    <w:rsid w:val="004B6D94"/>
    <w:rsid w:val="004C0E9E"/>
    <w:rsid w:val="004C2F11"/>
    <w:rsid w:val="004C4C5E"/>
    <w:rsid w:val="004C4C98"/>
    <w:rsid w:val="004C5789"/>
    <w:rsid w:val="004C64B4"/>
    <w:rsid w:val="004C6FAC"/>
    <w:rsid w:val="004D3061"/>
    <w:rsid w:val="004D3547"/>
    <w:rsid w:val="004D46A0"/>
    <w:rsid w:val="004D510B"/>
    <w:rsid w:val="004D6A1F"/>
    <w:rsid w:val="004D6BB0"/>
    <w:rsid w:val="004E0AE6"/>
    <w:rsid w:val="004E4295"/>
    <w:rsid w:val="004F275A"/>
    <w:rsid w:val="004F2877"/>
    <w:rsid w:val="004F3769"/>
    <w:rsid w:val="004F743F"/>
    <w:rsid w:val="00500BD0"/>
    <w:rsid w:val="00503F0C"/>
    <w:rsid w:val="005047E9"/>
    <w:rsid w:val="00504FEC"/>
    <w:rsid w:val="00507857"/>
    <w:rsid w:val="005114A9"/>
    <w:rsid w:val="00511F3E"/>
    <w:rsid w:val="00513F88"/>
    <w:rsid w:val="00523CAF"/>
    <w:rsid w:val="00530A9E"/>
    <w:rsid w:val="00531CD6"/>
    <w:rsid w:val="0053205C"/>
    <w:rsid w:val="00534E75"/>
    <w:rsid w:val="00536A37"/>
    <w:rsid w:val="00537518"/>
    <w:rsid w:val="0054550F"/>
    <w:rsid w:val="00545567"/>
    <w:rsid w:val="00547E09"/>
    <w:rsid w:val="00552349"/>
    <w:rsid w:val="00552731"/>
    <w:rsid w:val="005536CE"/>
    <w:rsid w:val="00553EDB"/>
    <w:rsid w:val="00555C40"/>
    <w:rsid w:val="005563AC"/>
    <w:rsid w:val="00562B60"/>
    <w:rsid w:val="005644E6"/>
    <w:rsid w:val="00565F43"/>
    <w:rsid w:val="00567429"/>
    <w:rsid w:val="00567F34"/>
    <w:rsid w:val="0057539F"/>
    <w:rsid w:val="00576459"/>
    <w:rsid w:val="00576C85"/>
    <w:rsid w:val="00582261"/>
    <w:rsid w:val="00583C77"/>
    <w:rsid w:val="00591B04"/>
    <w:rsid w:val="0059281F"/>
    <w:rsid w:val="005975CF"/>
    <w:rsid w:val="005A00D0"/>
    <w:rsid w:val="005A26FC"/>
    <w:rsid w:val="005A330C"/>
    <w:rsid w:val="005A4B9E"/>
    <w:rsid w:val="005A591D"/>
    <w:rsid w:val="005A6061"/>
    <w:rsid w:val="005A64A5"/>
    <w:rsid w:val="005B1011"/>
    <w:rsid w:val="005B305B"/>
    <w:rsid w:val="005B59C0"/>
    <w:rsid w:val="005B6681"/>
    <w:rsid w:val="005C0B55"/>
    <w:rsid w:val="005C48C0"/>
    <w:rsid w:val="005D4337"/>
    <w:rsid w:val="005D5D00"/>
    <w:rsid w:val="005D6D73"/>
    <w:rsid w:val="005E544C"/>
    <w:rsid w:val="005E7120"/>
    <w:rsid w:val="005F217C"/>
    <w:rsid w:val="00600B3B"/>
    <w:rsid w:val="00601E16"/>
    <w:rsid w:val="00601E32"/>
    <w:rsid w:val="00602319"/>
    <w:rsid w:val="00602615"/>
    <w:rsid w:val="00604A9F"/>
    <w:rsid w:val="006108BE"/>
    <w:rsid w:val="00611872"/>
    <w:rsid w:val="006127AB"/>
    <w:rsid w:val="0061450B"/>
    <w:rsid w:val="0061631A"/>
    <w:rsid w:val="00620E1E"/>
    <w:rsid w:val="00623FDC"/>
    <w:rsid w:val="0062738F"/>
    <w:rsid w:val="006344F6"/>
    <w:rsid w:val="00637DBE"/>
    <w:rsid w:val="00642779"/>
    <w:rsid w:val="00643D83"/>
    <w:rsid w:val="00644254"/>
    <w:rsid w:val="00644502"/>
    <w:rsid w:val="00646D8A"/>
    <w:rsid w:val="00651105"/>
    <w:rsid w:val="006519C0"/>
    <w:rsid w:val="00652D24"/>
    <w:rsid w:val="00653853"/>
    <w:rsid w:val="00654346"/>
    <w:rsid w:val="0065595D"/>
    <w:rsid w:val="0065729C"/>
    <w:rsid w:val="00662CF7"/>
    <w:rsid w:val="00664932"/>
    <w:rsid w:val="00664C7D"/>
    <w:rsid w:val="00665100"/>
    <w:rsid w:val="00670CFB"/>
    <w:rsid w:val="00670F10"/>
    <w:rsid w:val="00672713"/>
    <w:rsid w:val="00672A33"/>
    <w:rsid w:val="00674BC2"/>
    <w:rsid w:val="006772D5"/>
    <w:rsid w:val="006806BC"/>
    <w:rsid w:val="00681C8E"/>
    <w:rsid w:val="006820B6"/>
    <w:rsid w:val="00682253"/>
    <w:rsid w:val="006826EA"/>
    <w:rsid w:val="006848BE"/>
    <w:rsid w:val="00686227"/>
    <w:rsid w:val="006868A3"/>
    <w:rsid w:val="006875A0"/>
    <w:rsid w:val="00687CAF"/>
    <w:rsid w:val="00692A7F"/>
    <w:rsid w:val="00695D98"/>
    <w:rsid w:val="006A2A16"/>
    <w:rsid w:val="006A5E60"/>
    <w:rsid w:val="006A6CEF"/>
    <w:rsid w:val="006A6D96"/>
    <w:rsid w:val="006A75EA"/>
    <w:rsid w:val="006B2E93"/>
    <w:rsid w:val="006B3247"/>
    <w:rsid w:val="006B328C"/>
    <w:rsid w:val="006B361B"/>
    <w:rsid w:val="006B6D10"/>
    <w:rsid w:val="006B6D27"/>
    <w:rsid w:val="006B7387"/>
    <w:rsid w:val="006B7417"/>
    <w:rsid w:val="006C1D36"/>
    <w:rsid w:val="006C2E7C"/>
    <w:rsid w:val="006C3455"/>
    <w:rsid w:val="006C3B45"/>
    <w:rsid w:val="006C5C10"/>
    <w:rsid w:val="006C7E48"/>
    <w:rsid w:val="006D3100"/>
    <w:rsid w:val="006D49DA"/>
    <w:rsid w:val="006D7B81"/>
    <w:rsid w:val="006E63C2"/>
    <w:rsid w:val="006F080E"/>
    <w:rsid w:val="006F1F18"/>
    <w:rsid w:val="006F356F"/>
    <w:rsid w:val="006F555C"/>
    <w:rsid w:val="006F7D55"/>
    <w:rsid w:val="006F7FCF"/>
    <w:rsid w:val="00707E42"/>
    <w:rsid w:val="007100C2"/>
    <w:rsid w:val="00710926"/>
    <w:rsid w:val="00712543"/>
    <w:rsid w:val="0071362F"/>
    <w:rsid w:val="00713AA6"/>
    <w:rsid w:val="00715F2B"/>
    <w:rsid w:val="0072173B"/>
    <w:rsid w:val="007239E0"/>
    <w:rsid w:val="007258FF"/>
    <w:rsid w:val="0072734D"/>
    <w:rsid w:val="007302E1"/>
    <w:rsid w:val="00731153"/>
    <w:rsid w:val="00732063"/>
    <w:rsid w:val="00732C41"/>
    <w:rsid w:val="00734B15"/>
    <w:rsid w:val="007366ED"/>
    <w:rsid w:val="00737210"/>
    <w:rsid w:val="00740111"/>
    <w:rsid w:val="00740957"/>
    <w:rsid w:val="00740C05"/>
    <w:rsid w:val="00741CDA"/>
    <w:rsid w:val="00743A5E"/>
    <w:rsid w:val="00746B0C"/>
    <w:rsid w:val="00753678"/>
    <w:rsid w:val="00757114"/>
    <w:rsid w:val="007600B1"/>
    <w:rsid w:val="00762902"/>
    <w:rsid w:val="00763397"/>
    <w:rsid w:val="0076451C"/>
    <w:rsid w:val="007656DC"/>
    <w:rsid w:val="007671D9"/>
    <w:rsid w:val="007711A1"/>
    <w:rsid w:val="00771BB0"/>
    <w:rsid w:val="0077331C"/>
    <w:rsid w:val="007769BE"/>
    <w:rsid w:val="00776BE9"/>
    <w:rsid w:val="00780080"/>
    <w:rsid w:val="007806B0"/>
    <w:rsid w:val="007822AD"/>
    <w:rsid w:val="00783DE4"/>
    <w:rsid w:val="00784E40"/>
    <w:rsid w:val="00787E7C"/>
    <w:rsid w:val="00792ADA"/>
    <w:rsid w:val="007947C1"/>
    <w:rsid w:val="007A0DDC"/>
    <w:rsid w:val="007A287C"/>
    <w:rsid w:val="007A2B12"/>
    <w:rsid w:val="007A6BDA"/>
    <w:rsid w:val="007A7C5F"/>
    <w:rsid w:val="007B24A5"/>
    <w:rsid w:val="007B60B5"/>
    <w:rsid w:val="007B6C75"/>
    <w:rsid w:val="007C054B"/>
    <w:rsid w:val="007C2CA7"/>
    <w:rsid w:val="007C3BA2"/>
    <w:rsid w:val="007D7A61"/>
    <w:rsid w:val="007E05D0"/>
    <w:rsid w:val="007E08D7"/>
    <w:rsid w:val="007E132E"/>
    <w:rsid w:val="007E16AE"/>
    <w:rsid w:val="007E1D0D"/>
    <w:rsid w:val="007E2BE7"/>
    <w:rsid w:val="007E3D77"/>
    <w:rsid w:val="007E3E88"/>
    <w:rsid w:val="007E418A"/>
    <w:rsid w:val="007E4DB1"/>
    <w:rsid w:val="007E7598"/>
    <w:rsid w:val="007E7BCC"/>
    <w:rsid w:val="007E7C2A"/>
    <w:rsid w:val="007F1333"/>
    <w:rsid w:val="007F346A"/>
    <w:rsid w:val="007F5552"/>
    <w:rsid w:val="00800498"/>
    <w:rsid w:val="00801B58"/>
    <w:rsid w:val="0080520A"/>
    <w:rsid w:val="0081135B"/>
    <w:rsid w:val="0081149B"/>
    <w:rsid w:val="00811BC9"/>
    <w:rsid w:val="00811F6C"/>
    <w:rsid w:val="00812E14"/>
    <w:rsid w:val="008156A5"/>
    <w:rsid w:val="0082016D"/>
    <w:rsid w:val="00822B53"/>
    <w:rsid w:val="0082502F"/>
    <w:rsid w:val="00825042"/>
    <w:rsid w:val="008300B8"/>
    <w:rsid w:val="008302E0"/>
    <w:rsid w:val="00830780"/>
    <w:rsid w:val="008307E8"/>
    <w:rsid w:val="008321D1"/>
    <w:rsid w:val="0083307E"/>
    <w:rsid w:val="008331A0"/>
    <w:rsid w:val="0084014F"/>
    <w:rsid w:val="00846ED7"/>
    <w:rsid w:val="0085237C"/>
    <w:rsid w:val="008531DB"/>
    <w:rsid w:val="00853385"/>
    <w:rsid w:val="008558F3"/>
    <w:rsid w:val="008559F1"/>
    <w:rsid w:val="00856352"/>
    <w:rsid w:val="00857AF2"/>
    <w:rsid w:val="0086076A"/>
    <w:rsid w:val="008609FA"/>
    <w:rsid w:val="00860F6A"/>
    <w:rsid w:val="00861A2F"/>
    <w:rsid w:val="00863253"/>
    <w:rsid w:val="00863A82"/>
    <w:rsid w:val="00865C37"/>
    <w:rsid w:val="0086612A"/>
    <w:rsid w:val="008668A8"/>
    <w:rsid w:val="008721DC"/>
    <w:rsid w:val="0087539C"/>
    <w:rsid w:val="008768C0"/>
    <w:rsid w:val="0087709E"/>
    <w:rsid w:val="0088087B"/>
    <w:rsid w:val="008809E5"/>
    <w:rsid w:val="008817CD"/>
    <w:rsid w:val="00885BCA"/>
    <w:rsid w:val="00886F75"/>
    <w:rsid w:val="00887B96"/>
    <w:rsid w:val="00887BEA"/>
    <w:rsid w:val="00887D72"/>
    <w:rsid w:val="0089099D"/>
    <w:rsid w:val="0089289C"/>
    <w:rsid w:val="008942D4"/>
    <w:rsid w:val="00894A08"/>
    <w:rsid w:val="008A3A66"/>
    <w:rsid w:val="008A73D7"/>
    <w:rsid w:val="008A7C75"/>
    <w:rsid w:val="008B0ED2"/>
    <w:rsid w:val="008B12F1"/>
    <w:rsid w:val="008B3E0F"/>
    <w:rsid w:val="008B73E5"/>
    <w:rsid w:val="008C176F"/>
    <w:rsid w:val="008C5AB2"/>
    <w:rsid w:val="008C681D"/>
    <w:rsid w:val="008C7FD8"/>
    <w:rsid w:val="008C7FDD"/>
    <w:rsid w:val="008D5757"/>
    <w:rsid w:val="008E0069"/>
    <w:rsid w:val="008E067D"/>
    <w:rsid w:val="008E1038"/>
    <w:rsid w:val="008E1606"/>
    <w:rsid w:val="008E246B"/>
    <w:rsid w:val="008E3177"/>
    <w:rsid w:val="008E31B0"/>
    <w:rsid w:val="008E41CB"/>
    <w:rsid w:val="008E440C"/>
    <w:rsid w:val="008E44F3"/>
    <w:rsid w:val="008F13A2"/>
    <w:rsid w:val="008F15DE"/>
    <w:rsid w:val="008F2BFC"/>
    <w:rsid w:val="008F457A"/>
    <w:rsid w:val="00900760"/>
    <w:rsid w:val="00900D0D"/>
    <w:rsid w:val="009025B3"/>
    <w:rsid w:val="009034BC"/>
    <w:rsid w:val="00903CEA"/>
    <w:rsid w:val="009050A9"/>
    <w:rsid w:val="00915E60"/>
    <w:rsid w:val="00917EFC"/>
    <w:rsid w:val="00926D4B"/>
    <w:rsid w:val="009273D5"/>
    <w:rsid w:val="00927830"/>
    <w:rsid w:val="00931446"/>
    <w:rsid w:val="00932838"/>
    <w:rsid w:val="00935AA9"/>
    <w:rsid w:val="00937974"/>
    <w:rsid w:val="00940028"/>
    <w:rsid w:val="0094006D"/>
    <w:rsid w:val="009432F0"/>
    <w:rsid w:val="009434A0"/>
    <w:rsid w:val="009461B2"/>
    <w:rsid w:val="0094718B"/>
    <w:rsid w:val="00947C78"/>
    <w:rsid w:val="0095054B"/>
    <w:rsid w:val="00950B95"/>
    <w:rsid w:val="00950FE1"/>
    <w:rsid w:val="00956F6F"/>
    <w:rsid w:val="009620CE"/>
    <w:rsid w:val="00963445"/>
    <w:rsid w:val="009656B2"/>
    <w:rsid w:val="00970F73"/>
    <w:rsid w:val="00976E05"/>
    <w:rsid w:val="00977139"/>
    <w:rsid w:val="00981621"/>
    <w:rsid w:val="00983023"/>
    <w:rsid w:val="00983902"/>
    <w:rsid w:val="00987318"/>
    <w:rsid w:val="0099169B"/>
    <w:rsid w:val="00991CE3"/>
    <w:rsid w:val="0099247C"/>
    <w:rsid w:val="009938D1"/>
    <w:rsid w:val="00994669"/>
    <w:rsid w:val="009A066F"/>
    <w:rsid w:val="009A2C71"/>
    <w:rsid w:val="009A7EA4"/>
    <w:rsid w:val="009B5895"/>
    <w:rsid w:val="009B65EC"/>
    <w:rsid w:val="009B741B"/>
    <w:rsid w:val="009C17EB"/>
    <w:rsid w:val="009C1D50"/>
    <w:rsid w:val="009C53CD"/>
    <w:rsid w:val="009C54F2"/>
    <w:rsid w:val="009C7720"/>
    <w:rsid w:val="009D10CF"/>
    <w:rsid w:val="009D2A49"/>
    <w:rsid w:val="009D2EDE"/>
    <w:rsid w:val="009D3141"/>
    <w:rsid w:val="009D61BB"/>
    <w:rsid w:val="009E0B41"/>
    <w:rsid w:val="009E4A6E"/>
    <w:rsid w:val="009E5C7D"/>
    <w:rsid w:val="009E7488"/>
    <w:rsid w:val="009F0063"/>
    <w:rsid w:val="009F1426"/>
    <w:rsid w:val="009F2135"/>
    <w:rsid w:val="009F2DC3"/>
    <w:rsid w:val="009F5ECF"/>
    <w:rsid w:val="00A003E2"/>
    <w:rsid w:val="00A0772B"/>
    <w:rsid w:val="00A07CA5"/>
    <w:rsid w:val="00A115E9"/>
    <w:rsid w:val="00A12A3A"/>
    <w:rsid w:val="00A13A45"/>
    <w:rsid w:val="00A145AC"/>
    <w:rsid w:val="00A14DD7"/>
    <w:rsid w:val="00A15920"/>
    <w:rsid w:val="00A17883"/>
    <w:rsid w:val="00A1792F"/>
    <w:rsid w:val="00A235B8"/>
    <w:rsid w:val="00A25C86"/>
    <w:rsid w:val="00A2631F"/>
    <w:rsid w:val="00A27773"/>
    <w:rsid w:val="00A31F18"/>
    <w:rsid w:val="00A32892"/>
    <w:rsid w:val="00A36215"/>
    <w:rsid w:val="00A36F31"/>
    <w:rsid w:val="00A3721A"/>
    <w:rsid w:val="00A37864"/>
    <w:rsid w:val="00A4053D"/>
    <w:rsid w:val="00A46669"/>
    <w:rsid w:val="00A47EA4"/>
    <w:rsid w:val="00A50D3E"/>
    <w:rsid w:val="00A51DF0"/>
    <w:rsid w:val="00A533BD"/>
    <w:rsid w:val="00A56233"/>
    <w:rsid w:val="00A56FC1"/>
    <w:rsid w:val="00A60EFD"/>
    <w:rsid w:val="00A63D44"/>
    <w:rsid w:val="00A63ED0"/>
    <w:rsid w:val="00A652E5"/>
    <w:rsid w:val="00A65DB4"/>
    <w:rsid w:val="00A66A86"/>
    <w:rsid w:val="00A67AB1"/>
    <w:rsid w:val="00A67E7B"/>
    <w:rsid w:val="00A712B9"/>
    <w:rsid w:val="00A733E5"/>
    <w:rsid w:val="00A751A2"/>
    <w:rsid w:val="00A7649B"/>
    <w:rsid w:val="00A77214"/>
    <w:rsid w:val="00A7763C"/>
    <w:rsid w:val="00A81EA3"/>
    <w:rsid w:val="00A820CA"/>
    <w:rsid w:val="00A82DA8"/>
    <w:rsid w:val="00A8302F"/>
    <w:rsid w:val="00A83C2E"/>
    <w:rsid w:val="00A8630F"/>
    <w:rsid w:val="00A871DC"/>
    <w:rsid w:val="00A87FD8"/>
    <w:rsid w:val="00A93352"/>
    <w:rsid w:val="00A951CE"/>
    <w:rsid w:val="00A9639A"/>
    <w:rsid w:val="00AA227B"/>
    <w:rsid w:val="00AA25DC"/>
    <w:rsid w:val="00AA3038"/>
    <w:rsid w:val="00AA334A"/>
    <w:rsid w:val="00AB04E5"/>
    <w:rsid w:val="00AB0A78"/>
    <w:rsid w:val="00AB0CAB"/>
    <w:rsid w:val="00AB64B4"/>
    <w:rsid w:val="00AB68E8"/>
    <w:rsid w:val="00AB7463"/>
    <w:rsid w:val="00AB7736"/>
    <w:rsid w:val="00AB7B39"/>
    <w:rsid w:val="00AC0DA3"/>
    <w:rsid w:val="00AC4F60"/>
    <w:rsid w:val="00AD0D40"/>
    <w:rsid w:val="00AD114D"/>
    <w:rsid w:val="00AD1F53"/>
    <w:rsid w:val="00AD3C26"/>
    <w:rsid w:val="00AD4031"/>
    <w:rsid w:val="00AD65DF"/>
    <w:rsid w:val="00AD7548"/>
    <w:rsid w:val="00AF3D80"/>
    <w:rsid w:val="00AF4F43"/>
    <w:rsid w:val="00AF65B2"/>
    <w:rsid w:val="00B0302C"/>
    <w:rsid w:val="00B03C7C"/>
    <w:rsid w:val="00B0681C"/>
    <w:rsid w:val="00B0683F"/>
    <w:rsid w:val="00B14B9F"/>
    <w:rsid w:val="00B16A70"/>
    <w:rsid w:val="00B16FC7"/>
    <w:rsid w:val="00B17BF4"/>
    <w:rsid w:val="00B21950"/>
    <w:rsid w:val="00B22F92"/>
    <w:rsid w:val="00B2343F"/>
    <w:rsid w:val="00B24607"/>
    <w:rsid w:val="00B249D8"/>
    <w:rsid w:val="00B25644"/>
    <w:rsid w:val="00B30E52"/>
    <w:rsid w:val="00B31C98"/>
    <w:rsid w:val="00B34236"/>
    <w:rsid w:val="00B344A6"/>
    <w:rsid w:val="00B357F5"/>
    <w:rsid w:val="00B3583E"/>
    <w:rsid w:val="00B36AB8"/>
    <w:rsid w:val="00B37269"/>
    <w:rsid w:val="00B3766E"/>
    <w:rsid w:val="00B4204A"/>
    <w:rsid w:val="00B459BC"/>
    <w:rsid w:val="00B47A3C"/>
    <w:rsid w:val="00B51584"/>
    <w:rsid w:val="00B53CF5"/>
    <w:rsid w:val="00B56A63"/>
    <w:rsid w:val="00B604ED"/>
    <w:rsid w:val="00B60582"/>
    <w:rsid w:val="00B60B27"/>
    <w:rsid w:val="00B60B5B"/>
    <w:rsid w:val="00B61521"/>
    <w:rsid w:val="00B61607"/>
    <w:rsid w:val="00B6301F"/>
    <w:rsid w:val="00B651DD"/>
    <w:rsid w:val="00B65B54"/>
    <w:rsid w:val="00B67563"/>
    <w:rsid w:val="00B70CD7"/>
    <w:rsid w:val="00B711EE"/>
    <w:rsid w:val="00B71C80"/>
    <w:rsid w:val="00B72A05"/>
    <w:rsid w:val="00B75D61"/>
    <w:rsid w:val="00B805D3"/>
    <w:rsid w:val="00B80B40"/>
    <w:rsid w:val="00B8166B"/>
    <w:rsid w:val="00B8296F"/>
    <w:rsid w:val="00B859E6"/>
    <w:rsid w:val="00B905C3"/>
    <w:rsid w:val="00B923D0"/>
    <w:rsid w:val="00B9333B"/>
    <w:rsid w:val="00B95D39"/>
    <w:rsid w:val="00B95E70"/>
    <w:rsid w:val="00B97A1A"/>
    <w:rsid w:val="00BA01BF"/>
    <w:rsid w:val="00BA0509"/>
    <w:rsid w:val="00BA2956"/>
    <w:rsid w:val="00BA4F64"/>
    <w:rsid w:val="00BA79AC"/>
    <w:rsid w:val="00BB2887"/>
    <w:rsid w:val="00BB432F"/>
    <w:rsid w:val="00BB4BBC"/>
    <w:rsid w:val="00BB60BC"/>
    <w:rsid w:val="00BC0FC2"/>
    <w:rsid w:val="00BC2F9C"/>
    <w:rsid w:val="00BC40CE"/>
    <w:rsid w:val="00BC68E5"/>
    <w:rsid w:val="00BC6DC4"/>
    <w:rsid w:val="00BD1A4D"/>
    <w:rsid w:val="00BD1DD4"/>
    <w:rsid w:val="00BD2C3B"/>
    <w:rsid w:val="00BD3529"/>
    <w:rsid w:val="00BD3953"/>
    <w:rsid w:val="00BD52D0"/>
    <w:rsid w:val="00BD53E4"/>
    <w:rsid w:val="00BD56FC"/>
    <w:rsid w:val="00BD5E2C"/>
    <w:rsid w:val="00BD6A6F"/>
    <w:rsid w:val="00BD75ED"/>
    <w:rsid w:val="00BE1398"/>
    <w:rsid w:val="00BE34DB"/>
    <w:rsid w:val="00BE77BC"/>
    <w:rsid w:val="00BF17F0"/>
    <w:rsid w:val="00BF4919"/>
    <w:rsid w:val="00BF5ED8"/>
    <w:rsid w:val="00BF63A5"/>
    <w:rsid w:val="00BF6CFA"/>
    <w:rsid w:val="00C01C05"/>
    <w:rsid w:val="00C10870"/>
    <w:rsid w:val="00C11B90"/>
    <w:rsid w:val="00C12B70"/>
    <w:rsid w:val="00C172E3"/>
    <w:rsid w:val="00C17792"/>
    <w:rsid w:val="00C217E9"/>
    <w:rsid w:val="00C25A4D"/>
    <w:rsid w:val="00C25F2A"/>
    <w:rsid w:val="00C26158"/>
    <w:rsid w:val="00C279D2"/>
    <w:rsid w:val="00C27CA6"/>
    <w:rsid w:val="00C33890"/>
    <w:rsid w:val="00C35ED0"/>
    <w:rsid w:val="00C36043"/>
    <w:rsid w:val="00C36B63"/>
    <w:rsid w:val="00C4062C"/>
    <w:rsid w:val="00C4675E"/>
    <w:rsid w:val="00C46816"/>
    <w:rsid w:val="00C46B49"/>
    <w:rsid w:val="00C46C8B"/>
    <w:rsid w:val="00C500D9"/>
    <w:rsid w:val="00C50BCA"/>
    <w:rsid w:val="00C5225C"/>
    <w:rsid w:val="00C5352E"/>
    <w:rsid w:val="00C565E1"/>
    <w:rsid w:val="00C61778"/>
    <w:rsid w:val="00C63226"/>
    <w:rsid w:val="00C671FD"/>
    <w:rsid w:val="00C755CB"/>
    <w:rsid w:val="00C75B8E"/>
    <w:rsid w:val="00C81F75"/>
    <w:rsid w:val="00C840B9"/>
    <w:rsid w:val="00C844A5"/>
    <w:rsid w:val="00C845B9"/>
    <w:rsid w:val="00C84996"/>
    <w:rsid w:val="00C85838"/>
    <w:rsid w:val="00C870B8"/>
    <w:rsid w:val="00C90635"/>
    <w:rsid w:val="00C9106A"/>
    <w:rsid w:val="00C93340"/>
    <w:rsid w:val="00C9490C"/>
    <w:rsid w:val="00C950AF"/>
    <w:rsid w:val="00C958AB"/>
    <w:rsid w:val="00C97318"/>
    <w:rsid w:val="00C9787F"/>
    <w:rsid w:val="00C97FEA"/>
    <w:rsid w:val="00CA01D6"/>
    <w:rsid w:val="00CA6563"/>
    <w:rsid w:val="00CA7126"/>
    <w:rsid w:val="00CA73CE"/>
    <w:rsid w:val="00CB1ADF"/>
    <w:rsid w:val="00CB2105"/>
    <w:rsid w:val="00CB2411"/>
    <w:rsid w:val="00CB26F6"/>
    <w:rsid w:val="00CB4CE0"/>
    <w:rsid w:val="00CB52ED"/>
    <w:rsid w:val="00CB5A6B"/>
    <w:rsid w:val="00CB62D7"/>
    <w:rsid w:val="00CB6EF3"/>
    <w:rsid w:val="00CB7356"/>
    <w:rsid w:val="00CB74A3"/>
    <w:rsid w:val="00CB77D9"/>
    <w:rsid w:val="00CC35B6"/>
    <w:rsid w:val="00CC370D"/>
    <w:rsid w:val="00CC4652"/>
    <w:rsid w:val="00CD076D"/>
    <w:rsid w:val="00CD0B9F"/>
    <w:rsid w:val="00CD0F74"/>
    <w:rsid w:val="00CD4C16"/>
    <w:rsid w:val="00CD5C44"/>
    <w:rsid w:val="00CE06D6"/>
    <w:rsid w:val="00CE1798"/>
    <w:rsid w:val="00CE1B01"/>
    <w:rsid w:val="00CE789E"/>
    <w:rsid w:val="00CF0619"/>
    <w:rsid w:val="00CF08BC"/>
    <w:rsid w:val="00CF389C"/>
    <w:rsid w:val="00CF436F"/>
    <w:rsid w:val="00CF5519"/>
    <w:rsid w:val="00CF7A9F"/>
    <w:rsid w:val="00CF7B3F"/>
    <w:rsid w:val="00D02949"/>
    <w:rsid w:val="00D0579E"/>
    <w:rsid w:val="00D07B6F"/>
    <w:rsid w:val="00D07FA3"/>
    <w:rsid w:val="00D11205"/>
    <w:rsid w:val="00D149AC"/>
    <w:rsid w:val="00D14CD6"/>
    <w:rsid w:val="00D239D9"/>
    <w:rsid w:val="00D24407"/>
    <w:rsid w:val="00D25F39"/>
    <w:rsid w:val="00D306BD"/>
    <w:rsid w:val="00D31484"/>
    <w:rsid w:val="00D33006"/>
    <w:rsid w:val="00D330C7"/>
    <w:rsid w:val="00D339E3"/>
    <w:rsid w:val="00D3436C"/>
    <w:rsid w:val="00D35526"/>
    <w:rsid w:val="00D413D2"/>
    <w:rsid w:val="00D43287"/>
    <w:rsid w:val="00D43371"/>
    <w:rsid w:val="00D433EE"/>
    <w:rsid w:val="00D439D1"/>
    <w:rsid w:val="00D45EC1"/>
    <w:rsid w:val="00D50F18"/>
    <w:rsid w:val="00D51153"/>
    <w:rsid w:val="00D52D83"/>
    <w:rsid w:val="00D56B0F"/>
    <w:rsid w:val="00D61D01"/>
    <w:rsid w:val="00D625AF"/>
    <w:rsid w:val="00D6439C"/>
    <w:rsid w:val="00D64E13"/>
    <w:rsid w:val="00D66303"/>
    <w:rsid w:val="00D7096E"/>
    <w:rsid w:val="00D70CA5"/>
    <w:rsid w:val="00D71AA5"/>
    <w:rsid w:val="00D72644"/>
    <w:rsid w:val="00D72663"/>
    <w:rsid w:val="00D74B76"/>
    <w:rsid w:val="00D75FE1"/>
    <w:rsid w:val="00D80272"/>
    <w:rsid w:val="00D84B27"/>
    <w:rsid w:val="00D87061"/>
    <w:rsid w:val="00D87A87"/>
    <w:rsid w:val="00D92AA8"/>
    <w:rsid w:val="00D9352E"/>
    <w:rsid w:val="00D953D8"/>
    <w:rsid w:val="00D95586"/>
    <w:rsid w:val="00D9638F"/>
    <w:rsid w:val="00D9658A"/>
    <w:rsid w:val="00D97AC1"/>
    <w:rsid w:val="00DA15C5"/>
    <w:rsid w:val="00DA2126"/>
    <w:rsid w:val="00DA28D4"/>
    <w:rsid w:val="00DA375B"/>
    <w:rsid w:val="00DA51A7"/>
    <w:rsid w:val="00DA7AB4"/>
    <w:rsid w:val="00DB2CC4"/>
    <w:rsid w:val="00DB385A"/>
    <w:rsid w:val="00DB3A34"/>
    <w:rsid w:val="00DB53BF"/>
    <w:rsid w:val="00DB7A59"/>
    <w:rsid w:val="00DC04BD"/>
    <w:rsid w:val="00DC1042"/>
    <w:rsid w:val="00DC11D8"/>
    <w:rsid w:val="00DC11F1"/>
    <w:rsid w:val="00DC1E00"/>
    <w:rsid w:val="00DC21CC"/>
    <w:rsid w:val="00DC3A76"/>
    <w:rsid w:val="00DC4C60"/>
    <w:rsid w:val="00DC5498"/>
    <w:rsid w:val="00DC5692"/>
    <w:rsid w:val="00DC60F5"/>
    <w:rsid w:val="00DC69F0"/>
    <w:rsid w:val="00DD0586"/>
    <w:rsid w:val="00DD0DE9"/>
    <w:rsid w:val="00DD3B1A"/>
    <w:rsid w:val="00DD4625"/>
    <w:rsid w:val="00DD65FE"/>
    <w:rsid w:val="00DD682A"/>
    <w:rsid w:val="00DE05FB"/>
    <w:rsid w:val="00DE159A"/>
    <w:rsid w:val="00DE2F3F"/>
    <w:rsid w:val="00DE3F66"/>
    <w:rsid w:val="00DE5731"/>
    <w:rsid w:val="00DE68CA"/>
    <w:rsid w:val="00DE7B7D"/>
    <w:rsid w:val="00DF1888"/>
    <w:rsid w:val="00DF26BC"/>
    <w:rsid w:val="00DF4BA1"/>
    <w:rsid w:val="00DF6041"/>
    <w:rsid w:val="00E016DC"/>
    <w:rsid w:val="00E0211D"/>
    <w:rsid w:val="00E0330F"/>
    <w:rsid w:val="00E04014"/>
    <w:rsid w:val="00E0695C"/>
    <w:rsid w:val="00E06BEB"/>
    <w:rsid w:val="00E06F50"/>
    <w:rsid w:val="00E07D26"/>
    <w:rsid w:val="00E11B4C"/>
    <w:rsid w:val="00E15A34"/>
    <w:rsid w:val="00E16EE1"/>
    <w:rsid w:val="00E20901"/>
    <w:rsid w:val="00E230B6"/>
    <w:rsid w:val="00E27A1A"/>
    <w:rsid w:val="00E32443"/>
    <w:rsid w:val="00E32D0E"/>
    <w:rsid w:val="00E33B9A"/>
    <w:rsid w:val="00E33D9B"/>
    <w:rsid w:val="00E3528C"/>
    <w:rsid w:val="00E36FE3"/>
    <w:rsid w:val="00E37CFB"/>
    <w:rsid w:val="00E416D9"/>
    <w:rsid w:val="00E4224A"/>
    <w:rsid w:val="00E428A1"/>
    <w:rsid w:val="00E439A5"/>
    <w:rsid w:val="00E43D73"/>
    <w:rsid w:val="00E52F91"/>
    <w:rsid w:val="00E53ADE"/>
    <w:rsid w:val="00E55017"/>
    <w:rsid w:val="00E568B3"/>
    <w:rsid w:val="00E576C4"/>
    <w:rsid w:val="00E622D8"/>
    <w:rsid w:val="00E64FC0"/>
    <w:rsid w:val="00E64FF5"/>
    <w:rsid w:val="00E65E0B"/>
    <w:rsid w:val="00E6617C"/>
    <w:rsid w:val="00E66958"/>
    <w:rsid w:val="00E677CB"/>
    <w:rsid w:val="00E7204A"/>
    <w:rsid w:val="00E724C5"/>
    <w:rsid w:val="00E7584D"/>
    <w:rsid w:val="00E7725E"/>
    <w:rsid w:val="00E77DEE"/>
    <w:rsid w:val="00E82AB9"/>
    <w:rsid w:val="00E83CCA"/>
    <w:rsid w:val="00E84BBF"/>
    <w:rsid w:val="00E8624E"/>
    <w:rsid w:val="00E90494"/>
    <w:rsid w:val="00E94F41"/>
    <w:rsid w:val="00E9791F"/>
    <w:rsid w:val="00EA1489"/>
    <w:rsid w:val="00EA386E"/>
    <w:rsid w:val="00EA3F81"/>
    <w:rsid w:val="00EA44F5"/>
    <w:rsid w:val="00EA48F6"/>
    <w:rsid w:val="00EA64A9"/>
    <w:rsid w:val="00EA7B66"/>
    <w:rsid w:val="00EB2B15"/>
    <w:rsid w:val="00EB414B"/>
    <w:rsid w:val="00EB52EA"/>
    <w:rsid w:val="00EB6C90"/>
    <w:rsid w:val="00EC0C0A"/>
    <w:rsid w:val="00EC0E9C"/>
    <w:rsid w:val="00EC1009"/>
    <w:rsid w:val="00ED4008"/>
    <w:rsid w:val="00ED77E8"/>
    <w:rsid w:val="00EE5D5E"/>
    <w:rsid w:val="00EE66FD"/>
    <w:rsid w:val="00EF0120"/>
    <w:rsid w:val="00EF0558"/>
    <w:rsid w:val="00EF0878"/>
    <w:rsid w:val="00EF0A1A"/>
    <w:rsid w:val="00F03ADB"/>
    <w:rsid w:val="00F03CE7"/>
    <w:rsid w:val="00F04D52"/>
    <w:rsid w:val="00F0666C"/>
    <w:rsid w:val="00F06885"/>
    <w:rsid w:val="00F06E3E"/>
    <w:rsid w:val="00F10854"/>
    <w:rsid w:val="00F10A0F"/>
    <w:rsid w:val="00F12C06"/>
    <w:rsid w:val="00F15142"/>
    <w:rsid w:val="00F17E43"/>
    <w:rsid w:val="00F225C3"/>
    <w:rsid w:val="00F226C0"/>
    <w:rsid w:val="00F231C8"/>
    <w:rsid w:val="00F24FFB"/>
    <w:rsid w:val="00F251E8"/>
    <w:rsid w:val="00F26340"/>
    <w:rsid w:val="00F30720"/>
    <w:rsid w:val="00F311F6"/>
    <w:rsid w:val="00F323A2"/>
    <w:rsid w:val="00F33BFF"/>
    <w:rsid w:val="00F40C60"/>
    <w:rsid w:val="00F41724"/>
    <w:rsid w:val="00F45418"/>
    <w:rsid w:val="00F45A46"/>
    <w:rsid w:val="00F4736A"/>
    <w:rsid w:val="00F478CF"/>
    <w:rsid w:val="00F47BD2"/>
    <w:rsid w:val="00F506BF"/>
    <w:rsid w:val="00F50F0F"/>
    <w:rsid w:val="00F520B4"/>
    <w:rsid w:val="00F54989"/>
    <w:rsid w:val="00F56C68"/>
    <w:rsid w:val="00F610D3"/>
    <w:rsid w:val="00F64048"/>
    <w:rsid w:val="00F7291B"/>
    <w:rsid w:val="00F72FF8"/>
    <w:rsid w:val="00F74D98"/>
    <w:rsid w:val="00F76455"/>
    <w:rsid w:val="00F810A0"/>
    <w:rsid w:val="00F85161"/>
    <w:rsid w:val="00F85A6F"/>
    <w:rsid w:val="00F9346F"/>
    <w:rsid w:val="00F944F4"/>
    <w:rsid w:val="00F950FD"/>
    <w:rsid w:val="00F95A58"/>
    <w:rsid w:val="00FA196A"/>
    <w:rsid w:val="00FA1D74"/>
    <w:rsid w:val="00FA2668"/>
    <w:rsid w:val="00FA3D14"/>
    <w:rsid w:val="00FB162D"/>
    <w:rsid w:val="00FB3DB1"/>
    <w:rsid w:val="00FB68A1"/>
    <w:rsid w:val="00FC0059"/>
    <w:rsid w:val="00FC0457"/>
    <w:rsid w:val="00FC47A9"/>
    <w:rsid w:val="00FC49C0"/>
    <w:rsid w:val="00FD68DE"/>
    <w:rsid w:val="00FD6BAC"/>
    <w:rsid w:val="00FE2C2E"/>
    <w:rsid w:val="00FE5479"/>
    <w:rsid w:val="00FF00CA"/>
    <w:rsid w:val="00FF0C25"/>
    <w:rsid w:val="00FF1E0E"/>
    <w:rsid w:val="00FF2BBB"/>
    <w:rsid w:val="00FF6841"/>
    <w:rsid w:val="00FF68D3"/>
    <w:rsid w:val="00FF6DCE"/>
    <w:rsid w:val="00FF724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1511F"/>
    <w:pPr>
      <w:spacing w:after="200" w:line="276" w:lineRule="auto"/>
      <w:jc w:val="center"/>
    </w:pPr>
    <w:rPr>
      <w:lang w:eastAsia="en-US"/>
    </w:rPr>
  </w:style>
  <w:style w:type="paragraph" w:styleId="Heading1">
    <w:name w:val="heading 1"/>
    <w:basedOn w:val="Normal"/>
    <w:next w:val="Normal"/>
    <w:link w:val="Heading1Char"/>
    <w:uiPriority w:val="99"/>
    <w:qFormat/>
    <w:rsid w:val="0001511F"/>
    <w:pPr>
      <w:keepNext/>
      <w:keepLines/>
      <w:spacing w:before="480" w:after="0"/>
      <w:outlineLvl w:val="0"/>
    </w:pPr>
    <w:rPr>
      <w:rFonts w:ascii="Arial" w:hAnsi="Arial"/>
      <w:b/>
      <w:bCs/>
      <w:color w:val="365F91"/>
      <w:sz w:val="28"/>
      <w:szCs w:val="28"/>
    </w:rPr>
  </w:style>
  <w:style w:type="paragraph" w:styleId="Heading2">
    <w:name w:val="heading 2"/>
    <w:basedOn w:val="Normal"/>
    <w:next w:val="Normal"/>
    <w:link w:val="Heading2Char"/>
    <w:uiPriority w:val="99"/>
    <w:qFormat/>
    <w:rsid w:val="0001511F"/>
    <w:pPr>
      <w:keepNext/>
      <w:keepLines/>
      <w:spacing w:before="200" w:after="0"/>
      <w:outlineLvl w:val="1"/>
    </w:pPr>
    <w:rPr>
      <w:rFonts w:ascii="Arial" w:hAnsi="Arial"/>
      <w:b/>
      <w:bCs/>
      <w:color w:val="4F81BD"/>
      <w:sz w:val="26"/>
      <w:szCs w:val="26"/>
    </w:rPr>
  </w:style>
  <w:style w:type="paragraph" w:styleId="Heading3">
    <w:name w:val="heading 3"/>
    <w:basedOn w:val="Normal"/>
    <w:next w:val="Normal"/>
    <w:link w:val="Heading3Char"/>
    <w:uiPriority w:val="99"/>
    <w:qFormat/>
    <w:rsid w:val="0001511F"/>
    <w:pPr>
      <w:keepNext/>
      <w:keepLines/>
      <w:spacing w:before="200" w:after="0"/>
      <w:outlineLvl w:val="2"/>
    </w:pPr>
    <w:rPr>
      <w:rFonts w:ascii="Arial" w:hAnsi="Arial"/>
      <w:b/>
      <w:bCs/>
      <w:color w:val="4F81BD"/>
    </w:rPr>
  </w:style>
  <w:style w:type="paragraph" w:styleId="Heading4">
    <w:name w:val="heading 4"/>
    <w:basedOn w:val="Normal"/>
    <w:next w:val="Normal"/>
    <w:link w:val="Heading4Char"/>
    <w:uiPriority w:val="99"/>
    <w:qFormat/>
    <w:rsid w:val="0001511F"/>
    <w:pPr>
      <w:keepNext/>
      <w:keepLines/>
      <w:spacing w:before="200" w:after="0"/>
      <w:outlineLvl w:val="3"/>
    </w:pPr>
    <w:rPr>
      <w:rFonts w:ascii="Arial" w:hAnsi="Arial"/>
      <w:b/>
      <w:bCs/>
      <w:i/>
      <w:iCs/>
      <w:color w:val="4F81BD"/>
    </w:rPr>
  </w:style>
  <w:style w:type="paragraph" w:styleId="Heading5">
    <w:name w:val="heading 5"/>
    <w:basedOn w:val="Normal"/>
    <w:next w:val="Normal"/>
    <w:link w:val="Heading5Char"/>
    <w:uiPriority w:val="99"/>
    <w:qFormat/>
    <w:rsid w:val="0001511F"/>
    <w:pPr>
      <w:keepNext/>
      <w:keepLines/>
      <w:spacing w:before="200" w:after="0"/>
      <w:outlineLvl w:val="4"/>
    </w:pPr>
    <w:rPr>
      <w:rFonts w:ascii="Arial" w:hAnsi="Arial"/>
      <w:color w:val="243F60"/>
    </w:rPr>
  </w:style>
  <w:style w:type="paragraph" w:styleId="Heading6">
    <w:name w:val="heading 6"/>
    <w:basedOn w:val="Normal"/>
    <w:next w:val="Normal"/>
    <w:link w:val="Heading6Char"/>
    <w:uiPriority w:val="99"/>
    <w:qFormat/>
    <w:rsid w:val="0001511F"/>
    <w:pPr>
      <w:keepNext/>
      <w:keepLines/>
      <w:spacing w:before="200" w:after="0"/>
      <w:outlineLvl w:val="5"/>
    </w:pPr>
    <w:rPr>
      <w:rFonts w:ascii="Arial" w:hAnsi="Arial"/>
      <w:i/>
      <w:iCs/>
      <w:color w:val="243F60"/>
    </w:rPr>
  </w:style>
  <w:style w:type="paragraph" w:styleId="Heading7">
    <w:name w:val="heading 7"/>
    <w:basedOn w:val="Normal"/>
    <w:next w:val="Normal"/>
    <w:link w:val="Heading7Char"/>
    <w:uiPriority w:val="99"/>
    <w:qFormat/>
    <w:rsid w:val="0001511F"/>
    <w:pPr>
      <w:keepNext/>
      <w:keepLines/>
      <w:spacing w:before="200" w:after="0"/>
      <w:outlineLvl w:val="6"/>
    </w:pPr>
    <w:rPr>
      <w:rFonts w:ascii="Arial" w:hAnsi="Arial"/>
      <w:i/>
      <w:iCs/>
      <w:color w:val="404040"/>
    </w:rPr>
  </w:style>
  <w:style w:type="paragraph" w:styleId="Heading8">
    <w:name w:val="heading 8"/>
    <w:basedOn w:val="Normal"/>
    <w:next w:val="Normal"/>
    <w:link w:val="Heading8Char"/>
    <w:uiPriority w:val="99"/>
    <w:qFormat/>
    <w:rsid w:val="0001511F"/>
    <w:pPr>
      <w:keepNext/>
      <w:keepLines/>
      <w:spacing w:before="200" w:after="0"/>
      <w:outlineLvl w:val="7"/>
    </w:pPr>
    <w:rPr>
      <w:rFonts w:ascii="Arial" w:hAnsi="Arial"/>
      <w:color w:val="4F81BD"/>
      <w:sz w:val="20"/>
      <w:szCs w:val="20"/>
    </w:rPr>
  </w:style>
  <w:style w:type="paragraph" w:styleId="Heading9">
    <w:name w:val="heading 9"/>
    <w:basedOn w:val="Normal"/>
    <w:next w:val="Normal"/>
    <w:link w:val="Heading9Char"/>
    <w:uiPriority w:val="99"/>
    <w:qFormat/>
    <w:rsid w:val="0001511F"/>
    <w:pPr>
      <w:keepNext/>
      <w:keepLines/>
      <w:spacing w:before="200" w:after="0"/>
      <w:outlineLvl w:val="8"/>
    </w:pPr>
    <w:rPr>
      <w:rFonts w:ascii="Arial" w:hAnsi="Arial"/>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1511F"/>
    <w:rPr>
      <w:rFonts w:ascii="Arial" w:hAnsi="Arial" w:cs="Times New Roman"/>
      <w:b/>
      <w:bCs/>
      <w:color w:val="365F91"/>
      <w:sz w:val="28"/>
      <w:szCs w:val="28"/>
    </w:rPr>
  </w:style>
  <w:style w:type="character" w:customStyle="1" w:styleId="Heading2Char">
    <w:name w:val="Heading 2 Char"/>
    <w:basedOn w:val="DefaultParagraphFont"/>
    <w:link w:val="Heading2"/>
    <w:uiPriority w:val="99"/>
    <w:semiHidden/>
    <w:locked/>
    <w:rsid w:val="0001511F"/>
    <w:rPr>
      <w:rFonts w:ascii="Arial" w:hAnsi="Arial" w:cs="Times New Roman"/>
      <w:b/>
      <w:bCs/>
      <w:color w:val="4F81BD"/>
      <w:sz w:val="26"/>
      <w:szCs w:val="26"/>
    </w:rPr>
  </w:style>
  <w:style w:type="character" w:customStyle="1" w:styleId="Heading3Char">
    <w:name w:val="Heading 3 Char"/>
    <w:basedOn w:val="DefaultParagraphFont"/>
    <w:link w:val="Heading3"/>
    <w:uiPriority w:val="99"/>
    <w:semiHidden/>
    <w:locked/>
    <w:rsid w:val="0001511F"/>
    <w:rPr>
      <w:rFonts w:ascii="Arial" w:hAnsi="Arial" w:cs="Times New Roman"/>
      <w:b/>
      <w:bCs/>
      <w:color w:val="4F81BD"/>
    </w:rPr>
  </w:style>
  <w:style w:type="character" w:customStyle="1" w:styleId="Heading4Char">
    <w:name w:val="Heading 4 Char"/>
    <w:basedOn w:val="DefaultParagraphFont"/>
    <w:link w:val="Heading4"/>
    <w:uiPriority w:val="99"/>
    <w:semiHidden/>
    <w:locked/>
    <w:rsid w:val="0001511F"/>
    <w:rPr>
      <w:rFonts w:ascii="Arial" w:hAnsi="Arial" w:cs="Times New Roman"/>
      <w:b/>
      <w:bCs/>
      <w:i/>
      <w:iCs/>
      <w:color w:val="4F81BD"/>
    </w:rPr>
  </w:style>
  <w:style w:type="character" w:customStyle="1" w:styleId="Heading5Char">
    <w:name w:val="Heading 5 Char"/>
    <w:basedOn w:val="DefaultParagraphFont"/>
    <w:link w:val="Heading5"/>
    <w:uiPriority w:val="99"/>
    <w:semiHidden/>
    <w:locked/>
    <w:rsid w:val="0001511F"/>
    <w:rPr>
      <w:rFonts w:ascii="Arial" w:hAnsi="Arial" w:cs="Times New Roman"/>
      <w:color w:val="243F60"/>
    </w:rPr>
  </w:style>
  <w:style w:type="character" w:customStyle="1" w:styleId="Heading6Char">
    <w:name w:val="Heading 6 Char"/>
    <w:basedOn w:val="DefaultParagraphFont"/>
    <w:link w:val="Heading6"/>
    <w:uiPriority w:val="99"/>
    <w:semiHidden/>
    <w:locked/>
    <w:rsid w:val="0001511F"/>
    <w:rPr>
      <w:rFonts w:ascii="Arial" w:hAnsi="Arial" w:cs="Times New Roman"/>
      <w:i/>
      <w:iCs/>
      <w:color w:val="243F60"/>
    </w:rPr>
  </w:style>
  <w:style w:type="character" w:customStyle="1" w:styleId="Heading7Char">
    <w:name w:val="Heading 7 Char"/>
    <w:basedOn w:val="DefaultParagraphFont"/>
    <w:link w:val="Heading7"/>
    <w:uiPriority w:val="99"/>
    <w:semiHidden/>
    <w:locked/>
    <w:rsid w:val="0001511F"/>
    <w:rPr>
      <w:rFonts w:ascii="Arial" w:hAnsi="Arial" w:cs="Times New Roman"/>
      <w:i/>
      <w:iCs/>
      <w:color w:val="404040"/>
    </w:rPr>
  </w:style>
  <w:style w:type="character" w:customStyle="1" w:styleId="Heading8Char">
    <w:name w:val="Heading 8 Char"/>
    <w:basedOn w:val="DefaultParagraphFont"/>
    <w:link w:val="Heading8"/>
    <w:uiPriority w:val="99"/>
    <w:semiHidden/>
    <w:locked/>
    <w:rsid w:val="0001511F"/>
    <w:rPr>
      <w:rFonts w:ascii="Arial" w:hAnsi="Arial" w:cs="Times New Roman"/>
      <w:color w:val="4F81BD"/>
      <w:sz w:val="20"/>
      <w:szCs w:val="20"/>
    </w:rPr>
  </w:style>
  <w:style w:type="character" w:customStyle="1" w:styleId="Heading9Char">
    <w:name w:val="Heading 9 Char"/>
    <w:basedOn w:val="DefaultParagraphFont"/>
    <w:link w:val="Heading9"/>
    <w:uiPriority w:val="99"/>
    <w:semiHidden/>
    <w:locked/>
    <w:rsid w:val="0001511F"/>
    <w:rPr>
      <w:rFonts w:ascii="Arial" w:hAnsi="Arial" w:cs="Times New Roman"/>
      <w:i/>
      <w:iCs/>
      <w:color w:val="404040"/>
      <w:sz w:val="20"/>
      <w:szCs w:val="20"/>
    </w:rPr>
  </w:style>
  <w:style w:type="character" w:styleId="Strong">
    <w:name w:val="Strong"/>
    <w:basedOn w:val="DefaultParagraphFont"/>
    <w:uiPriority w:val="99"/>
    <w:qFormat/>
    <w:rsid w:val="0001511F"/>
    <w:rPr>
      <w:rFonts w:cs="Times New Roman"/>
      <w:b/>
      <w:bCs/>
    </w:rPr>
  </w:style>
  <w:style w:type="paragraph" w:styleId="Caption">
    <w:name w:val="caption"/>
    <w:basedOn w:val="Normal"/>
    <w:next w:val="Normal"/>
    <w:uiPriority w:val="99"/>
    <w:qFormat/>
    <w:rsid w:val="0001511F"/>
    <w:pPr>
      <w:spacing w:line="240" w:lineRule="auto"/>
    </w:pPr>
    <w:rPr>
      <w:b/>
      <w:bCs/>
      <w:color w:val="4F81BD"/>
      <w:sz w:val="18"/>
      <w:szCs w:val="18"/>
    </w:rPr>
  </w:style>
  <w:style w:type="paragraph" w:styleId="Title">
    <w:name w:val="Title"/>
    <w:basedOn w:val="Normal"/>
    <w:next w:val="Normal"/>
    <w:link w:val="TitleChar"/>
    <w:uiPriority w:val="99"/>
    <w:qFormat/>
    <w:rsid w:val="0001511F"/>
    <w:pPr>
      <w:pBdr>
        <w:bottom w:val="single" w:sz="8" w:space="4" w:color="4F81BD"/>
      </w:pBdr>
      <w:spacing w:after="300" w:line="240" w:lineRule="auto"/>
      <w:contextualSpacing/>
    </w:pPr>
    <w:rPr>
      <w:rFonts w:ascii="Arial" w:hAnsi="Arial"/>
      <w:color w:val="17365D"/>
      <w:spacing w:val="5"/>
      <w:kern w:val="28"/>
      <w:sz w:val="52"/>
      <w:szCs w:val="52"/>
    </w:rPr>
  </w:style>
  <w:style w:type="character" w:customStyle="1" w:styleId="TitleChar">
    <w:name w:val="Title Char"/>
    <w:basedOn w:val="DefaultParagraphFont"/>
    <w:link w:val="Title"/>
    <w:uiPriority w:val="99"/>
    <w:locked/>
    <w:rsid w:val="0001511F"/>
    <w:rPr>
      <w:rFonts w:ascii="Arial" w:hAnsi="Arial" w:cs="Times New Roman"/>
      <w:color w:val="17365D"/>
      <w:spacing w:val="5"/>
      <w:kern w:val="28"/>
      <w:sz w:val="52"/>
      <w:szCs w:val="52"/>
    </w:rPr>
  </w:style>
  <w:style w:type="paragraph" w:styleId="Subtitle">
    <w:name w:val="Subtitle"/>
    <w:basedOn w:val="Normal"/>
    <w:next w:val="Normal"/>
    <w:link w:val="SubtitleChar"/>
    <w:uiPriority w:val="99"/>
    <w:qFormat/>
    <w:rsid w:val="0001511F"/>
    <w:pPr>
      <w:numPr>
        <w:ilvl w:val="1"/>
      </w:numPr>
    </w:pPr>
    <w:rPr>
      <w:rFonts w:ascii="Arial" w:hAnsi="Arial"/>
      <w:i/>
      <w:iCs/>
      <w:color w:val="4F81BD"/>
      <w:spacing w:val="15"/>
      <w:sz w:val="24"/>
      <w:szCs w:val="24"/>
    </w:rPr>
  </w:style>
  <w:style w:type="character" w:customStyle="1" w:styleId="SubtitleChar">
    <w:name w:val="Subtitle Char"/>
    <w:basedOn w:val="DefaultParagraphFont"/>
    <w:link w:val="Subtitle"/>
    <w:uiPriority w:val="99"/>
    <w:locked/>
    <w:rsid w:val="0001511F"/>
    <w:rPr>
      <w:rFonts w:ascii="Arial" w:hAnsi="Arial" w:cs="Times New Roman"/>
      <w:i/>
      <w:iCs/>
      <w:color w:val="4F81BD"/>
      <w:spacing w:val="15"/>
      <w:sz w:val="24"/>
      <w:szCs w:val="24"/>
    </w:rPr>
  </w:style>
  <w:style w:type="character" w:styleId="Emphasis">
    <w:name w:val="Emphasis"/>
    <w:basedOn w:val="DefaultParagraphFont"/>
    <w:uiPriority w:val="99"/>
    <w:qFormat/>
    <w:rsid w:val="0001511F"/>
    <w:rPr>
      <w:rFonts w:cs="Times New Roman"/>
      <w:i/>
      <w:iCs/>
    </w:rPr>
  </w:style>
  <w:style w:type="paragraph" w:styleId="NoSpacing">
    <w:name w:val="No Spacing"/>
    <w:link w:val="NoSpacingChar"/>
    <w:uiPriority w:val="99"/>
    <w:qFormat/>
    <w:rsid w:val="0001511F"/>
    <w:pPr>
      <w:jc w:val="center"/>
    </w:pPr>
    <w:rPr>
      <w:lang w:eastAsia="en-US"/>
    </w:rPr>
  </w:style>
  <w:style w:type="character" w:customStyle="1" w:styleId="NoSpacingChar">
    <w:name w:val="No Spacing Char"/>
    <w:basedOn w:val="DefaultParagraphFont"/>
    <w:link w:val="NoSpacing"/>
    <w:uiPriority w:val="99"/>
    <w:locked/>
    <w:rsid w:val="0001511F"/>
    <w:rPr>
      <w:rFonts w:cs="Times New Roman"/>
      <w:sz w:val="22"/>
      <w:szCs w:val="22"/>
      <w:lang w:val="ru-RU" w:eastAsia="en-US" w:bidi="ar-SA"/>
    </w:rPr>
  </w:style>
  <w:style w:type="paragraph" w:styleId="ListParagraph">
    <w:name w:val="List Paragraph"/>
    <w:basedOn w:val="Normal"/>
    <w:uiPriority w:val="99"/>
    <w:qFormat/>
    <w:rsid w:val="0001511F"/>
    <w:pPr>
      <w:ind w:left="720"/>
      <w:contextualSpacing/>
    </w:pPr>
  </w:style>
  <w:style w:type="paragraph" w:styleId="Quote">
    <w:name w:val="Quote"/>
    <w:basedOn w:val="Normal"/>
    <w:next w:val="Normal"/>
    <w:link w:val="QuoteChar"/>
    <w:uiPriority w:val="99"/>
    <w:qFormat/>
    <w:rsid w:val="0001511F"/>
    <w:rPr>
      <w:i/>
      <w:iCs/>
      <w:color w:val="000000"/>
    </w:rPr>
  </w:style>
  <w:style w:type="character" w:customStyle="1" w:styleId="QuoteChar">
    <w:name w:val="Quote Char"/>
    <w:basedOn w:val="DefaultParagraphFont"/>
    <w:link w:val="Quote"/>
    <w:uiPriority w:val="99"/>
    <w:locked/>
    <w:rsid w:val="0001511F"/>
    <w:rPr>
      <w:rFonts w:cs="Times New Roman"/>
      <w:i/>
      <w:iCs/>
      <w:color w:val="000000"/>
    </w:rPr>
  </w:style>
  <w:style w:type="paragraph" w:styleId="IntenseQuote">
    <w:name w:val="Intense Quote"/>
    <w:basedOn w:val="Normal"/>
    <w:next w:val="Normal"/>
    <w:link w:val="IntenseQuoteChar"/>
    <w:uiPriority w:val="99"/>
    <w:qFormat/>
    <w:rsid w:val="0001511F"/>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01511F"/>
    <w:rPr>
      <w:rFonts w:cs="Times New Roman"/>
      <w:b/>
      <w:bCs/>
      <w:i/>
      <w:iCs/>
      <w:color w:val="4F81BD"/>
    </w:rPr>
  </w:style>
  <w:style w:type="character" w:styleId="SubtleEmphasis">
    <w:name w:val="Subtle Emphasis"/>
    <w:basedOn w:val="DefaultParagraphFont"/>
    <w:uiPriority w:val="99"/>
    <w:qFormat/>
    <w:rsid w:val="0001511F"/>
    <w:rPr>
      <w:rFonts w:cs="Times New Roman"/>
      <w:i/>
      <w:iCs/>
      <w:color w:val="808080"/>
    </w:rPr>
  </w:style>
  <w:style w:type="character" w:styleId="IntenseEmphasis">
    <w:name w:val="Intense Emphasis"/>
    <w:basedOn w:val="DefaultParagraphFont"/>
    <w:uiPriority w:val="99"/>
    <w:qFormat/>
    <w:rsid w:val="0001511F"/>
    <w:rPr>
      <w:rFonts w:cs="Times New Roman"/>
      <w:b/>
      <w:bCs/>
      <w:i/>
      <w:iCs/>
      <w:color w:val="4F81BD"/>
    </w:rPr>
  </w:style>
  <w:style w:type="character" w:styleId="SubtleReference">
    <w:name w:val="Subtle Reference"/>
    <w:basedOn w:val="DefaultParagraphFont"/>
    <w:uiPriority w:val="99"/>
    <w:qFormat/>
    <w:rsid w:val="0001511F"/>
    <w:rPr>
      <w:rFonts w:cs="Times New Roman"/>
      <w:smallCaps/>
      <w:color w:val="C0504D"/>
      <w:u w:val="single"/>
    </w:rPr>
  </w:style>
  <w:style w:type="character" w:styleId="IntenseReference">
    <w:name w:val="Intense Reference"/>
    <w:basedOn w:val="DefaultParagraphFont"/>
    <w:uiPriority w:val="99"/>
    <w:qFormat/>
    <w:rsid w:val="0001511F"/>
    <w:rPr>
      <w:rFonts w:cs="Times New Roman"/>
      <w:b/>
      <w:bCs/>
      <w:smallCaps/>
      <w:color w:val="C0504D"/>
      <w:spacing w:val="5"/>
      <w:u w:val="single"/>
    </w:rPr>
  </w:style>
  <w:style w:type="character" w:styleId="BookTitle">
    <w:name w:val="Book Title"/>
    <w:basedOn w:val="DefaultParagraphFont"/>
    <w:uiPriority w:val="99"/>
    <w:qFormat/>
    <w:rsid w:val="0001511F"/>
    <w:rPr>
      <w:rFonts w:cs="Times New Roman"/>
      <w:b/>
      <w:bCs/>
      <w:smallCaps/>
      <w:spacing w:val="5"/>
    </w:rPr>
  </w:style>
  <w:style w:type="paragraph" w:styleId="TOCHeading">
    <w:name w:val="TOC Heading"/>
    <w:basedOn w:val="Heading1"/>
    <w:next w:val="Normal"/>
    <w:uiPriority w:val="99"/>
    <w:qFormat/>
    <w:rsid w:val="0001511F"/>
    <w:pPr>
      <w:outlineLvl w:val="9"/>
    </w:pPr>
  </w:style>
  <w:style w:type="table" w:styleId="TableGrid">
    <w:name w:val="Table Grid"/>
    <w:basedOn w:val="TableNormal"/>
    <w:uiPriority w:val="99"/>
    <w:rsid w:val="0001511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822AD"/>
    <w:rPr>
      <w:rFonts w:cs="Times New Roman"/>
      <w:color w:val="0066CC"/>
      <w:u w:val="single"/>
    </w:rPr>
  </w:style>
  <w:style w:type="paragraph" w:styleId="NormalWeb">
    <w:name w:val="Normal (Web)"/>
    <w:basedOn w:val="Normal"/>
    <w:uiPriority w:val="99"/>
    <w:rsid w:val="007822AD"/>
    <w:pPr>
      <w:spacing w:before="100" w:beforeAutospacing="1" w:after="100" w:afterAutospacing="1" w:line="240" w:lineRule="auto"/>
    </w:pPr>
    <w:rPr>
      <w:sz w:val="24"/>
      <w:szCs w:val="24"/>
      <w:lang w:eastAsia="ru-RU"/>
    </w:rPr>
  </w:style>
  <w:style w:type="paragraph" w:customStyle="1" w:styleId="noteint">
    <w:name w:val="note_int"/>
    <w:basedOn w:val="Normal"/>
    <w:uiPriority w:val="99"/>
    <w:rsid w:val="00041FAB"/>
    <w:pPr>
      <w:spacing w:before="100" w:beforeAutospacing="1" w:after="100" w:afterAutospacing="1" w:line="240" w:lineRule="auto"/>
      <w:ind w:left="600"/>
    </w:pPr>
    <w:rPr>
      <w:i/>
      <w:iCs/>
      <w:sz w:val="20"/>
      <w:szCs w:val="20"/>
      <w:lang w:eastAsia="ru-RU"/>
    </w:rPr>
  </w:style>
  <w:style w:type="paragraph" w:styleId="BalloonText">
    <w:name w:val="Balloon Text"/>
    <w:basedOn w:val="Normal"/>
    <w:link w:val="BalloonTextChar"/>
    <w:uiPriority w:val="99"/>
    <w:semiHidden/>
    <w:rsid w:val="000900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9003B"/>
    <w:rPr>
      <w:rFonts w:ascii="Tahoma" w:hAnsi="Tahoma" w:cs="Tahoma"/>
      <w:sz w:val="16"/>
      <w:szCs w:val="16"/>
    </w:rPr>
  </w:style>
  <w:style w:type="character" w:customStyle="1" w:styleId="submenu-table">
    <w:name w:val="submenu-table"/>
    <w:basedOn w:val="DefaultParagraphFont"/>
    <w:uiPriority w:val="99"/>
    <w:rsid w:val="00A2631F"/>
    <w:rPr>
      <w:rFonts w:cs="Times New Roman"/>
    </w:rPr>
  </w:style>
  <w:style w:type="character" w:customStyle="1" w:styleId="butback1">
    <w:name w:val="butback1"/>
    <w:basedOn w:val="DefaultParagraphFont"/>
    <w:uiPriority w:val="99"/>
    <w:rsid w:val="00A2631F"/>
    <w:rPr>
      <w:rFonts w:cs="Times New Roman"/>
      <w:color w:val="666666"/>
    </w:rPr>
  </w:style>
  <w:style w:type="paragraph" w:styleId="TOC1">
    <w:name w:val="toc 1"/>
    <w:basedOn w:val="Normal"/>
    <w:next w:val="Normal"/>
    <w:autoRedefine/>
    <w:uiPriority w:val="99"/>
    <w:semiHidden/>
    <w:rsid w:val="003C35C1"/>
    <w:pPr>
      <w:spacing w:after="100"/>
    </w:pPr>
  </w:style>
  <w:style w:type="character" w:customStyle="1" w:styleId="BodyTextChar">
    <w:name w:val="Body Text Char"/>
    <w:link w:val="BodyText"/>
    <w:uiPriority w:val="99"/>
    <w:locked/>
    <w:rsid w:val="003C35C1"/>
    <w:rPr>
      <w:rFonts w:ascii="Times New Roman" w:hAnsi="Times New Roman" w:cs="Times New Roman"/>
      <w:sz w:val="27"/>
      <w:szCs w:val="27"/>
      <w:shd w:val="clear" w:color="auto" w:fill="FFFFFF"/>
    </w:rPr>
  </w:style>
  <w:style w:type="paragraph" w:styleId="BodyText">
    <w:name w:val="Body Text"/>
    <w:basedOn w:val="Normal"/>
    <w:link w:val="BodyTextChar1"/>
    <w:uiPriority w:val="99"/>
    <w:rsid w:val="003C35C1"/>
    <w:pPr>
      <w:shd w:val="clear" w:color="auto" w:fill="FFFFFF"/>
      <w:spacing w:before="720" w:after="720" w:line="240" w:lineRule="atLeast"/>
      <w:jc w:val="right"/>
    </w:pPr>
    <w:rPr>
      <w:sz w:val="27"/>
      <w:szCs w:val="27"/>
    </w:rPr>
  </w:style>
  <w:style w:type="character" w:customStyle="1" w:styleId="BodyTextChar1">
    <w:name w:val="Body Text Char1"/>
    <w:basedOn w:val="DefaultParagraphFont"/>
    <w:link w:val="BodyText"/>
    <w:uiPriority w:val="99"/>
    <w:semiHidden/>
    <w:locked/>
    <w:rsid w:val="008E440C"/>
    <w:rPr>
      <w:rFonts w:cs="Times New Roman"/>
      <w:lang w:eastAsia="en-US"/>
    </w:rPr>
  </w:style>
  <w:style w:type="character" w:customStyle="1" w:styleId="a1">
    <w:name w:val="Оглавление_"/>
    <w:basedOn w:val="DefaultParagraphFont"/>
    <w:link w:val="a2"/>
    <w:uiPriority w:val="99"/>
    <w:locked/>
    <w:rsid w:val="003C35C1"/>
    <w:rPr>
      <w:rFonts w:ascii="Times New Roman" w:hAnsi="Times New Roman" w:cs="Times New Roman"/>
      <w:sz w:val="27"/>
      <w:szCs w:val="27"/>
      <w:shd w:val="clear" w:color="auto" w:fill="FFFFFF"/>
    </w:rPr>
  </w:style>
  <w:style w:type="paragraph" w:customStyle="1" w:styleId="a2">
    <w:name w:val="Оглавление"/>
    <w:basedOn w:val="Normal"/>
    <w:link w:val="a1"/>
    <w:uiPriority w:val="99"/>
    <w:rsid w:val="003C35C1"/>
    <w:pPr>
      <w:shd w:val="clear" w:color="auto" w:fill="FFFFFF"/>
      <w:spacing w:before="480" w:after="0" w:line="413" w:lineRule="exact"/>
      <w:jc w:val="both"/>
    </w:pPr>
    <w:rPr>
      <w:sz w:val="27"/>
      <w:szCs w:val="27"/>
    </w:rPr>
  </w:style>
  <w:style w:type="character" w:customStyle="1" w:styleId="3">
    <w:name w:val="Основной текст (3)_"/>
    <w:basedOn w:val="DefaultParagraphFont"/>
    <w:link w:val="31"/>
    <w:uiPriority w:val="99"/>
    <w:locked/>
    <w:rsid w:val="003C35C1"/>
    <w:rPr>
      <w:rFonts w:ascii="Times New Roman" w:hAnsi="Times New Roman" w:cs="Times New Roman"/>
      <w:sz w:val="24"/>
      <w:szCs w:val="24"/>
      <w:shd w:val="clear" w:color="auto" w:fill="FFFFFF"/>
    </w:rPr>
  </w:style>
  <w:style w:type="paragraph" w:customStyle="1" w:styleId="31">
    <w:name w:val="Основной текст (3)1"/>
    <w:basedOn w:val="Normal"/>
    <w:link w:val="3"/>
    <w:uiPriority w:val="99"/>
    <w:rsid w:val="003C35C1"/>
    <w:pPr>
      <w:shd w:val="clear" w:color="auto" w:fill="FFFFFF"/>
      <w:spacing w:after="0" w:line="240" w:lineRule="atLeast"/>
      <w:jc w:val="both"/>
    </w:pPr>
    <w:rPr>
      <w:sz w:val="24"/>
      <w:szCs w:val="24"/>
    </w:rPr>
  </w:style>
  <w:style w:type="character" w:customStyle="1" w:styleId="a3">
    <w:name w:val="Подпись к таблице_"/>
    <w:basedOn w:val="DefaultParagraphFont"/>
    <w:link w:val="1"/>
    <w:uiPriority w:val="99"/>
    <w:locked/>
    <w:rsid w:val="003C35C1"/>
    <w:rPr>
      <w:rFonts w:ascii="Times New Roman" w:hAnsi="Times New Roman" w:cs="Times New Roman"/>
      <w:sz w:val="27"/>
      <w:szCs w:val="27"/>
      <w:shd w:val="clear" w:color="auto" w:fill="FFFFFF"/>
    </w:rPr>
  </w:style>
  <w:style w:type="paragraph" w:customStyle="1" w:styleId="1">
    <w:name w:val="Подпись к таблице1"/>
    <w:basedOn w:val="Normal"/>
    <w:link w:val="a3"/>
    <w:uiPriority w:val="99"/>
    <w:rsid w:val="003C35C1"/>
    <w:pPr>
      <w:shd w:val="clear" w:color="auto" w:fill="FFFFFF"/>
      <w:spacing w:after="0" w:line="240" w:lineRule="atLeast"/>
      <w:ind w:hanging="1200"/>
    </w:pPr>
    <w:rPr>
      <w:sz w:val="27"/>
      <w:szCs w:val="27"/>
    </w:rPr>
  </w:style>
  <w:style w:type="character" w:customStyle="1" w:styleId="a4">
    <w:name w:val="Подпись к картинке_"/>
    <w:basedOn w:val="DefaultParagraphFont"/>
    <w:link w:val="10"/>
    <w:uiPriority w:val="99"/>
    <w:locked/>
    <w:rsid w:val="003C35C1"/>
    <w:rPr>
      <w:rFonts w:ascii="Times New Roman" w:hAnsi="Times New Roman" w:cs="Times New Roman"/>
      <w:sz w:val="27"/>
      <w:szCs w:val="27"/>
      <w:shd w:val="clear" w:color="auto" w:fill="FFFFFF"/>
    </w:rPr>
  </w:style>
  <w:style w:type="paragraph" w:customStyle="1" w:styleId="10">
    <w:name w:val="Подпись к картинке1"/>
    <w:basedOn w:val="Normal"/>
    <w:link w:val="a4"/>
    <w:uiPriority w:val="99"/>
    <w:rsid w:val="003C35C1"/>
    <w:pPr>
      <w:shd w:val="clear" w:color="auto" w:fill="FFFFFF"/>
      <w:spacing w:after="240" w:line="240" w:lineRule="atLeast"/>
    </w:pPr>
    <w:rPr>
      <w:sz w:val="27"/>
      <w:szCs w:val="27"/>
    </w:rPr>
  </w:style>
  <w:style w:type="character" w:customStyle="1" w:styleId="4">
    <w:name w:val="Основной текст (4)_"/>
    <w:basedOn w:val="DefaultParagraphFont"/>
    <w:link w:val="41"/>
    <w:uiPriority w:val="99"/>
    <w:locked/>
    <w:rsid w:val="003C35C1"/>
    <w:rPr>
      <w:rFonts w:ascii="Times New Roman" w:hAnsi="Times New Roman" w:cs="Times New Roman"/>
      <w:i/>
      <w:iCs/>
      <w:sz w:val="27"/>
      <w:szCs w:val="27"/>
      <w:shd w:val="clear" w:color="auto" w:fill="FFFFFF"/>
    </w:rPr>
  </w:style>
  <w:style w:type="paragraph" w:customStyle="1" w:styleId="41">
    <w:name w:val="Основной текст (4)1"/>
    <w:basedOn w:val="Normal"/>
    <w:link w:val="4"/>
    <w:uiPriority w:val="99"/>
    <w:rsid w:val="003C35C1"/>
    <w:pPr>
      <w:shd w:val="clear" w:color="auto" w:fill="FFFFFF"/>
      <w:spacing w:after="0" w:line="240" w:lineRule="atLeast"/>
    </w:pPr>
    <w:rPr>
      <w:i/>
      <w:iCs/>
      <w:sz w:val="27"/>
      <w:szCs w:val="27"/>
    </w:rPr>
  </w:style>
  <w:style w:type="character" w:customStyle="1" w:styleId="2">
    <w:name w:val="Оглавление (2)_"/>
    <w:basedOn w:val="DefaultParagraphFont"/>
    <w:link w:val="21"/>
    <w:uiPriority w:val="99"/>
    <w:locked/>
    <w:rsid w:val="003C35C1"/>
    <w:rPr>
      <w:rFonts w:ascii="Times New Roman" w:hAnsi="Times New Roman" w:cs="Times New Roman"/>
      <w:sz w:val="34"/>
      <w:szCs w:val="34"/>
      <w:shd w:val="clear" w:color="auto" w:fill="FFFFFF"/>
    </w:rPr>
  </w:style>
  <w:style w:type="paragraph" w:customStyle="1" w:styleId="21">
    <w:name w:val="Оглавление (2)1"/>
    <w:basedOn w:val="Normal"/>
    <w:link w:val="2"/>
    <w:uiPriority w:val="99"/>
    <w:rsid w:val="003C35C1"/>
    <w:pPr>
      <w:shd w:val="clear" w:color="auto" w:fill="FFFFFF"/>
      <w:spacing w:after="0" w:line="240" w:lineRule="atLeast"/>
    </w:pPr>
    <w:rPr>
      <w:sz w:val="34"/>
      <w:szCs w:val="34"/>
    </w:rPr>
  </w:style>
  <w:style w:type="character" w:customStyle="1" w:styleId="20">
    <w:name w:val="Оглавление (2)"/>
    <w:basedOn w:val="2"/>
    <w:uiPriority w:val="99"/>
    <w:rsid w:val="003C35C1"/>
    <w:rPr>
      <w:spacing w:val="0"/>
    </w:rPr>
  </w:style>
  <w:style w:type="character" w:customStyle="1" w:styleId="40">
    <w:name w:val="Оглавление (4)_"/>
    <w:basedOn w:val="DefaultParagraphFont"/>
    <w:link w:val="42"/>
    <w:uiPriority w:val="99"/>
    <w:locked/>
    <w:rsid w:val="003C35C1"/>
    <w:rPr>
      <w:rFonts w:ascii="Times New Roman" w:hAnsi="Times New Roman" w:cs="Times New Roman"/>
      <w:i/>
      <w:iCs/>
      <w:sz w:val="27"/>
      <w:szCs w:val="27"/>
      <w:shd w:val="clear" w:color="auto" w:fill="FFFFFF"/>
    </w:rPr>
  </w:style>
  <w:style w:type="paragraph" w:customStyle="1" w:styleId="42">
    <w:name w:val="Оглавление (4)"/>
    <w:basedOn w:val="Normal"/>
    <w:link w:val="40"/>
    <w:uiPriority w:val="99"/>
    <w:rsid w:val="003C35C1"/>
    <w:pPr>
      <w:shd w:val="clear" w:color="auto" w:fill="FFFFFF"/>
      <w:spacing w:after="0" w:line="158" w:lineRule="exact"/>
    </w:pPr>
    <w:rPr>
      <w:i/>
      <w:iCs/>
      <w:sz w:val="27"/>
      <w:szCs w:val="27"/>
    </w:rPr>
  </w:style>
  <w:style w:type="character" w:customStyle="1" w:styleId="5">
    <w:name w:val="Основной текст (5)_"/>
    <w:basedOn w:val="DefaultParagraphFont"/>
    <w:link w:val="50"/>
    <w:uiPriority w:val="99"/>
    <w:locked/>
    <w:rsid w:val="003C35C1"/>
    <w:rPr>
      <w:rFonts w:ascii="Times New Roman" w:hAnsi="Times New Roman" w:cs="Times New Roman"/>
      <w:i/>
      <w:iCs/>
      <w:noProof/>
      <w:sz w:val="59"/>
      <w:szCs w:val="59"/>
      <w:shd w:val="clear" w:color="auto" w:fill="FFFFFF"/>
    </w:rPr>
  </w:style>
  <w:style w:type="paragraph" w:customStyle="1" w:styleId="50">
    <w:name w:val="Основной текст (5)"/>
    <w:basedOn w:val="Normal"/>
    <w:link w:val="5"/>
    <w:uiPriority w:val="99"/>
    <w:rsid w:val="003C35C1"/>
    <w:pPr>
      <w:shd w:val="clear" w:color="auto" w:fill="FFFFFF"/>
      <w:spacing w:after="0" w:line="240" w:lineRule="atLeast"/>
    </w:pPr>
    <w:rPr>
      <w:i/>
      <w:iCs/>
      <w:noProof/>
      <w:sz w:val="59"/>
      <w:szCs w:val="59"/>
    </w:rPr>
  </w:style>
  <w:style w:type="character" w:customStyle="1" w:styleId="22">
    <w:name w:val="Подпись к таблице (2)_"/>
    <w:basedOn w:val="DefaultParagraphFont"/>
    <w:link w:val="23"/>
    <w:uiPriority w:val="99"/>
    <w:locked/>
    <w:rsid w:val="003C35C1"/>
    <w:rPr>
      <w:rFonts w:ascii="Century Gothic" w:hAnsi="Century Gothic" w:cs="Century Gothic"/>
      <w:noProof/>
      <w:sz w:val="28"/>
      <w:szCs w:val="28"/>
      <w:shd w:val="clear" w:color="auto" w:fill="FFFFFF"/>
    </w:rPr>
  </w:style>
  <w:style w:type="paragraph" w:customStyle="1" w:styleId="23">
    <w:name w:val="Подпись к таблице (2)"/>
    <w:basedOn w:val="Normal"/>
    <w:link w:val="22"/>
    <w:uiPriority w:val="99"/>
    <w:rsid w:val="003C35C1"/>
    <w:pPr>
      <w:shd w:val="clear" w:color="auto" w:fill="FFFFFF"/>
      <w:spacing w:after="0" w:line="240" w:lineRule="atLeast"/>
    </w:pPr>
    <w:rPr>
      <w:rFonts w:ascii="Century Gothic" w:hAnsi="Century Gothic" w:cs="Century Gothic"/>
      <w:noProof/>
      <w:sz w:val="28"/>
      <w:szCs w:val="28"/>
    </w:rPr>
  </w:style>
  <w:style w:type="character" w:customStyle="1" w:styleId="6">
    <w:name w:val="Основной текст (6)_"/>
    <w:basedOn w:val="DefaultParagraphFont"/>
    <w:link w:val="60"/>
    <w:uiPriority w:val="99"/>
    <w:locked/>
    <w:rsid w:val="003C35C1"/>
    <w:rPr>
      <w:rFonts w:ascii="Times New Roman" w:hAnsi="Times New Roman" w:cs="Times New Roman"/>
      <w:noProof/>
      <w:sz w:val="20"/>
      <w:szCs w:val="20"/>
      <w:shd w:val="clear" w:color="auto" w:fill="FFFFFF"/>
    </w:rPr>
  </w:style>
  <w:style w:type="paragraph" w:customStyle="1" w:styleId="60">
    <w:name w:val="Основной текст (6)"/>
    <w:basedOn w:val="Normal"/>
    <w:link w:val="6"/>
    <w:uiPriority w:val="99"/>
    <w:rsid w:val="003C35C1"/>
    <w:pPr>
      <w:shd w:val="clear" w:color="auto" w:fill="FFFFFF"/>
      <w:spacing w:after="0" w:line="240" w:lineRule="atLeast"/>
    </w:pPr>
    <w:rPr>
      <w:noProof/>
      <w:sz w:val="20"/>
      <w:szCs w:val="20"/>
    </w:rPr>
  </w:style>
  <w:style w:type="character" w:customStyle="1" w:styleId="8">
    <w:name w:val="Основной текст (8)_"/>
    <w:basedOn w:val="DefaultParagraphFont"/>
    <w:link w:val="80"/>
    <w:uiPriority w:val="99"/>
    <w:locked/>
    <w:rsid w:val="003C35C1"/>
    <w:rPr>
      <w:rFonts w:ascii="Times New Roman" w:hAnsi="Times New Roman" w:cs="Times New Roman"/>
      <w:noProof/>
      <w:shd w:val="clear" w:color="auto" w:fill="FFFFFF"/>
    </w:rPr>
  </w:style>
  <w:style w:type="paragraph" w:customStyle="1" w:styleId="80">
    <w:name w:val="Основной текст (8)"/>
    <w:basedOn w:val="Normal"/>
    <w:link w:val="8"/>
    <w:uiPriority w:val="99"/>
    <w:rsid w:val="003C35C1"/>
    <w:pPr>
      <w:shd w:val="clear" w:color="auto" w:fill="FFFFFF"/>
      <w:spacing w:after="0" w:line="240" w:lineRule="atLeast"/>
      <w:jc w:val="both"/>
    </w:pPr>
    <w:rPr>
      <w:noProof/>
    </w:rPr>
  </w:style>
  <w:style w:type="character" w:customStyle="1" w:styleId="-1pt">
    <w:name w:val="Основной текст + Интервал -1 pt"/>
    <w:basedOn w:val="BodyTextChar"/>
    <w:uiPriority w:val="99"/>
    <w:rsid w:val="003C35C1"/>
    <w:rPr>
      <w:spacing w:val="-30"/>
    </w:rPr>
  </w:style>
  <w:style w:type="character" w:customStyle="1" w:styleId="7">
    <w:name w:val="Основной текст (7)_"/>
    <w:basedOn w:val="DefaultParagraphFont"/>
    <w:link w:val="70"/>
    <w:uiPriority w:val="99"/>
    <w:locked/>
    <w:rsid w:val="003C35C1"/>
    <w:rPr>
      <w:rFonts w:ascii="Times New Roman" w:hAnsi="Times New Roman" w:cs="Times New Roman"/>
      <w:noProof/>
      <w:sz w:val="11"/>
      <w:szCs w:val="11"/>
      <w:shd w:val="clear" w:color="auto" w:fill="FFFFFF"/>
    </w:rPr>
  </w:style>
  <w:style w:type="paragraph" w:customStyle="1" w:styleId="70">
    <w:name w:val="Основной текст (7)"/>
    <w:basedOn w:val="Normal"/>
    <w:link w:val="7"/>
    <w:uiPriority w:val="99"/>
    <w:rsid w:val="003C35C1"/>
    <w:pPr>
      <w:shd w:val="clear" w:color="auto" w:fill="FFFFFF"/>
      <w:spacing w:after="0" w:line="240" w:lineRule="atLeast"/>
      <w:jc w:val="both"/>
    </w:pPr>
    <w:rPr>
      <w:noProof/>
      <w:sz w:val="11"/>
      <w:szCs w:val="11"/>
    </w:rPr>
  </w:style>
  <w:style w:type="character" w:customStyle="1" w:styleId="9">
    <w:name w:val="Основной текст (9)_"/>
    <w:basedOn w:val="DefaultParagraphFont"/>
    <w:link w:val="90"/>
    <w:uiPriority w:val="99"/>
    <w:locked/>
    <w:rsid w:val="003C35C1"/>
    <w:rPr>
      <w:rFonts w:ascii="Times New Roman" w:hAnsi="Times New Roman" w:cs="Times New Roman"/>
      <w:sz w:val="11"/>
      <w:szCs w:val="11"/>
      <w:shd w:val="clear" w:color="auto" w:fill="FFFFFF"/>
    </w:rPr>
  </w:style>
  <w:style w:type="paragraph" w:customStyle="1" w:styleId="90">
    <w:name w:val="Основной текст (9)"/>
    <w:basedOn w:val="Normal"/>
    <w:link w:val="9"/>
    <w:uiPriority w:val="99"/>
    <w:rsid w:val="003C35C1"/>
    <w:pPr>
      <w:shd w:val="clear" w:color="auto" w:fill="FFFFFF"/>
      <w:spacing w:after="0" w:line="125" w:lineRule="exact"/>
      <w:jc w:val="both"/>
    </w:pPr>
    <w:rPr>
      <w:sz w:val="11"/>
      <w:szCs w:val="11"/>
    </w:rPr>
  </w:style>
  <w:style w:type="character" w:customStyle="1" w:styleId="913">
    <w:name w:val="Основной текст (9) + 13"/>
    <w:aliases w:val="5 pt"/>
    <w:basedOn w:val="9"/>
    <w:uiPriority w:val="99"/>
    <w:rsid w:val="003C35C1"/>
    <w:rPr>
      <w:sz w:val="27"/>
      <w:szCs w:val="27"/>
    </w:rPr>
  </w:style>
  <w:style w:type="character" w:customStyle="1" w:styleId="100">
    <w:name w:val="Основной текст (10)_"/>
    <w:basedOn w:val="DefaultParagraphFont"/>
    <w:link w:val="101"/>
    <w:uiPriority w:val="99"/>
    <w:locked/>
    <w:rsid w:val="003C35C1"/>
    <w:rPr>
      <w:rFonts w:ascii="Tahoma" w:hAnsi="Tahoma" w:cs="Tahoma"/>
      <w:b/>
      <w:bCs/>
      <w:noProof/>
      <w:sz w:val="19"/>
      <w:szCs w:val="19"/>
      <w:shd w:val="clear" w:color="auto" w:fill="FFFFFF"/>
    </w:rPr>
  </w:style>
  <w:style w:type="paragraph" w:customStyle="1" w:styleId="101">
    <w:name w:val="Основной текст (10)"/>
    <w:basedOn w:val="Normal"/>
    <w:link w:val="100"/>
    <w:uiPriority w:val="99"/>
    <w:rsid w:val="003C35C1"/>
    <w:pPr>
      <w:shd w:val="clear" w:color="auto" w:fill="FFFFFF"/>
      <w:spacing w:after="0" w:line="240" w:lineRule="atLeast"/>
    </w:pPr>
    <w:rPr>
      <w:rFonts w:ascii="Tahoma" w:hAnsi="Tahoma" w:cs="Tahoma"/>
      <w:b/>
      <w:bCs/>
      <w:noProof/>
      <w:sz w:val="19"/>
      <w:szCs w:val="19"/>
    </w:rPr>
  </w:style>
  <w:style w:type="character" w:customStyle="1" w:styleId="11">
    <w:name w:val="Основной текст (11)_"/>
    <w:basedOn w:val="DefaultParagraphFont"/>
    <w:link w:val="110"/>
    <w:uiPriority w:val="99"/>
    <w:locked/>
    <w:rsid w:val="003C35C1"/>
    <w:rPr>
      <w:rFonts w:ascii="Times New Roman" w:hAnsi="Times New Roman" w:cs="Times New Roman"/>
      <w:noProof/>
      <w:sz w:val="23"/>
      <w:szCs w:val="23"/>
      <w:shd w:val="clear" w:color="auto" w:fill="FFFFFF"/>
    </w:rPr>
  </w:style>
  <w:style w:type="paragraph" w:customStyle="1" w:styleId="110">
    <w:name w:val="Основной текст (11)"/>
    <w:basedOn w:val="Normal"/>
    <w:link w:val="11"/>
    <w:uiPriority w:val="99"/>
    <w:rsid w:val="003C35C1"/>
    <w:pPr>
      <w:shd w:val="clear" w:color="auto" w:fill="FFFFFF"/>
      <w:spacing w:after="0" w:line="240" w:lineRule="atLeast"/>
    </w:pPr>
    <w:rPr>
      <w:noProof/>
      <w:sz w:val="23"/>
      <w:szCs w:val="23"/>
    </w:rPr>
  </w:style>
  <w:style w:type="character" w:customStyle="1" w:styleId="a5">
    <w:name w:val="Основной текст + Курсив"/>
    <w:basedOn w:val="BodyTextChar"/>
    <w:uiPriority w:val="99"/>
    <w:rsid w:val="003C35C1"/>
    <w:rPr>
      <w:i/>
      <w:iCs/>
    </w:rPr>
  </w:style>
  <w:style w:type="character" w:customStyle="1" w:styleId="81">
    <w:name w:val="Основной текст + Курсив8"/>
    <w:basedOn w:val="BodyTextChar"/>
    <w:uiPriority w:val="99"/>
    <w:rsid w:val="003C35C1"/>
    <w:rPr>
      <w:i/>
      <w:iCs/>
    </w:rPr>
  </w:style>
  <w:style w:type="character" w:customStyle="1" w:styleId="12">
    <w:name w:val="Основной текст (12)_"/>
    <w:basedOn w:val="DefaultParagraphFont"/>
    <w:link w:val="120"/>
    <w:uiPriority w:val="99"/>
    <w:locked/>
    <w:rsid w:val="003C35C1"/>
    <w:rPr>
      <w:rFonts w:ascii="Times New Roman" w:hAnsi="Times New Roman" w:cs="Times New Roman"/>
      <w:noProof/>
      <w:sz w:val="13"/>
      <w:szCs w:val="13"/>
      <w:shd w:val="clear" w:color="auto" w:fill="FFFFFF"/>
    </w:rPr>
  </w:style>
  <w:style w:type="paragraph" w:customStyle="1" w:styleId="120">
    <w:name w:val="Основной текст (12)"/>
    <w:basedOn w:val="Normal"/>
    <w:link w:val="12"/>
    <w:uiPriority w:val="99"/>
    <w:rsid w:val="003C35C1"/>
    <w:pPr>
      <w:shd w:val="clear" w:color="auto" w:fill="FFFFFF"/>
      <w:spacing w:after="60" w:line="240" w:lineRule="atLeast"/>
    </w:pPr>
    <w:rPr>
      <w:noProof/>
      <w:sz w:val="13"/>
      <w:szCs w:val="13"/>
    </w:rPr>
  </w:style>
  <w:style w:type="character" w:customStyle="1" w:styleId="71">
    <w:name w:val="Основной текст + Курсив7"/>
    <w:basedOn w:val="BodyTextChar"/>
    <w:uiPriority w:val="99"/>
    <w:rsid w:val="003C35C1"/>
    <w:rPr>
      <w:i/>
      <w:iCs/>
    </w:rPr>
  </w:style>
  <w:style w:type="character" w:customStyle="1" w:styleId="a6">
    <w:name w:val="Основной текст Знак"/>
    <w:basedOn w:val="DefaultParagraphFont"/>
    <w:uiPriority w:val="99"/>
    <w:semiHidden/>
    <w:rsid w:val="003C35C1"/>
    <w:rPr>
      <w:rFonts w:cs="Times New Roman"/>
    </w:rPr>
  </w:style>
  <w:style w:type="paragraph" w:customStyle="1" w:styleId="a7">
    <w:name w:val="Знак Знак Знак Знак"/>
    <w:basedOn w:val="Normal"/>
    <w:uiPriority w:val="99"/>
    <w:rsid w:val="00D45EC1"/>
    <w:pPr>
      <w:pageBreakBefore/>
      <w:spacing w:after="160" w:line="360" w:lineRule="auto"/>
    </w:pPr>
    <w:rPr>
      <w:sz w:val="28"/>
      <w:szCs w:val="20"/>
      <w:lang w:val="en-US"/>
    </w:rPr>
  </w:style>
  <w:style w:type="character" w:customStyle="1" w:styleId="r">
    <w:name w:val="r"/>
    <w:uiPriority w:val="99"/>
    <w:rsid w:val="00D45EC1"/>
  </w:style>
  <w:style w:type="character" w:customStyle="1" w:styleId="a8">
    <w:name w:val="Основной текст + Полужирный"/>
    <w:basedOn w:val="BodyTextChar"/>
    <w:uiPriority w:val="99"/>
    <w:rsid w:val="00B604ED"/>
    <w:rPr>
      <w:b/>
      <w:bCs/>
      <w:spacing w:val="0"/>
    </w:rPr>
  </w:style>
  <w:style w:type="character" w:customStyle="1" w:styleId="61">
    <w:name w:val="Основной текст + Полужирный6"/>
    <w:basedOn w:val="BodyTextChar"/>
    <w:uiPriority w:val="99"/>
    <w:rsid w:val="00B604ED"/>
    <w:rPr>
      <w:b/>
      <w:bCs/>
      <w:spacing w:val="0"/>
    </w:rPr>
  </w:style>
  <w:style w:type="character" w:customStyle="1" w:styleId="51">
    <w:name w:val="Основной текст + Полужирный5"/>
    <w:basedOn w:val="BodyTextChar"/>
    <w:uiPriority w:val="99"/>
    <w:rsid w:val="00B604ED"/>
    <w:rPr>
      <w:b/>
      <w:bCs/>
      <w:spacing w:val="0"/>
    </w:rPr>
  </w:style>
  <w:style w:type="character" w:customStyle="1" w:styleId="43">
    <w:name w:val="Основной текст + Полужирный4"/>
    <w:basedOn w:val="BodyTextChar"/>
    <w:uiPriority w:val="99"/>
    <w:rsid w:val="00B604ED"/>
    <w:rPr>
      <w:b/>
      <w:bCs/>
      <w:spacing w:val="0"/>
    </w:rPr>
  </w:style>
  <w:style w:type="character" w:customStyle="1" w:styleId="30">
    <w:name w:val="Основной текст + Полужирный3"/>
    <w:basedOn w:val="BodyTextChar"/>
    <w:uiPriority w:val="99"/>
    <w:rsid w:val="00B604ED"/>
    <w:rPr>
      <w:b/>
      <w:bCs/>
      <w:spacing w:val="0"/>
    </w:rPr>
  </w:style>
  <w:style w:type="character" w:customStyle="1" w:styleId="24">
    <w:name w:val="Основной текст + Полужирный2"/>
    <w:basedOn w:val="BodyTextChar"/>
    <w:uiPriority w:val="99"/>
    <w:rsid w:val="00B604ED"/>
    <w:rPr>
      <w:b/>
      <w:bCs/>
      <w:spacing w:val="0"/>
    </w:rPr>
  </w:style>
  <w:style w:type="character" w:customStyle="1" w:styleId="13">
    <w:name w:val="Основной текст + Полужирный1"/>
    <w:basedOn w:val="BodyTextChar"/>
    <w:uiPriority w:val="99"/>
    <w:rsid w:val="00B604ED"/>
    <w:rPr>
      <w:b/>
      <w:bCs/>
      <w:spacing w:val="0"/>
    </w:rPr>
  </w:style>
  <w:style w:type="paragraph" w:styleId="Header">
    <w:name w:val="header"/>
    <w:basedOn w:val="Normal"/>
    <w:link w:val="HeaderChar"/>
    <w:uiPriority w:val="99"/>
    <w:rsid w:val="0019360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93607"/>
    <w:rPr>
      <w:rFonts w:cs="Times New Roman"/>
    </w:rPr>
  </w:style>
  <w:style w:type="paragraph" w:styleId="Footer">
    <w:name w:val="footer"/>
    <w:basedOn w:val="Normal"/>
    <w:link w:val="FooterChar"/>
    <w:uiPriority w:val="99"/>
    <w:rsid w:val="0019360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93607"/>
    <w:rPr>
      <w:rFonts w:cs="Times New Roman"/>
    </w:rPr>
  </w:style>
  <w:style w:type="character" w:customStyle="1" w:styleId="epm">
    <w:name w:val="epm"/>
    <w:basedOn w:val="DefaultParagraphFont"/>
    <w:uiPriority w:val="99"/>
    <w:rsid w:val="0071362F"/>
    <w:rPr>
      <w:rFonts w:cs="Times New Roman"/>
    </w:rPr>
  </w:style>
  <w:style w:type="paragraph" w:styleId="HTMLPreformatted">
    <w:name w:val="HTML Preformatted"/>
    <w:basedOn w:val="Normal"/>
    <w:link w:val="HTMLPreformattedChar"/>
    <w:uiPriority w:val="99"/>
    <w:rsid w:val="00DD6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DD65FE"/>
    <w:rPr>
      <w:rFonts w:ascii="Courier New" w:hAnsi="Courier New" w:cs="Courier New"/>
      <w:sz w:val="20"/>
      <w:szCs w:val="20"/>
      <w:lang w:eastAsia="ru-RU"/>
    </w:rPr>
  </w:style>
  <w:style w:type="paragraph" w:customStyle="1" w:styleId="zagtop">
    <w:name w:val="zagtop"/>
    <w:basedOn w:val="Normal"/>
    <w:uiPriority w:val="99"/>
    <w:rsid w:val="008817CD"/>
    <w:pPr>
      <w:pBdr>
        <w:bottom w:val="single" w:sz="6" w:space="1" w:color="FFD000"/>
      </w:pBdr>
      <w:spacing w:before="100" w:beforeAutospacing="1" w:after="100" w:afterAutospacing="1" w:line="240" w:lineRule="auto"/>
    </w:pPr>
    <w:rPr>
      <w:rFonts w:ascii="Arial" w:hAnsi="Arial" w:cs="Arial"/>
      <w:b/>
      <w:bCs/>
      <w:sz w:val="28"/>
      <w:szCs w:val="28"/>
      <w:lang w:eastAsia="ru-RU"/>
    </w:rPr>
  </w:style>
  <w:style w:type="paragraph" w:customStyle="1" w:styleId="style1">
    <w:name w:val="style1"/>
    <w:basedOn w:val="Normal"/>
    <w:uiPriority w:val="99"/>
    <w:rsid w:val="000A7054"/>
    <w:pPr>
      <w:spacing w:before="100" w:beforeAutospacing="1" w:after="100" w:afterAutospacing="1" w:line="240" w:lineRule="auto"/>
    </w:pPr>
    <w:rPr>
      <w:sz w:val="24"/>
      <w:szCs w:val="24"/>
      <w:lang w:eastAsia="ru-RU"/>
    </w:rPr>
  </w:style>
  <w:style w:type="paragraph" w:customStyle="1" w:styleId="Default">
    <w:name w:val="Default"/>
    <w:uiPriority w:val="99"/>
    <w:rsid w:val="00DC3A76"/>
    <w:pPr>
      <w:autoSpaceDE w:val="0"/>
      <w:autoSpaceDN w:val="0"/>
      <w:adjustRightInd w:val="0"/>
      <w:jc w:val="center"/>
    </w:pPr>
    <w:rPr>
      <w:color w:val="000000"/>
      <w:sz w:val="24"/>
      <w:szCs w:val="24"/>
      <w:lang w:eastAsia="en-US"/>
    </w:rPr>
  </w:style>
  <w:style w:type="paragraph" w:customStyle="1" w:styleId="Style17">
    <w:name w:val="Style17"/>
    <w:basedOn w:val="Default"/>
    <w:next w:val="Default"/>
    <w:uiPriority w:val="99"/>
    <w:rsid w:val="00687CAF"/>
    <w:rPr>
      <w:color w:val="auto"/>
    </w:rPr>
  </w:style>
  <w:style w:type="paragraph" w:customStyle="1" w:styleId="intro1">
    <w:name w:val="intro1"/>
    <w:basedOn w:val="Normal"/>
    <w:uiPriority w:val="99"/>
    <w:rsid w:val="00504FEC"/>
    <w:pPr>
      <w:spacing w:before="100" w:beforeAutospacing="1" w:after="100" w:afterAutospacing="1" w:line="270" w:lineRule="atLeast"/>
    </w:pPr>
    <w:rPr>
      <w:rFonts w:ascii="Arial" w:hAnsi="Arial" w:cs="Arial"/>
      <w:i/>
      <w:iCs/>
      <w:sz w:val="21"/>
      <w:szCs w:val="21"/>
      <w:lang w:eastAsia="ru-RU"/>
    </w:rPr>
  </w:style>
  <w:style w:type="paragraph" w:customStyle="1" w:styleId="date11">
    <w:name w:val="date11"/>
    <w:basedOn w:val="Normal"/>
    <w:uiPriority w:val="99"/>
    <w:rsid w:val="006F080E"/>
    <w:pPr>
      <w:spacing w:before="90" w:after="0" w:line="270" w:lineRule="atLeast"/>
    </w:pPr>
    <w:rPr>
      <w:rFonts w:ascii="Arial" w:hAnsi="Arial" w:cs="Arial"/>
      <w:lang w:eastAsia="ru-RU"/>
    </w:rPr>
  </w:style>
  <w:style w:type="character" w:customStyle="1" w:styleId="firstletter2">
    <w:name w:val="firstletter2"/>
    <w:basedOn w:val="DefaultParagraphFont"/>
    <w:uiPriority w:val="99"/>
    <w:rsid w:val="006F080E"/>
    <w:rPr>
      <w:rFonts w:cs="Times New Roman"/>
      <w:color w:val="FFFFFF"/>
      <w:sz w:val="83"/>
      <w:szCs w:val="83"/>
      <w:shd w:val="clear" w:color="auto" w:fill="CCCCCC"/>
    </w:rPr>
  </w:style>
  <w:style w:type="character" w:customStyle="1" w:styleId="hl1">
    <w:name w:val="hl1"/>
    <w:basedOn w:val="DefaultParagraphFont"/>
    <w:uiPriority w:val="99"/>
    <w:rsid w:val="002856A8"/>
    <w:rPr>
      <w:rFonts w:cs="Times New Roman"/>
      <w:color w:val="4682B4"/>
    </w:rPr>
  </w:style>
  <w:style w:type="character" w:styleId="FollowedHyperlink">
    <w:name w:val="FollowedHyperlink"/>
    <w:basedOn w:val="DefaultParagraphFont"/>
    <w:uiPriority w:val="99"/>
    <w:semiHidden/>
    <w:rsid w:val="00363922"/>
    <w:rPr>
      <w:rFonts w:cs="Times New Roman"/>
      <w:color w:val="800080"/>
      <w:u w:val="single"/>
    </w:rPr>
  </w:style>
  <w:style w:type="character" w:customStyle="1" w:styleId="listtitle5">
    <w:name w:val="listtitle5"/>
    <w:basedOn w:val="DefaultParagraphFont"/>
    <w:uiPriority w:val="99"/>
    <w:rsid w:val="00280628"/>
    <w:rPr>
      <w:rFonts w:cs="Times New Roman"/>
    </w:rPr>
  </w:style>
  <w:style w:type="paragraph" w:customStyle="1" w:styleId="ConsCell">
    <w:name w:val="ConsCell"/>
    <w:uiPriority w:val="99"/>
    <w:rsid w:val="00DC04BD"/>
    <w:pPr>
      <w:widowControl w:val="0"/>
      <w:autoSpaceDE w:val="0"/>
      <w:autoSpaceDN w:val="0"/>
      <w:adjustRightInd w:val="0"/>
      <w:ind w:right="19772"/>
      <w:jc w:val="center"/>
    </w:pPr>
    <w:rPr>
      <w:rFonts w:ascii="Arial" w:hAnsi="Arial" w:cs="Arial"/>
      <w:sz w:val="20"/>
      <w:szCs w:val="20"/>
    </w:rPr>
  </w:style>
  <w:style w:type="paragraph" w:customStyle="1" w:styleId="ConsNormal">
    <w:name w:val="ConsNormal"/>
    <w:uiPriority w:val="99"/>
    <w:rsid w:val="00DC04BD"/>
    <w:pPr>
      <w:widowControl w:val="0"/>
      <w:autoSpaceDE w:val="0"/>
      <w:autoSpaceDN w:val="0"/>
      <w:adjustRightInd w:val="0"/>
      <w:ind w:right="19772" w:firstLine="720"/>
      <w:jc w:val="center"/>
    </w:pPr>
    <w:rPr>
      <w:rFonts w:ascii="Arial" w:hAnsi="Arial" w:cs="Arial"/>
      <w:sz w:val="20"/>
      <w:szCs w:val="20"/>
    </w:rPr>
  </w:style>
  <w:style w:type="paragraph" w:customStyle="1" w:styleId="ConsPlusNormal">
    <w:name w:val="ConsPlusNormal"/>
    <w:uiPriority w:val="99"/>
    <w:rsid w:val="00403EFD"/>
    <w:pPr>
      <w:autoSpaceDE w:val="0"/>
      <w:autoSpaceDN w:val="0"/>
      <w:adjustRightInd w:val="0"/>
      <w:ind w:firstLine="720"/>
      <w:jc w:val="center"/>
    </w:pPr>
    <w:rPr>
      <w:rFonts w:ascii="Arial" w:hAnsi="Arial" w:cs="Arial"/>
      <w:sz w:val="20"/>
      <w:szCs w:val="20"/>
    </w:rPr>
  </w:style>
  <w:style w:type="paragraph" w:customStyle="1" w:styleId="a0">
    <w:name w:val="УП: список маркированный"/>
    <w:basedOn w:val="Normal"/>
    <w:uiPriority w:val="99"/>
    <w:rsid w:val="00403EFD"/>
    <w:pPr>
      <w:numPr>
        <w:ilvl w:val="1"/>
        <w:numId w:val="26"/>
      </w:numPr>
      <w:spacing w:after="0" w:line="360" w:lineRule="auto"/>
      <w:jc w:val="both"/>
    </w:pPr>
    <w:rPr>
      <w:rFonts w:ascii="Arial" w:hAnsi="Arial" w:cs="Arial"/>
      <w:lang w:eastAsia="ru-RU"/>
    </w:rPr>
  </w:style>
  <w:style w:type="paragraph" w:customStyle="1" w:styleId="a">
    <w:name w:val="УП: абзац с номером"/>
    <w:basedOn w:val="BodyText2"/>
    <w:uiPriority w:val="99"/>
    <w:rsid w:val="00403EFD"/>
    <w:pPr>
      <w:widowControl w:val="0"/>
      <w:numPr>
        <w:numId w:val="26"/>
      </w:numPr>
      <w:tabs>
        <w:tab w:val="clear" w:pos="846"/>
      </w:tabs>
      <w:spacing w:after="0" w:line="360" w:lineRule="auto"/>
      <w:ind w:left="720" w:hanging="360"/>
      <w:jc w:val="both"/>
    </w:pPr>
    <w:rPr>
      <w:rFonts w:ascii="Arial" w:hAnsi="Arial" w:cs="Arial"/>
      <w:szCs w:val="24"/>
      <w:lang w:eastAsia="ru-RU"/>
    </w:rPr>
  </w:style>
  <w:style w:type="paragraph" w:styleId="BodyText2">
    <w:name w:val="Body Text 2"/>
    <w:basedOn w:val="Normal"/>
    <w:link w:val="BodyText2Char"/>
    <w:uiPriority w:val="99"/>
    <w:semiHidden/>
    <w:rsid w:val="00403EFD"/>
    <w:pPr>
      <w:spacing w:after="120" w:line="480" w:lineRule="auto"/>
    </w:pPr>
  </w:style>
  <w:style w:type="character" w:customStyle="1" w:styleId="BodyText2Char">
    <w:name w:val="Body Text 2 Char"/>
    <w:basedOn w:val="DefaultParagraphFont"/>
    <w:link w:val="BodyText2"/>
    <w:uiPriority w:val="99"/>
    <w:semiHidden/>
    <w:locked/>
    <w:rsid w:val="00403EFD"/>
    <w:rPr>
      <w:rFonts w:cs="Times New Roman"/>
    </w:rPr>
  </w:style>
  <w:style w:type="paragraph" w:customStyle="1" w:styleId="a9">
    <w:name w:val="УП: маленький подзаголовок"/>
    <w:basedOn w:val="BodyText2"/>
    <w:uiPriority w:val="99"/>
    <w:rsid w:val="00403EFD"/>
    <w:pPr>
      <w:widowControl w:val="0"/>
      <w:spacing w:before="240" w:after="0" w:line="360" w:lineRule="auto"/>
      <w:jc w:val="both"/>
    </w:pPr>
    <w:rPr>
      <w:rFonts w:ascii="Arial" w:hAnsi="Arial" w:cs="Arial"/>
      <w:shadow/>
      <w:szCs w:val="24"/>
      <w:u w:val="single"/>
      <w:lang w:eastAsia="ru-RU"/>
    </w:rPr>
  </w:style>
  <w:style w:type="paragraph" w:customStyle="1" w:styleId="aa">
    <w:name w:val="УП: абзац б/н к списку"/>
    <w:basedOn w:val="Normal"/>
    <w:uiPriority w:val="99"/>
    <w:rsid w:val="00403EFD"/>
    <w:pPr>
      <w:spacing w:after="0" w:line="360" w:lineRule="auto"/>
      <w:ind w:left="1080"/>
      <w:jc w:val="both"/>
    </w:pPr>
    <w:rPr>
      <w:rFonts w:ascii="Arial" w:hAnsi="Arial" w:cs="Arial"/>
      <w:szCs w:val="24"/>
      <w:lang w:eastAsia="ru-RU"/>
    </w:rPr>
  </w:style>
  <w:style w:type="paragraph" w:customStyle="1" w:styleId="ab">
    <w:name w:val="УП: основание"/>
    <w:basedOn w:val="Normal"/>
    <w:uiPriority w:val="99"/>
    <w:rsid w:val="00403EFD"/>
    <w:pPr>
      <w:spacing w:after="0" w:line="360" w:lineRule="auto"/>
      <w:ind w:left="420"/>
      <w:jc w:val="both"/>
    </w:pPr>
    <w:rPr>
      <w:rFonts w:cs="Arial"/>
      <w:i/>
      <w:iCs/>
      <w:color w:val="000000"/>
      <w:sz w:val="18"/>
      <w:szCs w:val="24"/>
      <w:bdr w:val="dotted" w:sz="2" w:space="0" w:color="808080"/>
      <w:lang w:eastAsia="ru-RU"/>
    </w:rPr>
  </w:style>
  <w:style w:type="character" w:customStyle="1" w:styleId="caption3">
    <w:name w:val="caption3"/>
    <w:basedOn w:val="DefaultParagraphFont"/>
    <w:uiPriority w:val="99"/>
    <w:rsid w:val="00C5352E"/>
    <w:rPr>
      <w:rFonts w:cs="Times New Roman"/>
    </w:rPr>
  </w:style>
  <w:style w:type="paragraph" w:customStyle="1" w:styleId="ac">
    <w:name w:val="АБ обычный текст"/>
    <w:basedOn w:val="Normal"/>
    <w:link w:val="ad"/>
    <w:uiPriority w:val="99"/>
    <w:rsid w:val="00FC0059"/>
    <w:pPr>
      <w:shd w:val="clear" w:color="auto" w:fill="FFFFFF"/>
      <w:spacing w:after="0" w:line="240" w:lineRule="auto"/>
      <w:ind w:firstLine="567"/>
      <w:jc w:val="both"/>
    </w:pPr>
    <w:rPr>
      <w:color w:val="000000"/>
      <w:sz w:val="28"/>
      <w:szCs w:val="28"/>
      <w:lang w:eastAsia="ru-RU"/>
    </w:rPr>
  </w:style>
  <w:style w:type="character" w:customStyle="1" w:styleId="ad">
    <w:name w:val="АБ обычный текст Знак"/>
    <w:basedOn w:val="DefaultParagraphFont"/>
    <w:link w:val="ac"/>
    <w:uiPriority w:val="99"/>
    <w:locked/>
    <w:rsid w:val="00FC0059"/>
    <w:rPr>
      <w:rFonts w:ascii="Times New Roman" w:hAnsi="Times New Roman" w:cs="Times New Roman"/>
      <w:color w:val="000000"/>
      <w:sz w:val="28"/>
      <w:szCs w:val="28"/>
      <w:shd w:val="clear" w:color="auto" w:fill="FFFFFF"/>
      <w:lang w:eastAsia="ru-RU"/>
    </w:rPr>
  </w:style>
  <w:style w:type="paragraph" w:customStyle="1" w:styleId="ae">
    <w:name w:val="АБ Таблица"/>
    <w:basedOn w:val="Normal"/>
    <w:link w:val="af"/>
    <w:uiPriority w:val="99"/>
    <w:rsid w:val="004C5789"/>
    <w:pPr>
      <w:shd w:val="clear" w:color="auto" w:fill="FFFFFF"/>
      <w:tabs>
        <w:tab w:val="left" w:pos="1498"/>
      </w:tabs>
      <w:spacing w:before="240" w:after="120" w:line="240" w:lineRule="auto"/>
      <w:ind w:left="1456" w:right="79" w:hanging="1456"/>
    </w:pPr>
    <w:rPr>
      <w:i/>
      <w:color w:val="000000"/>
      <w:sz w:val="24"/>
      <w:szCs w:val="24"/>
      <w:lang w:eastAsia="ru-RU"/>
    </w:rPr>
  </w:style>
  <w:style w:type="character" w:customStyle="1" w:styleId="af">
    <w:name w:val="АБ Таблица Знак"/>
    <w:basedOn w:val="DefaultParagraphFont"/>
    <w:link w:val="ae"/>
    <w:uiPriority w:val="99"/>
    <w:locked/>
    <w:rsid w:val="004C5789"/>
    <w:rPr>
      <w:rFonts w:ascii="Times New Roman" w:hAnsi="Times New Roman" w:cs="Times New Roman"/>
      <w:i/>
      <w:color w:val="000000"/>
      <w:sz w:val="24"/>
      <w:szCs w:val="24"/>
      <w:shd w:val="clear" w:color="auto" w:fill="FFFFFF"/>
      <w:lang w:eastAsia="ru-RU"/>
    </w:rPr>
  </w:style>
  <w:style w:type="paragraph" w:customStyle="1" w:styleId="af0">
    <w:name w:val="АБ примечание"/>
    <w:basedOn w:val="Normal"/>
    <w:link w:val="af1"/>
    <w:uiPriority w:val="99"/>
    <w:rsid w:val="004C5789"/>
    <w:pPr>
      <w:shd w:val="clear" w:color="auto" w:fill="FFFFFF"/>
      <w:spacing w:before="120" w:after="120" w:line="240" w:lineRule="auto"/>
      <w:ind w:firstLine="567"/>
    </w:pPr>
    <w:rPr>
      <w:sz w:val="24"/>
      <w:szCs w:val="24"/>
      <w:lang w:eastAsia="ru-RU"/>
    </w:rPr>
  </w:style>
  <w:style w:type="character" w:customStyle="1" w:styleId="af1">
    <w:name w:val="АБ примечание Знак"/>
    <w:basedOn w:val="DefaultParagraphFont"/>
    <w:link w:val="af0"/>
    <w:uiPriority w:val="99"/>
    <w:locked/>
    <w:rsid w:val="004C5789"/>
    <w:rPr>
      <w:rFonts w:ascii="Times New Roman" w:hAnsi="Times New Roman" w:cs="Times New Roman"/>
      <w:sz w:val="24"/>
      <w:szCs w:val="24"/>
      <w:shd w:val="clear" w:color="auto" w:fill="FFFFFF"/>
      <w:lang w:eastAsia="ru-RU"/>
    </w:rPr>
  </w:style>
  <w:style w:type="character" w:customStyle="1" w:styleId="af2">
    <w:name w:val="Цветовое выделение"/>
    <w:uiPriority w:val="99"/>
    <w:rsid w:val="00582261"/>
    <w:rPr>
      <w:b/>
      <w:color w:val="000080"/>
    </w:rPr>
  </w:style>
  <w:style w:type="paragraph" w:customStyle="1" w:styleId="ConsPlusTitle">
    <w:name w:val="ConsPlusTitle"/>
    <w:uiPriority w:val="99"/>
    <w:rsid w:val="002A0AE7"/>
    <w:pPr>
      <w:widowControl w:val="0"/>
      <w:autoSpaceDE w:val="0"/>
      <w:autoSpaceDN w:val="0"/>
      <w:adjustRightInd w:val="0"/>
      <w:jc w:val="center"/>
    </w:pPr>
    <w:rPr>
      <w:rFonts w:ascii="Arial" w:hAnsi="Arial" w:cs="Arial"/>
      <w:b/>
      <w:bCs/>
      <w:sz w:val="20"/>
      <w:szCs w:val="20"/>
    </w:rPr>
  </w:style>
  <w:style w:type="paragraph" w:customStyle="1" w:styleId="af3">
    <w:name w:val="АБ продолжение таблицы"/>
    <w:basedOn w:val="Normal"/>
    <w:link w:val="af4"/>
    <w:uiPriority w:val="99"/>
    <w:rsid w:val="003158F4"/>
    <w:pPr>
      <w:spacing w:before="120" w:after="120" w:line="240" w:lineRule="auto"/>
    </w:pPr>
    <w:rPr>
      <w:i/>
      <w:sz w:val="24"/>
      <w:szCs w:val="24"/>
      <w:lang w:eastAsia="ru-RU"/>
    </w:rPr>
  </w:style>
  <w:style w:type="character" w:customStyle="1" w:styleId="af4">
    <w:name w:val="АБ продолжение таблицы Знак"/>
    <w:basedOn w:val="DefaultParagraphFont"/>
    <w:link w:val="af3"/>
    <w:uiPriority w:val="99"/>
    <w:locked/>
    <w:rsid w:val="003158F4"/>
    <w:rPr>
      <w:rFonts w:ascii="Times New Roman" w:hAnsi="Times New Roman" w:cs="Times New Roman"/>
      <w:i/>
      <w:sz w:val="24"/>
      <w:szCs w:val="24"/>
      <w:lang w:eastAsia="ru-RU"/>
    </w:rPr>
  </w:style>
  <w:style w:type="character" w:customStyle="1" w:styleId="FootnoteTextChar">
    <w:name w:val="Footnote Text Char"/>
    <w:link w:val="FootnoteText"/>
    <w:uiPriority w:val="99"/>
    <w:semiHidden/>
    <w:locked/>
    <w:rsid w:val="000B165A"/>
    <w:rPr>
      <w:rFonts w:ascii="Arial" w:hAnsi="Arial" w:cs="Arial"/>
      <w:sz w:val="20"/>
      <w:szCs w:val="20"/>
      <w:lang w:eastAsia="ru-RU"/>
    </w:rPr>
  </w:style>
  <w:style w:type="paragraph" w:styleId="FootnoteText">
    <w:name w:val="footnote text"/>
    <w:basedOn w:val="Normal"/>
    <w:link w:val="FootnoteTextChar1"/>
    <w:uiPriority w:val="99"/>
    <w:semiHidden/>
    <w:rsid w:val="000B165A"/>
    <w:pPr>
      <w:widowControl w:val="0"/>
      <w:autoSpaceDE w:val="0"/>
      <w:autoSpaceDN w:val="0"/>
      <w:adjustRightInd w:val="0"/>
      <w:spacing w:after="0" w:line="240" w:lineRule="auto"/>
    </w:pPr>
    <w:rPr>
      <w:rFonts w:ascii="Arial" w:hAnsi="Arial" w:cs="Arial"/>
      <w:sz w:val="20"/>
      <w:szCs w:val="20"/>
      <w:lang w:eastAsia="ru-RU"/>
    </w:rPr>
  </w:style>
  <w:style w:type="character" w:customStyle="1" w:styleId="FootnoteTextChar1">
    <w:name w:val="Footnote Text Char1"/>
    <w:basedOn w:val="DefaultParagraphFont"/>
    <w:link w:val="FootnoteText"/>
    <w:uiPriority w:val="99"/>
    <w:semiHidden/>
    <w:locked/>
    <w:rsid w:val="008E440C"/>
    <w:rPr>
      <w:rFonts w:cs="Times New Roman"/>
      <w:sz w:val="20"/>
      <w:szCs w:val="20"/>
      <w:lang w:eastAsia="en-US"/>
    </w:rPr>
  </w:style>
  <w:style w:type="character" w:customStyle="1" w:styleId="FontStyle49">
    <w:name w:val="Font Style49"/>
    <w:basedOn w:val="DefaultParagraphFont"/>
    <w:uiPriority w:val="99"/>
    <w:rsid w:val="00F06E3E"/>
    <w:rPr>
      <w:rFonts w:ascii="Arial" w:hAnsi="Arial" w:cs="Arial"/>
      <w:b/>
      <w:bCs/>
      <w:sz w:val="14"/>
      <w:szCs w:val="14"/>
    </w:rPr>
  </w:style>
  <w:style w:type="character" w:customStyle="1" w:styleId="FontStyle26">
    <w:name w:val="Font Style26"/>
    <w:basedOn w:val="DefaultParagraphFont"/>
    <w:uiPriority w:val="99"/>
    <w:rsid w:val="00D72663"/>
    <w:rPr>
      <w:rFonts w:ascii="Times New Roman" w:hAnsi="Times New Roman" w:cs="Times New Roman"/>
      <w:b/>
      <w:bCs/>
      <w:i/>
      <w:iCs/>
      <w:sz w:val="22"/>
      <w:szCs w:val="22"/>
    </w:rPr>
  </w:style>
  <w:style w:type="paragraph" w:customStyle="1" w:styleId="s13">
    <w:name w:val="s_13"/>
    <w:basedOn w:val="Normal"/>
    <w:uiPriority w:val="99"/>
    <w:rsid w:val="00DC4C60"/>
    <w:pPr>
      <w:spacing w:after="0" w:line="240" w:lineRule="auto"/>
      <w:ind w:firstLine="720"/>
      <w:jc w:val="left"/>
    </w:pPr>
    <w:rPr>
      <w:sz w:val="20"/>
      <w:szCs w:val="20"/>
      <w:lang w:eastAsia="ru-RU"/>
    </w:rPr>
  </w:style>
  <w:style w:type="character" w:customStyle="1" w:styleId="marked">
    <w:name w:val="marked"/>
    <w:basedOn w:val="DefaultParagraphFont"/>
    <w:uiPriority w:val="99"/>
    <w:rsid w:val="00F17E43"/>
    <w:rPr>
      <w:rFonts w:cs="Times New Roman"/>
    </w:rPr>
  </w:style>
  <w:style w:type="paragraph" w:customStyle="1" w:styleId="Style3">
    <w:name w:val="Style3"/>
    <w:basedOn w:val="Normal"/>
    <w:uiPriority w:val="99"/>
    <w:rsid w:val="00E84BBF"/>
    <w:pPr>
      <w:widowControl w:val="0"/>
      <w:autoSpaceDE w:val="0"/>
      <w:autoSpaceDN w:val="0"/>
      <w:adjustRightInd w:val="0"/>
      <w:spacing w:after="0" w:line="323" w:lineRule="exact"/>
      <w:ind w:firstLine="720"/>
      <w:jc w:val="both"/>
    </w:pPr>
    <w:rPr>
      <w:sz w:val="24"/>
      <w:szCs w:val="24"/>
      <w:lang w:eastAsia="ru-RU"/>
    </w:rPr>
  </w:style>
  <w:style w:type="character" w:customStyle="1" w:styleId="FontStyle15">
    <w:name w:val="Font Style15"/>
    <w:basedOn w:val="DefaultParagraphFont"/>
    <w:uiPriority w:val="99"/>
    <w:rsid w:val="00E84BBF"/>
    <w:rPr>
      <w:rFonts w:ascii="Times New Roman" w:hAnsi="Times New Roman" w:cs="Times New Roman"/>
      <w:i/>
      <w:iCs/>
      <w:sz w:val="26"/>
      <w:szCs w:val="26"/>
    </w:rPr>
  </w:style>
  <w:style w:type="character" w:customStyle="1" w:styleId="14">
    <w:name w:val="Знак Знак1"/>
    <w:basedOn w:val="DefaultParagraphFont"/>
    <w:uiPriority w:val="99"/>
    <w:rsid w:val="008609FA"/>
    <w:rPr>
      <w:rFonts w:cs="Times New Roman"/>
      <w:sz w:val="24"/>
      <w:szCs w:val="24"/>
    </w:rPr>
  </w:style>
  <w:style w:type="character" w:styleId="PageNumber">
    <w:name w:val="page number"/>
    <w:basedOn w:val="DefaultParagraphFont"/>
    <w:uiPriority w:val="99"/>
    <w:locked/>
    <w:rsid w:val="008609FA"/>
    <w:rPr>
      <w:rFonts w:cs="Times New Roman"/>
    </w:rPr>
  </w:style>
</w:styles>
</file>

<file path=word/webSettings.xml><?xml version="1.0" encoding="utf-8"?>
<w:webSettings xmlns:r="http://schemas.openxmlformats.org/officeDocument/2006/relationships" xmlns:w="http://schemas.openxmlformats.org/wordprocessingml/2006/main">
  <w:divs>
    <w:div w:id="1956792785">
      <w:marLeft w:val="0"/>
      <w:marRight w:val="0"/>
      <w:marTop w:val="0"/>
      <w:marBottom w:val="0"/>
      <w:divBdr>
        <w:top w:val="none" w:sz="0" w:space="0" w:color="auto"/>
        <w:left w:val="none" w:sz="0" w:space="0" w:color="auto"/>
        <w:bottom w:val="none" w:sz="0" w:space="0" w:color="auto"/>
        <w:right w:val="none" w:sz="0" w:space="0" w:color="auto"/>
      </w:divBdr>
      <w:divsChild>
        <w:div w:id="1956793023">
          <w:marLeft w:val="0"/>
          <w:marRight w:val="0"/>
          <w:marTop w:val="0"/>
          <w:marBottom w:val="0"/>
          <w:divBdr>
            <w:top w:val="none" w:sz="0" w:space="0" w:color="auto"/>
            <w:left w:val="none" w:sz="0" w:space="0" w:color="auto"/>
            <w:bottom w:val="none" w:sz="0" w:space="0" w:color="auto"/>
            <w:right w:val="none" w:sz="0" w:space="0" w:color="auto"/>
          </w:divBdr>
          <w:divsChild>
            <w:div w:id="1956792940">
              <w:marLeft w:val="0"/>
              <w:marRight w:val="0"/>
              <w:marTop w:val="0"/>
              <w:marBottom w:val="0"/>
              <w:divBdr>
                <w:top w:val="none" w:sz="0" w:space="0" w:color="auto"/>
                <w:left w:val="none" w:sz="0" w:space="0" w:color="auto"/>
                <w:bottom w:val="none" w:sz="0" w:space="0" w:color="auto"/>
                <w:right w:val="none" w:sz="0" w:space="0" w:color="auto"/>
              </w:divBdr>
              <w:divsChild>
                <w:div w:id="1956792981">
                  <w:marLeft w:val="0"/>
                  <w:marRight w:val="0"/>
                  <w:marTop w:val="0"/>
                  <w:marBottom w:val="0"/>
                  <w:divBdr>
                    <w:top w:val="none" w:sz="0" w:space="0" w:color="auto"/>
                    <w:left w:val="none" w:sz="0" w:space="0" w:color="auto"/>
                    <w:bottom w:val="none" w:sz="0" w:space="0" w:color="auto"/>
                    <w:right w:val="none" w:sz="0" w:space="0" w:color="auto"/>
                  </w:divBdr>
                  <w:divsChild>
                    <w:div w:id="1956793003">
                      <w:marLeft w:val="0"/>
                      <w:marRight w:val="0"/>
                      <w:marTop w:val="0"/>
                      <w:marBottom w:val="0"/>
                      <w:divBdr>
                        <w:top w:val="none" w:sz="0" w:space="0" w:color="auto"/>
                        <w:left w:val="none" w:sz="0" w:space="0" w:color="auto"/>
                        <w:bottom w:val="none" w:sz="0" w:space="0" w:color="auto"/>
                        <w:right w:val="none" w:sz="0" w:space="0" w:color="auto"/>
                      </w:divBdr>
                      <w:divsChild>
                        <w:div w:id="1956792846">
                          <w:marLeft w:val="0"/>
                          <w:marRight w:val="0"/>
                          <w:marTop w:val="0"/>
                          <w:marBottom w:val="0"/>
                          <w:divBdr>
                            <w:top w:val="none" w:sz="0" w:space="0" w:color="auto"/>
                            <w:left w:val="none" w:sz="0" w:space="0" w:color="auto"/>
                            <w:bottom w:val="none" w:sz="0" w:space="0" w:color="auto"/>
                            <w:right w:val="none" w:sz="0" w:space="0" w:color="auto"/>
                          </w:divBdr>
                          <w:divsChild>
                            <w:div w:id="1956792992">
                              <w:marLeft w:val="0"/>
                              <w:marRight w:val="0"/>
                              <w:marTop w:val="0"/>
                              <w:marBottom w:val="0"/>
                              <w:divBdr>
                                <w:top w:val="none" w:sz="0" w:space="0" w:color="auto"/>
                                <w:left w:val="none" w:sz="0" w:space="0" w:color="auto"/>
                                <w:bottom w:val="none" w:sz="0" w:space="0" w:color="auto"/>
                                <w:right w:val="none" w:sz="0" w:space="0" w:color="auto"/>
                              </w:divBdr>
                              <w:divsChild>
                                <w:div w:id="1956793013">
                                  <w:marLeft w:val="0"/>
                                  <w:marRight w:val="0"/>
                                  <w:marTop w:val="0"/>
                                  <w:marBottom w:val="0"/>
                                  <w:divBdr>
                                    <w:top w:val="none" w:sz="0" w:space="0" w:color="auto"/>
                                    <w:left w:val="none" w:sz="0" w:space="0" w:color="auto"/>
                                    <w:bottom w:val="none" w:sz="0" w:space="0" w:color="auto"/>
                                    <w:right w:val="none" w:sz="0" w:space="0" w:color="auto"/>
                                  </w:divBdr>
                                  <w:divsChild>
                                    <w:div w:id="1956792850">
                                      <w:marLeft w:val="0"/>
                                      <w:marRight w:val="0"/>
                                      <w:marTop w:val="0"/>
                                      <w:marBottom w:val="0"/>
                                      <w:divBdr>
                                        <w:top w:val="none" w:sz="0" w:space="0" w:color="auto"/>
                                        <w:left w:val="none" w:sz="0" w:space="0" w:color="auto"/>
                                        <w:bottom w:val="none" w:sz="0" w:space="0" w:color="auto"/>
                                        <w:right w:val="none" w:sz="0" w:space="0" w:color="auto"/>
                                      </w:divBdr>
                                      <w:divsChild>
                                        <w:div w:id="1956792983">
                                          <w:marLeft w:val="0"/>
                                          <w:marRight w:val="0"/>
                                          <w:marTop w:val="0"/>
                                          <w:marBottom w:val="0"/>
                                          <w:divBdr>
                                            <w:top w:val="none" w:sz="0" w:space="0" w:color="auto"/>
                                            <w:left w:val="none" w:sz="0" w:space="0" w:color="auto"/>
                                            <w:bottom w:val="none" w:sz="0" w:space="0" w:color="auto"/>
                                            <w:right w:val="none" w:sz="0" w:space="0" w:color="auto"/>
                                          </w:divBdr>
                                          <w:divsChild>
                                            <w:div w:id="1956792815">
                                              <w:marLeft w:val="0"/>
                                              <w:marRight w:val="0"/>
                                              <w:marTop w:val="0"/>
                                              <w:marBottom w:val="0"/>
                                              <w:divBdr>
                                                <w:top w:val="none" w:sz="0" w:space="0" w:color="auto"/>
                                                <w:left w:val="none" w:sz="0" w:space="0" w:color="auto"/>
                                                <w:bottom w:val="none" w:sz="0" w:space="0" w:color="auto"/>
                                                <w:right w:val="none" w:sz="0" w:space="0" w:color="auto"/>
                                              </w:divBdr>
                                              <w:divsChild>
                                                <w:div w:id="1956792796">
                                                  <w:marLeft w:val="0"/>
                                                  <w:marRight w:val="0"/>
                                                  <w:marTop w:val="0"/>
                                                  <w:marBottom w:val="0"/>
                                                  <w:divBdr>
                                                    <w:top w:val="none" w:sz="0" w:space="0" w:color="auto"/>
                                                    <w:left w:val="none" w:sz="0" w:space="0" w:color="auto"/>
                                                    <w:bottom w:val="none" w:sz="0" w:space="0" w:color="auto"/>
                                                    <w:right w:val="none" w:sz="0" w:space="0" w:color="auto"/>
                                                  </w:divBdr>
                                                </w:div>
                                              </w:divsChild>
                                            </w:div>
                                            <w:div w:id="1956792828">
                                              <w:marLeft w:val="0"/>
                                              <w:marRight w:val="0"/>
                                              <w:marTop w:val="0"/>
                                              <w:marBottom w:val="0"/>
                                              <w:divBdr>
                                                <w:top w:val="none" w:sz="0" w:space="0" w:color="auto"/>
                                                <w:left w:val="none" w:sz="0" w:space="0" w:color="auto"/>
                                                <w:bottom w:val="none" w:sz="0" w:space="0" w:color="auto"/>
                                                <w:right w:val="none" w:sz="0" w:space="0" w:color="auto"/>
                                              </w:divBdr>
                                              <w:divsChild>
                                                <w:div w:id="1956793045">
                                                  <w:marLeft w:val="0"/>
                                                  <w:marRight w:val="0"/>
                                                  <w:marTop w:val="0"/>
                                                  <w:marBottom w:val="0"/>
                                                  <w:divBdr>
                                                    <w:top w:val="none" w:sz="0" w:space="0" w:color="auto"/>
                                                    <w:left w:val="none" w:sz="0" w:space="0" w:color="auto"/>
                                                    <w:bottom w:val="none" w:sz="0" w:space="0" w:color="auto"/>
                                                    <w:right w:val="none" w:sz="0" w:space="0" w:color="auto"/>
                                                  </w:divBdr>
                                                  <w:divsChild>
                                                    <w:div w:id="195679312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6792787">
      <w:marLeft w:val="0"/>
      <w:marRight w:val="0"/>
      <w:marTop w:val="0"/>
      <w:marBottom w:val="0"/>
      <w:divBdr>
        <w:top w:val="none" w:sz="0" w:space="0" w:color="auto"/>
        <w:left w:val="none" w:sz="0" w:space="0" w:color="auto"/>
        <w:bottom w:val="none" w:sz="0" w:space="0" w:color="auto"/>
        <w:right w:val="none" w:sz="0" w:space="0" w:color="auto"/>
      </w:divBdr>
    </w:div>
    <w:div w:id="1956792797">
      <w:marLeft w:val="0"/>
      <w:marRight w:val="0"/>
      <w:marTop w:val="0"/>
      <w:marBottom w:val="0"/>
      <w:divBdr>
        <w:top w:val="none" w:sz="0" w:space="0" w:color="auto"/>
        <w:left w:val="none" w:sz="0" w:space="0" w:color="auto"/>
        <w:bottom w:val="none" w:sz="0" w:space="0" w:color="auto"/>
        <w:right w:val="none" w:sz="0" w:space="0" w:color="auto"/>
      </w:divBdr>
      <w:divsChild>
        <w:div w:id="1956792963">
          <w:marLeft w:val="0"/>
          <w:marRight w:val="0"/>
          <w:marTop w:val="0"/>
          <w:marBottom w:val="0"/>
          <w:divBdr>
            <w:top w:val="single" w:sz="2" w:space="0" w:color="000000"/>
            <w:left w:val="single" w:sz="2" w:space="0" w:color="000000"/>
            <w:bottom w:val="single" w:sz="2" w:space="0" w:color="000000"/>
            <w:right w:val="single" w:sz="2" w:space="0" w:color="000000"/>
          </w:divBdr>
          <w:divsChild>
            <w:div w:id="1956792932">
              <w:marLeft w:val="0"/>
              <w:marRight w:val="0"/>
              <w:marTop w:val="0"/>
              <w:marBottom w:val="0"/>
              <w:divBdr>
                <w:top w:val="none" w:sz="0" w:space="0" w:color="auto"/>
                <w:left w:val="none" w:sz="0" w:space="0" w:color="auto"/>
                <w:bottom w:val="none" w:sz="0" w:space="0" w:color="auto"/>
                <w:right w:val="none" w:sz="0" w:space="0" w:color="auto"/>
              </w:divBdr>
              <w:divsChild>
                <w:div w:id="1956792953">
                  <w:marLeft w:val="0"/>
                  <w:marRight w:val="0"/>
                  <w:marTop w:val="0"/>
                  <w:marBottom w:val="0"/>
                  <w:divBdr>
                    <w:top w:val="none" w:sz="0" w:space="0" w:color="auto"/>
                    <w:left w:val="none" w:sz="0" w:space="0" w:color="auto"/>
                    <w:bottom w:val="none" w:sz="0" w:space="0" w:color="auto"/>
                    <w:right w:val="none" w:sz="0" w:space="0" w:color="auto"/>
                  </w:divBdr>
                  <w:divsChild>
                    <w:div w:id="1956792946">
                      <w:marLeft w:val="0"/>
                      <w:marRight w:val="0"/>
                      <w:marTop w:val="300"/>
                      <w:marBottom w:val="300"/>
                      <w:divBdr>
                        <w:top w:val="none" w:sz="0" w:space="0" w:color="auto"/>
                        <w:left w:val="none" w:sz="0" w:space="0" w:color="auto"/>
                        <w:bottom w:val="none" w:sz="0" w:space="0" w:color="auto"/>
                        <w:right w:val="none" w:sz="0" w:space="0" w:color="auto"/>
                      </w:divBdr>
                      <w:divsChild>
                        <w:div w:id="195679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6792799">
      <w:marLeft w:val="0"/>
      <w:marRight w:val="0"/>
      <w:marTop w:val="0"/>
      <w:marBottom w:val="0"/>
      <w:divBdr>
        <w:top w:val="none" w:sz="0" w:space="0" w:color="auto"/>
        <w:left w:val="none" w:sz="0" w:space="0" w:color="auto"/>
        <w:bottom w:val="none" w:sz="0" w:space="0" w:color="auto"/>
        <w:right w:val="none" w:sz="0" w:space="0" w:color="auto"/>
      </w:divBdr>
      <w:divsChild>
        <w:div w:id="1956793102">
          <w:marLeft w:val="0"/>
          <w:marRight w:val="0"/>
          <w:marTop w:val="150"/>
          <w:marBottom w:val="150"/>
          <w:divBdr>
            <w:top w:val="none" w:sz="0" w:space="0" w:color="auto"/>
            <w:left w:val="none" w:sz="0" w:space="0" w:color="auto"/>
            <w:bottom w:val="none" w:sz="0" w:space="0" w:color="auto"/>
            <w:right w:val="none" w:sz="0" w:space="0" w:color="auto"/>
          </w:divBdr>
          <w:divsChild>
            <w:div w:id="1956792843">
              <w:marLeft w:val="0"/>
              <w:marRight w:val="0"/>
              <w:marTop w:val="0"/>
              <w:marBottom w:val="0"/>
              <w:divBdr>
                <w:top w:val="none" w:sz="0" w:space="0" w:color="auto"/>
                <w:left w:val="none" w:sz="0" w:space="0" w:color="auto"/>
                <w:bottom w:val="none" w:sz="0" w:space="0" w:color="auto"/>
                <w:right w:val="none" w:sz="0" w:space="0" w:color="auto"/>
              </w:divBdr>
              <w:divsChild>
                <w:div w:id="1956792845">
                  <w:marLeft w:val="0"/>
                  <w:marRight w:val="0"/>
                  <w:marTop w:val="0"/>
                  <w:marBottom w:val="0"/>
                  <w:divBdr>
                    <w:top w:val="none" w:sz="0" w:space="0" w:color="auto"/>
                    <w:left w:val="none" w:sz="0" w:space="0" w:color="auto"/>
                    <w:bottom w:val="none" w:sz="0" w:space="0" w:color="auto"/>
                    <w:right w:val="none" w:sz="0" w:space="0" w:color="auto"/>
                  </w:divBdr>
                  <w:divsChild>
                    <w:div w:id="1956792791">
                      <w:marLeft w:val="0"/>
                      <w:marRight w:val="0"/>
                      <w:marTop w:val="0"/>
                      <w:marBottom w:val="0"/>
                      <w:divBdr>
                        <w:top w:val="single" w:sz="6" w:space="0" w:color="DDDDDD"/>
                        <w:left w:val="single" w:sz="6" w:space="0" w:color="DDDDDD"/>
                        <w:bottom w:val="single" w:sz="6" w:space="0" w:color="DDDDDD"/>
                        <w:right w:val="single" w:sz="6" w:space="0" w:color="DDDDDD"/>
                      </w:divBdr>
                      <w:divsChild>
                        <w:div w:id="1956792991">
                          <w:marLeft w:val="0"/>
                          <w:marRight w:val="0"/>
                          <w:marTop w:val="0"/>
                          <w:marBottom w:val="0"/>
                          <w:divBdr>
                            <w:top w:val="single" w:sz="6" w:space="4" w:color="6B6B6B"/>
                            <w:left w:val="single" w:sz="6" w:space="4" w:color="6B6B6B"/>
                            <w:bottom w:val="single" w:sz="6" w:space="4" w:color="6B6B6B"/>
                            <w:right w:val="single" w:sz="6" w:space="4" w:color="6B6B6B"/>
                          </w:divBdr>
                        </w:div>
                      </w:divsChild>
                    </w:div>
                  </w:divsChild>
                </w:div>
              </w:divsChild>
            </w:div>
          </w:divsChild>
        </w:div>
      </w:divsChild>
    </w:div>
    <w:div w:id="1956792804">
      <w:marLeft w:val="0"/>
      <w:marRight w:val="0"/>
      <w:marTop w:val="0"/>
      <w:marBottom w:val="0"/>
      <w:divBdr>
        <w:top w:val="none" w:sz="0" w:space="0" w:color="auto"/>
        <w:left w:val="none" w:sz="0" w:space="0" w:color="auto"/>
        <w:bottom w:val="none" w:sz="0" w:space="0" w:color="auto"/>
        <w:right w:val="none" w:sz="0" w:space="0" w:color="auto"/>
      </w:divBdr>
    </w:div>
    <w:div w:id="1956792809">
      <w:marLeft w:val="0"/>
      <w:marRight w:val="0"/>
      <w:marTop w:val="0"/>
      <w:marBottom w:val="0"/>
      <w:divBdr>
        <w:top w:val="none" w:sz="0" w:space="0" w:color="auto"/>
        <w:left w:val="none" w:sz="0" w:space="0" w:color="auto"/>
        <w:bottom w:val="none" w:sz="0" w:space="0" w:color="auto"/>
        <w:right w:val="none" w:sz="0" w:space="0" w:color="auto"/>
      </w:divBdr>
    </w:div>
    <w:div w:id="1956792810">
      <w:marLeft w:val="0"/>
      <w:marRight w:val="0"/>
      <w:marTop w:val="0"/>
      <w:marBottom w:val="0"/>
      <w:divBdr>
        <w:top w:val="none" w:sz="0" w:space="0" w:color="auto"/>
        <w:left w:val="none" w:sz="0" w:space="0" w:color="auto"/>
        <w:bottom w:val="none" w:sz="0" w:space="0" w:color="auto"/>
        <w:right w:val="none" w:sz="0" w:space="0" w:color="auto"/>
      </w:divBdr>
      <w:divsChild>
        <w:div w:id="1956793121">
          <w:marLeft w:val="0"/>
          <w:marRight w:val="0"/>
          <w:marTop w:val="0"/>
          <w:marBottom w:val="0"/>
          <w:divBdr>
            <w:top w:val="none" w:sz="0" w:space="0" w:color="auto"/>
            <w:left w:val="none" w:sz="0" w:space="0" w:color="auto"/>
            <w:bottom w:val="none" w:sz="0" w:space="0" w:color="auto"/>
            <w:right w:val="none" w:sz="0" w:space="0" w:color="auto"/>
          </w:divBdr>
          <w:divsChild>
            <w:div w:id="195679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792812">
      <w:marLeft w:val="0"/>
      <w:marRight w:val="0"/>
      <w:marTop w:val="0"/>
      <w:marBottom w:val="0"/>
      <w:divBdr>
        <w:top w:val="none" w:sz="0" w:space="0" w:color="auto"/>
        <w:left w:val="none" w:sz="0" w:space="0" w:color="auto"/>
        <w:bottom w:val="none" w:sz="0" w:space="0" w:color="auto"/>
        <w:right w:val="none" w:sz="0" w:space="0" w:color="auto"/>
      </w:divBdr>
      <w:divsChild>
        <w:div w:id="1956792874">
          <w:marLeft w:val="0"/>
          <w:marRight w:val="0"/>
          <w:marTop w:val="0"/>
          <w:marBottom w:val="0"/>
          <w:divBdr>
            <w:top w:val="none" w:sz="0" w:space="0" w:color="auto"/>
            <w:left w:val="none" w:sz="0" w:space="0" w:color="auto"/>
            <w:bottom w:val="none" w:sz="0" w:space="0" w:color="auto"/>
            <w:right w:val="none" w:sz="0" w:space="0" w:color="auto"/>
          </w:divBdr>
          <w:divsChild>
            <w:div w:id="1956792917">
              <w:marLeft w:val="0"/>
              <w:marRight w:val="0"/>
              <w:marTop w:val="0"/>
              <w:marBottom w:val="0"/>
              <w:divBdr>
                <w:top w:val="none" w:sz="0" w:space="0" w:color="auto"/>
                <w:left w:val="single" w:sz="6" w:space="0" w:color="EEEEEE"/>
                <w:bottom w:val="none" w:sz="0" w:space="0" w:color="auto"/>
                <w:right w:val="single" w:sz="6" w:space="0" w:color="EEEEEE"/>
              </w:divBdr>
              <w:divsChild>
                <w:div w:id="1956793084">
                  <w:marLeft w:val="0"/>
                  <w:marRight w:val="0"/>
                  <w:marTop w:val="105"/>
                  <w:marBottom w:val="0"/>
                  <w:divBdr>
                    <w:top w:val="none" w:sz="0" w:space="0" w:color="auto"/>
                    <w:left w:val="none" w:sz="0" w:space="0" w:color="auto"/>
                    <w:bottom w:val="none" w:sz="0" w:space="0" w:color="auto"/>
                    <w:right w:val="none" w:sz="0" w:space="0" w:color="auto"/>
                  </w:divBdr>
                </w:div>
                <w:div w:id="195679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92816">
      <w:marLeft w:val="0"/>
      <w:marRight w:val="0"/>
      <w:marTop w:val="0"/>
      <w:marBottom w:val="0"/>
      <w:divBdr>
        <w:top w:val="none" w:sz="0" w:space="0" w:color="auto"/>
        <w:left w:val="none" w:sz="0" w:space="0" w:color="auto"/>
        <w:bottom w:val="none" w:sz="0" w:space="0" w:color="auto"/>
        <w:right w:val="none" w:sz="0" w:space="0" w:color="auto"/>
      </w:divBdr>
    </w:div>
    <w:div w:id="1956792817">
      <w:marLeft w:val="0"/>
      <w:marRight w:val="0"/>
      <w:marTop w:val="0"/>
      <w:marBottom w:val="0"/>
      <w:divBdr>
        <w:top w:val="none" w:sz="0" w:space="0" w:color="auto"/>
        <w:left w:val="none" w:sz="0" w:space="0" w:color="auto"/>
        <w:bottom w:val="none" w:sz="0" w:space="0" w:color="auto"/>
        <w:right w:val="none" w:sz="0" w:space="0" w:color="auto"/>
      </w:divBdr>
      <w:divsChild>
        <w:div w:id="1956792930">
          <w:marLeft w:val="0"/>
          <w:marRight w:val="0"/>
          <w:marTop w:val="0"/>
          <w:marBottom w:val="0"/>
          <w:divBdr>
            <w:top w:val="none" w:sz="0" w:space="0" w:color="auto"/>
            <w:left w:val="none" w:sz="0" w:space="0" w:color="auto"/>
            <w:bottom w:val="none" w:sz="0" w:space="0" w:color="auto"/>
            <w:right w:val="none" w:sz="0" w:space="0" w:color="auto"/>
          </w:divBdr>
          <w:divsChild>
            <w:div w:id="1956793127">
              <w:marLeft w:val="0"/>
              <w:marRight w:val="150"/>
              <w:marTop w:val="150"/>
              <w:marBottom w:val="150"/>
              <w:divBdr>
                <w:top w:val="none" w:sz="0" w:space="0" w:color="auto"/>
                <w:left w:val="none" w:sz="0" w:space="0" w:color="auto"/>
                <w:bottom w:val="none" w:sz="0" w:space="0" w:color="auto"/>
                <w:right w:val="none" w:sz="0" w:space="0" w:color="auto"/>
              </w:divBdr>
              <w:divsChild>
                <w:div w:id="1956792798">
                  <w:marLeft w:val="0"/>
                  <w:marRight w:val="0"/>
                  <w:marTop w:val="0"/>
                  <w:marBottom w:val="600"/>
                  <w:divBdr>
                    <w:top w:val="none" w:sz="0" w:space="0" w:color="auto"/>
                    <w:left w:val="none" w:sz="0" w:space="0" w:color="auto"/>
                    <w:bottom w:val="none" w:sz="0" w:space="0" w:color="auto"/>
                    <w:right w:val="none" w:sz="0" w:space="0" w:color="auto"/>
                  </w:divBdr>
                  <w:divsChild>
                    <w:div w:id="1956793126">
                      <w:marLeft w:val="0"/>
                      <w:marRight w:val="0"/>
                      <w:marTop w:val="0"/>
                      <w:marBottom w:val="0"/>
                      <w:divBdr>
                        <w:top w:val="none" w:sz="0" w:space="0" w:color="auto"/>
                        <w:left w:val="none" w:sz="0" w:space="0" w:color="auto"/>
                        <w:bottom w:val="none" w:sz="0" w:space="0" w:color="auto"/>
                        <w:right w:val="none" w:sz="0" w:space="0" w:color="auto"/>
                      </w:divBdr>
                      <w:divsChild>
                        <w:div w:id="1956792904">
                          <w:marLeft w:val="0"/>
                          <w:marRight w:val="0"/>
                          <w:marTop w:val="300"/>
                          <w:marBottom w:val="0"/>
                          <w:divBdr>
                            <w:top w:val="none" w:sz="0" w:space="0" w:color="auto"/>
                            <w:left w:val="none" w:sz="0" w:space="0" w:color="auto"/>
                            <w:bottom w:val="none" w:sz="0" w:space="0" w:color="auto"/>
                            <w:right w:val="none" w:sz="0" w:space="0" w:color="auto"/>
                          </w:divBdr>
                          <w:divsChild>
                            <w:div w:id="1956792993">
                              <w:marLeft w:val="0"/>
                              <w:marRight w:val="0"/>
                              <w:marTop w:val="0"/>
                              <w:marBottom w:val="0"/>
                              <w:divBdr>
                                <w:top w:val="none" w:sz="0" w:space="0" w:color="auto"/>
                                <w:left w:val="none" w:sz="0" w:space="0" w:color="auto"/>
                                <w:bottom w:val="none" w:sz="0" w:space="0" w:color="auto"/>
                                <w:right w:val="none" w:sz="0" w:space="0" w:color="auto"/>
                              </w:divBdr>
                              <w:divsChild>
                                <w:div w:id="195679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792819">
      <w:marLeft w:val="0"/>
      <w:marRight w:val="0"/>
      <w:marTop w:val="0"/>
      <w:marBottom w:val="0"/>
      <w:divBdr>
        <w:top w:val="none" w:sz="0" w:space="0" w:color="auto"/>
        <w:left w:val="none" w:sz="0" w:space="0" w:color="auto"/>
        <w:bottom w:val="none" w:sz="0" w:space="0" w:color="auto"/>
        <w:right w:val="none" w:sz="0" w:space="0" w:color="auto"/>
      </w:divBdr>
    </w:div>
    <w:div w:id="1956792820">
      <w:marLeft w:val="0"/>
      <w:marRight w:val="0"/>
      <w:marTop w:val="0"/>
      <w:marBottom w:val="0"/>
      <w:divBdr>
        <w:top w:val="none" w:sz="0" w:space="0" w:color="auto"/>
        <w:left w:val="none" w:sz="0" w:space="0" w:color="auto"/>
        <w:bottom w:val="none" w:sz="0" w:space="0" w:color="auto"/>
        <w:right w:val="none" w:sz="0" w:space="0" w:color="auto"/>
      </w:divBdr>
    </w:div>
    <w:div w:id="1956792821">
      <w:marLeft w:val="0"/>
      <w:marRight w:val="0"/>
      <w:marTop w:val="0"/>
      <w:marBottom w:val="0"/>
      <w:divBdr>
        <w:top w:val="none" w:sz="0" w:space="0" w:color="auto"/>
        <w:left w:val="none" w:sz="0" w:space="0" w:color="auto"/>
        <w:bottom w:val="none" w:sz="0" w:space="0" w:color="auto"/>
        <w:right w:val="none" w:sz="0" w:space="0" w:color="auto"/>
      </w:divBdr>
      <w:divsChild>
        <w:div w:id="1956792829">
          <w:marLeft w:val="0"/>
          <w:marRight w:val="0"/>
          <w:marTop w:val="0"/>
          <w:marBottom w:val="0"/>
          <w:divBdr>
            <w:top w:val="none" w:sz="0" w:space="0" w:color="auto"/>
            <w:left w:val="none" w:sz="0" w:space="0" w:color="auto"/>
            <w:bottom w:val="none" w:sz="0" w:space="0" w:color="auto"/>
            <w:right w:val="none" w:sz="0" w:space="0" w:color="auto"/>
          </w:divBdr>
          <w:divsChild>
            <w:div w:id="1956792875">
              <w:marLeft w:val="0"/>
              <w:marRight w:val="0"/>
              <w:marTop w:val="0"/>
              <w:marBottom w:val="0"/>
              <w:divBdr>
                <w:top w:val="none" w:sz="0" w:space="0" w:color="auto"/>
                <w:left w:val="none" w:sz="0" w:space="0" w:color="auto"/>
                <w:bottom w:val="none" w:sz="0" w:space="0" w:color="auto"/>
                <w:right w:val="none" w:sz="0" w:space="0" w:color="auto"/>
              </w:divBdr>
              <w:divsChild>
                <w:div w:id="1956792972">
                  <w:marLeft w:val="0"/>
                  <w:marRight w:val="0"/>
                  <w:marTop w:val="0"/>
                  <w:marBottom w:val="0"/>
                  <w:divBdr>
                    <w:top w:val="none" w:sz="0" w:space="0" w:color="auto"/>
                    <w:left w:val="none" w:sz="0" w:space="0" w:color="auto"/>
                    <w:bottom w:val="none" w:sz="0" w:space="0" w:color="auto"/>
                    <w:right w:val="none" w:sz="0" w:space="0" w:color="auto"/>
                  </w:divBdr>
                  <w:divsChild>
                    <w:div w:id="1956793067">
                      <w:marLeft w:val="0"/>
                      <w:marRight w:val="0"/>
                      <w:marTop w:val="0"/>
                      <w:marBottom w:val="0"/>
                      <w:divBdr>
                        <w:top w:val="none" w:sz="0" w:space="0" w:color="auto"/>
                        <w:left w:val="none" w:sz="0" w:space="0" w:color="auto"/>
                        <w:bottom w:val="none" w:sz="0" w:space="0" w:color="auto"/>
                        <w:right w:val="none" w:sz="0" w:space="0" w:color="auto"/>
                      </w:divBdr>
                      <w:divsChild>
                        <w:div w:id="1956792912">
                          <w:marLeft w:val="0"/>
                          <w:marRight w:val="0"/>
                          <w:marTop w:val="0"/>
                          <w:marBottom w:val="0"/>
                          <w:divBdr>
                            <w:top w:val="none" w:sz="0" w:space="0" w:color="auto"/>
                            <w:left w:val="none" w:sz="0" w:space="0" w:color="auto"/>
                            <w:bottom w:val="none" w:sz="0" w:space="0" w:color="auto"/>
                            <w:right w:val="none" w:sz="0" w:space="0" w:color="auto"/>
                          </w:divBdr>
                          <w:divsChild>
                            <w:div w:id="1956793092">
                              <w:marLeft w:val="0"/>
                              <w:marRight w:val="0"/>
                              <w:marTop w:val="0"/>
                              <w:marBottom w:val="0"/>
                              <w:divBdr>
                                <w:top w:val="none" w:sz="0" w:space="0" w:color="auto"/>
                                <w:left w:val="none" w:sz="0" w:space="0" w:color="auto"/>
                                <w:bottom w:val="none" w:sz="0" w:space="0" w:color="auto"/>
                                <w:right w:val="none" w:sz="0" w:space="0" w:color="auto"/>
                              </w:divBdr>
                              <w:divsChild>
                                <w:div w:id="1956793119">
                                  <w:marLeft w:val="0"/>
                                  <w:marRight w:val="0"/>
                                  <w:marTop w:val="0"/>
                                  <w:marBottom w:val="0"/>
                                  <w:divBdr>
                                    <w:top w:val="none" w:sz="0" w:space="0" w:color="auto"/>
                                    <w:left w:val="none" w:sz="0" w:space="0" w:color="auto"/>
                                    <w:bottom w:val="none" w:sz="0" w:space="0" w:color="auto"/>
                                    <w:right w:val="none" w:sz="0" w:space="0" w:color="auto"/>
                                  </w:divBdr>
                                  <w:divsChild>
                                    <w:div w:id="1956792895">
                                      <w:marLeft w:val="0"/>
                                      <w:marRight w:val="0"/>
                                      <w:marTop w:val="0"/>
                                      <w:marBottom w:val="0"/>
                                      <w:divBdr>
                                        <w:top w:val="none" w:sz="0" w:space="0" w:color="auto"/>
                                        <w:left w:val="none" w:sz="0" w:space="0" w:color="auto"/>
                                        <w:bottom w:val="none" w:sz="0" w:space="0" w:color="auto"/>
                                        <w:right w:val="none" w:sz="0" w:space="0" w:color="auto"/>
                                      </w:divBdr>
                                      <w:divsChild>
                                        <w:div w:id="1956792911">
                                          <w:marLeft w:val="0"/>
                                          <w:marRight w:val="0"/>
                                          <w:marTop w:val="0"/>
                                          <w:marBottom w:val="0"/>
                                          <w:divBdr>
                                            <w:top w:val="none" w:sz="0" w:space="0" w:color="auto"/>
                                            <w:left w:val="none" w:sz="0" w:space="0" w:color="auto"/>
                                            <w:bottom w:val="none" w:sz="0" w:space="0" w:color="auto"/>
                                            <w:right w:val="none" w:sz="0" w:space="0" w:color="auto"/>
                                          </w:divBdr>
                                          <w:divsChild>
                                            <w:div w:id="1956792899">
                                              <w:marLeft w:val="0"/>
                                              <w:marRight w:val="0"/>
                                              <w:marTop w:val="0"/>
                                              <w:marBottom w:val="0"/>
                                              <w:divBdr>
                                                <w:top w:val="none" w:sz="0" w:space="0" w:color="auto"/>
                                                <w:left w:val="none" w:sz="0" w:space="0" w:color="auto"/>
                                                <w:bottom w:val="none" w:sz="0" w:space="0" w:color="auto"/>
                                                <w:right w:val="none" w:sz="0" w:space="0" w:color="auto"/>
                                              </w:divBdr>
                                              <w:divsChild>
                                                <w:div w:id="1956792847">
                                                  <w:marLeft w:val="0"/>
                                                  <w:marRight w:val="0"/>
                                                  <w:marTop w:val="0"/>
                                                  <w:marBottom w:val="0"/>
                                                  <w:divBdr>
                                                    <w:top w:val="none" w:sz="0" w:space="0" w:color="auto"/>
                                                    <w:left w:val="none" w:sz="0" w:space="0" w:color="auto"/>
                                                    <w:bottom w:val="none" w:sz="0" w:space="0" w:color="auto"/>
                                                    <w:right w:val="none" w:sz="0" w:space="0" w:color="auto"/>
                                                  </w:divBdr>
                                                  <w:divsChild>
                                                    <w:div w:id="1956792921">
                                                      <w:marLeft w:val="0"/>
                                                      <w:marRight w:val="0"/>
                                                      <w:marTop w:val="0"/>
                                                      <w:marBottom w:val="0"/>
                                                      <w:divBdr>
                                                        <w:top w:val="none" w:sz="0" w:space="0" w:color="auto"/>
                                                        <w:left w:val="none" w:sz="0" w:space="0" w:color="auto"/>
                                                        <w:bottom w:val="none" w:sz="0" w:space="0" w:color="auto"/>
                                                        <w:right w:val="none" w:sz="0" w:space="0" w:color="auto"/>
                                                      </w:divBdr>
                                                      <w:divsChild>
                                                        <w:div w:id="1956792831">
                                                          <w:marLeft w:val="0"/>
                                                          <w:marRight w:val="0"/>
                                                          <w:marTop w:val="0"/>
                                                          <w:marBottom w:val="0"/>
                                                          <w:divBdr>
                                                            <w:top w:val="none" w:sz="0" w:space="0" w:color="auto"/>
                                                            <w:left w:val="none" w:sz="0" w:space="0" w:color="auto"/>
                                                            <w:bottom w:val="none" w:sz="0" w:space="0" w:color="auto"/>
                                                            <w:right w:val="none" w:sz="0" w:space="0" w:color="auto"/>
                                                          </w:divBdr>
                                                          <w:divsChild>
                                                            <w:div w:id="1956793044">
                                                              <w:marLeft w:val="0"/>
                                                              <w:marRight w:val="0"/>
                                                              <w:marTop w:val="0"/>
                                                              <w:marBottom w:val="0"/>
                                                              <w:divBdr>
                                                                <w:top w:val="none" w:sz="0" w:space="0" w:color="auto"/>
                                                                <w:left w:val="none" w:sz="0" w:space="0" w:color="auto"/>
                                                                <w:bottom w:val="none" w:sz="0" w:space="0" w:color="auto"/>
                                                                <w:right w:val="none" w:sz="0" w:space="0" w:color="auto"/>
                                                              </w:divBdr>
                                                              <w:divsChild>
                                                                <w:div w:id="1956793020">
                                                                  <w:marLeft w:val="0"/>
                                                                  <w:marRight w:val="0"/>
                                                                  <w:marTop w:val="0"/>
                                                                  <w:marBottom w:val="0"/>
                                                                  <w:divBdr>
                                                                    <w:top w:val="none" w:sz="0" w:space="0" w:color="auto"/>
                                                                    <w:left w:val="none" w:sz="0" w:space="0" w:color="auto"/>
                                                                    <w:bottom w:val="none" w:sz="0" w:space="0" w:color="auto"/>
                                                                    <w:right w:val="none" w:sz="0" w:space="0" w:color="auto"/>
                                                                  </w:divBdr>
                                                                  <w:divsChild>
                                                                    <w:div w:id="1956792872">
                                                                      <w:marLeft w:val="0"/>
                                                                      <w:marRight w:val="0"/>
                                                                      <w:marTop w:val="0"/>
                                                                      <w:marBottom w:val="0"/>
                                                                      <w:divBdr>
                                                                        <w:top w:val="none" w:sz="0" w:space="0" w:color="auto"/>
                                                                        <w:left w:val="none" w:sz="0" w:space="0" w:color="auto"/>
                                                                        <w:bottom w:val="none" w:sz="0" w:space="0" w:color="auto"/>
                                                                        <w:right w:val="none" w:sz="0" w:space="0" w:color="auto"/>
                                                                      </w:divBdr>
                                                                      <w:divsChild>
                                                                        <w:div w:id="1956793088">
                                                                          <w:marLeft w:val="0"/>
                                                                          <w:marRight w:val="0"/>
                                                                          <w:marTop w:val="0"/>
                                                                          <w:marBottom w:val="360"/>
                                                                          <w:divBdr>
                                                                            <w:top w:val="none" w:sz="0" w:space="0" w:color="auto"/>
                                                                            <w:left w:val="none" w:sz="0" w:space="0" w:color="auto"/>
                                                                            <w:bottom w:val="none" w:sz="0" w:space="0" w:color="auto"/>
                                                                            <w:right w:val="none" w:sz="0" w:space="0" w:color="auto"/>
                                                                          </w:divBdr>
                                                                          <w:divsChild>
                                                                            <w:div w:id="1956792838">
                                                                              <w:marLeft w:val="0"/>
                                                                              <w:marRight w:val="0"/>
                                                                              <w:marTop w:val="0"/>
                                                                              <w:marBottom w:val="0"/>
                                                                              <w:divBdr>
                                                                                <w:top w:val="none" w:sz="0" w:space="0" w:color="auto"/>
                                                                                <w:left w:val="none" w:sz="0" w:space="0" w:color="auto"/>
                                                                                <w:bottom w:val="none" w:sz="0" w:space="0" w:color="auto"/>
                                                                                <w:right w:val="none" w:sz="0" w:space="0" w:color="auto"/>
                                                                              </w:divBdr>
                                                                              <w:divsChild>
                                                                                <w:div w:id="1956792803">
                                                                                  <w:marLeft w:val="0"/>
                                                                                  <w:marRight w:val="0"/>
                                                                                  <w:marTop w:val="0"/>
                                                                                  <w:marBottom w:val="0"/>
                                                                                  <w:divBdr>
                                                                                    <w:top w:val="none" w:sz="0" w:space="0" w:color="auto"/>
                                                                                    <w:left w:val="none" w:sz="0" w:space="0" w:color="auto"/>
                                                                                    <w:bottom w:val="none" w:sz="0" w:space="0" w:color="auto"/>
                                                                                    <w:right w:val="none" w:sz="0" w:space="0" w:color="auto"/>
                                                                                  </w:divBdr>
                                                                                  <w:divsChild>
                                                                                    <w:div w:id="1956793030">
                                                                                      <w:marLeft w:val="0"/>
                                                                                      <w:marRight w:val="0"/>
                                                                                      <w:marTop w:val="0"/>
                                                                                      <w:marBottom w:val="0"/>
                                                                                      <w:divBdr>
                                                                                        <w:top w:val="none" w:sz="0" w:space="0" w:color="auto"/>
                                                                                        <w:left w:val="none" w:sz="0" w:space="0" w:color="auto"/>
                                                                                        <w:bottom w:val="none" w:sz="0" w:space="0" w:color="auto"/>
                                                                                        <w:right w:val="none" w:sz="0" w:space="0" w:color="auto"/>
                                                                                      </w:divBdr>
                                                                                      <w:divsChild>
                                                                                        <w:div w:id="1956792977">
                                                                                          <w:marLeft w:val="0"/>
                                                                                          <w:marRight w:val="0"/>
                                                                                          <w:marTop w:val="0"/>
                                                                                          <w:marBottom w:val="0"/>
                                                                                          <w:divBdr>
                                                                                            <w:top w:val="none" w:sz="0" w:space="0" w:color="auto"/>
                                                                                            <w:left w:val="none" w:sz="0" w:space="0" w:color="auto"/>
                                                                                            <w:bottom w:val="none" w:sz="0" w:space="0" w:color="auto"/>
                                                                                            <w:right w:val="none" w:sz="0" w:space="0" w:color="auto"/>
                                                                                          </w:divBdr>
                                                                                          <w:divsChild>
                                                                                            <w:div w:id="1956792830">
                                                                                              <w:marLeft w:val="0"/>
                                                                                              <w:marRight w:val="0"/>
                                                                                              <w:marTop w:val="0"/>
                                                                                              <w:marBottom w:val="0"/>
                                                                                              <w:divBdr>
                                                                                                <w:top w:val="none" w:sz="0" w:space="0" w:color="auto"/>
                                                                                                <w:left w:val="none" w:sz="0" w:space="0" w:color="auto"/>
                                                                                                <w:bottom w:val="none" w:sz="0" w:space="0" w:color="auto"/>
                                                                                                <w:right w:val="none" w:sz="0" w:space="0" w:color="auto"/>
                                                                                              </w:divBdr>
                                                                                              <w:divsChild>
                                                                                                <w:div w:id="1956792863">
                                                                                                  <w:marLeft w:val="0"/>
                                                                                                  <w:marRight w:val="0"/>
                                                                                                  <w:marTop w:val="0"/>
                                                                                                  <w:marBottom w:val="0"/>
                                                                                                  <w:divBdr>
                                                                                                    <w:top w:val="none" w:sz="0" w:space="0" w:color="auto"/>
                                                                                                    <w:left w:val="none" w:sz="0" w:space="0" w:color="auto"/>
                                                                                                    <w:bottom w:val="none" w:sz="0" w:space="0" w:color="auto"/>
                                                                                                    <w:right w:val="none" w:sz="0" w:space="0" w:color="auto"/>
                                                                                                  </w:divBdr>
                                                                                                  <w:divsChild>
                                                                                                    <w:div w:id="195679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6792822">
      <w:marLeft w:val="0"/>
      <w:marRight w:val="0"/>
      <w:marTop w:val="0"/>
      <w:marBottom w:val="0"/>
      <w:divBdr>
        <w:top w:val="none" w:sz="0" w:space="0" w:color="auto"/>
        <w:left w:val="none" w:sz="0" w:space="0" w:color="auto"/>
        <w:bottom w:val="none" w:sz="0" w:space="0" w:color="auto"/>
        <w:right w:val="none" w:sz="0" w:space="0" w:color="auto"/>
      </w:divBdr>
    </w:div>
    <w:div w:id="1956792832">
      <w:marLeft w:val="0"/>
      <w:marRight w:val="0"/>
      <w:marTop w:val="0"/>
      <w:marBottom w:val="0"/>
      <w:divBdr>
        <w:top w:val="none" w:sz="0" w:space="0" w:color="auto"/>
        <w:left w:val="none" w:sz="0" w:space="0" w:color="auto"/>
        <w:bottom w:val="none" w:sz="0" w:space="0" w:color="auto"/>
        <w:right w:val="none" w:sz="0" w:space="0" w:color="auto"/>
      </w:divBdr>
    </w:div>
    <w:div w:id="1956792833">
      <w:marLeft w:val="0"/>
      <w:marRight w:val="0"/>
      <w:marTop w:val="0"/>
      <w:marBottom w:val="0"/>
      <w:divBdr>
        <w:top w:val="none" w:sz="0" w:space="0" w:color="auto"/>
        <w:left w:val="none" w:sz="0" w:space="0" w:color="auto"/>
        <w:bottom w:val="none" w:sz="0" w:space="0" w:color="auto"/>
        <w:right w:val="none" w:sz="0" w:space="0" w:color="auto"/>
      </w:divBdr>
      <w:divsChild>
        <w:div w:id="1956793024">
          <w:marLeft w:val="0"/>
          <w:marRight w:val="0"/>
          <w:marTop w:val="0"/>
          <w:marBottom w:val="0"/>
          <w:divBdr>
            <w:top w:val="none" w:sz="0" w:space="0" w:color="auto"/>
            <w:left w:val="none" w:sz="0" w:space="0" w:color="auto"/>
            <w:bottom w:val="none" w:sz="0" w:space="0" w:color="auto"/>
            <w:right w:val="none" w:sz="0" w:space="0" w:color="auto"/>
          </w:divBdr>
          <w:divsChild>
            <w:div w:id="1956793110">
              <w:marLeft w:val="0"/>
              <w:marRight w:val="0"/>
              <w:marTop w:val="0"/>
              <w:marBottom w:val="0"/>
              <w:divBdr>
                <w:top w:val="none" w:sz="0" w:space="0" w:color="auto"/>
                <w:left w:val="none" w:sz="0" w:space="0" w:color="auto"/>
                <w:bottom w:val="none" w:sz="0" w:space="0" w:color="auto"/>
                <w:right w:val="none" w:sz="0" w:space="0" w:color="auto"/>
              </w:divBdr>
              <w:divsChild>
                <w:div w:id="1956792793">
                  <w:marLeft w:val="0"/>
                  <w:marRight w:val="-3660"/>
                  <w:marTop w:val="0"/>
                  <w:marBottom w:val="0"/>
                  <w:divBdr>
                    <w:top w:val="none" w:sz="0" w:space="0" w:color="auto"/>
                    <w:left w:val="none" w:sz="0" w:space="0" w:color="auto"/>
                    <w:bottom w:val="none" w:sz="0" w:space="0" w:color="auto"/>
                    <w:right w:val="none" w:sz="0" w:space="0" w:color="auto"/>
                  </w:divBdr>
                  <w:divsChild>
                    <w:div w:id="1956793069">
                      <w:marLeft w:val="150"/>
                      <w:marRight w:val="3660"/>
                      <w:marTop w:val="150"/>
                      <w:marBottom w:val="150"/>
                      <w:divBdr>
                        <w:top w:val="none" w:sz="0" w:space="0" w:color="auto"/>
                        <w:left w:val="none" w:sz="0" w:space="0" w:color="auto"/>
                        <w:bottom w:val="none" w:sz="0" w:space="0" w:color="auto"/>
                        <w:right w:val="none" w:sz="0" w:space="0" w:color="auto"/>
                      </w:divBdr>
                      <w:divsChild>
                        <w:div w:id="1956792825">
                          <w:marLeft w:val="0"/>
                          <w:marRight w:val="0"/>
                          <w:marTop w:val="0"/>
                          <w:marBottom w:val="0"/>
                          <w:divBdr>
                            <w:top w:val="none" w:sz="0" w:space="0" w:color="auto"/>
                            <w:left w:val="none" w:sz="0" w:space="0" w:color="auto"/>
                            <w:bottom w:val="none" w:sz="0" w:space="0" w:color="auto"/>
                            <w:right w:val="none" w:sz="0" w:space="0" w:color="auto"/>
                          </w:divBdr>
                          <w:divsChild>
                            <w:div w:id="195679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792840">
      <w:marLeft w:val="0"/>
      <w:marRight w:val="0"/>
      <w:marTop w:val="0"/>
      <w:marBottom w:val="0"/>
      <w:divBdr>
        <w:top w:val="none" w:sz="0" w:space="0" w:color="auto"/>
        <w:left w:val="none" w:sz="0" w:space="0" w:color="auto"/>
        <w:bottom w:val="none" w:sz="0" w:space="0" w:color="auto"/>
        <w:right w:val="none" w:sz="0" w:space="0" w:color="auto"/>
      </w:divBdr>
    </w:div>
    <w:div w:id="1956792851">
      <w:marLeft w:val="0"/>
      <w:marRight w:val="0"/>
      <w:marTop w:val="0"/>
      <w:marBottom w:val="0"/>
      <w:divBdr>
        <w:top w:val="none" w:sz="0" w:space="0" w:color="auto"/>
        <w:left w:val="none" w:sz="0" w:space="0" w:color="auto"/>
        <w:bottom w:val="none" w:sz="0" w:space="0" w:color="auto"/>
        <w:right w:val="none" w:sz="0" w:space="0" w:color="auto"/>
      </w:divBdr>
    </w:div>
    <w:div w:id="1956792853">
      <w:marLeft w:val="0"/>
      <w:marRight w:val="0"/>
      <w:marTop w:val="225"/>
      <w:marBottom w:val="225"/>
      <w:divBdr>
        <w:top w:val="none" w:sz="0" w:space="0" w:color="auto"/>
        <w:left w:val="none" w:sz="0" w:space="0" w:color="auto"/>
        <w:bottom w:val="none" w:sz="0" w:space="0" w:color="auto"/>
        <w:right w:val="none" w:sz="0" w:space="0" w:color="auto"/>
      </w:divBdr>
      <w:divsChild>
        <w:div w:id="1956793017">
          <w:marLeft w:val="0"/>
          <w:marRight w:val="0"/>
          <w:marTop w:val="0"/>
          <w:marBottom w:val="0"/>
          <w:divBdr>
            <w:top w:val="none" w:sz="0" w:space="0" w:color="auto"/>
            <w:left w:val="none" w:sz="0" w:space="0" w:color="auto"/>
            <w:bottom w:val="none" w:sz="0" w:space="0" w:color="auto"/>
            <w:right w:val="none" w:sz="0" w:space="0" w:color="auto"/>
          </w:divBdr>
          <w:divsChild>
            <w:div w:id="1956792945">
              <w:marLeft w:val="0"/>
              <w:marRight w:val="0"/>
              <w:marTop w:val="0"/>
              <w:marBottom w:val="0"/>
              <w:divBdr>
                <w:top w:val="single" w:sz="6" w:space="0" w:color="D7DBDF"/>
                <w:left w:val="single" w:sz="6" w:space="0" w:color="D7DBDF"/>
                <w:bottom w:val="none" w:sz="0" w:space="0" w:color="auto"/>
                <w:right w:val="none" w:sz="0" w:space="0" w:color="auto"/>
              </w:divBdr>
              <w:divsChild>
                <w:div w:id="195679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92865">
      <w:marLeft w:val="0"/>
      <w:marRight w:val="0"/>
      <w:marTop w:val="0"/>
      <w:marBottom w:val="0"/>
      <w:divBdr>
        <w:top w:val="none" w:sz="0" w:space="0" w:color="auto"/>
        <w:left w:val="none" w:sz="0" w:space="0" w:color="auto"/>
        <w:bottom w:val="none" w:sz="0" w:space="0" w:color="auto"/>
        <w:right w:val="none" w:sz="0" w:space="0" w:color="auto"/>
      </w:divBdr>
    </w:div>
    <w:div w:id="1956792870">
      <w:marLeft w:val="0"/>
      <w:marRight w:val="0"/>
      <w:marTop w:val="0"/>
      <w:marBottom w:val="0"/>
      <w:divBdr>
        <w:top w:val="none" w:sz="0" w:space="0" w:color="auto"/>
        <w:left w:val="none" w:sz="0" w:space="0" w:color="auto"/>
        <w:bottom w:val="none" w:sz="0" w:space="0" w:color="auto"/>
        <w:right w:val="none" w:sz="0" w:space="0" w:color="auto"/>
      </w:divBdr>
    </w:div>
    <w:div w:id="1956792876">
      <w:marLeft w:val="0"/>
      <w:marRight w:val="0"/>
      <w:marTop w:val="0"/>
      <w:marBottom w:val="0"/>
      <w:divBdr>
        <w:top w:val="none" w:sz="0" w:space="0" w:color="auto"/>
        <w:left w:val="none" w:sz="0" w:space="0" w:color="auto"/>
        <w:bottom w:val="none" w:sz="0" w:space="0" w:color="auto"/>
        <w:right w:val="none" w:sz="0" w:space="0" w:color="auto"/>
      </w:divBdr>
    </w:div>
    <w:div w:id="1956792880">
      <w:marLeft w:val="0"/>
      <w:marRight w:val="0"/>
      <w:marTop w:val="0"/>
      <w:marBottom w:val="0"/>
      <w:divBdr>
        <w:top w:val="none" w:sz="0" w:space="0" w:color="auto"/>
        <w:left w:val="none" w:sz="0" w:space="0" w:color="auto"/>
        <w:bottom w:val="none" w:sz="0" w:space="0" w:color="auto"/>
        <w:right w:val="none" w:sz="0" w:space="0" w:color="auto"/>
      </w:divBdr>
    </w:div>
    <w:div w:id="1956792882">
      <w:marLeft w:val="0"/>
      <w:marRight w:val="0"/>
      <w:marTop w:val="0"/>
      <w:marBottom w:val="0"/>
      <w:divBdr>
        <w:top w:val="none" w:sz="0" w:space="0" w:color="auto"/>
        <w:left w:val="none" w:sz="0" w:space="0" w:color="auto"/>
        <w:bottom w:val="none" w:sz="0" w:space="0" w:color="auto"/>
        <w:right w:val="none" w:sz="0" w:space="0" w:color="auto"/>
      </w:divBdr>
      <w:divsChild>
        <w:div w:id="1956792860">
          <w:marLeft w:val="0"/>
          <w:marRight w:val="0"/>
          <w:marTop w:val="0"/>
          <w:marBottom w:val="0"/>
          <w:divBdr>
            <w:top w:val="none" w:sz="0" w:space="0" w:color="auto"/>
            <w:left w:val="none" w:sz="0" w:space="0" w:color="auto"/>
            <w:bottom w:val="none" w:sz="0" w:space="0" w:color="auto"/>
            <w:right w:val="none" w:sz="0" w:space="0" w:color="auto"/>
          </w:divBdr>
          <w:divsChild>
            <w:div w:id="1956793073">
              <w:marLeft w:val="0"/>
              <w:marRight w:val="0"/>
              <w:marTop w:val="0"/>
              <w:marBottom w:val="0"/>
              <w:divBdr>
                <w:top w:val="none" w:sz="0" w:space="0" w:color="auto"/>
                <w:left w:val="none" w:sz="0" w:space="0" w:color="auto"/>
                <w:bottom w:val="none" w:sz="0" w:space="0" w:color="auto"/>
                <w:right w:val="none" w:sz="0" w:space="0" w:color="auto"/>
              </w:divBdr>
              <w:divsChild>
                <w:div w:id="1956792864">
                  <w:marLeft w:val="0"/>
                  <w:marRight w:val="0"/>
                  <w:marTop w:val="0"/>
                  <w:marBottom w:val="0"/>
                  <w:divBdr>
                    <w:top w:val="none" w:sz="0" w:space="0" w:color="auto"/>
                    <w:left w:val="none" w:sz="0" w:space="0" w:color="auto"/>
                    <w:bottom w:val="none" w:sz="0" w:space="0" w:color="auto"/>
                    <w:right w:val="none" w:sz="0" w:space="0" w:color="auto"/>
                  </w:divBdr>
                  <w:divsChild>
                    <w:div w:id="1956792855">
                      <w:marLeft w:val="0"/>
                      <w:marRight w:val="0"/>
                      <w:marTop w:val="0"/>
                      <w:marBottom w:val="0"/>
                      <w:divBdr>
                        <w:top w:val="none" w:sz="0" w:space="0" w:color="auto"/>
                        <w:left w:val="none" w:sz="0" w:space="0" w:color="auto"/>
                        <w:bottom w:val="none" w:sz="0" w:space="0" w:color="auto"/>
                        <w:right w:val="none" w:sz="0" w:space="0" w:color="auto"/>
                      </w:divBdr>
                      <w:divsChild>
                        <w:div w:id="1956793018">
                          <w:marLeft w:val="0"/>
                          <w:marRight w:val="0"/>
                          <w:marTop w:val="0"/>
                          <w:marBottom w:val="0"/>
                          <w:divBdr>
                            <w:top w:val="none" w:sz="0" w:space="0" w:color="auto"/>
                            <w:left w:val="none" w:sz="0" w:space="0" w:color="auto"/>
                            <w:bottom w:val="none" w:sz="0" w:space="0" w:color="auto"/>
                            <w:right w:val="none" w:sz="0" w:space="0" w:color="auto"/>
                          </w:divBdr>
                          <w:divsChild>
                            <w:div w:id="1956792849">
                              <w:marLeft w:val="0"/>
                              <w:marRight w:val="0"/>
                              <w:marTop w:val="0"/>
                              <w:marBottom w:val="0"/>
                              <w:divBdr>
                                <w:top w:val="none" w:sz="0" w:space="0" w:color="auto"/>
                                <w:left w:val="none" w:sz="0" w:space="0" w:color="auto"/>
                                <w:bottom w:val="none" w:sz="0" w:space="0" w:color="auto"/>
                                <w:right w:val="none" w:sz="0" w:space="0" w:color="auto"/>
                              </w:divBdr>
                              <w:divsChild>
                                <w:div w:id="1956792979">
                                  <w:marLeft w:val="0"/>
                                  <w:marRight w:val="0"/>
                                  <w:marTop w:val="0"/>
                                  <w:marBottom w:val="0"/>
                                  <w:divBdr>
                                    <w:top w:val="none" w:sz="0" w:space="0" w:color="auto"/>
                                    <w:left w:val="none" w:sz="0" w:space="0" w:color="auto"/>
                                    <w:bottom w:val="none" w:sz="0" w:space="0" w:color="auto"/>
                                    <w:right w:val="none" w:sz="0" w:space="0" w:color="auto"/>
                                  </w:divBdr>
                                  <w:divsChild>
                                    <w:div w:id="1956793114">
                                      <w:marLeft w:val="0"/>
                                      <w:marRight w:val="0"/>
                                      <w:marTop w:val="0"/>
                                      <w:marBottom w:val="0"/>
                                      <w:divBdr>
                                        <w:top w:val="none" w:sz="0" w:space="0" w:color="auto"/>
                                        <w:left w:val="none" w:sz="0" w:space="0" w:color="auto"/>
                                        <w:bottom w:val="none" w:sz="0" w:space="0" w:color="auto"/>
                                        <w:right w:val="none" w:sz="0" w:space="0" w:color="auto"/>
                                      </w:divBdr>
                                      <w:divsChild>
                                        <w:div w:id="1956793082">
                                          <w:marLeft w:val="0"/>
                                          <w:marRight w:val="0"/>
                                          <w:marTop w:val="0"/>
                                          <w:marBottom w:val="0"/>
                                          <w:divBdr>
                                            <w:top w:val="none" w:sz="0" w:space="0" w:color="auto"/>
                                            <w:left w:val="none" w:sz="0" w:space="0" w:color="auto"/>
                                            <w:bottom w:val="none" w:sz="0" w:space="0" w:color="auto"/>
                                            <w:right w:val="none" w:sz="0" w:space="0" w:color="auto"/>
                                          </w:divBdr>
                                          <w:divsChild>
                                            <w:div w:id="19567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6792886">
      <w:marLeft w:val="0"/>
      <w:marRight w:val="0"/>
      <w:marTop w:val="0"/>
      <w:marBottom w:val="0"/>
      <w:divBdr>
        <w:top w:val="none" w:sz="0" w:space="0" w:color="auto"/>
        <w:left w:val="none" w:sz="0" w:space="0" w:color="auto"/>
        <w:bottom w:val="none" w:sz="0" w:space="0" w:color="auto"/>
        <w:right w:val="none" w:sz="0" w:space="0" w:color="auto"/>
      </w:divBdr>
      <w:divsChild>
        <w:div w:id="1956792916">
          <w:marLeft w:val="0"/>
          <w:marRight w:val="0"/>
          <w:marTop w:val="0"/>
          <w:marBottom w:val="0"/>
          <w:divBdr>
            <w:top w:val="none" w:sz="0" w:space="0" w:color="auto"/>
            <w:left w:val="none" w:sz="0" w:space="0" w:color="auto"/>
            <w:bottom w:val="none" w:sz="0" w:space="0" w:color="auto"/>
            <w:right w:val="none" w:sz="0" w:space="0" w:color="auto"/>
          </w:divBdr>
          <w:divsChild>
            <w:div w:id="1956792925">
              <w:marLeft w:val="0"/>
              <w:marRight w:val="0"/>
              <w:marTop w:val="0"/>
              <w:marBottom w:val="0"/>
              <w:divBdr>
                <w:top w:val="none" w:sz="0" w:space="0" w:color="auto"/>
                <w:left w:val="none" w:sz="0" w:space="0" w:color="auto"/>
                <w:bottom w:val="none" w:sz="0" w:space="0" w:color="auto"/>
                <w:right w:val="none" w:sz="0" w:space="0" w:color="auto"/>
              </w:divBdr>
              <w:divsChild>
                <w:div w:id="1956793047">
                  <w:marLeft w:val="0"/>
                  <w:marRight w:val="0"/>
                  <w:marTop w:val="0"/>
                  <w:marBottom w:val="0"/>
                  <w:divBdr>
                    <w:top w:val="none" w:sz="0" w:space="0" w:color="auto"/>
                    <w:left w:val="none" w:sz="0" w:space="0" w:color="auto"/>
                    <w:bottom w:val="none" w:sz="0" w:space="0" w:color="auto"/>
                    <w:right w:val="none" w:sz="0" w:space="0" w:color="auto"/>
                  </w:divBdr>
                  <w:divsChild>
                    <w:div w:id="1956793079">
                      <w:marLeft w:val="0"/>
                      <w:marRight w:val="0"/>
                      <w:marTop w:val="0"/>
                      <w:marBottom w:val="0"/>
                      <w:divBdr>
                        <w:top w:val="none" w:sz="0" w:space="0" w:color="auto"/>
                        <w:left w:val="none" w:sz="0" w:space="0" w:color="auto"/>
                        <w:bottom w:val="none" w:sz="0" w:space="0" w:color="auto"/>
                        <w:right w:val="none" w:sz="0" w:space="0" w:color="auto"/>
                      </w:divBdr>
                      <w:divsChild>
                        <w:div w:id="1956792890">
                          <w:marLeft w:val="0"/>
                          <w:marRight w:val="0"/>
                          <w:marTop w:val="0"/>
                          <w:marBottom w:val="0"/>
                          <w:divBdr>
                            <w:top w:val="none" w:sz="0" w:space="0" w:color="auto"/>
                            <w:left w:val="none" w:sz="0" w:space="0" w:color="auto"/>
                            <w:bottom w:val="none" w:sz="0" w:space="0" w:color="auto"/>
                            <w:right w:val="none" w:sz="0" w:space="0" w:color="auto"/>
                          </w:divBdr>
                          <w:divsChild>
                            <w:div w:id="1956793011">
                              <w:marLeft w:val="0"/>
                              <w:marRight w:val="0"/>
                              <w:marTop w:val="0"/>
                              <w:marBottom w:val="0"/>
                              <w:divBdr>
                                <w:top w:val="none" w:sz="0" w:space="0" w:color="auto"/>
                                <w:left w:val="none" w:sz="0" w:space="0" w:color="auto"/>
                                <w:bottom w:val="none" w:sz="0" w:space="0" w:color="auto"/>
                                <w:right w:val="none" w:sz="0" w:space="0" w:color="auto"/>
                              </w:divBdr>
                              <w:divsChild>
                                <w:div w:id="1956793109">
                                  <w:marLeft w:val="0"/>
                                  <w:marRight w:val="0"/>
                                  <w:marTop w:val="0"/>
                                  <w:marBottom w:val="0"/>
                                  <w:divBdr>
                                    <w:top w:val="none" w:sz="0" w:space="0" w:color="auto"/>
                                    <w:left w:val="none" w:sz="0" w:space="0" w:color="auto"/>
                                    <w:bottom w:val="none" w:sz="0" w:space="0" w:color="auto"/>
                                    <w:right w:val="none" w:sz="0" w:space="0" w:color="auto"/>
                                  </w:divBdr>
                                  <w:divsChild>
                                    <w:div w:id="1956792933">
                                      <w:marLeft w:val="0"/>
                                      <w:marRight w:val="0"/>
                                      <w:marTop w:val="0"/>
                                      <w:marBottom w:val="0"/>
                                      <w:divBdr>
                                        <w:top w:val="none" w:sz="0" w:space="0" w:color="auto"/>
                                        <w:left w:val="none" w:sz="0" w:space="0" w:color="auto"/>
                                        <w:bottom w:val="none" w:sz="0" w:space="0" w:color="auto"/>
                                        <w:right w:val="none" w:sz="0" w:space="0" w:color="auto"/>
                                      </w:divBdr>
                                      <w:divsChild>
                                        <w:div w:id="1956792941">
                                          <w:marLeft w:val="0"/>
                                          <w:marRight w:val="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792889">
      <w:marLeft w:val="0"/>
      <w:marRight w:val="0"/>
      <w:marTop w:val="0"/>
      <w:marBottom w:val="0"/>
      <w:divBdr>
        <w:top w:val="none" w:sz="0" w:space="0" w:color="auto"/>
        <w:left w:val="none" w:sz="0" w:space="0" w:color="auto"/>
        <w:bottom w:val="none" w:sz="0" w:space="0" w:color="auto"/>
        <w:right w:val="none" w:sz="0" w:space="0" w:color="auto"/>
      </w:divBdr>
    </w:div>
    <w:div w:id="1956792891">
      <w:marLeft w:val="0"/>
      <w:marRight w:val="0"/>
      <w:marTop w:val="0"/>
      <w:marBottom w:val="0"/>
      <w:divBdr>
        <w:top w:val="none" w:sz="0" w:space="0" w:color="auto"/>
        <w:left w:val="none" w:sz="0" w:space="0" w:color="auto"/>
        <w:bottom w:val="none" w:sz="0" w:space="0" w:color="auto"/>
        <w:right w:val="none" w:sz="0" w:space="0" w:color="auto"/>
      </w:divBdr>
    </w:div>
    <w:div w:id="1956792894">
      <w:marLeft w:val="0"/>
      <w:marRight w:val="0"/>
      <w:marTop w:val="0"/>
      <w:marBottom w:val="0"/>
      <w:divBdr>
        <w:top w:val="none" w:sz="0" w:space="0" w:color="auto"/>
        <w:left w:val="none" w:sz="0" w:space="0" w:color="auto"/>
        <w:bottom w:val="none" w:sz="0" w:space="0" w:color="auto"/>
        <w:right w:val="none" w:sz="0" w:space="0" w:color="auto"/>
      </w:divBdr>
    </w:div>
    <w:div w:id="1956792900">
      <w:marLeft w:val="0"/>
      <w:marRight w:val="0"/>
      <w:marTop w:val="0"/>
      <w:marBottom w:val="0"/>
      <w:divBdr>
        <w:top w:val="none" w:sz="0" w:space="0" w:color="auto"/>
        <w:left w:val="none" w:sz="0" w:space="0" w:color="auto"/>
        <w:bottom w:val="none" w:sz="0" w:space="0" w:color="auto"/>
        <w:right w:val="none" w:sz="0" w:space="0" w:color="auto"/>
      </w:divBdr>
      <w:divsChild>
        <w:div w:id="1956792841">
          <w:marLeft w:val="0"/>
          <w:marRight w:val="0"/>
          <w:marTop w:val="0"/>
          <w:marBottom w:val="0"/>
          <w:divBdr>
            <w:top w:val="none" w:sz="0" w:space="0" w:color="auto"/>
            <w:left w:val="none" w:sz="0" w:space="0" w:color="auto"/>
            <w:bottom w:val="none" w:sz="0" w:space="0" w:color="auto"/>
            <w:right w:val="none" w:sz="0" w:space="0" w:color="auto"/>
          </w:divBdr>
          <w:divsChild>
            <w:div w:id="1956793021">
              <w:marLeft w:val="0"/>
              <w:marRight w:val="0"/>
              <w:marTop w:val="0"/>
              <w:marBottom w:val="0"/>
              <w:divBdr>
                <w:top w:val="none" w:sz="0" w:space="0" w:color="auto"/>
                <w:left w:val="single" w:sz="6" w:space="0" w:color="EEEEEE"/>
                <w:bottom w:val="none" w:sz="0" w:space="0" w:color="auto"/>
                <w:right w:val="single" w:sz="6" w:space="0" w:color="EEEEEE"/>
              </w:divBdr>
              <w:divsChild>
                <w:div w:id="1956792859">
                  <w:marLeft w:val="0"/>
                  <w:marRight w:val="0"/>
                  <w:marTop w:val="0"/>
                  <w:marBottom w:val="0"/>
                  <w:divBdr>
                    <w:top w:val="none" w:sz="0" w:space="0" w:color="auto"/>
                    <w:left w:val="none" w:sz="0" w:space="0" w:color="auto"/>
                    <w:bottom w:val="none" w:sz="0" w:space="0" w:color="auto"/>
                    <w:right w:val="none" w:sz="0" w:space="0" w:color="auto"/>
                  </w:divBdr>
                  <w:divsChild>
                    <w:div w:id="1956792893">
                      <w:marLeft w:val="300"/>
                      <w:marRight w:val="0"/>
                      <w:marTop w:val="150"/>
                      <w:marBottom w:val="0"/>
                      <w:divBdr>
                        <w:top w:val="none" w:sz="0" w:space="0" w:color="auto"/>
                        <w:left w:val="single" w:sz="36" w:space="15" w:color="DEEEDA"/>
                        <w:bottom w:val="none" w:sz="0" w:space="0" w:color="auto"/>
                        <w:right w:val="none" w:sz="0" w:space="0" w:color="auto"/>
                      </w:divBdr>
                    </w:div>
                  </w:divsChild>
                </w:div>
              </w:divsChild>
            </w:div>
          </w:divsChild>
        </w:div>
      </w:divsChild>
    </w:div>
    <w:div w:id="1956792901">
      <w:marLeft w:val="0"/>
      <w:marRight w:val="0"/>
      <w:marTop w:val="0"/>
      <w:marBottom w:val="0"/>
      <w:divBdr>
        <w:top w:val="none" w:sz="0" w:space="0" w:color="auto"/>
        <w:left w:val="none" w:sz="0" w:space="0" w:color="auto"/>
        <w:bottom w:val="none" w:sz="0" w:space="0" w:color="auto"/>
        <w:right w:val="none" w:sz="0" w:space="0" w:color="auto"/>
      </w:divBdr>
    </w:div>
    <w:div w:id="1956792902">
      <w:marLeft w:val="0"/>
      <w:marRight w:val="0"/>
      <w:marTop w:val="0"/>
      <w:marBottom w:val="0"/>
      <w:divBdr>
        <w:top w:val="none" w:sz="0" w:space="0" w:color="auto"/>
        <w:left w:val="none" w:sz="0" w:space="0" w:color="auto"/>
        <w:bottom w:val="none" w:sz="0" w:space="0" w:color="auto"/>
        <w:right w:val="none" w:sz="0" w:space="0" w:color="auto"/>
      </w:divBdr>
      <w:divsChild>
        <w:div w:id="1956792905">
          <w:marLeft w:val="0"/>
          <w:marRight w:val="0"/>
          <w:marTop w:val="0"/>
          <w:marBottom w:val="0"/>
          <w:divBdr>
            <w:top w:val="none" w:sz="0" w:space="0" w:color="auto"/>
            <w:left w:val="none" w:sz="0" w:space="0" w:color="auto"/>
            <w:bottom w:val="none" w:sz="0" w:space="0" w:color="auto"/>
            <w:right w:val="none" w:sz="0" w:space="0" w:color="auto"/>
          </w:divBdr>
          <w:divsChild>
            <w:div w:id="1956793040">
              <w:marLeft w:val="0"/>
              <w:marRight w:val="0"/>
              <w:marTop w:val="0"/>
              <w:marBottom w:val="0"/>
              <w:divBdr>
                <w:top w:val="none" w:sz="0" w:space="0" w:color="auto"/>
                <w:left w:val="none" w:sz="0" w:space="0" w:color="auto"/>
                <w:bottom w:val="none" w:sz="0" w:space="0" w:color="auto"/>
                <w:right w:val="none" w:sz="0" w:space="0" w:color="auto"/>
              </w:divBdr>
              <w:divsChild>
                <w:div w:id="1956792986">
                  <w:marLeft w:val="0"/>
                  <w:marRight w:val="0"/>
                  <w:marTop w:val="0"/>
                  <w:marBottom w:val="0"/>
                  <w:divBdr>
                    <w:top w:val="none" w:sz="0" w:space="0" w:color="auto"/>
                    <w:left w:val="none" w:sz="0" w:space="0" w:color="auto"/>
                    <w:bottom w:val="none" w:sz="0" w:space="0" w:color="auto"/>
                    <w:right w:val="none" w:sz="0" w:space="0" w:color="auto"/>
                  </w:divBdr>
                  <w:divsChild>
                    <w:div w:id="1956792885">
                      <w:marLeft w:val="0"/>
                      <w:marRight w:val="0"/>
                      <w:marTop w:val="0"/>
                      <w:marBottom w:val="0"/>
                      <w:divBdr>
                        <w:top w:val="none" w:sz="0" w:space="0" w:color="auto"/>
                        <w:left w:val="none" w:sz="0" w:space="0" w:color="auto"/>
                        <w:bottom w:val="none" w:sz="0" w:space="0" w:color="auto"/>
                        <w:right w:val="none" w:sz="0" w:space="0" w:color="auto"/>
                      </w:divBdr>
                      <w:divsChild>
                        <w:div w:id="1956793035">
                          <w:marLeft w:val="0"/>
                          <w:marRight w:val="0"/>
                          <w:marTop w:val="0"/>
                          <w:marBottom w:val="0"/>
                          <w:divBdr>
                            <w:top w:val="none" w:sz="0" w:space="0" w:color="auto"/>
                            <w:left w:val="none" w:sz="0" w:space="0" w:color="auto"/>
                            <w:bottom w:val="none" w:sz="0" w:space="0" w:color="auto"/>
                            <w:right w:val="none" w:sz="0" w:space="0" w:color="auto"/>
                          </w:divBdr>
                          <w:divsChild>
                            <w:div w:id="1956792990">
                              <w:marLeft w:val="0"/>
                              <w:marRight w:val="0"/>
                              <w:marTop w:val="0"/>
                              <w:marBottom w:val="0"/>
                              <w:divBdr>
                                <w:top w:val="none" w:sz="0" w:space="0" w:color="auto"/>
                                <w:left w:val="none" w:sz="0" w:space="0" w:color="auto"/>
                                <w:bottom w:val="none" w:sz="0" w:space="0" w:color="auto"/>
                                <w:right w:val="none" w:sz="0" w:space="0" w:color="auto"/>
                              </w:divBdr>
                              <w:divsChild>
                                <w:div w:id="1956792844">
                                  <w:marLeft w:val="0"/>
                                  <w:marRight w:val="0"/>
                                  <w:marTop w:val="0"/>
                                  <w:marBottom w:val="0"/>
                                  <w:divBdr>
                                    <w:top w:val="none" w:sz="0" w:space="0" w:color="auto"/>
                                    <w:left w:val="none" w:sz="0" w:space="0" w:color="auto"/>
                                    <w:bottom w:val="none" w:sz="0" w:space="0" w:color="auto"/>
                                    <w:right w:val="none" w:sz="0" w:space="0" w:color="auto"/>
                                  </w:divBdr>
                                  <w:divsChild>
                                    <w:div w:id="1956793006">
                                      <w:marLeft w:val="0"/>
                                      <w:marRight w:val="0"/>
                                      <w:marTop w:val="0"/>
                                      <w:marBottom w:val="0"/>
                                      <w:divBdr>
                                        <w:top w:val="none" w:sz="0" w:space="0" w:color="auto"/>
                                        <w:left w:val="none" w:sz="0" w:space="0" w:color="auto"/>
                                        <w:bottom w:val="none" w:sz="0" w:space="0" w:color="auto"/>
                                        <w:right w:val="none" w:sz="0" w:space="0" w:color="auto"/>
                                      </w:divBdr>
                                      <w:divsChild>
                                        <w:div w:id="1956792944">
                                          <w:marLeft w:val="0"/>
                                          <w:marRight w:val="0"/>
                                          <w:marTop w:val="0"/>
                                          <w:marBottom w:val="0"/>
                                          <w:divBdr>
                                            <w:top w:val="none" w:sz="0" w:space="0" w:color="auto"/>
                                            <w:left w:val="none" w:sz="0" w:space="0" w:color="auto"/>
                                            <w:bottom w:val="none" w:sz="0" w:space="0" w:color="auto"/>
                                            <w:right w:val="none" w:sz="0" w:space="0" w:color="auto"/>
                                          </w:divBdr>
                                          <w:divsChild>
                                            <w:div w:id="1956792958">
                                              <w:marLeft w:val="0"/>
                                              <w:marRight w:val="0"/>
                                              <w:marTop w:val="0"/>
                                              <w:marBottom w:val="0"/>
                                              <w:divBdr>
                                                <w:top w:val="none" w:sz="0" w:space="0" w:color="auto"/>
                                                <w:left w:val="none" w:sz="0" w:space="0" w:color="auto"/>
                                                <w:bottom w:val="none" w:sz="0" w:space="0" w:color="auto"/>
                                                <w:right w:val="none" w:sz="0" w:space="0" w:color="auto"/>
                                              </w:divBdr>
                                              <w:divsChild>
                                                <w:div w:id="1956792811">
                                                  <w:marLeft w:val="0"/>
                                                  <w:marRight w:val="0"/>
                                                  <w:marTop w:val="0"/>
                                                  <w:marBottom w:val="0"/>
                                                  <w:divBdr>
                                                    <w:top w:val="none" w:sz="0" w:space="0" w:color="auto"/>
                                                    <w:left w:val="none" w:sz="0" w:space="0" w:color="auto"/>
                                                    <w:bottom w:val="none" w:sz="0" w:space="0" w:color="auto"/>
                                                    <w:right w:val="none" w:sz="0" w:space="0" w:color="auto"/>
                                                  </w:divBdr>
                                                  <w:divsChild>
                                                    <w:div w:id="1956793070">
                                                      <w:marLeft w:val="0"/>
                                                      <w:marRight w:val="0"/>
                                                      <w:marTop w:val="0"/>
                                                      <w:marBottom w:val="0"/>
                                                      <w:divBdr>
                                                        <w:top w:val="none" w:sz="0" w:space="0" w:color="auto"/>
                                                        <w:left w:val="none" w:sz="0" w:space="0" w:color="auto"/>
                                                        <w:bottom w:val="none" w:sz="0" w:space="0" w:color="auto"/>
                                                        <w:right w:val="none" w:sz="0" w:space="0" w:color="auto"/>
                                                      </w:divBdr>
                                                      <w:divsChild>
                                                        <w:div w:id="1956792962">
                                                          <w:marLeft w:val="0"/>
                                                          <w:marRight w:val="0"/>
                                                          <w:marTop w:val="0"/>
                                                          <w:marBottom w:val="0"/>
                                                          <w:divBdr>
                                                            <w:top w:val="none" w:sz="0" w:space="0" w:color="auto"/>
                                                            <w:left w:val="none" w:sz="0" w:space="0" w:color="auto"/>
                                                            <w:bottom w:val="none" w:sz="0" w:space="0" w:color="auto"/>
                                                            <w:right w:val="none" w:sz="0" w:space="0" w:color="auto"/>
                                                          </w:divBdr>
                                                          <w:divsChild>
                                                            <w:div w:id="1956792909">
                                                              <w:marLeft w:val="0"/>
                                                              <w:marRight w:val="0"/>
                                                              <w:marTop w:val="0"/>
                                                              <w:marBottom w:val="0"/>
                                                              <w:divBdr>
                                                                <w:top w:val="none" w:sz="0" w:space="0" w:color="auto"/>
                                                                <w:left w:val="none" w:sz="0" w:space="0" w:color="auto"/>
                                                                <w:bottom w:val="none" w:sz="0" w:space="0" w:color="auto"/>
                                                                <w:right w:val="none" w:sz="0" w:space="0" w:color="auto"/>
                                                              </w:divBdr>
                                                              <w:divsChild>
                                                                <w:div w:id="1956793093">
                                                                  <w:marLeft w:val="0"/>
                                                                  <w:marRight w:val="0"/>
                                                                  <w:marTop w:val="0"/>
                                                                  <w:marBottom w:val="0"/>
                                                                  <w:divBdr>
                                                                    <w:top w:val="none" w:sz="0" w:space="0" w:color="auto"/>
                                                                    <w:left w:val="none" w:sz="0" w:space="0" w:color="auto"/>
                                                                    <w:bottom w:val="none" w:sz="0" w:space="0" w:color="auto"/>
                                                                    <w:right w:val="none" w:sz="0" w:space="0" w:color="auto"/>
                                                                  </w:divBdr>
                                                                  <w:divsChild>
                                                                    <w:div w:id="1956792913">
                                                                      <w:marLeft w:val="0"/>
                                                                      <w:marRight w:val="0"/>
                                                                      <w:marTop w:val="0"/>
                                                                      <w:marBottom w:val="0"/>
                                                                      <w:divBdr>
                                                                        <w:top w:val="none" w:sz="0" w:space="0" w:color="auto"/>
                                                                        <w:left w:val="none" w:sz="0" w:space="0" w:color="auto"/>
                                                                        <w:bottom w:val="none" w:sz="0" w:space="0" w:color="auto"/>
                                                                        <w:right w:val="none" w:sz="0" w:space="0" w:color="auto"/>
                                                                      </w:divBdr>
                                                                      <w:divsChild>
                                                                        <w:div w:id="1956792884">
                                                                          <w:marLeft w:val="0"/>
                                                                          <w:marRight w:val="0"/>
                                                                          <w:marTop w:val="0"/>
                                                                          <w:marBottom w:val="0"/>
                                                                          <w:divBdr>
                                                                            <w:top w:val="none" w:sz="0" w:space="0" w:color="auto"/>
                                                                            <w:left w:val="none" w:sz="0" w:space="0" w:color="auto"/>
                                                                            <w:bottom w:val="none" w:sz="0" w:space="0" w:color="auto"/>
                                                                            <w:right w:val="none" w:sz="0" w:space="0" w:color="auto"/>
                                                                          </w:divBdr>
                                                                          <w:divsChild>
                                                                            <w:div w:id="1956792994">
                                                                              <w:marLeft w:val="0"/>
                                                                              <w:marRight w:val="0"/>
                                                                              <w:marTop w:val="0"/>
                                                                              <w:marBottom w:val="0"/>
                                                                              <w:divBdr>
                                                                                <w:top w:val="none" w:sz="0" w:space="0" w:color="auto"/>
                                                                                <w:left w:val="none" w:sz="0" w:space="0" w:color="auto"/>
                                                                                <w:bottom w:val="none" w:sz="0" w:space="0" w:color="auto"/>
                                                                                <w:right w:val="none" w:sz="0" w:space="0" w:color="auto"/>
                                                                              </w:divBdr>
                                                                              <w:divsChild>
                                                                                <w:div w:id="1956792852">
                                                                                  <w:marLeft w:val="0"/>
                                                                                  <w:marRight w:val="0"/>
                                                                                  <w:marTop w:val="0"/>
                                                                                  <w:marBottom w:val="0"/>
                                                                                  <w:divBdr>
                                                                                    <w:top w:val="none" w:sz="0" w:space="0" w:color="auto"/>
                                                                                    <w:left w:val="none" w:sz="0" w:space="0" w:color="auto"/>
                                                                                    <w:bottom w:val="none" w:sz="0" w:space="0" w:color="auto"/>
                                                                                    <w:right w:val="none" w:sz="0" w:space="0" w:color="auto"/>
                                                                                  </w:divBdr>
                                                                                  <w:divsChild>
                                                                                    <w:div w:id="1956792788">
                                                                                      <w:marLeft w:val="0"/>
                                                                                      <w:marRight w:val="0"/>
                                                                                      <w:marTop w:val="0"/>
                                                                                      <w:marBottom w:val="0"/>
                                                                                      <w:divBdr>
                                                                                        <w:top w:val="none" w:sz="0" w:space="0" w:color="auto"/>
                                                                                        <w:left w:val="none" w:sz="0" w:space="0" w:color="auto"/>
                                                                                        <w:bottom w:val="none" w:sz="0" w:space="0" w:color="auto"/>
                                                                                        <w:right w:val="none" w:sz="0" w:space="0" w:color="auto"/>
                                                                                      </w:divBdr>
                                                                                      <w:divsChild>
                                                                                        <w:div w:id="1956793120">
                                                                                          <w:marLeft w:val="0"/>
                                                                                          <w:marRight w:val="0"/>
                                                                                          <w:marTop w:val="0"/>
                                                                                          <w:marBottom w:val="0"/>
                                                                                          <w:divBdr>
                                                                                            <w:top w:val="none" w:sz="0" w:space="0" w:color="auto"/>
                                                                                            <w:left w:val="none" w:sz="0" w:space="0" w:color="auto"/>
                                                                                            <w:bottom w:val="none" w:sz="0" w:space="0" w:color="auto"/>
                                                                                            <w:right w:val="none" w:sz="0" w:space="0" w:color="auto"/>
                                                                                          </w:divBdr>
                                                                                          <w:divsChild>
                                                                                            <w:div w:id="1956792934">
                                                                                              <w:marLeft w:val="0"/>
                                                                                              <w:marRight w:val="0"/>
                                                                                              <w:marTop w:val="0"/>
                                                                                              <w:marBottom w:val="0"/>
                                                                                              <w:divBdr>
                                                                                                <w:top w:val="none" w:sz="0" w:space="0" w:color="auto"/>
                                                                                                <w:left w:val="none" w:sz="0" w:space="0" w:color="auto"/>
                                                                                                <w:bottom w:val="none" w:sz="0" w:space="0" w:color="auto"/>
                                                                                                <w:right w:val="none" w:sz="0" w:space="0" w:color="auto"/>
                                                                                              </w:divBdr>
                                                                                              <w:divsChild>
                                                                                                <w:div w:id="1956792924">
                                                                                                  <w:marLeft w:val="0"/>
                                                                                                  <w:marRight w:val="0"/>
                                                                                                  <w:marTop w:val="0"/>
                                                                                                  <w:marBottom w:val="0"/>
                                                                                                  <w:divBdr>
                                                                                                    <w:top w:val="none" w:sz="0" w:space="0" w:color="auto"/>
                                                                                                    <w:left w:val="none" w:sz="0" w:space="0" w:color="auto"/>
                                                                                                    <w:bottom w:val="none" w:sz="0" w:space="0" w:color="auto"/>
                                                                                                    <w:right w:val="none" w:sz="0" w:space="0" w:color="auto"/>
                                                                                                  </w:divBdr>
                                                                                                  <w:divsChild>
                                                                                                    <w:div w:id="1956792937">
                                                                                                      <w:marLeft w:val="0"/>
                                                                                                      <w:marRight w:val="0"/>
                                                                                                      <w:marTop w:val="0"/>
                                                                                                      <w:marBottom w:val="360"/>
                                                                                                      <w:divBdr>
                                                                                                        <w:top w:val="none" w:sz="0" w:space="0" w:color="auto"/>
                                                                                                        <w:left w:val="none" w:sz="0" w:space="0" w:color="auto"/>
                                                                                                        <w:bottom w:val="none" w:sz="0" w:space="0" w:color="auto"/>
                                                                                                        <w:right w:val="none" w:sz="0" w:space="0" w:color="auto"/>
                                                                                                      </w:divBdr>
                                                                                                      <w:divsChild>
                                                                                                        <w:div w:id="1956792873">
                                                                                                          <w:marLeft w:val="0"/>
                                                                                                          <w:marRight w:val="0"/>
                                                                                                          <w:marTop w:val="0"/>
                                                                                                          <w:marBottom w:val="0"/>
                                                                                                          <w:divBdr>
                                                                                                            <w:top w:val="none" w:sz="0" w:space="0" w:color="auto"/>
                                                                                                            <w:left w:val="none" w:sz="0" w:space="0" w:color="auto"/>
                                                                                                            <w:bottom w:val="none" w:sz="0" w:space="0" w:color="auto"/>
                                                                                                            <w:right w:val="none" w:sz="0" w:space="0" w:color="auto"/>
                                                                                                          </w:divBdr>
                                                                                                          <w:divsChild>
                                                                                                            <w:div w:id="1956793033">
                                                                                                              <w:marLeft w:val="0"/>
                                                                                                              <w:marRight w:val="0"/>
                                                                                                              <w:marTop w:val="0"/>
                                                                                                              <w:marBottom w:val="0"/>
                                                                                                              <w:divBdr>
                                                                                                                <w:top w:val="none" w:sz="0" w:space="0" w:color="auto"/>
                                                                                                                <w:left w:val="none" w:sz="0" w:space="0" w:color="auto"/>
                                                                                                                <w:bottom w:val="none" w:sz="0" w:space="0" w:color="auto"/>
                                                                                                                <w:right w:val="none" w:sz="0" w:space="0" w:color="auto"/>
                                                                                                              </w:divBdr>
                                                                                                              <w:divsChild>
                                                                                                                <w:div w:id="1956792805">
                                                                                                                  <w:marLeft w:val="0"/>
                                                                                                                  <w:marRight w:val="0"/>
                                                                                                                  <w:marTop w:val="0"/>
                                                                                                                  <w:marBottom w:val="0"/>
                                                                                                                  <w:divBdr>
                                                                                                                    <w:top w:val="none" w:sz="0" w:space="0" w:color="auto"/>
                                                                                                                    <w:left w:val="none" w:sz="0" w:space="0" w:color="auto"/>
                                                                                                                    <w:bottom w:val="none" w:sz="0" w:space="0" w:color="auto"/>
                                                                                                                    <w:right w:val="none" w:sz="0" w:space="0" w:color="auto"/>
                                                                                                                  </w:divBdr>
                                                                                                                  <w:divsChild>
                                                                                                                    <w:div w:id="1956793009">
                                                                                                                      <w:marLeft w:val="0"/>
                                                                                                                      <w:marRight w:val="0"/>
                                                                                                                      <w:marTop w:val="0"/>
                                                                                                                      <w:marBottom w:val="0"/>
                                                                                                                      <w:divBdr>
                                                                                                                        <w:top w:val="none" w:sz="0" w:space="0" w:color="auto"/>
                                                                                                                        <w:left w:val="none" w:sz="0" w:space="0" w:color="auto"/>
                                                                                                                        <w:bottom w:val="none" w:sz="0" w:space="0" w:color="auto"/>
                                                                                                                        <w:right w:val="none" w:sz="0" w:space="0" w:color="auto"/>
                                                                                                                      </w:divBdr>
                                                                                                                      <w:divsChild>
                                                                                                                        <w:div w:id="1956792903">
                                                                                                                          <w:marLeft w:val="0"/>
                                                                                                                          <w:marRight w:val="0"/>
                                                                                                                          <w:marTop w:val="0"/>
                                                                                                                          <w:marBottom w:val="0"/>
                                                                                                                          <w:divBdr>
                                                                                                                            <w:top w:val="none" w:sz="0" w:space="0" w:color="auto"/>
                                                                                                                            <w:left w:val="none" w:sz="0" w:space="0" w:color="auto"/>
                                                                                                                            <w:bottom w:val="none" w:sz="0" w:space="0" w:color="auto"/>
                                                                                                                            <w:right w:val="none" w:sz="0" w:space="0" w:color="auto"/>
                                                                                                                          </w:divBdr>
                                                                                                                          <w:divsChild>
                                                                                                                            <w:div w:id="195679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6792908">
      <w:marLeft w:val="0"/>
      <w:marRight w:val="0"/>
      <w:marTop w:val="0"/>
      <w:marBottom w:val="0"/>
      <w:divBdr>
        <w:top w:val="none" w:sz="0" w:space="0" w:color="auto"/>
        <w:left w:val="none" w:sz="0" w:space="0" w:color="auto"/>
        <w:bottom w:val="none" w:sz="0" w:space="0" w:color="auto"/>
        <w:right w:val="none" w:sz="0" w:space="0" w:color="auto"/>
      </w:divBdr>
    </w:div>
    <w:div w:id="1956792910">
      <w:marLeft w:val="0"/>
      <w:marRight w:val="0"/>
      <w:marTop w:val="0"/>
      <w:marBottom w:val="0"/>
      <w:divBdr>
        <w:top w:val="none" w:sz="0" w:space="0" w:color="auto"/>
        <w:left w:val="none" w:sz="0" w:space="0" w:color="auto"/>
        <w:bottom w:val="none" w:sz="0" w:space="0" w:color="auto"/>
        <w:right w:val="none" w:sz="0" w:space="0" w:color="auto"/>
      </w:divBdr>
      <w:divsChild>
        <w:div w:id="1956792971">
          <w:marLeft w:val="0"/>
          <w:marRight w:val="0"/>
          <w:marTop w:val="0"/>
          <w:marBottom w:val="0"/>
          <w:divBdr>
            <w:top w:val="none" w:sz="0" w:space="0" w:color="auto"/>
            <w:left w:val="none" w:sz="0" w:space="0" w:color="auto"/>
            <w:bottom w:val="none" w:sz="0" w:space="0" w:color="auto"/>
            <w:right w:val="none" w:sz="0" w:space="0" w:color="auto"/>
          </w:divBdr>
          <w:divsChild>
            <w:div w:id="1956792807">
              <w:marLeft w:val="0"/>
              <w:marRight w:val="0"/>
              <w:marTop w:val="0"/>
              <w:marBottom w:val="0"/>
              <w:divBdr>
                <w:top w:val="none" w:sz="0" w:space="0" w:color="auto"/>
                <w:left w:val="none" w:sz="0" w:space="0" w:color="auto"/>
                <w:bottom w:val="none" w:sz="0" w:space="0" w:color="auto"/>
                <w:right w:val="none" w:sz="0" w:space="0" w:color="auto"/>
              </w:divBdr>
              <w:divsChild>
                <w:div w:id="1956792995">
                  <w:marLeft w:val="3750"/>
                  <w:marRight w:val="150"/>
                  <w:marTop w:val="0"/>
                  <w:marBottom w:val="0"/>
                  <w:divBdr>
                    <w:top w:val="none" w:sz="0" w:space="0" w:color="auto"/>
                    <w:left w:val="none" w:sz="0" w:space="0" w:color="auto"/>
                    <w:bottom w:val="none" w:sz="0" w:space="0" w:color="auto"/>
                    <w:right w:val="none" w:sz="0" w:space="0" w:color="auto"/>
                  </w:divBdr>
                  <w:divsChild>
                    <w:div w:id="195679286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 w:id="1956792914">
      <w:marLeft w:val="0"/>
      <w:marRight w:val="0"/>
      <w:marTop w:val="0"/>
      <w:marBottom w:val="0"/>
      <w:divBdr>
        <w:top w:val="none" w:sz="0" w:space="0" w:color="auto"/>
        <w:left w:val="none" w:sz="0" w:space="0" w:color="auto"/>
        <w:bottom w:val="none" w:sz="0" w:space="0" w:color="auto"/>
        <w:right w:val="none" w:sz="0" w:space="0" w:color="auto"/>
      </w:divBdr>
      <w:divsChild>
        <w:div w:id="1956792927">
          <w:marLeft w:val="0"/>
          <w:marRight w:val="0"/>
          <w:marTop w:val="0"/>
          <w:marBottom w:val="0"/>
          <w:divBdr>
            <w:top w:val="none" w:sz="0" w:space="0" w:color="auto"/>
            <w:left w:val="none" w:sz="0" w:space="0" w:color="auto"/>
            <w:bottom w:val="none" w:sz="0" w:space="0" w:color="auto"/>
            <w:right w:val="none" w:sz="0" w:space="0" w:color="auto"/>
          </w:divBdr>
          <w:divsChild>
            <w:div w:id="1956792956">
              <w:marLeft w:val="0"/>
              <w:marRight w:val="0"/>
              <w:marTop w:val="0"/>
              <w:marBottom w:val="0"/>
              <w:divBdr>
                <w:top w:val="none" w:sz="0" w:space="0" w:color="auto"/>
                <w:left w:val="none" w:sz="0" w:space="0" w:color="auto"/>
                <w:bottom w:val="none" w:sz="0" w:space="0" w:color="auto"/>
                <w:right w:val="none" w:sz="0" w:space="0" w:color="auto"/>
              </w:divBdr>
              <w:divsChild>
                <w:div w:id="1956793000">
                  <w:marLeft w:val="0"/>
                  <w:marRight w:val="0"/>
                  <w:marTop w:val="0"/>
                  <w:marBottom w:val="0"/>
                  <w:divBdr>
                    <w:top w:val="none" w:sz="0" w:space="0" w:color="auto"/>
                    <w:left w:val="none" w:sz="0" w:space="0" w:color="auto"/>
                    <w:bottom w:val="none" w:sz="0" w:space="0" w:color="auto"/>
                    <w:right w:val="none" w:sz="0" w:space="0" w:color="auto"/>
                  </w:divBdr>
                  <w:divsChild>
                    <w:div w:id="1956792948">
                      <w:marLeft w:val="2550"/>
                      <w:marRight w:val="2550"/>
                      <w:marTop w:val="0"/>
                      <w:marBottom w:val="0"/>
                      <w:divBdr>
                        <w:top w:val="none" w:sz="0" w:space="0" w:color="auto"/>
                        <w:left w:val="none" w:sz="0" w:space="0" w:color="auto"/>
                        <w:bottom w:val="none" w:sz="0" w:space="0" w:color="auto"/>
                        <w:right w:val="none" w:sz="0" w:space="0" w:color="auto"/>
                      </w:divBdr>
                      <w:divsChild>
                        <w:div w:id="195679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6792915">
      <w:marLeft w:val="0"/>
      <w:marRight w:val="0"/>
      <w:marTop w:val="0"/>
      <w:marBottom w:val="0"/>
      <w:divBdr>
        <w:top w:val="none" w:sz="0" w:space="0" w:color="auto"/>
        <w:left w:val="none" w:sz="0" w:space="0" w:color="auto"/>
        <w:bottom w:val="none" w:sz="0" w:space="0" w:color="auto"/>
        <w:right w:val="none" w:sz="0" w:space="0" w:color="auto"/>
      </w:divBdr>
    </w:div>
    <w:div w:id="1956792918">
      <w:marLeft w:val="0"/>
      <w:marRight w:val="0"/>
      <w:marTop w:val="0"/>
      <w:marBottom w:val="0"/>
      <w:divBdr>
        <w:top w:val="none" w:sz="0" w:space="0" w:color="auto"/>
        <w:left w:val="none" w:sz="0" w:space="0" w:color="auto"/>
        <w:bottom w:val="none" w:sz="0" w:space="0" w:color="auto"/>
        <w:right w:val="none" w:sz="0" w:space="0" w:color="auto"/>
      </w:divBdr>
    </w:div>
    <w:div w:id="1956792919">
      <w:marLeft w:val="0"/>
      <w:marRight w:val="0"/>
      <w:marTop w:val="0"/>
      <w:marBottom w:val="0"/>
      <w:divBdr>
        <w:top w:val="none" w:sz="0" w:space="0" w:color="auto"/>
        <w:left w:val="none" w:sz="0" w:space="0" w:color="auto"/>
        <w:bottom w:val="none" w:sz="0" w:space="0" w:color="auto"/>
        <w:right w:val="none" w:sz="0" w:space="0" w:color="auto"/>
      </w:divBdr>
      <w:divsChild>
        <w:div w:id="1956792789">
          <w:marLeft w:val="0"/>
          <w:marRight w:val="0"/>
          <w:marTop w:val="0"/>
          <w:marBottom w:val="0"/>
          <w:divBdr>
            <w:top w:val="none" w:sz="0" w:space="0" w:color="auto"/>
            <w:left w:val="none" w:sz="0" w:space="0" w:color="auto"/>
            <w:bottom w:val="none" w:sz="0" w:space="0" w:color="auto"/>
            <w:right w:val="none" w:sz="0" w:space="0" w:color="auto"/>
          </w:divBdr>
          <w:divsChild>
            <w:div w:id="1956793115">
              <w:marLeft w:val="0"/>
              <w:marRight w:val="0"/>
              <w:marTop w:val="0"/>
              <w:marBottom w:val="0"/>
              <w:divBdr>
                <w:top w:val="none" w:sz="0" w:space="0" w:color="auto"/>
                <w:left w:val="none" w:sz="0" w:space="0" w:color="auto"/>
                <w:bottom w:val="none" w:sz="0" w:space="0" w:color="auto"/>
                <w:right w:val="none" w:sz="0" w:space="0" w:color="auto"/>
              </w:divBdr>
              <w:divsChild>
                <w:div w:id="1956793086">
                  <w:marLeft w:val="0"/>
                  <w:marRight w:val="0"/>
                  <w:marTop w:val="0"/>
                  <w:marBottom w:val="0"/>
                  <w:divBdr>
                    <w:top w:val="none" w:sz="0" w:space="0" w:color="auto"/>
                    <w:left w:val="none" w:sz="0" w:space="0" w:color="auto"/>
                    <w:bottom w:val="none" w:sz="0" w:space="0" w:color="auto"/>
                    <w:right w:val="none" w:sz="0" w:space="0" w:color="auto"/>
                  </w:divBdr>
                  <w:divsChild>
                    <w:div w:id="195679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792926">
      <w:marLeft w:val="0"/>
      <w:marRight w:val="0"/>
      <w:marTop w:val="0"/>
      <w:marBottom w:val="0"/>
      <w:divBdr>
        <w:top w:val="none" w:sz="0" w:space="0" w:color="auto"/>
        <w:left w:val="none" w:sz="0" w:space="0" w:color="auto"/>
        <w:bottom w:val="none" w:sz="0" w:space="0" w:color="auto"/>
        <w:right w:val="none" w:sz="0" w:space="0" w:color="auto"/>
      </w:divBdr>
    </w:div>
    <w:div w:id="1956792929">
      <w:marLeft w:val="0"/>
      <w:marRight w:val="0"/>
      <w:marTop w:val="0"/>
      <w:marBottom w:val="0"/>
      <w:divBdr>
        <w:top w:val="none" w:sz="0" w:space="0" w:color="auto"/>
        <w:left w:val="none" w:sz="0" w:space="0" w:color="auto"/>
        <w:bottom w:val="none" w:sz="0" w:space="0" w:color="auto"/>
        <w:right w:val="none" w:sz="0" w:space="0" w:color="auto"/>
      </w:divBdr>
      <w:divsChild>
        <w:div w:id="1956792854">
          <w:marLeft w:val="0"/>
          <w:marRight w:val="0"/>
          <w:marTop w:val="0"/>
          <w:marBottom w:val="0"/>
          <w:divBdr>
            <w:top w:val="none" w:sz="0" w:space="0" w:color="auto"/>
            <w:left w:val="none" w:sz="0" w:space="0" w:color="auto"/>
            <w:bottom w:val="none" w:sz="0" w:space="0" w:color="auto"/>
            <w:right w:val="none" w:sz="0" w:space="0" w:color="auto"/>
          </w:divBdr>
          <w:divsChild>
            <w:div w:id="1956793036">
              <w:marLeft w:val="0"/>
              <w:marRight w:val="0"/>
              <w:marTop w:val="0"/>
              <w:marBottom w:val="0"/>
              <w:divBdr>
                <w:top w:val="none" w:sz="0" w:space="0" w:color="auto"/>
                <w:left w:val="none" w:sz="0" w:space="0" w:color="auto"/>
                <w:bottom w:val="none" w:sz="0" w:space="0" w:color="auto"/>
                <w:right w:val="none" w:sz="0" w:space="0" w:color="auto"/>
              </w:divBdr>
            </w:div>
            <w:div w:id="195679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792938">
      <w:marLeft w:val="0"/>
      <w:marRight w:val="0"/>
      <w:marTop w:val="0"/>
      <w:marBottom w:val="0"/>
      <w:divBdr>
        <w:top w:val="none" w:sz="0" w:space="0" w:color="auto"/>
        <w:left w:val="none" w:sz="0" w:space="0" w:color="auto"/>
        <w:bottom w:val="none" w:sz="0" w:space="0" w:color="auto"/>
        <w:right w:val="none" w:sz="0" w:space="0" w:color="auto"/>
      </w:divBdr>
    </w:div>
    <w:div w:id="1956792939">
      <w:marLeft w:val="0"/>
      <w:marRight w:val="0"/>
      <w:marTop w:val="0"/>
      <w:marBottom w:val="0"/>
      <w:divBdr>
        <w:top w:val="none" w:sz="0" w:space="0" w:color="auto"/>
        <w:left w:val="none" w:sz="0" w:space="0" w:color="auto"/>
        <w:bottom w:val="none" w:sz="0" w:space="0" w:color="auto"/>
        <w:right w:val="none" w:sz="0" w:space="0" w:color="auto"/>
      </w:divBdr>
    </w:div>
    <w:div w:id="1956792947">
      <w:marLeft w:val="0"/>
      <w:marRight w:val="0"/>
      <w:marTop w:val="0"/>
      <w:marBottom w:val="0"/>
      <w:divBdr>
        <w:top w:val="none" w:sz="0" w:space="0" w:color="auto"/>
        <w:left w:val="none" w:sz="0" w:space="0" w:color="auto"/>
        <w:bottom w:val="none" w:sz="0" w:space="0" w:color="auto"/>
        <w:right w:val="none" w:sz="0" w:space="0" w:color="auto"/>
      </w:divBdr>
    </w:div>
    <w:div w:id="1956792949">
      <w:marLeft w:val="0"/>
      <w:marRight w:val="0"/>
      <w:marTop w:val="0"/>
      <w:marBottom w:val="0"/>
      <w:divBdr>
        <w:top w:val="none" w:sz="0" w:space="0" w:color="auto"/>
        <w:left w:val="none" w:sz="0" w:space="0" w:color="auto"/>
        <w:bottom w:val="none" w:sz="0" w:space="0" w:color="auto"/>
        <w:right w:val="none" w:sz="0" w:space="0" w:color="auto"/>
      </w:divBdr>
      <w:divsChild>
        <w:div w:id="1956792961">
          <w:marLeft w:val="0"/>
          <w:marRight w:val="0"/>
          <w:marTop w:val="0"/>
          <w:marBottom w:val="0"/>
          <w:divBdr>
            <w:top w:val="none" w:sz="0" w:space="0" w:color="auto"/>
            <w:left w:val="none" w:sz="0" w:space="0" w:color="auto"/>
            <w:bottom w:val="none" w:sz="0" w:space="0" w:color="auto"/>
            <w:right w:val="none" w:sz="0" w:space="0" w:color="auto"/>
          </w:divBdr>
          <w:divsChild>
            <w:div w:id="1956792806">
              <w:marLeft w:val="0"/>
              <w:marRight w:val="0"/>
              <w:marTop w:val="0"/>
              <w:marBottom w:val="0"/>
              <w:divBdr>
                <w:top w:val="none" w:sz="0" w:space="0" w:color="auto"/>
                <w:left w:val="none" w:sz="0" w:space="0" w:color="auto"/>
                <w:bottom w:val="none" w:sz="0" w:space="0" w:color="auto"/>
                <w:right w:val="none" w:sz="0" w:space="0" w:color="auto"/>
              </w:divBdr>
            </w:div>
            <w:div w:id="195679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792950">
      <w:marLeft w:val="0"/>
      <w:marRight w:val="0"/>
      <w:marTop w:val="0"/>
      <w:marBottom w:val="0"/>
      <w:divBdr>
        <w:top w:val="none" w:sz="0" w:space="0" w:color="auto"/>
        <w:left w:val="none" w:sz="0" w:space="0" w:color="auto"/>
        <w:bottom w:val="none" w:sz="0" w:space="0" w:color="auto"/>
        <w:right w:val="none" w:sz="0" w:space="0" w:color="auto"/>
      </w:divBdr>
      <w:divsChild>
        <w:div w:id="1956792935">
          <w:marLeft w:val="3000"/>
          <w:marRight w:val="0"/>
          <w:marTop w:val="1800"/>
          <w:marBottom w:val="0"/>
          <w:divBdr>
            <w:top w:val="single" w:sz="6" w:space="9" w:color="00BB00"/>
            <w:left w:val="single" w:sz="6" w:space="8" w:color="00BB00"/>
            <w:bottom w:val="single" w:sz="6" w:space="8" w:color="00BB00"/>
            <w:right w:val="single" w:sz="6" w:space="30" w:color="00BB00"/>
          </w:divBdr>
        </w:div>
      </w:divsChild>
    </w:div>
    <w:div w:id="1956792951">
      <w:marLeft w:val="0"/>
      <w:marRight w:val="0"/>
      <w:marTop w:val="0"/>
      <w:marBottom w:val="0"/>
      <w:divBdr>
        <w:top w:val="none" w:sz="0" w:space="0" w:color="auto"/>
        <w:left w:val="none" w:sz="0" w:space="0" w:color="auto"/>
        <w:bottom w:val="none" w:sz="0" w:space="0" w:color="auto"/>
        <w:right w:val="none" w:sz="0" w:space="0" w:color="auto"/>
      </w:divBdr>
    </w:div>
    <w:div w:id="1956792954">
      <w:marLeft w:val="0"/>
      <w:marRight w:val="0"/>
      <w:marTop w:val="0"/>
      <w:marBottom w:val="0"/>
      <w:divBdr>
        <w:top w:val="none" w:sz="0" w:space="0" w:color="auto"/>
        <w:left w:val="none" w:sz="0" w:space="0" w:color="auto"/>
        <w:bottom w:val="none" w:sz="0" w:space="0" w:color="auto"/>
        <w:right w:val="none" w:sz="0" w:space="0" w:color="auto"/>
      </w:divBdr>
    </w:div>
    <w:div w:id="1956792955">
      <w:marLeft w:val="0"/>
      <w:marRight w:val="0"/>
      <w:marTop w:val="0"/>
      <w:marBottom w:val="0"/>
      <w:divBdr>
        <w:top w:val="none" w:sz="0" w:space="0" w:color="auto"/>
        <w:left w:val="none" w:sz="0" w:space="0" w:color="auto"/>
        <w:bottom w:val="none" w:sz="0" w:space="0" w:color="auto"/>
        <w:right w:val="none" w:sz="0" w:space="0" w:color="auto"/>
      </w:divBdr>
    </w:div>
    <w:div w:id="1956792960">
      <w:marLeft w:val="0"/>
      <w:marRight w:val="0"/>
      <w:marTop w:val="0"/>
      <w:marBottom w:val="0"/>
      <w:divBdr>
        <w:top w:val="none" w:sz="0" w:space="0" w:color="auto"/>
        <w:left w:val="none" w:sz="0" w:space="0" w:color="auto"/>
        <w:bottom w:val="none" w:sz="0" w:space="0" w:color="auto"/>
        <w:right w:val="none" w:sz="0" w:space="0" w:color="auto"/>
      </w:divBdr>
    </w:div>
    <w:div w:id="1956792965">
      <w:marLeft w:val="0"/>
      <w:marRight w:val="0"/>
      <w:marTop w:val="0"/>
      <w:marBottom w:val="0"/>
      <w:divBdr>
        <w:top w:val="none" w:sz="0" w:space="0" w:color="auto"/>
        <w:left w:val="none" w:sz="0" w:space="0" w:color="auto"/>
        <w:bottom w:val="none" w:sz="0" w:space="0" w:color="auto"/>
        <w:right w:val="none" w:sz="0" w:space="0" w:color="auto"/>
      </w:divBdr>
    </w:div>
    <w:div w:id="1956792967">
      <w:marLeft w:val="0"/>
      <w:marRight w:val="0"/>
      <w:marTop w:val="0"/>
      <w:marBottom w:val="0"/>
      <w:divBdr>
        <w:top w:val="none" w:sz="0" w:space="0" w:color="auto"/>
        <w:left w:val="none" w:sz="0" w:space="0" w:color="auto"/>
        <w:bottom w:val="none" w:sz="0" w:space="0" w:color="auto"/>
        <w:right w:val="none" w:sz="0" w:space="0" w:color="auto"/>
      </w:divBdr>
    </w:div>
    <w:div w:id="1956792970">
      <w:marLeft w:val="0"/>
      <w:marRight w:val="0"/>
      <w:marTop w:val="0"/>
      <w:marBottom w:val="0"/>
      <w:divBdr>
        <w:top w:val="none" w:sz="0" w:space="0" w:color="auto"/>
        <w:left w:val="none" w:sz="0" w:space="0" w:color="auto"/>
        <w:bottom w:val="none" w:sz="0" w:space="0" w:color="auto"/>
        <w:right w:val="none" w:sz="0" w:space="0" w:color="auto"/>
      </w:divBdr>
    </w:div>
    <w:div w:id="1956792973">
      <w:marLeft w:val="0"/>
      <w:marRight w:val="0"/>
      <w:marTop w:val="0"/>
      <w:marBottom w:val="0"/>
      <w:divBdr>
        <w:top w:val="none" w:sz="0" w:space="0" w:color="auto"/>
        <w:left w:val="none" w:sz="0" w:space="0" w:color="auto"/>
        <w:bottom w:val="none" w:sz="0" w:space="0" w:color="auto"/>
        <w:right w:val="none" w:sz="0" w:space="0" w:color="auto"/>
      </w:divBdr>
      <w:divsChild>
        <w:div w:id="1956793012">
          <w:marLeft w:val="0"/>
          <w:marRight w:val="0"/>
          <w:marTop w:val="0"/>
          <w:marBottom w:val="0"/>
          <w:divBdr>
            <w:top w:val="single" w:sz="24" w:space="0" w:color="DA1623"/>
            <w:left w:val="none" w:sz="0" w:space="0" w:color="auto"/>
            <w:bottom w:val="none" w:sz="0" w:space="0" w:color="auto"/>
            <w:right w:val="none" w:sz="0" w:space="0" w:color="auto"/>
          </w:divBdr>
          <w:divsChild>
            <w:div w:id="1956793008">
              <w:marLeft w:val="0"/>
              <w:marRight w:val="0"/>
              <w:marTop w:val="0"/>
              <w:marBottom w:val="0"/>
              <w:divBdr>
                <w:top w:val="none" w:sz="0" w:space="0" w:color="auto"/>
                <w:left w:val="none" w:sz="0" w:space="0" w:color="auto"/>
                <w:bottom w:val="none" w:sz="0" w:space="0" w:color="auto"/>
                <w:right w:val="none" w:sz="0" w:space="0" w:color="auto"/>
              </w:divBdr>
              <w:divsChild>
                <w:div w:id="1956793075">
                  <w:marLeft w:val="0"/>
                  <w:marRight w:val="0"/>
                  <w:marTop w:val="0"/>
                  <w:marBottom w:val="0"/>
                  <w:divBdr>
                    <w:top w:val="none" w:sz="0" w:space="0" w:color="auto"/>
                    <w:left w:val="none" w:sz="0" w:space="0" w:color="auto"/>
                    <w:bottom w:val="none" w:sz="0" w:space="0" w:color="auto"/>
                    <w:right w:val="none" w:sz="0" w:space="0" w:color="auto"/>
                  </w:divBdr>
                  <w:divsChild>
                    <w:div w:id="1956793083">
                      <w:marLeft w:val="0"/>
                      <w:marRight w:val="300"/>
                      <w:marTop w:val="0"/>
                      <w:marBottom w:val="0"/>
                      <w:divBdr>
                        <w:top w:val="none" w:sz="0" w:space="0" w:color="auto"/>
                        <w:left w:val="none" w:sz="0" w:space="0" w:color="auto"/>
                        <w:bottom w:val="none" w:sz="0" w:space="0" w:color="auto"/>
                        <w:right w:val="none" w:sz="0" w:space="0" w:color="auto"/>
                      </w:divBdr>
                      <w:divsChild>
                        <w:div w:id="195679309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956792974">
      <w:marLeft w:val="0"/>
      <w:marRight w:val="0"/>
      <w:marTop w:val="0"/>
      <w:marBottom w:val="0"/>
      <w:divBdr>
        <w:top w:val="none" w:sz="0" w:space="0" w:color="auto"/>
        <w:left w:val="none" w:sz="0" w:space="0" w:color="auto"/>
        <w:bottom w:val="none" w:sz="0" w:space="0" w:color="auto"/>
        <w:right w:val="none" w:sz="0" w:space="0" w:color="auto"/>
      </w:divBdr>
      <w:divsChild>
        <w:div w:id="1956792922">
          <w:marLeft w:val="0"/>
          <w:marRight w:val="0"/>
          <w:marTop w:val="0"/>
          <w:marBottom w:val="0"/>
          <w:divBdr>
            <w:top w:val="none" w:sz="0" w:space="0" w:color="auto"/>
            <w:left w:val="none" w:sz="0" w:space="0" w:color="auto"/>
            <w:bottom w:val="none" w:sz="0" w:space="0" w:color="auto"/>
            <w:right w:val="none" w:sz="0" w:space="0" w:color="auto"/>
          </w:divBdr>
          <w:divsChild>
            <w:div w:id="1956792786">
              <w:marLeft w:val="0"/>
              <w:marRight w:val="0"/>
              <w:marTop w:val="0"/>
              <w:marBottom w:val="0"/>
              <w:divBdr>
                <w:top w:val="none" w:sz="0" w:space="0" w:color="auto"/>
                <w:left w:val="none" w:sz="0" w:space="0" w:color="auto"/>
                <w:bottom w:val="none" w:sz="0" w:space="0" w:color="auto"/>
                <w:right w:val="none" w:sz="0" w:space="0" w:color="auto"/>
              </w:divBdr>
            </w:div>
            <w:div w:id="19567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792978">
      <w:marLeft w:val="0"/>
      <w:marRight w:val="0"/>
      <w:marTop w:val="0"/>
      <w:marBottom w:val="0"/>
      <w:divBdr>
        <w:top w:val="none" w:sz="0" w:space="0" w:color="auto"/>
        <w:left w:val="none" w:sz="0" w:space="0" w:color="auto"/>
        <w:bottom w:val="none" w:sz="0" w:space="0" w:color="auto"/>
        <w:right w:val="none" w:sz="0" w:space="0" w:color="auto"/>
      </w:divBdr>
    </w:div>
    <w:div w:id="1956792980">
      <w:marLeft w:val="0"/>
      <w:marRight w:val="0"/>
      <w:marTop w:val="0"/>
      <w:marBottom w:val="0"/>
      <w:divBdr>
        <w:top w:val="none" w:sz="0" w:space="0" w:color="auto"/>
        <w:left w:val="none" w:sz="0" w:space="0" w:color="auto"/>
        <w:bottom w:val="none" w:sz="0" w:space="0" w:color="auto"/>
        <w:right w:val="none" w:sz="0" w:space="0" w:color="auto"/>
      </w:divBdr>
      <w:divsChild>
        <w:div w:id="1956792879">
          <w:marLeft w:val="0"/>
          <w:marRight w:val="0"/>
          <w:marTop w:val="0"/>
          <w:marBottom w:val="0"/>
          <w:divBdr>
            <w:top w:val="none" w:sz="0" w:space="0" w:color="auto"/>
            <w:left w:val="none" w:sz="0" w:space="0" w:color="auto"/>
            <w:bottom w:val="none" w:sz="0" w:space="0" w:color="auto"/>
            <w:right w:val="none" w:sz="0" w:space="0" w:color="auto"/>
          </w:divBdr>
          <w:divsChild>
            <w:div w:id="1956792906">
              <w:marLeft w:val="0"/>
              <w:marRight w:val="0"/>
              <w:marTop w:val="360"/>
              <w:marBottom w:val="300"/>
              <w:divBdr>
                <w:top w:val="none" w:sz="0" w:space="0" w:color="auto"/>
                <w:left w:val="none" w:sz="0" w:space="0" w:color="auto"/>
                <w:bottom w:val="none" w:sz="0" w:space="0" w:color="auto"/>
                <w:right w:val="none" w:sz="0" w:space="0" w:color="auto"/>
              </w:divBdr>
              <w:divsChild>
                <w:div w:id="1956793014">
                  <w:marLeft w:val="0"/>
                  <w:marRight w:val="3750"/>
                  <w:marTop w:val="360"/>
                  <w:marBottom w:val="0"/>
                  <w:divBdr>
                    <w:top w:val="none" w:sz="0" w:space="0" w:color="auto"/>
                    <w:left w:val="none" w:sz="0" w:space="0" w:color="auto"/>
                    <w:bottom w:val="none" w:sz="0" w:space="0" w:color="auto"/>
                    <w:right w:val="none" w:sz="0" w:space="0" w:color="auto"/>
                  </w:divBdr>
                  <w:divsChild>
                    <w:div w:id="1956793038">
                      <w:marLeft w:val="0"/>
                      <w:marRight w:val="0"/>
                      <w:marTop w:val="0"/>
                      <w:marBottom w:val="0"/>
                      <w:divBdr>
                        <w:top w:val="none" w:sz="0" w:space="0" w:color="auto"/>
                        <w:left w:val="none" w:sz="0" w:space="0" w:color="auto"/>
                        <w:bottom w:val="none" w:sz="0" w:space="0" w:color="auto"/>
                        <w:right w:val="none" w:sz="0" w:space="0" w:color="auto"/>
                      </w:divBdr>
                      <w:divsChild>
                        <w:div w:id="1956792996">
                          <w:marLeft w:val="0"/>
                          <w:marRight w:val="0"/>
                          <w:marTop w:val="0"/>
                          <w:marBottom w:val="270"/>
                          <w:divBdr>
                            <w:top w:val="none" w:sz="0" w:space="0" w:color="auto"/>
                            <w:left w:val="none" w:sz="0" w:space="0" w:color="auto"/>
                            <w:bottom w:val="none" w:sz="0" w:space="0" w:color="auto"/>
                            <w:right w:val="none" w:sz="0" w:space="0" w:color="auto"/>
                          </w:divBdr>
                        </w:div>
                        <w:div w:id="1956793100">
                          <w:marLeft w:val="0"/>
                          <w:marRight w:val="0"/>
                          <w:marTop w:val="0"/>
                          <w:marBottom w:val="0"/>
                          <w:divBdr>
                            <w:top w:val="none" w:sz="0" w:space="0" w:color="auto"/>
                            <w:left w:val="none" w:sz="0" w:space="0" w:color="auto"/>
                            <w:bottom w:val="none" w:sz="0" w:space="0" w:color="auto"/>
                            <w:right w:val="none" w:sz="0" w:space="0" w:color="auto"/>
                          </w:divBdr>
                          <w:divsChild>
                            <w:div w:id="195679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792982">
      <w:marLeft w:val="0"/>
      <w:marRight w:val="0"/>
      <w:marTop w:val="0"/>
      <w:marBottom w:val="0"/>
      <w:divBdr>
        <w:top w:val="none" w:sz="0" w:space="0" w:color="auto"/>
        <w:left w:val="none" w:sz="0" w:space="0" w:color="auto"/>
        <w:bottom w:val="none" w:sz="0" w:space="0" w:color="auto"/>
        <w:right w:val="none" w:sz="0" w:space="0" w:color="auto"/>
      </w:divBdr>
    </w:div>
    <w:div w:id="1956792985">
      <w:marLeft w:val="210"/>
      <w:marRight w:val="210"/>
      <w:marTop w:val="0"/>
      <w:marBottom w:val="0"/>
      <w:divBdr>
        <w:top w:val="none" w:sz="0" w:space="0" w:color="auto"/>
        <w:left w:val="none" w:sz="0" w:space="0" w:color="auto"/>
        <w:bottom w:val="none" w:sz="0" w:space="0" w:color="auto"/>
        <w:right w:val="none" w:sz="0" w:space="0" w:color="auto"/>
      </w:divBdr>
      <w:divsChild>
        <w:div w:id="1956793098">
          <w:marLeft w:val="0"/>
          <w:marRight w:val="0"/>
          <w:marTop w:val="0"/>
          <w:marBottom w:val="0"/>
          <w:divBdr>
            <w:top w:val="none" w:sz="0" w:space="0" w:color="auto"/>
            <w:left w:val="none" w:sz="0" w:space="0" w:color="auto"/>
            <w:bottom w:val="none" w:sz="0" w:space="0" w:color="auto"/>
            <w:right w:val="none" w:sz="0" w:space="0" w:color="auto"/>
          </w:divBdr>
        </w:div>
      </w:divsChild>
    </w:div>
    <w:div w:id="1956792987">
      <w:marLeft w:val="0"/>
      <w:marRight w:val="0"/>
      <w:marTop w:val="0"/>
      <w:marBottom w:val="0"/>
      <w:divBdr>
        <w:top w:val="none" w:sz="0" w:space="0" w:color="auto"/>
        <w:left w:val="none" w:sz="0" w:space="0" w:color="auto"/>
        <w:bottom w:val="none" w:sz="0" w:space="0" w:color="auto"/>
        <w:right w:val="none" w:sz="0" w:space="0" w:color="auto"/>
      </w:divBdr>
      <w:divsChild>
        <w:div w:id="1956792835">
          <w:marLeft w:val="0"/>
          <w:marRight w:val="0"/>
          <w:marTop w:val="0"/>
          <w:marBottom w:val="0"/>
          <w:divBdr>
            <w:top w:val="none" w:sz="0" w:space="0" w:color="auto"/>
            <w:left w:val="none" w:sz="0" w:space="0" w:color="auto"/>
            <w:bottom w:val="none" w:sz="0" w:space="0" w:color="auto"/>
            <w:right w:val="none" w:sz="0" w:space="0" w:color="auto"/>
          </w:divBdr>
          <w:divsChild>
            <w:div w:id="1956792957">
              <w:marLeft w:val="0"/>
              <w:marRight w:val="0"/>
              <w:marTop w:val="0"/>
              <w:marBottom w:val="0"/>
              <w:divBdr>
                <w:top w:val="none" w:sz="0" w:space="0" w:color="auto"/>
                <w:left w:val="none" w:sz="0" w:space="0" w:color="auto"/>
                <w:bottom w:val="none" w:sz="0" w:space="0" w:color="auto"/>
                <w:right w:val="none" w:sz="0" w:space="0" w:color="auto"/>
              </w:divBdr>
              <w:divsChild>
                <w:div w:id="1956793065">
                  <w:marLeft w:val="0"/>
                  <w:marRight w:val="0"/>
                  <w:marTop w:val="0"/>
                  <w:marBottom w:val="0"/>
                  <w:divBdr>
                    <w:top w:val="none" w:sz="0" w:space="0" w:color="auto"/>
                    <w:left w:val="none" w:sz="0" w:space="0" w:color="auto"/>
                    <w:bottom w:val="none" w:sz="0" w:space="0" w:color="auto"/>
                    <w:right w:val="none" w:sz="0" w:space="0" w:color="auto"/>
                  </w:divBdr>
                  <w:divsChild>
                    <w:div w:id="1956792837">
                      <w:marLeft w:val="0"/>
                      <w:marRight w:val="0"/>
                      <w:marTop w:val="0"/>
                      <w:marBottom w:val="0"/>
                      <w:divBdr>
                        <w:top w:val="none" w:sz="0" w:space="0" w:color="auto"/>
                        <w:left w:val="none" w:sz="0" w:space="0" w:color="auto"/>
                        <w:bottom w:val="none" w:sz="0" w:space="0" w:color="auto"/>
                        <w:right w:val="none" w:sz="0" w:space="0" w:color="auto"/>
                      </w:divBdr>
                      <w:divsChild>
                        <w:div w:id="1956792943">
                          <w:marLeft w:val="0"/>
                          <w:marRight w:val="0"/>
                          <w:marTop w:val="0"/>
                          <w:marBottom w:val="0"/>
                          <w:divBdr>
                            <w:top w:val="none" w:sz="0" w:space="0" w:color="auto"/>
                            <w:left w:val="none" w:sz="0" w:space="0" w:color="auto"/>
                            <w:bottom w:val="none" w:sz="0" w:space="0" w:color="auto"/>
                            <w:right w:val="none" w:sz="0" w:space="0" w:color="auto"/>
                          </w:divBdr>
                          <w:divsChild>
                            <w:div w:id="1956793005">
                              <w:marLeft w:val="0"/>
                              <w:marRight w:val="0"/>
                              <w:marTop w:val="0"/>
                              <w:marBottom w:val="0"/>
                              <w:divBdr>
                                <w:top w:val="none" w:sz="0" w:space="0" w:color="auto"/>
                                <w:left w:val="none" w:sz="0" w:space="0" w:color="auto"/>
                                <w:bottom w:val="none" w:sz="0" w:space="0" w:color="auto"/>
                                <w:right w:val="none" w:sz="0" w:space="0" w:color="auto"/>
                              </w:divBdr>
                              <w:divsChild>
                                <w:div w:id="1956792800">
                                  <w:marLeft w:val="0"/>
                                  <w:marRight w:val="0"/>
                                  <w:marTop w:val="0"/>
                                  <w:marBottom w:val="0"/>
                                  <w:divBdr>
                                    <w:top w:val="none" w:sz="0" w:space="0" w:color="auto"/>
                                    <w:left w:val="none" w:sz="0" w:space="0" w:color="auto"/>
                                    <w:bottom w:val="none" w:sz="0" w:space="0" w:color="auto"/>
                                    <w:right w:val="none" w:sz="0" w:space="0" w:color="auto"/>
                                  </w:divBdr>
                                </w:div>
                                <w:div w:id="1956793081">
                                  <w:marLeft w:val="225"/>
                                  <w:marRight w:val="0"/>
                                  <w:marTop w:val="0"/>
                                  <w:marBottom w:val="225"/>
                                  <w:divBdr>
                                    <w:top w:val="single" w:sz="6" w:space="30" w:color="EBEBEB"/>
                                    <w:left w:val="single" w:sz="6" w:space="11" w:color="EBEBEB"/>
                                    <w:bottom w:val="none" w:sz="0" w:space="0" w:color="auto"/>
                                    <w:right w:val="single" w:sz="6" w:space="11" w:color="EBEBEB"/>
                                  </w:divBdr>
                                  <w:divsChild>
                                    <w:div w:id="1956792808">
                                      <w:marLeft w:val="0"/>
                                      <w:marRight w:val="0"/>
                                      <w:marTop w:val="0"/>
                                      <w:marBottom w:val="0"/>
                                      <w:divBdr>
                                        <w:top w:val="none" w:sz="0" w:space="0" w:color="auto"/>
                                        <w:left w:val="none" w:sz="0" w:space="0" w:color="auto"/>
                                        <w:bottom w:val="none" w:sz="0" w:space="0" w:color="auto"/>
                                        <w:right w:val="none" w:sz="0" w:space="0" w:color="auto"/>
                                      </w:divBdr>
                                    </w:div>
                                    <w:div w:id="1956793049">
                                      <w:marLeft w:val="0"/>
                                      <w:marRight w:val="0"/>
                                      <w:marTop w:val="0"/>
                                      <w:marBottom w:val="0"/>
                                      <w:divBdr>
                                        <w:top w:val="none" w:sz="0" w:space="0" w:color="auto"/>
                                        <w:left w:val="none" w:sz="0" w:space="0" w:color="auto"/>
                                        <w:bottom w:val="none" w:sz="0" w:space="0" w:color="auto"/>
                                        <w:right w:val="none" w:sz="0" w:space="0" w:color="auto"/>
                                      </w:divBdr>
                                      <w:divsChild>
                                        <w:div w:id="1956792842">
                                          <w:marLeft w:val="0"/>
                                          <w:marRight w:val="0"/>
                                          <w:marTop w:val="0"/>
                                          <w:marBottom w:val="0"/>
                                          <w:divBdr>
                                            <w:top w:val="none" w:sz="0" w:space="0" w:color="auto"/>
                                            <w:left w:val="none" w:sz="0" w:space="0" w:color="auto"/>
                                            <w:bottom w:val="none" w:sz="0" w:space="0" w:color="auto"/>
                                            <w:right w:val="none" w:sz="0" w:space="0" w:color="auto"/>
                                          </w:divBdr>
                                          <w:divsChild>
                                            <w:div w:id="1956792814">
                                              <w:marLeft w:val="0"/>
                                              <w:marRight w:val="0"/>
                                              <w:marTop w:val="0"/>
                                              <w:marBottom w:val="0"/>
                                              <w:divBdr>
                                                <w:top w:val="none" w:sz="0" w:space="0" w:color="auto"/>
                                                <w:left w:val="none" w:sz="0" w:space="0" w:color="auto"/>
                                                <w:bottom w:val="none" w:sz="0" w:space="0" w:color="auto"/>
                                                <w:right w:val="none" w:sz="0" w:space="0" w:color="auto"/>
                                              </w:divBdr>
                                            </w:div>
                                            <w:div w:id="1956792827">
                                              <w:marLeft w:val="0"/>
                                              <w:marRight w:val="0"/>
                                              <w:marTop w:val="0"/>
                                              <w:marBottom w:val="0"/>
                                              <w:divBdr>
                                                <w:top w:val="none" w:sz="0" w:space="0" w:color="auto"/>
                                                <w:left w:val="none" w:sz="0" w:space="0" w:color="auto"/>
                                                <w:bottom w:val="none" w:sz="0" w:space="0" w:color="auto"/>
                                                <w:right w:val="none" w:sz="0" w:space="0" w:color="auto"/>
                                              </w:divBdr>
                                            </w:div>
                                            <w:div w:id="1956792861">
                                              <w:marLeft w:val="0"/>
                                              <w:marRight w:val="0"/>
                                              <w:marTop w:val="0"/>
                                              <w:marBottom w:val="0"/>
                                              <w:divBdr>
                                                <w:top w:val="none" w:sz="0" w:space="0" w:color="auto"/>
                                                <w:left w:val="none" w:sz="0" w:space="0" w:color="auto"/>
                                                <w:bottom w:val="none" w:sz="0" w:space="0" w:color="auto"/>
                                                <w:right w:val="none" w:sz="0" w:space="0" w:color="auto"/>
                                              </w:divBdr>
                                            </w:div>
                                            <w:div w:id="1956792862">
                                              <w:marLeft w:val="0"/>
                                              <w:marRight w:val="0"/>
                                              <w:marTop w:val="0"/>
                                              <w:marBottom w:val="0"/>
                                              <w:divBdr>
                                                <w:top w:val="none" w:sz="0" w:space="0" w:color="auto"/>
                                                <w:left w:val="none" w:sz="0" w:space="0" w:color="auto"/>
                                                <w:bottom w:val="none" w:sz="0" w:space="0" w:color="auto"/>
                                                <w:right w:val="none" w:sz="0" w:space="0" w:color="auto"/>
                                              </w:divBdr>
                                            </w:div>
                                            <w:div w:id="1956793001">
                                              <w:marLeft w:val="0"/>
                                              <w:marRight w:val="0"/>
                                              <w:marTop w:val="0"/>
                                              <w:marBottom w:val="0"/>
                                              <w:divBdr>
                                                <w:top w:val="none" w:sz="0" w:space="0" w:color="auto"/>
                                                <w:left w:val="none" w:sz="0" w:space="0" w:color="auto"/>
                                                <w:bottom w:val="none" w:sz="0" w:space="0" w:color="auto"/>
                                                <w:right w:val="none" w:sz="0" w:space="0" w:color="auto"/>
                                              </w:divBdr>
                                            </w:div>
                                            <w:div w:id="195679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793118">
                                      <w:marLeft w:val="0"/>
                                      <w:marRight w:val="0"/>
                                      <w:marTop w:val="0"/>
                                      <w:marBottom w:val="0"/>
                                      <w:divBdr>
                                        <w:top w:val="none" w:sz="0" w:space="0" w:color="auto"/>
                                        <w:left w:val="none" w:sz="0" w:space="0" w:color="auto"/>
                                        <w:bottom w:val="none" w:sz="0" w:space="0" w:color="auto"/>
                                        <w:right w:val="none" w:sz="0" w:space="0" w:color="auto"/>
                                      </w:divBdr>
                                    </w:div>
                                  </w:divsChild>
                                </w:div>
                                <w:div w:id="1956793091">
                                  <w:marLeft w:val="0"/>
                                  <w:marRight w:val="0"/>
                                  <w:marTop w:val="0"/>
                                  <w:marBottom w:val="0"/>
                                  <w:divBdr>
                                    <w:top w:val="none" w:sz="0" w:space="0" w:color="auto"/>
                                    <w:left w:val="none" w:sz="0" w:space="0" w:color="auto"/>
                                    <w:bottom w:val="none" w:sz="0" w:space="0" w:color="auto"/>
                                    <w:right w:val="none" w:sz="0" w:space="0" w:color="auto"/>
                                  </w:divBdr>
                                  <w:divsChild>
                                    <w:div w:id="1956793037">
                                      <w:marLeft w:val="0"/>
                                      <w:marRight w:val="0"/>
                                      <w:marTop w:val="0"/>
                                      <w:marBottom w:val="0"/>
                                      <w:divBdr>
                                        <w:top w:val="none" w:sz="0" w:space="0" w:color="auto"/>
                                        <w:left w:val="none" w:sz="0" w:space="0" w:color="auto"/>
                                        <w:bottom w:val="none" w:sz="0" w:space="0" w:color="auto"/>
                                        <w:right w:val="none" w:sz="0" w:space="0" w:color="auto"/>
                                      </w:divBdr>
                                      <w:divsChild>
                                        <w:div w:id="1956793019">
                                          <w:marLeft w:val="0"/>
                                          <w:marRight w:val="0"/>
                                          <w:marTop w:val="0"/>
                                          <w:marBottom w:val="0"/>
                                          <w:divBdr>
                                            <w:top w:val="none" w:sz="0" w:space="0" w:color="auto"/>
                                            <w:left w:val="none" w:sz="0" w:space="0" w:color="auto"/>
                                            <w:bottom w:val="none" w:sz="0" w:space="0" w:color="auto"/>
                                            <w:right w:val="none" w:sz="0" w:space="0" w:color="auto"/>
                                          </w:divBdr>
                                        </w:div>
                                      </w:divsChild>
                                    </w:div>
                                    <w:div w:id="1956793043">
                                      <w:marLeft w:val="0"/>
                                      <w:marRight w:val="0"/>
                                      <w:marTop w:val="0"/>
                                      <w:marBottom w:val="0"/>
                                      <w:divBdr>
                                        <w:top w:val="none" w:sz="0" w:space="0" w:color="auto"/>
                                        <w:left w:val="none" w:sz="0" w:space="0" w:color="auto"/>
                                        <w:bottom w:val="none" w:sz="0" w:space="0" w:color="auto"/>
                                        <w:right w:val="none" w:sz="0" w:space="0" w:color="auto"/>
                                      </w:divBdr>
                                    </w:div>
                                    <w:div w:id="195679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93112">
                          <w:marLeft w:val="0"/>
                          <w:marRight w:val="0"/>
                          <w:marTop w:val="0"/>
                          <w:marBottom w:val="375"/>
                          <w:divBdr>
                            <w:top w:val="none" w:sz="0" w:space="0" w:color="auto"/>
                            <w:left w:val="none" w:sz="0" w:space="0" w:color="auto"/>
                            <w:bottom w:val="dotted" w:sz="6" w:space="11" w:color="999999"/>
                            <w:right w:val="none" w:sz="0" w:space="0" w:color="auto"/>
                          </w:divBdr>
                        </w:div>
                        <w:div w:id="1956793122">
                          <w:marLeft w:val="0"/>
                          <w:marRight w:val="0"/>
                          <w:marTop w:val="0"/>
                          <w:marBottom w:val="0"/>
                          <w:divBdr>
                            <w:top w:val="none" w:sz="0" w:space="0" w:color="auto"/>
                            <w:left w:val="none" w:sz="0" w:space="0" w:color="auto"/>
                            <w:bottom w:val="none" w:sz="0" w:space="0" w:color="auto"/>
                            <w:right w:val="none" w:sz="0" w:space="0" w:color="auto"/>
                          </w:divBdr>
                          <w:divsChild>
                            <w:div w:id="195679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792988">
      <w:marLeft w:val="0"/>
      <w:marRight w:val="0"/>
      <w:marTop w:val="0"/>
      <w:marBottom w:val="0"/>
      <w:divBdr>
        <w:top w:val="none" w:sz="0" w:space="0" w:color="auto"/>
        <w:left w:val="none" w:sz="0" w:space="0" w:color="auto"/>
        <w:bottom w:val="none" w:sz="0" w:space="0" w:color="auto"/>
        <w:right w:val="none" w:sz="0" w:space="0" w:color="auto"/>
      </w:divBdr>
    </w:div>
    <w:div w:id="1956792989">
      <w:marLeft w:val="0"/>
      <w:marRight w:val="0"/>
      <w:marTop w:val="0"/>
      <w:marBottom w:val="0"/>
      <w:divBdr>
        <w:top w:val="none" w:sz="0" w:space="0" w:color="auto"/>
        <w:left w:val="none" w:sz="0" w:space="0" w:color="auto"/>
        <w:bottom w:val="none" w:sz="0" w:space="0" w:color="auto"/>
        <w:right w:val="none" w:sz="0" w:space="0" w:color="auto"/>
      </w:divBdr>
    </w:div>
    <w:div w:id="1956792997">
      <w:marLeft w:val="0"/>
      <w:marRight w:val="0"/>
      <w:marTop w:val="0"/>
      <w:marBottom w:val="0"/>
      <w:divBdr>
        <w:top w:val="none" w:sz="0" w:space="0" w:color="auto"/>
        <w:left w:val="none" w:sz="0" w:space="0" w:color="auto"/>
        <w:bottom w:val="none" w:sz="0" w:space="0" w:color="auto"/>
        <w:right w:val="none" w:sz="0" w:space="0" w:color="auto"/>
      </w:divBdr>
    </w:div>
    <w:div w:id="1956792999">
      <w:marLeft w:val="0"/>
      <w:marRight w:val="0"/>
      <w:marTop w:val="0"/>
      <w:marBottom w:val="0"/>
      <w:divBdr>
        <w:top w:val="none" w:sz="0" w:space="0" w:color="auto"/>
        <w:left w:val="none" w:sz="0" w:space="0" w:color="auto"/>
        <w:bottom w:val="none" w:sz="0" w:space="0" w:color="auto"/>
        <w:right w:val="none" w:sz="0" w:space="0" w:color="auto"/>
      </w:divBdr>
      <w:divsChild>
        <w:div w:id="1956792897">
          <w:marLeft w:val="0"/>
          <w:marRight w:val="0"/>
          <w:marTop w:val="0"/>
          <w:marBottom w:val="0"/>
          <w:divBdr>
            <w:top w:val="none" w:sz="0" w:space="0" w:color="auto"/>
            <w:left w:val="none" w:sz="0" w:space="0" w:color="auto"/>
            <w:bottom w:val="none" w:sz="0" w:space="0" w:color="auto"/>
            <w:right w:val="none" w:sz="0" w:space="0" w:color="auto"/>
          </w:divBdr>
          <w:divsChild>
            <w:div w:id="1956793022">
              <w:marLeft w:val="0"/>
              <w:marRight w:val="0"/>
              <w:marTop w:val="0"/>
              <w:marBottom w:val="0"/>
              <w:divBdr>
                <w:top w:val="none" w:sz="0" w:space="0" w:color="auto"/>
                <w:left w:val="none" w:sz="0" w:space="0" w:color="auto"/>
                <w:bottom w:val="none" w:sz="0" w:space="0" w:color="auto"/>
                <w:right w:val="none" w:sz="0" w:space="0" w:color="auto"/>
              </w:divBdr>
              <w:divsChild>
                <w:div w:id="1956792920">
                  <w:marLeft w:val="30"/>
                  <w:marRight w:val="0"/>
                  <w:marTop w:val="0"/>
                  <w:marBottom w:val="0"/>
                  <w:divBdr>
                    <w:top w:val="none" w:sz="0" w:space="0" w:color="auto"/>
                    <w:left w:val="none" w:sz="0" w:space="0" w:color="auto"/>
                    <w:bottom w:val="none" w:sz="0" w:space="0" w:color="auto"/>
                    <w:right w:val="none" w:sz="0" w:space="0" w:color="auto"/>
                  </w:divBdr>
                  <w:divsChild>
                    <w:div w:id="1956793025">
                      <w:marLeft w:val="0"/>
                      <w:marRight w:val="0"/>
                      <w:marTop w:val="0"/>
                      <w:marBottom w:val="645"/>
                      <w:divBdr>
                        <w:top w:val="single" w:sz="6" w:space="5" w:color="E1E1E1"/>
                        <w:left w:val="single" w:sz="6" w:space="14" w:color="E1E1E1"/>
                        <w:bottom w:val="single" w:sz="6" w:space="6" w:color="E1E1E1"/>
                        <w:right w:val="single" w:sz="6" w:space="29" w:color="E1E1E1"/>
                      </w:divBdr>
                    </w:div>
                  </w:divsChild>
                </w:div>
              </w:divsChild>
            </w:div>
          </w:divsChild>
        </w:div>
      </w:divsChild>
    </w:div>
    <w:div w:id="1956793010">
      <w:marLeft w:val="0"/>
      <w:marRight w:val="0"/>
      <w:marTop w:val="0"/>
      <w:marBottom w:val="0"/>
      <w:divBdr>
        <w:top w:val="none" w:sz="0" w:space="0" w:color="auto"/>
        <w:left w:val="none" w:sz="0" w:space="0" w:color="auto"/>
        <w:bottom w:val="none" w:sz="0" w:space="0" w:color="auto"/>
        <w:right w:val="none" w:sz="0" w:space="0" w:color="auto"/>
      </w:divBdr>
      <w:divsChild>
        <w:div w:id="1956792824">
          <w:marLeft w:val="0"/>
          <w:marRight w:val="0"/>
          <w:marTop w:val="0"/>
          <w:marBottom w:val="0"/>
          <w:divBdr>
            <w:top w:val="none" w:sz="0" w:space="0" w:color="auto"/>
            <w:left w:val="none" w:sz="0" w:space="0" w:color="auto"/>
            <w:bottom w:val="none" w:sz="0" w:space="0" w:color="auto"/>
            <w:right w:val="none" w:sz="0" w:space="0" w:color="auto"/>
          </w:divBdr>
          <w:divsChild>
            <w:div w:id="1956792887">
              <w:marLeft w:val="0"/>
              <w:marRight w:val="0"/>
              <w:marTop w:val="0"/>
              <w:marBottom w:val="0"/>
              <w:divBdr>
                <w:top w:val="none" w:sz="0" w:space="0" w:color="auto"/>
                <w:left w:val="none" w:sz="0" w:space="0" w:color="auto"/>
                <w:bottom w:val="none" w:sz="0" w:space="0" w:color="auto"/>
                <w:right w:val="none" w:sz="0" w:space="0" w:color="auto"/>
              </w:divBdr>
              <w:divsChild>
                <w:div w:id="1956792888">
                  <w:marLeft w:val="0"/>
                  <w:marRight w:val="0"/>
                  <w:marTop w:val="0"/>
                  <w:marBottom w:val="0"/>
                  <w:divBdr>
                    <w:top w:val="none" w:sz="0" w:space="0" w:color="auto"/>
                    <w:left w:val="none" w:sz="0" w:space="0" w:color="auto"/>
                    <w:bottom w:val="none" w:sz="0" w:space="0" w:color="auto"/>
                    <w:right w:val="none" w:sz="0" w:space="0" w:color="auto"/>
                  </w:divBdr>
                  <w:divsChild>
                    <w:div w:id="1956793048">
                      <w:marLeft w:val="150"/>
                      <w:marRight w:val="0"/>
                      <w:marTop w:val="0"/>
                      <w:marBottom w:val="0"/>
                      <w:divBdr>
                        <w:top w:val="none" w:sz="0" w:space="0" w:color="auto"/>
                        <w:left w:val="none" w:sz="0" w:space="0" w:color="auto"/>
                        <w:bottom w:val="none" w:sz="0" w:space="0" w:color="auto"/>
                        <w:right w:val="none" w:sz="0" w:space="0" w:color="auto"/>
                      </w:divBdr>
                      <w:divsChild>
                        <w:div w:id="1956792898">
                          <w:marLeft w:val="0"/>
                          <w:marRight w:val="0"/>
                          <w:marTop w:val="0"/>
                          <w:marBottom w:val="0"/>
                          <w:divBdr>
                            <w:top w:val="none" w:sz="0" w:space="0" w:color="auto"/>
                            <w:left w:val="none" w:sz="0" w:space="0" w:color="auto"/>
                            <w:bottom w:val="none" w:sz="0" w:space="0" w:color="auto"/>
                            <w:right w:val="none" w:sz="0" w:space="0" w:color="auto"/>
                          </w:divBdr>
                          <w:divsChild>
                            <w:div w:id="195679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793015">
      <w:marLeft w:val="0"/>
      <w:marRight w:val="0"/>
      <w:marTop w:val="0"/>
      <w:marBottom w:val="0"/>
      <w:divBdr>
        <w:top w:val="none" w:sz="0" w:space="0" w:color="auto"/>
        <w:left w:val="none" w:sz="0" w:space="0" w:color="auto"/>
        <w:bottom w:val="none" w:sz="0" w:space="0" w:color="auto"/>
        <w:right w:val="none" w:sz="0" w:space="0" w:color="auto"/>
      </w:divBdr>
    </w:div>
    <w:div w:id="1956793016">
      <w:marLeft w:val="0"/>
      <w:marRight w:val="0"/>
      <w:marTop w:val="0"/>
      <w:marBottom w:val="0"/>
      <w:divBdr>
        <w:top w:val="none" w:sz="0" w:space="0" w:color="auto"/>
        <w:left w:val="none" w:sz="0" w:space="0" w:color="auto"/>
        <w:bottom w:val="none" w:sz="0" w:space="0" w:color="auto"/>
        <w:right w:val="none" w:sz="0" w:space="0" w:color="auto"/>
      </w:divBdr>
      <w:divsChild>
        <w:div w:id="1956793002">
          <w:marLeft w:val="0"/>
          <w:marRight w:val="0"/>
          <w:marTop w:val="0"/>
          <w:marBottom w:val="0"/>
          <w:divBdr>
            <w:top w:val="none" w:sz="0" w:space="0" w:color="auto"/>
            <w:left w:val="none" w:sz="0" w:space="0" w:color="auto"/>
            <w:bottom w:val="none" w:sz="0" w:space="0" w:color="auto"/>
            <w:right w:val="none" w:sz="0" w:space="0" w:color="auto"/>
          </w:divBdr>
          <w:divsChild>
            <w:div w:id="1956793066">
              <w:marLeft w:val="0"/>
              <w:marRight w:val="0"/>
              <w:marTop w:val="0"/>
              <w:marBottom w:val="0"/>
              <w:divBdr>
                <w:top w:val="none" w:sz="0" w:space="0" w:color="auto"/>
                <w:left w:val="none" w:sz="0" w:space="0" w:color="auto"/>
                <w:bottom w:val="none" w:sz="0" w:space="0" w:color="auto"/>
                <w:right w:val="none" w:sz="0" w:space="0" w:color="auto"/>
              </w:divBdr>
              <w:divsChild>
                <w:div w:id="1956792790">
                  <w:marLeft w:val="0"/>
                  <w:marRight w:val="0"/>
                  <w:marTop w:val="0"/>
                  <w:marBottom w:val="0"/>
                  <w:divBdr>
                    <w:top w:val="none" w:sz="0" w:space="0" w:color="auto"/>
                    <w:left w:val="none" w:sz="0" w:space="0" w:color="auto"/>
                    <w:bottom w:val="none" w:sz="0" w:space="0" w:color="auto"/>
                    <w:right w:val="none" w:sz="0" w:space="0" w:color="auto"/>
                  </w:divBdr>
                  <w:divsChild>
                    <w:div w:id="1956793051">
                      <w:marLeft w:val="0"/>
                      <w:marRight w:val="0"/>
                      <w:marTop w:val="0"/>
                      <w:marBottom w:val="0"/>
                      <w:divBdr>
                        <w:top w:val="none" w:sz="0" w:space="0" w:color="auto"/>
                        <w:left w:val="none" w:sz="0" w:space="0" w:color="auto"/>
                        <w:bottom w:val="none" w:sz="0" w:space="0" w:color="auto"/>
                        <w:right w:val="none" w:sz="0" w:space="0" w:color="auto"/>
                      </w:divBdr>
                      <w:divsChild>
                        <w:div w:id="195679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6793032">
      <w:marLeft w:val="0"/>
      <w:marRight w:val="0"/>
      <w:marTop w:val="0"/>
      <w:marBottom w:val="0"/>
      <w:divBdr>
        <w:top w:val="none" w:sz="0" w:space="0" w:color="auto"/>
        <w:left w:val="none" w:sz="0" w:space="0" w:color="auto"/>
        <w:bottom w:val="none" w:sz="0" w:space="0" w:color="auto"/>
        <w:right w:val="none" w:sz="0" w:space="0" w:color="auto"/>
      </w:divBdr>
      <w:divsChild>
        <w:div w:id="1956792848">
          <w:marLeft w:val="0"/>
          <w:marRight w:val="0"/>
          <w:marTop w:val="0"/>
          <w:marBottom w:val="0"/>
          <w:divBdr>
            <w:top w:val="none" w:sz="0" w:space="0" w:color="auto"/>
            <w:left w:val="none" w:sz="0" w:space="0" w:color="auto"/>
            <w:bottom w:val="none" w:sz="0" w:space="0" w:color="auto"/>
            <w:right w:val="none" w:sz="0" w:space="0" w:color="auto"/>
          </w:divBdr>
          <w:divsChild>
            <w:div w:id="1956792826">
              <w:marLeft w:val="0"/>
              <w:marRight w:val="0"/>
              <w:marTop w:val="0"/>
              <w:marBottom w:val="0"/>
              <w:divBdr>
                <w:top w:val="none" w:sz="0" w:space="0" w:color="auto"/>
                <w:left w:val="none" w:sz="0" w:space="0" w:color="auto"/>
                <w:bottom w:val="none" w:sz="0" w:space="0" w:color="auto"/>
                <w:right w:val="none" w:sz="0" w:space="0" w:color="auto"/>
              </w:divBdr>
              <w:divsChild>
                <w:div w:id="195679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93034">
      <w:marLeft w:val="0"/>
      <w:marRight w:val="0"/>
      <w:marTop w:val="0"/>
      <w:marBottom w:val="0"/>
      <w:divBdr>
        <w:top w:val="none" w:sz="0" w:space="0" w:color="auto"/>
        <w:left w:val="none" w:sz="0" w:space="0" w:color="auto"/>
        <w:bottom w:val="none" w:sz="0" w:space="0" w:color="auto"/>
        <w:right w:val="none" w:sz="0" w:space="0" w:color="auto"/>
      </w:divBdr>
      <w:divsChild>
        <w:div w:id="1956793080">
          <w:marLeft w:val="0"/>
          <w:marRight w:val="0"/>
          <w:marTop w:val="0"/>
          <w:marBottom w:val="0"/>
          <w:divBdr>
            <w:top w:val="none" w:sz="0" w:space="0" w:color="auto"/>
            <w:left w:val="none" w:sz="0" w:space="0" w:color="auto"/>
            <w:bottom w:val="none" w:sz="0" w:space="0" w:color="auto"/>
            <w:right w:val="none" w:sz="0" w:space="0" w:color="auto"/>
          </w:divBdr>
          <w:divsChild>
            <w:div w:id="1956793111">
              <w:marLeft w:val="0"/>
              <w:marRight w:val="0"/>
              <w:marTop w:val="0"/>
              <w:marBottom w:val="0"/>
              <w:divBdr>
                <w:top w:val="none" w:sz="0" w:space="0" w:color="auto"/>
                <w:left w:val="none" w:sz="0" w:space="0" w:color="auto"/>
                <w:bottom w:val="none" w:sz="0" w:space="0" w:color="auto"/>
                <w:right w:val="none" w:sz="0" w:space="0" w:color="auto"/>
              </w:divBdr>
              <w:divsChild>
                <w:div w:id="1956793029">
                  <w:marLeft w:val="0"/>
                  <w:marRight w:val="375"/>
                  <w:marTop w:val="0"/>
                  <w:marBottom w:val="0"/>
                  <w:divBdr>
                    <w:top w:val="none" w:sz="0" w:space="0" w:color="auto"/>
                    <w:left w:val="none" w:sz="0" w:space="0" w:color="auto"/>
                    <w:bottom w:val="none" w:sz="0" w:space="0" w:color="auto"/>
                    <w:right w:val="none" w:sz="0" w:space="0" w:color="auto"/>
                  </w:divBdr>
                  <w:divsChild>
                    <w:div w:id="1956793094">
                      <w:marLeft w:val="0"/>
                      <w:marRight w:val="0"/>
                      <w:marTop w:val="0"/>
                      <w:marBottom w:val="240"/>
                      <w:divBdr>
                        <w:top w:val="none" w:sz="0" w:space="0" w:color="auto"/>
                        <w:left w:val="none" w:sz="0" w:space="0" w:color="auto"/>
                        <w:bottom w:val="single" w:sz="6" w:space="12" w:color="C0C0C0"/>
                        <w:right w:val="none" w:sz="0" w:space="0" w:color="auto"/>
                      </w:divBdr>
                      <w:divsChild>
                        <w:div w:id="1956792936">
                          <w:marLeft w:val="0"/>
                          <w:marRight w:val="0"/>
                          <w:marTop w:val="0"/>
                          <w:marBottom w:val="0"/>
                          <w:divBdr>
                            <w:top w:val="none" w:sz="0" w:space="0" w:color="auto"/>
                            <w:left w:val="none" w:sz="0" w:space="0" w:color="auto"/>
                            <w:bottom w:val="none" w:sz="0" w:space="0" w:color="auto"/>
                            <w:right w:val="none" w:sz="0" w:space="0" w:color="auto"/>
                          </w:divBdr>
                          <w:divsChild>
                            <w:div w:id="195679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793039">
      <w:marLeft w:val="0"/>
      <w:marRight w:val="0"/>
      <w:marTop w:val="0"/>
      <w:marBottom w:val="0"/>
      <w:divBdr>
        <w:top w:val="none" w:sz="0" w:space="0" w:color="auto"/>
        <w:left w:val="none" w:sz="0" w:space="0" w:color="auto"/>
        <w:bottom w:val="none" w:sz="0" w:space="0" w:color="auto"/>
        <w:right w:val="none" w:sz="0" w:space="0" w:color="auto"/>
      </w:divBdr>
    </w:div>
    <w:div w:id="1956793041">
      <w:marLeft w:val="0"/>
      <w:marRight w:val="0"/>
      <w:marTop w:val="0"/>
      <w:marBottom w:val="0"/>
      <w:divBdr>
        <w:top w:val="none" w:sz="0" w:space="0" w:color="auto"/>
        <w:left w:val="none" w:sz="0" w:space="0" w:color="auto"/>
        <w:bottom w:val="none" w:sz="0" w:space="0" w:color="auto"/>
        <w:right w:val="none" w:sz="0" w:space="0" w:color="auto"/>
      </w:divBdr>
      <w:divsChild>
        <w:div w:id="1956792892">
          <w:marLeft w:val="0"/>
          <w:marRight w:val="0"/>
          <w:marTop w:val="0"/>
          <w:marBottom w:val="0"/>
          <w:divBdr>
            <w:top w:val="none" w:sz="0" w:space="0" w:color="auto"/>
            <w:left w:val="none" w:sz="0" w:space="0" w:color="auto"/>
            <w:bottom w:val="none" w:sz="0" w:space="0" w:color="auto"/>
            <w:right w:val="none" w:sz="0" w:space="0" w:color="auto"/>
          </w:divBdr>
          <w:divsChild>
            <w:div w:id="1956792839">
              <w:marLeft w:val="0"/>
              <w:marRight w:val="-4050"/>
              <w:marTop w:val="0"/>
              <w:marBottom w:val="0"/>
              <w:divBdr>
                <w:top w:val="none" w:sz="0" w:space="0" w:color="auto"/>
                <w:left w:val="none" w:sz="0" w:space="0" w:color="auto"/>
                <w:bottom w:val="none" w:sz="0" w:space="0" w:color="auto"/>
                <w:right w:val="none" w:sz="0" w:space="0" w:color="auto"/>
              </w:divBdr>
              <w:divsChild>
                <w:div w:id="1956792966">
                  <w:marLeft w:val="0"/>
                  <w:marRight w:val="4245"/>
                  <w:marTop w:val="0"/>
                  <w:marBottom w:val="0"/>
                  <w:divBdr>
                    <w:top w:val="none" w:sz="0" w:space="0" w:color="auto"/>
                    <w:left w:val="none" w:sz="0" w:space="0" w:color="auto"/>
                    <w:bottom w:val="none" w:sz="0" w:space="0" w:color="auto"/>
                    <w:right w:val="none" w:sz="0" w:space="0" w:color="auto"/>
                  </w:divBdr>
                  <w:divsChild>
                    <w:div w:id="1956793123">
                      <w:marLeft w:val="0"/>
                      <w:marRight w:val="0"/>
                      <w:marTop w:val="0"/>
                      <w:marBottom w:val="0"/>
                      <w:divBdr>
                        <w:top w:val="none" w:sz="0" w:space="0" w:color="auto"/>
                        <w:left w:val="none" w:sz="0" w:space="0" w:color="auto"/>
                        <w:bottom w:val="none" w:sz="0" w:space="0" w:color="auto"/>
                        <w:right w:val="none" w:sz="0" w:space="0" w:color="auto"/>
                      </w:divBdr>
                      <w:divsChild>
                        <w:div w:id="1956792896">
                          <w:marLeft w:val="0"/>
                          <w:marRight w:val="210"/>
                          <w:marTop w:val="0"/>
                          <w:marBottom w:val="0"/>
                          <w:divBdr>
                            <w:top w:val="none" w:sz="0" w:space="0" w:color="auto"/>
                            <w:left w:val="none" w:sz="0" w:space="0" w:color="auto"/>
                            <w:bottom w:val="single" w:sz="6" w:space="12" w:color="E4ECF4"/>
                            <w:right w:val="none" w:sz="0" w:space="0" w:color="auto"/>
                          </w:divBdr>
                        </w:div>
                      </w:divsChild>
                    </w:div>
                  </w:divsChild>
                </w:div>
              </w:divsChild>
            </w:div>
          </w:divsChild>
        </w:div>
      </w:divsChild>
    </w:div>
    <w:div w:id="1956793042">
      <w:marLeft w:val="0"/>
      <w:marRight w:val="0"/>
      <w:marTop w:val="0"/>
      <w:marBottom w:val="0"/>
      <w:divBdr>
        <w:top w:val="none" w:sz="0" w:space="0" w:color="auto"/>
        <w:left w:val="none" w:sz="0" w:space="0" w:color="auto"/>
        <w:bottom w:val="none" w:sz="0" w:space="0" w:color="auto"/>
        <w:right w:val="none" w:sz="0" w:space="0" w:color="auto"/>
      </w:divBdr>
    </w:div>
    <w:div w:id="1956793054">
      <w:marLeft w:val="0"/>
      <w:marRight w:val="0"/>
      <w:marTop w:val="0"/>
      <w:marBottom w:val="0"/>
      <w:divBdr>
        <w:top w:val="none" w:sz="0" w:space="0" w:color="auto"/>
        <w:left w:val="none" w:sz="0" w:space="0" w:color="auto"/>
        <w:bottom w:val="none" w:sz="0" w:space="0" w:color="auto"/>
        <w:right w:val="none" w:sz="0" w:space="0" w:color="auto"/>
      </w:divBdr>
      <w:divsChild>
        <w:div w:id="1956792878">
          <w:marLeft w:val="0"/>
          <w:marRight w:val="0"/>
          <w:marTop w:val="0"/>
          <w:marBottom w:val="0"/>
          <w:divBdr>
            <w:top w:val="none" w:sz="0" w:space="0" w:color="auto"/>
            <w:left w:val="none" w:sz="0" w:space="0" w:color="auto"/>
            <w:bottom w:val="none" w:sz="0" w:space="0" w:color="auto"/>
            <w:right w:val="none" w:sz="0" w:space="0" w:color="auto"/>
          </w:divBdr>
          <w:divsChild>
            <w:div w:id="1956792834">
              <w:marLeft w:val="0"/>
              <w:marRight w:val="0"/>
              <w:marTop w:val="0"/>
              <w:marBottom w:val="0"/>
              <w:divBdr>
                <w:top w:val="none" w:sz="0" w:space="0" w:color="auto"/>
                <w:left w:val="none" w:sz="0" w:space="0" w:color="auto"/>
                <w:bottom w:val="none" w:sz="0" w:space="0" w:color="auto"/>
                <w:right w:val="none" w:sz="0" w:space="0" w:color="auto"/>
              </w:divBdr>
              <w:divsChild>
                <w:div w:id="1956792976">
                  <w:marLeft w:val="0"/>
                  <w:marRight w:val="0"/>
                  <w:marTop w:val="0"/>
                  <w:marBottom w:val="0"/>
                  <w:divBdr>
                    <w:top w:val="none" w:sz="0" w:space="0" w:color="auto"/>
                    <w:left w:val="none" w:sz="0" w:space="0" w:color="auto"/>
                    <w:bottom w:val="none" w:sz="0" w:space="0" w:color="auto"/>
                    <w:right w:val="none" w:sz="0" w:space="0" w:color="auto"/>
                  </w:divBdr>
                  <w:divsChild>
                    <w:div w:id="1956792869">
                      <w:marLeft w:val="0"/>
                      <w:marRight w:val="0"/>
                      <w:marTop w:val="0"/>
                      <w:marBottom w:val="0"/>
                      <w:divBdr>
                        <w:top w:val="none" w:sz="0" w:space="0" w:color="auto"/>
                        <w:left w:val="none" w:sz="0" w:space="0" w:color="auto"/>
                        <w:bottom w:val="none" w:sz="0" w:space="0" w:color="auto"/>
                        <w:right w:val="none" w:sz="0" w:space="0" w:color="auto"/>
                      </w:divBdr>
                      <w:divsChild>
                        <w:div w:id="1956793125">
                          <w:marLeft w:val="0"/>
                          <w:marRight w:val="0"/>
                          <w:marTop w:val="0"/>
                          <w:marBottom w:val="0"/>
                          <w:divBdr>
                            <w:top w:val="none" w:sz="0" w:space="0" w:color="auto"/>
                            <w:left w:val="none" w:sz="0" w:space="0" w:color="auto"/>
                            <w:bottom w:val="none" w:sz="0" w:space="0" w:color="auto"/>
                            <w:right w:val="none" w:sz="0" w:space="0" w:color="auto"/>
                          </w:divBdr>
                          <w:divsChild>
                            <w:div w:id="1956793031">
                              <w:marLeft w:val="0"/>
                              <w:marRight w:val="0"/>
                              <w:marTop w:val="0"/>
                              <w:marBottom w:val="0"/>
                              <w:divBdr>
                                <w:top w:val="none" w:sz="0" w:space="0" w:color="auto"/>
                                <w:left w:val="none" w:sz="0" w:space="0" w:color="auto"/>
                                <w:bottom w:val="none" w:sz="0" w:space="0" w:color="auto"/>
                                <w:right w:val="none" w:sz="0" w:space="0" w:color="auto"/>
                              </w:divBdr>
                              <w:divsChild>
                                <w:div w:id="1956792907">
                                  <w:marLeft w:val="0"/>
                                  <w:marRight w:val="0"/>
                                  <w:marTop w:val="0"/>
                                  <w:marBottom w:val="0"/>
                                  <w:divBdr>
                                    <w:top w:val="none" w:sz="0" w:space="0" w:color="auto"/>
                                    <w:left w:val="none" w:sz="0" w:space="0" w:color="auto"/>
                                    <w:bottom w:val="none" w:sz="0" w:space="0" w:color="auto"/>
                                    <w:right w:val="none" w:sz="0" w:space="0" w:color="auto"/>
                                  </w:divBdr>
                                  <w:divsChild>
                                    <w:div w:id="1956793046">
                                      <w:marLeft w:val="0"/>
                                      <w:marRight w:val="0"/>
                                      <w:marTop w:val="0"/>
                                      <w:marBottom w:val="0"/>
                                      <w:divBdr>
                                        <w:top w:val="none" w:sz="0" w:space="0" w:color="auto"/>
                                        <w:left w:val="none" w:sz="0" w:space="0" w:color="auto"/>
                                        <w:bottom w:val="none" w:sz="0" w:space="0" w:color="auto"/>
                                        <w:right w:val="none" w:sz="0" w:space="0" w:color="auto"/>
                                      </w:divBdr>
                                      <w:divsChild>
                                        <w:div w:id="1956792801">
                                          <w:marLeft w:val="0"/>
                                          <w:marRight w:val="0"/>
                                          <w:marTop w:val="0"/>
                                          <w:marBottom w:val="0"/>
                                          <w:divBdr>
                                            <w:top w:val="none" w:sz="0" w:space="0" w:color="auto"/>
                                            <w:left w:val="none" w:sz="0" w:space="0" w:color="auto"/>
                                            <w:bottom w:val="none" w:sz="0" w:space="0" w:color="auto"/>
                                            <w:right w:val="none" w:sz="0" w:space="0" w:color="auto"/>
                                          </w:divBdr>
                                          <w:divsChild>
                                            <w:div w:id="195679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6793056">
      <w:marLeft w:val="0"/>
      <w:marRight w:val="0"/>
      <w:marTop w:val="0"/>
      <w:marBottom w:val="0"/>
      <w:divBdr>
        <w:top w:val="none" w:sz="0" w:space="0" w:color="auto"/>
        <w:left w:val="none" w:sz="0" w:space="0" w:color="auto"/>
        <w:bottom w:val="none" w:sz="0" w:space="0" w:color="auto"/>
        <w:right w:val="none" w:sz="0" w:space="0" w:color="auto"/>
      </w:divBdr>
    </w:div>
    <w:div w:id="1956793058">
      <w:marLeft w:val="0"/>
      <w:marRight w:val="0"/>
      <w:marTop w:val="0"/>
      <w:marBottom w:val="0"/>
      <w:divBdr>
        <w:top w:val="none" w:sz="0" w:space="0" w:color="auto"/>
        <w:left w:val="none" w:sz="0" w:space="0" w:color="auto"/>
        <w:bottom w:val="none" w:sz="0" w:space="0" w:color="auto"/>
        <w:right w:val="none" w:sz="0" w:space="0" w:color="auto"/>
      </w:divBdr>
    </w:div>
    <w:div w:id="1956793060">
      <w:marLeft w:val="0"/>
      <w:marRight w:val="0"/>
      <w:marTop w:val="0"/>
      <w:marBottom w:val="0"/>
      <w:divBdr>
        <w:top w:val="none" w:sz="0" w:space="0" w:color="auto"/>
        <w:left w:val="none" w:sz="0" w:space="0" w:color="auto"/>
        <w:bottom w:val="none" w:sz="0" w:space="0" w:color="auto"/>
        <w:right w:val="none" w:sz="0" w:space="0" w:color="auto"/>
      </w:divBdr>
    </w:div>
    <w:div w:id="1956793061">
      <w:marLeft w:val="0"/>
      <w:marRight w:val="0"/>
      <w:marTop w:val="0"/>
      <w:marBottom w:val="0"/>
      <w:divBdr>
        <w:top w:val="none" w:sz="0" w:space="0" w:color="auto"/>
        <w:left w:val="none" w:sz="0" w:space="0" w:color="auto"/>
        <w:bottom w:val="none" w:sz="0" w:space="0" w:color="auto"/>
        <w:right w:val="none" w:sz="0" w:space="0" w:color="auto"/>
      </w:divBdr>
    </w:div>
    <w:div w:id="1956793062">
      <w:marLeft w:val="0"/>
      <w:marRight w:val="0"/>
      <w:marTop w:val="0"/>
      <w:marBottom w:val="0"/>
      <w:divBdr>
        <w:top w:val="none" w:sz="0" w:space="0" w:color="auto"/>
        <w:left w:val="none" w:sz="0" w:space="0" w:color="auto"/>
        <w:bottom w:val="none" w:sz="0" w:space="0" w:color="auto"/>
        <w:right w:val="none" w:sz="0" w:space="0" w:color="auto"/>
      </w:divBdr>
    </w:div>
    <w:div w:id="1956793064">
      <w:marLeft w:val="0"/>
      <w:marRight w:val="0"/>
      <w:marTop w:val="0"/>
      <w:marBottom w:val="0"/>
      <w:divBdr>
        <w:top w:val="none" w:sz="0" w:space="0" w:color="auto"/>
        <w:left w:val="none" w:sz="0" w:space="0" w:color="auto"/>
        <w:bottom w:val="none" w:sz="0" w:space="0" w:color="auto"/>
        <w:right w:val="none" w:sz="0" w:space="0" w:color="auto"/>
      </w:divBdr>
    </w:div>
    <w:div w:id="1956793068">
      <w:marLeft w:val="0"/>
      <w:marRight w:val="0"/>
      <w:marTop w:val="0"/>
      <w:marBottom w:val="0"/>
      <w:divBdr>
        <w:top w:val="none" w:sz="0" w:space="0" w:color="auto"/>
        <w:left w:val="none" w:sz="0" w:space="0" w:color="auto"/>
        <w:bottom w:val="none" w:sz="0" w:space="0" w:color="auto"/>
        <w:right w:val="none" w:sz="0" w:space="0" w:color="auto"/>
      </w:divBdr>
      <w:divsChild>
        <w:div w:id="1956792858">
          <w:marLeft w:val="0"/>
          <w:marRight w:val="0"/>
          <w:marTop w:val="0"/>
          <w:marBottom w:val="0"/>
          <w:divBdr>
            <w:top w:val="none" w:sz="0" w:space="0" w:color="auto"/>
            <w:left w:val="none" w:sz="0" w:space="0" w:color="auto"/>
            <w:bottom w:val="none" w:sz="0" w:space="0" w:color="auto"/>
            <w:right w:val="none" w:sz="0" w:space="0" w:color="auto"/>
          </w:divBdr>
          <w:divsChild>
            <w:div w:id="1956793078">
              <w:marLeft w:val="0"/>
              <w:marRight w:val="0"/>
              <w:marTop w:val="0"/>
              <w:marBottom w:val="0"/>
              <w:divBdr>
                <w:top w:val="none" w:sz="0" w:space="0" w:color="auto"/>
                <w:left w:val="none" w:sz="0" w:space="0" w:color="auto"/>
                <w:bottom w:val="none" w:sz="0" w:space="0" w:color="auto"/>
                <w:right w:val="none" w:sz="0" w:space="0" w:color="auto"/>
              </w:divBdr>
              <w:divsChild>
                <w:div w:id="1956793063">
                  <w:marLeft w:val="0"/>
                  <w:marRight w:val="0"/>
                  <w:marTop w:val="0"/>
                  <w:marBottom w:val="0"/>
                  <w:divBdr>
                    <w:top w:val="none" w:sz="0" w:space="0" w:color="auto"/>
                    <w:left w:val="none" w:sz="0" w:space="0" w:color="auto"/>
                    <w:bottom w:val="none" w:sz="0" w:space="0" w:color="auto"/>
                    <w:right w:val="none" w:sz="0" w:space="0" w:color="auto"/>
                  </w:divBdr>
                  <w:divsChild>
                    <w:div w:id="1956792802">
                      <w:marLeft w:val="0"/>
                      <w:marRight w:val="0"/>
                      <w:marTop w:val="0"/>
                      <w:marBottom w:val="0"/>
                      <w:divBdr>
                        <w:top w:val="none" w:sz="0" w:space="0" w:color="auto"/>
                        <w:left w:val="none" w:sz="0" w:space="0" w:color="auto"/>
                        <w:bottom w:val="none" w:sz="0" w:space="0" w:color="auto"/>
                        <w:right w:val="none" w:sz="0" w:space="0" w:color="auto"/>
                      </w:divBdr>
                      <w:divsChild>
                        <w:div w:id="1956793071">
                          <w:marLeft w:val="0"/>
                          <w:marRight w:val="0"/>
                          <w:marTop w:val="0"/>
                          <w:marBottom w:val="0"/>
                          <w:divBdr>
                            <w:top w:val="none" w:sz="0" w:space="0" w:color="auto"/>
                            <w:left w:val="none" w:sz="0" w:space="0" w:color="auto"/>
                            <w:bottom w:val="none" w:sz="0" w:space="0" w:color="auto"/>
                            <w:right w:val="none" w:sz="0" w:space="0" w:color="auto"/>
                          </w:divBdr>
                          <w:divsChild>
                            <w:div w:id="1956793026">
                              <w:marLeft w:val="0"/>
                              <w:marRight w:val="0"/>
                              <w:marTop w:val="0"/>
                              <w:marBottom w:val="0"/>
                              <w:divBdr>
                                <w:top w:val="none" w:sz="0" w:space="0" w:color="auto"/>
                                <w:left w:val="none" w:sz="0" w:space="0" w:color="auto"/>
                                <w:bottom w:val="none" w:sz="0" w:space="0" w:color="auto"/>
                                <w:right w:val="none" w:sz="0" w:space="0" w:color="auto"/>
                              </w:divBdr>
                            </w:div>
                            <w:div w:id="1956793055">
                              <w:marLeft w:val="0"/>
                              <w:marRight w:val="0"/>
                              <w:marTop w:val="0"/>
                              <w:marBottom w:val="0"/>
                              <w:divBdr>
                                <w:top w:val="none" w:sz="0" w:space="0" w:color="auto"/>
                                <w:left w:val="none" w:sz="0" w:space="0" w:color="auto"/>
                                <w:bottom w:val="none" w:sz="0" w:space="0" w:color="auto"/>
                                <w:right w:val="none" w:sz="0" w:space="0" w:color="auto"/>
                              </w:divBdr>
                              <w:divsChild>
                                <w:div w:id="195679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793072">
      <w:marLeft w:val="0"/>
      <w:marRight w:val="0"/>
      <w:marTop w:val="0"/>
      <w:marBottom w:val="0"/>
      <w:divBdr>
        <w:top w:val="none" w:sz="0" w:space="0" w:color="auto"/>
        <w:left w:val="none" w:sz="0" w:space="0" w:color="auto"/>
        <w:bottom w:val="none" w:sz="0" w:space="0" w:color="auto"/>
        <w:right w:val="none" w:sz="0" w:space="0" w:color="auto"/>
      </w:divBdr>
    </w:div>
    <w:div w:id="1956793074">
      <w:marLeft w:val="0"/>
      <w:marRight w:val="0"/>
      <w:marTop w:val="0"/>
      <w:marBottom w:val="0"/>
      <w:divBdr>
        <w:top w:val="none" w:sz="0" w:space="0" w:color="auto"/>
        <w:left w:val="none" w:sz="0" w:space="0" w:color="auto"/>
        <w:bottom w:val="none" w:sz="0" w:space="0" w:color="auto"/>
        <w:right w:val="none" w:sz="0" w:space="0" w:color="auto"/>
      </w:divBdr>
    </w:div>
    <w:div w:id="1956793085">
      <w:marLeft w:val="0"/>
      <w:marRight w:val="0"/>
      <w:marTop w:val="0"/>
      <w:marBottom w:val="0"/>
      <w:divBdr>
        <w:top w:val="none" w:sz="0" w:space="0" w:color="auto"/>
        <w:left w:val="none" w:sz="0" w:space="0" w:color="auto"/>
        <w:bottom w:val="none" w:sz="0" w:space="0" w:color="auto"/>
        <w:right w:val="none" w:sz="0" w:space="0" w:color="auto"/>
      </w:divBdr>
    </w:div>
    <w:div w:id="1956793089">
      <w:marLeft w:val="0"/>
      <w:marRight w:val="0"/>
      <w:marTop w:val="0"/>
      <w:marBottom w:val="0"/>
      <w:divBdr>
        <w:top w:val="none" w:sz="0" w:space="0" w:color="auto"/>
        <w:left w:val="none" w:sz="0" w:space="0" w:color="auto"/>
        <w:bottom w:val="none" w:sz="0" w:space="0" w:color="auto"/>
        <w:right w:val="none" w:sz="0" w:space="0" w:color="auto"/>
      </w:divBdr>
    </w:div>
    <w:div w:id="1956793090">
      <w:marLeft w:val="0"/>
      <w:marRight w:val="0"/>
      <w:marTop w:val="0"/>
      <w:marBottom w:val="0"/>
      <w:divBdr>
        <w:top w:val="none" w:sz="0" w:space="0" w:color="auto"/>
        <w:left w:val="none" w:sz="0" w:space="0" w:color="auto"/>
        <w:bottom w:val="none" w:sz="0" w:space="0" w:color="auto"/>
        <w:right w:val="none" w:sz="0" w:space="0" w:color="auto"/>
      </w:divBdr>
      <w:divsChild>
        <w:div w:id="1956793076">
          <w:marLeft w:val="0"/>
          <w:marRight w:val="0"/>
          <w:marTop w:val="0"/>
          <w:marBottom w:val="0"/>
          <w:divBdr>
            <w:top w:val="none" w:sz="0" w:space="0" w:color="auto"/>
            <w:left w:val="none" w:sz="0" w:space="0" w:color="auto"/>
            <w:bottom w:val="none" w:sz="0" w:space="0" w:color="auto"/>
            <w:right w:val="none" w:sz="0" w:space="0" w:color="auto"/>
          </w:divBdr>
          <w:divsChild>
            <w:div w:id="1956792856">
              <w:marLeft w:val="0"/>
              <w:marRight w:val="0"/>
              <w:marTop w:val="0"/>
              <w:marBottom w:val="0"/>
              <w:divBdr>
                <w:top w:val="none" w:sz="0" w:space="0" w:color="auto"/>
                <w:left w:val="none" w:sz="0" w:space="0" w:color="auto"/>
                <w:bottom w:val="none" w:sz="0" w:space="0" w:color="auto"/>
                <w:right w:val="none" w:sz="0" w:space="0" w:color="auto"/>
              </w:divBdr>
              <w:divsChild>
                <w:div w:id="195679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93095">
      <w:marLeft w:val="0"/>
      <w:marRight w:val="0"/>
      <w:marTop w:val="0"/>
      <w:marBottom w:val="0"/>
      <w:divBdr>
        <w:top w:val="none" w:sz="0" w:space="0" w:color="auto"/>
        <w:left w:val="none" w:sz="0" w:space="0" w:color="auto"/>
        <w:bottom w:val="none" w:sz="0" w:space="0" w:color="auto"/>
        <w:right w:val="none" w:sz="0" w:space="0" w:color="auto"/>
      </w:divBdr>
    </w:div>
    <w:div w:id="1956793096">
      <w:marLeft w:val="0"/>
      <w:marRight w:val="0"/>
      <w:marTop w:val="0"/>
      <w:marBottom w:val="0"/>
      <w:divBdr>
        <w:top w:val="none" w:sz="0" w:space="0" w:color="auto"/>
        <w:left w:val="none" w:sz="0" w:space="0" w:color="auto"/>
        <w:bottom w:val="none" w:sz="0" w:space="0" w:color="auto"/>
        <w:right w:val="none" w:sz="0" w:space="0" w:color="auto"/>
      </w:divBdr>
    </w:div>
    <w:div w:id="1956793103">
      <w:marLeft w:val="0"/>
      <w:marRight w:val="0"/>
      <w:marTop w:val="0"/>
      <w:marBottom w:val="0"/>
      <w:divBdr>
        <w:top w:val="none" w:sz="0" w:space="0" w:color="auto"/>
        <w:left w:val="none" w:sz="0" w:space="0" w:color="auto"/>
        <w:bottom w:val="none" w:sz="0" w:space="0" w:color="auto"/>
        <w:right w:val="none" w:sz="0" w:space="0" w:color="auto"/>
      </w:divBdr>
    </w:div>
    <w:div w:id="1956793104">
      <w:marLeft w:val="0"/>
      <w:marRight w:val="0"/>
      <w:marTop w:val="0"/>
      <w:marBottom w:val="0"/>
      <w:divBdr>
        <w:top w:val="none" w:sz="0" w:space="0" w:color="auto"/>
        <w:left w:val="none" w:sz="0" w:space="0" w:color="auto"/>
        <w:bottom w:val="none" w:sz="0" w:space="0" w:color="auto"/>
        <w:right w:val="none" w:sz="0" w:space="0" w:color="auto"/>
      </w:divBdr>
    </w:div>
    <w:div w:id="1956793108">
      <w:marLeft w:val="0"/>
      <w:marRight w:val="0"/>
      <w:marTop w:val="0"/>
      <w:marBottom w:val="0"/>
      <w:divBdr>
        <w:top w:val="none" w:sz="0" w:space="0" w:color="auto"/>
        <w:left w:val="none" w:sz="0" w:space="0" w:color="auto"/>
        <w:bottom w:val="none" w:sz="0" w:space="0" w:color="auto"/>
        <w:right w:val="none" w:sz="0" w:space="0" w:color="auto"/>
      </w:divBdr>
      <w:divsChild>
        <w:div w:id="1956792823">
          <w:marLeft w:val="0"/>
          <w:marRight w:val="0"/>
          <w:marTop w:val="0"/>
          <w:marBottom w:val="0"/>
          <w:divBdr>
            <w:top w:val="none" w:sz="0" w:space="0" w:color="auto"/>
            <w:left w:val="none" w:sz="0" w:space="0" w:color="auto"/>
            <w:bottom w:val="none" w:sz="0" w:space="0" w:color="auto"/>
            <w:right w:val="none" w:sz="0" w:space="0" w:color="auto"/>
          </w:divBdr>
          <w:divsChild>
            <w:div w:id="1956793004">
              <w:marLeft w:val="0"/>
              <w:marRight w:val="0"/>
              <w:marTop w:val="0"/>
              <w:marBottom w:val="0"/>
              <w:divBdr>
                <w:top w:val="none" w:sz="0" w:space="0" w:color="auto"/>
                <w:left w:val="none" w:sz="0" w:space="0" w:color="auto"/>
                <w:bottom w:val="none" w:sz="0" w:space="0" w:color="auto"/>
                <w:right w:val="none" w:sz="0" w:space="0" w:color="auto"/>
              </w:divBdr>
              <w:divsChild>
                <w:div w:id="1956792883">
                  <w:marLeft w:val="0"/>
                  <w:marRight w:val="0"/>
                  <w:marTop w:val="0"/>
                  <w:marBottom w:val="0"/>
                  <w:divBdr>
                    <w:top w:val="none" w:sz="0" w:space="0" w:color="auto"/>
                    <w:left w:val="none" w:sz="0" w:space="0" w:color="auto"/>
                    <w:bottom w:val="none" w:sz="0" w:space="0" w:color="auto"/>
                    <w:right w:val="none" w:sz="0" w:space="0" w:color="auto"/>
                  </w:divBdr>
                  <w:divsChild>
                    <w:div w:id="1956793052">
                      <w:marLeft w:val="0"/>
                      <w:marRight w:val="0"/>
                      <w:marTop w:val="0"/>
                      <w:marBottom w:val="0"/>
                      <w:divBdr>
                        <w:top w:val="none" w:sz="0" w:space="0" w:color="auto"/>
                        <w:left w:val="none" w:sz="0" w:space="0" w:color="auto"/>
                        <w:bottom w:val="none" w:sz="0" w:space="0" w:color="auto"/>
                        <w:right w:val="none" w:sz="0" w:space="0" w:color="auto"/>
                      </w:divBdr>
                      <w:divsChild>
                        <w:div w:id="1956792813">
                          <w:marLeft w:val="0"/>
                          <w:marRight w:val="0"/>
                          <w:marTop w:val="0"/>
                          <w:marBottom w:val="0"/>
                          <w:divBdr>
                            <w:top w:val="none" w:sz="0" w:space="0" w:color="auto"/>
                            <w:left w:val="none" w:sz="0" w:space="0" w:color="auto"/>
                            <w:bottom w:val="none" w:sz="0" w:space="0" w:color="auto"/>
                            <w:right w:val="none" w:sz="0" w:space="0" w:color="auto"/>
                          </w:divBdr>
                          <w:divsChild>
                            <w:div w:id="1956793105">
                              <w:marLeft w:val="0"/>
                              <w:marRight w:val="0"/>
                              <w:marTop w:val="0"/>
                              <w:marBottom w:val="0"/>
                              <w:divBdr>
                                <w:top w:val="none" w:sz="0" w:space="0" w:color="auto"/>
                                <w:left w:val="none" w:sz="0" w:space="0" w:color="auto"/>
                                <w:bottom w:val="none" w:sz="0" w:space="0" w:color="auto"/>
                                <w:right w:val="none" w:sz="0" w:space="0" w:color="auto"/>
                              </w:divBdr>
                              <w:divsChild>
                                <w:div w:id="1956792952">
                                  <w:marLeft w:val="0"/>
                                  <w:marRight w:val="0"/>
                                  <w:marTop w:val="0"/>
                                  <w:marBottom w:val="0"/>
                                  <w:divBdr>
                                    <w:top w:val="none" w:sz="0" w:space="0" w:color="auto"/>
                                    <w:left w:val="none" w:sz="0" w:space="0" w:color="auto"/>
                                    <w:bottom w:val="none" w:sz="0" w:space="0" w:color="auto"/>
                                    <w:right w:val="none" w:sz="0" w:space="0" w:color="auto"/>
                                  </w:divBdr>
                                  <w:divsChild>
                                    <w:div w:id="1956793087">
                                      <w:marLeft w:val="0"/>
                                      <w:marRight w:val="0"/>
                                      <w:marTop w:val="0"/>
                                      <w:marBottom w:val="0"/>
                                      <w:divBdr>
                                        <w:top w:val="none" w:sz="0" w:space="0" w:color="auto"/>
                                        <w:left w:val="none" w:sz="0" w:space="0" w:color="auto"/>
                                        <w:bottom w:val="none" w:sz="0" w:space="0" w:color="auto"/>
                                        <w:right w:val="none" w:sz="0" w:space="0" w:color="auto"/>
                                      </w:divBdr>
                                      <w:divsChild>
                                        <w:div w:id="195679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793113">
      <w:marLeft w:val="0"/>
      <w:marRight w:val="0"/>
      <w:marTop w:val="0"/>
      <w:marBottom w:val="0"/>
      <w:divBdr>
        <w:top w:val="none" w:sz="0" w:space="0" w:color="auto"/>
        <w:left w:val="none" w:sz="0" w:space="0" w:color="auto"/>
        <w:bottom w:val="none" w:sz="0" w:space="0" w:color="auto"/>
        <w:right w:val="none" w:sz="0" w:space="0" w:color="auto"/>
      </w:divBdr>
      <w:divsChild>
        <w:div w:id="1956792928">
          <w:marLeft w:val="0"/>
          <w:marRight w:val="0"/>
          <w:marTop w:val="0"/>
          <w:marBottom w:val="0"/>
          <w:divBdr>
            <w:top w:val="none" w:sz="0" w:space="0" w:color="auto"/>
            <w:left w:val="none" w:sz="0" w:space="0" w:color="auto"/>
            <w:bottom w:val="none" w:sz="0" w:space="0" w:color="auto"/>
            <w:right w:val="none" w:sz="0" w:space="0" w:color="auto"/>
          </w:divBdr>
        </w:div>
      </w:divsChild>
    </w:div>
    <w:div w:id="1956793117">
      <w:marLeft w:val="0"/>
      <w:marRight w:val="0"/>
      <w:marTop w:val="0"/>
      <w:marBottom w:val="0"/>
      <w:divBdr>
        <w:top w:val="none" w:sz="0" w:space="0" w:color="auto"/>
        <w:left w:val="none" w:sz="0" w:space="0" w:color="auto"/>
        <w:bottom w:val="none" w:sz="0" w:space="0" w:color="auto"/>
        <w:right w:val="none" w:sz="0" w:space="0" w:color="auto"/>
      </w:divBdr>
      <w:divsChild>
        <w:div w:id="1956792792">
          <w:marLeft w:val="0"/>
          <w:marRight w:val="0"/>
          <w:marTop w:val="0"/>
          <w:marBottom w:val="0"/>
          <w:divBdr>
            <w:top w:val="none" w:sz="0" w:space="0" w:color="auto"/>
            <w:left w:val="none" w:sz="0" w:space="0" w:color="auto"/>
            <w:bottom w:val="none" w:sz="0" w:space="0" w:color="auto"/>
            <w:right w:val="none" w:sz="0" w:space="0" w:color="auto"/>
          </w:divBdr>
          <w:divsChild>
            <w:div w:id="1956792794">
              <w:marLeft w:val="0"/>
              <w:marRight w:val="0"/>
              <w:marTop w:val="0"/>
              <w:marBottom w:val="0"/>
              <w:divBdr>
                <w:top w:val="none" w:sz="0" w:space="0" w:color="auto"/>
                <w:left w:val="none" w:sz="0" w:space="0" w:color="auto"/>
                <w:bottom w:val="none" w:sz="0" w:space="0" w:color="auto"/>
                <w:right w:val="none" w:sz="0" w:space="0" w:color="auto"/>
              </w:divBdr>
              <w:divsChild>
                <w:div w:id="1956792975">
                  <w:marLeft w:val="0"/>
                  <w:marRight w:val="0"/>
                  <w:marTop w:val="0"/>
                  <w:marBottom w:val="0"/>
                  <w:divBdr>
                    <w:top w:val="none" w:sz="0" w:space="0" w:color="auto"/>
                    <w:left w:val="none" w:sz="0" w:space="0" w:color="auto"/>
                    <w:bottom w:val="none" w:sz="0" w:space="0" w:color="auto"/>
                    <w:right w:val="none" w:sz="0" w:space="0" w:color="auto"/>
                  </w:divBdr>
                  <w:divsChild>
                    <w:div w:id="1956792968">
                      <w:marLeft w:val="0"/>
                      <w:marRight w:val="0"/>
                      <w:marTop w:val="0"/>
                      <w:marBottom w:val="0"/>
                      <w:divBdr>
                        <w:top w:val="none" w:sz="0" w:space="0" w:color="auto"/>
                        <w:left w:val="none" w:sz="0" w:space="0" w:color="auto"/>
                        <w:bottom w:val="none" w:sz="0" w:space="0" w:color="auto"/>
                        <w:right w:val="none" w:sz="0" w:space="0" w:color="auto"/>
                      </w:divBdr>
                      <w:divsChild>
                        <w:div w:id="1956792857">
                          <w:marLeft w:val="0"/>
                          <w:marRight w:val="0"/>
                          <w:marTop w:val="0"/>
                          <w:marBottom w:val="0"/>
                          <w:divBdr>
                            <w:top w:val="none" w:sz="0" w:space="0" w:color="auto"/>
                            <w:left w:val="none" w:sz="0" w:space="0" w:color="auto"/>
                            <w:bottom w:val="none" w:sz="0" w:space="0" w:color="auto"/>
                            <w:right w:val="none" w:sz="0" w:space="0" w:color="auto"/>
                          </w:divBdr>
                          <w:divsChild>
                            <w:div w:id="1956792959">
                              <w:marLeft w:val="0"/>
                              <w:marRight w:val="0"/>
                              <w:marTop w:val="0"/>
                              <w:marBottom w:val="0"/>
                              <w:divBdr>
                                <w:top w:val="none" w:sz="0" w:space="0" w:color="auto"/>
                                <w:left w:val="none" w:sz="0" w:space="0" w:color="auto"/>
                                <w:bottom w:val="none" w:sz="0" w:space="0" w:color="auto"/>
                                <w:right w:val="none" w:sz="0" w:space="0" w:color="auto"/>
                              </w:divBdr>
                              <w:divsChild>
                                <w:div w:id="1956792931">
                                  <w:marLeft w:val="0"/>
                                  <w:marRight w:val="0"/>
                                  <w:marTop w:val="0"/>
                                  <w:marBottom w:val="0"/>
                                  <w:divBdr>
                                    <w:top w:val="none" w:sz="0" w:space="0" w:color="auto"/>
                                    <w:left w:val="none" w:sz="0" w:space="0" w:color="auto"/>
                                    <w:bottom w:val="none" w:sz="0" w:space="0" w:color="auto"/>
                                    <w:right w:val="none" w:sz="0" w:space="0" w:color="auto"/>
                                  </w:divBdr>
                                  <w:divsChild>
                                    <w:div w:id="195679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kpmg.com/RU/ru/IssuesAndInsights/Articles%20Publications/Documents/IFRS-for-FDCG-rus.pdf"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177</TotalTime>
  <Pages>21</Pages>
  <Words>4959</Words>
  <Characters>28269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Зина</dc:creator>
  <cp:keywords/>
  <dc:description/>
  <cp:lastModifiedBy>1</cp:lastModifiedBy>
  <cp:revision>43</cp:revision>
  <cp:lastPrinted>2013-06-05T15:47:00Z</cp:lastPrinted>
  <dcterms:created xsi:type="dcterms:W3CDTF">2014-03-30T18:20:00Z</dcterms:created>
  <dcterms:modified xsi:type="dcterms:W3CDTF">2014-10-11T11:31:00Z</dcterms:modified>
</cp:coreProperties>
</file>