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91"/>
        <w:tblW w:w="0" w:type="auto"/>
        <w:tblLook w:val="00A0"/>
      </w:tblPr>
      <w:tblGrid>
        <w:gridCol w:w="4643"/>
        <w:gridCol w:w="4643"/>
      </w:tblGrid>
      <w:tr w:rsidR="008A4CD7" w:rsidRPr="005625C5" w:rsidTr="001D49D5">
        <w:tc>
          <w:tcPr>
            <w:tcW w:w="4643" w:type="dxa"/>
          </w:tcPr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bookmarkStart w:id="0" w:name="_GoBack"/>
            <w:bookmarkStart w:id="1" w:name="OLE_LINK21"/>
            <w:bookmarkStart w:id="2" w:name="OLE_LINK22"/>
            <w:bookmarkStart w:id="3" w:name="OLE_LINK23"/>
            <w:bookmarkEnd w:id="0"/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УДК 635.075</w:t>
            </w:r>
            <w:bookmarkEnd w:id="1"/>
            <w:bookmarkEnd w:id="2"/>
            <w:bookmarkEnd w:id="3"/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</w:rPr>
              <w:t xml:space="preserve">ЭФФЕКТИВНОСТЬ ПРЕПАРАТА                            КОРЕНАСТЫЙ НА ПЕРЦЕ СЛАДКОМ И                БАКЛАЖАНЕ 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0"/>
                <w:szCs w:val="20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Тосунов Янис Константинович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к. с.-х. н., доцент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Барчукова Алла Яковлевна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к. с.-х. н., доцент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</w:rPr>
            </w:pPr>
            <w:r w:rsidRPr="001D49D5"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</w:rPr>
              <w:t>Кубанский государственный аграрный                университет, Краснодар, Россия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</w:rPr>
            </w:pPr>
          </w:p>
          <w:p w:rsidR="008A4CD7" w:rsidRPr="003B3F1E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bookmarkStart w:id="4" w:name="OLE_LINK10"/>
            <w:bookmarkStart w:id="5" w:name="OLE_LINK11"/>
            <w:bookmarkStart w:id="6" w:name="OLE_LINK24"/>
            <w:bookmarkStart w:id="7" w:name="OLE_LINK12"/>
            <w:bookmarkStart w:id="8" w:name="OLE_LINK13"/>
            <w:bookmarkStart w:id="9" w:name="OLE_LINK14"/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Приведены результаты исследований влияния  препарата </w:t>
            </w:r>
            <w:r>
              <w:rPr>
                <w:rFonts w:ascii="Times New Roman" w:hAnsi="Times New Roman"/>
                <w:color w:val="1A1A1A"/>
                <w:sz w:val="20"/>
                <w:szCs w:val="20"/>
              </w:rPr>
              <w:t>«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Коренастый</w:t>
            </w:r>
            <w:r>
              <w:rPr>
                <w:rFonts w:ascii="Times New Roman" w:hAnsi="Times New Roman"/>
                <w:color w:val="1A1A1A"/>
                <w:sz w:val="20"/>
                <w:szCs w:val="20"/>
              </w:rPr>
              <w:t>»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 на урожайность и качес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>во перца сладкого и баклажана</w:t>
            </w:r>
            <w:bookmarkEnd w:id="4"/>
            <w:bookmarkEnd w:id="5"/>
            <w:bookmarkEnd w:id="6"/>
          </w:p>
          <w:bookmarkEnd w:id="7"/>
          <w:bookmarkEnd w:id="8"/>
          <w:bookmarkEnd w:id="9"/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</w:p>
          <w:p w:rsidR="008A4CD7" w:rsidRPr="00627BF2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Ключевые слова: ПАСЛЕНОВЫЕ КУЛЬТУРЫ, УРОЖАЙНОСТЬ, ВИТАМИН С, ОБЩИЙ  </w:t>
            </w:r>
            <w:r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                САХАР, РАСТЕНИЯ</w:t>
            </w:r>
          </w:p>
        </w:tc>
        <w:tc>
          <w:tcPr>
            <w:tcW w:w="4643" w:type="dxa"/>
          </w:tcPr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UDC 635.075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THE EFFECTIVENESS OF THE</w:t>
            </w:r>
            <w:r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 xml:space="preserve"> </w:t>
            </w: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KOR</w:t>
            </w: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E</w:t>
            </w: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 xml:space="preserve">NASTYI  </w:t>
            </w:r>
            <w:r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 xml:space="preserve">PREPARATION </w:t>
            </w: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ON  SWEET PEPPER</w:t>
            </w:r>
            <w:r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S</w:t>
            </w:r>
            <w:r w:rsidRPr="001D49D5"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 xml:space="preserve"> AND EGGPLANT</w:t>
            </w:r>
            <w:r>
              <w:rPr>
                <w:rFonts w:ascii="Times New Roman" w:hAnsi="Times New Roman"/>
                <w:b/>
                <w:color w:val="1A1A1A"/>
                <w:sz w:val="20"/>
                <w:szCs w:val="20"/>
                <w:lang w:val="en-US"/>
              </w:rPr>
              <w:t>S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Tosunov Janis Konstantinovich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Cand.Agr.Sci., associate professor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Barchukova AllaYacovlevna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Cand.Agr.Sci., associate professor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  <w:lang w:val="en-US"/>
              </w:rPr>
            </w:pPr>
            <w:r w:rsidRPr="001D49D5">
              <w:rPr>
                <w:rFonts w:ascii="Times New Roman" w:hAnsi="Times New Roman"/>
                <w:i/>
                <w:iCs/>
                <w:color w:val="1A1A1A"/>
                <w:sz w:val="20"/>
                <w:szCs w:val="20"/>
                <w:shd w:val="clear" w:color="auto" w:fill="FFFFFF"/>
                <w:lang w:val="en-US"/>
              </w:rPr>
              <w:t>Kuban State Agrarian University, Krasnodar, Russia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The effectiveness of drug treatment of Korenastyi on productiveness and quality of sweet peppers and eg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g</w:t>
            </w: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plant</w:t>
            </w:r>
            <w:r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s was shown</w:t>
            </w: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</w:p>
          <w:p w:rsidR="008A4CD7" w:rsidRPr="001D49D5" w:rsidRDefault="008A4CD7" w:rsidP="005E6D60">
            <w:pPr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</w:pPr>
            <w:r w:rsidRPr="001D49D5">
              <w:rPr>
                <w:rFonts w:ascii="Times New Roman" w:hAnsi="Times New Roman"/>
                <w:color w:val="1A1A1A"/>
                <w:sz w:val="20"/>
                <w:szCs w:val="20"/>
                <w:lang w:val="en-US"/>
              </w:rPr>
              <w:t>Keywords: SOLANACEOUS CROPS, YIELD,                VITAMIN C, TOTAL SUGAR, PLANTS</w:t>
            </w:r>
          </w:p>
        </w:tc>
      </w:tr>
    </w:tbl>
    <w:p w:rsidR="008A4CD7" w:rsidRPr="00000C76" w:rsidRDefault="008A4CD7" w:rsidP="00CD37BC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8A4CD7" w:rsidRPr="00ED6632" w:rsidRDefault="008A4CD7" w:rsidP="00CD37B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Наиболее востребованными среди овощных культур являются перец сладкий и баклажан.</w:t>
      </w:r>
      <w:r w:rsidRPr="00E90ED9">
        <w:rPr>
          <w:color w:val="000000"/>
          <w:sz w:val="28"/>
          <w:szCs w:val="28"/>
        </w:rPr>
        <w:t xml:space="preserve"> </w:t>
      </w:r>
      <w:r w:rsidRPr="00ED6632">
        <w:rPr>
          <w:color w:val="000000"/>
          <w:sz w:val="28"/>
          <w:szCs w:val="28"/>
        </w:rPr>
        <w:t xml:space="preserve">Перец сладкий </w:t>
      </w:r>
      <w:r>
        <w:rPr>
          <w:color w:val="000000"/>
          <w:sz w:val="28"/>
          <w:szCs w:val="28"/>
        </w:rPr>
        <w:t>ценится з</w:t>
      </w:r>
      <w:r w:rsidRPr="00ED6632">
        <w:rPr>
          <w:color w:val="000000"/>
          <w:sz w:val="28"/>
          <w:szCs w:val="28"/>
        </w:rPr>
        <w:t>а высокие диетические, пит</w:t>
      </w:r>
      <w:r w:rsidRPr="00ED6632">
        <w:rPr>
          <w:color w:val="000000"/>
          <w:sz w:val="28"/>
          <w:szCs w:val="28"/>
        </w:rPr>
        <w:t>а</w:t>
      </w:r>
      <w:r w:rsidRPr="00ED6632">
        <w:rPr>
          <w:color w:val="000000"/>
          <w:sz w:val="28"/>
          <w:szCs w:val="28"/>
        </w:rPr>
        <w:t xml:space="preserve">тельные, вкусовые и лечебные </w:t>
      </w:r>
      <w:r w:rsidRPr="008C4A6B">
        <w:rPr>
          <w:color w:val="1A1A1A"/>
          <w:sz w:val="28"/>
          <w:szCs w:val="28"/>
        </w:rPr>
        <w:t>качества. Он является естественным ко</w:t>
      </w:r>
      <w:r w:rsidRPr="008C4A6B">
        <w:rPr>
          <w:color w:val="1A1A1A"/>
          <w:sz w:val="28"/>
          <w:szCs w:val="28"/>
        </w:rPr>
        <w:t>н</w:t>
      </w:r>
      <w:r w:rsidRPr="008C4A6B">
        <w:rPr>
          <w:color w:val="1A1A1A"/>
          <w:sz w:val="28"/>
          <w:szCs w:val="28"/>
        </w:rPr>
        <w:t>центратом витаминов. В мякоти перца содержатся</w:t>
      </w:r>
      <w:r w:rsidRPr="00ED6632">
        <w:rPr>
          <w:color w:val="000000"/>
          <w:sz w:val="28"/>
          <w:szCs w:val="28"/>
        </w:rPr>
        <w:t xml:space="preserve"> вита</w:t>
      </w:r>
      <w:r>
        <w:rPr>
          <w:color w:val="000000"/>
          <w:sz w:val="28"/>
          <w:szCs w:val="28"/>
        </w:rPr>
        <w:t>мин</w:t>
      </w:r>
      <w:r w:rsidRPr="00ED6632">
        <w:rPr>
          <w:color w:val="000000"/>
          <w:sz w:val="28"/>
          <w:szCs w:val="28"/>
        </w:rPr>
        <w:t xml:space="preserve"> С, витамин Р (рути</w:t>
      </w:r>
      <w:r>
        <w:rPr>
          <w:color w:val="000000"/>
          <w:sz w:val="28"/>
          <w:szCs w:val="28"/>
        </w:rPr>
        <w:t>н</w:t>
      </w:r>
      <w:r w:rsidRPr="00ED6632">
        <w:rPr>
          <w:color w:val="000000"/>
          <w:sz w:val="28"/>
          <w:szCs w:val="28"/>
        </w:rPr>
        <w:t xml:space="preserve">), также </w:t>
      </w:r>
      <w:r>
        <w:rPr>
          <w:color w:val="000000"/>
          <w:sz w:val="28"/>
          <w:szCs w:val="28"/>
        </w:rPr>
        <w:t>тиамин (витамин В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), рибофлавин (витамин В</w:t>
      </w:r>
      <w:r>
        <w:rPr>
          <w:color w:val="000000"/>
          <w:sz w:val="28"/>
          <w:szCs w:val="28"/>
          <w:vertAlign w:val="subscript"/>
        </w:rPr>
        <w:t>2</w:t>
      </w:r>
      <w:r w:rsidRPr="00ED6632">
        <w:rPr>
          <w:color w:val="000000"/>
          <w:sz w:val="28"/>
          <w:szCs w:val="28"/>
        </w:rPr>
        <w:t>), неацин (в</w:t>
      </w:r>
      <w:r w:rsidRPr="00ED6632">
        <w:rPr>
          <w:color w:val="000000"/>
          <w:sz w:val="28"/>
          <w:szCs w:val="28"/>
        </w:rPr>
        <w:t>и</w:t>
      </w:r>
      <w:r w:rsidRPr="00ED6632">
        <w:rPr>
          <w:color w:val="000000"/>
          <w:sz w:val="28"/>
          <w:szCs w:val="28"/>
        </w:rPr>
        <w:t>тамин</w:t>
      </w:r>
      <w:r>
        <w:rPr>
          <w:color w:val="000000"/>
          <w:sz w:val="28"/>
          <w:szCs w:val="28"/>
        </w:rPr>
        <w:t xml:space="preserve"> РР), токоферол, витамин В</w:t>
      </w:r>
      <w:r>
        <w:rPr>
          <w:color w:val="000000"/>
          <w:sz w:val="28"/>
          <w:szCs w:val="28"/>
          <w:vertAlign w:val="subscript"/>
        </w:rPr>
        <w:t>6</w:t>
      </w:r>
      <w:r w:rsidRPr="00ED6632">
        <w:rPr>
          <w:color w:val="000000"/>
          <w:sz w:val="28"/>
          <w:szCs w:val="28"/>
        </w:rPr>
        <w:t>, фолиевая кислота, каротиноиды, знач</w:t>
      </w:r>
      <w:r w:rsidRPr="00ED6632">
        <w:rPr>
          <w:color w:val="000000"/>
          <w:sz w:val="28"/>
          <w:szCs w:val="28"/>
        </w:rPr>
        <w:t>и</w:t>
      </w:r>
      <w:r w:rsidRPr="00ED6632">
        <w:rPr>
          <w:color w:val="000000"/>
          <w:sz w:val="28"/>
          <w:szCs w:val="28"/>
        </w:rPr>
        <w:t>тельное количество солей калия, натрия, железа, цинка, лимонной и я</w:t>
      </w:r>
      <w:r w:rsidRPr="00ED6632">
        <w:rPr>
          <w:color w:val="000000"/>
          <w:sz w:val="28"/>
          <w:szCs w:val="28"/>
        </w:rPr>
        <w:t>б</w:t>
      </w:r>
      <w:r w:rsidRPr="00ED6632">
        <w:rPr>
          <w:color w:val="000000"/>
          <w:sz w:val="28"/>
          <w:szCs w:val="28"/>
        </w:rPr>
        <w:t>лочной кислот и др. Приятный перечный аромат плодам придают л</w:t>
      </w:r>
      <w:r>
        <w:rPr>
          <w:color w:val="000000"/>
          <w:sz w:val="28"/>
          <w:szCs w:val="28"/>
        </w:rPr>
        <w:t>етучие эфирные масла</w:t>
      </w:r>
      <w:r w:rsidRPr="00562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[8].</w:t>
      </w:r>
    </w:p>
    <w:p w:rsidR="008A4CD7" w:rsidRDefault="008A4CD7" w:rsidP="00CD37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Одной из причин того, что лишь небольшие площади заняты под производство перца сладкого, является его низкая</w:t>
      </w:r>
      <w:r w:rsidRPr="00ED663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8B3E61">
        <w:rPr>
          <w:rStyle w:val="hl"/>
          <w:rFonts w:ascii="Times New Roman" w:hAnsi="Times New Roman"/>
          <w:sz w:val="28"/>
          <w:szCs w:val="28"/>
          <w:shd w:val="clear" w:color="auto" w:fill="FFFFFF"/>
        </w:rPr>
        <w:t>урожайность</w:t>
      </w:r>
      <w:r w:rsidRPr="00ED663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и, соотве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ственно, невысокая рентабельность производства. В связи с этим в н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стоящее время на потребительский рынок России, учитывая хорошую транспортабельность плодов перца, круглогодично в больших количествах поступает в основном импортная продукция. </w:t>
      </w:r>
    </w:p>
    <w:p w:rsidR="008A4CD7" w:rsidRPr="008C4A6B" w:rsidRDefault="008A4CD7" w:rsidP="00D47439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В условиях неблагоприятной экологической обстановки в стране п</w:t>
      </w:r>
      <w:r w:rsidRPr="008C4A6B">
        <w:rPr>
          <w:rFonts w:ascii="Times New Roman" w:hAnsi="Times New Roman"/>
          <w:color w:val="1A1A1A"/>
          <w:sz w:val="28"/>
          <w:szCs w:val="28"/>
        </w:rPr>
        <w:t>о</w:t>
      </w:r>
      <w:r w:rsidRPr="008C4A6B">
        <w:rPr>
          <w:rFonts w:ascii="Times New Roman" w:hAnsi="Times New Roman"/>
          <w:color w:val="1A1A1A"/>
          <w:sz w:val="28"/>
          <w:szCs w:val="28"/>
        </w:rPr>
        <w:t>вышение устойчивости человеческого организма к стрессовым ситуациям становится одной из основных проблем современной биологической и м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дицинской науки. Одним из важнейших путей решения этой проблемы я</w:t>
      </w:r>
      <w:r w:rsidRPr="008C4A6B">
        <w:rPr>
          <w:rFonts w:ascii="Times New Roman" w:hAnsi="Times New Roman"/>
          <w:color w:val="1A1A1A"/>
          <w:sz w:val="28"/>
          <w:szCs w:val="28"/>
        </w:rPr>
        <w:t>в</w:t>
      </w:r>
      <w:r w:rsidRPr="008C4A6B">
        <w:rPr>
          <w:rFonts w:ascii="Times New Roman" w:hAnsi="Times New Roman"/>
          <w:color w:val="1A1A1A"/>
          <w:sz w:val="28"/>
          <w:szCs w:val="28"/>
        </w:rPr>
        <w:t>ляется обеспечение населения овощами, обладающими богатым компле</w:t>
      </w:r>
      <w:r w:rsidRPr="008C4A6B">
        <w:rPr>
          <w:rFonts w:ascii="Times New Roman" w:hAnsi="Times New Roman"/>
          <w:color w:val="1A1A1A"/>
          <w:sz w:val="28"/>
          <w:szCs w:val="28"/>
        </w:rPr>
        <w:t>к</w:t>
      </w:r>
      <w:r w:rsidRPr="008C4A6B">
        <w:rPr>
          <w:rFonts w:ascii="Times New Roman" w:hAnsi="Times New Roman"/>
          <w:color w:val="1A1A1A"/>
          <w:sz w:val="28"/>
          <w:szCs w:val="28"/>
        </w:rPr>
        <w:t>сом биологически активных веществ в количествах, близких к физиолог</w:t>
      </w:r>
      <w:r w:rsidRPr="008C4A6B">
        <w:rPr>
          <w:rFonts w:ascii="Times New Roman" w:hAnsi="Times New Roman"/>
          <w:color w:val="1A1A1A"/>
          <w:sz w:val="28"/>
          <w:szCs w:val="28"/>
        </w:rPr>
        <w:t>и</w:t>
      </w:r>
      <w:r w:rsidRPr="008C4A6B">
        <w:rPr>
          <w:rFonts w:ascii="Times New Roman" w:hAnsi="Times New Roman"/>
          <w:color w:val="1A1A1A"/>
          <w:sz w:val="28"/>
          <w:szCs w:val="28"/>
        </w:rPr>
        <w:t>чески оптимальным. В этом плане баклажану принадлежит исключител</w:t>
      </w:r>
      <w:r w:rsidRPr="008C4A6B">
        <w:rPr>
          <w:rFonts w:ascii="Times New Roman" w:hAnsi="Times New Roman"/>
          <w:color w:val="1A1A1A"/>
          <w:sz w:val="28"/>
          <w:szCs w:val="28"/>
        </w:rPr>
        <w:t>ь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ная роль </w:t>
      </w:r>
      <w:r>
        <w:rPr>
          <w:rFonts w:ascii="Times New Roman" w:hAnsi="Times New Roman"/>
          <w:color w:val="1A1A1A"/>
          <w:sz w:val="28"/>
          <w:szCs w:val="28"/>
        </w:rPr>
        <w:t>[3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]. </w:t>
      </w:r>
    </w:p>
    <w:p w:rsidR="008A4CD7" w:rsidRPr="00D47439" w:rsidRDefault="008A4CD7" w:rsidP="00D47439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Особая ценность баклажанов состоит в его способности к выведению из организма человека холестерина, нормализации сердечной деятельности и водно-солевого обмена. Благодаря высоким вкусовым и лечебным сво</w:t>
      </w:r>
      <w:r w:rsidRPr="008C4A6B">
        <w:rPr>
          <w:rFonts w:ascii="Times New Roman" w:hAnsi="Times New Roman"/>
          <w:color w:val="1A1A1A"/>
          <w:sz w:val="28"/>
          <w:szCs w:val="28"/>
        </w:rPr>
        <w:t>й</w:t>
      </w:r>
      <w:r w:rsidRPr="008C4A6B">
        <w:rPr>
          <w:rFonts w:ascii="Times New Roman" w:hAnsi="Times New Roman"/>
          <w:color w:val="1A1A1A"/>
          <w:sz w:val="28"/>
          <w:szCs w:val="28"/>
        </w:rPr>
        <w:t>ствам в последние годы значительно возрос спрос на баклажаны. Однако в России регионы возделывания этой ценной культуры в открытом грунте ограничены Северным Кавказом и Нижним Поволжьем, что сдерживает дальнейший рост производства баклажанов, обеспечение населения и п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рерабатывающих предприятий этой ценной диетической и лечебной пр</w:t>
      </w:r>
      <w:r w:rsidRPr="008C4A6B">
        <w:rPr>
          <w:rFonts w:ascii="Times New Roman" w:hAnsi="Times New Roman"/>
          <w:color w:val="1A1A1A"/>
          <w:sz w:val="28"/>
          <w:szCs w:val="28"/>
        </w:rPr>
        <w:t>о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дукцией. </w:t>
      </w:r>
    </w:p>
    <w:p w:rsidR="008A4CD7" w:rsidRPr="008C4A6B" w:rsidRDefault="008A4CD7" w:rsidP="00CD37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Однако совершенствование способов ведения культуры, применение энергосберегающих технологий, использование</w:t>
      </w:r>
      <w:r w:rsidRPr="00ED663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D47439">
        <w:rPr>
          <w:rStyle w:val="hl"/>
          <w:rFonts w:ascii="Times New Roman" w:hAnsi="Times New Roman"/>
          <w:color w:val="1A1A1A"/>
          <w:sz w:val="28"/>
          <w:szCs w:val="28"/>
          <w:shd w:val="clear" w:color="auto" w:fill="FFFFFF"/>
        </w:rPr>
        <w:t>высокоурожайных</w:t>
      </w:r>
      <w:r w:rsidRPr="00D47439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,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усто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чивых к болезням, а также использование биологически активных регул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торов роста многофункционального действия, оказывающих положител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ное воздействие не только на рост и развитие растений, но и на устойч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вость их к заболеваниям, стрессам и неблагоприятным факторам окр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ED66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жающей среды, в конечном счете, увеличивают продуктивность расте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ний и выход 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товарной продукции [1].</w:t>
      </w:r>
    </w:p>
    <w:p w:rsidR="008A4CD7" w:rsidRPr="008C4A6B" w:rsidRDefault="008A4CD7" w:rsidP="00CD37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Целью исследований являлось установление биологической эффе</w:t>
      </w:r>
      <w:r w:rsidRPr="008C4A6B">
        <w:rPr>
          <w:rFonts w:ascii="Times New Roman" w:hAnsi="Times New Roman"/>
          <w:color w:val="1A1A1A"/>
          <w:sz w:val="28"/>
          <w:szCs w:val="28"/>
        </w:rPr>
        <w:t>к</w:t>
      </w:r>
      <w:r w:rsidRPr="008C4A6B">
        <w:rPr>
          <w:rFonts w:ascii="Times New Roman" w:hAnsi="Times New Roman"/>
          <w:color w:val="1A1A1A"/>
          <w:sz w:val="28"/>
          <w:szCs w:val="28"/>
        </w:rPr>
        <w:t>тивности препарата Коренастый на перце сладком и баклажане.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Объект исследования</w:t>
      </w:r>
      <w:r w:rsidRPr="007D4DE3">
        <w:rPr>
          <w:rFonts w:ascii="Times New Roman" w:hAnsi="Times New Roman"/>
          <w:color w:val="1A1A1A"/>
          <w:sz w:val="28"/>
          <w:szCs w:val="28"/>
        </w:rPr>
        <w:t xml:space="preserve"> – </w:t>
      </w:r>
      <w:r w:rsidRPr="008C4A6B">
        <w:rPr>
          <w:rFonts w:ascii="Times New Roman" w:hAnsi="Times New Roman"/>
          <w:color w:val="1A1A1A"/>
          <w:sz w:val="28"/>
          <w:szCs w:val="28"/>
        </w:rPr>
        <w:t>перец сладкий сорта Подарок Молдовы, ба</w:t>
      </w:r>
      <w:r w:rsidRPr="008C4A6B">
        <w:rPr>
          <w:rFonts w:ascii="Times New Roman" w:hAnsi="Times New Roman"/>
          <w:color w:val="1A1A1A"/>
          <w:sz w:val="28"/>
          <w:szCs w:val="28"/>
        </w:rPr>
        <w:t>к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лажан сорта </w:t>
      </w:r>
      <w:r w:rsidRPr="007D4DE3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Алмаз.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Исследования проводились в условиях полевого опыта на черноземе выщелоченном</w:t>
      </w:r>
      <w:r>
        <w:rPr>
          <w:rFonts w:ascii="Times New Roman" w:hAnsi="Times New Roman"/>
          <w:color w:val="1A1A1A"/>
          <w:sz w:val="28"/>
          <w:szCs w:val="28"/>
        </w:rPr>
        <w:t>, который характеризуется невысоким содержанием гумуса в верхних горизонтах (3,5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4,5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>%). Азота в пахотном горизонте 0,16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0,18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>%, подвижных форм фосфора и калия – 17,2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35,7 и 10,3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37,0 мг/100 г почвы соответственно. Сумма поглощенных оснований достигает 33,0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34,3 мг-экв/100 г почвы, среди поглощенных  оснований 74,8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>
        <w:rPr>
          <w:rFonts w:ascii="Times New Roman" w:hAnsi="Times New Roman"/>
          <w:color w:val="1A1A1A"/>
          <w:sz w:val="28"/>
          <w:szCs w:val="28"/>
        </w:rPr>
        <w:t>81,3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>%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>приходится на долю кальция. Почвы пригодны для возделывания всех сельскохозяйс</w:t>
      </w:r>
      <w:r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 xml:space="preserve">венных культур  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[2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].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Опыт закладывали по следующей схеме: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–  Контроль – без обработки;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–  Атлет (эталон) – опрыскивание растений: 1 - е  –  в фазе 3-4 листьев, 2 - е и 3 - е  –  с интервалом 5-8 дней, в дозе – 0,3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;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7D4DE3">
        <w:rPr>
          <w:rFonts w:ascii="Times New Roman" w:hAnsi="Times New Roman"/>
          <w:color w:val="1A1A1A"/>
          <w:sz w:val="28"/>
          <w:szCs w:val="28"/>
        </w:rPr>
        <w:t xml:space="preserve">– 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Коренастый – опрыскивание растений: 1-е – в фазе 3-4 листьев, 2-е и 3-е 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 – с интервалом 5-8 дней, в дозе – 0,2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;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–Коренастый – опрыскивание растений: 1-е – в фазе 3-4 листьев, 2-е и 3-е 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   – с интервалом 5-8 дней, в дозе – 0,3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.</w:t>
      </w:r>
    </w:p>
    <w:p w:rsidR="008A4CD7" w:rsidRPr="008C4A6B" w:rsidRDefault="008A4CD7" w:rsidP="00CD37BC">
      <w:pPr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Расход рабочего</w:t>
      </w:r>
      <w:r w:rsidRPr="007D4DE3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8C4A6B">
        <w:rPr>
          <w:rFonts w:ascii="Times New Roman" w:hAnsi="Times New Roman"/>
          <w:color w:val="1A1A1A"/>
          <w:sz w:val="28"/>
          <w:szCs w:val="28"/>
        </w:rPr>
        <w:t>раствора – 300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.</w:t>
      </w:r>
    </w:p>
    <w:p w:rsidR="008A4CD7" w:rsidRPr="008C4A6B" w:rsidRDefault="008A4CD7" w:rsidP="00316F65">
      <w:pPr>
        <w:spacing w:after="0" w:line="360" w:lineRule="auto"/>
        <w:ind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Площадь учетной делянки – 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, повторность – четырехкратная.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Отбор растительных проб проводили в фазу массового цветения для определения высоты растений, биомассы и сухой массы надземных орг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>нов весовым методом, площади листьев методом высечек.</w:t>
      </w:r>
    </w:p>
    <w:p w:rsidR="008A4CD7" w:rsidRPr="008C4A6B" w:rsidRDefault="008A4CD7" w:rsidP="00725B41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Содержание пигментов (хлорофилла </w:t>
      </w:r>
      <w:r w:rsidRPr="008C4A6B">
        <w:rPr>
          <w:rFonts w:ascii="Times New Roman" w:hAnsi="Times New Roman"/>
          <w:color w:val="1A1A1A"/>
          <w:sz w:val="28"/>
          <w:szCs w:val="28"/>
          <w:lang w:val="en-US"/>
        </w:rPr>
        <w:t>a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и </w:t>
      </w:r>
      <w:r w:rsidRPr="008C4A6B">
        <w:rPr>
          <w:rFonts w:ascii="Times New Roman" w:hAnsi="Times New Roman"/>
          <w:color w:val="1A1A1A"/>
          <w:sz w:val="28"/>
          <w:szCs w:val="28"/>
          <w:lang w:val="en-US"/>
        </w:rPr>
        <w:t>b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, каротиноидов) в листьях растений </w:t>
      </w:r>
      <w:r>
        <w:rPr>
          <w:rFonts w:ascii="Times New Roman" w:hAnsi="Times New Roman"/>
          <w:color w:val="1A1A1A"/>
          <w:sz w:val="28"/>
          <w:szCs w:val="28"/>
        </w:rPr>
        <w:t>исследуемых культур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определяли по Т.Н.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8C4A6B">
        <w:rPr>
          <w:rFonts w:ascii="Times New Roman" w:hAnsi="Times New Roman"/>
          <w:color w:val="1A1A1A"/>
          <w:sz w:val="28"/>
          <w:szCs w:val="28"/>
        </w:rPr>
        <w:t>Годневу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[4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]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. 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Уборку урожая проводили по мере созревания плодов, учет урожая – по сумме проведенных отборов. Одновременно с уборкой проводили структурный анализ урожая – определяли</w:t>
      </w:r>
      <w:r>
        <w:rPr>
          <w:rFonts w:ascii="Times New Roman" w:hAnsi="Times New Roman"/>
          <w:color w:val="1A1A1A"/>
          <w:sz w:val="28"/>
          <w:szCs w:val="28"/>
        </w:rPr>
        <w:t xml:space="preserve"> длину, 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диаметр и массу плодов, </w:t>
      </w:r>
      <w:r>
        <w:rPr>
          <w:rFonts w:ascii="Times New Roman" w:hAnsi="Times New Roman"/>
          <w:color w:val="1A1A1A"/>
          <w:sz w:val="28"/>
          <w:szCs w:val="28"/>
        </w:rPr>
        <w:t xml:space="preserve">число и массу плодов с куста, </w:t>
      </w:r>
      <w:r w:rsidRPr="008C4A6B">
        <w:rPr>
          <w:rFonts w:ascii="Times New Roman" w:hAnsi="Times New Roman"/>
          <w:color w:val="1A1A1A"/>
          <w:sz w:val="28"/>
          <w:szCs w:val="28"/>
        </w:rPr>
        <w:t>а также качество плодов – содержание в них сахара по методу Иссекутца и витамина С по Мурри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[6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].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Полученные данные обрабатывали методом дисперсионного анализа по Б.А. Доспехову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[5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].</w:t>
      </w:r>
    </w:p>
    <w:p w:rsidR="008A4CD7" w:rsidRPr="008C4A6B" w:rsidRDefault="008A4CD7" w:rsidP="00CD37BC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Учитывая, что механизм действия испытуемых препаратов заключ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>ется в ингибировании биосинтеза гиббереллина, наиболее часто набл</w:t>
      </w:r>
      <w:r w:rsidRPr="008C4A6B">
        <w:rPr>
          <w:rFonts w:ascii="Times New Roman" w:hAnsi="Times New Roman"/>
          <w:color w:val="1A1A1A"/>
          <w:sz w:val="28"/>
          <w:szCs w:val="28"/>
        </w:rPr>
        <w:t>ю</w:t>
      </w:r>
      <w:r w:rsidRPr="008C4A6B">
        <w:rPr>
          <w:rFonts w:ascii="Times New Roman" w:hAnsi="Times New Roman"/>
          <w:color w:val="1A1A1A"/>
          <w:sz w:val="28"/>
          <w:szCs w:val="28"/>
        </w:rPr>
        <w:t>даемым эффектом которого является удлинение стебля, представленные в таблиц</w:t>
      </w:r>
      <w:r>
        <w:rPr>
          <w:rFonts w:ascii="Times New Roman" w:hAnsi="Times New Roman"/>
          <w:color w:val="1A1A1A"/>
          <w:sz w:val="28"/>
          <w:szCs w:val="28"/>
        </w:rPr>
        <w:t>ах 1 и 2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данные вызывают определенный интерес.</w:t>
      </w:r>
    </w:p>
    <w:p w:rsidR="008A4CD7" w:rsidRPr="008C4A6B" w:rsidRDefault="008A4CD7" w:rsidP="00316F65">
      <w:pPr>
        <w:spacing w:after="0" w:line="240" w:lineRule="auto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Таблица 1 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рост растений</w:t>
      </w:r>
    </w:p>
    <w:p w:rsidR="008A4CD7" w:rsidRPr="008C4A6B" w:rsidRDefault="008A4CD7" w:rsidP="00316F65">
      <w:pPr>
        <w:spacing w:after="0" w:line="240" w:lineRule="auto"/>
        <w:ind w:left="708"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перца сладкого</w:t>
      </w:r>
    </w:p>
    <w:tbl>
      <w:tblPr>
        <w:tblW w:w="9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276"/>
        <w:gridCol w:w="1588"/>
        <w:gridCol w:w="1560"/>
        <w:gridCol w:w="1417"/>
      </w:tblGrid>
      <w:tr w:rsidR="008A4CD7" w:rsidRPr="001D49D5" w:rsidTr="001D49D5">
        <w:trPr>
          <w:trHeight w:val="562"/>
        </w:trPr>
        <w:tc>
          <w:tcPr>
            <w:tcW w:w="322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276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Высота раст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е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ния, см</w:t>
            </w:r>
          </w:p>
        </w:tc>
        <w:tc>
          <w:tcPr>
            <w:tcW w:w="1588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Площадь</w:t>
            </w:r>
          </w:p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 листьев, см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7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Масса надземных 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ганов, г/растение</w:t>
            </w:r>
          </w:p>
        </w:tc>
      </w:tr>
      <w:tr w:rsidR="008A4CD7" w:rsidRPr="001D49D5" w:rsidTr="001D49D5">
        <w:tc>
          <w:tcPr>
            <w:tcW w:w="322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588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сырая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сухая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Контроль – без обрабо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ки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37,8</w:t>
            </w:r>
          </w:p>
        </w:tc>
        <w:tc>
          <w:tcPr>
            <w:tcW w:w="1588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675,3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45,12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8,44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Атлет – 3-х кратная 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б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работка растений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36,5</w:t>
            </w:r>
          </w:p>
        </w:tc>
        <w:tc>
          <w:tcPr>
            <w:tcW w:w="1588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709,3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48,27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8,88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Коренастый – 3-х кра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ная обработка растений 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36,2</w:t>
            </w:r>
          </w:p>
        </w:tc>
        <w:tc>
          <w:tcPr>
            <w:tcW w:w="1588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721,9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50,19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9,39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Коренастый – 3-х кра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ная обработка растений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35,7</w:t>
            </w:r>
          </w:p>
        </w:tc>
        <w:tc>
          <w:tcPr>
            <w:tcW w:w="1588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712,9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49,00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8,97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1,2</w:t>
            </w:r>
          </w:p>
        </w:tc>
        <w:tc>
          <w:tcPr>
            <w:tcW w:w="1588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24,5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1,67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0,31</w:t>
            </w:r>
          </w:p>
        </w:tc>
      </w:tr>
    </w:tbl>
    <w:p w:rsidR="008A4CD7" w:rsidRPr="008C4A6B" w:rsidRDefault="008A4CD7" w:rsidP="00570B2F">
      <w:pPr>
        <w:spacing w:after="0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Pr="008C4A6B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Из данных таблицы</w:t>
      </w:r>
      <w:r w:rsidRPr="007D4DE3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 xml:space="preserve">1 </w:t>
      </w:r>
      <w:r w:rsidRPr="008C4A6B">
        <w:rPr>
          <w:rFonts w:ascii="Times New Roman" w:hAnsi="Times New Roman"/>
          <w:color w:val="1A1A1A"/>
          <w:sz w:val="28"/>
          <w:szCs w:val="28"/>
        </w:rPr>
        <w:t>видно, что в опытных вариантах формиров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>лись более низкорослые кусты (высота – 35,7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36,5 см, в контроле – 37,8), но более облиственные (площадь листьев – 709,3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721,9, в контроле – 675,3 см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), что предопределило существенное возрастание массы надземных о</w:t>
      </w:r>
      <w:r w:rsidRPr="008C4A6B">
        <w:rPr>
          <w:rFonts w:ascii="Times New Roman" w:hAnsi="Times New Roman"/>
          <w:color w:val="1A1A1A"/>
          <w:sz w:val="28"/>
          <w:szCs w:val="28"/>
        </w:rPr>
        <w:t>р</w:t>
      </w:r>
      <w:r w:rsidRPr="008C4A6B">
        <w:rPr>
          <w:rFonts w:ascii="Times New Roman" w:hAnsi="Times New Roman"/>
          <w:color w:val="1A1A1A"/>
          <w:sz w:val="28"/>
          <w:szCs w:val="28"/>
        </w:rPr>
        <w:t>ганов (сырая масса – 48,27-50,19 г, в контроле – 45,12 г, НСР</w:t>
      </w:r>
      <w:r w:rsidRPr="008C4A6B">
        <w:rPr>
          <w:rFonts w:ascii="Times New Roman" w:hAnsi="Times New Roman"/>
          <w:color w:val="1A1A1A"/>
          <w:sz w:val="28"/>
          <w:szCs w:val="28"/>
          <w:vertAlign w:val="subscript"/>
        </w:rPr>
        <w:t>05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– 1,67 г; с</w:t>
      </w:r>
      <w:r w:rsidRPr="008C4A6B">
        <w:rPr>
          <w:rFonts w:ascii="Times New Roman" w:hAnsi="Times New Roman"/>
          <w:color w:val="1A1A1A"/>
          <w:sz w:val="28"/>
          <w:szCs w:val="28"/>
        </w:rPr>
        <w:t>у</w:t>
      </w:r>
      <w:r w:rsidRPr="008C4A6B">
        <w:rPr>
          <w:rFonts w:ascii="Times New Roman" w:hAnsi="Times New Roman"/>
          <w:color w:val="1A1A1A"/>
          <w:sz w:val="28"/>
          <w:szCs w:val="28"/>
        </w:rPr>
        <w:t>хая – 8,88-9,39 и 8,44 г/растение, НСР</w:t>
      </w:r>
      <w:r w:rsidRPr="008C4A6B">
        <w:rPr>
          <w:rFonts w:ascii="Times New Roman" w:hAnsi="Times New Roman"/>
          <w:color w:val="1A1A1A"/>
          <w:sz w:val="28"/>
          <w:szCs w:val="28"/>
          <w:vertAlign w:val="subscript"/>
        </w:rPr>
        <w:t>05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– 0,31 г соответственно). Прив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денные данные указывают на тот факт, что в растениях опытных вариа</w:t>
      </w:r>
      <w:r w:rsidRPr="008C4A6B">
        <w:rPr>
          <w:rFonts w:ascii="Times New Roman" w:hAnsi="Times New Roman"/>
          <w:color w:val="1A1A1A"/>
          <w:sz w:val="28"/>
          <w:szCs w:val="28"/>
        </w:rPr>
        <w:t>н</w:t>
      </w:r>
      <w:r w:rsidRPr="008C4A6B">
        <w:rPr>
          <w:rFonts w:ascii="Times New Roman" w:hAnsi="Times New Roman"/>
          <w:color w:val="1A1A1A"/>
          <w:sz w:val="28"/>
          <w:szCs w:val="28"/>
        </w:rPr>
        <w:t>тов ассимиляционные процессы протекают более активно.</w:t>
      </w:r>
    </w:p>
    <w:p w:rsidR="008A4CD7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На основании приведенных данных можно с уверенностью утве</w:t>
      </w:r>
      <w:r w:rsidRPr="008C4A6B">
        <w:rPr>
          <w:rFonts w:ascii="Times New Roman" w:hAnsi="Times New Roman"/>
          <w:color w:val="1A1A1A"/>
          <w:sz w:val="28"/>
          <w:szCs w:val="28"/>
        </w:rPr>
        <w:t>р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ждать, что </w:t>
      </w:r>
      <w:r>
        <w:rPr>
          <w:rFonts w:ascii="Times New Roman" w:hAnsi="Times New Roman"/>
          <w:color w:val="1A1A1A"/>
          <w:sz w:val="28"/>
          <w:szCs w:val="28"/>
        </w:rPr>
        <w:t>при применении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 технологии выращивания перца сладкого препаратов Атлет и Коренастый изменилась, в некоторой степени, форма куста (его габитус). Главный стебель начал ветвиться от самого основания. Вот почему, несмотря на ингибирование роста растений в высоту, листовая поверхность и масса надземных органов значительно превысили таковые контрольного варианта.</w:t>
      </w:r>
    </w:p>
    <w:p w:rsidR="008A4CD7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Подобное воздействие испытуемых препаратов на рост растений о</w:t>
      </w:r>
      <w:r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>мечено и у баклажана.</w:t>
      </w:r>
    </w:p>
    <w:p w:rsidR="008A4CD7" w:rsidRPr="008C4A6B" w:rsidRDefault="008A4CD7" w:rsidP="00725B41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Таблица </w:t>
      </w:r>
      <w:r>
        <w:rPr>
          <w:rFonts w:ascii="Times New Roman" w:hAnsi="Times New Roman"/>
          <w:color w:val="1A1A1A"/>
          <w:sz w:val="28"/>
          <w:szCs w:val="28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рост растений баклажана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276"/>
        <w:gridCol w:w="1842"/>
        <w:gridCol w:w="1560"/>
        <w:gridCol w:w="1417"/>
      </w:tblGrid>
      <w:tr w:rsidR="008A4CD7" w:rsidRPr="001D49D5" w:rsidTr="001D49D5">
        <w:trPr>
          <w:trHeight w:val="562"/>
        </w:trPr>
        <w:tc>
          <w:tcPr>
            <w:tcW w:w="322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276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Высота раст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е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ния, см</w:t>
            </w:r>
          </w:p>
        </w:tc>
        <w:tc>
          <w:tcPr>
            <w:tcW w:w="1842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Площадь л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и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стьев, см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7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Масса надземных 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ганов, г/растение</w:t>
            </w:r>
          </w:p>
        </w:tc>
      </w:tr>
      <w:tr w:rsidR="008A4CD7" w:rsidRPr="001D49D5" w:rsidTr="001D49D5">
        <w:tc>
          <w:tcPr>
            <w:tcW w:w="322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сырая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сухая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Контроль – без обрабо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ки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50,1</w:t>
            </w:r>
          </w:p>
        </w:tc>
        <w:tc>
          <w:tcPr>
            <w:tcW w:w="184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921,3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72,23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14,88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Атлет – 3-х кратная 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б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работка растений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45,7</w:t>
            </w:r>
          </w:p>
        </w:tc>
        <w:tc>
          <w:tcPr>
            <w:tcW w:w="184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1005,5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78,06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16,47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Коренастый – 3-х кра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ная обработка растений 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46,2</w:t>
            </w:r>
          </w:p>
        </w:tc>
        <w:tc>
          <w:tcPr>
            <w:tcW w:w="184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1072,6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82,54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17,91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Коренастый – 3-х кра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т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ная обработка растений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43,6</w:t>
            </w:r>
          </w:p>
        </w:tc>
        <w:tc>
          <w:tcPr>
            <w:tcW w:w="184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981,8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76,63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16,40</w:t>
            </w:r>
          </w:p>
        </w:tc>
      </w:tr>
      <w:tr w:rsidR="008A4CD7" w:rsidRPr="001D49D5" w:rsidTr="001D49D5">
        <w:tc>
          <w:tcPr>
            <w:tcW w:w="322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1,6</w:t>
            </w:r>
          </w:p>
        </w:tc>
        <w:tc>
          <w:tcPr>
            <w:tcW w:w="184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34,9</w:t>
            </w:r>
          </w:p>
        </w:tc>
        <w:tc>
          <w:tcPr>
            <w:tcW w:w="156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2,71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0,57</w:t>
            </w:r>
          </w:p>
        </w:tc>
      </w:tr>
    </w:tbl>
    <w:p w:rsidR="008A4CD7" w:rsidRPr="008C4A6B" w:rsidRDefault="008A4CD7" w:rsidP="00725B41">
      <w:pPr>
        <w:spacing w:after="0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Pr="008C4A6B" w:rsidRDefault="008A4CD7" w:rsidP="00725B41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Как видно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 xml:space="preserve">из 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данных таблицы </w:t>
      </w:r>
      <w:r>
        <w:rPr>
          <w:rFonts w:ascii="Times New Roman" w:hAnsi="Times New Roman"/>
          <w:color w:val="1A1A1A"/>
          <w:sz w:val="28"/>
          <w:szCs w:val="28"/>
        </w:rPr>
        <w:t>2,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трехкратная обработка растений и</w:t>
      </w:r>
      <w:r w:rsidRPr="008C4A6B">
        <w:rPr>
          <w:rFonts w:ascii="Times New Roman" w:hAnsi="Times New Roman"/>
          <w:color w:val="1A1A1A"/>
          <w:sz w:val="28"/>
          <w:szCs w:val="28"/>
        </w:rPr>
        <w:t>с</w:t>
      </w:r>
      <w:r w:rsidRPr="008C4A6B">
        <w:rPr>
          <w:rFonts w:ascii="Times New Roman" w:hAnsi="Times New Roman"/>
          <w:color w:val="1A1A1A"/>
          <w:sz w:val="28"/>
          <w:szCs w:val="28"/>
        </w:rPr>
        <w:t>пытуемыми препаратами ингибирует, в некоторой степени, рост растений в высоту (43,6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46,2 см, в контроле – 50,1 см). Что касается препарата К</w:t>
      </w:r>
      <w:r w:rsidRPr="008C4A6B">
        <w:rPr>
          <w:rFonts w:ascii="Times New Roman" w:hAnsi="Times New Roman"/>
          <w:color w:val="1A1A1A"/>
          <w:sz w:val="28"/>
          <w:szCs w:val="28"/>
        </w:rPr>
        <w:t>о</w:t>
      </w:r>
      <w:r w:rsidRPr="008C4A6B">
        <w:rPr>
          <w:rFonts w:ascii="Times New Roman" w:hAnsi="Times New Roman"/>
          <w:color w:val="1A1A1A"/>
          <w:sz w:val="28"/>
          <w:szCs w:val="28"/>
        </w:rPr>
        <w:t>ренастый, то чем выше его доза, тем в большей мере проявляется ингиб</w:t>
      </w:r>
      <w:r w:rsidRPr="008C4A6B">
        <w:rPr>
          <w:rFonts w:ascii="Times New Roman" w:hAnsi="Times New Roman"/>
          <w:color w:val="1A1A1A"/>
          <w:sz w:val="28"/>
          <w:szCs w:val="28"/>
        </w:rPr>
        <w:t>и</w:t>
      </w:r>
      <w:r w:rsidRPr="008C4A6B">
        <w:rPr>
          <w:rFonts w:ascii="Times New Roman" w:hAnsi="Times New Roman"/>
          <w:color w:val="1A1A1A"/>
          <w:sz w:val="28"/>
          <w:szCs w:val="28"/>
        </w:rPr>
        <w:t>рующее действие на рассматриваемый показатель.</w:t>
      </w:r>
    </w:p>
    <w:p w:rsidR="008A4CD7" w:rsidRDefault="008A4CD7" w:rsidP="00F53909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Следует отметить, что при обработке растений препаратами Атлет и Коренастый растения </w:t>
      </w:r>
      <w:r>
        <w:rPr>
          <w:rFonts w:ascii="Times New Roman" w:hAnsi="Times New Roman"/>
          <w:color w:val="1A1A1A"/>
          <w:sz w:val="28"/>
          <w:szCs w:val="28"/>
        </w:rPr>
        <w:t xml:space="preserve">баклажана </w:t>
      </w:r>
      <w:r w:rsidRPr="008C4A6B">
        <w:rPr>
          <w:rFonts w:ascii="Times New Roman" w:hAnsi="Times New Roman"/>
          <w:color w:val="1A1A1A"/>
          <w:sz w:val="28"/>
          <w:szCs w:val="28"/>
        </w:rPr>
        <w:t>сформировали иной, чем в контроле, г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>битус. Если в контрольном варианте формировались кусты полураскид</w:t>
      </w:r>
      <w:r w:rsidRPr="008C4A6B">
        <w:rPr>
          <w:rFonts w:ascii="Times New Roman" w:hAnsi="Times New Roman"/>
          <w:color w:val="1A1A1A"/>
          <w:sz w:val="28"/>
          <w:szCs w:val="28"/>
        </w:rPr>
        <w:t>и</w:t>
      </w:r>
      <w:r w:rsidRPr="008C4A6B">
        <w:rPr>
          <w:rFonts w:ascii="Times New Roman" w:hAnsi="Times New Roman"/>
          <w:color w:val="1A1A1A"/>
          <w:sz w:val="28"/>
          <w:szCs w:val="28"/>
        </w:rPr>
        <w:t>стые (ширина куста равна высоте), то в опытных – раскидистые (ширина куста больше высоты). Соответственно этому листья в опытных вариантах были более широкопластинчатые, что предопределило существенное ув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личение листовой поверхности (981,8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1072,6 см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, в контроле – 921,3 см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). В связи с этим значительно возросла биомасса (76,63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82,54 г, в контроле – 72,23 г) и сухая масса (16,40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17,91 и 14,88 г соответственно) надземных органов. Увеличение массы надземных органов в опытных вариантах св</w:t>
      </w:r>
      <w:r w:rsidRPr="008C4A6B">
        <w:rPr>
          <w:rFonts w:ascii="Times New Roman" w:hAnsi="Times New Roman"/>
          <w:color w:val="1A1A1A"/>
          <w:sz w:val="28"/>
          <w:szCs w:val="28"/>
        </w:rPr>
        <w:t>я</w:t>
      </w:r>
      <w:r w:rsidRPr="008C4A6B">
        <w:rPr>
          <w:rFonts w:ascii="Times New Roman" w:hAnsi="Times New Roman"/>
          <w:color w:val="1A1A1A"/>
          <w:sz w:val="28"/>
          <w:szCs w:val="28"/>
        </w:rPr>
        <w:t>зано с активизацией ассимиляционных процессов в растениях баклажана при трехкратной последовательной обработке их испытуемыми препар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тами. </w:t>
      </w:r>
    </w:p>
    <w:p w:rsidR="008A4CD7" w:rsidRPr="008C4A6B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Существенное увеличение листовой поверхности растений опытных вариантов обусловлено повышением жизнеспособности листьев и продл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нием срока их жизни, что привело к более интенсивному, чем в контроле, плодоношению</w:t>
      </w:r>
      <w:r>
        <w:rPr>
          <w:rFonts w:ascii="Times New Roman" w:hAnsi="Times New Roman"/>
          <w:color w:val="1A1A1A"/>
          <w:sz w:val="28"/>
          <w:szCs w:val="28"/>
        </w:rPr>
        <w:t xml:space="preserve"> исследуемых культур.</w:t>
      </w:r>
    </w:p>
    <w:p w:rsidR="008A4CD7" w:rsidRPr="008C4A6B" w:rsidRDefault="008A4CD7" w:rsidP="00316F65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Таблица 3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формирование плодов</w:t>
      </w:r>
    </w:p>
    <w:p w:rsidR="008A4CD7" w:rsidRPr="008C4A6B" w:rsidRDefault="008A4CD7" w:rsidP="00B839ED">
      <w:pPr>
        <w:spacing w:after="0"/>
        <w:ind w:left="708"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перца сладкого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9"/>
        <w:gridCol w:w="1447"/>
        <w:gridCol w:w="1337"/>
        <w:gridCol w:w="1236"/>
        <w:gridCol w:w="1110"/>
        <w:gridCol w:w="1205"/>
      </w:tblGrid>
      <w:tr w:rsidR="008A4CD7" w:rsidRPr="001D49D5" w:rsidTr="001D49D5">
        <w:tc>
          <w:tcPr>
            <w:tcW w:w="2659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44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Число плодов, шт./куст</w:t>
            </w:r>
          </w:p>
        </w:tc>
        <w:tc>
          <w:tcPr>
            <w:tcW w:w="3683" w:type="dxa"/>
            <w:gridSpan w:val="3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Параметры плода</w:t>
            </w:r>
          </w:p>
        </w:tc>
        <w:tc>
          <w:tcPr>
            <w:tcW w:w="1205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Масса плодов, г/куст</w:t>
            </w:r>
          </w:p>
        </w:tc>
      </w:tr>
      <w:tr w:rsidR="008A4CD7" w:rsidRPr="001D49D5" w:rsidTr="001D49D5">
        <w:tc>
          <w:tcPr>
            <w:tcW w:w="2659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44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диаметр, см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длина, см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масса, г</w:t>
            </w:r>
          </w:p>
        </w:tc>
        <w:tc>
          <w:tcPr>
            <w:tcW w:w="1205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</w:tr>
      <w:tr w:rsidR="008A4CD7" w:rsidRPr="001D49D5" w:rsidTr="001D49D5">
        <w:tc>
          <w:tcPr>
            <w:tcW w:w="265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Контроль – без о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б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работки</w:t>
            </w:r>
          </w:p>
        </w:tc>
        <w:tc>
          <w:tcPr>
            <w:tcW w:w="144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6,1</w:t>
            </w: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4,4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7,8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63,54</w:t>
            </w:r>
          </w:p>
        </w:tc>
        <w:tc>
          <w:tcPr>
            <w:tcW w:w="120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387,35</w:t>
            </w:r>
          </w:p>
        </w:tc>
      </w:tr>
      <w:tr w:rsidR="008A4CD7" w:rsidRPr="001D49D5" w:rsidTr="001D49D5">
        <w:tc>
          <w:tcPr>
            <w:tcW w:w="265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Атлет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4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6,9</w:t>
            </w: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4,5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8,2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69,07</w:t>
            </w:r>
          </w:p>
        </w:tc>
        <w:tc>
          <w:tcPr>
            <w:tcW w:w="120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476,58</w:t>
            </w:r>
          </w:p>
        </w:tc>
      </w:tr>
      <w:tr w:rsidR="008A4CD7" w:rsidRPr="001D49D5" w:rsidTr="001D49D5">
        <w:tc>
          <w:tcPr>
            <w:tcW w:w="265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4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7,3</w:t>
            </w: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4,7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8,5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72,48</w:t>
            </w:r>
          </w:p>
        </w:tc>
        <w:tc>
          <w:tcPr>
            <w:tcW w:w="120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529,10</w:t>
            </w:r>
          </w:p>
        </w:tc>
      </w:tr>
      <w:tr w:rsidR="008A4CD7" w:rsidRPr="001D49D5" w:rsidTr="001D49D5">
        <w:tc>
          <w:tcPr>
            <w:tcW w:w="265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4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7,0</w:t>
            </w: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4,6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8,3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71,19</w:t>
            </w:r>
          </w:p>
        </w:tc>
        <w:tc>
          <w:tcPr>
            <w:tcW w:w="120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498,33</w:t>
            </w:r>
          </w:p>
        </w:tc>
      </w:tr>
      <w:tr w:rsidR="008A4CD7" w:rsidRPr="001D49D5" w:rsidTr="001D49D5">
        <w:tc>
          <w:tcPr>
            <w:tcW w:w="265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44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0,2</w:t>
            </w:r>
          </w:p>
        </w:tc>
        <w:tc>
          <w:tcPr>
            <w:tcW w:w="133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0,2</w:t>
            </w:r>
          </w:p>
        </w:tc>
        <w:tc>
          <w:tcPr>
            <w:tcW w:w="123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0,3</w:t>
            </w:r>
          </w:p>
        </w:tc>
        <w:tc>
          <w:tcPr>
            <w:tcW w:w="111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2,38</w:t>
            </w:r>
          </w:p>
        </w:tc>
        <w:tc>
          <w:tcPr>
            <w:tcW w:w="120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16,04</w:t>
            </w:r>
          </w:p>
        </w:tc>
      </w:tr>
    </w:tbl>
    <w:p w:rsidR="008A4CD7" w:rsidRPr="008C4A6B" w:rsidRDefault="008A4CD7" w:rsidP="00570B2F">
      <w:pPr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Анализ данных таблицы 3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показывает, что в опытных вариантах формировалось большее число плодов </w:t>
      </w:r>
      <w:r>
        <w:rPr>
          <w:rFonts w:ascii="Times New Roman" w:hAnsi="Times New Roman"/>
          <w:color w:val="1A1A1A"/>
          <w:sz w:val="28"/>
          <w:szCs w:val="28"/>
        </w:rPr>
        <w:t xml:space="preserve">перца сладкого </w:t>
      </w:r>
      <w:r w:rsidRPr="008C4A6B">
        <w:rPr>
          <w:rFonts w:ascii="Times New Roman" w:hAnsi="Times New Roman"/>
          <w:color w:val="1A1A1A"/>
          <w:sz w:val="28"/>
          <w:szCs w:val="28"/>
        </w:rPr>
        <w:t>(6,9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7,3 шт., в ко</w:t>
      </w:r>
      <w:r w:rsidRPr="008C4A6B">
        <w:rPr>
          <w:rFonts w:ascii="Times New Roman" w:hAnsi="Times New Roman"/>
          <w:color w:val="1A1A1A"/>
          <w:sz w:val="28"/>
          <w:szCs w:val="28"/>
        </w:rPr>
        <w:t>н</w:t>
      </w:r>
      <w:r w:rsidRPr="008C4A6B">
        <w:rPr>
          <w:rFonts w:ascii="Times New Roman" w:hAnsi="Times New Roman"/>
          <w:color w:val="1A1A1A"/>
          <w:sz w:val="28"/>
          <w:szCs w:val="28"/>
        </w:rPr>
        <w:t>троле – 6,1 шт.), более крупных по размеру (диаметр – 4,5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4,7 см, в ко</w:t>
      </w:r>
      <w:r w:rsidRPr="008C4A6B">
        <w:rPr>
          <w:rFonts w:ascii="Times New Roman" w:hAnsi="Times New Roman"/>
          <w:color w:val="1A1A1A"/>
          <w:sz w:val="28"/>
          <w:szCs w:val="28"/>
        </w:rPr>
        <w:t>н</w:t>
      </w:r>
      <w:r w:rsidRPr="008C4A6B">
        <w:rPr>
          <w:rFonts w:ascii="Times New Roman" w:hAnsi="Times New Roman"/>
          <w:color w:val="1A1A1A"/>
          <w:sz w:val="28"/>
          <w:szCs w:val="28"/>
        </w:rPr>
        <w:t>троле – 4,4 см, длина – 8,2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8,5 см, в контроле – 7,8 см) и массе (69,07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72,48 г, в контроле – 63,54 г). Сбор плодов с куста, по отношению к контролю, воз</w:t>
      </w:r>
      <w:r>
        <w:rPr>
          <w:rFonts w:ascii="Times New Roman" w:hAnsi="Times New Roman"/>
          <w:color w:val="1A1A1A"/>
          <w:sz w:val="28"/>
          <w:szCs w:val="28"/>
        </w:rPr>
        <w:t>рос на 23,0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>36,5 %. Наиболее высокие значения рассматриваемых пок</w:t>
      </w:r>
      <w:r w:rsidRPr="008C4A6B">
        <w:rPr>
          <w:rFonts w:ascii="Times New Roman" w:hAnsi="Times New Roman"/>
          <w:color w:val="1A1A1A"/>
          <w:sz w:val="28"/>
          <w:szCs w:val="28"/>
        </w:rPr>
        <w:t>а</w:t>
      </w:r>
      <w:r w:rsidRPr="008C4A6B">
        <w:rPr>
          <w:rFonts w:ascii="Times New Roman" w:hAnsi="Times New Roman"/>
          <w:color w:val="1A1A1A"/>
          <w:sz w:val="28"/>
          <w:szCs w:val="28"/>
        </w:rPr>
        <w:t>зателей отмечены в варианте с проведением обработки растений трехкра</w:t>
      </w:r>
      <w:r w:rsidRPr="008C4A6B">
        <w:rPr>
          <w:rFonts w:ascii="Times New Roman" w:hAnsi="Times New Roman"/>
          <w:color w:val="1A1A1A"/>
          <w:sz w:val="28"/>
          <w:szCs w:val="28"/>
        </w:rPr>
        <w:t>т</w:t>
      </w:r>
      <w:r w:rsidRPr="008C4A6B">
        <w:rPr>
          <w:rFonts w:ascii="Times New Roman" w:hAnsi="Times New Roman"/>
          <w:color w:val="1A1A1A"/>
          <w:sz w:val="28"/>
          <w:szCs w:val="28"/>
        </w:rPr>
        <w:t>но  препаратом Коренастый в дозе 0,2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(рабочего раствора – 300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)</w:t>
      </w:r>
      <w:r>
        <w:rPr>
          <w:rFonts w:ascii="Times New Roman" w:hAnsi="Times New Roman"/>
          <w:color w:val="1A1A1A"/>
          <w:sz w:val="28"/>
          <w:szCs w:val="28"/>
        </w:rPr>
        <w:t>: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1-я – в фазе 3-4 листа, 2-я и 3-я – с интервалом</w:t>
      </w:r>
      <w:r>
        <w:rPr>
          <w:rFonts w:ascii="Times New Roman" w:hAnsi="Times New Roman"/>
          <w:color w:val="1A1A1A"/>
          <w:sz w:val="28"/>
          <w:szCs w:val="28"/>
        </w:rPr>
        <w:t xml:space="preserve"> 5-8 дней.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Оч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видно, в этом варианте процессы накопления ассимилятов и их перера</w:t>
      </w:r>
      <w:r w:rsidRPr="008C4A6B">
        <w:rPr>
          <w:rFonts w:ascii="Times New Roman" w:hAnsi="Times New Roman"/>
          <w:color w:val="1A1A1A"/>
          <w:sz w:val="28"/>
          <w:szCs w:val="28"/>
        </w:rPr>
        <w:t>с</w:t>
      </w:r>
      <w:r w:rsidRPr="008C4A6B">
        <w:rPr>
          <w:rFonts w:ascii="Times New Roman" w:hAnsi="Times New Roman"/>
          <w:color w:val="1A1A1A"/>
          <w:sz w:val="28"/>
          <w:szCs w:val="28"/>
        </w:rPr>
        <w:t>пределение из вегетативных органов в репродуктивные происходит более рационально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:rsidR="008A4CD7" w:rsidRDefault="008A4CD7" w:rsidP="00316F6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Значительно возросло плодоношение при применении испытуемых препаратов и у баклажана.</w:t>
      </w:r>
    </w:p>
    <w:p w:rsidR="008A4CD7" w:rsidRPr="008C4A6B" w:rsidRDefault="008A4CD7" w:rsidP="00F53909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Таблица </w:t>
      </w:r>
      <w:r>
        <w:rPr>
          <w:rFonts w:ascii="Times New Roman" w:hAnsi="Times New Roman"/>
          <w:color w:val="1A1A1A"/>
          <w:sz w:val="28"/>
          <w:szCs w:val="28"/>
        </w:rPr>
        <w:t>4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E90ED9">
        <w:rPr>
          <w:rFonts w:ascii="Times New Roman" w:hAnsi="Times New Roman"/>
          <w:color w:val="1A1A1A"/>
          <w:sz w:val="28"/>
          <w:szCs w:val="28"/>
        </w:rPr>
        <w:t>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формирование плодов</w:t>
      </w:r>
    </w:p>
    <w:p w:rsidR="008A4CD7" w:rsidRPr="008C4A6B" w:rsidRDefault="008A4CD7" w:rsidP="00F53909">
      <w:pPr>
        <w:spacing w:after="0"/>
        <w:ind w:left="708"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баклажана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6"/>
        <w:gridCol w:w="1237"/>
        <w:gridCol w:w="1197"/>
        <w:gridCol w:w="1226"/>
        <w:gridCol w:w="1364"/>
        <w:gridCol w:w="1346"/>
      </w:tblGrid>
      <w:tr w:rsidR="008A4CD7" w:rsidRPr="001D49D5" w:rsidTr="001D49D5">
        <w:trPr>
          <w:trHeight w:val="785"/>
        </w:trPr>
        <w:tc>
          <w:tcPr>
            <w:tcW w:w="3085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239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Число плодов, шт./куст</w:t>
            </w:r>
          </w:p>
        </w:tc>
        <w:tc>
          <w:tcPr>
            <w:tcW w:w="2464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Размеры плода, см</w:t>
            </w:r>
          </w:p>
        </w:tc>
        <w:tc>
          <w:tcPr>
            <w:tcW w:w="2783" w:type="dxa"/>
            <w:gridSpan w:val="2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Масса плодов, г</w:t>
            </w:r>
          </w:p>
        </w:tc>
      </w:tr>
      <w:tr w:rsidR="008A4CD7" w:rsidRPr="001D49D5" w:rsidTr="001D49D5">
        <w:trPr>
          <w:trHeight w:val="322"/>
        </w:trPr>
        <w:tc>
          <w:tcPr>
            <w:tcW w:w="3085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39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диаметр</w:t>
            </w:r>
          </w:p>
        </w:tc>
        <w:tc>
          <w:tcPr>
            <w:tcW w:w="126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длина</w:t>
            </w:r>
          </w:p>
        </w:tc>
        <w:tc>
          <w:tcPr>
            <w:tcW w:w="2783" w:type="dxa"/>
            <w:gridSpan w:val="2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</w:tr>
      <w:tr w:rsidR="008A4CD7" w:rsidRPr="001D49D5" w:rsidTr="001D49D5">
        <w:tc>
          <w:tcPr>
            <w:tcW w:w="3085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39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19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6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одного плода</w:t>
            </w:r>
          </w:p>
        </w:tc>
        <w:tc>
          <w:tcPr>
            <w:tcW w:w="1376" w:type="dxa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плодов с куста</w:t>
            </w:r>
          </w:p>
        </w:tc>
      </w:tr>
      <w:tr w:rsidR="008A4CD7" w:rsidRPr="001D49D5" w:rsidTr="001D49D5">
        <w:tc>
          <w:tcPr>
            <w:tcW w:w="308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Контроль – без обр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ботки</w:t>
            </w:r>
          </w:p>
        </w:tc>
        <w:tc>
          <w:tcPr>
            <w:tcW w:w="123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9,6</w:t>
            </w:r>
          </w:p>
        </w:tc>
        <w:tc>
          <w:tcPr>
            <w:tcW w:w="119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4,4</w:t>
            </w:r>
          </w:p>
        </w:tc>
        <w:tc>
          <w:tcPr>
            <w:tcW w:w="126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9,6</w:t>
            </w: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93,60</w:t>
            </w:r>
          </w:p>
        </w:tc>
        <w:tc>
          <w:tcPr>
            <w:tcW w:w="13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898,56</w:t>
            </w:r>
          </w:p>
        </w:tc>
      </w:tr>
      <w:tr w:rsidR="008A4CD7" w:rsidRPr="001D49D5" w:rsidTr="001D49D5">
        <w:tc>
          <w:tcPr>
            <w:tcW w:w="308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Атлет 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3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10,9</w:t>
            </w:r>
          </w:p>
        </w:tc>
        <w:tc>
          <w:tcPr>
            <w:tcW w:w="119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4,6</w:t>
            </w:r>
          </w:p>
        </w:tc>
        <w:tc>
          <w:tcPr>
            <w:tcW w:w="126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10,7</w:t>
            </w: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102,25</w:t>
            </w:r>
          </w:p>
        </w:tc>
        <w:tc>
          <w:tcPr>
            <w:tcW w:w="13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1114,53</w:t>
            </w:r>
          </w:p>
        </w:tc>
      </w:tr>
      <w:tr w:rsidR="008A4CD7" w:rsidRPr="001D49D5" w:rsidTr="001D49D5">
        <w:tc>
          <w:tcPr>
            <w:tcW w:w="308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3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11,4</w:t>
            </w:r>
          </w:p>
        </w:tc>
        <w:tc>
          <w:tcPr>
            <w:tcW w:w="119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4,7</w:t>
            </w:r>
          </w:p>
        </w:tc>
        <w:tc>
          <w:tcPr>
            <w:tcW w:w="126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11,0</w:t>
            </w: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105,32</w:t>
            </w:r>
          </w:p>
        </w:tc>
        <w:tc>
          <w:tcPr>
            <w:tcW w:w="13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1200,65</w:t>
            </w:r>
          </w:p>
        </w:tc>
      </w:tr>
      <w:tr w:rsidR="008A4CD7" w:rsidRPr="001D49D5" w:rsidTr="001D49D5">
        <w:tc>
          <w:tcPr>
            <w:tcW w:w="308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23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10,7</w:t>
            </w:r>
          </w:p>
        </w:tc>
        <w:tc>
          <w:tcPr>
            <w:tcW w:w="119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4,5</w:t>
            </w:r>
          </w:p>
        </w:tc>
        <w:tc>
          <w:tcPr>
            <w:tcW w:w="126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10,2</w:t>
            </w: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98,94</w:t>
            </w:r>
          </w:p>
        </w:tc>
        <w:tc>
          <w:tcPr>
            <w:tcW w:w="13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1058,66</w:t>
            </w:r>
          </w:p>
        </w:tc>
      </w:tr>
      <w:tr w:rsidR="008A4CD7" w:rsidRPr="001D49D5" w:rsidTr="001D49D5">
        <w:tc>
          <w:tcPr>
            <w:tcW w:w="308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39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0,4</w:t>
            </w:r>
          </w:p>
        </w:tc>
        <w:tc>
          <w:tcPr>
            <w:tcW w:w="119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0,2</w:t>
            </w:r>
          </w:p>
        </w:tc>
        <w:tc>
          <w:tcPr>
            <w:tcW w:w="126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0,4</w:t>
            </w:r>
          </w:p>
        </w:tc>
        <w:tc>
          <w:tcPr>
            <w:tcW w:w="140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3,48</w:t>
            </w:r>
          </w:p>
        </w:tc>
        <w:tc>
          <w:tcPr>
            <w:tcW w:w="13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36,74</w:t>
            </w:r>
          </w:p>
        </w:tc>
      </w:tr>
    </w:tbl>
    <w:p w:rsidR="008A4CD7" w:rsidRPr="008C4A6B" w:rsidRDefault="008A4CD7" w:rsidP="00F53909">
      <w:pPr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F53909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Представленные в таблице </w:t>
      </w:r>
      <w:r>
        <w:rPr>
          <w:rFonts w:ascii="Times New Roman" w:hAnsi="Times New Roman"/>
          <w:color w:val="1A1A1A"/>
          <w:sz w:val="28"/>
          <w:szCs w:val="28"/>
        </w:rPr>
        <w:t>4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данные указывают на тот факт, что на</w:t>
      </w:r>
      <w:r w:rsidRPr="008C4A6B">
        <w:rPr>
          <w:rFonts w:ascii="Times New Roman" w:hAnsi="Times New Roman"/>
          <w:color w:val="1A1A1A"/>
          <w:sz w:val="28"/>
          <w:szCs w:val="28"/>
        </w:rPr>
        <w:t>и</w:t>
      </w:r>
      <w:r w:rsidRPr="008C4A6B">
        <w:rPr>
          <w:rFonts w:ascii="Times New Roman" w:hAnsi="Times New Roman"/>
          <w:color w:val="1A1A1A"/>
          <w:sz w:val="28"/>
          <w:szCs w:val="28"/>
        </w:rPr>
        <w:t>более оптимальные условия для формирования  репродуктивных органов создавались в варианте с применением препарата Коренастый в дозе 0,2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. Именно в этом варианте на растении образовалось большее число плодов (11,4 шт., в контроле – 9,6 шт.), более крупных по размеру (диаметр – 4,7, в контроле – 4,4 см; длина – 11,0 и 9,6 см) и массе (105,32 и 93,60 г соответственно). В связи с этим сбор плодов с куста увеличился на 33,6 %. Следует отметить, что и в других опытных вариантах значения всех ра</w:t>
      </w:r>
      <w:r w:rsidRPr="008C4A6B">
        <w:rPr>
          <w:rFonts w:ascii="Times New Roman" w:hAnsi="Times New Roman"/>
          <w:color w:val="1A1A1A"/>
          <w:sz w:val="28"/>
          <w:szCs w:val="28"/>
        </w:rPr>
        <w:t>с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сматриваемых в таблице </w:t>
      </w:r>
      <w:r>
        <w:rPr>
          <w:rFonts w:ascii="Times New Roman" w:hAnsi="Times New Roman"/>
          <w:color w:val="1A1A1A"/>
          <w:sz w:val="28"/>
          <w:szCs w:val="28"/>
        </w:rPr>
        <w:t>4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показателей существенно превзошли таковые контрольного варианта. </w:t>
      </w:r>
    </w:p>
    <w:p w:rsidR="008A4CD7" w:rsidRPr="008C4A6B" w:rsidRDefault="008A4CD7" w:rsidP="00F53909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Увеличение числа плодов </w:t>
      </w:r>
      <w:r>
        <w:rPr>
          <w:rFonts w:ascii="Times New Roman" w:hAnsi="Times New Roman"/>
          <w:color w:val="1A1A1A"/>
          <w:sz w:val="28"/>
          <w:szCs w:val="28"/>
        </w:rPr>
        <w:t xml:space="preserve">исследуемых культур 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с куста и их массы при применении в технологии </w:t>
      </w:r>
      <w:r>
        <w:rPr>
          <w:rFonts w:ascii="Times New Roman" w:hAnsi="Times New Roman"/>
          <w:color w:val="1A1A1A"/>
          <w:sz w:val="28"/>
          <w:szCs w:val="28"/>
        </w:rPr>
        <w:t xml:space="preserve">их </w:t>
      </w:r>
      <w:r w:rsidRPr="008C4A6B">
        <w:rPr>
          <w:rFonts w:ascii="Times New Roman" w:hAnsi="Times New Roman"/>
          <w:color w:val="1A1A1A"/>
          <w:sz w:val="28"/>
          <w:szCs w:val="28"/>
        </w:rPr>
        <w:t>выращивания испытуемых препаратов положитель</w:t>
      </w:r>
      <w:r>
        <w:rPr>
          <w:rFonts w:ascii="Times New Roman" w:hAnsi="Times New Roman"/>
          <w:color w:val="1A1A1A"/>
          <w:sz w:val="28"/>
          <w:szCs w:val="28"/>
        </w:rPr>
        <w:t>но сказалось на величине урожая и качестве плодов.</w:t>
      </w:r>
    </w:p>
    <w:p w:rsidR="008A4CD7" w:rsidRDefault="008A4CD7" w:rsidP="00706205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706205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706205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</w:p>
    <w:p w:rsidR="008A4CD7" w:rsidRPr="008C4A6B" w:rsidRDefault="008A4CD7" w:rsidP="00706205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Таблица </w:t>
      </w:r>
      <w:r>
        <w:rPr>
          <w:rFonts w:ascii="Times New Roman" w:hAnsi="Times New Roman"/>
          <w:color w:val="1A1A1A"/>
          <w:sz w:val="28"/>
          <w:szCs w:val="28"/>
        </w:rPr>
        <w:t>5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урожайность</w:t>
      </w:r>
    </w:p>
    <w:p w:rsidR="008A4CD7" w:rsidRPr="008C4A6B" w:rsidRDefault="008A4CD7" w:rsidP="00706205">
      <w:pPr>
        <w:spacing w:after="0"/>
        <w:ind w:left="708"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и качество плодов перца сладкого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2"/>
        <w:gridCol w:w="1361"/>
        <w:gridCol w:w="1276"/>
        <w:gridCol w:w="765"/>
        <w:gridCol w:w="1190"/>
        <w:gridCol w:w="2353"/>
      </w:tblGrid>
      <w:tr w:rsidR="008A4CD7" w:rsidRPr="001D49D5" w:rsidTr="001D49D5">
        <w:tc>
          <w:tcPr>
            <w:tcW w:w="2122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361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Урожа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й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ность, ц/га</w:t>
            </w:r>
          </w:p>
        </w:tc>
        <w:tc>
          <w:tcPr>
            <w:tcW w:w="2041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Прибавка </w:t>
            </w:r>
          </w:p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 контролю</w:t>
            </w:r>
          </w:p>
        </w:tc>
        <w:tc>
          <w:tcPr>
            <w:tcW w:w="3543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Содержание в плодах</w:t>
            </w:r>
          </w:p>
        </w:tc>
      </w:tr>
      <w:tr w:rsidR="008A4CD7" w:rsidRPr="001D49D5" w:rsidTr="001D49D5">
        <w:tc>
          <w:tcPr>
            <w:tcW w:w="2122" w:type="dxa"/>
            <w:vMerge/>
          </w:tcPr>
          <w:p w:rsidR="008A4CD7" w:rsidRPr="001D49D5" w:rsidRDefault="008A4CD7" w:rsidP="001D49D5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ц/га</w:t>
            </w: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%</w:t>
            </w:r>
          </w:p>
        </w:tc>
        <w:tc>
          <w:tcPr>
            <w:tcW w:w="1190" w:type="dxa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сахара, %</w:t>
            </w:r>
          </w:p>
        </w:tc>
        <w:tc>
          <w:tcPr>
            <w:tcW w:w="2353" w:type="dxa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витамина С, мг/100 г сыр. в-ва</w:t>
            </w:r>
          </w:p>
        </w:tc>
      </w:tr>
      <w:tr w:rsidR="008A4CD7" w:rsidRPr="001D49D5" w:rsidTr="001D49D5">
        <w:tc>
          <w:tcPr>
            <w:tcW w:w="212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Контроль – без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обработки</w:t>
            </w:r>
          </w:p>
        </w:tc>
        <w:tc>
          <w:tcPr>
            <w:tcW w:w="1361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175,2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-</w:t>
            </w: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5,8</w:t>
            </w:r>
          </w:p>
        </w:tc>
        <w:tc>
          <w:tcPr>
            <w:tcW w:w="235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192,4</w:t>
            </w:r>
          </w:p>
        </w:tc>
      </w:tr>
      <w:tr w:rsidR="008A4CD7" w:rsidRPr="001D49D5" w:rsidTr="001D49D5">
        <w:tc>
          <w:tcPr>
            <w:tcW w:w="212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Атлет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361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190,2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15,0</w:t>
            </w: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8,6</w:t>
            </w:r>
          </w:p>
        </w:tc>
        <w:tc>
          <w:tcPr>
            <w:tcW w:w="119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6,0</w:t>
            </w:r>
          </w:p>
        </w:tc>
        <w:tc>
          <w:tcPr>
            <w:tcW w:w="235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222,3</w:t>
            </w:r>
          </w:p>
        </w:tc>
      </w:tr>
      <w:tr w:rsidR="008A4CD7" w:rsidRPr="001D49D5" w:rsidTr="001D49D5">
        <w:tc>
          <w:tcPr>
            <w:tcW w:w="212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361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201,4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26,2</w:t>
            </w: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15,0</w:t>
            </w:r>
          </w:p>
        </w:tc>
        <w:tc>
          <w:tcPr>
            <w:tcW w:w="119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6,3</w:t>
            </w:r>
          </w:p>
        </w:tc>
        <w:tc>
          <w:tcPr>
            <w:tcW w:w="235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234,1</w:t>
            </w:r>
          </w:p>
        </w:tc>
      </w:tr>
      <w:tr w:rsidR="008A4CD7" w:rsidRPr="001D49D5" w:rsidTr="001D49D5">
        <w:tc>
          <w:tcPr>
            <w:tcW w:w="212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361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192,3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17,1</w:t>
            </w: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9,8</w:t>
            </w:r>
          </w:p>
        </w:tc>
        <w:tc>
          <w:tcPr>
            <w:tcW w:w="119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6,1</w:t>
            </w:r>
          </w:p>
        </w:tc>
        <w:tc>
          <w:tcPr>
            <w:tcW w:w="235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227,5</w:t>
            </w:r>
          </w:p>
        </w:tc>
      </w:tr>
      <w:tr w:rsidR="008A4CD7" w:rsidRPr="001D49D5" w:rsidTr="001D49D5">
        <w:tc>
          <w:tcPr>
            <w:tcW w:w="2122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361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8,7</w:t>
            </w:r>
          </w:p>
        </w:tc>
        <w:tc>
          <w:tcPr>
            <w:tcW w:w="127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235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</w:tr>
    </w:tbl>
    <w:p w:rsidR="008A4CD7" w:rsidRPr="008C4A6B" w:rsidRDefault="008A4CD7" w:rsidP="00706205">
      <w:pPr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B6210F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Максимальный урожай (201,4 ц/га, в контроле – 175,2 ц/га) плодов перца сладкого высокого качества (содержание сахара – 6,3 % и витамина С – 234,1 мг/100 г сырого вещества, в контроле – 5,8 % и 192,4 мг/100 г сырого вещества соответственно) получен в варианте с применением пр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парата Коренастый в дозе 0,2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>. Хотя следует отметить, что и в др</w:t>
      </w:r>
      <w:r w:rsidRPr="008C4A6B">
        <w:rPr>
          <w:rFonts w:ascii="Times New Roman" w:hAnsi="Times New Roman"/>
          <w:color w:val="1A1A1A"/>
          <w:sz w:val="28"/>
          <w:szCs w:val="28"/>
        </w:rPr>
        <w:t>у</w:t>
      </w:r>
      <w:r w:rsidRPr="008C4A6B">
        <w:rPr>
          <w:rFonts w:ascii="Times New Roman" w:hAnsi="Times New Roman"/>
          <w:color w:val="1A1A1A"/>
          <w:sz w:val="28"/>
          <w:szCs w:val="28"/>
        </w:rPr>
        <w:t>гих опытных вариантах урожайность и качество плодов перца сладкого превысили таковые контрольного варианта.</w:t>
      </w:r>
    </w:p>
    <w:p w:rsidR="008A4CD7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В этом же варианте </w:t>
      </w:r>
      <w:r w:rsidRPr="008C4A6B">
        <w:rPr>
          <w:rFonts w:ascii="Times New Roman" w:hAnsi="Times New Roman"/>
          <w:color w:val="1A1A1A"/>
          <w:sz w:val="28"/>
          <w:szCs w:val="28"/>
        </w:rPr>
        <w:t>с проведением последовательной трехкратной обработки растений препаратом Коренастый в дозе 0,2 мл/10 м</w:t>
      </w:r>
      <w:r w:rsidRPr="008C4A6B">
        <w:rPr>
          <w:rFonts w:ascii="Times New Roman" w:hAnsi="Times New Roman"/>
          <w:color w:val="1A1A1A"/>
          <w:sz w:val="28"/>
          <w:szCs w:val="28"/>
          <w:vertAlign w:val="superscript"/>
        </w:rPr>
        <w:t>2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(1-я – в фазе 3-4 листа, 2-я и 3-я – с интерва</w:t>
      </w:r>
      <w:r>
        <w:rPr>
          <w:rFonts w:ascii="Times New Roman" w:hAnsi="Times New Roman"/>
          <w:color w:val="1A1A1A"/>
          <w:sz w:val="28"/>
          <w:szCs w:val="28"/>
        </w:rPr>
        <w:t>лом 5-8 дней) получена м</w:t>
      </w:r>
      <w:r w:rsidRPr="008C4A6B">
        <w:rPr>
          <w:rFonts w:ascii="Times New Roman" w:hAnsi="Times New Roman"/>
          <w:color w:val="1A1A1A"/>
          <w:sz w:val="28"/>
          <w:szCs w:val="28"/>
        </w:rPr>
        <w:t>аксимальн</w:t>
      </w:r>
      <w:r>
        <w:rPr>
          <w:rFonts w:ascii="Times New Roman" w:hAnsi="Times New Roman"/>
          <w:color w:val="1A1A1A"/>
          <w:sz w:val="28"/>
          <w:szCs w:val="28"/>
        </w:rPr>
        <w:t>ая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урожайность </w:t>
      </w:r>
      <w:r>
        <w:rPr>
          <w:rFonts w:ascii="Times New Roman" w:hAnsi="Times New Roman"/>
          <w:color w:val="1A1A1A"/>
          <w:sz w:val="28"/>
          <w:szCs w:val="28"/>
        </w:rPr>
        <w:t xml:space="preserve">плодов баклажана. </w:t>
      </w:r>
    </w:p>
    <w:p w:rsidR="008A4CD7" w:rsidRDefault="008A4CD7" w:rsidP="00147D5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Из данных таблицы 6 видно, что в указанном варианте прибавка урожая составила 11,8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/>
          <w:color w:val="1A1A1A"/>
          <w:sz w:val="28"/>
          <w:szCs w:val="28"/>
        </w:rPr>
        <w:t>%, в остальных вариантах прибавка урожая была существенной (33,4 и 35,9 ц/га, НСР</w:t>
      </w:r>
      <w:r>
        <w:rPr>
          <w:rFonts w:ascii="Times New Roman" w:hAnsi="Times New Roman"/>
          <w:color w:val="1A1A1A"/>
          <w:sz w:val="28"/>
          <w:szCs w:val="28"/>
          <w:vertAlign w:val="subscript"/>
        </w:rPr>
        <w:t>05</w:t>
      </w:r>
      <w:r>
        <w:rPr>
          <w:rFonts w:ascii="Times New Roman" w:hAnsi="Times New Roman"/>
          <w:color w:val="1A1A1A"/>
          <w:sz w:val="28"/>
          <w:szCs w:val="28"/>
        </w:rPr>
        <w:t xml:space="preserve"> – 17,7 ц/га) и составила 9,0 и 10,1 % (при урожайности в контроле – 361,1 ц/га).</w:t>
      </w:r>
    </w:p>
    <w:p w:rsidR="008A4CD7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Pr="008C4A6B" w:rsidRDefault="008A4CD7" w:rsidP="00C31179">
      <w:pPr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 xml:space="preserve">Таблица </w:t>
      </w:r>
      <w:r>
        <w:rPr>
          <w:rFonts w:ascii="Times New Roman" w:hAnsi="Times New Roman"/>
          <w:color w:val="1A1A1A"/>
          <w:sz w:val="28"/>
          <w:szCs w:val="28"/>
        </w:rPr>
        <w:t>6</w:t>
      </w:r>
      <w:r w:rsidRPr="00E90ED9">
        <w:rPr>
          <w:rFonts w:ascii="Times New Roman" w:hAnsi="Times New Roman"/>
          <w:color w:val="1A1A1A"/>
          <w:sz w:val="28"/>
          <w:szCs w:val="28"/>
        </w:rPr>
        <w:t xml:space="preserve"> –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Влияние испытуемых препаратов на урожайность</w:t>
      </w:r>
    </w:p>
    <w:p w:rsidR="008A4CD7" w:rsidRPr="008C4A6B" w:rsidRDefault="008A4CD7" w:rsidP="00C31179">
      <w:pPr>
        <w:spacing w:after="0"/>
        <w:ind w:left="708" w:firstLine="708"/>
        <w:jc w:val="center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и качество плодов баклажана</w:t>
      </w:r>
    </w:p>
    <w:tbl>
      <w:tblPr>
        <w:tblW w:w="9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0"/>
        <w:gridCol w:w="1417"/>
        <w:gridCol w:w="993"/>
        <w:gridCol w:w="850"/>
        <w:gridCol w:w="1134"/>
        <w:gridCol w:w="1134"/>
        <w:gridCol w:w="1616"/>
      </w:tblGrid>
      <w:tr w:rsidR="008A4CD7" w:rsidRPr="001D49D5" w:rsidTr="001D49D5">
        <w:tc>
          <w:tcPr>
            <w:tcW w:w="1980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Вариант</w:t>
            </w:r>
          </w:p>
        </w:tc>
        <w:tc>
          <w:tcPr>
            <w:tcW w:w="1417" w:type="dxa"/>
            <w:vMerge w:val="restart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Урожа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й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ность, ц/га</w:t>
            </w:r>
          </w:p>
        </w:tc>
        <w:tc>
          <w:tcPr>
            <w:tcW w:w="1843" w:type="dxa"/>
            <w:gridSpan w:val="2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Прибавка </w:t>
            </w:r>
          </w:p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к контролю</w:t>
            </w:r>
          </w:p>
        </w:tc>
        <w:tc>
          <w:tcPr>
            <w:tcW w:w="3884" w:type="dxa"/>
            <w:gridSpan w:val="3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Содержание в плодах</w:t>
            </w:r>
          </w:p>
        </w:tc>
      </w:tr>
      <w:tr w:rsidR="008A4CD7" w:rsidRPr="001D49D5" w:rsidTr="001D49D5">
        <w:tc>
          <w:tcPr>
            <w:tcW w:w="1980" w:type="dxa"/>
            <w:vMerge/>
          </w:tcPr>
          <w:p w:rsidR="008A4CD7" w:rsidRPr="001D49D5" w:rsidRDefault="008A4CD7" w:rsidP="001D49D5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ц/га</w:t>
            </w: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сухого в-ва, %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сахара, %</w:t>
            </w: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витамина С, мг/100 г сыр.в-ва</w:t>
            </w:r>
          </w:p>
        </w:tc>
      </w:tr>
      <w:tr w:rsidR="008A4CD7" w:rsidRPr="001D49D5" w:rsidTr="001D49D5">
        <w:tc>
          <w:tcPr>
            <w:tcW w:w="198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Контроль –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без обработки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361,1</w:t>
            </w: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6,5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2,2</w:t>
            </w: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12,3</w:t>
            </w:r>
          </w:p>
        </w:tc>
      </w:tr>
      <w:tr w:rsidR="008A4CD7" w:rsidRPr="001D49D5" w:rsidTr="001D49D5">
        <w:tc>
          <w:tcPr>
            <w:tcW w:w="198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Атлет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397,6</w:t>
            </w: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35,9</w:t>
            </w: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10,1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6,7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2,5</w:t>
            </w: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18,6</w:t>
            </w:r>
          </w:p>
        </w:tc>
      </w:tr>
      <w:tr w:rsidR="008A4CD7" w:rsidRPr="001D49D5" w:rsidTr="001D49D5">
        <w:tc>
          <w:tcPr>
            <w:tcW w:w="198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(0,2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403,7</w:t>
            </w: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42,6</w:t>
            </w: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11,8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6,6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2,6</w:t>
            </w: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19,8</w:t>
            </w:r>
          </w:p>
        </w:tc>
      </w:tr>
      <w:tr w:rsidR="008A4CD7" w:rsidRPr="001D49D5" w:rsidTr="001D49D5">
        <w:tc>
          <w:tcPr>
            <w:tcW w:w="198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Коренастый </w:t>
            </w:r>
          </w:p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(0,3 мл/10 м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perscript"/>
              </w:rPr>
              <w:t>2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393,5</w:t>
            </w: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33,4</w:t>
            </w: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9,0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6,6</w:t>
            </w: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2,4</w:t>
            </w: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17,6</w:t>
            </w:r>
          </w:p>
        </w:tc>
      </w:tr>
      <w:tr w:rsidR="008A4CD7" w:rsidRPr="001D49D5" w:rsidTr="001D49D5">
        <w:tc>
          <w:tcPr>
            <w:tcW w:w="198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НСР</w:t>
            </w:r>
            <w:r w:rsidRPr="001D49D5">
              <w:rPr>
                <w:rFonts w:ascii="Times New Roman" w:hAnsi="Times New Roman"/>
                <w:color w:val="1A1A1A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417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D49D5">
              <w:rPr>
                <w:rFonts w:ascii="Times New Roman" w:hAnsi="Times New Roman"/>
                <w:color w:val="1A1A1A"/>
                <w:sz w:val="28"/>
                <w:szCs w:val="28"/>
              </w:rPr>
              <w:t>17,7</w:t>
            </w:r>
          </w:p>
        </w:tc>
        <w:tc>
          <w:tcPr>
            <w:tcW w:w="993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8A4CD7" w:rsidRPr="001D49D5" w:rsidRDefault="008A4CD7" w:rsidP="001D49D5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</w:tr>
    </w:tbl>
    <w:p w:rsidR="008A4CD7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8A4CD7" w:rsidRPr="008C4A6B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Это явилось результатом интенсивной фотосинтетической работы листьев, а ведь согласно исследованиям А.А</w:t>
      </w:r>
      <w:r>
        <w:rPr>
          <w:rFonts w:ascii="Times New Roman" w:hAnsi="Times New Roman"/>
          <w:color w:val="1A1A1A"/>
          <w:sz w:val="28"/>
          <w:szCs w:val="28"/>
        </w:rPr>
        <w:t>.</w:t>
      </w:r>
      <w:r w:rsidRPr="008C4A6B">
        <w:rPr>
          <w:rFonts w:ascii="Times New Roman" w:hAnsi="Times New Roman"/>
          <w:color w:val="1A1A1A"/>
          <w:sz w:val="28"/>
          <w:szCs w:val="28"/>
        </w:rPr>
        <w:t xml:space="preserve"> Ничипоровича 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[7</w:t>
      </w:r>
      <w:r w:rsidRPr="008C4A6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]</w:t>
      </w:r>
      <w:r w:rsidRPr="008C4A6B">
        <w:rPr>
          <w:rFonts w:ascii="Times New Roman" w:hAnsi="Times New Roman"/>
          <w:color w:val="1A1A1A"/>
          <w:sz w:val="28"/>
          <w:szCs w:val="28"/>
        </w:rPr>
        <w:t>, фотоси</w:t>
      </w:r>
      <w:r w:rsidRPr="008C4A6B">
        <w:rPr>
          <w:rFonts w:ascii="Times New Roman" w:hAnsi="Times New Roman"/>
          <w:color w:val="1A1A1A"/>
          <w:sz w:val="28"/>
          <w:szCs w:val="28"/>
        </w:rPr>
        <w:t>н</w:t>
      </w:r>
      <w:r w:rsidRPr="008C4A6B">
        <w:rPr>
          <w:rFonts w:ascii="Times New Roman" w:hAnsi="Times New Roman"/>
          <w:color w:val="1A1A1A"/>
          <w:sz w:val="28"/>
          <w:szCs w:val="28"/>
        </w:rPr>
        <w:t>тетическая деятельность растений является основным фактором, опред</w:t>
      </w:r>
      <w:r w:rsidRPr="008C4A6B">
        <w:rPr>
          <w:rFonts w:ascii="Times New Roman" w:hAnsi="Times New Roman"/>
          <w:color w:val="1A1A1A"/>
          <w:sz w:val="28"/>
          <w:szCs w:val="28"/>
        </w:rPr>
        <w:t>е</w:t>
      </w:r>
      <w:r w:rsidRPr="008C4A6B">
        <w:rPr>
          <w:rFonts w:ascii="Times New Roman" w:hAnsi="Times New Roman"/>
          <w:color w:val="1A1A1A"/>
          <w:sz w:val="28"/>
          <w:szCs w:val="28"/>
        </w:rPr>
        <w:t>ляющим формирование урожая и обусловливающим его величину.</w:t>
      </w:r>
    </w:p>
    <w:p w:rsidR="008A4CD7" w:rsidRPr="008C4A6B" w:rsidRDefault="008A4CD7" w:rsidP="00706205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 w:rsidRPr="008C4A6B">
        <w:rPr>
          <w:rFonts w:ascii="Times New Roman" w:hAnsi="Times New Roman"/>
          <w:color w:val="1A1A1A"/>
          <w:sz w:val="28"/>
          <w:szCs w:val="28"/>
        </w:rPr>
        <w:t>При выращивании пасленовых овощных культур важно получать не только высокий урожай их плодов, но и плоды хорошего качества в отн</w:t>
      </w:r>
      <w:r w:rsidRPr="008C4A6B">
        <w:rPr>
          <w:rFonts w:ascii="Times New Roman" w:hAnsi="Times New Roman"/>
          <w:color w:val="1A1A1A"/>
          <w:sz w:val="28"/>
          <w:szCs w:val="28"/>
        </w:rPr>
        <w:t>о</w:t>
      </w:r>
      <w:r w:rsidRPr="008C4A6B">
        <w:rPr>
          <w:rFonts w:ascii="Times New Roman" w:hAnsi="Times New Roman"/>
          <w:color w:val="1A1A1A"/>
          <w:sz w:val="28"/>
          <w:szCs w:val="28"/>
        </w:rPr>
        <w:t>шении химического состава. Важнейшие органические соединения (сахара, витамины, кислоты и др.) синтезируются в процессе фотосинтеза, роста и развития растений. Все растения из семейства пасленовых отличаются в</w:t>
      </w:r>
      <w:r w:rsidRPr="008C4A6B">
        <w:rPr>
          <w:rFonts w:ascii="Times New Roman" w:hAnsi="Times New Roman"/>
          <w:color w:val="1A1A1A"/>
          <w:sz w:val="28"/>
          <w:szCs w:val="28"/>
        </w:rPr>
        <w:t>ы</w:t>
      </w:r>
      <w:r w:rsidRPr="008C4A6B">
        <w:rPr>
          <w:rFonts w:ascii="Times New Roman" w:hAnsi="Times New Roman"/>
          <w:color w:val="1A1A1A"/>
          <w:sz w:val="28"/>
          <w:szCs w:val="28"/>
        </w:rPr>
        <w:t>сокой интенсивностью биосинтеза сахаров и аскорбиновой кислоты [</w:t>
      </w:r>
      <w:r>
        <w:rPr>
          <w:rFonts w:ascii="Times New Roman" w:hAnsi="Times New Roman"/>
          <w:color w:val="1A1A1A"/>
          <w:sz w:val="28"/>
          <w:szCs w:val="28"/>
        </w:rPr>
        <w:t>9</w:t>
      </w:r>
      <w:r w:rsidRPr="008C4A6B">
        <w:rPr>
          <w:rFonts w:ascii="Times New Roman" w:hAnsi="Times New Roman"/>
          <w:color w:val="1A1A1A"/>
          <w:sz w:val="28"/>
          <w:szCs w:val="28"/>
        </w:rPr>
        <w:t>].</w:t>
      </w:r>
    </w:p>
    <w:p w:rsidR="008A4CD7" w:rsidRDefault="008A4CD7" w:rsidP="009E4A42">
      <w:pPr>
        <w:spacing w:after="0" w:line="36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Таким образом, обработка рас</w:t>
      </w:r>
      <w:r w:rsidRPr="008C4A6B">
        <w:rPr>
          <w:rFonts w:ascii="Times New Roman" w:hAnsi="Times New Roman"/>
          <w:color w:val="1A1A1A"/>
          <w:sz w:val="28"/>
          <w:szCs w:val="28"/>
        </w:rPr>
        <w:t>тений перца сладкого и баклажана препаратами Атлет и Коренастый (трехкратно: 1-я – в фазе 3-4 листа, 2-я и 3-я – с интервалом 5-8 дней) способствует формированию наиболее опт</w:t>
      </w:r>
      <w:r w:rsidRPr="008C4A6B">
        <w:rPr>
          <w:rFonts w:ascii="Times New Roman" w:hAnsi="Times New Roman"/>
          <w:color w:val="1A1A1A"/>
          <w:sz w:val="28"/>
          <w:szCs w:val="28"/>
        </w:rPr>
        <w:t>и</w:t>
      </w:r>
      <w:r w:rsidRPr="008C4A6B">
        <w:rPr>
          <w:rFonts w:ascii="Times New Roman" w:hAnsi="Times New Roman"/>
          <w:color w:val="1A1A1A"/>
          <w:sz w:val="28"/>
          <w:szCs w:val="28"/>
        </w:rPr>
        <w:t>мального габитуса куста, исключающего, в определенной степени, взаим</w:t>
      </w:r>
      <w:r w:rsidRPr="008C4A6B">
        <w:rPr>
          <w:rFonts w:ascii="Times New Roman" w:hAnsi="Times New Roman"/>
          <w:color w:val="1A1A1A"/>
          <w:sz w:val="28"/>
          <w:szCs w:val="28"/>
        </w:rPr>
        <w:t>о</w:t>
      </w:r>
      <w:r w:rsidRPr="008C4A6B">
        <w:rPr>
          <w:rFonts w:ascii="Times New Roman" w:hAnsi="Times New Roman"/>
          <w:color w:val="1A1A1A"/>
          <w:sz w:val="28"/>
          <w:szCs w:val="28"/>
        </w:rPr>
        <w:t>затенение листьев и, как следствие, значительно усиливающего фотоси</w:t>
      </w:r>
      <w:r w:rsidRPr="008C4A6B">
        <w:rPr>
          <w:rFonts w:ascii="Times New Roman" w:hAnsi="Times New Roman"/>
          <w:color w:val="1A1A1A"/>
          <w:sz w:val="28"/>
          <w:szCs w:val="28"/>
        </w:rPr>
        <w:t>н</w:t>
      </w:r>
      <w:r w:rsidRPr="008C4A6B">
        <w:rPr>
          <w:rFonts w:ascii="Times New Roman" w:hAnsi="Times New Roman"/>
          <w:color w:val="1A1A1A"/>
          <w:sz w:val="28"/>
          <w:szCs w:val="28"/>
        </w:rPr>
        <w:t>тетическую деятельность растений. Результатом этого явилось повышение урожайности и качества пло</w:t>
      </w:r>
      <w:r>
        <w:rPr>
          <w:rFonts w:ascii="Times New Roman" w:hAnsi="Times New Roman"/>
          <w:color w:val="1A1A1A"/>
          <w:sz w:val="28"/>
          <w:szCs w:val="28"/>
        </w:rPr>
        <w:t>дов перца сладкого и баклажана.</w:t>
      </w:r>
    </w:p>
    <w:p w:rsidR="008A4CD7" w:rsidRPr="008C4A6B" w:rsidRDefault="008A4CD7" w:rsidP="006A4BDC">
      <w:pPr>
        <w:spacing w:after="0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8C4A6B">
        <w:rPr>
          <w:rFonts w:ascii="Times New Roman" w:hAnsi="Times New Roman"/>
          <w:b/>
          <w:color w:val="1A1A1A"/>
          <w:sz w:val="24"/>
          <w:szCs w:val="24"/>
        </w:rPr>
        <w:t>Литература</w:t>
      </w:r>
    </w:p>
    <w:p w:rsidR="008A4CD7" w:rsidRPr="008C4A6B" w:rsidRDefault="008A4CD7" w:rsidP="006A4BDC">
      <w:pPr>
        <w:spacing w:after="0"/>
        <w:ind w:firstLine="708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8A4CD7" w:rsidRPr="00C11E30" w:rsidRDefault="008A4CD7" w:rsidP="00D223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1A1A1A"/>
        </w:rPr>
      </w:pPr>
      <w:bookmarkStart w:id="10" w:name="OLE_LINK25"/>
      <w:r w:rsidRPr="008C4A6B">
        <w:rPr>
          <w:color w:val="1A1A1A"/>
          <w:shd w:val="clear" w:color="auto" w:fill="FFFFFF"/>
        </w:rPr>
        <w:t xml:space="preserve"> Борисов В.А., </w:t>
      </w:r>
      <w:r w:rsidRPr="008C4A6B">
        <w:rPr>
          <w:rStyle w:val="hl"/>
          <w:color w:val="1A1A1A"/>
          <w:shd w:val="clear" w:color="auto" w:fill="FFFFFF"/>
        </w:rPr>
        <w:t>Литвинов</w:t>
      </w:r>
      <w:r w:rsidRPr="008C4A6B">
        <w:rPr>
          <w:color w:val="1A1A1A"/>
          <w:shd w:val="clear" w:color="auto" w:fill="FFFFFF"/>
        </w:rPr>
        <w:t xml:space="preserve"> С.С.</w:t>
      </w:r>
      <w:r w:rsidRPr="008C4A6B">
        <w:rPr>
          <w:rStyle w:val="apple-converted-space"/>
          <w:color w:val="1A1A1A"/>
          <w:shd w:val="clear" w:color="auto" w:fill="FFFFFF"/>
        </w:rPr>
        <w:t xml:space="preserve">, </w:t>
      </w:r>
      <w:r w:rsidRPr="008C4A6B">
        <w:rPr>
          <w:color w:val="1A1A1A"/>
          <w:shd w:val="clear" w:color="auto" w:fill="FFFFFF"/>
        </w:rPr>
        <w:t>Романова А.В. // Качество и</w:t>
      </w:r>
      <w:r w:rsidRPr="008C4A6B">
        <w:rPr>
          <w:rStyle w:val="apple-converted-space"/>
          <w:color w:val="1A1A1A"/>
          <w:shd w:val="clear" w:color="auto" w:fill="FFFFFF"/>
        </w:rPr>
        <w:t> </w:t>
      </w:r>
      <w:r w:rsidRPr="008C4A6B">
        <w:rPr>
          <w:rStyle w:val="hl"/>
          <w:color w:val="1A1A1A"/>
          <w:shd w:val="clear" w:color="auto" w:fill="FFFFFF"/>
        </w:rPr>
        <w:t>лежкость</w:t>
      </w:r>
      <w:r w:rsidRPr="008C4A6B">
        <w:rPr>
          <w:color w:val="1A1A1A"/>
          <w:shd w:val="clear" w:color="auto" w:fill="FFFFFF"/>
        </w:rPr>
        <w:t>овощей,- М., 2003.-С. 377-388.</w:t>
      </w:r>
    </w:p>
    <w:p w:rsidR="008A4CD7" w:rsidRPr="008C4A6B" w:rsidRDefault="008A4CD7" w:rsidP="00D223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1A1A1A"/>
        </w:rPr>
      </w:pPr>
      <w:r>
        <w:rPr>
          <w:color w:val="1A1A1A"/>
          <w:shd w:val="clear" w:color="auto" w:fill="FFFFFF"/>
        </w:rPr>
        <w:t>Вальков В.Ф. Почвы Краснодарского края, их использование и охрана/В.Ф. Вальков, Ю.А. Штомпель, И.Т. Трубилин, Н.С. Котляров, Г.М. Соляник. - ро</w:t>
      </w:r>
      <w:r>
        <w:rPr>
          <w:color w:val="1A1A1A"/>
          <w:shd w:val="clear" w:color="auto" w:fill="FFFFFF"/>
        </w:rPr>
        <w:t>с</w:t>
      </w:r>
      <w:r>
        <w:rPr>
          <w:color w:val="1A1A1A"/>
          <w:shd w:val="clear" w:color="auto" w:fill="FFFFFF"/>
        </w:rPr>
        <w:t>тов – н/Д: Изд-во СКНЦ ВШ, 1995. – 192 с.</w:t>
      </w:r>
    </w:p>
    <w:p w:rsidR="008A4CD7" w:rsidRPr="008C4A6B" w:rsidRDefault="008A4CD7" w:rsidP="00D223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1A1A1A"/>
        </w:rPr>
      </w:pPr>
      <w:r w:rsidRPr="008C4A6B">
        <w:rPr>
          <w:color w:val="1A1A1A"/>
          <w:shd w:val="clear" w:color="auto" w:fill="FFFFFF"/>
        </w:rPr>
        <w:t>Гиш Р.А. Баклажан. Биология, сорта, технология возделывания / Р.А. Гиш. – Краснодар, 1999. – 167 с.</w:t>
      </w:r>
    </w:p>
    <w:p w:rsidR="008A4CD7" w:rsidRPr="008C4A6B" w:rsidRDefault="008A4CD7" w:rsidP="00D22334">
      <w:pPr>
        <w:pStyle w:val="ListParagraph"/>
        <w:numPr>
          <w:ilvl w:val="0"/>
          <w:numId w:val="1"/>
        </w:numPr>
        <w:spacing w:line="240" w:lineRule="auto"/>
        <w:ind w:right="-22" w:hanging="436"/>
        <w:jc w:val="both"/>
        <w:rPr>
          <w:rFonts w:ascii="Times New Roman" w:hAnsi="Times New Roman"/>
          <w:color w:val="1A1A1A"/>
          <w:sz w:val="24"/>
          <w:szCs w:val="24"/>
        </w:rPr>
      </w:pPr>
      <w:r w:rsidRPr="008C4A6B">
        <w:rPr>
          <w:rFonts w:ascii="Times New Roman" w:hAnsi="Times New Roman"/>
          <w:color w:val="1A1A1A"/>
          <w:sz w:val="24"/>
          <w:szCs w:val="24"/>
        </w:rPr>
        <w:t>Годнев Т.Н. Строение хлорофилла и методы его количественного определения. - Минск: АН БССР, 1952. - 146 с.</w:t>
      </w:r>
    </w:p>
    <w:p w:rsidR="008A4CD7" w:rsidRPr="008C4A6B" w:rsidRDefault="008A4CD7" w:rsidP="00D22334">
      <w:pPr>
        <w:pStyle w:val="ListParagraph"/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/>
          <w:color w:val="1A1A1A"/>
          <w:sz w:val="24"/>
          <w:szCs w:val="24"/>
        </w:rPr>
      </w:pPr>
      <w:r w:rsidRPr="008C4A6B">
        <w:rPr>
          <w:rFonts w:ascii="Times New Roman" w:hAnsi="Times New Roman"/>
          <w:color w:val="1A1A1A"/>
          <w:sz w:val="24"/>
          <w:szCs w:val="24"/>
        </w:rPr>
        <w:t>Доспехов Б.А. Методика полевого опыта / Б.А. Доспехов. – М.: Колос, 1985.</w:t>
      </w:r>
    </w:p>
    <w:p w:rsidR="008A4CD7" w:rsidRDefault="008A4CD7" w:rsidP="00D22334">
      <w:pPr>
        <w:pStyle w:val="ListParagraph"/>
        <w:numPr>
          <w:ilvl w:val="0"/>
          <w:numId w:val="1"/>
        </w:numPr>
        <w:spacing w:after="0" w:line="240" w:lineRule="auto"/>
        <w:ind w:left="714" w:hanging="436"/>
        <w:jc w:val="both"/>
        <w:rPr>
          <w:rFonts w:ascii="Times New Roman" w:hAnsi="Times New Roman"/>
          <w:color w:val="1A1A1A"/>
          <w:sz w:val="24"/>
          <w:szCs w:val="24"/>
        </w:rPr>
      </w:pPr>
      <w:r w:rsidRPr="008C4A6B">
        <w:rPr>
          <w:rFonts w:ascii="Times New Roman" w:hAnsi="Times New Roman"/>
          <w:color w:val="1A1A1A"/>
          <w:sz w:val="24"/>
          <w:szCs w:val="24"/>
        </w:rPr>
        <w:t>Иванов Н.Н. Методы физиологии и биохимии растений. 4-е издание исправ. и  допл. М. – Л.: Сельхозгиз 1946. – 493 с.</w:t>
      </w:r>
    </w:p>
    <w:p w:rsidR="008A4CD7" w:rsidRPr="008C4A6B" w:rsidRDefault="008A4CD7" w:rsidP="00D22334">
      <w:pPr>
        <w:pStyle w:val="ListParagraph"/>
        <w:numPr>
          <w:ilvl w:val="0"/>
          <w:numId w:val="1"/>
        </w:numPr>
        <w:spacing w:after="0" w:line="240" w:lineRule="auto"/>
        <w:ind w:left="714" w:hanging="436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Ничипорович А.А. Физиология фотосинтеза. М., 1982. - 318с.</w:t>
      </w:r>
    </w:p>
    <w:p w:rsidR="008A4CD7" w:rsidRPr="008C4A6B" w:rsidRDefault="008A4CD7" w:rsidP="00D223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1A1A1A"/>
        </w:rPr>
      </w:pPr>
      <w:r w:rsidRPr="008C4A6B">
        <w:rPr>
          <w:color w:val="1A1A1A"/>
          <w:shd w:val="clear" w:color="auto" w:fill="FFFFFF"/>
        </w:rPr>
        <w:t>Носова, Л.Л. Оценка сортов и приемы агротехники сладкого перца в зимних т</w:t>
      </w:r>
      <w:r w:rsidRPr="008C4A6B">
        <w:rPr>
          <w:color w:val="1A1A1A"/>
          <w:shd w:val="clear" w:color="auto" w:fill="FFFFFF"/>
        </w:rPr>
        <w:t>е</w:t>
      </w:r>
      <w:r w:rsidRPr="008C4A6B">
        <w:rPr>
          <w:color w:val="1A1A1A"/>
          <w:shd w:val="clear" w:color="auto" w:fill="FFFFFF"/>
        </w:rPr>
        <w:t>плицах: Автореф. дисс. канд. сельскохозяйственных наук. М., 1983 -23 с.</w:t>
      </w:r>
    </w:p>
    <w:p w:rsidR="008A4CD7" w:rsidRPr="008C4A6B" w:rsidRDefault="008A4CD7" w:rsidP="00D223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1A1A1A"/>
        </w:rPr>
      </w:pPr>
      <w:r w:rsidRPr="008C4A6B">
        <w:rPr>
          <w:color w:val="1A1A1A"/>
          <w:shd w:val="clear" w:color="auto" w:fill="FFFFFF"/>
        </w:rPr>
        <w:t>Эдельштейн В.И. Овощеводство / В.И. Эдельштейн. – М.: Изд-во с/х литерат</w:t>
      </w:r>
      <w:r w:rsidRPr="008C4A6B">
        <w:rPr>
          <w:color w:val="1A1A1A"/>
          <w:shd w:val="clear" w:color="auto" w:fill="FFFFFF"/>
        </w:rPr>
        <w:t>у</w:t>
      </w:r>
      <w:r w:rsidRPr="008C4A6B">
        <w:rPr>
          <w:color w:val="1A1A1A"/>
          <w:shd w:val="clear" w:color="auto" w:fill="FFFFFF"/>
        </w:rPr>
        <w:t>ры, журналов и плакатов, 1962. – 440 с.</w:t>
      </w:r>
    </w:p>
    <w:bookmarkEnd w:id="10"/>
    <w:p w:rsidR="008A4CD7" w:rsidRPr="008C4A6B" w:rsidRDefault="008A4CD7" w:rsidP="004C0149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color w:val="1A1A1A"/>
        </w:rPr>
      </w:pPr>
    </w:p>
    <w:p w:rsidR="008A4CD7" w:rsidRPr="008C4A6B" w:rsidRDefault="008A4CD7" w:rsidP="004C0149">
      <w:pPr>
        <w:pStyle w:val="ListParagraph"/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lang w:val="en-US"/>
        </w:rPr>
      </w:pPr>
      <w:r w:rsidRPr="008C4A6B">
        <w:rPr>
          <w:rFonts w:ascii="Times New Roman" w:hAnsi="Times New Roman"/>
          <w:b/>
          <w:color w:val="1A1A1A"/>
          <w:sz w:val="24"/>
          <w:szCs w:val="24"/>
          <w:lang w:val="en-US"/>
        </w:rPr>
        <w:t>References</w:t>
      </w:r>
    </w:p>
    <w:p w:rsidR="008A4CD7" w:rsidRPr="008C4A6B" w:rsidRDefault="008A4CD7" w:rsidP="00BF4CE6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color w:val="1A1A1A"/>
          <w:shd w:val="clear" w:color="auto" w:fill="FFFFFF"/>
          <w:lang w:val="en-US"/>
        </w:rPr>
      </w:pP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</w:rPr>
      </w:pPr>
      <w:r w:rsidRPr="00627BF2">
        <w:rPr>
          <w:color w:val="1A1A1A"/>
          <w:shd w:val="clear" w:color="auto" w:fill="FFFFFF"/>
          <w:lang w:val="en-US"/>
        </w:rPr>
        <w:t>1.</w:t>
      </w:r>
      <w:r w:rsidRPr="00627BF2">
        <w:rPr>
          <w:color w:val="1A1A1A"/>
          <w:shd w:val="clear" w:color="auto" w:fill="FFFFFF"/>
          <w:lang w:val="en-US"/>
        </w:rPr>
        <w:tab/>
        <w:t xml:space="preserve"> Borisov V.A., Litvinov S.S., Romanova A.V. // Kachestvo i lezhkost'ovoshhej,- M., 2003.-S. </w:t>
      </w:r>
      <w:r w:rsidRPr="00627BF2">
        <w:rPr>
          <w:color w:val="1A1A1A"/>
          <w:shd w:val="clear" w:color="auto" w:fill="FFFFFF"/>
        </w:rPr>
        <w:t>377-388.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</w:rPr>
      </w:pPr>
      <w:r w:rsidRPr="00627BF2">
        <w:rPr>
          <w:color w:val="1A1A1A"/>
          <w:shd w:val="clear" w:color="auto" w:fill="FFFFFF"/>
        </w:rPr>
        <w:t>2.</w:t>
      </w:r>
      <w:r w:rsidRPr="00627BF2">
        <w:rPr>
          <w:color w:val="1A1A1A"/>
          <w:shd w:val="clear" w:color="auto" w:fill="FFFFFF"/>
        </w:rPr>
        <w:tab/>
        <w:t>Val'kov V.F. Pochvy Krasnodarskogo kraja, ih ispol'zovanie i ohrana/V.F. Val'kov, Ju.A. Shtompel', I.T. Trubilin, N.S. Kotljarov, G.M. Soljanik. - ros-tov – n/D: Izd-vo SKNC VSh, 1995. – 192 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3.</w:t>
      </w:r>
      <w:r w:rsidRPr="00627BF2">
        <w:rPr>
          <w:color w:val="1A1A1A"/>
          <w:shd w:val="clear" w:color="auto" w:fill="FFFFFF"/>
          <w:lang w:val="en-US"/>
        </w:rPr>
        <w:tab/>
        <w:t>Gish R.A. Baklazhan. Biologija, sorta, tehnologija vozdelyvanija / R.A. Gish. – Kra</w:t>
      </w:r>
      <w:r w:rsidRPr="00627BF2">
        <w:rPr>
          <w:color w:val="1A1A1A"/>
          <w:shd w:val="clear" w:color="auto" w:fill="FFFFFF"/>
          <w:lang w:val="en-US"/>
        </w:rPr>
        <w:t>s</w:t>
      </w:r>
      <w:r w:rsidRPr="00627BF2">
        <w:rPr>
          <w:color w:val="1A1A1A"/>
          <w:shd w:val="clear" w:color="auto" w:fill="FFFFFF"/>
          <w:lang w:val="en-US"/>
        </w:rPr>
        <w:t>nodar, 1999. – 167 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4.</w:t>
      </w:r>
      <w:r w:rsidRPr="00627BF2">
        <w:rPr>
          <w:color w:val="1A1A1A"/>
          <w:shd w:val="clear" w:color="auto" w:fill="FFFFFF"/>
          <w:lang w:val="en-US"/>
        </w:rPr>
        <w:tab/>
        <w:t>Godnev T.N. Stroenie hlorofilla i metody ego kolichestvennogo opredelenija. - Minsk: AN BSSR, 1952. - 146 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5.</w:t>
      </w:r>
      <w:r w:rsidRPr="00627BF2">
        <w:rPr>
          <w:color w:val="1A1A1A"/>
          <w:shd w:val="clear" w:color="auto" w:fill="FFFFFF"/>
          <w:lang w:val="en-US"/>
        </w:rPr>
        <w:tab/>
        <w:t>Dospehov B.A. Metodika polevogo opyta / B.A. Dospehov. – M.: Kolos, 1985.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6.</w:t>
      </w:r>
      <w:r w:rsidRPr="00627BF2">
        <w:rPr>
          <w:color w:val="1A1A1A"/>
          <w:shd w:val="clear" w:color="auto" w:fill="FFFFFF"/>
          <w:lang w:val="en-US"/>
        </w:rPr>
        <w:tab/>
        <w:t>Ivanov N.N. Metody fiziologii i biohimii rastenij. 4-e izdanie isprav. i  dopl. M. – L.: Sel'hozgiz 1946. – 493 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7.</w:t>
      </w:r>
      <w:r w:rsidRPr="00627BF2">
        <w:rPr>
          <w:color w:val="1A1A1A"/>
          <w:shd w:val="clear" w:color="auto" w:fill="FFFFFF"/>
          <w:lang w:val="en-US"/>
        </w:rPr>
        <w:tab/>
        <w:t>Nichiporovich A.A. Fiziologija fotosinteza. M., 1982. - 318s.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8.</w:t>
      </w:r>
      <w:r w:rsidRPr="00627BF2">
        <w:rPr>
          <w:color w:val="1A1A1A"/>
          <w:shd w:val="clear" w:color="auto" w:fill="FFFFFF"/>
          <w:lang w:val="en-US"/>
        </w:rPr>
        <w:tab/>
        <w:t>Nosova, L.L. Ocenka sortov i priemy agroteh</w:t>
      </w:r>
      <w:r>
        <w:rPr>
          <w:color w:val="1A1A1A"/>
          <w:shd w:val="clear" w:color="auto" w:fill="FFFFFF"/>
          <w:lang w:val="en-US"/>
        </w:rPr>
        <w:t>niki sladkogo perca v zimnih te</w:t>
      </w:r>
      <w:r w:rsidRPr="00627BF2">
        <w:rPr>
          <w:color w:val="1A1A1A"/>
          <w:shd w:val="clear" w:color="auto" w:fill="FFFFFF"/>
          <w:lang w:val="en-US"/>
        </w:rPr>
        <w:t>plicah: Avtoref. diss. kand. sel'skohozjajstvennyh nauk. M., 1983 -23 s.</w:t>
      </w:r>
    </w:p>
    <w:p w:rsidR="008A4CD7" w:rsidRPr="00627BF2" w:rsidRDefault="008A4CD7" w:rsidP="00627BF2">
      <w:pPr>
        <w:pStyle w:val="NormalWeb"/>
        <w:shd w:val="clear" w:color="auto" w:fill="FFFFFF"/>
        <w:spacing w:after="0"/>
        <w:jc w:val="both"/>
        <w:rPr>
          <w:color w:val="1A1A1A"/>
          <w:shd w:val="clear" w:color="auto" w:fill="FFFFFF"/>
          <w:lang w:val="en-US"/>
        </w:rPr>
      </w:pPr>
      <w:r w:rsidRPr="00627BF2">
        <w:rPr>
          <w:color w:val="1A1A1A"/>
          <w:shd w:val="clear" w:color="auto" w:fill="FFFFFF"/>
          <w:lang w:val="en-US"/>
        </w:rPr>
        <w:t>9.</w:t>
      </w:r>
      <w:r w:rsidRPr="00627BF2">
        <w:rPr>
          <w:color w:val="1A1A1A"/>
          <w:shd w:val="clear" w:color="auto" w:fill="FFFFFF"/>
          <w:lang w:val="en-US"/>
        </w:rPr>
        <w:tab/>
        <w:t>Jedel'shtejn V.I. Ovoshhevodstvo / V.I. Jedel'shtejn. – M.: Izd-vo s/h literat</w:t>
      </w:r>
      <w:r>
        <w:rPr>
          <w:color w:val="1A1A1A"/>
          <w:shd w:val="clear" w:color="auto" w:fill="FFFFFF"/>
          <w:lang w:val="en-US"/>
        </w:rPr>
        <w:t>u</w:t>
      </w:r>
      <w:r w:rsidRPr="00627BF2">
        <w:rPr>
          <w:color w:val="1A1A1A"/>
          <w:shd w:val="clear" w:color="auto" w:fill="FFFFFF"/>
          <w:lang w:val="en-US"/>
        </w:rPr>
        <w:t>ry, zhu</w:t>
      </w:r>
      <w:r w:rsidRPr="00627BF2">
        <w:rPr>
          <w:color w:val="1A1A1A"/>
          <w:shd w:val="clear" w:color="auto" w:fill="FFFFFF"/>
          <w:lang w:val="en-US"/>
        </w:rPr>
        <w:t>r</w:t>
      </w:r>
      <w:r w:rsidRPr="00627BF2">
        <w:rPr>
          <w:color w:val="1A1A1A"/>
          <w:shd w:val="clear" w:color="auto" w:fill="FFFFFF"/>
          <w:lang w:val="en-US"/>
        </w:rPr>
        <w:t>nalov i plakatov, 1962. – 440 s.</w:t>
      </w:r>
    </w:p>
    <w:p w:rsidR="008A4CD7" w:rsidRPr="008C4A6B" w:rsidRDefault="008A4CD7" w:rsidP="00627BF2">
      <w:pPr>
        <w:spacing w:line="240" w:lineRule="auto"/>
        <w:rPr>
          <w:rFonts w:ascii="Times New Roman" w:hAnsi="Times New Roman"/>
          <w:color w:val="1A1A1A"/>
          <w:sz w:val="24"/>
          <w:szCs w:val="24"/>
          <w:lang w:val="en-US"/>
        </w:rPr>
      </w:pPr>
    </w:p>
    <w:sectPr w:rsidR="008A4CD7" w:rsidRPr="008C4A6B" w:rsidSect="005625C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CD7" w:rsidRDefault="008A4CD7" w:rsidP="00C16422">
      <w:pPr>
        <w:spacing w:after="0" w:line="240" w:lineRule="auto"/>
      </w:pPr>
      <w:r>
        <w:separator/>
      </w:r>
    </w:p>
  </w:endnote>
  <w:endnote w:type="continuationSeparator" w:id="1">
    <w:p w:rsidR="008A4CD7" w:rsidRDefault="008A4CD7" w:rsidP="00C16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D7" w:rsidRDefault="008A4CD7">
    <w:pPr>
      <w:pStyle w:val="Footer"/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42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CD7" w:rsidRDefault="008A4CD7" w:rsidP="00C16422">
      <w:pPr>
        <w:spacing w:after="0" w:line="240" w:lineRule="auto"/>
      </w:pPr>
      <w:r>
        <w:separator/>
      </w:r>
    </w:p>
  </w:footnote>
  <w:footnote w:type="continuationSeparator" w:id="1">
    <w:p w:rsidR="008A4CD7" w:rsidRDefault="008A4CD7" w:rsidP="00C16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D7" w:rsidRDefault="008A4CD7" w:rsidP="00414D8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CD7" w:rsidRDefault="008A4CD7" w:rsidP="005625C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D7" w:rsidRPr="005625C5" w:rsidRDefault="008A4CD7" w:rsidP="00414D8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625C5">
      <w:rPr>
        <w:rStyle w:val="PageNumber"/>
        <w:rFonts w:ascii="Times New Roman" w:hAnsi="Times New Roman"/>
        <w:sz w:val="28"/>
        <w:szCs w:val="28"/>
      </w:rPr>
      <w:fldChar w:fldCharType="begin"/>
    </w:r>
    <w:r w:rsidRPr="005625C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625C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5625C5">
      <w:rPr>
        <w:rStyle w:val="PageNumber"/>
        <w:rFonts w:ascii="Times New Roman" w:hAnsi="Times New Roman"/>
        <w:sz w:val="28"/>
        <w:szCs w:val="28"/>
      </w:rPr>
      <w:fldChar w:fldCharType="end"/>
    </w:r>
  </w:p>
  <w:p w:rsidR="008A4CD7" w:rsidRPr="005625C5" w:rsidRDefault="008A4CD7" w:rsidP="005625C5">
    <w:pPr>
      <w:pStyle w:val="Header"/>
      <w:ind w:right="360"/>
      <w:rPr>
        <w:sz w:val="28"/>
        <w:szCs w:val="28"/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  <w:p w:rsidR="008A4CD7" w:rsidRDefault="008A4C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D7" w:rsidRDefault="008A4CD7" w:rsidP="00414D8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A4CD7" w:rsidRPr="005625C5" w:rsidRDefault="008A4CD7" w:rsidP="005625C5">
    <w:pPr>
      <w:pStyle w:val="Header"/>
      <w:ind w:right="360"/>
      <w:rPr>
        <w:sz w:val="28"/>
        <w:szCs w:val="28"/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  <w:p w:rsidR="008A4CD7" w:rsidRDefault="008A4C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4935"/>
    <w:multiLevelType w:val="hybridMultilevel"/>
    <w:tmpl w:val="F0521884"/>
    <w:lvl w:ilvl="0" w:tplc="03BCA5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6F4F6955"/>
    <w:multiLevelType w:val="hybridMultilevel"/>
    <w:tmpl w:val="3582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B2F"/>
    <w:rsid w:val="00000C76"/>
    <w:rsid w:val="000010D8"/>
    <w:rsid w:val="000015A0"/>
    <w:rsid w:val="00011219"/>
    <w:rsid w:val="000112FF"/>
    <w:rsid w:val="00011F6F"/>
    <w:rsid w:val="00016729"/>
    <w:rsid w:val="000175E5"/>
    <w:rsid w:val="00022B95"/>
    <w:rsid w:val="00023281"/>
    <w:rsid w:val="00026733"/>
    <w:rsid w:val="00027676"/>
    <w:rsid w:val="00027B0C"/>
    <w:rsid w:val="000309F7"/>
    <w:rsid w:val="00030AC2"/>
    <w:rsid w:val="00031851"/>
    <w:rsid w:val="00032509"/>
    <w:rsid w:val="000343EF"/>
    <w:rsid w:val="00034C0F"/>
    <w:rsid w:val="00035347"/>
    <w:rsid w:val="0003687B"/>
    <w:rsid w:val="00036924"/>
    <w:rsid w:val="00036C29"/>
    <w:rsid w:val="00045C18"/>
    <w:rsid w:val="00045C6F"/>
    <w:rsid w:val="00046EF1"/>
    <w:rsid w:val="0005033B"/>
    <w:rsid w:val="00051853"/>
    <w:rsid w:val="00053B53"/>
    <w:rsid w:val="00053E1C"/>
    <w:rsid w:val="00054A7E"/>
    <w:rsid w:val="000568FE"/>
    <w:rsid w:val="00057FA2"/>
    <w:rsid w:val="000639F4"/>
    <w:rsid w:val="000646A0"/>
    <w:rsid w:val="0006567F"/>
    <w:rsid w:val="000722E7"/>
    <w:rsid w:val="000728F1"/>
    <w:rsid w:val="00072A13"/>
    <w:rsid w:val="0007339F"/>
    <w:rsid w:val="00074653"/>
    <w:rsid w:val="00074C7A"/>
    <w:rsid w:val="00074EA8"/>
    <w:rsid w:val="000750DE"/>
    <w:rsid w:val="00075C9B"/>
    <w:rsid w:val="000762F1"/>
    <w:rsid w:val="00076FA8"/>
    <w:rsid w:val="00084959"/>
    <w:rsid w:val="00090305"/>
    <w:rsid w:val="000924DC"/>
    <w:rsid w:val="000956C8"/>
    <w:rsid w:val="00095D70"/>
    <w:rsid w:val="00095F0B"/>
    <w:rsid w:val="0009663C"/>
    <w:rsid w:val="00097115"/>
    <w:rsid w:val="000A0B51"/>
    <w:rsid w:val="000A2413"/>
    <w:rsid w:val="000A2B2C"/>
    <w:rsid w:val="000A4BBE"/>
    <w:rsid w:val="000A517C"/>
    <w:rsid w:val="000A518E"/>
    <w:rsid w:val="000A5DAC"/>
    <w:rsid w:val="000B2425"/>
    <w:rsid w:val="000C08BC"/>
    <w:rsid w:val="000C12C2"/>
    <w:rsid w:val="000C49A7"/>
    <w:rsid w:val="000D00D8"/>
    <w:rsid w:val="000D0DEE"/>
    <w:rsid w:val="000D189A"/>
    <w:rsid w:val="000D2D7E"/>
    <w:rsid w:val="000E0800"/>
    <w:rsid w:val="000E0C66"/>
    <w:rsid w:val="000E0D05"/>
    <w:rsid w:val="000E5D30"/>
    <w:rsid w:val="000F1DEC"/>
    <w:rsid w:val="000F1FEE"/>
    <w:rsid w:val="000F343F"/>
    <w:rsid w:val="000F46C8"/>
    <w:rsid w:val="00100BB9"/>
    <w:rsid w:val="00103836"/>
    <w:rsid w:val="00111B27"/>
    <w:rsid w:val="00111F91"/>
    <w:rsid w:val="001127FF"/>
    <w:rsid w:val="00112E20"/>
    <w:rsid w:val="00113974"/>
    <w:rsid w:val="001169E2"/>
    <w:rsid w:val="001179CB"/>
    <w:rsid w:val="001212C7"/>
    <w:rsid w:val="001224E0"/>
    <w:rsid w:val="001227FF"/>
    <w:rsid w:val="00127833"/>
    <w:rsid w:val="001334F8"/>
    <w:rsid w:val="001349CC"/>
    <w:rsid w:val="00135D32"/>
    <w:rsid w:val="001415E3"/>
    <w:rsid w:val="0014356E"/>
    <w:rsid w:val="001461B9"/>
    <w:rsid w:val="00146394"/>
    <w:rsid w:val="00147D55"/>
    <w:rsid w:val="00150874"/>
    <w:rsid w:val="0015124A"/>
    <w:rsid w:val="00153F28"/>
    <w:rsid w:val="001549EA"/>
    <w:rsid w:val="00155F38"/>
    <w:rsid w:val="00160952"/>
    <w:rsid w:val="0017332C"/>
    <w:rsid w:val="0017472C"/>
    <w:rsid w:val="001767F1"/>
    <w:rsid w:val="00176D37"/>
    <w:rsid w:val="00177295"/>
    <w:rsid w:val="00177932"/>
    <w:rsid w:val="00177D4D"/>
    <w:rsid w:val="00180C91"/>
    <w:rsid w:val="00181802"/>
    <w:rsid w:val="001863C3"/>
    <w:rsid w:val="00186649"/>
    <w:rsid w:val="00186E3E"/>
    <w:rsid w:val="00187C9E"/>
    <w:rsid w:val="001A07B5"/>
    <w:rsid w:val="001A089D"/>
    <w:rsid w:val="001A7661"/>
    <w:rsid w:val="001B0750"/>
    <w:rsid w:val="001B0A6A"/>
    <w:rsid w:val="001B5F36"/>
    <w:rsid w:val="001C28CD"/>
    <w:rsid w:val="001C29DA"/>
    <w:rsid w:val="001C3B29"/>
    <w:rsid w:val="001C5F2C"/>
    <w:rsid w:val="001C7AAD"/>
    <w:rsid w:val="001D181D"/>
    <w:rsid w:val="001D2695"/>
    <w:rsid w:val="001D2D14"/>
    <w:rsid w:val="001D3F84"/>
    <w:rsid w:val="001D49D5"/>
    <w:rsid w:val="001D57A8"/>
    <w:rsid w:val="001D5F7A"/>
    <w:rsid w:val="001E1AA4"/>
    <w:rsid w:val="001E3B6B"/>
    <w:rsid w:val="001E7D58"/>
    <w:rsid w:val="001F29F5"/>
    <w:rsid w:val="001F34B8"/>
    <w:rsid w:val="001F3DDE"/>
    <w:rsid w:val="001F4D2F"/>
    <w:rsid w:val="001F4D91"/>
    <w:rsid w:val="001F78B4"/>
    <w:rsid w:val="00201F82"/>
    <w:rsid w:val="002023FC"/>
    <w:rsid w:val="00202805"/>
    <w:rsid w:val="00203815"/>
    <w:rsid w:val="00204755"/>
    <w:rsid w:val="0020493E"/>
    <w:rsid w:val="002079B3"/>
    <w:rsid w:val="0021304E"/>
    <w:rsid w:val="0021530F"/>
    <w:rsid w:val="00215F0C"/>
    <w:rsid w:val="00216162"/>
    <w:rsid w:val="00220E28"/>
    <w:rsid w:val="00221D59"/>
    <w:rsid w:val="00221E53"/>
    <w:rsid w:val="00226935"/>
    <w:rsid w:val="00226B3F"/>
    <w:rsid w:val="0022754E"/>
    <w:rsid w:val="002333A5"/>
    <w:rsid w:val="00234EE3"/>
    <w:rsid w:val="00234F1E"/>
    <w:rsid w:val="00235981"/>
    <w:rsid w:val="00236792"/>
    <w:rsid w:val="0024100D"/>
    <w:rsid w:val="00242E2C"/>
    <w:rsid w:val="00243657"/>
    <w:rsid w:val="002436D7"/>
    <w:rsid w:val="002437B9"/>
    <w:rsid w:val="00244DF3"/>
    <w:rsid w:val="0025258D"/>
    <w:rsid w:val="00254D16"/>
    <w:rsid w:val="002631C9"/>
    <w:rsid w:val="002637D4"/>
    <w:rsid w:val="00264577"/>
    <w:rsid w:val="00266487"/>
    <w:rsid w:val="0026675D"/>
    <w:rsid w:val="0027535B"/>
    <w:rsid w:val="002761CB"/>
    <w:rsid w:val="0027706B"/>
    <w:rsid w:val="00280FA4"/>
    <w:rsid w:val="0028483E"/>
    <w:rsid w:val="00286432"/>
    <w:rsid w:val="00293050"/>
    <w:rsid w:val="00293959"/>
    <w:rsid w:val="002970A0"/>
    <w:rsid w:val="002A429F"/>
    <w:rsid w:val="002A5434"/>
    <w:rsid w:val="002B2A4B"/>
    <w:rsid w:val="002B2ABC"/>
    <w:rsid w:val="002B487B"/>
    <w:rsid w:val="002B72BF"/>
    <w:rsid w:val="002C1B4E"/>
    <w:rsid w:val="002C3701"/>
    <w:rsid w:val="002C557B"/>
    <w:rsid w:val="002C5AC3"/>
    <w:rsid w:val="002D05E8"/>
    <w:rsid w:val="002D05EB"/>
    <w:rsid w:val="002D089E"/>
    <w:rsid w:val="002D57AE"/>
    <w:rsid w:val="002E080B"/>
    <w:rsid w:val="002E1A83"/>
    <w:rsid w:val="002E3B64"/>
    <w:rsid w:val="002E741E"/>
    <w:rsid w:val="002F178B"/>
    <w:rsid w:val="002F3E7B"/>
    <w:rsid w:val="002F499E"/>
    <w:rsid w:val="002F4FD6"/>
    <w:rsid w:val="002F5436"/>
    <w:rsid w:val="002F62C3"/>
    <w:rsid w:val="00302D67"/>
    <w:rsid w:val="00305342"/>
    <w:rsid w:val="003063EA"/>
    <w:rsid w:val="003070D5"/>
    <w:rsid w:val="003077DC"/>
    <w:rsid w:val="00310432"/>
    <w:rsid w:val="00313626"/>
    <w:rsid w:val="00313B37"/>
    <w:rsid w:val="00316F65"/>
    <w:rsid w:val="00320B83"/>
    <w:rsid w:val="00324E4A"/>
    <w:rsid w:val="00327C30"/>
    <w:rsid w:val="00330AE5"/>
    <w:rsid w:val="003331A4"/>
    <w:rsid w:val="00336929"/>
    <w:rsid w:val="003418B5"/>
    <w:rsid w:val="00344F24"/>
    <w:rsid w:val="00345D6C"/>
    <w:rsid w:val="00351F78"/>
    <w:rsid w:val="0035283B"/>
    <w:rsid w:val="003535A5"/>
    <w:rsid w:val="00354F84"/>
    <w:rsid w:val="00360948"/>
    <w:rsid w:val="00361DCE"/>
    <w:rsid w:val="00362951"/>
    <w:rsid w:val="00372D67"/>
    <w:rsid w:val="003740FA"/>
    <w:rsid w:val="003811D2"/>
    <w:rsid w:val="00382D73"/>
    <w:rsid w:val="00383E83"/>
    <w:rsid w:val="00386B3B"/>
    <w:rsid w:val="00391422"/>
    <w:rsid w:val="003914BF"/>
    <w:rsid w:val="00392FD3"/>
    <w:rsid w:val="00397E46"/>
    <w:rsid w:val="003A0203"/>
    <w:rsid w:val="003A4D4C"/>
    <w:rsid w:val="003A5203"/>
    <w:rsid w:val="003A5218"/>
    <w:rsid w:val="003A55FE"/>
    <w:rsid w:val="003A7A4D"/>
    <w:rsid w:val="003B2553"/>
    <w:rsid w:val="003B2EA4"/>
    <w:rsid w:val="003B3F1E"/>
    <w:rsid w:val="003C2A0C"/>
    <w:rsid w:val="003C2ABD"/>
    <w:rsid w:val="003C6F87"/>
    <w:rsid w:val="003C7BB4"/>
    <w:rsid w:val="003D22CE"/>
    <w:rsid w:val="003D6F7E"/>
    <w:rsid w:val="003D761B"/>
    <w:rsid w:val="003D7FF0"/>
    <w:rsid w:val="003E07EB"/>
    <w:rsid w:val="003E2C91"/>
    <w:rsid w:val="003E42C7"/>
    <w:rsid w:val="003E5B4F"/>
    <w:rsid w:val="003E6B16"/>
    <w:rsid w:val="003F546D"/>
    <w:rsid w:val="003F5690"/>
    <w:rsid w:val="003F5C3A"/>
    <w:rsid w:val="003F6564"/>
    <w:rsid w:val="00402314"/>
    <w:rsid w:val="00404C07"/>
    <w:rsid w:val="004054E2"/>
    <w:rsid w:val="00406874"/>
    <w:rsid w:val="004100F2"/>
    <w:rsid w:val="0041035F"/>
    <w:rsid w:val="004119EF"/>
    <w:rsid w:val="00414187"/>
    <w:rsid w:val="00414C03"/>
    <w:rsid w:val="00414D85"/>
    <w:rsid w:val="00422765"/>
    <w:rsid w:val="00427080"/>
    <w:rsid w:val="0043076F"/>
    <w:rsid w:val="0043123F"/>
    <w:rsid w:val="00432332"/>
    <w:rsid w:val="00433068"/>
    <w:rsid w:val="00434761"/>
    <w:rsid w:val="00434FD4"/>
    <w:rsid w:val="00435038"/>
    <w:rsid w:val="00441D72"/>
    <w:rsid w:val="004429A1"/>
    <w:rsid w:val="0044364A"/>
    <w:rsid w:val="00443FC4"/>
    <w:rsid w:val="0044435B"/>
    <w:rsid w:val="00445C68"/>
    <w:rsid w:val="00446B52"/>
    <w:rsid w:val="0045628A"/>
    <w:rsid w:val="00471882"/>
    <w:rsid w:val="004722E2"/>
    <w:rsid w:val="00473D48"/>
    <w:rsid w:val="0047681A"/>
    <w:rsid w:val="00477262"/>
    <w:rsid w:val="004810F2"/>
    <w:rsid w:val="00484269"/>
    <w:rsid w:val="00491077"/>
    <w:rsid w:val="004931D2"/>
    <w:rsid w:val="00493487"/>
    <w:rsid w:val="004941EF"/>
    <w:rsid w:val="00494923"/>
    <w:rsid w:val="00496D11"/>
    <w:rsid w:val="00497E47"/>
    <w:rsid w:val="004A0195"/>
    <w:rsid w:val="004A1372"/>
    <w:rsid w:val="004B08B9"/>
    <w:rsid w:val="004B1F29"/>
    <w:rsid w:val="004B3FB4"/>
    <w:rsid w:val="004B4D3C"/>
    <w:rsid w:val="004B5AAA"/>
    <w:rsid w:val="004C0149"/>
    <w:rsid w:val="004C0EF7"/>
    <w:rsid w:val="004C149D"/>
    <w:rsid w:val="004C2B4D"/>
    <w:rsid w:val="004C3BA6"/>
    <w:rsid w:val="004D5141"/>
    <w:rsid w:val="004E59BB"/>
    <w:rsid w:val="004E7310"/>
    <w:rsid w:val="004E76AF"/>
    <w:rsid w:val="004F3F53"/>
    <w:rsid w:val="004F58BE"/>
    <w:rsid w:val="004F6C78"/>
    <w:rsid w:val="00504412"/>
    <w:rsid w:val="005071FA"/>
    <w:rsid w:val="005072D5"/>
    <w:rsid w:val="00514BD5"/>
    <w:rsid w:val="005218BD"/>
    <w:rsid w:val="00523207"/>
    <w:rsid w:val="00524846"/>
    <w:rsid w:val="00527B0A"/>
    <w:rsid w:val="005328F9"/>
    <w:rsid w:val="005368C4"/>
    <w:rsid w:val="005375DE"/>
    <w:rsid w:val="0053775D"/>
    <w:rsid w:val="00537C3C"/>
    <w:rsid w:val="00541969"/>
    <w:rsid w:val="00545B5F"/>
    <w:rsid w:val="005503F6"/>
    <w:rsid w:val="00551A9B"/>
    <w:rsid w:val="00551AA4"/>
    <w:rsid w:val="005551BF"/>
    <w:rsid w:val="005559E9"/>
    <w:rsid w:val="00561E81"/>
    <w:rsid w:val="005625C5"/>
    <w:rsid w:val="00564442"/>
    <w:rsid w:val="00570B2F"/>
    <w:rsid w:val="005720EC"/>
    <w:rsid w:val="005741FC"/>
    <w:rsid w:val="0057506B"/>
    <w:rsid w:val="005760AE"/>
    <w:rsid w:val="00576D00"/>
    <w:rsid w:val="005803B2"/>
    <w:rsid w:val="00587181"/>
    <w:rsid w:val="00590013"/>
    <w:rsid w:val="005909A8"/>
    <w:rsid w:val="005912D9"/>
    <w:rsid w:val="005917D1"/>
    <w:rsid w:val="00592E68"/>
    <w:rsid w:val="005955C8"/>
    <w:rsid w:val="00597208"/>
    <w:rsid w:val="005A1AFC"/>
    <w:rsid w:val="005A6F8D"/>
    <w:rsid w:val="005A7540"/>
    <w:rsid w:val="005B52DD"/>
    <w:rsid w:val="005B73AF"/>
    <w:rsid w:val="005B7BE8"/>
    <w:rsid w:val="005C4C9C"/>
    <w:rsid w:val="005C4D7E"/>
    <w:rsid w:val="005C7979"/>
    <w:rsid w:val="005D183B"/>
    <w:rsid w:val="005D1E27"/>
    <w:rsid w:val="005E05DA"/>
    <w:rsid w:val="005E1DF1"/>
    <w:rsid w:val="005E20EC"/>
    <w:rsid w:val="005E4796"/>
    <w:rsid w:val="005E4ADB"/>
    <w:rsid w:val="005E6D60"/>
    <w:rsid w:val="005E7148"/>
    <w:rsid w:val="005E764C"/>
    <w:rsid w:val="005E79F5"/>
    <w:rsid w:val="005F604A"/>
    <w:rsid w:val="006005F9"/>
    <w:rsid w:val="00605EA9"/>
    <w:rsid w:val="00607E31"/>
    <w:rsid w:val="00611719"/>
    <w:rsid w:val="006126D3"/>
    <w:rsid w:val="006144F1"/>
    <w:rsid w:val="006231F3"/>
    <w:rsid w:val="006245DC"/>
    <w:rsid w:val="0062715E"/>
    <w:rsid w:val="00627BF2"/>
    <w:rsid w:val="006370FC"/>
    <w:rsid w:val="00637E21"/>
    <w:rsid w:val="00642EEC"/>
    <w:rsid w:val="0064455E"/>
    <w:rsid w:val="00645026"/>
    <w:rsid w:val="00651D89"/>
    <w:rsid w:val="00653BA0"/>
    <w:rsid w:val="00657144"/>
    <w:rsid w:val="00660863"/>
    <w:rsid w:val="006717CE"/>
    <w:rsid w:val="006722BB"/>
    <w:rsid w:val="00675DD8"/>
    <w:rsid w:val="0067673C"/>
    <w:rsid w:val="00683E34"/>
    <w:rsid w:val="006847FB"/>
    <w:rsid w:val="00692B1E"/>
    <w:rsid w:val="00692FC3"/>
    <w:rsid w:val="006936E2"/>
    <w:rsid w:val="00693AB4"/>
    <w:rsid w:val="00694734"/>
    <w:rsid w:val="006959EE"/>
    <w:rsid w:val="0069712F"/>
    <w:rsid w:val="00697CC1"/>
    <w:rsid w:val="006A37A5"/>
    <w:rsid w:val="006A4BDC"/>
    <w:rsid w:val="006B1873"/>
    <w:rsid w:val="006B43B2"/>
    <w:rsid w:val="006B576C"/>
    <w:rsid w:val="006C01AA"/>
    <w:rsid w:val="006C0EF9"/>
    <w:rsid w:val="006C0F8A"/>
    <w:rsid w:val="006C2628"/>
    <w:rsid w:val="006C2FD4"/>
    <w:rsid w:val="006C3817"/>
    <w:rsid w:val="006C3F8D"/>
    <w:rsid w:val="006C6E84"/>
    <w:rsid w:val="006E252C"/>
    <w:rsid w:val="006E2894"/>
    <w:rsid w:val="006E2D2C"/>
    <w:rsid w:val="006E3C8B"/>
    <w:rsid w:val="006F099B"/>
    <w:rsid w:val="006F0A30"/>
    <w:rsid w:val="006F21D8"/>
    <w:rsid w:val="006F46F3"/>
    <w:rsid w:val="006F4BF5"/>
    <w:rsid w:val="006F60BB"/>
    <w:rsid w:val="007001FF"/>
    <w:rsid w:val="00702256"/>
    <w:rsid w:val="00704C50"/>
    <w:rsid w:val="00706205"/>
    <w:rsid w:val="00715249"/>
    <w:rsid w:val="00722BB2"/>
    <w:rsid w:val="00722D6F"/>
    <w:rsid w:val="00724FC8"/>
    <w:rsid w:val="00725B41"/>
    <w:rsid w:val="00731AC6"/>
    <w:rsid w:val="00731F9E"/>
    <w:rsid w:val="007410A8"/>
    <w:rsid w:val="00741141"/>
    <w:rsid w:val="00750E84"/>
    <w:rsid w:val="00755153"/>
    <w:rsid w:val="00756E82"/>
    <w:rsid w:val="00757BF2"/>
    <w:rsid w:val="00760BDF"/>
    <w:rsid w:val="00761871"/>
    <w:rsid w:val="00762ABB"/>
    <w:rsid w:val="00764070"/>
    <w:rsid w:val="007643E4"/>
    <w:rsid w:val="00765A95"/>
    <w:rsid w:val="00767938"/>
    <w:rsid w:val="007708C3"/>
    <w:rsid w:val="00772FAC"/>
    <w:rsid w:val="00781904"/>
    <w:rsid w:val="00782DA7"/>
    <w:rsid w:val="0078384D"/>
    <w:rsid w:val="00783FFA"/>
    <w:rsid w:val="0078425C"/>
    <w:rsid w:val="00786EB4"/>
    <w:rsid w:val="007873F5"/>
    <w:rsid w:val="00790027"/>
    <w:rsid w:val="00790E7A"/>
    <w:rsid w:val="0079117A"/>
    <w:rsid w:val="0079119B"/>
    <w:rsid w:val="007916B7"/>
    <w:rsid w:val="007925F4"/>
    <w:rsid w:val="00793176"/>
    <w:rsid w:val="00793714"/>
    <w:rsid w:val="00793883"/>
    <w:rsid w:val="00793F39"/>
    <w:rsid w:val="00794702"/>
    <w:rsid w:val="00797E98"/>
    <w:rsid w:val="007A3DBC"/>
    <w:rsid w:val="007A5494"/>
    <w:rsid w:val="007A6EDC"/>
    <w:rsid w:val="007A7930"/>
    <w:rsid w:val="007B2604"/>
    <w:rsid w:val="007B29B3"/>
    <w:rsid w:val="007B2BA4"/>
    <w:rsid w:val="007B4DE4"/>
    <w:rsid w:val="007B667C"/>
    <w:rsid w:val="007C5891"/>
    <w:rsid w:val="007C73DC"/>
    <w:rsid w:val="007D146C"/>
    <w:rsid w:val="007D4146"/>
    <w:rsid w:val="007D4DE3"/>
    <w:rsid w:val="007E0A65"/>
    <w:rsid w:val="007E2B8C"/>
    <w:rsid w:val="007E5A2B"/>
    <w:rsid w:val="007E5DE6"/>
    <w:rsid w:val="007E7663"/>
    <w:rsid w:val="007F11EC"/>
    <w:rsid w:val="007F54A5"/>
    <w:rsid w:val="007F7544"/>
    <w:rsid w:val="008005B5"/>
    <w:rsid w:val="00802CEA"/>
    <w:rsid w:val="00805015"/>
    <w:rsid w:val="00805704"/>
    <w:rsid w:val="00805797"/>
    <w:rsid w:val="0080642E"/>
    <w:rsid w:val="00807847"/>
    <w:rsid w:val="00813CCB"/>
    <w:rsid w:val="00814183"/>
    <w:rsid w:val="00814D34"/>
    <w:rsid w:val="00814ECE"/>
    <w:rsid w:val="0081664D"/>
    <w:rsid w:val="008175C7"/>
    <w:rsid w:val="0082054B"/>
    <w:rsid w:val="00820DD1"/>
    <w:rsid w:val="008255A5"/>
    <w:rsid w:val="00830C4D"/>
    <w:rsid w:val="008315AA"/>
    <w:rsid w:val="00834C78"/>
    <w:rsid w:val="0083752A"/>
    <w:rsid w:val="00842AB0"/>
    <w:rsid w:val="00845A9C"/>
    <w:rsid w:val="00846732"/>
    <w:rsid w:val="00851F04"/>
    <w:rsid w:val="008538F0"/>
    <w:rsid w:val="00857730"/>
    <w:rsid w:val="00857F48"/>
    <w:rsid w:val="00862BF3"/>
    <w:rsid w:val="00862D8A"/>
    <w:rsid w:val="008642CA"/>
    <w:rsid w:val="00866490"/>
    <w:rsid w:val="00867EB8"/>
    <w:rsid w:val="00870892"/>
    <w:rsid w:val="008731B1"/>
    <w:rsid w:val="00873662"/>
    <w:rsid w:val="0087424C"/>
    <w:rsid w:val="008772C3"/>
    <w:rsid w:val="00881593"/>
    <w:rsid w:val="00882098"/>
    <w:rsid w:val="00886A73"/>
    <w:rsid w:val="008904B2"/>
    <w:rsid w:val="0089755B"/>
    <w:rsid w:val="008A4CD7"/>
    <w:rsid w:val="008A6655"/>
    <w:rsid w:val="008B0FCD"/>
    <w:rsid w:val="008B1BA5"/>
    <w:rsid w:val="008B3E61"/>
    <w:rsid w:val="008B5AA3"/>
    <w:rsid w:val="008B61B3"/>
    <w:rsid w:val="008B6BC8"/>
    <w:rsid w:val="008C13F2"/>
    <w:rsid w:val="008C48E4"/>
    <w:rsid w:val="008C4A6B"/>
    <w:rsid w:val="008C50B2"/>
    <w:rsid w:val="008D0740"/>
    <w:rsid w:val="008D0ED9"/>
    <w:rsid w:val="008D2D48"/>
    <w:rsid w:val="008D4395"/>
    <w:rsid w:val="008D568B"/>
    <w:rsid w:val="008D5FCA"/>
    <w:rsid w:val="008D6A3D"/>
    <w:rsid w:val="008E0863"/>
    <w:rsid w:val="008E565B"/>
    <w:rsid w:val="008E75CF"/>
    <w:rsid w:val="008F0E79"/>
    <w:rsid w:val="008F452A"/>
    <w:rsid w:val="009007C1"/>
    <w:rsid w:val="00901D36"/>
    <w:rsid w:val="00904B68"/>
    <w:rsid w:val="0090549E"/>
    <w:rsid w:val="00910C14"/>
    <w:rsid w:val="009135BA"/>
    <w:rsid w:val="0091400B"/>
    <w:rsid w:val="009146F4"/>
    <w:rsid w:val="00916F73"/>
    <w:rsid w:val="009176C9"/>
    <w:rsid w:val="0091780D"/>
    <w:rsid w:val="009206F1"/>
    <w:rsid w:val="00921BC4"/>
    <w:rsid w:val="009301CB"/>
    <w:rsid w:val="00934EDB"/>
    <w:rsid w:val="00935B2B"/>
    <w:rsid w:val="00936D93"/>
    <w:rsid w:val="00937CCC"/>
    <w:rsid w:val="00946558"/>
    <w:rsid w:val="00950A3E"/>
    <w:rsid w:val="00951DFE"/>
    <w:rsid w:val="00957392"/>
    <w:rsid w:val="00965353"/>
    <w:rsid w:val="00972E9E"/>
    <w:rsid w:val="00975040"/>
    <w:rsid w:val="0097700A"/>
    <w:rsid w:val="0097716E"/>
    <w:rsid w:val="00982505"/>
    <w:rsid w:val="00986493"/>
    <w:rsid w:val="009901F6"/>
    <w:rsid w:val="00990E03"/>
    <w:rsid w:val="00993512"/>
    <w:rsid w:val="009A46A0"/>
    <w:rsid w:val="009A53C0"/>
    <w:rsid w:val="009B1D53"/>
    <w:rsid w:val="009B4AF2"/>
    <w:rsid w:val="009B501F"/>
    <w:rsid w:val="009B68BE"/>
    <w:rsid w:val="009C18AA"/>
    <w:rsid w:val="009C3218"/>
    <w:rsid w:val="009C41FE"/>
    <w:rsid w:val="009C5F99"/>
    <w:rsid w:val="009C7313"/>
    <w:rsid w:val="009C7ADC"/>
    <w:rsid w:val="009D4E57"/>
    <w:rsid w:val="009D5DBA"/>
    <w:rsid w:val="009D6022"/>
    <w:rsid w:val="009D6EC7"/>
    <w:rsid w:val="009D6F5E"/>
    <w:rsid w:val="009D73C1"/>
    <w:rsid w:val="009E1E35"/>
    <w:rsid w:val="009E33C3"/>
    <w:rsid w:val="009E4A42"/>
    <w:rsid w:val="009E6C7E"/>
    <w:rsid w:val="009F3C25"/>
    <w:rsid w:val="009F403D"/>
    <w:rsid w:val="009F70C2"/>
    <w:rsid w:val="009F7D51"/>
    <w:rsid w:val="00A0105D"/>
    <w:rsid w:val="00A075B3"/>
    <w:rsid w:val="00A07F63"/>
    <w:rsid w:val="00A10E55"/>
    <w:rsid w:val="00A12EB5"/>
    <w:rsid w:val="00A147E8"/>
    <w:rsid w:val="00A168EE"/>
    <w:rsid w:val="00A20EEA"/>
    <w:rsid w:val="00A23626"/>
    <w:rsid w:val="00A24170"/>
    <w:rsid w:val="00A24501"/>
    <w:rsid w:val="00A2453F"/>
    <w:rsid w:val="00A34361"/>
    <w:rsid w:val="00A35E0E"/>
    <w:rsid w:val="00A36454"/>
    <w:rsid w:val="00A37DEB"/>
    <w:rsid w:val="00A40ACF"/>
    <w:rsid w:val="00A40E3B"/>
    <w:rsid w:val="00A43078"/>
    <w:rsid w:val="00A4457F"/>
    <w:rsid w:val="00A46C91"/>
    <w:rsid w:val="00A51932"/>
    <w:rsid w:val="00A57527"/>
    <w:rsid w:val="00A61A98"/>
    <w:rsid w:val="00A61B2A"/>
    <w:rsid w:val="00A61B61"/>
    <w:rsid w:val="00A6262A"/>
    <w:rsid w:val="00A62EC6"/>
    <w:rsid w:val="00A6560E"/>
    <w:rsid w:val="00A6599D"/>
    <w:rsid w:val="00A70B9E"/>
    <w:rsid w:val="00A74101"/>
    <w:rsid w:val="00A76E8F"/>
    <w:rsid w:val="00A77B3B"/>
    <w:rsid w:val="00A87773"/>
    <w:rsid w:val="00A90450"/>
    <w:rsid w:val="00A91EE8"/>
    <w:rsid w:val="00A92F65"/>
    <w:rsid w:val="00A94BFF"/>
    <w:rsid w:val="00A94CC1"/>
    <w:rsid w:val="00A96A9F"/>
    <w:rsid w:val="00AA1122"/>
    <w:rsid w:val="00AA1E3E"/>
    <w:rsid w:val="00AA2DF7"/>
    <w:rsid w:val="00AA3C02"/>
    <w:rsid w:val="00AA4B4C"/>
    <w:rsid w:val="00AA7376"/>
    <w:rsid w:val="00AA775C"/>
    <w:rsid w:val="00AC29F2"/>
    <w:rsid w:val="00AC5ED7"/>
    <w:rsid w:val="00AC6010"/>
    <w:rsid w:val="00AD0A2F"/>
    <w:rsid w:val="00AD3FEF"/>
    <w:rsid w:val="00AD7469"/>
    <w:rsid w:val="00AE1314"/>
    <w:rsid w:val="00AE449E"/>
    <w:rsid w:val="00AF0AA5"/>
    <w:rsid w:val="00AF11B6"/>
    <w:rsid w:val="00AF1403"/>
    <w:rsid w:val="00AF77F3"/>
    <w:rsid w:val="00B02F7D"/>
    <w:rsid w:val="00B04C92"/>
    <w:rsid w:val="00B04E58"/>
    <w:rsid w:val="00B05169"/>
    <w:rsid w:val="00B061EE"/>
    <w:rsid w:val="00B064F7"/>
    <w:rsid w:val="00B070B1"/>
    <w:rsid w:val="00B11350"/>
    <w:rsid w:val="00B113A0"/>
    <w:rsid w:val="00B13BA8"/>
    <w:rsid w:val="00B147BC"/>
    <w:rsid w:val="00B14D2E"/>
    <w:rsid w:val="00B217EC"/>
    <w:rsid w:val="00B21840"/>
    <w:rsid w:val="00B241EB"/>
    <w:rsid w:val="00B24615"/>
    <w:rsid w:val="00B25B22"/>
    <w:rsid w:val="00B25FF1"/>
    <w:rsid w:val="00B30708"/>
    <w:rsid w:val="00B30E0B"/>
    <w:rsid w:val="00B316E9"/>
    <w:rsid w:val="00B33993"/>
    <w:rsid w:val="00B33EBC"/>
    <w:rsid w:val="00B343CE"/>
    <w:rsid w:val="00B439AC"/>
    <w:rsid w:val="00B4655D"/>
    <w:rsid w:val="00B473D0"/>
    <w:rsid w:val="00B54CA0"/>
    <w:rsid w:val="00B61529"/>
    <w:rsid w:val="00B61927"/>
    <w:rsid w:val="00B6210F"/>
    <w:rsid w:val="00B62580"/>
    <w:rsid w:val="00B62E17"/>
    <w:rsid w:val="00B67CE9"/>
    <w:rsid w:val="00B72766"/>
    <w:rsid w:val="00B73BE2"/>
    <w:rsid w:val="00B75F30"/>
    <w:rsid w:val="00B760EE"/>
    <w:rsid w:val="00B76E46"/>
    <w:rsid w:val="00B839ED"/>
    <w:rsid w:val="00B841C3"/>
    <w:rsid w:val="00B9174C"/>
    <w:rsid w:val="00B94694"/>
    <w:rsid w:val="00B9470F"/>
    <w:rsid w:val="00B947DA"/>
    <w:rsid w:val="00B951A4"/>
    <w:rsid w:val="00BA0AEE"/>
    <w:rsid w:val="00BA1C53"/>
    <w:rsid w:val="00BA2F46"/>
    <w:rsid w:val="00BA6302"/>
    <w:rsid w:val="00BB02FF"/>
    <w:rsid w:val="00BB055A"/>
    <w:rsid w:val="00BB198E"/>
    <w:rsid w:val="00BB2580"/>
    <w:rsid w:val="00BB5A62"/>
    <w:rsid w:val="00BC0136"/>
    <w:rsid w:val="00BC2615"/>
    <w:rsid w:val="00BC37A8"/>
    <w:rsid w:val="00BC45D5"/>
    <w:rsid w:val="00BC7E33"/>
    <w:rsid w:val="00BD1CF8"/>
    <w:rsid w:val="00BD223E"/>
    <w:rsid w:val="00BD2B93"/>
    <w:rsid w:val="00BD5446"/>
    <w:rsid w:val="00BE1611"/>
    <w:rsid w:val="00BE164E"/>
    <w:rsid w:val="00BE2E1F"/>
    <w:rsid w:val="00BE3225"/>
    <w:rsid w:val="00BE3B4C"/>
    <w:rsid w:val="00BE61F4"/>
    <w:rsid w:val="00BF08CD"/>
    <w:rsid w:val="00BF4CE6"/>
    <w:rsid w:val="00BF4E30"/>
    <w:rsid w:val="00C01E32"/>
    <w:rsid w:val="00C01E94"/>
    <w:rsid w:val="00C041DA"/>
    <w:rsid w:val="00C048BE"/>
    <w:rsid w:val="00C0525B"/>
    <w:rsid w:val="00C0640D"/>
    <w:rsid w:val="00C11CCD"/>
    <w:rsid w:val="00C11E30"/>
    <w:rsid w:val="00C14098"/>
    <w:rsid w:val="00C16422"/>
    <w:rsid w:val="00C179F1"/>
    <w:rsid w:val="00C21A47"/>
    <w:rsid w:val="00C21A88"/>
    <w:rsid w:val="00C22031"/>
    <w:rsid w:val="00C23072"/>
    <w:rsid w:val="00C2390D"/>
    <w:rsid w:val="00C27A43"/>
    <w:rsid w:val="00C27B68"/>
    <w:rsid w:val="00C308AA"/>
    <w:rsid w:val="00C31179"/>
    <w:rsid w:val="00C33625"/>
    <w:rsid w:val="00C346FC"/>
    <w:rsid w:val="00C406D7"/>
    <w:rsid w:val="00C44C80"/>
    <w:rsid w:val="00C50B21"/>
    <w:rsid w:val="00C55256"/>
    <w:rsid w:val="00C6018B"/>
    <w:rsid w:val="00C6298F"/>
    <w:rsid w:val="00C63BF4"/>
    <w:rsid w:val="00C65079"/>
    <w:rsid w:val="00C66467"/>
    <w:rsid w:val="00C66BE9"/>
    <w:rsid w:val="00C7006A"/>
    <w:rsid w:val="00C70B08"/>
    <w:rsid w:val="00C70FD5"/>
    <w:rsid w:val="00C92FCB"/>
    <w:rsid w:val="00C93156"/>
    <w:rsid w:val="00C93F14"/>
    <w:rsid w:val="00CA15CC"/>
    <w:rsid w:val="00CA1625"/>
    <w:rsid w:val="00CA6348"/>
    <w:rsid w:val="00CA7413"/>
    <w:rsid w:val="00CB114D"/>
    <w:rsid w:val="00CB1273"/>
    <w:rsid w:val="00CB3A92"/>
    <w:rsid w:val="00CC01F6"/>
    <w:rsid w:val="00CC0432"/>
    <w:rsid w:val="00CC1673"/>
    <w:rsid w:val="00CC1D27"/>
    <w:rsid w:val="00CC2E21"/>
    <w:rsid w:val="00CC2F24"/>
    <w:rsid w:val="00CC39E3"/>
    <w:rsid w:val="00CD1BCD"/>
    <w:rsid w:val="00CD37BC"/>
    <w:rsid w:val="00CD3AA3"/>
    <w:rsid w:val="00CE03AF"/>
    <w:rsid w:val="00CE2444"/>
    <w:rsid w:val="00CE3389"/>
    <w:rsid w:val="00CE57AE"/>
    <w:rsid w:val="00CF3534"/>
    <w:rsid w:val="00CF3765"/>
    <w:rsid w:val="00CF3D87"/>
    <w:rsid w:val="00CF6A45"/>
    <w:rsid w:val="00CF6C84"/>
    <w:rsid w:val="00D01172"/>
    <w:rsid w:val="00D017D5"/>
    <w:rsid w:val="00D047AC"/>
    <w:rsid w:val="00D04F7F"/>
    <w:rsid w:val="00D0533F"/>
    <w:rsid w:val="00D1038E"/>
    <w:rsid w:val="00D12EC5"/>
    <w:rsid w:val="00D1364A"/>
    <w:rsid w:val="00D17088"/>
    <w:rsid w:val="00D17274"/>
    <w:rsid w:val="00D17C1E"/>
    <w:rsid w:val="00D220BE"/>
    <w:rsid w:val="00D22334"/>
    <w:rsid w:val="00D22A13"/>
    <w:rsid w:val="00D23F04"/>
    <w:rsid w:val="00D32C60"/>
    <w:rsid w:val="00D416CC"/>
    <w:rsid w:val="00D41AAE"/>
    <w:rsid w:val="00D438DE"/>
    <w:rsid w:val="00D45148"/>
    <w:rsid w:val="00D47439"/>
    <w:rsid w:val="00D474BC"/>
    <w:rsid w:val="00D52B64"/>
    <w:rsid w:val="00D557EA"/>
    <w:rsid w:val="00D56159"/>
    <w:rsid w:val="00D56954"/>
    <w:rsid w:val="00D6338F"/>
    <w:rsid w:val="00D65E24"/>
    <w:rsid w:val="00D6667F"/>
    <w:rsid w:val="00D67C85"/>
    <w:rsid w:val="00D71020"/>
    <w:rsid w:val="00D71A93"/>
    <w:rsid w:val="00D72BE5"/>
    <w:rsid w:val="00D75597"/>
    <w:rsid w:val="00D80623"/>
    <w:rsid w:val="00D85421"/>
    <w:rsid w:val="00D9160F"/>
    <w:rsid w:val="00D96B07"/>
    <w:rsid w:val="00D97003"/>
    <w:rsid w:val="00D975CF"/>
    <w:rsid w:val="00D97710"/>
    <w:rsid w:val="00DA5597"/>
    <w:rsid w:val="00DA6FDA"/>
    <w:rsid w:val="00DB0845"/>
    <w:rsid w:val="00DB6235"/>
    <w:rsid w:val="00DB7D0D"/>
    <w:rsid w:val="00DC2148"/>
    <w:rsid w:val="00DC790D"/>
    <w:rsid w:val="00DD0723"/>
    <w:rsid w:val="00DD5079"/>
    <w:rsid w:val="00DD7CD8"/>
    <w:rsid w:val="00DE2673"/>
    <w:rsid w:val="00DE3D5A"/>
    <w:rsid w:val="00DE6377"/>
    <w:rsid w:val="00DF01F3"/>
    <w:rsid w:val="00DF0A1F"/>
    <w:rsid w:val="00DF0AA8"/>
    <w:rsid w:val="00DF2039"/>
    <w:rsid w:val="00DF42CA"/>
    <w:rsid w:val="00DF7483"/>
    <w:rsid w:val="00DF7606"/>
    <w:rsid w:val="00E00A95"/>
    <w:rsid w:val="00E02BDD"/>
    <w:rsid w:val="00E05995"/>
    <w:rsid w:val="00E06C88"/>
    <w:rsid w:val="00E07EF1"/>
    <w:rsid w:val="00E1250E"/>
    <w:rsid w:val="00E15D9B"/>
    <w:rsid w:val="00E208D6"/>
    <w:rsid w:val="00E21D5B"/>
    <w:rsid w:val="00E226D4"/>
    <w:rsid w:val="00E25778"/>
    <w:rsid w:val="00E30CA3"/>
    <w:rsid w:val="00E3181E"/>
    <w:rsid w:val="00E34A31"/>
    <w:rsid w:val="00E34F5D"/>
    <w:rsid w:val="00E35815"/>
    <w:rsid w:val="00E3610C"/>
    <w:rsid w:val="00E362E6"/>
    <w:rsid w:val="00E36FF4"/>
    <w:rsid w:val="00E4024A"/>
    <w:rsid w:val="00E433DE"/>
    <w:rsid w:val="00E4424E"/>
    <w:rsid w:val="00E44AF9"/>
    <w:rsid w:val="00E52FAE"/>
    <w:rsid w:val="00E549AB"/>
    <w:rsid w:val="00E56069"/>
    <w:rsid w:val="00E6095D"/>
    <w:rsid w:val="00E625E4"/>
    <w:rsid w:val="00E62E30"/>
    <w:rsid w:val="00E636CE"/>
    <w:rsid w:val="00E6496C"/>
    <w:rsid w:val="00E66F14"/>
    <w:rsid w:val="00E66FAC"/>
    <w:rsid w:val="00E71300"/>
    <w:rsid w:val="00E77E5B"/>
    <w:rsid w:val="00E85A85"/>
    <w:rsid w:val="00E87641"/>
    <w:rsid w:val="00E90ED9"/>
    <w:rsid w:val="00E9191F"/>
    <w:rsid w:val="00E93EB3"/>
    <w:rsid w:val="00E943CF"/>
    <w:rsid w:val="00E96537"/>
    <w:rsid w:val="00EA0CA1"/>
    <w:rsid w:val="00EA64B2"/>
    <w:rsid w:val="00EB19AF"/>
    <w:rsid w:val="00EB1B25"/>
    <w:rsid w:val="00EB2B89"/>
    <w:rsid w:val="00EB699A"/>
    <w:rsid w:val="00EB6EC6"/>
    <w:rsid w:val="00EB7118"/>
    <w:rsid w:val="00EC0DBB"/>
    <w:rsid w:val="00EC2712"/>
    <w:rsid w:val="00EC6B7A"/>
    <w:rsid w:val="00ED079A"/>
    <w:rsid w:val="00ED2525"/>
    <w:rsid w:val="00ED5038"/>
    <w:rsid w:val="00ED6632"/>
    <w:rsid w:val="00ED6991"/>
    <w:rsid w:val="00EE03D9"/>
    <w:rsid w:val="00EE20A7"/>
    <w:rsid w:val="00EE59D2"/>
    <w:rsid w:val="00EE7778"/>
    <w:rsid w:val="00EE789A"/>
    <w:rsid w:val="00EF5F20"/>
    <w:rsid w:val="00F0042D"/>
    <w:rsid w:val="00F027CB"/>
    <w:rsid w:val="00F02FCC"/>
    <w:rsid w:val="00F03C69"/>
    <w:rsid w:val="00F04C2F"/>
    <w:rsid w:val="00F074A9"/>
    <w:rsid w:val="00F116F0"/>
    <w:rsid w:val="00F1402D"/>
    <w:rsid w:val="00F15AA2"/>
    <w:rsid w:val="00F15BB1"/>
    <w:rsid w:val="00F15F29"/>
    <w:rsid w:val="00F177D3"/>
    <w:rsid w:val="00F17A48"/>
    <w:rsid w:val="00F20051"/>
    <w:rsid w:val="00F214AA"/>
    <w:rsid w:val="00F2690C"/>
    <w:rsid w:val="00F271E7"/>
    <w:rsid w:val="00F30CEC"/>
    <w:rsid w:val="00F32D07"/>
    <w:rsid w:val="00F3373F"/>
    <w:rsid w:val="00F36CB0"/>
    <w:rsid w:val="00F41232"/>
    <w:rsid w:val="00F439F6"/>
    <w:rsid w:val="00F50A54"/>
    <w:rsid w:val="00F53909"/>
    <w:rsid w:val="00F54521"/>
    <w:rsid w:val="00F54B84"/>
    <w:rsid w:val="00F55C0A"/>
    <w:rsid w:val="00F5771A"/>
    <w:rsid w:val="00F636FA"/>
    <w:rsid w:val="00F702E3"/>
    <w:rsid w:val="00F7101C"/>
    <w:rsid w:val="00F7236E"/>
    <w:rsid w:val="00F724DA"/>
    <w:rsid w:val="00F72958"/>
    <w:rsid w:val="00F72F6D"/>
    <w:rsid w:val="00F73F7E"/>
    <w:rsid w:val="00F8025C"/>
    <w:rsid w:val="00F835AD"/>
    <w:rsid w:val="00F843A4"/>
    <w:rsid w:val="00F85DE5"/>
    <w:rsid w:val="00F86091"/>
    <w:rsid w:val="00F8622D"/>
    <w:rsid w:val="00F93241"/>
    <w:rsid w:val="00F95AF6"/>
    <w:rsid w:val="00FA1563"/>
    <w:rsid w:val="00FA32D4"/>
    <w:rsid w:val="00FA6425"/>
    <w:rsid w:val="00FA6A7E"/>
    <w:rsid w:val="00FB23EE"/>
    <w:rsid w:val="00FB2DA8"/>
    <w:rsid w:val="00FB4A2D"/>
    <w:rsid w:val="00FC26BA"/>
    <w:rsid w:val="00FC4741"/>
    <w:rsid w:val="00FC4C77"/>
    <w:rsid w:val="00FC4E1E"/>
    <w:rsid w:val="00FD178F"/>
    <w:rsid w:val="00FD4C0C"/>
    <w:rsid w:val="00FD514C"/>
    <w:rsid w:val="00FD60CD"/>
    <w:rsid w:val="00FE1BDB"/>
    <w:rsid w:val="00FE5F92"/>
    <w:rsid w:val="00FE641F"/>
    <w:rsid w:val="00FE6F80"/>
    <w:rsid w:val="00FE70F2"/>
    <w:rsid w:val="00FE7B06"/>
    <w:rsid w:val="00FF1D04"/>
    <w:rsid w:val="00FF55FC"/>
    <w:rsid w:val="00FF57B4"/>
    <w:rsid w:val="00FF5B2F"/>
    <w:rsid w:val="00FF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0B2F"/>
    <w:pPr>
      <w:ind w:left="720"/>
      <w:contextualSpacing/>
    </w:pPr>
  </w:style>
  <w:style w:type="table" w:styleId="TableGrid">
    <w:name w:val="Table Grid"/>
    <w:basedOn w:val="TableNormal"/>
    <w:uiPriority w:val="99"/>
    <w:rsid w:val="00570B2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70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0B2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70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0B2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D01172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01172"/>
    <w:rPr>
      <w:rFonts w:cs="Times New Roman"/>
      <w:color w:val="0000FF"/>
      <w:u w:val="single"/>
    </w:rPr>
  </w:style>
  <w:style w:type="character" w:customStyle="1" w:styleId="hl">
    <w:name w:val="hl"/>
    <w:basedOn w:val="DefaultParagraphFont"/>
    <w:uiPriority w:val="99"/>
    <w:rsid w:val="00D01172"/>
    <w:rPr>
      <w:rFonts w:cs="Times New Roman"/>
    </w:rPr>
  </w:style>
  <w:style w:type="paragraph" w:styleId="NormalWeb">
    <w:name w:val="Normal (Web)"/>
    <w:basedOn w:val="Normal"/>
    <w:uiPriority w:val="99"/>
    <w:rsid w:val="00D01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D3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37BC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234EE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34EE3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34EE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34E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34EE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34EE3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5625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8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606</TotalTime>
  <Pages>10</Pages>
  <Words>2494</Words>
  <Characters>14219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2014-03-30T21:29:00Z</dcterms:created>
  <dcterms:modified xsi:type="dcterms:W3CDTF">2014-10-10T19:56:00Z</dcterms:modified>
</cp:coreProperties>
</file>