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941C78" w:rsidRPr="00043E34" w:rsidTr="006C14E9"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Start w:id="1" w:name="OLE_LINK6"/>
            <w:bookmarkStart w:id="2" w:name="OLE_LINK7"/>
            <w:bookmarkStart w:id="3" w:name="OLE_LINK8"/>
            <w:bookmarkStart w:id="4" w:name="OLE_LINK9"/>
            <w:bookmarkEnd w:id="0"/>
            <w:r w:rsidRPr="00043E34">
              <w:rPr>
                <w:rFonts w:ascii="Times New Roman" w:hAnsi="Times New Roman"/>
                <w:sz w:val="20"/>
                <w:szCs w:val="20"/>
              </w:rPr>
              <w:t>УДК 631.152:657.471</w:t>
            </w:r>
            <w:bookmarkEnd w:id="1"/>
            <w:bookmarkEnd w:id="2"/>
            <w:bookmarkEnd w:id="3"/>
            <w:bookmarkEnd w:id="4"/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UDC 631.152:657.471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941C78" w:rsidRPr="002F1026" w:rsidTr="006C14E9"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43E34">
              <w:rPr>
                <w:rFonts w:ascii="Times New Roman" w:hAnsi="Times New Roman"/>
                <w:b/>
                <w:sz w:val="20"/>
                <w:szCs w:val="20"/>
              </w:rPr>
              <w:t>ЗАТРАТЫ, ИХ КЛАССИФИКАЦИЯ В СИСТЕМЕ КОНТРОЛЛИНГА ЭКОНОМИЧЕСКОГО СУБЪЕКТА АПК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  <w:t>EXPENSES</w:t>
            </w:r>
            <w: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  <w:t xml:space="preserve"> AND </w:t>
            </w:r>
            <w:r w:rsidRPr="00043E34"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  <w:t>THEIR CLASSIFICATION IN SYSTEM OF CONTROLLING OF THE ECONOMIC SUBJECT OF AGRARIAN AND INDUSTRIAL COMPLEX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941C78" w:rsidRPr="00043E34" w:rsidTr="006C14E9">
        <w:tc>
          <w:tcPr>
            <w:tcW w:w="2500" w:type="pct"/>
          </w:tcPr>
          <w:p w:rsidR="00941C78" w:rsidRPr="000D5B35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Дегальцева Жанна Владимировна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к.э.н., профессор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Degaltseva Zhanna Vladimirovna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Cand.Econ.Sci., professor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941C78" w:rsidRPr="002F1026" w:rsidTr="006C14E9">
        <w:tc>
          <w:tcPr>
            <w:tcW w:w="2500" w:type="pct"/>
          </w:tcPr>
          <w:p w:rsidR="00941C78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Тончу Елена Александровна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д.э.н., профессор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941C78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Tonchu Elena Aleksandrovna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Dr.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Sci.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Econ., professor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941C78" w:rsidRPr="002F1026" w:rsidTr="000D5B35">
        <w:trPr>
          <w:trHeight w:val="251"/>
        </w:trPr>
        <w:tc>
          <w:tcPr>
            <w:tcW w:w="2500" w:type="pct"/>
          </w:tcPr>
          <w:p w:rsidR="00941C78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Величко</w:t>
            </w:r>
            <w:r w:rsidRPr="000D5B35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Константин</w:t>
            </w:r>
            <w:r w:rsidRPr="000D5B35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Алексеевич</w:t>
            </w:r>
          </w:p>
          <w:p w:rsidR="00941C78" w:rsidRPr="000D5B35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студент</w:t>
            </w:r>
            <w:r w:rsidRPr="000D5B35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учетно</w:t>
            </w:r>
            <w:r w:rsidRPr="000D5B35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-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финансового</w:t>
            </w:r>
            <w:r w:rsidRPr="000D5B35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факультета</w:t>
            </w:r>
          </w:p>
        </w:tc>
        <w:tc>
          <w:tcPr>
            <w:tcW w:w="2500" w:type="pct"/>
          </w:tcPr>
          <w:p w:rsidR="00941C78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Velichko Konstantin Alekseevich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student of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the R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egistration and financial faculty</w:t>
            </w:r>
          </w:p>
        </w:tc>
      </w:tr>
      <w:tr w:rsidR="00941C78" w:rsidRPr="002F1026" w:rsidTr="006C14E9"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</w:pPr>
            <w:r w:rsidRPr="00043E34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Кубанский государственный аграрный университет, Россия, Краснодар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>Kuban state agrarian university, Russia, Krasnodar</w:t>
            </w:r>
          </w:p>
        </w:tc>
      </w:tr>
      <w:tr w:rsidR="00941C78" w:rsidRPr="002F1026" w:rsidTr="006C14E9"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bookmarkStart w:id="5" w:name="OLE_LINK15"/>
            <w:bookmarkStart w:id="6" w:name="OLE_LINK16"/>
            <w:bookmarkStart w:id="7" w:name="OLE_LINK17"/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В статье представлена авторская классификация затрат и элементов в системе контроллинга и управленческом учете</w:t>
            </w:r>
          </w:p>
          <w:bookmarkEnd w:id="5"/>
          <w:bookmarkEnd w:id="6"/>
          <w:bookmarkEnd w:id="7"/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The a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uthors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’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 classification of expenses and elements in system of controlling and management accounting is presented in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the </w:t>
            </w: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article</w:t>
            </w:r>
          </w:p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941C78" w:rsidRPr="002F1026" w:rsidTr="006C14E9"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Ключевые слова: АПК, КОНТРОЛЛИНГ, ЗАТРАТЫ, КЛАССИФИКАЦИЯ, УПРАВЛЕНИЕ</w:t>
            </w:r>
          </w:p>
        </w:tc>
        <w:tc>
          <w:tcPr>
            <w:tcW w:w="2500" w:type="pct"/>
          </w:tcPr>
          <w:p w:rsidR="00941C78" w:rsidRPr="00043E34" w:rsidRDefault="00941C78" w:rsidP="002F1026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043E34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Keywords: AGRARIAN AND INDUSTRIAL COMPLEX, CONTROLLING, EXPENSES, CLASSIFICATION, MANAGEMENT</w:t>
            </w:r>
          </w:p>
        </w:tc>
      </w:tr>
    </w:tbl>
    <w:p w:rsidR="00941C78" w:rsidRPr="004D0936" w:rsidRDefault="00941C78" w:rsidP="006C14E9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941C78" w:rsidRDefault="00941C78" w:rsidP="00D339B7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5EF6">
        <w:rPr>
          <w:rFonts w:ascii="Times New Roman" w:hAnsi="Times New Roman"/>
          <w:color w:val="000000"/>
          <w:sz w:val="28"/>
          <w:szCs w:val="28"/>
        </w:rPr>
        <w:t xml:space="preserve">Информация о затратах является доминирующей во всей системе </w:t>
      </w:r>
      <w:r>
        <w:rPr>
          <w:rFonts w:ascii="Times New Roman" w:hAnsi="Times New Roman"/>
          <w:color w:val="000000"/>
          <w:sz w:val="28"/>
          <w:szCs w:val="28"/>
        </w:rPr>
        <w:t>контроллинга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 организации независимо от ее целей, структуры, специфики деятельности, поэтому роль затрат как опред</w:t>
      </w:r>
      <w:r>
        <w:rPr>
          <w:rFonts w:ascii="Times New Roman" w:hAnsi="Times New Roman"/>
          <w:color w:val="000000"/>
          <w:sz w:val="28"/>
          <w:szCs w:val="28"/>
        </w:rPr>
        <w:t>еляющего объекта исследования в</w:t>
      </w:r>
      <w:r w:rsidRPr="00884E8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контроллинге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 ставит в качестве первоочередных задач</w:t>
      </w:r>
      <w:r>
        <w:rPr>
          <w:rFonts w:ascii="Times New Roman" w:hAnsi="Times New Roman"/>
          <w:color w:val="000000"/>
          <w:sz w:val="28"/>
          <w:szCs w:val="28"/>
        </w:rPr>
        <w:t xml:space="preserve"> рассмотрение вопросов теории и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 метод</w:t>
      </w:r>
      <w:r>
        <w:rPr>
          <w:rFonts w:ascii="Times New Roman" w:hAnsi="Times New Roman"/>
          <w:color w:val="000000"/>
          <w:sz w:val="28"/>
          <w:szCs w:val="28"/>
        </w:rPr>
        <w:t>ик</w:t>
      </w:r>
      <w:r w:rsidRPr="006E5EF6">
        <w:rPr>
          <w:rFonts w:ascii="Times New Roman" w:hAnsi="Times New Roman"/>
          <w:color w:val="000000"/>
          <w:sz w:val="28"/>
          <w:szCs w:val="28"/>
        </w:rPr>
        <w:t>и их учета. В процессе тео</w:t>
      </w:r>
      <w:r>
        <w:rPr>
          <w:rFonts w:ascii="Times New Roman" w:hAnsi="Times New Roman"/>
          <w:color w:val="000000"/>
          <w:sz w:val="28"/>
          <w:szCs w:val="28"/>
        </w:rPr>
        <w:t>ретического исследования авторами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 было установлено, что на различных этапах развития экономики менялось содержание понятий «издержки», «затраты», «расходы» и до настоящего времени отсутствуют единые трактовки данных категорий.  «Издержки» как экономическую категорию изучает экономическая теория и рассматривает в двух аспектах: на макроуровне (национальная экономика) и на микроуровне (отдельные хозяйствующие субъекты). По нашему мнению, основополагающими понятиями, относительно которых рассматривается функционирование </w:t>
      </w:r>
      <w:r>
        <w:rPr>
          <w:rFonts w:ascii="Times New Roman" w:hAnsi="Times New Roman"/>
          <w:color w:val="000000"/>
          <w:sz w:val="28"/>
          <w:szCs w:val="28"/>
        </w:rPr>
        <w:t>контроллинга</w:t>
      </w:r>
      <w:r w:rsidRPr="006E5EF6">
        <w:rPr>
          <w:rFonts w:ascii="Times New Roman" w:hAnsi="Times New Roman"/>
          <w:color w:val="000000"/>
          <w:sz w:val="28"/>
          <w:szCs w:val="28"/>
        </w:rPr>
        <w:t>, являются «затраты» и «расходы». Таким образом, для эффективной работы информационно-аналитической системы</w:t>
      </w:r>
      <w:r w:rsidRPr="007E052D">
        <w:rPr>
          <w:rFonts w:ascii="Times New Roman" w:hAnsi="Times New Roman"/>
          <w:color w:val="000000"/>
          <w:sz w:val="28"/>
          <w:szCs w:val="28"/>
        </w:rPr>
        <w:t>,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считаем </w:t>
      </w:r>
      <w:r w:rsidRPr="006E5EF6">
        <w:rPr>
          <w:rFonts w:ascii="Times New Roman" w:hAnsi="Times New Roman"/>
          <w:color w:val="000000"/>
          <w:sz w:val="28"/>
          <w:szCs w:val="28"/>
        </w:rPr>
        <w:t>необход</w:t>
      </w:r>
      <w:r>
        <w:rPr>
          <w:rFonts w:ascii="Times New Roman" w:hAnsi="Times New Roman"/>
          <w:color w:val="000000"/>
          <w:sz w:val="28"/>
          <w:szCs w:val="28"/>
        </w:rPr>
        <w:t>имым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 дать определение этих категорий </w:t>
      </w:r>
      <w:r>
        <w:rPr>
          <w:rFonts w:ascii="Times New Roman" w:hAnsi="Times New Roman"/>
          <w:color w:val="000000"/>
          <w:sz w:val="28"/>
          <w:szCs w:val="28"/>
        </w:rPr>
        <w:t xml:space="preserve">применительно к производственной деятельности 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сельскохозяйственных организаций </w:t>
      </w:r>
      <w:r>
        <w:rPr>
          <w:rFonts w:ascii="Times New Roman" w:hAnsi="Times New Roman"/>
          <w:color w:val="000000"/>
          <w:sz w:val="28"/>
          <w:szCs w:val="28"/>
        </w:rPr>
        <w:t xml:space="preserve">с учетом фактора времени 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и оценить роль каждой из них в системе </w:t>
      </w:r>
      <w:r>
        <w:rPr>
          <w:rFonts w:ascii="Times New Roman" w:hAnsi="Times New Roman"/>
          <w:color w:val="000000"/>
          <w:sz w:val="28"/>
          <w:szCs w:val="28"/>
        </w:rPr>
        <w:t>контроллинга.</w:t>
      </w:r>
    </w:p>
    <w:p w:rsidR="00941C78" w:rsidRPr="00E03F8E" w:rsidRDefault="00941C78" w:rsidP="00D339B7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03F8E">
        <w:rPr>
          <w:rFonts w:ascii="Times New Roman" w:hAnsi="Times New Roman"/>
          <w:color w:val="000000"/>
          <w:sz w:val="28"/>
          <w:szCs w:val="28"/>
        </w:rPr>
        <w:t xml:space="preserve">Под категорией «затраты» для хозяйствующих субъектов АПК следует понимать </w:t>
      </w:r>
      <w:r w:rsidRPr="00E03F8E">
        <w:rPr>
          <w:rFonts w:ascii="Times New Roman" w:hAnsi="Times New Roman"/>
          <w:sz w:val="28"/>
          <w:szCs w:val="28"/>
        </w:rPr>
        <w:t>движение бизнес-ресурсов организации, направленное на осуществление производственной деятельности и формирующее себестоимость готовой продукции и незавершенного производства.</w:t>
      </w:r>
    </w:p>
    <w:p w:rsidR="00941C78" w:rsidRPr="00E03F8E" w:rsidRDefault="00941C78" w:rsidP="00D339B7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03F8E">
        <w:rPr>
          <w:rFonts w:ascii="Times New Roman" w:hAnsi="Times New Roman"/>
          <w:color w:val="000000"/>
          <w:sz w:val="28"/>
          <w:szCs w:val="28"/>
        </w:rPr>
        <w:t xml:space="preserve">Под категорией «расходы» для сельскохозяйственных организаций понимается доля затрат, </w:t>
      </w:r>
      <w:r w:rsidRPr="00E03F8E">
        <w:rPr>
          <w:rFonts w:ascii="Times New Roman" w:hAnsi="Times New Roman"/>
          <w:sz w:val="28"/>
          <w:szCs w:val="28"/>
        </w:rPr>
        <w:t>включенная в себестоимость реализованной продукции и направленная на извлечение дохода.</w:t>
      </w:r>
    </w:p>
    <w:p w:rsidR="00941C78" w:rsidRPr="006E5EF6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03F8E">
        <w:rPr>
          <w:rFonts w:ascii="Times New Roman" w:hAnsi="Times New Roman"/>
          <w:color w:val="000000"/>
          <w:sz w:val="28"/>
          <w:szCs w:val="28"/>
        </w:rPr>
        <w:t>Таким образом, научно обоснованное</w:t>
      </w:r>
      <w:r w:rsidRPr="00884E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E5EF6">
        <w:rPr>
          <w:rFonts w:ascii="Times New Roman" w:hAnsi="Times New Roman"/>
          <w:color w:val="000000"/>
          <w:sz w:val="28"/>
          <w:szCs w:val="28"/>
        </w:rPr>
        <w:t>трактование аппарат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84E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E5EF6">
        <w:rPr>
          <w:rFonts w:ascii="Times New Roman" w:hAnsi="Times New Roman"/>
          <w:color w:val="000000"/>
          <w:sz w:val="28"/>
          <w:szCs w:val="28"/>
        </w:rPr>
        <w:t>управления организации понятий «затраты», «расходы» является основой эффективного функционирования информационно-аналитической системы обеспечения учета затрат, позволяющей получать более достоверную информацию о результатах деятельности хозяйствующего субъекта.</w:t>
      </w:r>
    </w:p>
    <w:p w:rsidR="00941C78" w:rsidRPr="00AE0616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616">
        <w:rPr>
          <w:rFonts w:ascii="Times New Roman" w:hAnsi="Times New Roman"/>
          <w:sz w:val="28"/>
          <w:szCs w:val="28"/>
        </w:rPr>
        <w:t xml:space="preserve">Сбор и обработка информации в </w:t>
      </w:r>
      <w:r>
        <w:rPr>
          <w:rFonts w:ascii="Times New Roman" w:hAnsi="Times New Roman"/>
          <w:sz w:val="28"/>
          <w:szCs w:val="28"/>
        </w:rPr>
        <w:t>системе контроллинга</w:t>
      </w:r>
      <w:r w:rsidRPr="00AE0616">
        <w:rPr>
          <w:rFonts w:ascii="Times New Roman" w:hAnsi="Times New Roman"/>
          <w:sz w:val="28"/>
          <w:szCs w:val="28"/>
        </w:rPr>
        <w:t xml:space="preserve"> ведутся с целью удовлетворения потребностей при решении различных задач. В зависимости от поставленных задач формируются и подходы к процедуре сбора и обработки информации. Важное место в системе </w:t>
      </w:r>
      <w:r>
        <w:rPr>
          <w:rFonts w:ascii="Times New Roman" w:hAnsi="Times New Roman"/>
          <w:sz w:val="28"/>
          <w:szCs w:val="28"/>
        </w:rPr>
        <w:t>контроллинга</w:t>
      </w:r>
      <w:r w:rsidRPr="00AE0616">
        <w:rPr>
          <w:rFonts w:ascii="Times New Roman" w:hAnsi="Times New Roman"/>
          <w:sz w:val="28"/>
          <w:szCs w:val="28"/>
        </w:rPr>
        <w:t xml:space="preserve"> занимает понятие затрат и их классификация, являющиеся одним из основных объектов </w:t>
      </w:r>
      <w:r>
        <w:rPr>
          <w:rFonts w:ascii="Times New Roman" w:hAnsi="Times New Roman"/>
          <w:sz w:val="28"/>
          <w:szCs w:val="28"/>
        </w:rPr>
        <w:t>контроллинга</w:t>
      </w:r>
      <w:r w:rsidRPr="00AE0616">
        <w:rPr>
          <w:rFonts w:ascii="Times New Roman" w:hAnsi="Times New Roman"/>
          <w:sz w:val="28"/>
          <w:szCs w:val="28"/>
        </w:rPr>
        <w:t>.</w:t>
      </w:r>
    </w:p>
    <w:p w:rsidR="00941C78" w:rsidRPr="00AE0616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61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системе контроллинга</w:t>
      </w:r>
      <w:r w:rsidRPr="00AE0616">
        <w:rPr>
          <w:rFonts w:ascii="Times New Roman" w:hAnsi="Times New Roman"/>
          <w:sz w:val="28"/>
          <w:szCs w:val="28"/>
        </w:rPr>
        <w:t xml:space="preserve"> целью любой классификации затрат должно быть оказание помощи руководителю в принятии правильных, ра</w:t>
      </w:r>
      <w:r>
        <w:rPr>
          <w:rFonts w:ascii="Times New Roman" w:hAnsi="Times New Roman"/>
          <w:sz w:val="28"/>
          <w:szCs w:val="28"/>
        </w:rPr>
        <w:t>ционально обоснованных решений.</w:t>
      </w:r>
      <w:r w:rsidRPr="00AE0616">
        <w:rPr>
          <w:rFonts w:ascii="Times New Roman" w:hAnsi="Times New Roman"/>
          <w:sz w:val="28"/>
          <w:szCs w:val="28"/>
        </w:rPr>
        <w:t xml:space="preserve"> Принимая решения, </w:t>
      </w:r>
      <w:r>
        <w:rPr>
          <w:rFonts w:ascii="Times New Roman" w:hAnsi="Times New Roman"/>
          <w:sz w:val="28"/>
          <w:szCs w:val="28"/>
        </w:rPr>
        <w:t>он</w:t>
      </w:r>
      <w:r w:rsidRPr="00AE0616">
        <w:rPr>
          <w:rFonts w:ascii="Times New Roman" w:hAnsi="Times New Roman"/>
          <w:sz w:val="28"/>
          <w:szCs w:val="28"/>
        </w:rPr>
        <w:t xml:space="preserve"> должен знать степень влияния затрат на уровень себестоимости и рентабельности производства. Поэтому суть</w:t>
      </w:r>
      <w:r>
        <w:rPr>
          <w:rFonts w:ascii="Times New Roman" w:hAnsi="Times New Roman"/>
          <w:sz w:val="28"/>
          <w:szCs w:val="28"/>
        </w:rPr>
        <w:t xml:space="preserve"> процесса классификации затрат </w:t>
      </w:r>
      <w:r w:rsidRPr="00884E88">
        <w:rPr>
          <w:rFonts w:ascii="Times New Roman" w:hAnsi="Times New Roman"/>
          <w:sz w:val="28"/>
          <w:szCs w:val="28"/>
        </w:rPr>
        <w:t>–</w:t>
      </w:r>
      <w:r w:rsidRPr="00AE0616">
        <w:rPr>
          <w:rFonts w:ascii="Times New Roman" w:hAnsi="Times New Roman"/>
          <w:sz w:val="28"/>
          <w:szCs w:val="28"/>
        </w:rPr>
        <w:t xml:space="preserve"> это выделить ту часть затрат, на которые может повлиять руководитель.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616">
        <w:rPr>
          <w:rFonts w:ascii="Times New Roman" w:hAnsi="Times New Roman"/>
          <w:sz w:val="28"/>
          <w:szCs w:val="28"/>
        </w:rPr>
        <w:t xml:space="preserve">В соответствии с направлениями учета затрат в </w:t>
      </w:r>
      <w:r>
        <w:rPr>
          <w:rFonts w:ascii="Times New Roman" w:hAnsi="Times New Roman"/>
          <w:sz w:val="28"/>
          <w:szCs w:val="28"/>
        </w:rPr>
        <w:t>системе контроллинга</w:t>
      </w:r>
      <w:r w:rsidRPr="00AE0616">
        <w:rPr>
          <w:rFonts w:ascii="Times New Roman" w:hAnsi="Times New Roman"/>
          <w:sz w:val="28"/>
          <w:szCs w:val="28"/>
        </w:rPr>
        <w:t xml:space="preserve"> выделяют следующие классифи</w:t>
      </w:r>
      <w:r>
        <w:rPr>
          <w:rFonts w:ascii="Times New Roman" w:hAnsi="Times New Roman"/>
          <w:sz w:val="28"/>
          <w:szCs w:val="28"/>
        </w:rPr>
        <w:t>кационные группы затрат (рис. 1</w:t>
      </w:r>
      <w:r w:rsidRPr="00AE0616">
        <w:rPr>
          <w:rFonts w:ascii="Times New Roman" w:hAnsi="Times New Roman"/>
          <w:sz w:val="28"/>
          <w:szCs w:val="28"/>
        </w:rPr>
        <w:t>).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Рассмотрим классификацию затрат для определения себестоимости, оценки стоимост</w:t>
      </w:r>
      <w:r>
        <w:rPr>
          <w:rFonts w:ascii="Times New Roman" w:hAnsi="Times New Roman"/>
          <w:sz w:val="28"/>
          <w:szCs w:val="28"/>
        </w:rPr>
        <w:t>и запасов и полученной прибыли.</w:t>
      </w:r>
    </w:p>
    <w:p w:rsidR="00941C78" w:rsidRPr="00902800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1. Учет общей суммы затрат на производство организуют по экономическим элементам затрат, а учет и калькуляция себестоимости отдельных видов продукции, работ и услуг – по статьям затрат. Такой вид классификации определяется экономическим с</w:t>
      </w:r>
      <w:r>
        <w:rPr>
          <w:rFonts w:ascii="Times New Roman" w:hAnsi="Times New Roman"/>
          <w:sz w:val="28"/>
          <w:szCs w:val="28"/>
        </w:rPr>
        <w:t>одержанием произведенных затрат</w:t>
      </w:r>
      <w:r w:rsidRPr="007E052D">
        <w:rPr>
          <w:rFonts w:ascii="Times New Roman" w:hAnsi="Times New Roman"/>
          <w:sz w:val="28"/>
          <w:szCs w:val="28"/>
        </w:rPr>
        <w:t xml:space="preserve">. </w:t>
      </w:r>
      <w:r w:rsidRPr="00902800">
        <w:rPr>
          <w:rFonts w:ascii="Times New Roman" w:hAnsi="Times New Roman"/>
          <w:sz w:val="28"/>
          <w:szCs w:val="28"/>
        </w:rPr>
        <w:t>Экономический элемент представляет собой однородный вид затрат, который нельзя разложить на какие-либо составные части. По экономическим элементам составляют сметы затрат. Выделяют пять элементов затрат:</w:t>
      </w:r>
    </w:p>
    <w:p w:rsidR="00941C78" w:rsidRPr="00902800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– материальные затраты (за вычетом стоимости возвратных отходов);</w:t>
      </w:r>
    </w:p>
    <w:p w:rsidR="00941C78" w:rsidRPr="00902800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– затраты на оплату труда;</w:t>
      </w:r>
    </w:p>
    <w:p w:rsidR="00941C78" w:rsidRPr="00902800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– отчисления на социальные нужды;</w:t>
      </w:r>
    </w:p>
    <w:p w:rsidR="00941C78" w:rsidRPr="00902800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– амортизация основных фондов;</w:t>
      </w:r>
    </w:p>
    <w:p w:rsidR="00941C78" w:rsidRPr="00902800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– прочие затраты.</w:t>
      </w:r>
    </w:p>
    <w:p w:rsidR="00941C78" w:rsidRDefault="00941C78" w:rsidP="004D0936">
      <w:pPr>
        <w:jc w:val="center"/>
        <w:rPr>
          <w:rFonts w:ascii="Times New Roman" w:hAnsi="Times New Roman"/>
          <w:sz w:val="28"/>
          <w:szCs w:val="28"/>
        </w:rPr>
      </w:pPr>
      <w:r w:rsidRPr="00043E34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8.4pt;height:209.4pt;visibility:visible">
            <v:imagedata r:id="rId7" o:title="" croptop="18845f" cropbottom="22797f" cropleft="20049f" cropright="19625f"/>
          </v:shape>
        </w:pict>
      </w:r>
    </w:p>
    <w:p w:rsidR="00941C78" w:rsidRDefault="00941C78" w:rsidP="00D339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Классификация затрат в системе контроллинга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Для контроля за соста</w:t>
      </w:r>
      <w:r>
        <w:rPr>
          <w:rFonts w:ascii="Times New Roman" w:hAnsi="Times New Roman"/>
          <w:sz w:val="28"/>
          <w:szCs w:val="28"/>
        </w:rPr>
        <w:t>вом</w:t>
      </w:r>
      <w:r w:rsidRPr="00902800">
        <w:rPr>
          <w:rFonts w:ascii="Times New Roman" w:hAnsi="Times New Roman"/>
          <w:sz w:val="28"/>
          <w:szCs w:val="28"/>
        </w:rPr>
        <w:t xml:space="preserve"> затрат по местам их совершения необходимо знать не только то, что затрачено в процессе производства, но и на какие цели эти затраты произведены, т.е. учитывать затраты по направлениям, по отношению к технологическому процессу. Такой учет позволяет анализировать себестоимость по ее составным частям и по некоторым видам продукции, устанавливать объемы затрат отдельных структурных подразделений. Решение этих задач осуществляется за счет применения классификации затрат по статьям калькуляции. Перечень статей калькуляции, их состав и методы распределения по видам продукции определяются в соответствии с отраслевыми методическими рекомендациями, исходя из особенностей технологии и организации производства самим </w:t>
      </w:r>
      <w:r>
        <w:rPr>
          <w:rFonts w:ascii="Times New Roman" w:hAnsi="Times New Roman"/>
          <w:sz w:val="28"/>
          <w:szCs w:val="28"/>
        </w:rPr>
        <w:t>экономическим агентом рынка</w:t>
      </w:r>
      <w:r w:rsidRPr="00902800">
        <w:rPr>
          <w:rFonts w:ascii="Times New Roman" w:hAnsi="Times New Roman"/>
          <w:sz w:val="28"/>
          <w:szCs w:val="28"/>
        </w:rPr>
        <w:t>. Однако существует примерная типовая номенклатура статей затрат для различных производств:</w:t>
      </w:r>
    </w:p>
    <w:p w:rsidR="00941C78" w:rsidRPr="006445FB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1. Сырье и материалы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6445FB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2.Покупные изделия, полуфабрикаты и услуги сторонних организаций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6445FB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3.Возвратные отходы (вычитаются)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4. Топливо и энергия на технологические цели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5.Транспортно-заготовительные  расходы</w:t>
      </w:r>
      <w:r>
        <w:rPr>
          <w:rFonts w:ascii="Times New Roman" w:hAnsi="Times New Roman"/>
          <w:sz w:val="28"/>
          <w:szCs w:val="28"/>
        </w:rPr>
        <w:t>.</w:t>
      </w:r>
      <w:r w:rsidRPr="00902800">
        <w:rPr>
          <w:rFonts w:ascii="Times New Roman" w:hAnsi="Times New Roman"/>
          <w:sz w:val="28"/>
          <w:szCs w:val="28"/>
        </w:rPr>
        <w:t xml:space="preserve"> 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Итого: Материалы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6. Основная заработна</w:t>
      </w:r>
      <w:r>
        <w:rPr>
          <w:rFonts w:ascii="Times New Roman" w:hAnsi="Times New Roman"/>
          <w:sz w:val="28"/>
          <w:szCs w:val="28"/>
        </w:rPr>
        <w:t>я плата производственного персонала.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7.Дополнительная заработна</w:t>
      </w:r>
      <w:r>
        <w:rPr>
          <w:rFonts w:ascii="Times New Roman" w:hAnsi="Times New Roman"/>
          <w:sz w:val="28"/>
          <w:szCs w:val="28"/>
        </w:rPr>
        <w:t>я плата производственного персонала.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Отчисления на социальные </w:t>
      </w:r>
      <w:r w:rsidRPr="00902800">
        <w:rPr>
          <w:rFonts w:ascii="Times New Roman" w:hAnsi="Times New Roman"/>
          <w:sz w:val="28"/>
          <w:szCs w:val="28"/>
        </w:rPr>
        <w:t>нужды от основной и дополнительной заработной платы</w:t>
      </w:r>
      <w:r>
        <w:rPr>
          <w:rFonts w:ascii="Times New Roman" w:hAnsi="Times New Roman"/>
          <w:sz w:val="28"/>
          <w:szCs w:val="28"/>
        </w:rPr>
        <w:t>.</w:t>
      </w:r>
      <w:r w:rsidRPr="00902800">
        <w:rPr>
          <w:rFonts w:ascii="Times New Roman" w:hAnsi="Times New Roman"/>
          <w:sz w:val="28"/>
          <w:szCs w:val="28"/>
        </w:rPr>
        <w:t xml:space="preserve"> 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9.Расходы на  подготовку и освоение  производства</w:t>
      </w:r>
      <w:r>
        <w:rPr>
          <w:rFonts w:ascii="Times New Roman" w:hAnsi="Times New Roman"/>
          <w:sz w:val="28"/>
          <w:szCs w:val="28"/>
        </w:rPr>
        <w:t>.</w:t>
      </w:r>
      <w:r w:rsidRPr="00902800">
        <w:rPr>
          <w:rFonts w:ascii="Times New Roman" w:hAnsi="Times New Roman"/>
          <w:sz w:val="28"/>
          <w:szCs w:val="28"/>
        </w:rPr>
        <w:t xml:space="preserve"> 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10.Расходы на содержание и эксплуат</w:t>
      </w:r>
      <w:r>
        <w:rPr>
          <w:rFonts w:ascii="Times New Roman" w:hAnsi="Times New Roman"/>
          <w:sz w:val="28"/>
          <w:szCs w:val="28"/>
        </w:rPr>
        <w:t>ацию машин и оборудования.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11.Общепроизводственные расходы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С</w:t>
      </w:r>
      <w:r w:rsidRPr="00902800">
        <w:rPr>
          <w:rFonts w:ascii="Times New Roman" w:hAnsi="Times New Roman"/>
          <w:sz w:val="28"/>
          <w:szCs w:val="28"/>
        </w:rPr>
        <w:t>ебестоимость</w:t>
      </w:r>
      <w:r>
        <w:rPr>
          <w:rFonts w:ascii="Times New Roman" w:hAnsi="Times New Roman"/>
          <w:sz w:val="28"/>
          <w:szCs w:val="28"/>
        </w:rPr>
        <w:t xml:space="preserve"> центров затрат.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12.Общехозяйственные расходы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13.Потери от брака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Итого: Производственная себестоимость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12.Коммерческие (внепроизводственные) расходы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Всего: Полная себестоимость</w:t>
      </w:r>
      <w:r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Затраты по статьям калькуляции по своему составу шире элементных, т.</w:t>
      </w:r>
      <w:r>
        <w:rPr>
          <w:rFonts w:ascii="Times New Roman" w:hAnsi="Times New Roman"/>
          <w:sz w:val="28"/>
          <w:szCs w:val="28"/>
        </w:rPr>
        <w:t> </w:t>
      </w:r>
      <w:r w:rsidRPr="00902800">
        <w:rPr>
          <w:rFonts w:ascii="Times New Roman" w:hAnsi="Times New Roman"/>
          <w:sz w:val="28"/>
          <w:szCs w:val="28"/>
        </w:rPr>
        <w:t>к. учитывают характер и структуру производства, создавая достаточную базу для анализа</w:t>
      </w:r>
      <w:r>
        <w:rPr>
          <w:rFonts w:ascii="Times New Roman" w:hAnsi="Times New Roman"/>
          <w:sz w:val="28"/>
          <w:szCs w:val="28"/>
        </w:rPr>
        <w:t xml:space="preserve"> [1]</w:t>
      </w:r>
      <w:r w:rsidRPr="00902800"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2. Входящие и истекшие затраты. Входящие  затраты – это те средства, ресурсы, которые были приобретены, имеются в наличии и, как ожидается, должны принести доходы в будущем. В балансе они отражаются как активы.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 xml:space="preserve">Если эти средства (ресурсы) в течение отчетного периода были израсходованы для получения доходов и потеряли способность приносить доход в дальнейшем, то они переходят в разряд истекших. В бухгалтерском учете истекшие </w:t>
      </w:r>
      <w:r>
        <w:rPr>
          <w:rFonts w:ascii="Times New Roman" w:hAnsi="Times New Roman"/>
          <w:sz w:val="28"/>
          <w:szCs w:val="28"/>
        </w:rPr>
        <w:t xml:space="preserve">затраты отражаются по дебету счета </w:t>
      </w:r>
      <w:r w:rsidRPr="00902800">
        <w:rPr>
          <w:rFonts w:ascii="Times New Roman" w:hAnsi="Times New Roman"/>
          <w:sz w:val="28"/>
          <w:szCs w:val="28"/>
        </w:rPr>
        <w:t>90 «Продажи».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Правильное деление затрат на входящие и истекшие имеет особое значение для оценки прибылей и убытков.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3.Прямые и косвенные затраты. К п</w:t>
      </w:r>
      <w:r>
        <w:rPr>
          <w:rFonts w:ascii="Times New Roman" w:hAnsi="Times New Roman"/>
          <w:sz w:val="28"/>
          <w:szCs w:val="28"/>
        </w:rPr>
        <w:t xml:space="preserve">рямым </w:t>
      </w:r>
      <w:r w:rsidRPr="00902800">
        <w:rPr>
          <w:rFonts w:ascii="Times New Roman" w:hAnsi="Times New Roman"/>
          <w:sz w:val="28"/>
          <w:szCs w:val="28"/>
        </w:rPr>
        <w:t>затратам относят прямые материальные затраты и прямые затраты на оплату труд</w:t>
      </w:r>
      <w:r>
        <w:rPr>
          <w:rFonts w:ascii="Times New Roman" w:hAnsi="Times New Roman"/>
          <w:sz w:val="28"/>
          <w:szCs w:val="28"/>
        </w:rPr>
        <w:t xml:space="preserve">а. Они учитываются по дебету счета </w:t>
      </w:r>
      <w:r w:rsidRPr="00902800">
        <w:rPr>
          <w:rFonts w:ascii="Times New Roman" w:hAnsi="Times New Roman"/>
          <w:sz w:val="28"/>
          <w:szCs w:val="28"/>
        </w:rPr>
        <w:t>20 «Основное производство», и их можно отнести</w:t>
      </w:r>
      <w:r>
        <w:rPr>
          <w:rFonts w:ascii="Times New Roman" w:hAnsi="Times New Roman"/>
          <w:sz w:val="28"/>
          <w:szCs w:val="28"/>
        </w:rPr>
        <w:t xml:space="preserve"> непосредственно на определенный вид продукции</w:t>
      </w:r>
      <w:r w:rsidRPr="00902800">
        <w:rPr>
          <w:rFonts w:ascii="Times New Roman" w:hAnsi="Times New Roman"/>
          <w:sz w:val="28"/>
          <w:szCs w:val="28"/>
        </w:rPr>
        <w:t xml:space="preserve"> на основании первичных </w:t>
      </w:r>
      <w:r>
        <w:rPr>
          <w:rFonts w:ascii="Times New Roman" w:hAnsi="Times New Roman"/>
          <w:sz w:val="28"/>
          <w:szCs w:val="28"/>
        </w:rPr>
        <w:t xml:space="preserve">учетных </w:t>
      </w:r>
      <w:r w:rsidRPr="00902800">
        <w:rPr>
          <w:rFonts w:ascii="Times New Roman" w:hAnsi="Times New Roman"/>
          <w:sz w:val="28"/>
          <w:szCs w:val="28"/>
        </w:rPr>
        <w:t>документов.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 xml:space="preserve">Косвенные расходы невозможно прямо отнести на какое-либо изделие. Они распределяются между отдельными </w:t>
      </w:r>
      <w:r>
        <w:rPr>
          <w:rFonts w:ascii="Times New Roman" w:hAnsi="Times New Roman"/>
          <w:sz w:val="28"/>
          <w:szCs w:val="28"/>
        </w:rPr>
        <w:t>видами продукции</w:t>
      </w:r>
      <w:r w:rsidRPr="00902800">
        <w:rPr>
          <w:rFonts w:ascii="Times New Roman" w:hAnsi="Times New Roman"/>
          <w:sz w:val="28"/>
          <w:szCs w:val="28"/>
        </w:rPr>
        <w:t xml:space="preserve"> согласно выбранной организацией методике (пропорционально основной заработной плате производственных рабочих, </w:t>
      </w:r>
      <w:r>
        <w:rPr>
          <w:rFonts w:ascii="Times New Roman" w:hAnsi="Times New Roman"/>
          <w:sz w:val="28"/>
          <w:szCs w:val="28"/>
        </w:rPr>
        <w:t>амортизации, сумме затрат за минусом материалов</w:t>
      </w:r>
      <w:r w:rsidRPr="00902800">
        <w:rPr>
          <w:rFonts w:ascii="Times New Roman" w:hAnsi="Times New Roman"/>
          <w:sz w:val="28"/>
          <w:szCs w:val="28"/>
        </w:rPr>
        <w:t xml:space="preserve">, часов отработанного времени и т.п.). Эта методика </w:t>
      </w:r>
      <w:r>
        <w:rPr>
          <w:rFonts w:ascii="Times New Roman" w:hAnsi="Times New Roman"/>
          <w:sz w:val="28"/>
          <w:szCs w:val="28"/>
        </w:rPr>
        <w:t>описывается в учетной политике экономического агента рынка</w:t>
      </w:r>
      <w:r w:rsidRPr="00902800">
        <w:rPr>
          <w:rFonts w:ascii="Times New Roman" w:hAnsi="Times New Roman"/>
          <w:sz w:val="28"/>
          <w:szCs w:val="28"/>
        </w:rPr>
        <w:t>. Косвенные расходы подразделяются на две группы: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902800">
        <w:rPr>
          <w:rFonts w:ascii="Times New Roman" w:hAnsi="Times New Roman"/>
          <w:sz w:val="28"/>
          <w:szCs w:val="28"/>
        </w:rPr>
        <w:t>общепроизводственные (прои</w:t>
      </w:r>
      <w:r>
        <w:rPr>
          <w:rFonts w:ascii="Times New Roman" w:hAnsi="Times New Roman"/>
          <w:sz w:val="28"/>
          <w:szCs w:val="28"/>
        </w:rPr>
        <w:t xml:space="preserve">зводственные) расходы – это </w:t>
      </w:r>
      <w:r w:rsidRPr="00902800">
        <w:rPr>
          <w:rFonts w:ascii="Times New Roman" w:hAnsi="Times New Roman"/>
          <w:sz w:val="28"/>
          <w:szCs w:val="28"/>
        </w:rPr>
        <w:t>расходы на организацию, обслуживание и управление производством. В бухгалтерском учете инфор</w:t>
      </w:r>
      <w:r>
        <w:rPr>
          <w:rFonts w:ascii="Times New Roman" w:hAnsi="Times New Roman"/>
          <w:sz w:val="28"/>
          <w:szCs w:val="28"/>
        </w:rPr>
        <w:t>мация о них накапливается на счете</w:t>
      </w:r>
      <w:r w:rsidRPr="00902800">
        <w:rPr>
          <w:rFonts w:ascii="Times New Roman" w:hAnsi="Times New Roman"/>
          <w:sz w:val="28"/>
          <w:szCs w:val="28"/>
        </w:rPr>
        <w:t xml:space="preserve"> 25 </w:t>
      </w:r>
      <w:r>
        <w:rPr>
          <w:rFonts w:ascii="Times New Roman" w:hAnsi="Times New Roman"/>
          <w:sz w:val="28"/>
          <w:szCs w:val="28"/>
        </w:rPr>
        <w:t>«Общепроизводственные расходы»;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902800">
        <w:rPr>
          <w:rFonts w:ascii="Times New Roman" w:hAnsi="Times New Roman"/>
          <w:sz w:val="28"/>
          <w:szCs w:val="28"/>
        </w:rPr>
        <w:t>общех</w:t>
      </w:r>
      <w:r>
        <w:rPr>
          <w:rFonts w:ascii="Times New Roman" w:hAnsi="Times New Roman"/>
          <w:sz w:val="28"/>
          <w:szCs w:val="28"/>
        </w:rPr>
        <w:t>озяйственные (административно-управленческие</w:t>
      </w:r>
      <w:r w:rsidRPr="00902800">
        <w:rPr>
          <w:rFonts w:ascii="Times New Roman" w:hAnsi="Times New Roman"/>
          <w:sz w:val="28"/>
          <w:szCs w:val="28"/>
        </w:rPr>
        <w:t xml:space="preserve">) расходы осуществляются в целях управления производством. Они напрямую не связаны с производственной деятельностью </w:t>
      </w:r>
      <w:r>
        <w:rPr>
          <w:rFonts w:ascii="Times New Roman" w:hAnsi="Times New Roman"/>
          <w:sz w:val="28"/>
          <w:szCs w:val="28"/>
        </w:rPr>
        <w:t>организации и учитываются на счете 26 </w:t>
      </w:r>
      <w:r w:rsidRPr="00902800">
        <w:rPr>
          <w:rFonts w:ascii="Times New Roman" w:hAnsi="Times New Roman"/>
          <w:sz w:val="28"/>
          <w:szCs w:val="28"/>
        </w:rPr>
        <w:t xml:space="preserve">«Общехозяйственные расходы». Отличительной особенностью общехозяйственных расходов является то, что они не изменяются в </w:t>
      </w:r>
      <w:r>
        <w:rPr>
          <w:rFonts w:ascii="Times New Roman" w:hAnsi="Times New Roman"/>
          <w:sz w:val="28"/>
          <w:szCs w:val="28"/>
        </w:rPr>
        <w:t>зависимости от изменения объема</w:t>
      </w:r>
      <w:r w:rsidRPr="00902800">
        <w:rPr>
          <w:rFonts w:ascii="Times New Roman" w:hAnsi="Times New Roman"/>
          <w:sz w:val="28"/>
          <w:szCs w:val="28"/>
        </w:rPr>
        <w:t xml:space="preserve"> производства (продаж). Изменить их можно управленческими решениями, а степень их покрытия – объемом продаж.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Деление затрат на прямые и косвенные зависит от способа отнесения затрат на себестоимость продукции.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4. Основные и накладные. По технико-экономическому назначению затраты делят на следующие группы: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 xml:space="preserve">Основные – затраты, которые непосредственно связаны с процессом производства продукции работ, услуг (материалы, заработная плата и начисления на заработную плату </w:t>
      </w:r>
      <w:r>
        <w:rPr>
          <w:rFonts w:ascii="Times New Roman" w:hAnsi="Times New Roman"/>
          <w:sz w:val="28"/>
          <w:szCs w:val="28"/>
        </w:rPr>
        <w:t>персонала</w:t>
      </w:r>
      <w:r w:rsidRPr="0090280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амортизация</w:t>
      </w:r>
      <w:r w:rsidRPr="00902800">
        <w:rPr>
          <w:rFonts w:ascii="Times New Roman" w:hAnsi="Times New Roman"/>
          <w:sz w:val="28"/>
          <w:szCs w:val="28"/>
        </w:rPr>
        <w:t xml:space="preserve"> и т. д.). Основные расходы учитываются на счетах уч</w:t>
      </w:r>
      <w:r>
        <w:rPr>
          <w:rFonts w:ascii="Times New Roman" w:hAnsi="Times New Roman"/>
          <w:sz w:val="28"/>
          <w:szCs w:val="28"/>
        </w:rPr>
        <w:t>ета производственных затрат: 20 </w:t>
      </w:r>
      <w:r w:rsidRPr="00902800">
        <w:rPr>
          <w:rFonts w:ascii="Times New Roman" w:hAnsi="Times New Roman"/>
          <w:sz w:val="28"/>
          <w:szCs w:val="28"/>
        </w:rPr>
        <w:t>«Основное производство», 23 «Вспомогательные производства».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Накладные – затраты по управлению и обслуживанию производственного процесса (общепроизводственные и общехозяйственные расходы). Накладные р</w:t>
      </w:r>
      <w:r>
        <w:rPr>
          <w:rFonts w:ascii="Times New Roman" w:hAnsi="Times New Roman"/>
          <w:sz w:val="28"/>
          <w:szCs w:val="28"/>
        </w:rPr>
        <w:t>асходы учитываются на счетах 25 </w:t>
      </w:r>
      <w:r w:rsidRPr="00902800">
        <w:rPr>
          <w:rFonts w:ascii="Times New Roman" w:hAnsi="Times New Roman"/>
          <w:sz w:val="28"/>
          <w:szCs w:val="28"/>
        </w:rPr>
        <w:t>«Общепроизводственные расходы», 26 «Общехозяйственные расходы».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5. Производственные и внепроизводственные (периодические затраты, или затраты периода). Производственные затраты – это затраты, входящие в себестоимость продукции. Это материальные затраты, и поэтому их можно проинвентаризировать. Они состоят из трех элементов: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- прямые материальные затраты;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- прямые затраты на оплату труда;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- общепроизводственные расходы.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Внепроизводственные затраты (периодические) – это издержки, которые нельзя проинвентаризировать. Размер этих затрат зависит не от объемов производства, а от длительности периода. К таким затратам относят коммерческие и административные расходы. Их учет вед</w:t>
      </w:r>
      <w:r>
        <w:rPr>
          <w:rFonts w:ascii="Times New Roman" w:hAnsi="Times New Roman"/>
          <w:sz w:val="28"/>
          <w:szCs w:val="28"/>
        </w:rPr>
        <w:t>ут на счете 26 </w:t>
      </w:r>
      <w:r w:rsidRPr="00902800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бщехозяйственные расходы» и счете</w:t>
      </w:r>
      <w:r w:rsidRPr="00902800">
        <w:rPr>
          <w:rFonts w:ascii="Times New Roman" w:hAnsi="Times New Roman"/>
          <w:sz w:val="28"/>
          <w:szCs w:val="28"/>
        </w:rPr>
        <w:t xml:space="preserve"> 44 «Расходы на продажу». Периодические затраты всегда относятся на месяц, квартал, год, в течение которых они были произведены. Они не проходят стадию запасов, а сразу оказывают влияние на исчисление прибыли. Таким образом периодические затраты всегда имеют характер исходящих, производственные затраты можно считать входящими.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 xml:space="preserve">6. Одноэлементные и комплексные затраты. Одноэлементными называют затраты, которые в данной организации не могут быть разложены на слагаемые: материальные затраты (за вычетом стоимости возвратных отходов), затраты на оплату труда, отчисления на социальные нужды, амортизация основных фондов, прочие затраты. Комплексные затраты состоят из нескольких экономических элементов. Например, </w:t>
      </w:r>
      <w:r>
        <w:rPr>
          <w:rFonts w:ascii="Times New Roman" w:hAnsi="Times New Roman"/>
          <w:sz w:val="28"/>
          <w:szCs w:val="28"/>
        </w:rPr>
        <w:t>общепроизводственные</w:t>
      </w:r>
      <w:r w:rsidRPr="00902800">
        <w:rPr>
          <w:rFonts w:ascii="Times New Roman" w:hAnsi="Times New Roman"/>
          <w:sz w:val="28"/>
          <w:szCs w:val="28"/>
        </w:rPr>
        <w:t xml:space="preserve"> затраты, включающие в себя практически все элементы.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 xml:space="preserve">Такая группировка затрат с различной степенью детализации может быть проведена в зависимости от экономической целесообразности и желания руководства. Например, </w:t>
      </w:r>
      <w:r>
        <w:rPr>
          <w:rFonts w:ascii="Times New Roman" w:hAnsi="Times New Roman"/>
          <w:sz w:val="28"/>
          <w:szCs w:val="28"/>
        </w:rPr>
        <w:t>в организациях</w:t>
      </w:r>
      <w:r w:rsidRPr="00902800">
        <w:rPr>
          <w:rFonts w:ascii="Times New Roman" w:hAnsi="Times New Roman"/>
          <w:sz w:val="28"/>
          <w:szCs w:val="28"/>
        </w:rPr>
        <w:t xml:space="preserve"> с высокой степенью автоматизации заработная плата с отчислениями составляет в структуре себестоимости менее 5</w:t>
      </w:r>
      <w:r>
        <w:rPr>
          <w:rFonts w:ascii="Times New Roman" w:hAnsi="Times New Roman"/>
          <w:sz w:val="28"/>
          <w:szCs w:val="28"/>
        </w:rPr>
        <w:t> </w:t>
      </w:r>
      <w:r w:rsidRPr="00902800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[3]</w:t>
      </w:r>
      <w:r w:rsidRPr="009028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таких организациях</w:t>
      </w:r>
      <w:r w:rsidRPr="00902800">
        <w:rPr>
          <w:rFonts w:ascii="Times New Roman" w:hAnsi="Times New Roman"/>
          <w:sz w:val="28"/>
          <w:szCs w:val="28"/>
        </w:rPr>
        <w:t xml:space="preserve">, как правило, прямую заработную плату не выделяют, а объединяют ее с расходами по обслуживанию и управлению производством </w:t>
      </w:r>
      <w:r>
        <w:rPr>
          <w:rFonts w:ascii="Times New Roman" w:hAnsi="Times New Roman"/>
          <w:sz w:val="28"/>
          <w:szCs w:val="28"/>
        </w:rPr>
        <w:t>по статье</w:t>
      </w:r>
      <w:r w:rsidRPr="00902800">
        <w:rPr>
          <w:rFonts w:ascii="Times New Roman" w:hAnsi="Times New Roman"/>
          <w:sz w:val="28"/>
          <w:szCs w:val="28"/>
        </w:rPr>
        <w:t xml:space="preserve"> «добавленные расходы».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Поскольку управленческие решения, как правило, ориентированы на перспективу, руководству необходима детальная информация об ожидаемых расходах и доходах. В этой связи в управленческом у</w:t>
      </w:r>
      <w:r>
        <w:rPr>
          <w:rFonts w:ascii="Times New Roman" w:hAnsi="Times New Roman"/>
          <w:sz w:val="28"/>
          <w:szCs w:val="28"/>
        </w:rPr>
        <w:t>чете выделяют классификационные</w:t>
      </w:r>
      <w:r w:rsidRPr="00902800">
        <w:rPr>
          <w:rFonts w:ascii="Times New Roman" w:hAnsi="Times New Roman"/>
          <w:sz w:val="28"/>
          <w:szCs w:val="28"/>
        </w:rPr>
        <w:t xml:space="preserve"> группы затрат, которые учитываются при принятии решений, планировании и прогнозировании</w:t>
      </w:r>
      <w:r>
        <w:rPr>
          <w:rFonts w:ascii="Times New Roman" w:hAnsi="Times New Roman"/>
          <w:sz w:val="28"/>
          <w:szCs w:val="28"/>
        </w:rPr>
        <w:t xml:space="preserve"> [6]</w:t>
      </w:r>
      <w:r w:rsidRPr="00902800">
        <w:rPr>
          <w:rFonts w:ascii="Times New Roman" w:hAnsi="Times New Roman"/>
          <w:sz w:val="28"/>
          <w:szCs w:val="28"/>
        </w:rPr>
        <w:t>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1. Постоянные и переменные затраты. Объективно описать поведение затрат можно, изучив их зависимость от объемов производства, т.е. разделив затраты на постоянные и переменные.</w:t>
      </w:r>
    </w:p>
    <w:p w:rsidR="00941C78" w:rsidRPr="00902800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>Переменные затраты возрастают или уменьшаются пропорционально объему производства продукции (оказания услуг, товарооборота), т.е. зависят от деловой активности организации. Переменный характер могут иметь как производственные, так и непроизводственные затраты. Примерами производственных переменных затрат служат прямые материальные затраты, прямые затраты на оплату труда, затраты на вспомогательные материалы и покупные полуфабрикаты. Примерами переменных непроизводственных затрат служат расходы на складирование, транспортировку, упаковку готовой продукции, которые прямо зависят от объема продаж</w:t>
      </w:r>
      <w:r>
        <w:rPr>
          <w:rFonts w:ascii="Times New Roman" w:hAnsi="Times New Roman"/>
          <w:sz w:val="28"/>
          <w:szCs w:val="28"/>
        </w:rPr>
        <w:t xml:space="preserve"> [7]</w:t>
      </w:r>
      <w:r w:rsidRPr="00902800">
        <w:rPr>
          <w:rFonts w:ascii="Times New Roman" w:hAnsi="Times New Roman"/>
          <w:sz w:val="28"/>
          <w:szCs w:val="28"/>
        </w:rPr>
        <w:t>.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800">
        <w:rPr>
          <w:rFonts w:ascii="Times New Roman" w:hAnsi="Times New Roman"/>
          <w:sz w:val="28"/>
          <w:szCs w:val="28"/>
        </w:rPr>
        <w:t xml:space="preserve">Переменные затраты характеризуют стоимость собственно продукта, все остальные (постоянные затраты) – стоимость самого </w:t>
      </w:r>
      <w:r>
        <w:rPr>
          <w:rFonts w:ascii="Times New Roman" w:hAnsi="Times New Roman"/>
          <w:sz w:val="28"/>
          <w:szCs w:val="28"/>
        </w:rPr>
        <w:t>хозяйствующего субъекта</w:t>
      </w:r>
      <w:r w:rsidRPr="00902800">
        <w:rPr>
          <w:rFonts w:ascii="Times New Roman" w:hAnsi="Times New Roman"/>
          <w:sz w:val="28"/>
          <w:szCs w:val="28"/>
        </w:rPr>
        <w:t xml:space="preserve">. Рынок не интересует стоимость </w:t>
      </w:r>
      <w:r>
        <w:rPr>
          <w:rFonts w:ascii="Times New Roman" w:hAnsi="Times New Roman"/>
          <w:sz w:val="28"/>
          <w:szCs w:val="28"/>
        </w:rPr>
        <w:t>организации</w:t>
      </w:r>
      <w:r w:rsidRPr="00902800">
        <w:rPr>
          <w:rFonts w:ascii="Times New Roman" w:hAnsi="Times New Roman"/>
          <w:sz w:val="28"/>
          <w:szCs w:val="28"/>
        </w:rPr>
        <w:t xml:space="preserve">, его интересует стоимость продукта. Совокупные переменные затраты (В) имеют линейную зависимость от показателя деловой активности </w:t>
      </w:r>
      <w:r>
        <w:rPr>
          <w:rFonts w:ascii="Times New Roman" w:hAnsi="Times New Roman"/>
          <w:sz w:val="28"/>
          <w:szCs w:val="28"/>
        </w:rPr>
        <w:t>организации</w:t>
      </w:r>
      <w:r w:rsidRPr="00902800">
        <w:rPr>
          <w:rFonts w:ascii="Times New Roman" w:hAnsi="Times New Roman"/>
          <w:sz w:val="28"/>
          <w:szCs w:val="28"/>
        </w:rPr>
        <w:t xml:space="preserve">, а переменные затраты на единицу продукции </w:t>
      </w:r>
      <w:r>
        <w:rPr>
          <w:rFonts w:ascii="Times New Roman" w:hAnsi="Times New Roman"/>
          <w:sz w:val="28"/>
          <w:szCs w:val="28"/>
        </w:rPr>
        <w:t>(удельные переменные затраты – б</w:t>
      </w:r>
      <w:r w:rsidRPr="00902800">
        <w:rPr>
          <w:rFonts w:ascii="Times New Roman" w:hAnsi="Times New Roman"/>
          <w:sz w:val="28"/>
          <w:szCs w:val="28"/>
        </w:rPr>
        <w:t>) – величина постоянна</w:t>
      </w:r>
      <w:r>
        <w:rPr>
          <w:rFonts w:ascii="Times New Roman" w:hAnsi="Times New Roman"/>
          <w:sz w:val="28"/>
          <w:szCs w:val="28"/>
        </w:rPr>
        <w:t>я (рис. 2</w:t>
      </w:r>
      <w:r w:rsidRPr="00902800">
        <w:rPr>
          <w:rFonts w:ascii="Times New Roman" w:hAnsi="Times New Roman"/>
          <w:sz w:val="28"/>
          <w:szCs w:val="28"/>
        </w:rPr>
        <w:t>).</w:t>
      </w:r>
    </w:p>
    <w:p w:rsidR="00941C78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6DE8">
        <w:rPr>
          <w:rFonts w:ascii="Times New Roman" w:hAnsi="Times New Roman"/>
          <w:sz w:val="28"/>
          <w:szCs w:val="28"/>
        </w:rPr>
        <w:t>Производственные затраты, которые остаются практически неизменными в течение отчетного периода, не зависят от деловой активности предприятия  называются постоянными производственными затратами. Даже при изменении объемов производства (продаж) о</w:t>
      </w:r>
      <w:r>
        <w:rPr>
          <w:rFonts w:ascii="Times New Roman" w:hAnsi="Times New Roman"/>
          <w:sz w:val="28"/>
          <w:szCs w:val="28"/>
        </w:rPr>
        <w:t>ни не изменяются (А).</w:t>
      </w:r>
    </w:p>
    <w:p w:rsidR="00941C78" w:rsidRPr="00EB3796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group id="_x0000_s1026" style="position:absolute;left:0;text-align:left;margin-left:256.5pt;margin-top:20.1pt;width:139.4pt;height:77.2pt;z-index:251659264" coordorigin="6548,3269" coordsize="2788,154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6548;top:3269;width:46;height:1544;flip:x y" o:connectortype="straight">
              <v:stroke endarrow="block"/>
            </v:shape>
            <v:shape id="_x0000_s1028" type="#_x0000_t32" style="position:absolute;left:6594;top:4813;width:2742;height:0" o:connectortype="straight">
              <v:stroke endarrow="block"/>
            </v:shape>
            <v:shape id="_x0000_s1029" type="#_x0000_t32" style="position:absolute;left:6594;top:4329;width:2512;height:0" o:connectortype="straight"/>
          </v:group>
        </w:pict>
      </w:r>
      <w:r>
        <w:rPr>
          <w:noProof/>
          <w:lang w:eastAsia="ru-RU"/>
        </w:rPr>
        <w:pict>
          <v:group id="_x0000_s1030" style="position:absolute;left:0;text-align:left;margin-left:29pt;margin-top:20.1pt;width:142.25pt;height:77.2pt;z-index:251657216" coordorigin="1998,10996" coordsize="2845,1544">
            <v:shape id="_x0000_s1031" type="#_x0000_t32" style="position:absolute;left:1998;top:10996;width:0;height:1544;flip:y" o:connectortype="straight">
              <v:stroke endarrow="block"/>
            </v:shape>
            <v:shape id="_x0000_s1032" type="#_x0000_t32" style="position:absolute;left:1998;top:12540;width:2845;height:0" o:connectortype="straight">
              <v:stroke endarrow="block"/>
            </v:shape>
            <v:shape id="_x0000_s1033" type="#_x0000_t32" style="position:absolute;left:1998;top:11215;width:2650;height:841;flip:y" o:connectortype="straight"/>
          </v:group>
        </w:pict>
      </w:r>
      <w:r w:rsidRPr="00EB3796">
        <w:rPr>
          <w:rFonts w:ascii="Times New Roman" w:hAnsi="Times New Roman"/>
          <w:sz w:val="24"/>
          <w:szCs w:val="24"/>
        </w:rPr>
        <w:t>Затраты, руб.</w:t>
      </w:r>
      <w:r w:rsidRPr="00EB3796">
        <w:rPr>
          <w:rFonts w:ascii="Times New Roman" w:hAnsi="Times New Roman"/>
          <w:sz w:val="24"/>
          <w:szCs w:val="24"/>
        </w:rPr>
        <w:tab/>
      </w:r>
      <w:r w:rsidRPr="00EB3796">
        <w:rPr>
          <w:rFonts w:ascii="Times New Roman" w:hAnsi="Times New Roman"/>
          <w:sz w:val="24"/>
          <w:szCs w:val="24"/>
        </w:rPr>
        <w:tab/>
      </w:r>
      <w:r w:rsidRPr="00EB3796">
        <w:rPr>
          <w:rFonts w:ascii="Times New Roman" w:hAnsi="Times New Roman"/>
          <w:sz w:val="24"/>
          <w:szCs w:val="24"/>
        </w:rPr>
        <w:tab/>
      </w:r>
      <w:r w:rsidRPr="00EB3796">
        <w:rPr>
          <w:rFonts w:ascii="Times New Roman" w:hAnsi="Times New Roman"/>
          <w:sz w:val="24"/>
          <w:szCs w:val="24"/>
        </w:rPr>
        <w:tab/>
      </w:r>
      <w:r w:rsidRPr="00EB3796">
        <w:rPr>
          <w:rFonts w:ascii="Times New Roman" w:hAnsi="Times New Roman"/>
          <w:sz w:val="24"/>
          <w:szCs w:val="24"/>
        </w:rPr>
        <w:tab/>
        <w:t xml:space="preserve">     Удельные затраты, руб.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12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Pr="00476DE8" w:rsidRDefault="00941C78" w:rsidP="00D339B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0 </w:t>
      </w:r>
      <w:r w:rsidRPr="00476DE8">
        <w:rPr>
          <w:rFonts w:ascii="Times New Roman" w:hAnsi="Times New Roman"/>
          <w:sz w:val="24"/>
          <w:szCs w:val="24"/>
        </w:rPr>
        <w:tab/>
        <w:t>а)</w:t>
      </w:r>
      <w:r w:rsidRPr="00476DE8">
        <w:rPr>
          <w:rFonts w:ascii="Times New Roman" w:hAnsi="Times New Roman"/>
          <w:sz w:val="24"/>
          <w:szCs w:val="24"/>
        </w:rPr>
        <w:tab/>
      </w:r>
      <w:r w:rsidRPr="00476D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объем</w:t>
      </w:r>
      <w:r w:rsidRPr="00476DE8">
        <w:rPr>
          <w:rFonts w:ascii="Times New Roman" w:hAnsi="Times New Roman"/>
          <w:sz w:val="24"/>
          <w:szCs w:val="24"/>
        </w:rPr>
        <w:tab/>
      </w:r>
      <w:r w:rsidRPr="00476DE8">
        <w:rPr>
          <w:rFonts w:ascii="Times New Roman" w:hAnsi="Times New Roman"/>
          <w:sz w:val="24"/>
          <w:szCs w:val="24"/>
        </w:rPr>
        <w:tab/>
      </w:r>
      <w:r w:rsidRPr="00476D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0</w:t>
      </w:r>
      <w:r w:rsidRPr="00476DE8">
        <w:rPr>
          <w:rFonts w:ascii="Times New Roman" w:hAnsi="Times New Roman"/>
          <w:sz w:val="24"/>
          <w:szCs w:val="24"/>
        </w:rPr>
        <w:tab/>
      </w:r>
      <w:r w:rsidRPr="00476DE8">
        <w:rPr>
          <w:rFonts w:ascii="Times New Roman" w:hAnsi="Times New Roman"/>
          <w:sz w:val="24"/>
          <w:szCs w:val="24"/>
        </w:rPr>
        <w:tab/>
        <w:t>б)</w:t>
      </w:r>
      <w:r>
        <w:rPr>
          <w:rFonts w:ascii="Times New Roman" w:hAnsi="Times New Roman"/>
          <w:sz w:val="24"/>
          <w:szCs w:val="24"/>
        </w:rPr>
        <w:tab/>
        <w:t>объем</w:t>
      </w:r>
    </w:p>
    <w:p w:rsidR="00941C78" w:rsidRDefault="00941C78" w:rsidP="00D339B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Динамика совокупных (а) и удельных переменных затрат (б) [8]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034" style="position:absolute;left:0;text-align:left;margin-left:22.95pt;margin-top:191.4pt;width:383.65pt;height:95.7pt;z-index:251656192" coordorigin="1877,5246" coordsize="7673,1914">
            <v:shape id="_x0000_s1035" type="#_x0000_t32" style="position:absolute;left:1877;top:5355;width:21;height:1805;flip:y" o:connectortype="straight">
              <v:stroke endarrow="block"/>
            </v:shape>
            <v:shape id="_x0000_s1036" type="#_x0000_t32" style="position:absolute;left:1898;top:7160;width:2193;height:0" o:connectortype="straight">
              <v:stroke endarrow="block"/>
            </v:shape>
            <v:shape id="_x0000_s1037" type="#_x0000_t32" style="position:absolute;left:7163;top:5355;width:33;height:1805;flip:x y" o:connectortype="straight">
              <v:stroke endarrow="block"/>
            </v:shape>
            <v:shape id="_x0000_s1038" type="#_x0000_t32" style="position:absolute;left:7229;top:7050;width:2321;height:64;flip:y" o:connectortype="straight">
              <v:stroke endarrow="block"/>
            </v:shape>
            <v:shape id="_x0000_s1039" type="#_x0000_t32" style="position:absolute;left:1898;top:6599;width:1903;height:21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0" type="#_x0000_t19" style="position:absolute;left:7469;top:5226;width:1690;height:1729;rotation:90;flip:x" coordsize="21600,26860" adj="-5482566,947369,,21468" path="wr-21600,-132,21600,43068,2386,,20916,26860nfewr-21600,-132,21600,43068,2386,,20916,26860l,21468nsxe">
              <v:path o:connectlocs="2386,0;20916,26860;0,21468"/>
            </v:shape>
          </v:group>
        </w:pict>
      </w:r>
      <w:r w:rsidRPr="00476DE8">
        <w:rPr>
          <w:rFonts w:ascii="Times New Roman" w:hAnsi="Times New Roman"/>
          <w:sz w:val="28"/>
          <w:szCs w:val="28"/>
        </w:rPr>
        <w:t xml:space="preserve">Постоянные затраты – это расходы на заработную плату управленческого персонала, амортизационные отчисления помещений заводоуправления, услуги связи, командировочные и др. управленческие расходы. На практике руководством организации заранее принимаются решения о том, какими должны быть постоянные затраты на основе планируемых смет по группам этих расходов. Постоянные затраты на единицу продукции (удельные постоянные затраты – </w:t>
      </w:r>
      <w:r>
        <w:rPr>
          <w:rFonts w:ascii="Times New Roman" w:hAnsi="Times New Roman"/>
          <w:sz w:val="28"/>
          <w:szCs w:val="28"/>
        </w:rPr>
        <w:t>а) снижаются ступенчато (рис. 3</w:t>
      </w:r>
      <w:r w:rsidRPr="00476DE8">
        <w:rPr>
          <w:rFonts w:ascii="Times New Roman" w:hAnsi="Times New Roman"/>
          <w:sz w:val="28"/>
          <w:szCs w:val="28"/>
        </w:rPr>
        <w:t>).</w:t>
      </w:r>
    </w:p>
    <w:p w:rsidR="00941C78" w:rsidRPr="00CB0068" w:rsidRDefault="00941C78" w:rsidP="00D339B7">
      <w:pPr>
        <w:jc w:val="both"/>
        <w:rPr>
          <w:rFonts w:ascii="Times New Roman" w:hAnsi="Times New Roman"/>
          <w:sz w:val="24"/>
          <w:szCs w:val="24"/>
        </w:rPr>
      </w:pPr>
      <w:r w:rsidRPr="00CB0068">
        <w:rPr>
          <w:rFonts w:ascii="Times New Roman" w:hAnsi="Times New Roman"/>
          <w:sz w:val="24"/>
          <w:szCs w:val="24"/>
        </w:rPr>
        <w:t xml:space="preserve">        Затраты, руб.</w:t>
      </w:r>
      <w:r w:rsidRPr="00CB0068">
        <w:rPr>
          <w:rFonts w:ascii="Times New Roman" w:hAnsi="Times New Roman"/>
          <w:sz w:val="24"/>
          <w:szCs w:val="24"/>
        </w:rPr>
        <w:tab/>
      </w:r>
      <w:r w:rsidRPr="00CB0068">
        <w:rPr>
          <w:rFonts w:ascii="Times New Roman" w:hAnsi="Times New Roman"/>
          <w:sz w:val="24"/>
          <w:szCs w:val="24"/>
        </w:rPr>
        <w:tab/>
      </w:r>
      <w:r w:rsidRPr="00CB0068">
        <w:rPr>
          <w:rFonts w:ascii="Times New Roman" w:hAnsi="Times New Roman"/>
          <w:sz w:val="24"/>
          <w:szCs w:val="24"/>
        </w:rPr>
        <w:tab/>
      </w:r>
      <w:r w:rsidRPr="00CB00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0068">
        <w:rPr>
          <w:rFonts w:ascii="Times New Roman" w:hAnsi="Times New Roman"/>
          <w:sz w:val="24"/>
          <w:szCs w:val="24"/>
        </w:rPr>
        <w:tab/>
      </w:r>
      <w:r w:rsidRPr="00CB0068">
        <w:rPr>
          <w:rFonts w:ascii="Times New Roman" w:hAnsi="Times New Roman"/>
          <w:sz w:val="24"/>
          <w:szCs w:val="24"/>
        </w:rPr>
        <w:tab/>
        <w:t>Удельные затраты, руб.</w:t>
      </w:r>
    </w:p>
    <w:p w:rsidR="00941C78" w:rsidRPr="00CB0068" w:rsidRDefault="00941C78" w:rsidP="00D339B7">
      <w:pPr>
        <w:jc w:val="both"/>
        <w:rPr>
          <w:rFonts w:ascii="Times New Roman" w:hAnsi="Times New Roman"/>
          <w:b/>
          <w:sz w:val="28"/>
          <w:szCs w:val="28"/>
        </w:rPr>
      </w:pPr>
    </w:p>
    <w:p w:rsidR="00941C78" w:rsidRDefault="00941C78" w:rsidP="00D339B7">
      <w:pPr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jc w:val="both"/>
        <w:rPr>
          <w:rFonts w:ascii="Times New Roman" w:hAnsi="Times New Roman"/>
          <w:sz w:val="28"/>
          <w:szCs w:val="28"/>
        </w:rPr>
      </w:pPr>
    </w:p>
    <w:p w:rsidR="00941C78" w:rsidRPr="00CB0068" w:rsidRDefault="00941C78" w:rsidP="00D339B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B0068">
        <w:rPr>
          <w:rFonts w:ascii="Times New Roman" w:hAnsi="Times New Roman"/>
          <w:sz w:val="24"/>
          <w:szCs w:val="24"/>
        </w:rPr>
        <w:t xml:space="preserve">      0          а)        объем                                    0            б)        объем</w:t>
      </w:r>
    </w:p>
    <w:p w:rsidR="00941C78" w:rsidRDefault="00941C78" w:rsidP="00D339B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 – Динамика совокупных (а) и удельных (б) постоянных затрат [8]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Pr="00CB006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068">
        <w:rPr>
          <w:rFonts w:ascii="Times New Roman" w:hAnsi="Times New Roman"/>
          <w:sz w:val="28"/>
          <w:szCs w:val="28"/>
        </w:rPr>
        <w:t>На практике постоянные и переменные затраты встречаются достаточно редко. Большинство затрат имеют одновременно и постоянные и переменные составляющие. Поэтому говорят о</w:t>
      </w:r>
      <w:r>
        <w:rPr>
          <w:rFonts w:ascii="Times New Roman" w:hAnsi="Times New Roman"/>
          <w:sz w:val="28"/>
          <w:szCs w:val="28"/>
        </w:rPr>
        <w:t>б</w:t>
      </w:r>
      <w:r w:rsidRPr="00CB0068">
        <w:rPr>
          <w:rFonts w:ascii="Times New Roman" w:hAnsi="Times New Roman"/>
          <w:sz w:val="28"/>
          <w:szCs w:val="28"/>
        </w:rPr>
        <w:t xml:space="preserve"> условно-постоянных или условно-</w:t>
      </w:r>
      <w:r>
        <w:rPr>
          <w:rFonts w:ascii="Times New Roman" w:hAnsi="Times New Roman"/>
          <w:sz w:val="28"/>
          <w:szCs w:val="28"/>
        </w:rPr>
        <w:t>переменных</w:t>
      </w:r>
      <w:r w:rsidRPr="00CB0068">
        <w:rPr>
          <w:rFonts w:ascii="Times New Roman" w:hAnsi="Times New Roman"/>
          <w:sz w:val="28"/>
          <w:szCs w:val="28"/>
        </w:rPr>
        <w:t xml:space="preserve"> затратах. Условно-постоянные затраты – это затраты растущие скачкообразно, т.е. при определенном объеме выпуска эти затраты остаются постоянными, а при его изменении резко возрастают. Например, для увеличения количества выпускаемой продукции в цехе необходимо установить еще один станок, но одновременно с ростом объема производства увеличатся постоянные расходы за счет амортизационных отчислений на станок</w:t>
      </w:r>
      <w:r>
        <w:rPr>
          <w:rFonts w:ascii="Times New Roman" w:hAnsi="Times New Roman"/>
          <w:sz w:val="28"/>
          <w:szCs w:val="28"/>
        </w:rPr>
        <w:t xml:space="preserve"> [9]</w:t>
      </w:r>
      <w:r w:rsidRPr="00CB0068">
        <w:rPr>
          <w:rFonts w:ascii="Times New Roman" w:hAnsi="Times New Roman"/>
          <w:sz w:val="28"/>
          <w:szCs w:val="28"/>
        </w:rPr>
        <w:t>.</w:t>
      </w:r>
    </w:p>
    <w:p w:rsidR="00941C78" w:rsidRPr="00CB006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068">
        <w:rPr>
          <w:rFonts w:ascii="Times New Roman" w:hAnsi="Times New Roman"/>
          <w:sz w:val="28"/>
          <w:szCs w:val="28"/>
        </w:rPr>
        <w:t xml:space="preserve">Условно-переменные затраты также меняются в зависимости от изменения деловой активности организации, но в отличие от переменных затрат эта зависимость не является прямой. Например, ежемесячная плата за телефон включает две составляющих: постоянную часть – абонентскую плату и переменную – междугородние переговоры. 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068">
        <w:rPr>
          <w:rFonts w:ascii="Times New Roman" w:hAnsi="Times New Roman"/>
          <w:sz w:val="28"/>
          <w:szCs w:val="28"/>
        </w:rPr>
        <w:t>Для описания степени реагирования переменных затрат на объем производства используют показатель – коэффициент реагирования затрат (К), введенный немецким ученым К. Меллеровичем</w:t>
      </w:r>
      <w:r>
        <w:rPr>
          <w:rFonts w:ascii="Times New Roman" w:hAnsi="Times New Roman"/>
          <w:sz w:val="28"/>
          <w:szCs w:val="28"/>
        </w:rPr>
        <w:t xml:space="preserve"> [10]</w:t>
      </w:r>
      <w:r w:rsidRPr="00CB0068">
        <w:rPr>
          <w:rFonts w:ascii="Times New Roman" w:hAnsi="Times New Roman"/>
          <w:sz w:val="28"/>
          <w:szCs w:val="28"/>
        </w:rPr>
        <w:t>. Он характеризует соотношение между темпами изменения затрат и темпами роста деловой активности предприятия и рассчитывается по формуле: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43E34">
        <w:rPr>
          <w:rFonts w:ascii="Times New Roman" w:hAnsi="Times New Roman"/>
          <w:sz w:val="28"/>
          <w:szCs w:val="28"/>
        </w:rPr>
        <w:fldChar w:fldCharType="begin"/>
      </w:r>
      <w:r w:rsidRPr="00043E34">
        <w:rPr>
          <w:rFonts w:ascii="Times New Roman" w:hAnsi="Times New Roman"/>
          <w:sz w:val="28"/>
          <w:szCs w:val="28"/>
        </w:rPr>
        <w:instrText xml:space="preserve"> QUOTE </w:instrText>
      </w:r>
      <w:r w:rsidRPr="00043E34">
        <w:pict>
          <v:shape id="_x0000_i1026" type="#_x0000_t75" style="width:63.6pt;height:77.4pt">
            <v:imagedata r:id="rId8" o:title="" chromakey="white"/>
          </v:shape>
        </w:pict>
      </w:r>
      <w:r w:rsidRPr="00043E34">
        <w:rPr>
          <w:rFonts w:ascii="Times New Roman" w:hAnsi="Times New Roman"/>
          <w:sz w:val="28"/>
          <w:szCs w:val="28"/>
        </w:rPr>
        <w:instrText xml:space="preserve"> </w:instrText>
      </w:r>
      <w:r w:rsidRPr="00043E34">
        <w:rPr>
          <w:rFonts w:ascii="Times New Roman" w:hAnsi="Times New Roman"/>
          <w:sz w:val="28"/>
          <w:szCs w:val="28"/>
        </w:rPr>
        <w:fldChar w:fldCharType="separate"/>
      </w:r>
      <w:r w:rsidRPr="00043E34">
        <w:pict>
          <v:shape id="_x0000_i1027" type="#_x0000_t75" style="width:63.6pt;height:77.4pt">
            <v:imagedata r:id="rId8" o:title="" chromakey="white"/>
          </v:shape>
        </w:pict>
      </w:r>
      <w:r w:rsidRPr="00043E3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,                                      ( 1 )</w:t>
      </w:r>
    </w:p>
    <w:p w:rsidR="00941C78" w:rsidRDefault="00941C78" w:rsidP="00D339B7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1C6672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>темпы роста затрат, %</w:t>
      </w:r>
    </w:p>
    <w:p w:rsidR="00941C78" w:rsidRDefault="00941C78" w:rsidP="00D339B7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 </w:t>
      </w:r>
      <w:r w:rsidRPr="004832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72">
        <w:rPr>
          <w:rFonts w:ascii="Times New Roman" w:hAnsi="Times New Roman"/>
          <w:sz w:val="28"/>
          <w:szCs w:val="28"/>
        </w:rPr>
        <w:t>темпы роста деловой активности (объема производства, услуг, товарооборота), %.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 xml:space="preserve">Разновидностью переменных затрат являются пропорциональные затраты. Они увеличиваются теми же темпами, что и деловая активность предприятия. Коэффициент реагирования затрат при этом будет равен 1 (К=1). 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Затраты, растущие быстрее деловой активности предприятия, называются прогрессивными. Значение коэффициента реагирования затрат должно быть больше 1 (К &gt; 1).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Наконец, затраты, темпы роста которых отстают от темпов роста деловой активности организации, называются дегрессивными. Значение коэффициента реагирования будет лежать при этом в следующем интервале:  0&lt; К&lt; 1.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Следовательно, любые затраты в общем виде могут быть представлены формулой:</w:t>
      </w:r>
    </w:p>
    <w:p w:rsidR="00941C78" w:rsidRPr="001C6672" w:rsidRDefault="00941C78" w:rsidP="00D339B7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Y= А + bX,</w:t>
      </w:r>
      <w:r>
        <w:rPr>
          <w:rFonts w:ascii="Times New Roman" w:hAnsi="Times New Roman"/>
          <w:sz w:val="28"/>
          <w:szCs w:val="28"/>
        </w:rPr>
        <w:t>( 2 )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где Y –  совокупные затраты, руб.; А – их постоянная часть, не зависящая от объемов производства, руб.; b – переменные затраты в расчете на единицу продукции (коэффициент реагирования затрат), руб.; X – показатель, характеризующий деловую активность организации (объем производства продукции, оказанных услуг, товарооборота и др.) в натуральных единицах изм</w:t>
      </w:r>
      <w:r>
        <w:rPr>
          <w:rFonts w:ascii="Times New Roman" w:hAnsi="Times New Roman"/>
          <w:sz w:val="28"/>
          <w:szCs w:val="28"/>
        </w:rPr>
        <w:t>ерения</w:t>
      </w:r>
      <w:r w:rsidRPr="001C6672">
        <w:rPr>
          <w:rFonts w:ascii="Times New Roman" w:hAnsi="Times New Roman"/>
          <w:sz w:val="28"/>
          <w:szCs w:val="28"/>
        </w:rPr>
        <w:t>. Графически изменени</w:t>
      </w:r>
      <w:r>
        <w:rPr>
          <w:rFonts w:ascii="Times New Roman" w:hAnsi="Times New Roman"/>
          <w:sz w:val="28"/>
          <w:szCs w:val="28"/>
        </w:rPr>
        <w:t>е затрат представлено на рис. 4.</w:t>
      </w:r>
    </w:p>
    <w:p w:rsidR="00941C78" w:rsidRPr="001C6672" w:rsidRDefault="00941C78" w:rsidP="00D339B7">
      <w:pPr>
        <w:ind w:left="2124" w:firstLine="708"/>
        <w:jc w:val="both"/>
        <w:rPr>
          <w:rFonts w:ascii="Times New Roman" w:hAnsi="Times New Roman"/>
          <w:sz w:val="24"/>
          <w:szCs w:val="24"/>
        </w:rPr>
      </w:pPr>
      <w:r w:rsidRPr="001C6672">
        <w:rPr>
          <w:rFonts w:ascii="Times New Roman" w:hAnsi="Times New Roman"/>
          <w:sz w:val="24"/>
          <w:szCs w:val="24"/>
        </w:rPr>
        <w:t>Затраты,</w:t>
      </w:r>
    </w:p>
    <w:p w:rsidR="00941C78" w:rsidRPr="001C6672" w:rsidRDefault="00941C78" w:rsidP="00D339B7">
      <w:pPr>
        <w:ind w:left="2124" w:firstLine="708"/>
        <w:jc w:val="both"/>
        <w:rPr>
          <w:rFonts w:ascii="Times New Roman" w:hAnsi="Times New Roman"/>
          <w:sz w:val="24"/>
          <w:szCs w:val="24"/>
        </w:rPr>
      </w:pPr>
      <w:r w:rsidRPr="001C6672">
        <w:rPr>
          <w:rFonts w:ascii="Times New Roman" w:hAnsi="Times New Roman"/>
          <w:sz w:val="24"/>
          <w:szCs w:val="24"/>
        </w:rPr>
        <w:t>руб.</w:t>
      </w:r>
    </w:p>
    <w:p w:rsidR="00941C78" w:rsidRPr="00DD0C26" w:rsidRDefault="00941C78" w:rsidP="00D339B7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group id="_x0000_s1041" style="position:absolute;left:0;text-align:left;margin-left:180.4pt;margin-top:4.05pt;width:128.45pt;height:83.3pt;z-index:251658240" coordorigin="5026,4466" coordsize="2569,1666">
            <v:shape id="_x0000_s1042" type="#_x0000_t32" style="position:absolute;left:5026;top:4466;width:0;height:1666;flip:y" o:connectortype="straight">
              <v:stroke endarrow="block"/>
            </v:shape>
            <v:shape id="_x0000_s1043" type="#_x0000_t32" style="position:absolute;left:5026;top:6132;width:2569;height:0" o:connectortype="straight">
              <v:stroke endarrow="block"/>
            </v:shape>
            <v:shape id="_x0000_s1044" type="#_x0000_t32" style="position:absolute;left:5026;top:5676;width:2408;height:10" o:connectortype="straight"/>
            <v:shape id="_x0000_s1045" type="#_x0000_t32" style="position:absolute;left:5026;top:4698;width:2408;height:978;flip:y" o:connectortype="straight"/>
          </v:group>
        </w:pi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D0C26">
        <w:rPr>
          <w:rFonts w:ascii="Times New Roman" w:hAnsi="Times New Roman"/>
          <w:sz w:val="24"/>
          <w:szCs w:val="24"/>
        </w:rPr>
        <w:t>В</w:t>
      </w:r>
    </w:p>
    <w:p w:rsidR="00941C78" w:rsidRDefault="00941C78" w:rsidP="00D339B7">
      <w:pPr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jc w:val="both"/>
        <w:rPr>
          <w:rFonts w:ascii="Times New Roman" w:hAnsi="Times New Roman"/>
          <w:sz w:val="28"/>
          <w:szCs w:val="28"/>
        </w:rPr>
      </w:pPr>
    </w:p>
    <w:p w:rsidR="00941C78" w:rsidRPr="00DD0C26" w:rsidRDefault="00941C78" w:rsidP="00D339B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D0C26">
        <w:rPr>
          <w:rFonts w:ascii="Times New Roman" w:hAnsi="Times New Roman"/>
          <w:sz w:val="24"/>
          <w:szCs w:val="24"/>
        </w:rPr>
        <w:t>А</w:t>
      </w:r>
    </w:p>
    <w:p w:rsidR="00941C78" w:rsidRDefault="00941C78" w:rsidP="00D339B7">
      <w:pPr>
        <w:jc w:val="both"/>
        <w:rPr>
          <w:rFonts w:ascii="Times New Roman" w:hAnsi="Times New Roman"/>
          <w:sz w:val="28"/>
          <w:szCs w:val="28"/>
        </w:rPr>
      </w:pPr>
    </w:p>
    <w:p w:rsidR="00941C78" w:rsidRDefault="00941C78" w:rsidP="00D339B7">
      <w:pPr>
        <w:spacing w:line="120" w:lineRule="auto"/>
        <w:jc w:val="both"/>
        <w:rPr>
          <w:rFonts w:ascii="Times New Roman" w:hAnsi="Times New Roman"/>
          <w:sz w:val="28"/>
          <w:szCs w:val="28"/>
        </w:rPr>
      </w:pPr>
    </w:p>
    <w:p w:rsidR="00941C78" w:rsidRPr="001C6672" w:rsidRDefault="00941C78" w:rsidP="00D339B7">
      <w:pPr>
        <w:pStyle w:val="ListParagraph"/>
        <w:numPr>
          <w:ilvl w:val="0"/>
          <w:numId w:val="4"/>
        </w:numPr>
        <w:spacing w:before="60" w:line="360" w:lineRule="auto"/>
        <w:ind w:hanging="2132"/>
        <w:jc w:val="both"/>
        <w:rPr>
          <w:rFonts w:ascii="Times New Roman" w:hAnsi="Times New Roman"/>
          <w:sz w:val="24"/>
          <w:szCs w:val="24"/>
        </w:rPr>
      </w:pPr>
      <w:r w:rsidRPr="001C6672">
        <w:rPr>
          <w:rFonts w:ascii="Times New Roman" w:hAnsi="Times New Roman"/>
          <w:sz w:val="24"/>
          <w:szCs w:val="24"/>
        </w:rPr>
        <w:t>объем</w:t>
      </w:r>
    </w:p>
    <w:p w:rsidR="00941C78" w:rsidRDefault="00941C78" w:rsidP="00D339B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 xml:space="preserve">4 </w:t>
      </w:r>
      <w:r w:rsidRPr="001C6672">
        <w:rPr>
          <w:rFonts w:ascii="Times New Roman" w:hAnsi="Times New Roman"/>
          <w:sz w:val="28"/>
          <w:szCs w:val="28"/>
        </w:rPr>
        <w:t>- Динамика совокупных переменных и постоянных затрат</w:t>
      </w:r>
      <w:r>
        <w:rPr>
          <w:rFonts w:ascii="Times New Roman" w:hAnsi="Times New Roman"/>
          <w:sz w:val="28"/>
          <w:szCs w:val="28"/>
        </w:rPr>
        <w:t xml:space="preserve"> [8]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 xml:space="preserve">2. Затраты, принимаемые и не принимаемые в расчет при оценках. Процесс принятия управленческих решений предполагает сравнение между собой нескольких альтернативных вариантов. Сравниваемые при этом затраты можно разбить на две группы: неизменные  при всех альтернативных вариантах и меняющиеся в зависимости от принятого решения. Затраты, имеющие отношение только к данной проблеме (отличающие одну альтернативу от другой) называют релевантными. Это те затраты, величина которых будет зависеть от принятого решения.  Нерелевантные – те, которые от принятого решения не зависят. Бухгалтер-аналитик, представляя руководству исходную информацию для выбора </w:t>
      </w:r>
      <w:r>
        <w:rPr>
          <w:rFonts w:ascii="Times New Roman" w:hAnsi="Times New Roman"/>
          <w:sz w:val="28"/>
          <w:szCs w:val="28"/>
        </w:rPr>
        <w:t>рационального</w:t>
      </w:r>
      <w:r w:rsidRPr="001C6672">
        <w:rPr>
          <w:rFonts w:ascii="Times New Roman" w:hAnsi="Times New Roman"/>
          <w:sz w:val="28"/>
          <w:szCs w:val="28"/>
        </w:rPr>
        <w:t xml:space="preserve"> решения, готовит свои отчеты таким образом, чтобы они содержали только релевантную информацию.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3. Безвозвратные затраты – это истекшие затраты, которые не могут быть изменены никакими управленческими решениями. Обычно они не учитываются при принятии управленческих решений.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4. Вмененные (воображаемые) затраты при</w:t>
      </w:r>
      <w:r>
        <w:rPr>
          <w:rFonts w:ascii="Times New Roman" w:hAnsi="Times New Roman"/>
          <w:sz w:val="28"/>
          <w:szCs w:val="28"/>
        </w:rPr>
        <w:t>сутствуют лишь в управленческом</w:t>
      </w:r>
      <w:r w:rsidRPr="001C6672">
        <w:rPr>
          <w:rFonts w:ascii="Times New Roman" w:hAnsi="Times New Roman"/>
          <w:sz w:val="28"/>
          <w:szCs w:val="28"/>
        </w:rPr>
        <w:t xml:space="preserve"> учете</w:t>
      </w:r>
      <w:r>
        <w:rPr>
          <w:rFonts w:ascii="Times New Roman" w:hAnsi="Times New Roman"/>
          <w:sz w:val="28"/>
          <w:szCs w:val="28"/>
        </w:rPr>
        <w:t xml:space="preserve"> и контроллинге. </w:t>
      </w:r>
      <w:r w:rsidRPr="001C6672">
        <w:rPr>
          <w:rFonts w:ascii="Times New Roman" w:hAnsi="Times New Roman"/>
          <w:sz w:val="28"/>
          <w:szCs w:val="28"/>
        </w:rPr>
        <w:t>Их добавляют при принятии решений в случае ограниченности ресурсов, но в реальности их мож</w:t>
      </w:r>
      <w:r>
        <w:rPr>
          <w:rFonts w:ascii="Times New Roman" w:hAnsi="Times New Roman"/>
          <w:sz w:val="28"/>
          <w:szCs w:val="28"/>
        </w:rPr>
        <w:t>ет и не быть. Они характеризуют возможности по</w:t>
      </w:r>
      <w:r w:rsidRPr="001C6672">
        <w:rPr>
          <w:rFonts w:ascii="Times New Roman" w:hAnsi="Times New Roman"/>
          <w:sz w:val="28"/>
          <w:szCs w:val="28"/>
        </w:rPr>
        <w:t xml:space="preserve"> использованию производственных ресурсов, которые либо потеряны, либо ими жертвуют в пользу другого альтернативного решения, если ресурсы не ограничены, вмененные затраты равны нулю.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5. Приростные и предельные затраты. Приростные (инкрементные) затраты – являются дополнительными и возникают в результате изготовления и продажи дополнительной партии продукции. Предельные (маржинальные) затраты представляют собой дополнительные затраты в расчете на единицу продукции. Таким образом, обе категории затрат появляются в результате изготовления дополнительной продукции, одни в расчете на единицу, а другие – на весь выпуск.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 xml:space="preserve">6. Планируемые и не планируемые затраты. Планируемые – это затраты, рассчитанные на определенный объем производства. В соответствии с нормами, нормативами, лимитами, сметами они включаются в плановую себестоимость продукции. 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 xml:space="preserve">К ним относятся все производственные затраты организации. Не планируемые – это затраты, не включаемые в план и отражаемые только в фактической себестоимости </w:t>
      </w:r>
      <w:r>
        <w:rPr>
          <w:rFonts w:ascii="Times New Roman" w:hAnsi="Times New Roman"/>
          <w:sz w:val="28"/>
          <w:szCs w:val="28"/>
        </w:rPr>
        <w:t xml:space="preserve">готовой </w:t>
      </w:r>
      <w:r w:rsidRPr="001C6672">
        <w:rPr>
          <w:rFonts w:ascii="Times New Roman" w:hAnsi="Times New Roman"/>
          <w:sz w:val="28"/>
          <w:szCs w:val="28"/>
        </w:rPr>
        <w:t>продукции (потери от брака, простоев и т.</w:t>
      </w:r>
      <w:r>
        <w:rPr>
          <w:rFonts w:ascii="Times New Roman" w:hAnsi="Times New Roman"/>
          <w:sz w:val="28"/>
          <w:szCs w:val="28"/>
        </w:rPr>
        <w:t> </w:t>
      </w:r>
      <w:r w:rsidRPr="001C6672">
        <w:rPr>
          <w:rFonts w:ascii="Times New Roman" w:hAnsi="Times New Roman"/>
          <w:sz w:val="28"/>
          <w:szCs w:val="28"/>
        </w:rPr>
        <w:t xml:space="preserve">п.). 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 xml:space="preserve">Рассмотренные выше классификации затрат не решают всех задач по контролю за ними. Располагая сведениями о себестоимости продукции, невозможно точно определить, как распределяются затраты между отдельными производственными участками (центрами ответственности). Эту задачу можно решить, если установить связь затрат и доходов с действиями лиц, ответственных за расходование ресурсов. Такой подход в </w:t>
      </w:r>
      <w:r>
        <w:rPr>
          <w:rFonts w:ascii="Times New Roman" w:hAnsi="Times New Roman"/>
          <w:sz w:val="28"/>
          <w:szCs w:val="28"/>
        </w:rPr>
        <w:t>системе контроллинга</w:t>
      </w:r>
      <w:r w:rsidRPr="001C6672">
        <w:rPr>
          <w:rFonts w:ascii="Times New Roman" w:hAnsi="Times New Roman"/>
          <w:sz w:val="28"/>
          <w:szCs w:val="28"/>
        </w:rPr>
        <w:t xml:space="preserve"> назван учетом затрат по центрам ответственности, он реализуется на практике при делении затрат на следующие группы.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1. Регулируемые и нерегулируемые. Регулируемые затраты подвержены влиянию менеджера центра ответственности, на нерегулируемые он воздействовать не может. Например, затраты, связанные с нарушением технологической дисциплины в цехе, находятся в ведении начальника цеха, однако на общехозяйственные расходы он влиять не может, поскольку это прерогатива руководителей высшего звена, для него эти затраты – нерегулируемые.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72">
        <w:rPr>
          <w:rFonts w:ascii="Times New Roman" w:hAnsi="Times New Roman"/>
          <w:sz w:val="28"/>
          <w:szCs w:val="28"/>
        </w:rPr>
        <w:t>Контролируемые и неконтролируемые. Контролируемые затраты поддаются контролю со стороны субъектов управления, а неконтролируемые не зависят от деятельности управленческого персонала (например, повышение цен на ресурсы).</w:t>
      </w:r>
    </w:p>
    <w:p w:rsidR="00941C78" w:rsidRPr="001C6672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72">
        <w:rPr>
          <w:rFonts w:ascii="Times New Roman" w:hAnsi="Times New Roman"/>
          <w:sz w:val="28"/>
          <w:szCs w:val="28"/>
        </w:rPr>
        <w:t>3. Эффективные и неэффективные з</w:t>
      </w:r>
      <w:r>
        <w:rPr>
          <w:rFonts w:ascii="Times New Roman" w:hAnsi="Times New Roman"/>
          <w:sz w:val="28"/>
          <w:szCs w:val="28"/>
        </w:rPr>
        <w:t>атраты. Эффективные затраты – в </w:t>
      </w:r>
      <w:r w:rsidRPr="001C6672">
        <w:rPr>
          <w:rFonts w:ascii="Times New Roman" w:hAnsi="Times New Roman"/>
          <w:sz w:val="28"/>
          <w:szCs w:val="28"/>
        </w:rPr>
        <w:t>результате этих затрат получают доходы от реализации тех видов продукции, для выпуска которых были произведены эти затраты. Неэффективные затраты – расходы непроизводительного характера, в результате которых не будут получены доходы, т. к. не будет произведен продукт. Другими словами, неэффективные затраты – это потери в производстве (от брака, простоев, недостач, порч</w:t>
      </w:r>
      <w:r>
        <w:rPr>
          <w:rFonts w:ascii="Times New Roman" w:hAnsi="Times New Roman"/>
          <w:sz w:val="28"/>
          <w:szCs w:val="28"/>
        </w:rPr>
        <w:t>и</w:t>
      </w:r>
      <w:r w:rsidRPr="001C6672">
        <w:rPr>
          <w:rFonts w:ascii="Times New Roman" w:hAnsi="Times New Roman"/>
          <w:sz w:val="28"/>
          <w:szCs w:val="28"/>
        </w:rPr>
        <w:t xml:space="preserve"> ценностей).</w:t>
      </w:r>
    </w:p>
    <w:p w:rsidR="00941C78" w:rsidRPr="00F845D9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D9">
        <w:rPr>
          <w:rFonts w:ascii="Times New Roman" w:hAnsi="Times New Roman"/>
          <w:sz w:val="28"/>
          <w:szCs w:val="28"/>
        </w:rPr>
        <w:t xml:space="preserve">Результаты исследования свидетельствуют о необходимости построения системы </w:t>
      </w:r>
      <w:r>
        <w:rPr>
          <w:rFonts w:ascii="Times New Roman" w:hAnsi="Times New Roman"/>
          <w:sz w:val="28"/>
          <w:szCs w:val="28"/>
        </w:rPr>
        <w:t>контроллинга</w:t>
      </w:r>
      <w:r w:rsidRPr="00F845D9">
        <w:rPr>
          <w:rFonts w:ascii="Times New Roman" w:hAnsi="Times New Roman"/>
          <w:sz w:val="28"/>
          <w:szCs w:val="28"/>
        </w:rPr>
        <w:t xml:space="preserve"> затрат, позволяющей локализовать затраты по центрам ответственности, по местам их возникновения, по элементам и статьям калькуляции для систематизации информации с целью принятия эффективных управленческих решений.</w:t>
      </w:r>
    </w:p>
    <w:p w:rsidR="00941C78" w:rsidRPr="00F845D9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D9">
        <w:rPr>
          <w:rFonts w:ascii="Times New Roman" w:hAnsi="Times New Roman"/>
          <w:sz w:val="28"/>
          <w:szCs w:val="28"/>
        </w:rPr>
        <w:t>Для решения указанной задачи в сельскохозяйственных организациях считаем целесообразным использование элементов финансового учета и системы кодирования, что позволит вести учет в едином информационном поле</w:t>
      </w:r>
      <w:r w:rsidRPr="007E052D">
        <w:rPr>
          <w:rFonts w:ascii="Times New Roman" w:hAnsi="Times New Roman"/>
          <w:sz w:val="28"/>
          <w:szCs w:val="28"/>
        </w:rPr>
        <w:t>,</w:t>
      </w:r>
      <w:r w:rsidRPr="00F845D9">
        <w:rPr>
          <w:rFonts w:ascii="Times New Roman" w:hAnsi="Times New Roman"/>
          <w:sz w:val="28"/>
          <w:szCs w:val="28"/>
        </w:rPr>
        <w:t xml:space="preserve"> и будет способствовать минимизации ошибок. </w:t>
      </w:r>
    </w:p>
    <w:p w:rsidR="00941C78" w:rsidRDefault="00941C78" w:rsidP="00A872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D9">
        <w:rPr>
          <w:rFonts w:ascii="Times New Roman" w:hAnsi="Times New Roman"/>
          <w:sz w:val="28"/>
          <w:szCs w:val="28"/>
        </w:rPr>
        <w:t>Разработанная нами классификация мест возникновения затрат и система кодирования предполагает регистрацию всех хозяйственных операций на аналитических счетах бухгалтерско</w:t>
      </w:r>
      <w:r>
        <w:rPr>
          <w:rFonts w:ascii="Times New Roman" w:hAnsi="Times New Roman"/>
          <w:sz w:val="28"/>
          <w:szCs w:val="28"/>
        </w:rPr>
        <w:t>го учета (таблица 1</w:t>
      </w:r>
      <w:r w:rsidRPr="00F845D9">
        <w:rPr>
          <w:rFonts w:ascii="Times New Roman" w:hAnsi="Times New Roman"/>
          <w:sz w:val="28"/>
          <w:szCs w:val="28"/>
        </w:rPr>
        <w:t xml:space="preserve">). </w:t>
      </w:r>
    </w:p>
    <w:p w:rsidR="00941C78" w:rsidRDefault="00941C78" w:rsidP="00A872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5D9">
        <w:rPr>
          <w:rFonts w:ascii="Times New Roman" w:hAnsi="Times New Roman"/>
          <w:sz w:val="28"/>
          <w:szCs w:val="28"/>
        </w:rPr>
        <w:t>Для наиболее эффективной интеграции управленческого учета в специализированные программные комплексы нами использована цифровая система кодирования, где первые два символа обозначают центр ответственности в соответствии с функциональными направлениями деятельности (бизнес-процессами): 01 – управление, 02 – сбыт, 03 – снабжение, 04 – основное производство, 05 – вспомогательное производство. Следующие два символа представляют собой коды центров ответственности, выделенных на основе осуществляемых в организации бизнес-процессов. Последующие символы – это порядковые номера мест возникновения затрат в рамках указанных центров ответственности. В случае необходимости более детального учета затрат данный классификатор можно дополнить.</w:t>
      </w:r>
    </w:p>
    <w:p w:rsidR="00941C78" w:rsidRPr="00463524" w:rsidRDefault="00941C78" w:rsidP="00A87244">
      <w:pPr>
        <w:jc w:val="both"/>
        <w:rPr>
          <w:rFonts w:ascii="Times New Roman" w:hAnsi="Times New Roman"/>
          <w:sz w:val="28"/>
          <w:szCs w:val="28"/>
        </w:rPr>
      </w:pPr>
      <w:r w:rsidRPr="00463524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1</w:t>
      </w:r>
      <w:r w:rsidRPr="00463524">
        <w:rPr>
          <w:rFonts w:ascii="Times New Roman" w:hAnsi="Times New Roman"/>
          <w:sz w:val="28"/>
          <w:szCs w:val="28"/>
        </w:rPr>
        <w:t xml:space="preserve"> – Классифи</w:t>
      </w:r>
      <w:r>
        <w:rPr>
          <w:rFonts w:ascii="Times New Roman" w:hAnsi="Times New Roman"/>
          <w:sz w:val="28"/>
          <w:szCs w:val="28"/>
        </w:rPr>
        <w:t>кация мест возникновения затрат</w:t>
      </w:r>
      <w:r w:rsidRPr="007E052D">
        <w:rPr>
          <w:rFonts w:ascii="Times New Roman" w:hAnsi="Times New Roman"/>
          <w:sz w:val="28"/>
          <w:szCs w:val="28"/>
        </w:rPr>
        <w:t xml:space="preserve"> </w:t>
      </w:r>
      <w:r w:rsidRPr="00463524">
        <w:rPr>
          <w:rFonts w:ascii="Times New Roman" w:hAnsi="Times New Roman"/>
          <w:sz w:val="28"/>
          <w:szCs w:val="28"/>
        </w:rPr>
        <w:t>в рамках выделенных бизнес-процессов сельскохозяйственных организаций</w:t>
      </w:r>
    </w:p>
    <w:p w:rsidR="00941C78" w:rsidRPr="006E5EF6" w:rsidRDefault="00941C78" w:rsidP="00463524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4"/>
        <w:gridCol w:w="3029"/>
        <w:gridCol w:w="1931"/>
        <w:gridCol w:w="2082"/>
      </w:tblGrid>
      <w:tr w:rsidR="00941C78" w:rsidRPr="00043E34" w:rsidTr="00686810">
        <w:tc>
          <w:tcPr>
            <w:tcW w:w="1208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Наименование бизнес-процесса</w:t>
            </w:r>
          </w:p>
        </w:tc>
        <w:tc>
          <w:tcPr>
            <w:tcW w:w="1631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 xml:space="preserve">Наименование центра ответственности и </w:t>
            </w:r>
            <w:r w:rsidRPr="00043E34">
              <w:rPr>
                <w:rFonts w:ascii="Times New Roman" w:hAnsi="Times New Roman"/>
                <w:sz w:val="24"/>
                <w:szCs w:val="24"/>
              </w:rPr>
              <w:br/>
              <w:t>места возникновения затрат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Счет, субсчет бухгалтерского учета</w:t>
            </w:r>
          </w:p>
        </w:tc>
        <w:tc>
          <w:tcPr>
            <w:tcW w:w="1120" w:type="pct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 xml:space="preserve">Код центра </w:t>
            </w:r>
            <w:r w:rsidRPr="00043E34">
              <w:rPr>
                <w:rFonts w:ascii="Times New Roman" w:hAnsi="Times New Roman"/>
                <w:sz w:val="24"/>
                <w:szCs w:val="24"/>
              </w:rPr>
              <w:br/>
              <w:t>ответственности и места возникновения затрат</w:t>
            </w:r>
          </w:p>
        </w:tc>
      </w:tr>
      <w:tr w:rsidR="00941C78" w:rsidRPr="00043E34" w:rsidTr="00686810">
        <w:tc>
          <w:tcPr>
            <w:tcW w:w="5000" w:type="pct"/>
            <w:gridSpan w:val="4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E34">
              <w:rPr>
                <w:rFonts w:ascii="Times New Roman" w:hAnsi="Times New Roman"/>
                <w:b/>
                <w:sz w:val="24"/>
                <w:szCs w:val="24"/>
              </w:rPr>
              <w:t>Основная деятельность</w:t>
            </w:r>
          </w:p>
        </w:tc>
      </w:tr>
      <w:tr w:rsidR="00941C78" w:rsidRPr="00043E34" w:rsidTr="00686810">
        <w:tc>
          <w:tcPr>
            <w:tcW w:w="1208" w:type="pct"/>
            <w:vMerge w:val="restar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01.01</w:t>
            </w:r>
          </w:p>
        </w:tc>
      </w:tr>
      <w:tr w:rsidR="00941C78" w:rsidRPr="00043E34" w:rsidTr="00686810">
        <w:tc>
          <w:tcPr>
            <w:tcW w:w="1208" w:type="pct"/>
            <w:vMerge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Бухгалтерия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</w:tr>
      <w:tr w:rsidR="00941C78" w:rsidRPr="00043E34" w:rsidTr="00686810">
        <w:tc>
          <w:tcPr>
            <w:tcW w:w="1208" w:type="pct"/>
            <w:vMerge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Планово-экономический отдел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</w:tr>
      <w:tr w:rsidR="00941C78" w:rsidRPr="00043E34" w:rsidTr="00686810">
        <w:tc>
          <w:tcPr>
            <w:tcW w:w="1208" w:type="pct"/>
            <w:vMerge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Отдел кадров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</w:tr>
      <w:tr w:rsidR="00941C78" w:rsidRPr="00043E34" w:rsidTr="00686810">
        <w:tc>
          <w:tcPr>
            <w:tcW w:w="1208" w:type="pct"/>
            <w:vMerge w:val="restar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Сбыт</w:t>
            </w: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Отдел маркетинга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02.01</w:t>
            </w:r>
          </w:p>
        </w:tc>
      </w:tr>
      <w:tr w:rsidR="00941C78" w:rsidRPr="00043E34" w:rsidTr="00686810">
        <w:tc>
          <w:tcPr>
            <w:tcW w:w="1208" w:type="pct"/>
            <w:vMerge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Отдел сбыта</w:t>
            </w:r>
          </w:p>
        </w:tc>
        <w:tc>
          <w:tcPr>
            <w:tcW w:w="1040" w:type="pct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</w:tr>
      <w:tr w:rsidR="00941C78" w:rsidRPr="00043E34" w:rsidTr="00686810">
        <w:tc>
          <w:tcPr>
            <w:tcW w:w="1208" w:type="pct"/>
            <w:vMerge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Склад хранения готовой продукции</w:t>
            </w:r>
          </w:p>
        </w:tc>
        <w:tc>
          <w:tcPr>
            <w:tcW w:w="1040" w:type="pct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</w:tr>
      <w:tr w:rsidR="00941C78" w:rsidRPr="00043E34" w:rsidTr="00686810">
        <w:tc>
          <w:tcPr>
            <w:tcW w:w="1208" w:type="pct"/>
            <w:vMerge w:val="restar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Снабжение</w:t>
            </w: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Отдел снабжения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03.01</w:t>
            </w:r>
          </w:p>
        </w:tc>
      </w:tr>
      <w:tr w:rsidR="00941C78" w:rsidRPr="00043E34" w:rsidTr="00686810">
        <w:tc>
          <w:tcPr>
            <w:tcW w:w="1208" w:type="pct"/>
            <w:vMerge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Склад хранения сырья и материалов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</w:tr>
      <w:tr w:rsidR="00941C78" w:rsidRPr="00043E34" w:rsidTr="00686810">
        <w:tc>
          <w:tcPr>
            <w:tcW w:w="1208" w:type="pct"/>
            <w:vMerge w:val="restar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Основное производство</w:t>
            </w:r>
          </w:p>
        </w:tc>
        <w:tc>
          <w:tcPr>
            <w:tcW w:w="1631" w:type="pct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6"/>
              </w:numPr>
              <w:tabs>
                <w:tab w:val="left" w:pos="206"/>
              </w:tabs>
              <w:ind w:left="-10"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04.01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 бригада № 1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04.01.1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 xml:space="preserve">   - производство озимой пшеницы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04.01.1.1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 xml:space="preserve">   - производство сахарной свеклы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04.01.1.2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 бригада № 2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04.01.2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6"/>
              </w:numPr>
              <w:tabs>
                <w:tab w:val="left" w:pos="206"/>
              </w:tabs>
              <w:ind w:left="-10"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 ферма крупного рогатого скота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04.02.1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 свиноводческая ферма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04.02.2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6"/>
              </w:numPr>
              <w:tabs>
                <w:tab w:val="left" w:pos="206"/>
              </w:tabs>
              <w:ind w:left="-10"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20.3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 кирпичный завод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04.03.1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 мясоперерабатывающее производство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04.03.2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 лесопильное производство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04.03.3</w:t>
            </w:r>
          </w:p>
        </w:tc>
      </w:tr>
      <w:tr w:rsidR="00941C78" w:rsidRPr="00043E34" w:rsidTr="00686810">
        <w:trPr>
          <w:trHeight w:val="331"/>
        </w:trPr>
        <w:tc>
          <w:tcPr>
            <w:tcW w:w="5000" w:type="pct"/>
            <w:gridSpan w:val="4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E34">
              <w:rPr>
                <w:rFonts w:ascii="Times New Roman" w:hAnsi="Times New Roman"/>
                <w:b/>
                <w:sz w:val="24"/>
                <w:szCs w:val="24"/>
              </w:rPr>
              <w:t>Вспомогательная деятельность</w:t>
            </w:r>
          </w:p>
        </w:tc>
      </w:tr>
      <w:tr w:rsidR="00941C78" w:rsidRPr="00043E34" w:rsidTr="00686810">
        <w:trPr>
          <w:trHeight w:val="281"/>
        </w:trPr>
        <w:tc>
          <w:tcPr>
            <w:tcW w:w="1208" w:type="pct"/>
            <w:vMerge w:val="restar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Вспомогательное производство</w:t>
            </w: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Ремонтно-механические мастерские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23.1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05.01</w:t>
            </w:r>
          </w:p>
        </w:tc>
      </w:tr>
      <w:tr w:rsidR="00941C78" w:rsidRPr="00043E34" w:rsidTr="00686810">
        <w:trPr>
          <w:trHeight w:val="288"/>
        </w:trPr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 xml:space="preserve">Машинно-тракторный парк 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23.3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</w:tr>
      <w:tr w:rsidR="00941C78" w:rsidRPr="00043E34" w:rsidTr="00686810">
        <w:trPr>
          <w:trHeight w:val="263"/>
        </w:trPr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Автопарк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23.4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</w:tr>
      <w:tr w:rsidR="00941C78" w:rsidRPr="00043E34" w:rsidTr="00686810">
        <w:tc>
          <w:tcPr>
            <w:tcW w:w="1208" w:type="pct"/>
            <w:vMerge/>
          </w:tcPr>
          <w:p w:rsidR="00941C78" w:rsidRPr="00043E34" w:rsidRDefault="00941C78" w:rsidP="007F4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pct"/>
          </w:tcPr>
          <w:p w:rsidR="00941C78" w:rsidRPr="00043E34" w:rsidRDefault="00941C78" w:rsidP="007F4645">
            <w:pPr>
              <w:tabs>
                <w:tab w:val="left" w:pos="206"/>
              </w:tabs>
              <w:ind w:left="-10" w:hanging="21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04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23.5</w:t>
            </w:r>
          </w:p>
        </w:tc>
        <w:tc>
          <w:tcPr>
            <w:tcW w:w="1120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E34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</w:tr>
    </w:tbl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5EF6">
        <w:rPr>
          <w:rFonts w:ascii="Times New Roman" w:hAnsi="Times New Roman"/>
          <w:sz w:val="28"/>
          <w:szCs w:val="28"/>
        </w:rPr>
        <w:t>Учет затрат и калькулирование являются необходимыми процессами при управлении сельскохозяйственным производством. От того насколько эффективно организован аналитический и синтетический учет затрат зависит точность и своевременность исчисления результативных показателей деятельности организации.</w:t>
      </w:r>
      <w:r w:rsidRPr="007E052D">
        <w:rPr>
          <w:rFonts w:ascii="Times New Roman" w:hAnsi="Times New Roman"/>
          <w:sz w:val="28"/>
          <w:szCs w:val="28"/>
        </w:rPr>
        <w:t xml:space="preserve"> </w:t>
      </w:r>
      <w:r w:rsidRPr="006E5EF6">
        <w:rPr>
          <w:rFonts w:ascii="Times New Roman" w:hAnsi="Times New Roman"/>
          <w:sz w:val="28"/>
          <w:szCs w:val="28"/>
        </w:rPr>
        <w:t>В связи с этим особого внимания заслуживает построение эффективной системы учета затрат, предусматривающей группировку затрат по элементам и статьям калькуляции.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5EF6">
        <w:rPr>
          <w:rFonts w:ascii="Times New Roman" w:hAnsi="Times New Roman"/>
          <w:sz w:val="28"/>
          <w:szCs w:val="28"/>
        </w:rPr>
        <w:t>При формировании номенклатуры статей затрат следует учитывать их удельный вес, роль в формировании себестоимости продукции, а также связь с технологией производства</w:t>
      </w:r>
      <w:r>
        <w:rPr>
          <w:rFonts w:ascii="Times New Roman" w:hAnsi="Times New Roman"/>
          <w:sz w:val="28"/>
          <w:szCs w:val="28"/>
        </w:rPr>
        <w:t xml:space="preserve"> [1]</w:t>
      </w:r>
      <w:r w:rsidRPr="006E5EF6">
        <w:rPr>
          <w:rFonts w:ascii="Times New Roman" w:hAnsi="Times New Roman"/>
          <w:sz w:val="28"/>
          <w:szCs w:val="28"/>
        </w:rPr>
        <w:t>.Для внедрения прогрессивных</w:t>
      </w:r>
      <w:r w:rsidRPr="006E5EF6">
        <w:rPr>
          <w:rFonts w:ascii="Times New Roman" w:hAnsi="Times New Roman"/>
          <w:color w:val="000000"/>
          <w:sz w:val="28"/>
          <w:szCs w:val="28"/>
        </w:rPr>
        <w:t xml:space="preserve"> методов и систем управленческого учета номенклатуру статей и элементов затрат в отрасли свекловодства автор предлагает  использовать в следующем </w:t>
      </w:r>
      <w:r w:rsidRPr="00CF6A68">
        <w:rPr>
          <w:rFonts w:ascii="Times New Roman" w:hAnsi="Times New Roman"/>
          <w:sz w:val="28"/>
          <w:szCs w:val="28"/>
        </w:rPr>
        <w:t>составе</w:t>
      </w:r>
      <w:r>
        <w:rPr>
          <w:rFonts w:ascii="Times New Roman" w:hAnsi="Times New Roman"/>
          <w:sz w:val="28"/>
          <w:szCs w:val="28"/>
        </w:rPr>
        <w:t xml:space="preserve"> (табл. 2).</w:t>
      </w:r>
    </w:p>
    <w:p w:rsidR="00941C78" w:rsidRPr="00015DB7" w:rsidRDefault="00941C78" w:rsidP="0028450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DB7">
        <w:rPr>
          <w:rFonts w:ascii="Times New Roman" w:hAnsi="Times New Roman"/>
          <w:sz w:val="28"/>
          <w:szCs w:val="28"/>
        </w:rPr>
        <w:t>Исследование показало, что в экономической литературе затраты на производство классифицируются по многим признакам. При этом, отсутствуют единая концепция классификации затрат, единообразие в понимании затрат по различным признакам.</w:t>
      </w:r>
      <w:r w:rsidRPr="00AD24B7">
        <w:rPr>
          <w:rFonts w:ascii="Times New Roman" w:hAnsi="Times New Roman"/>
          <w:sz w:val="28"/>
          <w:szCs w:val="28"/>
        </w:rPr>
        <w:t xml:space="preserve"> </w:t>
      </w:r>
      <w:r w:rsidRPr="00015DB7">
        <w:rPr>
          <w:rFonts w:ascii="Times New Roman" w:hAnsi="Times New Roman"/>
          <w:sz w:val="28"/>
          <w:szCs w:val="28"/>
        </w:rPr>
        <w:t>Поэтому было предложено классифицировать затраты по двум укрупненным направлениям: классификация затрат для определения себестоимости продукции, оценки запасов и исчисления прибыли, позволяющая использовать инфо</w:t>
      </w:r>
      <w:r>
        <w:rPr>
          <w:rFonts w:ascii="Times New Roman" w:hAnsi="Times New Roman"/>
          <w:sz w:val="28"/>
          <w:szCs w:val="28"/>
        </w:rPr>
        <w:t>рмацию для целей ведения учетных процедур</w:t>
      </w:r>
      <w:r w:rsidRPr="00015DB7">
        <w:rPr>
          <w:rFonts w:ascii="Times New Roman" w:hAnsi="Times New Roman"/>
          <w:sz w:val="28"/>
          <w:szCs w:val="28"/>
        </w:rPr>
        <w:t xml:space="preserve">, и классификация затрат для управленческих решений и осуществления процесса контроля и регулирования, предназначенная исключительно для нужд управления. </w:t>
      </w:r>
    </w:p>
    <w:p w:rsidR="00941C78" w:rsidRDefault="00941C78" w:rsidP="00A8724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аграрной отрасли</w:t>
      </w:r>
      <w:r w:rsidRPr="00015DB7">
        <w:rPr>
          <w:rFonts w:ascii="Times New Roman" w:hAnsi="Times New Roman"/>
          <w:sz w:val="28"/>
          <w:szCs w:val="28"/>
        </w:rPr>
        <w:t>, в основном, пользуются традиционной классификацией затрат по экономич</w:t>
      </w:r>
      <w:r>
        <w:rPr>
          <w:rFonts w:ascii="Times New Roman" w:hAnsi="Times New Roman"/>
          <w:sz w:val="28"/>
          <w:szCs w:val="28"/>
        </w:rPr>
        <w:t>е</w:t>
      </w:r>
      <w:r w:rsidRPr="00015DB7">
        <w:rPr>
          <w:rFonts w:ascii="Times New Roman" w:hAnsi="Times New Roman"/>
          <w:sz w:val="28"/>
          <w:szCs w:val="28"/>
        </w:rPr>
        <w:t>ским элементам и статьям калькуляции. Это отвечает требованиям планирования и контроля затрат и исчисления полной себестоимости продукции, но не дает возможности получения информации о затратах для принятия управленческих решений.</w:t>
      </w:r>
    </w:p>
    <w:p w:rsidR="00941C78" w:rsidRDefault="00941C78" w:rsidP="002B62F2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284504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  <w:r w:rsidRPr="00284504">
        <w:rPr>
          <w:rFonts w:ascii="Times New Roman" w:hAnsi="Times New Roman"/>
          <w:sz w:val="28"/>
          <w:szCs w:val="28"/>
        </w:rPr>
        <w:t xml:space="preserve"> – Рекомендуемая номенклатура калькул</w:t>
      </w:r>
      <w:r>
        <w:rPr>
          <w:rFonts w:ascii="Times New Roman" w:hAnsi="Times New Roman"/>
          <w:sz w:val="28"/>
          <w:szCs w:val="28"/>
        </w:rPr>
        <w:t>яционных статей</w:t>
      </w:r>
    </w:p>
    <w:p w:rsidR="00941C78" w:rsidRPr="00284504" w:rsidRDefault="00941C78" w:rsidP="002B62F2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284504">
        <w:rPr>
          <w:rFonts w:ascii="Times New Roman" w:hAnsi="Times New Roman"/>
          <w:sz w:val="28"/>
          <w:szCs w:val="28"/>
        </w:rPr>
        <w:t>для организации</w:t>
      </w:r>
      <w:r w:rsidRPr="00AD24B7">
        <w:rPr>
          <w:rFonts w:ascii="Times New Roman" w:hAnsi="Times New Roman"/>
          <w:sz w:val="28"/>
          <w:szCs w:val="28"/>
        </w:rPr>
        <w:t xml:space="preserve"> </w:t>
      </w:r>
      <w:r w:rsidRPr="00284504">
        <w:rPr>
          <w:rFonts w:ascii="Times New Roman" w:hAnsi="Times New Roman"/>
          <w:sz w:val="28"/>
          <w:szCs w:val="28"/>
        </w:rPr>
        <w:t>контроллинга затрат в отрасли растениеводства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1967"/>
        <w:gridCol w:w="1938"/>
      </w:tblGrid>
      <w:tr w:rsidR="00941C78" w:rsidRPr="00043E34" w:rsidTr="00686810">
        <w:tc>
          <w:tcPr>
            <w:tcW w:w="2903" w:type="pct"/>
            <w:vMerge w:val="restar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Элементы затрат и статьи калькуляции</w:t>
            </w:r>
          </w:p>
        </w:tc>
        <w:tc>
          <w:tcPr>
            <w:tcW w:w="2097" w:type="pct"/>
            <w:gridSpan w:val="2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 xml:space="preserve">Учет затрат и исчисление </w:t>
            </w:r>
            <w:r w:rsidRPr="00043E34">
              <w:rPr>
                <w:rFonts w:ascii="Times New Roman" w:hAnsi="Times New Roman"/>
              </w:rPr>
              <w:br/>
              <w:t xml:space="preserve">себестоимости продукции </w:t>
            </w:r>
          </w:p>
        </w:tc>
      </w:tr>
      <w:tr w:rsidR="00941C78" w:rsidRPr="00043E34" w:rsidTr="00686810">
        <w:trPr>
          <w:trHeight w:val="745"/>
        </w:trPr>
        <w:tc>
          <w:tcPr>
            <w:tcW w:w="2903" w:type="pct"/>
            <w:vMerge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8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 целом по организации</w:t>
            </w:r>
          </w:p>
        </w:tc>
        <w:tc>
          <w:tcPr>
            <w:tcW w:w="1049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по центрам ответственности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0"/>
                <w:tab w:val="left" w:pos="288"/>
              </w:tabs>
              <w:ind w:left="0" w:firstLine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Материальные затраты: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семена: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приобретенные;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собственного производства прошлых лет;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-собственного производства текущего года;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б) удобрения:</w:t>
            </w:r>
          </w:p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минеральные;</w:t>
            </w:r>
          </w:p>
          <w:p w:rsidR="00941C78" w:rsidRPr="00043E34" w:rsidRDefault="00941C78" w:rsidP="007F4645">
            <w:pPr>
              <w:pStyle w:val="ListParagraph"/>
              <w:tabs>
                <w:tab w:val="left" w:pos="0"/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-органические;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в) средства защиты растений;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г) нефтепродукты;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д) топливо и энергия на технологические цели;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е) вспомогательные материалы.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rPr>
          <w:trHeight w:val="1227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Затраты на оплату труда: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оплата труда основных работников;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 xml:space="preserve">б) оплата труда работников, привлеченных по </w:t>
            </w:r>
            <w:r w:rsidRPr="00043E34">
              <w:rPr>
                <w:rFonts w:ascii="Times New Roman" w:hAnsi="Times New Roman"/>
              </w:rPr>
              <w:br/>
              <w:t>гражданско-правовым договорам;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в) дополнительная оплата труда.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Отчисления на социальные нужды.</w:t>
            </w:r>
          </w:p>
        </w:tc>
        <w:tc>
          <w:tcPr>
            <w:tcW w:w="1048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  <w:tab w:val="left" w:pos="418"/>
                <w:tab w:val="left" w:pos="562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Содержание основных средств: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амортизация основных средств;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 xml:space="preserve">б) затраты на ремонт и техническое обслуживание </w:t>
            </w:r>
            <w:r w:rsidRPr="00043E34">
              <w:rPr>
                <w:rFonts w:ascii="Times New Roman" w:hAnsi="Times New Roman"/>
              </w:rPr>
              <w:br/>
              <w:t>основных средств.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686810">
        <w:trPr>
          <w:trHeight w:val="2206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  <w:tab w:val="left" w:pos="403"/>
                <w:tab w:val="left" w:pos="562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Прочие затраты: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работы и услуги вспомогательных производств: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ремонтно-механических мастерских;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машинно-тракторного парка;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автопарка;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-прочих производств;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б) работы и услуги сторонних организаций;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в) затраты на уборку и транспортировку побочной продукции**;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г) прочие затраты.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463524">
        <w:trPr>
          <w:trHeight w:val="1228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  <w:tab w:val="left" w:pos="403"/>
                <w:tab w:val="left" w:pos="562"/>
              </w:tabs>
              <w:ind w:left="0" w:firstLine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Общепроизводственные расходы.</w:t>
            </w:r>
          </w:p>
        </w:tc>
        <w:tc>
          <w:tcPr>
            <w:tcW w:w="1048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  <w:b/>
              </w:rPr>
              <w:t>А. Себестоимость, формируемая</w:t>
            </w:r>
            <w:r w:rsidRPr="00043E34">
              <w:rPr>
                <w:rFonts w:ascii="Times New Roman" w:hAnsi="Times New Roman"/>
                <w:b/>
              </w:rPr>
              <w:br/>
              <w:t>центром</w:t>
            </w:r>
            <w:r w:rsidRPr="00043E34">
              <w:rPr>
                <w:rFonts w:ascii="Times New Roman" w:hAnsi="Times New Roman"/>
                <w:b/>
              </w:rPr>
              <w:br/>
              <w:t>ответственности</w:t>
            </w:r>
          </w:p>
        </w:tc>
      </w:tr>
      <w:tr w:rsidR="00941C78" w:rsidRPr="00043E34" w:rsidTr="00463524">
        <w:trPr>
          <w:trHeight w:val="811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Общехозяйственные расходы.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043E34">
              <w:rPr>
                <w:rFonts w:ascii="Times New Roman" w:hAnsi="Times New Roman"/>
                <w:b/>
              </w:rPr>
              <w:t>Б. Производственная себестоимость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</w:tc>
      </w:tr>
      <w:tr w:rsidR="00941C78" w:rsidRPr="00043E34" w:rsidTr="00463524">
        <w:trPr>
          <w:trHeight w:val="813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Расходы на продажу.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043E34">
              <w:rPr>
                <w:rFonts w:ascii="Times New Roman" w:hAnsi="Times New Roman"/>
                <w:b/>
              </w:rPr>
              <w:t>В. Полная себестоимость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41C78" w:rsidRDefault="00941C78" w:rsidP="00D339B7">
      <w:pPr>
        <w:rPr>
          <w:rFonts w:ascii="Times New Roman" w:hAnsi="Times New Roman"/>
        </w:rPr>
      </w:pPr>
      <w:r w:rsidRPr="00B41D3C">
        <w:rPr>
          <w:rFonts w:ascii="Times New Roman" w:hAnsi="Times New Roman"/>
        </w:rPr>
        <w:t xml:space="preserve">** - </w:t>
      </w:r>
      <w:r w:rsidRPr="00AA36A2">
        <w:rPr>
          <w:rFonts w:ascii="Times New Roman" w:hAnsi="Times New Roman"/>
        </w:rPr>
        <w:t xml:space="preserve">статьи </w:t>
      </w:r>
      <w:r>
        <w:rPr>
          <w:rFonts w:ascii="Times New Roman" w:hAnsi="Times New Roman"/>
        </w:rPr>
        <w:t>калькуляции</w:t>
      </w:r>
      <w:r w:rsidRPr="00AA36A2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рекомендуемые авторами</w:t>
      </w:r>
    </w:p>
    <w:p w:rsidR="00941C78" w:rsidRDefault="00941C78" w:rsidP="002B62F2">
      <w:pPr>
        <w:jc w:val="both"/>
        <w:rPr>
          <w:rFonts w:ascii="Times New Roman" w:hAnsi="Times New Roman"/>
          <w:sz w:val="28"/>
          <w:szCs w:val="28"/>
        </w:rPr>
      </w:pPr>
      <w:r w:rsidRPr="00C9036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C9036E">
        <w:rPr>
          <w:rFonts w:ascii="Times New Roman" w:hAnsi="Times New Roman"/>
          <w:sz w:val="28"/>
          <w:szCs w:val="28"/>
        </w:rPr>
        <w:t xml:space="preserve"> – Рекомендуемая номенклатура калькуляционных статей для организации правленческого учет</w:t>
      </w:r>
      <w:r>
        <w:rPr>
          <w:rFonts w:ascii="Times New Roman" w:hAnsi="Times New Roman"/>
          <w:sz w:val="28"/>
          <w:szCs w:val="28"/>
        </w:rPr>
        <w:t xml:space="preserve">а затрат </w:t>
      </w:r>
      <w:r w:rsidRPr="00C9036E">
        <w:rPr>
          <w:rFonts w:ascii="Times New Roman" w:hAnsi="Times New Roman"/>
          <w:sz w:val="28"/>
          <w:szCs w:val="28"/>
        </w:rPr>
        <w:t>в отрасли животноводства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1967"/>
        <w:gridCol w:w="1938"/>
      </w:tblGrid>
      <w:tr w:rsidR="00941C78" w:rsidRPr="00043E34" w:rsidTr="00C9036E">
        <w:tc>
          <w:tcPr>
            <w:tcW w:w="2903" w:type="pct"/>
            <w:vMerge w:val="restar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Элементы затрат и статьи калькуляции</w:t>
            </w:r>
          </w:p>
        </w:tc>
        <w:tc>
          <w:tcPr>
            <w:tcW w:w="2097" w:type="pct"/>
            <w:gridSpan w:val="2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 xml:space="preserve">Учет затрат и исчисление </w:t>
            </w:r>
            <w:r w:rsidRPr="00043E34">
              <w:rPr>
                <w:rFonts w:ascii="Times New Roman" w:hAnsi="Times New Roman"/>
              </w:rPr>
              <w:br/>
              <w:t xml:space="preserve">себестоимости продукции </w:t>
            </w:r>
          </w:p>
        </w:tc>
      </w:tr>
      <w:tr w:rsidR="00941C78" w:rsidRPr="00043E34" w:rsidTr="00C9036E">
        <w:trPr>
          <w:trHeight w:val="745"/>
        </w:trPr>
        <w:tc>
          <w:tcPr>
            <w:tcW w:w="2903" w:type="pct"/>
            <w:vMerge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8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 целом по организации</w:t>
            </w:r>
          </w:p>
        </w:tc>
        <w:tc>
          <w:tcPr>
            <w:tcW w:w="1049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по центрам ответственности</w:t>
            </w:r>
          </w:p>
        </w:tc>
      </w:tr>
      <w:tr w:rsidR="00941C78" w:rsidRPr="00043E34" w:rsidTr="00C9036E"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0"/>
                <w:tab w:val="left" w:pos="288"/>
              </w:tabs>
              <w:ind w:left="284" w:hanging="284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Материальные затраты: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корма: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приобретенные, в т. ч. концентрированные;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собственного производства прошлых лет;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-собственного производства текущего года;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88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затраты по содержанию кормоцеха.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463524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463524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б) средства защиты животных от болезней;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в) нефтепродукты;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г) топливо и энергия на технологические цели;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c>
          <w:tcPr>
            <w:tcW w:w="2903" w:type="pct"/>
            <w:vAlign w:val="center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д) вспомогательные материалы;</w:t>
            </w:r>
          </w:p>
          <w:p w:rsidR="00941C78" w:rsidRPr="00043E34" w:rsidRDefault="00941C78" w:rsidP="007F4645">
            <w:pPr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е) услуги по искусственному осеменению и подсадке эмбрионов.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**</w:t>
            </w:r>
          </w:p>
        </w:tc>
      </w:tr>
      <w:tr w:rsidR="00941C78" w:rsidRPr="00043E34" w:rsidTr="00C9036E">
        <w:trPr>
          <w:trHeight w:val="1227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Затраты на оплату труда: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оплата труда основных работников;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 xml:space="preserve">б) оплата труда работников, привлеченных по </w:t>
            </w:r>
            <w:r w:rsidRPr="00043E34">
              <w:rPr>
                <w:rFonts w:ascii="Times New Roman" w:hAnsi="Times New Roman"/>
              </w:rPr>
              <w:br/>
              <w:t>гражданско-правовым договорам;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в) дополнительная оплата труда.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Отчисления на социальные нужды.</w:t>
            </w:r>
          </w:p>
        </w:tc>
        <w:tc>
          <w:tcPr>
            <w:tcW w:w="1048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  <w:tab w:val="left" w:pos="418"/>
                <w:tab w:val="left" w:pos="562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Содержание основных средств: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амортизация основных средств;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 xml:space="preserve">б) затраты на ремонт и техническое обслуживание </w:t>
            </w:r>
            <w:r w:rsidRPr="00043E34">
              <w:rPr>
                <w:rFonts w:ascii="Times New Roman" w:hAnsi="Times New Roman"/>
              </w:rPr>
              <w:br/>
              <w:t>основных средств.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rPr>
          <w:trHeight w:val="2206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  <w:tab w:val="left" w:pos="403"/>
                <w:tab w:val="left" w:pos="562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Прочие затраты: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а) работы и услуги вспомогательных производств: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ремонтно-механических мастерских;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машинно-тракторного парка;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автопарка;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-электроэнергия;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 услуги водоснабжения;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-прочих производств;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б) работы и услуги сторонних организаций;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в) затраты на уборку и транспортировку навоза**;</w:t>
            </w:r>
          </w:p>
          <w:p w:rsidR="00941C78" w:rsidRPr="00043E34" w:rsidRDefault="00941C78" w:rsidP="007F4645">
            <w:pPr>
              <w:pStyle w:val="ListParagraph"/>
              <w:tabs>
                <w:tab w:val="left" w:pos="245"/>
                <w:tab w:val="left" w:pos="418"/>
                <w:tab w:val="left" w:pos="562"/>
              </w:tabs>
              <w:ind w:left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г) прочие затраты.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</w:tr>
      <w:tr w:rsidR="00941C78" w:rsidRPr="00043E34" w:rsidTr="00C9036E">
        <w:trPr>
          <w:trHeight w:val="1217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  <w:tab w:val="left" w:pos="403"/>
                <w:tab w:val="left" w:pos="562"/>
              </w:tabs>
              <w:ind w:left="0" w:firstLine="0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Общепроизводственные расходы.</w:t>
            </w:r>
          </w:p>
        </w:tc>
        <w:tc>
          <w:tcPr>
            <w:tcW w:w="1048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</w:tc>
        <w:tc>
          <w:tcPr>
            <w:tcW w:w="1049" w:type="pct"/>
            <w:vAlign w:val="center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  <w:b/>
              </w:rPr>
              <w:t>А. Себестоимость, формируемая</w:t>
            </w:r>
            <w:r w:rsidRPr="00043E34">
              <w:rPr>
                <w:rFonts w:ascii="Times New Roman" w:hAnsi="Times New Roman"/>
                <w:b/>
              </w:rPr>
              <w:br/>
              <w:t>центром</w:t>
            </w:r>
            <w:r w:rsidRPr="00043E34">
              <w:rPr>
                <w:rFonts w:ascii="Times New Roman" w:hAnsi="Times New Roman"/>
                <w:b/>
              </w:rPr>
              <w:br/>
              <w:t>ответственности</w:t>
            </w:r>
          </w:p>
        </w:tc>
      </w:tr>
      <w:tr w:rsidR="00941C78" w:rsidRPr="00043E34" w:rsidTr="00C9036E">
        <w:trPr>
          <w:trHeight w:val="800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Общехозяйственные расходы.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043E34">
              <w:rPr>
                <w:rFonts w:ascii="Times New Roman" w:hAnsi="Times New Roman"/>
                <w:b/>
              </w:rPr>
              <w:t>Б. Производственная себестоимость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</w:tc>
      </w:tr>
      <w:tr w:rsidR="00941C78" w:rsidRPr="00043E34" w:rsidTr="00C9036E">
        <w:trPr>
          <w:trHeight w:val="803"/>
        </w:trPr>
        <w:tc>
          <w:tcPr>
            <w:tcW w:w="2903" w:type="pct"/>
            <w:vAlign w:val="center"/>
          </w:tcPr>
          <w:p w:rsidR="00941C78" w:rsidRPr="00043E34" w:rsidRDefault="00941C78" w:rsidP="00D339B7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ind w:left="0" w:hanging="11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Расходы на продажу.</w:t>
            </w:r>
          </w:p>
        </w:tc>
        <w:tc>
          <w:tcPr>
            <w:tcW w:w="1048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  <w:r w:rsidRPr="00043E34">
              <w:rPr>
                <w:rFonts w:ascii="Times New Roman" w:hAnsi="Times New Roman"/>
              </w:rPr>
              <w:t>*</w:t>
            </w:r>
          </w:p>
          <w:p w:rsidR="00941C78" w:rsidRPr="00043E34" w:rsidRDefault="00941C78" w:rsidP="007F4645">
            <w:pPr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043E34">
              <w:rPr>
                <w:rFonts w:ascii="Times New Roman" w:hAnsi="Times New Roman"/>
                <w:b/>
              </w:rPr>
              <w:t>В. Полная себестоимость</w:t>
            </w:r>
          </w:p>
        </w:tc>
        <w:tc>
          <w:tcPr>
            <w:tcW w:w="1049" w:type="pct"/>
            <w:vAlign w:val="bottom"/>
          </w:tcPr>
          <w:p w:rsidR="00941C78" w:rsidRPr="00043E34" w:rsidRDefault="00941C78" w:rsidP="007F464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41C78" w:rsidRDefault="00941C78" w:rsidP="00D339B7">
      <w:pPr>
        <w:rPr>
          <w:rFonts w:ascii="Times New Roman" w:hAnsi="Times New Roman"/>
        </w:rPr>
      </w:pPr>
      <w:r w:rsidRPr="00B41D3C">
        <w:rPr>
          <w:rFonts w:ascii="Times New Roman" w:hAnsi="Times New Roman"/>
        </w:rPr>
        <w:t xml:space="preserve">** - </w:t>
      </w:r>
      <w:r w:rsidRPr="00AA36A2">
        <w:rPr>
          <w:rFonts w:ascii="Times New Roman" w:hAnsi="Times New Roman"/>
        </w:rPr>
        <w:t xml:space="preserve">статьи </w:t>
      </w:r>
      <w:r>
        <w:rPr>
          <w:rFonts w:ascii="Times New Roman" w:hAnsi="Times New Roman"/>
        </w:rPr>
        <w:t>калькуляции</w:t>
      </w:r>
      <w:r w:rsidRPr="00AA36A2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рекомендуемые авторами.</w:t>
      </w:r>
    </w:p>
    <w:p w:rsidR="00941C78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DB7">
        <w:rPr>
          <w:rFonts w:ascii="Times New Roman" w:hAnsi="Times New Roman"/>
          <w:sz w:val="28"/>
          <w:szCs w:val="28"/>
        </w:rPr>
        <w:t xml:space="preserve">Используемые </w:t>
      </w:r>
      <w:r>
        <w:rPr>
          <w:rFonts w:ascii="Times New Roman" w:hAnsi="Times New Roman"/>
          <w:sz w:val="28"/>
          <w:szCs w:val="28"/>
        </w:rPr>
        <w:t>в пилотных организациях нормативные документы</w:t>
      </w:r>
      <w:r w:rsidRPr="00015DB7">
        <w:rPr>
          <w:rFonts w:ascii="Times New Roman" w:hAnsi="Times New Roman"/>
          <w:sz w:val="28"/>
          <w:szCs w:val="28"/>
        </w:rPr>
        <w:t xml:space="preserve"> не только не соответствуют требованиям действующего законодательства, но и современным требованиям, предъявляемым к информации о затратах. Поэтому стандартный перечень элементов затрат и статей калькуляции был рассмотрен с современных позиций, структурирован, составляющие элементов и статей затрат описаны более подробно, что сделало информацию о затратах более прозрачной. В исследовании обоснован порядок учета конкретных видов затрат, в частности: топлива, </w:t>
      </w:r>
      <w:r>
        <w:rPr>
          <w:rFonts w:ascii="Times New Roman" w:hAnsi="Times New Roman"/>
          <w:sz w:val="28"/>
          <w:szCs w:val="28"/>
        </w:rPr>
        <w:t>электро</w:t>
      </w:r>
      <w:r w:rsidRPr="00015DB7">
        <w:rPr>
          <w:rFonts w:ascii="Times New Roman" w:hAnsi="Times New Roman"/>
          <w:sz w:val="28"/>
          <w:szCs w:val="28"/>
        </w:rPr>
        <w:t>энергии</w:t>
      </w:r>
      <w:r>
        <w:rPr>
          <w:rFonts w:ascii="Times New Roman" w:hAnsi="Times New Roman"/>
          <w:sz w:val="28"/>
          <w:szCs w:val="28"/>
        </w:rPr>
        <w:t>,</w:t>
      </w:r>
      <w:r w:rsidRPr="00015D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неамортизируемых средств труда</w:t>
      </w:r>
      <w:r w:rsidRPr="00015DB7">
        <w:rPr>
          <w:rFonts w:ascii="Times New Roman" w:hAnsi="Times New Roman"/>
          <w:sz w:val="28"/>
          <w:szCs w:val="28"/>
        </w:rPr>
        <w:t xml:space="preserve">. </w:t>
      </w:r>
    </w:p>
    <w:p w:rsidR="00941C78" w:rsidRPr="00015DB7" w:rsidRDefault="00941C78" w:rsidP="00D339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C78" w:rsidRPr="00AD4A1A" w:rsidRDefault="00941C78" w:rsidP="00D339B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941C78" w:rsidRPr="007E052D" w:rsidRDefault="00941C78" w:rsidP="00A87244">
      <w:pPr>
        <w:jc w:val="center"/>
        <w:rPr>
          <w:rFonts w:ascii="Times New Roman" w:hAnsi="Times New Roman"/>
          <w:b/>
          <w:sz w:val="24"/>
          <w:szCs w:val="28"/>
        </w:rPr>
      </w:pPr>
      <w:r w:rsidRPr="007E052D">
        <w:rPr>
          <w:rFonts w:ascii="Times New Roman" w:hAnsi="Times New Roman"/>
          <w:b/>
          <w:sz w:val="24"/>
          <w:szCs w:val="28"/>
        </w:rPr>
        <w:t>Список литературы</w:t>
      </w:r>
    </w:p>
    <w:p w:rsidR="00941C78" w:rsidRPr="00AD4A1A" w:rsidRDefault="00941C78" w:rsidP="00A87244">
      <w:pPr>
        <w:rPr>
          <w:rFonts w:ascii="Times New Roman" w:hAnsi="Times New Roman"/>
          <w:sz w:val="24"/>
          <w:szCs w:val="28"/>
        </w:rPr>
      </w:pP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bookmarkStart w:id="8" w:name="OLE_LINK18"/>
      <w:bookmarkStart w:id="9" w:name="OLE_LINK19"/>
      <w:bookmarkStart w:id="10" w:name="OLE_LINK20"/>
      <w:r w:rsidRPr="00AD4A1A">
        <w:rPr>
          <w:rFonts w:ascii="Times New Roman" w:hAnsi="Times New Roman"/>
          <w:color w:val="000000"/>
          <w:sz w:val="24"/>
          <w:szCs w:val="28"/>
        </w:rPr>
        <w:t>Антикризисное управление. / Под ред. Э.М. Короткова. – М.: ИНФРА-М, 2001. – 432 с.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Говдя В. В., Дегальцева Ж. В. Развитие методологических основ управленческого учета: научное издание. – Краснодар: Изд-во «Манускрипт», 2013. -187 с.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 xml:space="preserve">Говдя В. В., Дегальцева Ж. В. Учет затрат, калькулирование и бюджетирование в отраслях АПК. 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Дафт Р.Л. Менеджмент. – СПб.: Издательство «Питер», 2000. – 832 с.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Дегальцева Ж. В. Совершенствование учета затрат по центрам ответственности и центрам затрат в АПК / Ж. В. Дегальцева, Е. А. Тончу // Институты и механизмы инновационного развития: мировой опыт и российская практика. - Курск. - 2013. - С. 75-79.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32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Дегальцева Ж. В. Управленческий учет: планирование и бюджетирование / Ж. В. Дегальцева Краснодар. - 2012. - 217 с.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 xml:space="preserve">Дегальцева Ж. В. Инновационный подход к организации учетного процесса в АПК / Ж. В. Дегальцева // Проблемы экономики, организации и управления в России и мире: материалы </w:t>
      </w:r>
      <w:r w:rsidRPr="00AD4A1A">
        <w:rPr>
          <w:rFonts w:ascii="Times New Roman" w:hAnsi="Times New Roman"/>
          <w:color w:val="000000"/>
          <w:sz w:val="24"/>
          <w:szCs w:val="28"/>
          <w:lang w:val="en-US"/>
        </w:rPr>
        <w:t>III</w:t>
      </w:r>
      <w:r w:rsidRPr="00AD4A1A">
        <w:rPr>
          <w:rFonts w:ascii="Times New Roman" w:hAnsi="Times New Roman"/>
          <w:color w:val="000000"/>
          <w:sz w:val="24"/>
          <w:szCs w:val="28"/>
        </w:rPr>
        <w:t xml:space="preserve"> межд. научно-практ. конф. Прага, Чешская Республика: изд-во </w:t>
      </w:r>
      <w:r w:rsidRPr="00AD4A1A">
        <w:rPr>
          <w:rFonts w:ascii="Times New Roman" w:hAnsi="Times New Roman"/>
          <w:color w:val="000000"/>
          <w:sz w:val="24"/>
          <w:szCs w:val="28"/>
          <w:lang w:val="en-US"/>
        </w:rPr>
        <w:t>WORLDPRESS</w:t>
      </w:r>
      <w:r w:rsidRPr="00AD4A1A">
        <w:rPr>
          <w:rFonts w:ascii="Times New Roman" w:hAnsi="Times New Roman"/>
          <w:color w:val="000000"/>
          <w:sz w:val="24"/>
          <w:szCs w:val="28"/>
        </w:rPr>
        <w:t>, 2013. - с. 90-93.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Друри К. Введение в управленческий и производственный учет: Учебное пособие для вузов/ Пер. с англ. под ред. Н.Д. Эриашвили; Предисловие проф. П.С. Безруких. – 3-е изд., перераб. и доп. – М.: Аудит, ЮНИТИ, 1998. – 783 с.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Закон РФ «О бухгалтерском учете» № 402-ФЗ от 06.12.2011 г.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Контроль и ревизия: учебное пособие / М.Ф. Овсийчук; под ред. М.Ф. Овсийчук.- изд. 5-е М.: КНОРУС,2007.- 224 с.</w:t>
      </w:r>
    </w:p>
    <w:p w:rsidR="00941C78" w:rsidRPr="00AD4A1A" w:rsidRDefault="00941C78" w:rsidP="00A87244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AD4A1A">
        <w:rPr>
          <w:rFonts w:ascii="Times New Roman" w:hAnsi="Times New Roman"/>
          <w:color w:val="000000"/>
          <w:sz w:val="24"/>
          <w:szCs w:val="28"/>
        </w:rPr>
        <w:t>Чумаченко Н.Г. Учет и анализ в промышленном производстве США. – М.: Финансы, 1971. – 240 с.</w:t>
      </w:r>
    </w:p>
    <w:bookmarkEnd w:id="8"/>
    <w:bookmarkEnd w:id="9"/>
    <w:bookmarkEnd w:id="10"/>
    <w:p w:rsidR="00941C78" w:rsidRDefault="00941C78" w:rsidP="00A87244">
      <w:pPr>
        <w:rPr>
          <w:rFonts w:ascii="Times New Roman" w:hAnsi="Times New Roman"/>
          <w:sz w:val="24"/>
          <w:szCs w:val="28"/>
        </w:rPr>
      </w:pPr>
    </w:p>
    <w:p w:rsidR="00941C78" w:rsidRDefault="00941C78" w:rsidP="00A87244">
      <w:pPr>
        <w:rPr>
          <w:rFonts w:ascii="Times New Roman" w:hAnsi="Times New Roman"/>
          <w:sz w:val="24"/>
          <w:szCs w:val="28"/>
        </w:rPr>
      </w:pPr>
    </w:p>
    <w:p w:rsidR="00941C78" w:rsidRDefault="00941C78" w:rsidP="00A87244">
      <w:pPr>
        <w:rPr>
          <w:rFonts w:ascii="Times New Roman" w:hAnsi="Times New Roman"/>
          <w:sz w:val="24"/>
          <w:szCs w:val="28"/>
        </w:rPr>
      </w:pPr>
    </w:p>
    <w:p w:rsidR="00941C78" w:rsidRDefault="00941C78" w:rsidP="00A87244">
      <w:pPr>
        <w:rPr>
          <w:rFonts w:ascii="Times New Roman" w:hAnsi="Times New Roman"/>
          <w:sz w:val="24"/>
          <w:szCs w:val="28"/>
        </w:rPr>
      </w:pPr>
    </w:p>
    <w:p w:rsidR="00941C78" w:rsidRPr="007E052D" w:rsidRDefault="00941C78" w:rsidP="00A87244">
      <w:pPr>
        <w:jc w:val="center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941C78" w:rsidRPr="00A87244" w:rsidRDefault="00941C78" w:rsidP="00A87244">
      <w:pPr>
        <w:rPr>
          <w:rFonts w:ascii="Times New Roman" w:hAnsi="Times New Roman"/>
          <w:sz w:val="24"/>
          <w:szCs w:val="28"/>
          <w:lang w:val="en-US"/>
        </w:rPr>
      </w:pP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1.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Antikrizisnoe upravlenie. / Pod red. Je.M. Korotkova. – M.: INFRA-M, 2001. – 432 s.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2.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Govdja V. V., Degal'ceva Zh. V. Razvitie metodologicheskih osnov upravlencheskogo ucheta: nauchnoe izdanie. – Krasnodar: Izd-vo «Manuskript», 2013. -187 s.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3.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 xml:space="preserve">Govdja V. V., Degal'ceva Zh. V. Uchet zatrat, kal'kulirovanie i bjudzhetirovanie v otrasljah APK. 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4.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Daft R.L. Menedzhment. – SPb.: Izdatel'stvo «Piter», 2000. – 832 s.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5.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Degal'ceva Zh. V. Sovershenstvovanie ucheta zatrat po centram otvetstvennosti i centram zatrat v APK / Zh. V. Degal'ceva, E. A. Tonchu // Instituty i mehanizmy innovacionnogo razvitija: mirovoj opyt i rossijskaja praktika. - Kursk. - 2013. - S. 75-79.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6.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Degal'ceva Zh. V. Upravlencheskij uchet: planirovanie i bjudzhetirovanie / Zh. V. Degal'ceva Krasnodar. - 2012. - 217 s.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7.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Degal'ceva Zh. V. Innovacionnyj podhod k organizacii uchetnogo processa v APK / Zh. V. Degal'ceva // Problemy jekonomiki, organizacii i upravlenija v Rossii i mire: materialy III mezhd. nauchno-prakt. konf. Praga, Cheshskaja Respublika: izd-vo WORLDPRESS, 2013. - s. 90-93.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8.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Druri K. Vvedenie v upravlencheskij i proizvodstvennyj uchet: Uchebnoe posobie dlja vuzov/ Per. s angl. pod red. N.D. Jeriashvili; Predislovie prof. P.S. Bezrukih. – 3-e izd., pererab. i dop. – M.: Audit, JuNITI, 1998. – 783 s.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9.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Zakon RF «O buhgalterskom uchete» № 402-FZ ot 06.12.2011 g.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10.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Kontrol' i revizija: uchebnoe posobie / M.F. Ovsijchuk; pod red. M.F. Ovsijchuk.- izd. 5-e M.: KNORUS,2007.- 224 s.</w:t>
      </w:r>
    </w:p>
    <w:p w:rsidR="00941C78" w:rsidRPr="0071698F" w:rsidRDefault="00941C78" w:rsidP="0071698F">
      <w:pPr>
        <w:rPr>
          <w:rFonts w:ascii="Times New Roman" w:hAnsi="Times New Roman"/>
          <w:sz w:val="24"/>
          <w:szCs w:val="28"/>
          <w:lang w:val="en-US"/>
        </w:rPr>
      </w:pPr>
      <w:r w:rsidRPr="0071698F">
        <w:rPr>
          <w:rFonts w:ascii="Times New Roman" w:hAnsi="Times New Roman"/>
          <w:sz w:val="24"/>
          <w:szCs w:val="28"/>
          <w:lang w:val="en-US"/>
        </w:rPr>
        <w:t>11.</w:t>
      </w:r>
      <w:r w:rsidRPr="0071698F">
        <w:rPr>
          <w:rFonts w:ascii="Times New Roman" w:hAnsi="Times New Roman"/>
          <w:sz w:val="24"/>
          <w:szCs w:val="28"/>
          <w:lang w:val="en-US"/>
        </w:rPr>
        <w:tab/>
        <w:t>Chumachenko N.G. Uchet i analiz v promyshlennom proizvodstve SShA. – M.: Finansy, 1971. – 240 s.</w:t>
      </w:r>
    </w:p>
    <w:p w:rsidR="00941C78" w:rsidRPr="00AD4A1A" w:rsidRDefault="00941C78" w:rsidP="00A87244">
      <w:pPr>
        <w:rPr>
          <w:rFonts w:ascii="Times New Roman" w:hAnsi="Times New Roman"/>
          <w:sz w:val="24"/>
          <w:szCs w:val="28"/>
          <w:lang w:val="en-US"/>
        </w:rPr>
      </w:pPr>
    </w:p>
    <w:sectPr w:rsidR="00941C78" w:rsidRPr="00AD4A1A" w:rsidSect="006C14E9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C78" w:rsidRDefault="00941C78" w:rsidP="006C14E9">
      <w:r>
        <w:separator/>
      </w:r>
    </w:p>
  </w:endnote>
  <w:endnote w:type="continuationSeparator" w:id="1">
    <w:p w:rsidR="00941C78" w:rsidRDefault="00941C78" w:rsidP="006C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78" w:rsidRDefault="00941C78">
    <w:pPr>
      <w:pStyle w:val="Footer"/>
    </w:pPr>
    <w:r w:rsidRPr="008C13F2">
      <w:rPr>
        <w:rFonts w:ascii="Times New Roman" w:hAnsi="Times New Roman"/>
        <w:sz w:val="24"/>
        <w:szCs w:val="24"/>
      </w:rPr>
      <w:t>http://ej.kubagro.ru/201</w:t>
    </w:r>
    <w:r w:rsidRPr="008C13F2">
      <w:rPr>
        <w:rFonts w:ascii="Times New Roman" w:hAnsi="Times New Roman"/>
        <w:sz w:val="24"/>
        <w:szCs w:val="24"/>
        <w:lang w:val="en-US"/>
      </w:rPr>
      <w:t>4</w:t>
    </w:r>
    <w:r w:rsidRPr="008C13F2">
      <w:rPr>
        <w:rFonts w:ascii="Times New Roman" w:hAnsi="Times New Roman"/>
        <w:sz w:val="24"/>
        <w:szCs w:val="24"/>
      </w:rPr>
      <w:t>/</w:t>
    </w:r>
    <w:r w:rsidRPr="008C13F2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41</w:t>
    </w:r>
    <w:r w:rsidRPr="008C13F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C78" w:rsidRDefault="00941C78" w:rsidP="006C14E9">
      <w:r>
        <w:separator/>
      </w:r>
    </w:p>
  </w:footnote>
  <w:footnote w:type="continuationSeparator" w:id="1">
    <w:p w:rsidR="00941C78" w:rsidRDefault="00941C78" w:rsidP="006C1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78" w:rsidRDefault="00941C78" w:rsidP="00414D8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1C78" w:rsidRDefault="00941C78" w:rsidP="002F102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78" w:rsidRPr="002F1026" w:rsidRDefault="00941C78" w:rsidP="00414D8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F1026">
      <w:rPr>
        <w:rStyle w:val="PageNumber"/>
        <w:rFonts w:ascii="Times New Roman" w:hAnsi="Times New Roman"/>
        <w:sz w:val="28"/>
        <w:szCs w:val="28"/>
      </w:rPr>
      <w:fldChar w:fldCharType="begin"/>
    </w:r>
    <w:r w:rsidRPr="002F102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F102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20</w:t>
    </w:r>
    <w:r w:rsidRPr="002F1026">
      <w:rPr>
        <w:rStyle w:val="PageNumber"/>
        <w:rFonts w:ascii="Times New Roman" w:hAnsi="Times New Roman"/>
        <w:sz w:val="28"/>
        <w:szCs w:val="28"/>
      </w:rPr>
      <w:fldChar w:fldCharType="end"/>
    </w:r>
  </w:p>
  <w:p w:rsidR="00941C78" w:rsidRPr="002F1026" w:rsidRDefault="00941C78" w:rsidP="002F1026">
    <w:pPr>
      <w:pStyle w:val="Header"/>
      <w:ind w:right="360"/>
      <w:rPr>
        <w:lang w:val="en-US"/>
      </w:rPr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DC"/>
    <w:multiLevelType w:val="hybridMultilevel"/>
    <w:tmpl w:val="0760608E"/>
    <w:lvl w:ilvl="0" w:tplc="E2B6F7EE">
      <w:numFmt w:val="decimal"/>
      <w:lvlText w:val="%1"/>
      <w:lvlJc w:val="left"/>
      <w:pPr>
        <w:ind w:left="5670" w:hanging="21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1">
    <w:nsid w:val="19186108"/>
    <w:multiLevelType w:val="hybridMultilevel"/>
    <w:tmpl w:val="ACD62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4D7D2E"/>
    <w:multiLevelType w:val="hybridMultilevel"/>
    <w:tmpl w:val="2BB650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C1252E"/>
    <w:multiLevelType w:val="hybridMultilevel"/>
    <w:tmpl w:val="3E34E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23E61"/>
    <w:multiLevelType w:val="hybridMultilevel"/>
    <w:tmpl w:val="60309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747FF0"/>
    <w:multiLevelType w:val="hybridMultilevel"/>
    <w:tmpl w:val="DB388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897CBE"/>
    <w:multiLevelType w:val="hybridMultilevel"/>
    <w:tmpl w:val="0BAE5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C65E39"/>
    <w:multiLevelType w:val="hybridMultilevel"/>
    <w:tmpl w:val="0FA23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BC14EF"/>
    <w:multiLevelType w:val="hybridMultilevel"/>
    <w:tmpl w:val="87F070A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7DC54382"/>
    <w:multiLevelType w:val="hybridMultilevel"/>
    <w:tmpl w:val="27FEA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9B7"/>
    <w:rsid w:val="00015DB7"/>
    <w:rsid w:val="00022D74"/>
    <w:rsid w:val="000358FE"/>
    <w:rsid w:val="00043E34"/>
    <w:rsid w:val="000C2824"/>
    <w:rsid w:val="000D5B35"/>
    <w:rsid w:val="00152A9C"/>
    <w:rsid w:val="001572F3"/>
    <w:rsid w:val="001C6672"/>
    <w:rsid w:val="00247AC6"/>
    <w:rsid w:val="002612E5"/>
    <w:rsid w:val="00284504"/>
    <w:rsid w:val="002B62F2"/>
    <w:rsid w:val="002C1735"/>
    <w:rsid w:val="002F1026"/>
    <w:rsid w:val="00412187"/>
    <w:rsid w:val="00414D85"/>
    <w:rsid w:val="00463524"/>
    <w:rsid w:val="00476DE8"/>
    <w:rsid w:val="004832DB"/>
    <w:rsid w:val="004D0936"/>
    <w:rsid w:val="006445FB"/>
    <w:rsid w:val="00686810"/>
    <w:rsid w:val="006B0868"/>
    <w:rsid w:val="006C14E9"/>
    <w:rsid w:val="006E5EF6"/>
    <w:rsid w:val="006F16B8"/>
    <w:rsid w:val="0071698F"/>
    <w:rsid w:val="00760F92"/>
    <w:rsid w:val="007A3AD8"/>
    <w:rsid w:val="007A408E"/>
    <w:rsid w:val="007E052D"/>
    <w:rsid w:val="007F101B"/>
    <w:rsid w:val="007F4645"/>
    <w:rsid w:val="00832B6E"/>
    <w:rsid w:val="0086589D"/>
    <w:rsid w:val="00884E88"/>
    <w:rsid w:val="008B4874"/>
    <w:rsid w:val="008C13F2"/>
    <w:rsid w:val="00902800"/>
    <w:rsid w:val="00941C78"/>
    <w:rsid w:val="00977AE6"/>
    <w:rsid w:val="009C426B"/>
    <w:rsid w:val="009D40BF"/>
    <w:rsid w:val="00A10F72"/>
    <w:rsid w:val="00A438E9"/>
    <w:rsid w:val="00A87244"/>
    <w:rsid w:val="00AA36A2"/>
    <w:rsid w:val="00AC370F"/>
    <w:rsid w:val="00AD24B7"/>
    <w:rsid w:val="00AD4A1A"/>
    <w:rsid w:val="00AE0616"/>
    <w:rsid w:val="00B0762D"/>
    <w:rsid w:val="00B33973"/>
    <w:rsid w:val="00B41D3C"/>
    <w:rsid w:val="00B577F2"/>
    <w:rsid w:val="00C60F17"/>
    <w:rsid w:val="00C9036E"/>
    <w:rsid w:val="00CB0068"/>
    <w:rsid w:val="00CF6A68"/>
    <w:rsid w:val="00D339B7"/>
    <w:rsid w:val="00D43C95"/>
    <w:rsid w:val="00D91560"/>
    <w:rsid w:val="00DD0C26"/>
    <w:rsid w:val="00E03F8E"/>
    <w:rsid w:val="00EB3796"/>
    <w:rsid w:val="00EE641C"/>
    <w:rsid w:val="00F62E04"/>
    <w:rsid w:val="00F845D9"/>
    <w:rsid w:val="00FB7BBD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9B7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408E"/>
    <w:pPr>
      <w:ind w:left="720"/>
      <w:contextualSpacing/>
    </w:pPr>
  </w:style>
  <w:style w:type="table" w:styleId="TableGrid">
    <w:name w:val="Table Grid"/>
    <w:basedOn w:val="TableNormal"/>
    <w:uiPriority w:val="99"/>
    <w:rsid w:val="00D339B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39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39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C14E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C14E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C14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14E9"/>
    <w:rPr>
      <w:rFonts w:cs="Times New Roman"/>
    </w:rPr>
  </w:style>
  <w:style w:type="character" w:styleId="PageNumber">
    <w:name w:val="page number"/>
    <w:basedOn w:val="DefaultParagraphFont"/>
    <w:uiPriority w:val="99"/>
    <w:rsid w:val="002F102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20</Pages>
  <Words>4744</Words>
  <Characters>27042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dcterms:created xsi:type="dcterms:W3CDTF">2014-06-16T07:08:00Z</dcterms:created>
  <dcterms:modified xsi:type="dcterms:W3CDTF">2014-10-10T19:52:00Z</dcterms:modified>
</cp:coreProperties>
</file>