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557"/>
        <w:gridCol w:w="4557"/>
      </w:tblGrid>
      <w:tr w:rsidR="00416D3E" w:rsidRPr="006F1CB4" w:rsidTr="00ED1CFA">
        <w:trPr>
          <w:trHeight w:val="261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bookmarkStart w:id="0" w:name="OLE_LINK60"/>
            <w:bookmarkStart w:id="1" w:name="OLE_LINK61"/>
            <w:bookmarkStart w:id="2" w:name="OLE_LINK62"/>
            <w:r w:rsidRPr="00C216DC">
              <w:rPr>
                <w:color w:val="auto"/>
                <w:sz w:val="20"/>
                <w:szCs w:val="20"/>
              </w:rPr>
              <w:t>УДК 579.6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6, 606:620.95</w:t>
            </w:r>
            <w:bookmarkEnd w:id="0"/>
            <w:bookmarkEnd w:id="1"/>
            <w:bookmarkEnd w:id="2"/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>UDC 579.66</w:t>
            </w:r>
            <w:r w:rsidRPr="00C216DC">
              <w:rPr>
                <w:color w:val="auto"/>
                <w:sz w:val="20"/>
                <w:szCs w:val="20"/>
              </w:rPr>
              <w:t xml:space="preserve">, 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606:620.95</w:t>
            </w:r>
          </w:p>
        </w:tc>
      </w:tr>
      <w:tr w:rsidR="00416D3E" w:rsidRPr="006F1CB4" w:rsidTr="00ED1CFA">
        <w:trPr>
          <w:trHeight w:val="261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416D3E" w:rsidRPr="00B25AB6" w:rsidTr="00ED1CFA">
        <w:trPr>
          <w:trHeight w:val="757"/>
        </w:trPr>
        <w:tc>
          <w:tcPr>
            <w:tcW w:w="4557" w:type="dxa"/>
          </w:tcPr>
          <w:p w:rsidR="00416D3E" w:rsidRPr="00B25AB6" w:rsidRDefault="00416D3E" w:rsidP="00012211">
            <w:pPr>
              <w:pStyle w:val="Default"/>
              <w:rPr>
                <w:b/>
                <w:caps/>
                <w:sz w:val="20"/>
                <w:szCs w:val="20"/>
              </w:rPr>
            </w:pPr>
            <w:r w:rsidRPr="00ED1CFA">
              <w:rPr>
                <w:b/>
                <w:caps/>
                <w:sz w:val="20"/>
                <w:szCs w:val="20"/>
              </w:rPr>
              <w:t>АНАЭРОБНАЯ Биодеградация органических соединений в микробнЫХ топливнЫХ элементАХ</w:t>
            </w:r>
          </w:p>
          <w:p w:rsidR="00416D3E" w:rsidRPr="00B25AB6" w:rsidRDefault="00416D3E" w:rsidP="00012211">
            <w:pPr>
              <w:pStyle w:val="Default"/>
              <w:rPr>
                <w:b/>
                <w:color w:val="auto"/>
                <w:sz w:val="20"/>
                <w:szCs w:val="20"/>
              </w:rPr>
            </w:pPr>
          </w:p>
        </w:tc>
        <w:tc>
          <w:tcPr>
            <w:tcW w:w="4557" w:type="dxa"/>
          </w:tcPr>
          <w:p w:rsidR="00416D3E" w:rsidRPr="006F1CB4" w:rsidRDefault="00416D3E" w:rsidP="00012211">
            <w:pPr>
              <w:spacing w:line="240" w:lineRule="auto"/>
              <w:jc w:val="left"/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</w:pPr>
            <w:r w:rsidRPr="006F1CB4">
              <w:rPr>
                <w:rFonts w:ascii="Times New Roman" w:hAnsi="Times New Roman"/>
                <w:b/>
                <w:caps/>
                <w:sz w:val="20"/>
                <w:szCs w:val="20"/>
                <w:lang w:val="en-US"/>
              </w:rPr>
              <w:t>ANAEROBIC BIODEGRADATION OF ORGANIC COMPOUNDS IN MICROBIAL FUEL CELLS</w:t>
            </w:r>
          </w:p>
        </w:tc>
      </w:tr>
      <w:tr w:rsidR="00416D3E" w:rsidRPr="00B25AB6" w:rsidTr="00ED1CFA">
        <w:trPr>
          <w:trHeight w:val="489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</w:rPr>
              <w:t xml:space="preserve">Самков Андрей Александрович </w:t>
            </w:r>
          </w:p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</w:rPr>
              <w:t>к</w:t>
            </w:r>
            <w:r>
              <w:rPr>
                <w:color w:val="auto"/>
                <w:sz w:val="20"/>
                <w:szCs w:val="20"/>
              </w:rPr>
              <w:t>анд</w:t>
            </w:r>
            <w:r w:rsidRPr="00C216DC">
              <w:rPr>
                <w:color w:val="auto"/>
                <w:sz w:val="20"/>
                <w:szCs w:val="20"/>
              </w:rPr>
              <w:t>.б</w:t>
            </w:r>
            <w:r>
              <w:rPr>
                <w:color w:val="auto"/>
                <w:sz w:val="20"/>
                <w:szCs w:val="20"/>
              </w:rPr>
              <w:t>иол</w:t>
            </w:r>
            <w:r w:rsidRPr="00C216DC">
              <w:rPr>
                <w:color w:val="auto"/>
                <w:sz w:val="20"/>
                <w:szCs w:val="20"/>
              </w:rPr>
              <w:t>.н</w:t>
            </w:r>
            <w:r>
              <w:rPr>
                <w:color w:val="auto"/>
                <w:sz w:val="20"/>
                <w:szCs w:val="20"/>
              </w:rPr>
              <w:t>аук</w:t>
            </w:r>
          </w:p>
        </w:tc>
        <w:tc>
          <w:tcPr>
            <w:tcW w:w="4557" w:type="dxa"/>
          </w:tcPr>
          <w:p w:rsidR="00416D3E" w:rsidRPr="00ED1CFA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>Samkov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Andrey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Alexandrovich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 xml:space="preserve"> </w:t>
            </w:r>
          </w:p>
          <w:p w:rsidR="00416D3E" w:rsidRPr="00ED1CFA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Cand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>.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Biol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>.</w:t>
            </w:r>
            <w:r>
              <w:rPr>
                <w:color w:val="auto"/>
                <w:sz w:val="20"/>
                <w:szCs w:val="20"/>
                <w:lang w:val="en-US"/>
              </w:rPr>
              <w:t>Sci.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 xml:space="preserve"> </w:t>
            </w:r>
          </w:p>
        </w:tc>
      </w:tr>
      <w:tr w:rsidR="00416D3E" w:rsidRPr="00B25AB6" w:rsidTr="00ED1CFA">
        <w:trPr>
          <w:trHeight w:val="171"/>
        </w:trPr>
        <w:tc>
          <w:tcPr>
            <w:tcW w:w="4557" w:type="dxa"/>
          </w:tcPr>
          <w:p w:rsidR="00416D3E" w:rsidRPr="00ED1CFA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416D3E" w:rsidRPr="00ED1CFA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416D3E" w:rsidRPr="00B25AB6" w:rsidTr="00ED1CFA">
        <w:trPr>
          <w:trHeight w:val="492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</w:rPr>
              <w:t xml:space="preserve">Волченко Никита Николаевич </w:t>
            </w:r>
          </w:p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</w:rPr>
              <w:t>к</w:t>
            </w:r>
            <w:r>
              <w:rPr>
                <w:color w:val="auto"/>
                <w:sz w:val="20"/>
                <w:szCs w:val="20"/>
              </w:rPr>
              <w:t>анд</w:t>
            </w:r>
            <w:r w:rsidRPr="00C216DC">
              <w:rPr>
                <w:color w:val="auto"/>
                <w:sz w:val="20"/>
                <w:szCs w:val="20"/>
              </w:rPr>
              <w:t>.б</w:t>
            </w:r>
            <w:r>
              <w:rPr>
                <w:color w:val="auto"/>
                <w:sz w:val="20"/>
                <w:szCs w:val="20"/>
              </w:rPr>
              <w:t>иол</w:t>
            </w:r>
            <w:r w:rsidRPr="00C216DC">
              <w:rPr>
                <w:color w:val="auto"/>
                <w:sz w:val="20"/>
                <w:szCs w:val="20"/>
              </w:rPr>
              <w:t>.н</w:t>
            </w:r>
            <w:r>
              <w:rPr>
                <w:color w:val="auto"/>
                <w:sz w:val="20"/>
                <w:szCs w:val="20"/>
              </w:rPr>
              <w:t>аук</w:t>
            </w:r>
          </w:p>
        </w:tc>
        <w:tc>
          <w:tcPr>
            <w:tcW w:w="4557" w:type="dxa"/>
          </w:tcPr>
          <w:p w:rsidR="00416D3E" w:rsidRPr="00ED1CFA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>Volchenko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Nikita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 xml:space="preserve"> 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Nikolaevich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 xml:space="preserve"> </w:t>
            </w:r>
          </w:p>
          <w:p w:rsidR="00416D3E" w:rsidRPr="00ED1CFA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Cand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>.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Biol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>.</w:t>
            </w:r>
            <w:r>
              <w:rPr>
                <w:color w:val="auto"/>
                <w:sz w:val="20"/>
                <w:szCs w:val="20"/>
                <w:lang w:val="en-US"/>
              </w:rPr>
              <w:t>Sci.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 xml:space="preserve"> </w:t>
            </w:r>
          </w:p>
        </w:tc>
      </w:tr>
      <w:tr w:rsidR="00416D3E" w:rsidRPr="00B25AB6" w:rsidTr="00ED1CFA">
        <w:trPr>
          <w:trHeight w:val="153"/>
        </w:trPr>
        <w:tc>
          <w:tcPr>
            <w:tcW w:w="4557" w:type="dxa"/>
          </w:tcPr>
          <w:p w:rsidR="00416D3E" w:rsidRPr="00ED1CFA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416D3E" w:rsidRPr="00ED1CFA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416D3E" w:rsidRPr="00B25AB6" w:rsidTr="00ED1CFA">
        <w:trPr>
          <w:trHeight w:val="492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</w:rPr>
              <w:t xml:space="preserve">Худокормов Александр Александрович </w:t>
            </w:r>
          </w:p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</w:rPr>
              <w:t>к</w:t>
            </w:r>
            <w:r>
              <w:rPr>
                <w:color w:val="auto"/>
                <w:sz w:val="20"/>
                <w:szCs w:val="20"/>
              </w:rPr>
              <w:t>анд</w:t>
            </w:r>
            <w:r w:rsidRPr="00C216DC">
              <w:rPr>
                <w:color w:val="auto"/>
                <w:sz w:val="20"/>
                <w:szCs w:val="20"/>
              </w:rPr>
              <w:t>.б</w:t>
            </w:r>
            <w:r>
              <w:rPr>
                <w:color w:val="auto"/>
                <w:sz w:val="20"/>
                <w:szCs w:val="20"/>
              </w:rPr>
              <w:t>иол</w:t>
            </w:r>
            <w:r w:rsidRPr="00C216DC">
              <w:rPr>
                <w:color w:val="auto"/>
                <w:sz w:val="20"/>
                <w:szCs w:val="20"/>
              </w:rPr>
              <w:t>.н</w:t>
            </w:r>
            <w:r>
              <w:rPr>
                <w:color w:val="auto"/>
                <w:sz w:val="20"/>
                <w:szCs w:val="20"/>
              </w:rPr>
              <w:t>аук</w:t>
            </w:r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 xml:space="preserve">Khudokormov Alexander Alexandrovich </w:t>
            </w:r>
          </w:p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>
              <w:rPr>
                <w:color w:val="auto"/>
                <w:sz w:val="20"/>
                <w:szCs w:val="20"/>
                <w:lang w:val="en-US"/>
              </w:rPr>
              <w:t>Cand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>.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Biol</w:t>
            </w:r>
            <w:r w:rsidRPr="00ED1CFA">
              <w:rPr>
                <w:color w:val="auto"/>
                <w:sz w:val="20"/>
                <w:szCs w:val="20"/>
                <w:lang w:val="en-US"/>
              </w:rPr>
              <w:t>.</w:t>
            </w:r>
            <w:r>
              <w:rPr>
                <w:color w:val="auto"/>
                <w:sz w:val="20"/>
                <w:szCs w:val="20"/>
                <w:lang w:val="en-US"/>
              </w:rPr>
              <w:t>Sci.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 xml:space="preserve"> </w:t>
            </w:r>
          </w:p>
        </w:tc>
      </w:tr>
      <w:tr w:rsidR="00416D3E" w:rsidRPr="00B25AB6" w:rsidTr="00ED1CFA">
        <w:trPr>
          <w:trHeight w:val="263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416D3E" w:rsidRPr="006F1CB4" w:rsidTr="00ED1CFA">
        <w:trPr>
          <w:trHeight w:val="492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</w:rPr>
              <w:t>Калашников Александр Александрович</w:t>
            </w:r>
          </w:p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>студент</w:t>
            </w:r>
            <w:r w:rsidRPr="00C216DC">
              <w:rPr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>Kalashnikov Alexander Alexandrovich</w:t>
            </w:r>
          </w:p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>student</w:t>
            </w:r>
            <w:r w:rsidRPr="00C216DC">
              <w:rPr>
                <w:color w:val="auto"/>
                <w:sz w:val="20"/>
                <w:szCs w:val="20"/>
              </w:rPr>
              <w:t xml:space="preserve"> </w:t>
            </w:r>
          </w:p>
        </w:tc>
      </w:tr>
      <w:tr w:rsidR="00416D3E" w:rsidRPr="006F1CB4" w:rsidTr="00ED1CFA">
        <w:trPr>
          <w:trHeight w:val="171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</w:p>
        </w:tc>
      </w:tr>
      <w:tr w:rsidR="00416D3E" w:rsidRPr="006F1CB4" w:rsidTr="00ED1CFA">
        <w:trPr>
          <w:trHeight w:val="489"/>
        </w:trPr>
        <w:tc>
          <w:tcPr>
            <w:tcW w:w="4557" w:type="dxa"/>
          </w:tcPr>
          <w:p w:rsidR="00416D3E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</w:rPr>
              <w:t xml:space="preserve">Веселовская Мария Владимировна </w:t>
            </w:r>
          </w:p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>студент</w:t>
            </w:r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>Veselovskaya</w:t>
            </w:r>
            <w:r w:rsidRPr="00C216DC">
              <w:rPr>
                <w:color w:val="auto"/>
                <w:sz w:val="20"/>
                <w:szCs w:val="20"/>
              </w:rPr>
              <w:t xml:space="preserve"> 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Mari</w:t>
            </w:r>
            <w:r>
              <w:rPr>
                <w:color w:val="auto"/>
                <w:sz w:val="20"/>
                <w:szCs w:val="20"/>
                <w:lang w:val="en-US"/>
              </w:rPr>
              <w:t>y</w:t>
            </w:r>
            <w:r w:rsidRPr="00C216DC">
              <w:rPr>
                <w:color w:val="auto"/>
                <w:sz w:val="20"/>
                <w:szCs w:val="20"/>
                <w:lang w:val="en-US"/>
              </w:rPr>
              <w:t>a Vladimirovna</w:t>
            </w:r>
          </w:p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>student</w:t>
            </w:r>
          </w:p>
        </w:tc>
      </w:tr>
      <w:tr w:rsidR="00416D3E" w:rsidRPr="00B25AB6" w:rsidTr="00ED1CFA">
        <w:trPr>
          <w:trHeight w:val="495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i/>
                <w:iCs/>
                <w:color w:val="auto"/>
                <w:sz w:val="20"/>
                <w:szCs w:val="20"/>
              </w:rPr>
              <w:t xml:space="preserve">Кубанский государственный университет, </w:t>
            </w:r>
          </w:p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i/>
                <w:iCs/>
                <w:color w:val="auto"/>
                <w:sz w:val="20"/>
                <w:szCs w:val="20"/>
              </w:rPr>
              <w:t xml:space="preserve">Краснодар, Россия </w:t>
            </w:r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smartTag w:uri="urn:schemas-microsoft-com:office:smarttags" w:element="PlaceName">
              <w:r w:rsidRPr="00C216DC">
                <w:rPr>
                  <w:i/>
                  <w:iCs/>
                  <w:color w:val="auto"/>
                  <w:sz w:val="20"/>
                  <w:szCs w:val="20"/>
                  <w:lang w:val="en-US"/>
                </w:rPr>
                <w:t>Kuban</w:t>
              </w:r>
            </w:smartTag>
            <w:r w:rsidRPr="00C216DC">
              <w:rPr>
                <w:i/>
                <w:iCs/>
                <w:color w:val="auto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C216DC">
                <w:rPr>
                  <w:i/>
                  <w:iCs/>
                  <w:color w:val="auto"/>
                  <w:sz w:val="20"/>
                  <w:szCs w:val="20"/>
                  <w:lang w:val="en-US"/>
                </w:rPr>
                <w:t>State</w:t>
              </w:r>
            </w:smartTag>
            <w:r w:rsidRPr="00C216DC">
              <w:rPr>
                <w:i/>
                <w:iCs/>
                <w:color w:val="auto"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C216DC">
                <w:rPr>
                  <w:i/>
                  <w:iCs/>
                  <w:color w:val="auto"/>
                  <w:sz w:val="20"/>
                  <w:szCs w:val="20"/>
                  <w:lang w:val="en-US"/>
                </w:rPr>
                <w:t>University</w:t>
              </w:r>
            </w:smartTag>
            <w:r w:rsidRPr="00C216DC">
              <w:rPr>
                <w:i/>
                <w:iCs/>
                <w:color w:val="auto"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City">
                <w:r w:rsidRPr="00C216DC">
                  <w:rPr>
                    <w:i/>
                    <w:iCs/>
                    <w:color w:val="auto"/>
                    <w:sz w:val="20"/>
                    <w:szCs w:val="20"/>
                    <w:lang w:val="en-US"/>
                  </w:rPr>
                  <w:t>Krasnodar</w:t>
                </w:r>
              </w:smartTag>
              <w:r w:rsidRPr="00C216DC">
                <w:rPr>
                  <w:i/>
                  <w:iCs/>
                  <w:color w:val="auto"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country-region">
                <w:r w:rsidRPr="00C216DC">
                  <w:rPr>
                    <w:i/>
                    <w:iCs/>
                    <w:color w:val="auto"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C216DC">
              <w:rPr>
                <w:i/>
                <w:iCs/>
                <w:color w:val="auto"/>
                <w:sz w:val="20"/>
                <w:szCs w:val="20"/>
                <w:lang w:val="en-US"/>
              </w:rPr>
              <w:t xml:space="preserve"> </w:t>
            </w:r>
          </w:p>
        </w:tc>
      </w:tr>
      <w:tr w:rsidR="00416D3E" w:rsidRPr="00B25AB6" w:rsidTr="00ED1CFA">
        <w:trPr>
          <w:trHeight w:val="235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i/>
                <w:iCs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i/>
                <w:iCs/>
                <w:color w:val="auto"/>
                <w:sz w:val="20"/>
                <w:szCs w:val="20"/>
                <w:lang w:val="en-US"/>
              </w:rPr>
            </w:pPr>
          </w:p>
        </w:tc>
      </w:tr>
      <w:tr w:rsidR="00416D3E" w:rsidRPr="00B25AB6" w:rsidTr="00ED1CFA">
        <w:trPr>
          <w:trHeight w:val="2103"/>
        </w:trPr>
        <w:tc>
          <w:tcPr>
            <w:tcW w:w="4557" w:type="dxa"/>
          </w:tcPr>
          <w:p w:rsidR="00416D3E" w:rsidRPr="006F1CB4" w:rsidRDefault="00416D3E" w:rsidP="00012211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  <w:bookmarkStart w:id="3" w:name="OLE_LINK63"/>
            <w:bookmarkStart w:id="4" w:name="OLE_LINK64"/>
            <w:r w:rsidRPr="006F1CB4">
              <w:rPr>
                <w:rFonts w:ascii="Times New Roman" w:hAnsi="Times New Roman"/>
                <w:sz w:val="20"/>
                <w:szCs w:val="20"/>
              </w:rPr>
              <w:t>Микробный топливный элемент на основе ме</w:t>
            </w:r>
            <w:r w:rsidRPr="006F1CB4">
              <w:rPr>
                <w:rFonts w:ascii="Times New Roman" w:hAnsi="Times New Roman"/>
                <w:sz w:val="20"/>
                <w:szCs w:val="20"/>
              </w:rPr>
              <w:t>м</w:t>
            </w:r>
            <w:r w:rsidRPr="006F1CB4">
              <w:rPr>
                <w:rFonts w:ascii="Times New Roman" w:hAnsi="Times New Roman"/>
                <w:sz w:val="20"/>
                <w:szCs w:val="20"/>
              </w:rPr>
              <w:t>браны МФ-4СК использован для анаэробной ут</w:t>
            </w:r>
            <w:r w:rsidRPr="006F1CB4">
              <w:rPr>
                <w:rFonts w:ascii="Times New Roman" w:hAnsi="Times New Roman"/>
                <w:sz w:val="20"/>
                <w:szCs w:val="20"/>
              </w:rPr>
              <w:t>и</w:t>
            </w:r>
            <w:r w:rsidRPr="006F1CB4">
              <w:rPr>
                <w:rFonts w:ascii="Times New Roman" w:hAnsi="Times New Roman"/>
                <w:sz w:val="20"/>
                <w:szCs w:val="20"/>
              </w:rPr>
              <w:t>лизации органических соединений различных жидких отходов. При инкубации в режиме коро</w:t>
            </w:r>
            <w:r w:rsidRPr="006F1CB4">
              <w:rPr>
                <w:rFonts w:ascii="Times New Roman" w:hAnsi="Times New Roman"/>
                <w:sz w:val="20"/>
                <w:szCs w:val="20"/>
              </w:rPr>
              <w:t>т</w:t>
            </w:r>
            <w:r w:rsidRPr="006F1CB4">
              <w:rPr>
                <w:rFonts w:ascii="Times New Roman" w:hAnsi="Times New Roman"/>
                <w:sz w:val="20"/>
                <w:szCs w:val="20"/>
              </w:rPr>
              <w:t>кого замыкания обнаружено снижение значения ХПК на 30-87 % в зависимости от типа отходов. Зависимость выходной мощности микробного топливного элемента от величины внешней н</w:t>
            </w:r>
            <w:r w:rsidRPr="006F1CB4">
              <w:rPr>
                <w:rFonts w:ascii="Times New Roman" w:hAnsi="Times New Roman"/>
                <w:sz w:val="20"/>
                <w:szCs w:val="20"/>
              </w:rPr>
              <w:t>а</w:t>
            </w:r>
            <w:r w:rsidRPr="006F1CB4">
              <w:rPr>
                <w:rFonts w:ascii="Times New Roman" w:hAnsi="Times New Roman"/>
                <w:sz w:val="20"/>
                <w:szCs w:val="20"/>
              </w:rPr>
              <w:t>грузки определялась рядом конструктивных х</w:t>
            </w:r>
            <w:r w:rsidRPr="006F1CB4">
              <w:rPr>
                <w:rFonts w:ascii="Times New Roman" w:hAnsi="Times New Roman"/>
                <w:sz w:val="20"/>
                <w:szCs w:val="20"/>
              </w:rPr>
              <w:t>а</w:t>
            </w:r>
            <w:r w:rsidRPr="006F1CB4">
              <w:rPr>
                <w:rFonts w:ascii="Times New Roman" w:hAnsi="Times New Roman"/>
                <w:sz w:val="20"/>
                <w:szCs w:val="20"/>
              </w:rPr>
              <w:t>рактеристик МТЭ</w:t>
            </w:r>
            <w:bookmarkEnd w:id="3"/>
            <w:bookmarkEnd w:id="4"/>
          </w:p>
        </w:tc>
        <w:tc>
          <w:tcPr>
            <w:tcW w:w="4557" w:type="dxa"/>
          </w:tcPr>
          <w:p w:rsidR="00416D3E" w:rsidRPr="006F1CB4" w:rsidRDefault="00416D3E" w:rsidP="00012211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6F1CB4">
              <w:rPr>
                <w:rFonts w:ascii="Times New Roman" w:hAnsi="Times New Roman"/>
                <w:sz w:val="20"/>
                <w:szCs w:val="20"/>
                <w:lang w:val="en-US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6F1CB4">
              <w:rPr>
                <w:rFonts w:ascii="Times New Roman" w:hAnsi="Times New Roman"/>
                <w:sz w:val="20"/>
                <w:szCs w:val="20"/>
                <w:lang w:val="en-US"/>
              </w:rPr>
              <w:t>-4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6F1CB4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К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6F1CB4">
              <w:rPr>
                <w:rFonts w:ascii="Times New Roman" w:hAnsi="Times New Roman"/>
                <w:sz w:val="20"/>
                <w:szCs w:val="20"/>
                <w:lang w:val="en-US"/>
              </w:rPr>
              <w:t>embrane-based microbial fuel cell (MFC) was used for an anaerobic utilization of organic co</w:t>
            </w:r>
            <w:r w:rsidRPr="006F1CB4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6F1CB4">
              <w:rPr>
                <w:rFonts w:ascii="Times New Roman" w:hAnsi="Times New Roman"/>
                <w:sz w:val="20"/>
                <w:szCs w:val="20"/>
                <w:lang w:val="en-US"/>
              </w:rPr>
              <w:t>pounds of various liquid wastes. During incubation in short circuit mode, decreasing of the COD value on range 30-87 % depending on the type of wastes was detected. The dependence of the microbial fuel cell output power on the value of the external load was determined by a number of st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ructural characteristics of MFC</w:t>
            </w:r>
          </w:p>
        </w:tc>
      </w:tr>
      <w:tr w:rsidR="00416D3E" w:rsidRPr="00B25AB6" w:rsidTr="00ED1CFA">
        <w:trPr>
          <w:trHeight w:val="141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</w:p>
        </w:tc>
      </w:tr>
      <w:tr w:rsidR="00416D3E" w:rsidRPr="00B25AB6" w:rsidTr="00ED1CFA">
        <w:trPr>
          <w:trHeight w:val="950"/>
        </w:trPr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</w:rPr>
            </w:pPr>
            <w:r w:rsidRPr="00C216DC">
              <w:rPr>
                <w:color w:val="auto"/>
                <w:sz w:val="20"/>
                <w:szCs w:val="20"/>
              </w:rPr>
              <w:t xml:space="preserve">Ключевые слова: </w:t>
            </w:r>
            <w:r w:rsidRPr="00C216DC">
              <w:rPr>
                <w:caps/>
                <w:color w:val="auto"/>
                <w:sz w:val="20"/>
                <w:szCs w:val="20"/>
              </w:rPr>
              <w:t>микробный топливный элемент, электрогенная микрофлора, биоанод, биоремедиация, анаэробная микрофлора, катионобменная мембрана</w:t>
            </w:r>
          </w:p>
        </w:tc>
        <w:tc>
          <w:tcPr>
            <w:tcW w:w="4557" w:type="dxa"/>
          </w:tcPr>
          <w:p w:rsidR="00416D3E" w:rsidRPr="00C216DC" w:rsidRDefault="00416D3E" w:rsidP="00012211">
            <w:pPr>
              <w:pStyle w:val="Default"/>
              <w:rPr>
                <w:color w:val="auto"/>
                <w:sz w:val="20"/>
                <w:szCs w:val="20"/>
                <w:lang w:val="en-US"/>
              </w:rPr>
            </w:pPr>
            <w:r w:rsidRPr="00C216DC">
              <w:rPr>
                <w:color w:val="auto"/>
                <w:sz w:val="20"/>
                <w:szCs w:val="20"/>
                <w:lang w:val="en-US"/>
              </w:rPr>
              <w:t xml:space="preserve">Keywords: </w:t>
            </w:r>
            <w:r w:rsidRPr="00C216DC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MICROBIAL FUEL CELL, ELECTROGENIC MICROFLORA, BIOANOD, BIOREMEDIATION, ANAEROBIC MICROFLORA, CATION-EXCHANGE MEMBRANE</w:t>
            </w:r>
          </w:p>
        </w:tc>
      </w:tr>
    </w:tbl>
    <w:p w:rsidR="00416D3E" w:rsidRPr="00A10E32" w:rsidRDefault="00416D3E" w:rsidP="00330978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16D3E" w:rsidRPr="00C216DC" w:rsidRDefault="00416D3E" w:rsidP="00C216DC">
      <w:pPr>
        <w:jc w:val="center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ВВЕДЕНИЕ</w:t>
      </w:r>
    </w:p>
    <w:p w:rsidR="00416D3E" w:rsidRPr="00C216DC" w:rsidRDefault="00416D3E" w:rsidP="00C216DC">
      <w:pPr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ab/>
        <w:t>Нарастающая проблема загрязнения окружающей среды различными отходами может быть решена развитием более экологически чистых те</w:t>
      </w:r>
      <w:r w:rsidRPr="00C216DC">
        <w:rPr>
          <w:rFonts w:ascii="Times New Roman" w:hAnsi="Times New Roman"/>
          <w:sz w:val="28"/>
          <w:szCs w:val="28"/>
        </w:rPr>
        <w:t>х</w:t>
      </w:r>
      <w:r w:rsidRPr="00C216DC">
        <w:rPr>
          <w:rFonts w:ascii="Times New Roman" w:hAnsi="Times New Roman"/>
          <w:sz w:val="28"/>
          <w:szCs w:val="28"/>
        </w:rPr>
        <w:t>нологий. Однако, в развивающихся странах, на которые приходится все большая часть объемов общемирового производства и потребления, данная проблема становится все более острой. Значительное количество полл</w:t>
      </w:r>
      <w:r w:rsidRPr="00C216DC">
        <w:rPr>
          <w:rFonts w:ascii="Times New Roman" w:hAnsi="Times New Roman"/>
          <w:sz w:val="28"/>
          <w:szCs w:val="28"/>
        </w:rPr>
        <w:t>ю</w:t>
      </w:r>
      <w:r w:rsidRPr="00C216DC">
        <w:rPr>
          <w:rFonts w:ascii="Times New Roman" w:hAnsi="Times New Roman"/>
          <w:sz w:val="28"/>
          <w:szCs w:val="28"/>
        </w:rPr>
        <w:t>тантов органической природы являются биоразлагаемыми и могут быть частично ликвидированы в ходе самовосстановления загрязненных экос</w:t>
      </w:r>
      <w:r w:rsidRPr="00C216DC">
        <w:rPr>
          <w:rFonts w:ascii="Times New Roman" w:hAnsi="Times New Roman"/>
          <w:sz w:val="28"/>
          <w:szCs w:val="28"/>
        </w:rPr>
        <w:t>и</w:t>
      </w:r>
      <w:r w:rsidRPr="00C216DC">
        <w:rPr>
          <w:rFonts w:ascii="Times New Roman" w:hAnsi="Times New Roman"/>
          <w:sz w:val="28"/>
          <w:szCs w:val="28"/>
        </w:rPr>
        <w:t>стем, являясь при этом объектом экологической биотехнологии. Основой экологической биотехнологии является управляемая система биологич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ских процессов, обеспечивающая максимальную эффективность метаб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лизма молекул поллютанта. В зависимости от состава отходы могут быть подвержены биологической очистке с различной степенью эффективности в зависимости от наличия в среде очистки конечных акцепторов электр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нов, в том числе, молекулярного кислорода. Некоторым типам поллюта</w:t>
      </w:r>
      <w:r w:rsidRPr="00C216DC">
        <w:rPr>
          <w:rFonts w:ascii="Times New Roman" w:hAnsi="Times New Roman"/>
          <w:sz w:val="28"/>
          <w:szCs w:val="28"/>
        </w:rPr>
        <w:t>н</w:t>
      </w:r>
      <w:r w:rsidRPr="00C216DC">
        <w:rPr>
          <w:rFonts w:ascii="Times New Roman" w:hAnsi="Times New Roman"/>
          <w:sz w:val="28"/>
          <w:szCs w:val="28"/>
        </w:rPr>
        <w:t>тов, например, углеводородам, для эффективной биодеградации требуется молекулярной кислород как элемент катаболической модификации пр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дельно восстановленных атомов углеродной цепи. Утилизация же угл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водных молекул может происходить в полностью анаэробных условиях. В случае использования микробного топливного элемента, проблема коне</w:t>
      </w:r>
      <w:r w:rsidRPr="00C216DC">
        <w:rPr>
          <w:rFonts w:ascii="Times New Roman" w:hAnsi="Times New Roman"/>
          <w:sz w:val="28"/>
          <w:szCs w:val="28"/>
        </w:rPr>
        <w:t>ч</w:t>
      </w:r>
      <w:r w:rsidRPr="00C216DC">
        <w:rPr>
          <w:rFonts w:ascii="Times New Roman" w:hAnsi="Times New Roman"/>
          <w:sz w:val="28"/>
          <w:szCs w:val="28"/>
        </w:rPr>
        <w:t>ных акцепторов электронов в восстановительной зоне решается наличием электропроводящей поверхности анода, объединенного внешней цепью с расположенным в окислительной зоне катодом. При этом, зоны должны быть разделены протонообменной системой. Разобщение восстановител</w:t>
      </w:r>
      <w:r w:rsidRPr="00C216DC">
        <w:rPr>
          <w:rFonts w:ascii="Times New Roman" w:hAnsi="Times New Roman"/>
          <w:sz w:val="28"/>
          <w:szCs w:val="28"/>
        </w:rPr>
        <w:t>ь</w:t>
      </w:r>
      <w:r w:rsidRPr="00C216DC">
        <w:rPr>
          <w:rFonts w:ascii="Times New Roman" w:hAnsi="Times New Roman"/>
          <w:sz w:val="28"/>
          <w:szCs w:val="28"/>
        </w:rPr>
        <w:t xml:space="preserve">ной и окислительной зон обеспечивает возможность генерации во внешней цепи электрического тока, который может быть накоплен и использован для питания различных маломощных потребителей. </w:t>
      </w:r>
    </w:p>
    <w:p w:rsidR="00416D3E" w:rsidRPr="00C216DC" w:rsidRDefault="00416D3E" w:rsidP="00CF7859">
      <w:pPr>
        <w:spacing w:before="200"/>
        <w:jc w:val="center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МАТЕРИАЛЫ И МЕТОДЫ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Использованные в работе микробные топливные элементы прина</w:t>
      </w:r>
      <w:r w:rsidRPr="00C216DC">
        <w:rPr>
          <w:rFonts w:ascii="Times New Roman" w:hAnsi="Times New Roman"/>
          <w:sz w:val="28"/>
          <w:szCs w:val="28"/>
        </w:rPr>
        <w:t>д</w:t>
      </w:r>
      <w:r w:rsidRPr="00C216DC">
        <w:rPr>
          <w:rFonts w:ascii="Times New Roman" w:hAnsi="Times New Roman"/>
          <w:sz w:val="28"/>
          <w:szCs w:val="28"/>
        </w:rPr>
        <w:t>лежали к мембранному типу, их объем, устройство и состав элементов о</w:t>
      </w:r>
      <w:r w:rsidRPr="00C216DC">
        <w:rPr>
          <w:rFonts w:ascii="Times New Roman" w:hAnsi="Times New Roman"/>
          <w:sz w:val="28"/>
          <w:szCs w:val="28"/>
        </w:rPr>
        <w:t>п</w:t>
      </w:r>
      <w:r w:rsidRPr="00C216DC">
        <w:rPr>
          <w:rFonts w:ascii="Times New Roman" w:hAnsi="Times New Roman"/>
          <w:sz w:val="28"/>
          <w:szCs w:val="28"/>
        </w:rPr>
        <w:t xml:space="preserve">ределялись задачами исследования (0,1 – </w:t>
      </w:r>
      <w:smartTag w:uri="urn:schemas-microsoft-com:office:smarttags" w:element="metricconverter">
        <w:smartTagPr>
          <w:attr w:name="ProductID" w:val="17,2 л"/>
        </w:smartTagPr>
        <w:r w:rsidRPr="00C216DC">
          <w:rPr>
            <w:rFonts w:ascii="Times New Roman" w:hAnsi="Times New Roman"/>
            <w:sz w:val="28"/>
            <w:szCs w:val="28"/>
          </w:rPr>
          <w:t>17,2 л</w:t>
        </w:r>
      </w:smartTag>
      <w:r w:rsidRPr="00C216DC">
        <w:rPr>
          <w:rFonts w:ascii="Times New Roman" w:hAnsi="Times New Roman"/>
          <w:sz w:val="28"/>
          <w:szCs w:val="28"/>
        </w:rPr>
        <w:t>). В качестве ионселекти</w:t>
      </w:r>
      <w:r w:rsidRPr="00C216DC">
        <w:rPr>
          <w:rFonts w:ascii="Times New Roman" w:hAnsi="Times New Roman"/>
          <w:sz w:val="28"/>
          <w:szCs w:val="28"/>
        </w:rPr>
        <w:t>в</w:t>
      </w:r>
      <w:r w:rsidRPr="00C216DC">
        <w:rPr>
          <w:rFonts w:ascii="Times New Roman" w:hAnsi="Times New Roman"/>
          <w:sz w:val="28"/>
          <w:szCs w:val="28"/>
        </w:rPr>
        <w:t>ной системы использовали перфторированную мембрану МФ-4СК, в кач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стве электродного материала – углеродный войлок НТМ-200М. Катодная камера была выполнена по принципу воздушного катода, смачивание к</w:t>
      </w:r>
      <w:r w:rsidRPr="00C216DC">
        <w:rPr>
          <w:rFonts w:ascii="Times New Roman" w:hAnsi="Times New Roman"/>
          <w:sz w:val="28"/>
          <w:szCs w:val="28"/>
        </w:rPr>
        <w:t>а</w:t>
      </w:r>
      <w:r w:rsidRPr="00C216DC">
        <w:rPr>
          <w:rFonts w:ascii="Times New Roman" w:hAnsi="Times New Roman"/>
          <w:sz w:val="28"/>
          <w:szCs w:val="28"/>
        </w:rPr>
        <w:t xml:space="preserve">тода осуществлялось за счет капиллярных сил, принудительная аэрация не применялась. В качестве католита использовали дистиллированную воду. </w:t>
      </w:r>
    </w:p>
    <w:p w:rsidR="00416D3E" w:rsidRPr="00C216DC" w:rsidRDefault="00416D3E" w:rsidP="00C216DC">
      <w:pPr>
        <w:ind w:firstLine="708"/>
        <w:rPr>
          <w:rFonts w:ascii="Times New Roman" w:hAnsi="Times New Roman"/>
          <w:bCs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 xml:space="preserve">Измерение ХПК в содержимом анодной камеры МТЭ проводили в соответствии с </w:t>
      </w:r>
      <w:r w:rsidRPr="00C216DC">
        <w:rPr>
          <w:rFonts w:ascii="Times New Roman" w:hAnsi="Times New Roman"/>
          <w:bCs/>
          <w:sz w:val="28"/>
          <w:szCs w:val="28"/>
        </w:rPr>
        <w:t>ПНД Ф 14.1:2.100-97.</w:t>
      </w:r>
    </w:p>
    <w:p w:rsidR="00416D3E" w:rsidRPr="00C216DC" w:rsidRDefault="00416D3E" w:rsidP="00C216DC">
      <w:pPr>
        <w:ind w:firstLine="708"/>
        <w:rPr>
          <w:rFonts w:ascii="Times New Roman" w:hAnsi="Times New Roman"/>
          <w:bCs/>
          <w:sz w:val="28"/>
          <w:szCs w:val="28"/>
        </w:rPr>
      </w:pPr>
      <w:r w:rsidRPr="00C216DC">
        <w:rPr>
          <w:rFonts w:ascii="Times New Roman" w:hAnsi="Times New Roman"/>
          <w:bCs/>
          <w:sz w:val="28"/>
          <w:szCs w:val="28"/>
        </w:rPr>
        <w:t>Измерение тока и напряжения проводили с использованием поте</w:t>
      </w:r>
      <w:r w:rsidRPr="00C216DC">
        <w:rPr>
          <w:rFonts w:ascii="Times New Roman" w:hAnsi="Times New Roman"/>
          <w:bCs/>
          <w:sz w:val="28"/>
          <w:szCs w:val="28"/>
        </w:rPr>
        <w:t>н</w:t>
      </w:r>
      <w:r w:rsidRPr="00C216DC">
        <w:rPr>
          <w:rFonts w:ascii="Times New Roman" w:hAnsi="Times New Roman"/>
          <w:bCs/>
          <w:sz w:val="28"/>
          <w:szCs w:val="28"/>
        </w:rPr>
        <w:t>циостата-гальваностата "Элинс" Р-8, а также вольтметра и амперметра.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bCs/>
          <w:sz w:val="28"/>
          <w:szCs w:val="28"/>
        </w:rPr>
        <w:t>Микроскопическое исследование электрогенной биопленки пров</w:t>
      </w:r>
      <w:r w:rsidRPr="00C216DC">
        <w:rPr>
          <w:rFonts w:ascii="Times New Roman" w:hAnsi="Times New Roman"/>
          <w:bCs/>
          <w:sz w:val="28"/>
          <w:szCs w:val="28"/>
        </w:rPr>
        <w:t>о</w:t>
      </w:r>
      <w:r w:rsidRPr="00C216DC">
        <w:rPr>
          <w:rFonts w:ascii="Times New Roman" w:hAnsi="Times New Roman"/>
          <w:bCs/>
          <w:sz w:val="28"/>
          <w:szCs w:val="28"/>
        </w:rPr>
        <w:t>дили на микроскопе Ol</w:t>
      </w:r>
      <w:r w:rsidRPr="00C216DC">
        <w:rPr>
          <w:rFonts w:ascii="Times New Roman" w:hAnsi="Times New Roman"/>
          <w:bCs/>
          <w:sz w:val="28"/>
          <w:szCs w:val="28"/>
          <w:lang w:val="en-US"/>
        </w:rPr>
        <w:t>y</w:t>
      </w:r>
      <w:r w:rsidRPr="00C216DC">
        <w:rPr>
          <w:rFonts w:ascii="Times New Roman" w:hAnsi="Times New Roman"/>
          <w:bCs/>
          <w:sz w:val="28"/>
          <w:szCs w:val="28"/>
        </w:rPr>
        <w:t>mp</w:t>
      </w:r>
      <w:r w:rsidRPr="00C216DC">
        <w:rPr>
          <w:rFonts w:ascii="Times New Roman" w:hAnsi="Times New Roman"/>
          <w:bCs/>
          <w:sz w:val="28"/>
          <w:szCs w:val="28"/>
          <w:lang w:val="en-US"/>
        </w:rPr>
        <w:t>us</w:t>
      </w:r>
      <w:r w:rsidRPr="00C216DC">
        <w:rPr>
          <w:rFonts w:ascii="Times New Roman" w:hAnsi="Times New Roman"/>
          <w:bCs/>
          <w:sz w:val="28"/>
          <w:szCs w:val="28"/>
        </w:rPr>
        <w:t xml:space="preserve"> </w:t>
      </w:r>
      <w:r w:rsidRPr="00C216DC">
        <w:rPr>
          <w:rFonts w:ascii="Times New Roman" w:hAnsi="Times New Roman"/>
          <w:bCs/>
          <w:sz w:val="28"/>
          <w:szCs w:val="28"/>
          <w:lang w:val="en-US"/>
        </w:rPr>
        <w:t>CX</w:t>
      </w:r>
      <w:r w:rsidRPr="00C216DC">
        <w:rPr>
          <w:rFonts w:ascii="Times New Roman" w:hAnsi="Times New Roman"/>
          <w:bCs/>
          <w:sz w:val="28"/>
          <w:szCs w:val="28"/>
        </w:rPr>
        <w:t>41, оснащенном приставкой для люм</w:t>
      </w:r>
      <w:r w:rsidRPr="00C216DC">
        <w:rPr>
          <w:rFonts w:ascii="Times New Roman" w:hAnsi="Times New Roman"/>
          <w:bCs/>
          <w:sz w:val="28"/>
          <w:szCs w:val="28"/>
        </w:rPr>
        <w:t>и</w:t>
      </w:r>
      <w:r w:rsidRPr="00C216DC">
        <w:rPr>
          <w:rFonts w:ascii="Times New Roman" w:hAnsi="Times New Roman"/>
          <w:bCs/>
          <w:sz w:val="28"/>
          <w:szCs w:val="28"/>
        </w:rPr>
        <w:t>несцентной микроскопии. Окрашивание микропрепаратов осуществляли акридиновым оранжевым.</w:t>
      </w:r>
    </w:p>
    <w:p w:rsidR="00416D3E" w:rsidRPr="00C216DC" w:rsidRDefault="00416D3E" w:rsidP="00CF7859">
      <w:pPr>
        <w:spacing w:before="200"/>
        <w:jc w:val="center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РЕЗУЛЬТАТЫ И ОБСУЖДЕНИЕ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Кубанский государственный университет традиционно выступает лидером в исследованиях по микробной биодеградации техногенных отх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дов на Юге России. Собственная добыча углеводородов на территории края и транзитные магистральные нефтепроводы к черноморским терм</w:t>
      </w:r>
      <w:r w:rsidRPr="00C216DC">
        <w:rPr>
          <w:rFonts w:ascii="Times New Roman" w:hAnsi="Times New Roman"/>
          <w:sz w:val="28"/>
          <w:szCs w:val="28"/>
        </w:rPr>
        <w:t>и</w:t>
      </w:r>
      <w:r w:rsidRPr="00C216DC">
        <w:rPr>
          <w:rFonts w:ascii="Times New Roman" w:hAnsi="Times New Roman"/>
          <w:sz w:val="28"/>
          <w:szCs w:val="28"/>
        </w:rPr>
        <w:t>налам создали в регионе зоны хронического и аварийного загрязнения т</w:t>
      </w:r>
      <w:r w:rsidRPr="00C216DC">
        <w:rPr>
          <w:rFonts w:ascii="Times New Roman" w:hAnsi="Times New Roman"/>
          <w:sz w:val="28"/>
          <w:szCs w:val="28"/>
        </w:rPr>
        <w:t>а</w:t>
      </w:r>
      <w:r w:rsidRPr="00C216DC">
        <w:rPr>
          <w:rFonts w:ascii="Times New Roman" w:hAnsi="Times New Roman"/>
          <w:sz w:val="28"/>
          <w:szCs w:val="28"/>
        </w:rPr>
        <w:t>кими органическими поллютантами, как нефтепродукты. В условиях в</w:t>
      </w:r>
      <w:r w:rsidRPr="00C216DC">
        <w:rPr>
          <w:rFonts w:ascii="Times New Roman" w:hAnsi="Times New Roman"/>
          <w:sz w:val="28"/>
          <w:szCs w:val="28"/>
        </w:rPr>
        <w:t>ы</w:t>
      </w:r>
      <w:r w:rsidRPr="00C216DC">
        <w:rPr>
          <w:rFonts w:ascii="Times New Roman" w:hAnsi="Times New Roman"/>
          <w:sz w:val="28"/>
          <w:szCs w:val="28"/>
        </w:rPr>
        <w:t>сокой плотности населения и необходимости сохранения уникальных к</w:t>
      </w:r>
      <w:r w:rsidRPr="00C216DC">
        <w:rPr>
          <w:rFonts w:ascii="Times New Roman" w:hAnsi="Times New Roman"/>
          <w:sz w:val="28"/>
          <w:szCs w:val="28"/>
        </w:rPr>
        <w:t>у</w:t>
      </w:r>
      <w:r w:rsidRPr="00C216DC">
        <w:rPr>
          <w:rFonts w:ascii="Times New Roman" w:hAnsi="Times New Roman"/>
          <w:sz w:val="28"/>
          <w:szCs w:val="28"/>
        </w:rPr>
        <w:t>банских чернозёмов, масштабное применение физических и химических методов ликвидации нефтеотходов затруднено. Экологичные биологич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ские методы очистки доказали свою высокую эффективность. На кафедре генетики, микробиологии и биотехнологии была создана уникальная для региона коллекция бактерий-нефтедеструкторов [1], служащих основой для инновационных технологий микробной ремедиации в условиях Юга России [2, 3, 4, 5, 6, 7]. Эффективная деятельность по ликвидации нефт</w:t>
      </w:r>
      <w:r w:rsidRPr="00C216DC">
        <w:rPr>
          <w:rFonts w:ascii="Times New Roman" w:hAnsi="Times New Roman"/>
          <w:sz w:val="28"/>
          <w:szCs w:val="28"/>
        </w:rPr>
        <w:t>я</w:t>
      </w:r>
      <w:r w:rsidRPr="00C216DC">
        <w:rPr>
          <w:rFonts w:ascii="Times New Roman" w:hAnsi="Times New Roman"/>
          <w:sz w:val="28"/>
          <w:szCs w:val="28"/>
        </w:rPr>
        <w:t>ных загрязнений, в том числе и сотрудниками КубГУ, повышение экол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гических требований к нефтедобыче привели в итоге к значительному снижению объёмов углеводородсодержащих отходов на территории Куб</w:t>
      </w:r>
      <w:r w:rsidRPr="00C216DC">
        <w:rPr>
          <w:rFonts w:ascii="Times New Roman" w:hAnsi="Times New Roman"/>
          <w:sz w:val="28"/>
          <w:szCs w:val="28"/>
        </w:rPr>
        <w:t>а</w:t>
      </w:r>
      <w:r w:rsidRPr="00C216DC">
        <w:rPr>
          <w:rFonts w:ascii="Times New Roman" w:hAnsi="Times New Roman"/>
          <w:sz w:val="28"/>
          <w:szCs w:val="28"/>
        </w:rPr>
        <w:t xml:space="preserve">ни. 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Опыт, полученный в работах по микробной деградации нефтеотх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дов, позволил научному коллективу КубГУ начать параллельное развитие темы биодеградации органических отходов при помощи технологии ми</w:t>
      </w:r>
      <w:r w:rsidRPr="00C216DC">
        <w:rPr>
          <w:rFonts w:ascii="Times New Roman" w:hAnsi="Times New Roman"/>
          <w:sz w:val="28"/>
          <w:szCs w:val="28"/>
        </w:rPr>
        <w:t>к</w:t>
      </w:r>
      <w:r w:rsidRPr="00C216DC">
        <w:rPr>
          <w:rFonts w:ascii="Times New Roman" w:hAnsi="Times New Roman"/>
          <w:sz w:val="28"/>
          <w:szCs w:val="28"/>
        </w:rPr>
        <w:t>робных топливных элементов [8, 9]. В условиях развитого агропромы</w:t>
      </w:r>
      <w:r w:rsidRPr="00C216DC">
        <w:rPr>
          <w:rFonts w:ascii="Times New Roman" w:hAnsi="Times New Roman"/>
          <w:sz w:val="28"/>
          <w:szCs w:val="28"/>
        </w:rPr>
        <w:t>ш</w:t>
      </w:r>
      <w:r w:rsidRPr="00C216DC">
        <w:rPr>
          <w:rFonts w:ascii="Times New Roman" w:hAnsi="Times New Roman"/>
          <w:sz w:val="28"/>
          <w:szCs w:val="28"/>
        </w:rPr>
        <w:t>ленного комплекса Краснодарского края, высокого уровня урбанизации образуется большое количество жидких и твёрдых органических отходов различного происхождения, в частности, сточные воды производственных предприятий, коммунальные ТБО, канализационные стоки и другие. Д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полнение традиционных методов очистки анаэробным биоразложением в МТЭ не только снизит уровень токсического прессинга на окружающую среду, но и позволит получать дополнительную электроэнергию. Исслед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 xml:space="preserve">вателями показана возможность масштабируемого получения энергии при помощи природных электрогенных микробов из сточных вод различного происхождения, содержащих различные поллютанты [10]. 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 xml:space="preserve">Химический состав углеводородов, в случае алканов выражающийся формулой </w:t>
      </w:r>
      <w:r w:rsidRPr="00C216DC">
        <w:rPr>
          <w:rFonts w:ascii="Times New Roman" w:hAnsi="Times New Roman"/>
          <w:sz w:val="28"/>
          <w:szCs w:val="28"/>
          <w:lang w:val="en-US"/>
        </w:rPr>
        <w:t>C</w:t>
      </w:r>
      <w:r w:rsidRPr="00C216DC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C216DC">
        <w:rPr>
          <w:rFonts w:ascii="Times New Roman" w:hAnsi="Times New Roman"/>
          <w:sz w:val="28"/>
          <w:szCs w:val="28"/>
          <w:lang w:val="en-US"/>
        </w:rPr>
        <w:t>H</w:t>
      </w:r>
      <w:r w:rsidRPr="00C216DC">
        <w:rPr>
          <w:rFonts w:ascii="Times New Roman" w:hAnsi="Times New Roman"/>
          <w:sz w:val="28"/>
          <w:szCs w:val="28"/>
          <w:vertAlign w:val="subscript"/>
        </w:rPr>
        <w:t>2</w:t>
      </w:r>
      <w:r w:rsidRPr="00C216DC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C216DC">
        <w:rPr>
          <w:rFonts w:ascii="Times New Roman" w:hAnsi="Times New Roman"/>
          <w:sz w:val="28"/>
          <w:szCs w:val="28"/>
          <w:vertAlign w:val="subscript"/>
        </w:rPr>
        <w:t xml:space="preserve">+2 </w:t>
      </w:r>
      <w:r w:rsidRPr="00C216DC">
        <w:rPr>
          <w:rFonts w:ascii="Times New Roman" w:hAnsi="Times New Roman"/>
          <w:sz w:val="28"/>
          <w:szCs w:val="28"/>
        </w:rPr>
        <w:t>обусловливает их биологическую устойчивость в местах залегания, а также в иных анаэробных экотопах, где нефтепродукты могут присутствовать уже в качестве загрязнителя (донные отложения прудов-отстойников, в нижних горизонтах шламовых амбаров и грунтовых карт). Это связано с ограниченностью биохимических превращений углевод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родной молекулы в условиях недостатка кислорода. Механизмы биодегр</w:t>
      </w:r>
      <w:r w:rsidRPr="00C216DC">
        <w:rPr>
          <w:rFonts w:ascii="Times New Roman" w:hAnsi="Times New Roman"/>
          <w:sz w:val="28"/>
          <w:szCs w:val="28"/>
        </w:rPr>
        <w:t>а</w:t>
      </w:r>
      <w:r w:rsidRPr="00C216DC">
        <w:rPr>
          <w:rFonts w:ascii="Times New Roman" w:hAnsi="Times New Roman"/>
          <w:sz w:val="28"/>
          <w:szCs w:val="28"/>
        </w:rPr>
        <w:t>дации алифатических цепочек углеводородов связаны, в первую очередь, с образованием у одного из углеродных атомов ковалентной связи с атомом кислорода при участи оксигеназ. Для данного процесса, как и для посл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дующего β-окисления жирных кислот, служащего основным путем дал</w:t>
      </w:r>
      <w:r w:rsidRPr="00C216DC">
        <w:rPr>
          <w:rFonts w:ascii="Times New Roman" w:hAnsi="Times New Roman"/>
          <w:sz w:val="28"/>
          <w:szCs w:val="28"/>
        </w:rPr>
        <w:t>ь</w:t>
      </w:r>
      <w:r w:rsidRPr="00C216DC">
        <w:rPr>
          <w:rFonts w:ascii="Times New Roman" w:hAnsi="Times New Roman"/>
          <w:sz w:val="28"/>
          <w:szCs w:val="28"/>
        </w:rPr>
        <w:t>нейшего окисления насыщенной линейной углеродной цепочки, в коне</w:t>
      </w:r>
      <w:r w:rsidRPr="00C216DC">
        <w:rPr>
          <w:rFonts w:ascii="Times New Roman" w:hAnsi="Times New Roman"/>
          <w:sz w:val="28"/>
          <w:szCs w:val="28"/>
        </w:rPr>
        <w:t>ч</w:t>
      </w:r>
      <w:r w:rsidRPr="00C216DC">
        <w:rPr>
          <w:rFonts w:ascii="Times New Roman" w:hAnsi="Times New Roman"/>
          <w:sz w:val="28"/>
          <w:szCs w:val="28"/>
        </w:rPr>
        <w:t>ном итоге, требуется молекулярный кислород. Данная потребность биол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гических систем в кислороде как элементе модификации органической м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лекулы, обеспечивающем перераспределение заряда по молекуле, на ст</w:t>
      </w:r>
      <w:r w:rsidRPr="00C216DC">
        <w:rPr>
          <w:rFonts w:ascii="Times New Roman" w:hAnsi="Times New Roman"/>
          <w:sz w:val="28"/>
          <w:szCs w:val="28"/>
        </w:rPr>
        <w:t>а</w:t>
      </w:r>
      <w:r w:rsidRPr="00C216DC">
        <w:rPr>
          <w:rFonts w:ascii="Times New Roman" w:hAnsi="Times New Roman"/>
          <w:sz w:val="28"/>
          <w:szCs w:val="28"/>
        </w:rPr>
        <w:t>дии дыхательной цепи дополняется потребностью в конечном акцепторе электронов и протонов.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Таким образом, молекулярный кислород, присутствующий в зоне биоремедиации в необходимом количестве, зачастую является лимит</w:t>
      </w:r>
      <w:r w:rsidRPr="00C216DC">
        <w:rPr>
          <w:rFonts w:ascii="Times New Roman" w:hAnsi="Times New Roman"/>
          <w:sz w:val="28"/>
          <w:szCs w:val="28"/>
        </w:rPr>
        <w:t>и</w:t>
      </w:r>
      <w:r w:rsidRPr="00C216DC">
        <w:rPr>
          <w:rFonts w:ascii="Times New Roman" w:hAnsi="Times New Roman"/>
          <w:sz w:val="28"/>
          <w:szCs w:val="28"/>
        </w:rPr>
        <w:t>рующим фактором при микробиологической деградации углеводородных поллютантов. Характерно, что зона биоремедиации, включающая клетки бактерий, биогенные макро- и микроэлементы, воду, растворенные газы и источник углерода и энергии должна рассматриваться как гомогенная си</w:t>
      </w:r>
      <w:r w:rsidRPr="00C216DC">
        <w:rPr>
          <w:rFonts w:ascii="Times New Roman" w:hAnsi="Times New Roman"/>
          <w:sz w:val="28"/>
          <w:szCs w:val="28"/>
        </w:rPr>
        <w:t>с</w:t>
      </w:r>
      <w:r w:rsidRPr="00C216DC">
        <w:rPr>
          <w:rFonts w:ascii="Times New Roman" w:hAnsi="Times New Roman"/>
          <w:sz w:val="28"/>
          <w:szCs w:val="28"/>
        </w:rPr>
        <w:t xml:space="preserve">тема в части объединения окислительных и восстановительных реакций, формирующих катаболизм углеводородов. Все реакции происходят внутри или вблизи бактериальной клетки, освобождающаяся в ходе разложения молекулы субстрата энергия используется в конструктивном метаболизме микроорганизма, а также рассеивается в пространстве. 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Несмотря на то, что анаэробная утилизация нативных углеводородов значительно ограничена особенностями биохимии их микробного катаб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лизма, в 2013 году канадские исследователи обнаружили генерацию тока в мембранном топливном элементе при очистке жидких промышленных о</w:t>
      </w:r>
      <w:r w:rsidRPr="00C216DC">
        <w:rPr>
          <w:rFonts w:ascii="Times New Roman" w:hAnsi="Times New Roman"/>
          <w:sz w:val="28"/>
          <w:szCs w:val="28"/>
        </w:rPr>
        <w:t>т</w:t>
      </w:r>
      <w:r w:rsidRPr="00C216DC">
        <w:rPr>
          <w:rFonts w:ascii="Times New Roman" w:hAnsi="Times New Roman"/>
          <w:sz w:val="28"/>
          <w:szCs w:val="28"/>
        </w:rPr>
        <w:t>ходов, содержащем нафтеновые кислоты [11]. Данные соединения имеют в своем составе карбоксильную группу, что позволяет рассматривать их как гомолог некоторых продуктов аэробного биоразложения алканов, пр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шедших лимитирующие стадии первичного оксигенирования. Нафтеновые кислоты, в виде солей будучи водорастворимыми в слабощелочной среде, имели достаточную биологическую доступность для питания электроге</w:t>
      </w:r>
      <w:r w:rsidRPr="00C216DC">
        <w:rPr>
          <w:rFonts w:ascii="Times New Roman" w:hAnsi="Times New Roman"/>
          <w:sz w:val="28"/>
          <w:szCs w:val="28"/>
        </w:rPr>
        <w:t>н</w:t>
      </w:r>
      <w:r w:rsidRPr="00C216DC">
        <w:rPr>
          <w:rFonts w:ascii="Times New Roman" w:hAnsi="Times New Roman"/>
          <w:sz w:val="28"/>
          <w:szCs w:val="28"/>
        </w:rPr>
        <w:t xml:space="preserve">ной анаэробной популяции в анодной камере МТЭ.  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Потребление смешанными культурами органических загрязнителей, представленных в сточных водах, лежит в основе технологий анаэробной очистки жидких стоков [10, 12]. Состав сточных вод включает сбражива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мые органические соединения, а также разнообразные неорганические а</w:t>
      </w:r>
      <w:r w:rsidRPr="00C216DC">
        <w:rPr>
          <w:rFonts w:ascii="Times New Roman" w:hAnsi="Times New Roman"/>
          <w:sz w:val="28"/>
          <w:szCs w:val="28"/>
        </w:rPr>
        <w:t>к</w:t>
      </w:r>
      <w:r w:rsidRPr="00C216DC">
        <w:rPr>
          <w:rFonts w:ascii="Times New Roman" w:hAnsi="Times New Roman"/>
          <w:sz w:val="28"/>
          <w:szCs w:val="28"/>
        </w:rPr>
        <w:t>цепторы восстановительных эквивалентов, обеспечивающие анаэробное дыхание микробных культур (нитратное, серное, сульфатное, железное и др.). Благодаря этому, органические соединения неуглеводородной прир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ды успешно подвергаются биодеградации как в аэробных, так и в анаэро</w:t>
      </w:r>
      <w:r w:rsidRPr="00C216DC">
        <w:rPr>
          <w:rFonts w:ascii="Times New Roman" w:hAnsi="Times New Roman"/>
          <w:sz w:val="28"/>
          <w:szCs w:val="28"/>
        </w:rPr>
        <w:t>б</w:t>
      </w:r>
      <w:r w:rsidRPr="00C216DC">
        <w:rPr>
          <w:rFonts w:ascii="Times New Roman" w:hAnsi="Times New Roman"/>
          <w:sz w:val="28"/>
          <w:szCs w:val="28"/>
        </w:rPr>
        <w:t>ных условиях. При этом, часть энергии, заключенной в органическом су</w:t>
      </w:r>
      <w:r w:rsidRPr="00C216DC">
        <w:rPr>
          <w:rFonts w:ascii="Times New Roman" w:hAnsi="Times New Roman"/>
          <w:sz w:val="28"/>
          <w:szCs w:val="28"/>
        </w:rPr>
        <w:t>б</w:t>
      </w:r>
      <w:r w:rsidRPr="00C216DC">
        <w:rPr>
          <w:rFonts w:ascii="Times New Roman" w:hAnsi="Times New Roman"/>
          <w:sz w:val="28"/>
          <w:szCs w:val="28"/>
        </w:rPr>
        <w:t>страте, рассеивается в пространстве, поскольку реакции окисления су</w:t>
      </w:r>
      <w:r w:rsidRPr="00C216DC">
        <w:rPr>
          <w:rFonts w:ascii="Times New Roman" w:hAnsi="Times New Roman"/>
          <w:sz w:val="28"/>
          <w:szCs w:val="28"/>
        </w:rPr>
        <w:t>б</w:t>
      </w:r>
      <w:r w:rsidRPr="00C216DC">
        <w:rPr>
          <w:rFonts w:ascii="Times New Roman" w:hAnsi="Times New Roman"/>
          <w:sz w:val="28"/>
          <w:szCs w:val="28"/>
        </w:rPr>
        <w:t>стратов и восстановления экзогенных и эндогенных акцепторов происх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дят в гомогенной системе и объединены пространственно.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Технология микробных топливных элементов основана на разобщ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нии гетерогенной системы внешней электрической цепью и протоноо</w:t>
      </w:r>
      <w:r w:rsidRPr="00C216DC">
        <w:rPr>
          <w:rFonts w:ascii="Times New Roman" w:hAnsi="Times New Roman"/>
          <w:sz w:val="28"/>
          <w:szCs w:val="28"/>
        </w:rPr>
        <w:t>б</w:t>
      </w:r>
      <w:r w:rsidRPr="00C216DC">
        <w:rPr>
          <w:rFonts w:ascii="Times New Roman" w:hAnsi="Times New Roman"/>
          <w:sz w:val="28"/>
          <w:szCs w:val="28"/>
        </w:rPr>
        <w:t>менной мембраной на две зоны – анодную и катодную. В анодной зоне, где обеспечены бескислородные условия, происходят биологические реакции анаэробного окисления органических веществ. Микроорганизмы, осущес</w:t>
      </w:r>
      <w:r w:rsidRPr="00C216DC">
        <w:rPr>
          <w:rFonts w:ascii="Times New Roman" w:hAnsi="Times New Roman"/>
          <w:sz w:val="28"/>
          <w:szCs w:val="28"/>
        </w:rPr>
        <w:t>т</w:t>
      </w:r>
      <w:r w:rsidRPr="00C216DC">
        <w:rPr>
          <w:rFonts w:ascii="Times New Roman" w:hAnsi="Times New Roman"/>
          <w:sz w:val="28"/>
          <w:szCs w:val="28"/>
        </w:rPr>
        <w:t>вляющие данные реакции, находятся в планктонном состоянии, либо и</w:t>
      </w:r>
      <w:r w:rsidRPr="00C216DC">
        <w:rPr>
          <w:rFonts w:ascii="Times New Roman" w:hAnsi="Times New Roman"/>
          <w:sz w:val="28"/>
          <w:szCs w:val="28"/>
        </w:rPr>
        <w:t>м</w:t>
      </w:r>
      <w:r w:rsidRPr="00C216DC">
        <w:rPr>
          <w:rFonts w:ascii="Times New Roman" w:hAnsi="Times New Roman"/>
          <w:sz w:val="28"/>
          <w:szCs w:val="28"/>
        </w:rPr>
        <w:t>мобилизованы на поверхности анода. Электроны поступают на анод и п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редаются по внешней электрической цепи на катод, отделенный от ано</w:t>
      </w:r>
      <w:r w:rsidRPr="00C216DC">
        <w:rPr>
          <w:rFonts w:ascii="Times New Roman" w:hAnsi="Times New Roman"/>
          <w:sz w:val="28"/>
          <w:szCs w:val="28"/>
        </w:rPr>
        <w:t>д</w:t>
      </w:r>
      <w:r w:rsidRPr="00C216DC">
        <w:rPr>
          <w:rFonts w:ascii="Times New Roman" w:hAnsi="Times New Roman"/>
          <w:sz w:val="28"/>
          <w:szCs w:val="28"/>
        </w:rPr>
        <w:t>ной зоны мембраной типа МФ-4СК, NAFION либо иной протонселекти</w:t>
      </w:r>
      <w:r w:rsidRPr="00C216DC">
        <w:rPr>
          <w:rFonts w:ascii="Times New Roman" w:hAnsi="Times New Roman"/>
          <w:sz w:val="28"/>
          <w:szCs w:val="28"/>
        </w:rPr>
        <w:t>в</w:t>
      </w:r>
      <w:r w:rsidRPr="00C216DC">
        <w:rPr>
          <w:rFonts w:ascii="Times New Roman" w:hAnsi="Times New Roman"/>
          <w:sz w:val="28"/>
          <w:szCs w:val="28"/>
        </w:rPr>
        <w:t>ной системой. На катоде происходит восстановление молекулярного к</w:t>
      </w:r>
      <w:r w:rsidRPr="00C216DC">
        <w:rPr>
          <w:rFonts w:ascii="Times New Roman" w:hAnsi="Times New Roman"/>
          <w:sz w:val="28"/>
          <w:szCs w:val="28"/>
        </w:rPr>
        <w:t>и</w:t>
      </w:r>
      <w:r w:rsidRPr="00C216DC">
        <w:rPr>
          <w:rFonts w:ascii="Times New Roman" w:hAnsi="Times New Roman"/>
          <w:sz w:val="28"/>
          <w:szCs w:val="28"/>
        </w:rPr>
        <w:t>слорода с участием протонов, прошедших протонообменную систему из анодной камеры и электронов, подведенных по внешней цепи. Проход</w:t>
      </w:r>
      <w:r w:rsidRPr="00C216DC">
        <w:rPr>
          <w:rFonts w:ascii="Times New Roman" w:hAnsi="Times New Roman"/>
          <w:sz w:val="28"/>
          <w:szCs w:val="28"/>
        </w:rPr>
        <w:t>я</w:t>
      </w:r>
      <w:r w:rsidRPr="00C216DC">
        <w:rPr>
          <w:rFonts w:ascii="Times New Roman" w:hAnsi="Times New Roman"/>
          <w:sz w:val="28"/>
          <w:szCs w:val="28"/>
        </w:rPr>
        <w:t>щий при этом по внешней цепи электрический ток может быть  использ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ван для совершения полезной работы [8].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Таким образом, разобщение окислительной и восстановительной зон в микробном топливном элементе обеспечивает возможность выделения части энергии, освобождающейся при анаэробной биодеградации орган</w:t>
      </w:r>
      <w:r w:rsidRPr="00C216DC">
        <w:rPr>
          <w:rFonts w:ascii="Times New Roman" w:hAnsi="Times New Roman"/>
          <w:sz w:val="28"/>
          <w:szCs w:val="28"/>
        </w:rPr>
        <w:t>и</w:t>
      </w:r>
      <w:r w:rsidRPr="00C216DC">
        <w:rPr>
          <w:rFonts w:ascii="Times New Roman" w:hAnsi="Times New Roman"/>
          <w:sz w:val="28"/>
          <w:szCs w:val="28"/>
        </w:rPr>
        <w:t>ческих веществ в форме электрической энергии. Наличие анода-токоотвода, не требующего регенерации при выводе избыточных эквив</w:t>
      </w:r>
      <w:r w:rsidRPr="00C216DC">
        <w:rPr>
          <w:rFonts w:ascii="Times New Roman" w:hAnsi="Times New Roman"/>
          <w:sz w:val="28"/>
          <w:szCs w:val="28"/>
        </w:rPr>
        <w:t>а</w:t>
      </w:r>
      <w:r w:rsidRPr="00C216DC">
        <w:rPr>
          <w:rFonts w:ascii="Times New Roman" w:hAnsi="Times New Roman"/>
          <w:sz w:val="28"/>
          <w:szCs w:val="28"/>
        </w:rPr>
        <w:t xml:space="preserve">лентов из восстановительной зоны, а также протонообменной системы, обеспечивает повышенную интенсивность анаэробного биоразложения в анодной камере МТЭ по сравнению с классическим метантенком. 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Для оценки возможности выработки электроэнергии в микробном топливном элементе, на основе отечественных импортозамещающих ко</w:t>
      </w:r>
      <w:r w:rsidRPr="00C216DC">
        <w:rPr>
          <w:rFonts w:ascii="Times New Roman" w:hAnsi="Times New Roman"/>
          <w:sz w:val="28"/>
          <w:szCs w:val="28"/>
        </w:rPr>
        <w:t>м</w:t>
      </w:r>
      <w:r w:rsidRPr="00C216DC">
        <w:rPr>
          <w:rFonts w:ascii="Times New Roman" w:hAnsi="Times New Roman"/>
          <w:sz w:val="28"/>
          <w:szCs w:val="28"/>
        </w:rPr>
        <w:t>плектующих (перфторированная мембрана МФ-4СК [13, 14], углеродный войлок НТМ-200М) были изготовлены модели микробных топливных эл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ментов мембранного безмедиаторного типа. В целях оптимизации конс</w:t>
      </w:r>
      <w:r w:rsidRPr="00C216DC">
        <w:rPr>
          <w:rFonts w:ascii="Times New Roman" w:hAnsi="Times New Roman"/>
          <w:sz w:val="28"/>
          <w:szCs w:val="28"/>
        </w:rPr>
        <w:t>т</w:t>
      </w:r>
      <w:r w:rsidRPr="00C216DC">
        <w:rPr>
          <w:rFonts w:ascii="Times New Roman" w:hAnsi="Times New Roman"/>
          <w:sz w:val="28"/>
          <w:szCs w:val="28"/>
        </w:rPr>
        <w:t>рукции была применена концепция воздушного анода [15], заключающа</w:t>
      </w:r>
      <w:r w:rsidRPr="00C216DC">
        <w:rPr>
          <w:rFonts w:ascii="Times New Roman" w:hAnsi="Times New Roman"/>
          <w:sz w:val="28"/>
          <w:szCs w:val="28"/>
        </w:rPr>
        <w:t>я</w:t>
      </w:r>
      <w:r w:rsidRPr="00C216DC">
        <w:rPr>
          <w:rFonts w:ascii="Times New Roman" w:hAnsi="Times New Roman"/>
          <w:sz w:val="28"/>
          <w:szCs w:val="28"/>
        </w:rPr>
        <w:t>ся в редукции катодной камеры до пленки капиллярной воды, смачива</w:t>
      </w:r>
      <w:r w:rsidRPr="00C216DC">
        <w:rPr>
          <w:rFonts w:ascii="Times New Roman" w:hAnsi="Times New Roman"/>
          <w:sz w:val="28"/>
          <w:szCs w:val="28"/>
        </w:rPr>
        <w:t>ю</w:t>
      </w:r>
      <w:r w:rsidRPr="00C216DC">
        <w:rPr>
          <w:rFonts w:ascii="Times New Roman" w:hAnsi="Times New Roman"/>
          <w:sz w:val="28"/>
          <w:szCs w:val="28"/>
        </w:rPr>
        <w:t>щей развитую поверхность катода в среде атмосферного воздуха. Эксп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риментальным путем была установлена большая сравнительная эффекти</w:t>
      </w:r>
      <w:r w:rsidRPr="00C216DC">
        <w:rPr>
          <w:rFonts w:ascii="Times New Roman" w:hAnsi="Times New Roman"/>
          <w:sz w:val="28"/>
          <w:szCs w:val="28"/>
        </w:rPr>
        <w:t>в</w:t>
      </w:r>
      <w:r w:rsidRPr="00C216DC">
        <w:rPr>
          <w:rFonts w:ascii="Times New Roman" w:hAnsi="Times New Roman"/>
          <w:sz w:val="28"/>
          <w:szCs w:val="28"/>
        </w:rPr>
        <w:t>ность воздушного катода по сравнению с обычной (неаэрируемой прин</w:t>
      </w:r>
      <w:r w:rsidRPr="00C216DC">
        <w:rPr>
          <w:rFonts w:ascii="Times New Roman" w:hAnsi="Times New Roman"/>
          <w:sz w:val="28"/>
          <w:szCs w:val="28"/>
        </w:rPr>
        <w:t>у</w:t>
      </w:r>
      <w:r w:rsidRPr="00C216DC">
        <w:rPr>
          <w:rFonts w:ascii="Times New Roman" w:hAnsi="Times New Roman"/>
          <w:sz w:val="28"/>
          <w:szCs w:val="28"/>
        </w:rPr>
        <w:t>дительно) катодной камерой, заполненной католитом.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Для определения мощностных характеристик экспериментального было исследовано влияние величины сопротивления на электрические х</w:t>
      </w:r>
      <w:r w:rsidRPr="00C216DC">
        <w:rPr>
          <w:rFonts w:ascii="Times New Roman" w:hAnsi="Times New Roman"/>
          <w:sz w:val="28"/>
          <w:szCs w:val="28"/>
        </w:rPr>
        <w:t>а</w:t>
      </w:r>
      <w:r w:rsidRPr="00C216DC">
        <w:rPr>
          <w:rFonts w:ascii="Times New Roman" w:hAnsi="Times New Roman"/>
          <w:sz w:val="28"/>
          <w:szCs w:val="28"/>
        </w:rPr>
        <w:t>рактеристики. По литературным данным [8, 16], для МТЭ аналогичного размера величина оптимальной нагрузки варьирует в диапазоне от деся</w:t>
      </w:r>
      <w:r w:rsidRPr="00C216DC">
        <w:rPr>
          <w:rFonts w:ascii="Times New Roman" w:hAnsi="Times New Roman"/>
          <w:sz w:val="28"/>
          <w:szCs w:val="28"/>
        </w:rPr>
        <w:t>т</w:t>
      </w:r>
      <w:r w:rsidRPr="00C216DC">
        <w:rPr>
          <w:rFonts w:ascii="Times New Roman" w:hAnsi="Times New Roman"/>
          <w:sz w:val="28"/>
          <w:szCs w:val="28"/>
        </w:rPr>
        <w:t xml:space="preserve">ков до тысяч Ом. После подключения во внешнюю электрическую цепь магазина сопротивлений по схеме, приведенной на рисунке 1, снимались значения </w:t>
      </w:r>
      <w:r w:rsidRPr="00C216DC">
        <w:rPr>
          <w:rFonts w:ascii="Times New Roman" w:hAnsi="Times New Roman"/>
          <w:sz w:val="28"/>
          <w:szCs w:val="28"/>
          <w:lang w:val="en-US"/>
        </w:rPr>
        <w:t>U</w:t>
      </w:r>
      <w:r w:rsidRPr="00C216DC">
        <w:rPr>
          <w:rFonts w:ascii="Times New Roman" w:hAnsi="Times New Roman"/>
          <w:sz w:val="28"/>
          <w:szCs w:val="28"/>
        </w:rPr>
        <w:t xml:space="preserve"> и </w:t>
      </w:r>
      <w:r w:rsidRPr="00C216DC">
        <w:rPr>
          <w:rFonts w:ascii="Times New Roman" w:hAnsi="Times New Roman"/>
          <w:sz w:val="28"/>
          <w:szCs w:val="28"/>
          <w:lang w:val="en-US"/>
        </w:rPr>
        <w:t>I</w:t>
      </w:r>
      <w:r w:rsidRPr="00C216DC">
        <w:rPr>
          <w:rFonts w:ascii="Times New Roman" w:hAnsi="Times New Roman"/>
          <w:sz w:val="28"/>
          <w:szCs w:val="28"/>
        </w:rPr>
        <w:t>. Через эмпирически установленные равные промежутки времени (120 с), достаточные для стабилизации показателей, ступенчато увеличивали сопротивление на 1 кОм в диапазоне (0 – 10) кОм. Для в</w:t>
      </w:r>
      <w:r w:rsidRPr="00C216DC">
        <w:rPr>
          <w:rFonts w:ascii="Times New Roman" w:hAnsi="Times New Roman"/>
          <w:sz w:val="28"/>
          <w:szCs w:val="28"/>
        </w:rPr>
        <w:t>ы</w:t>
      </w:r>
      <w:r w:rsidRPr="00C216DC">
        <w:rPr>
          <w:rFonts w:ascii="Times New Roman" w:hAnsi="Times New Roman"/>
          <w:sz w:val="28"/>
          <w:szCs w:val="28"/>
        </w:rPr>
        <w:t>числения были использованы формулы (1) и (2):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</w:p>
    <w:p w:rsidR="00416D3E" w:rsidRPr="00C216DC" w:rsidRDefault="00416D3E" w:rsidP="00C216DC">
      <w:pPr>
        <w:ind w:firstLine="708"/>
        <w:jc w:val="right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  <w:lang w:val="en-US"/>
        </w:rPr>
        <w:t>P</w:t>
      </w:r>
      <w:r w:rsidRPr="00C216DC">
        <w:rPr>
          <w:rFonts w:ascii="Times New Roman" w:hAnsi="Times New Roman"/>
          <w:sz w:val="28"/>
          <w:szCs w:val="28"/>
        </w:rPr>
        <w:t>=</w:t>
      </w:r>
      <w:r w:rsidRPr="00C216DC">
        <w:rPr>
          <w:rFonts w:ascii="Times New Roman" w:hAnsi="Times New Roman"/>
          <w:sz w:val="28"/>
          <w:szCs w:val="28"/>
          <w:lang w:val="en-US"/>
        </w:rPr>
        <w:t>I</w:t>
      </w:r>
      <w:r w:rsidRPr="00C216DC">
        <w:rPr>
          <w:rFonts w:ascii="Times New Roman" w:hAnsi="Times New Roman"/>
          <w:sz w:val="28"/>
          <w:szCs w:val="28"/>
        </w:rPr>
        <w:t>U</w:t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  <w:t>(1)</w:t>
      </w:r>
    </w:p>
    <w:p w:rsidR="00416D3E" w:rsidRPr="00C216DC" w:rsidRDefault="00416D3E" w:rsidP="00C216DC">
      <w:pPr>
        <w:ind w:firstLine="708"/>
        <w:jc w:val="right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  <w:lang w:val="en-US"/>
        </w:rPr>
        <w:t>P</w:t>
      </w:r>
      <w:r w:rsidRPr="00C216DC">
        <w:rPr>
          <w:rFonts w:ascii="Times New Roman" w:hAnsi="Times New Roman"/>
          <w:sz w:val="28"/>
          <w:szCs w:val="28"/>
        </w:rPr>
        <w:t>=</w:t>
      </w:r>
      <w:r w:rsidRPr="00C216DC">
        <w:rPr>
          <w:rFonts w:ascii="Times New Roman" w:hAnsi="Times New Roman"/>
          <w:sz w:val="28"/>
          <w:szCs w:val="28"/>
          <w:lang w:val="en-US"/>
        </w:rPr>
        <w:t>U</w:t>
      </w:r>
      <w:r w:rsidRPr="00C216DC">
        <w:rPr>
          <w:rFonts w:ascii="Times New Roman" w:hAnsi="Times New Roman"/>
          <w:sz w:val="28"/>
          <w:szCs w:val="28"/>
          <w:vertAlign w:val="superscript"/>
        </w:rPr>
        <w:t>2</w:t>
      </w:r>
      <w:r w:rsidRPr="00C216DC">
        <w:rPr>
          <w:rFonts w:ascii="Times New Roman" w:hAnsi="Times New Roman"/>
          <w:sz w:val="28"/>
          <w:szCs w:val="28"/>
        </w:rPr>
        <w:t>/</w:t>
      </w:r>
      <w:r w:rsidRPr="00C216DC">
        <w:rPr>
          <w:rFonts w:ascii="Times New Roman" w:hAnsi="Times New Roman"/>
          <w:sz w:val="28"/>
          <w:szCs w:val="28"/>
          <w:lang w:val="en-US"/>
        </w:rPr>
        <w:t>R</w:t>
      </w:r>
      <w:r w:rsidRPr="00C216DC">
        <w:rPr>
          <w:rFonts w:ascii="Times New Roman" w:hAnsi="Times New Roman"/>
          <w:sz w:val="28"/>
          <w:szCs w:val="28"/>
        </w:rPr>
        <w:t>,</w:t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</w:r>
      <w:r w:rsidRPr="00C216DC">
        <w:rPr>
          <w:rFonts w:ascii="Times New Roman" w:hAnsi="Times New Roman"/>
          <w:sz w:val="28"/>
          <w:szCs w:val="28"/>
        </w:rPr>
        <w:tab/>
        <w:t>(2)</w:t>
      </w:r>
    </w:p>
    <w:p w:rsidR="00416D3E" w:rsidRPr="00C216DC" w:rsidRDefault="00416D3E" w:rsidP="00C216DC">
      <w:pPr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 xml:space="preserve">где    </w:t>
      </w:r>
      <w:r w:rsidRPr="00C216DC">
        <w:rPr>
          <w:rFonts w:ascii="Times New Roman" w:hAnsi="Times New Roman"/>
          <w:sz w:val="28"/>
          <w:szCs w:val="28"/>
        </w:rPr>
        <w:tab/>
        <w:t>Р – мощность;</w:t>
      </w:r>
    </w:p>
    <w:p w:rsidR="00416D3E" w:rsidRPr="00C216DC" w:rsidRDefault="00416D3E" w:rsidP="00C216DC">
      <w:pPr>
        <w:ind w:firstLine="709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I – сила тока;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  <w:lang w:val="en-US"/>
        </w:rPr>
        <w:t>U</w:t>
      </w:r>
      <w:r w:rsidRPr="00C216DC">
        <w:rPr>
          <w:rFonts w:ascii="Times New Roman" w:hAnsi="Times New Roman"/>
          <w:sz w:val="28"/>
          <w:szCs w:val="28"/>
        </w:rPr>
        <w:t xml:space="preserve"> – напряжение; </w:t>
      </w:r>
    </w:p>
    <w:p w:rsidR="00416D3E" w:rsidRPr="00C216DC" w:rsidRDefault="00416D3E" w:rsidP="00C216DC">
      <w:pPr>
        <w:ind w:firstLine="709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  <w:lang w:val="en-US"/>
        </w:rPr>
        <w:t>R</w:t>
      </w:r>
      <w:r w:rsidRPr="00C216DC">
        <w:rPr>
          <w:rFonts w:ascii="Times New Roman" w:hAnsi="Times New Roman"/>
          <w:sz w:val="28"/>
          <w:szCs w:val="28"/>
        </w:rPr>
        <w:t xml:space="preserve"> – сопротивление. </w:t>
      </w:r>
    </w:p>
    <w:p w:rsidR="00416D3E" w:rsidRPr="00C216DC" w:rsidRDefault="00416D3E" w:rsidP="00C216DC">
      <w:pPr>
        <w:jc w:val="center"/>
        <w:rPr>
          <w:rFonts w:ascii="Times New Roman" w:hAnsi="Times New Roman"/>
          <w:sz w:val="28"/>
          <w:szCs w:val="28"/>
        </w:rPr>
      </w:pPr>
      <w:r w:rsidRPr="00103D42"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236.4pt;height:188.4pt;visibility:visible">
            <v:imagedata r:id="rId7" o:title=""/>
          </v:shape>
        </w:pict>
      </w:r>
    </w:p>
    <w:p w:rsidR="00416D3E" w:rsidRPr="00C216DC" w:rsidRDefault="00416D3E" w:rsidP="00C216DC">
      <w:pPr>
        <w:tabs>
          <w:tab w:val="left" w:pos="2843"/>
        </w:tabs>
        <w:jc w:val="center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Рисунок 1 – Схема экспериментальной цепи</w:t>
      </w:r>
    </w:p>
    <w:p w:rsidR="00416D3E" w:rsidRPr="00B309C3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 xml:space="preserve">Кривая зависимости мощности электрического тока от </w:t>
      </w:r>
      <w:r>
        <w:rPr>
          <w:rFonts w:ascii="Times New Roman" w:hAnsi="Times New Roman"/>
          <w:sz w:val="28"/>
          <w:szCs w:val="28"/>
        </w:rPr>
        <w:t xml:space="preserve">величины внешнего </w:t>
      </w:r>
      <w:r w:rsidRPr="00C216DC">
        <w:rPr>
          <w:rFonts w:ascii="Times New Roman" w:hAnsi="Times New Roman"/>
          <w:sz w:val="28"/>
          <w:szCs w:val="28"/>
        </w:rPr>
        <w:t xml:space="preserve">сопротивления изображена на рисунке 2.  </w:t>
      </w:r>
    </w:p>
    <w:p w:rsidR="00416D3E" w:rsidRPr="00B309C3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</w:p>
    <w:p w:rsidR="00416D3E" w:rsidRPr="00C216DC" w:rsidRDefault="00416D3E" w:rsidP="00C216DC">
      <w:pPr>
        <w:rPr>
          <w:rFonts w:ascii="Times New Roman" w:hAnsi="Times New Roman"/>
          <w:sz w:val="28"/>
          <w:szCs w:val="28"/>
        </w:rPr>
      </w:pPr>
      <w:r w:rsidRPr="00103D42">
        <w:rPr>
          <w:rFonts w:ascii="Times New Roman" w:hAnsi="Times New Roman"/>
          <w:noProof/>
          <w:sz w:val="28"/>
          <w:szCs w:val="28"/>
          <w:lang w:eastAsia="ru-RU"/>
        </w:rPr>
        <w:pict>
          <v:shape id="Диаграмма 5" o:spid="_x0000_i1026" type="#_x0000_t75" style="width:464.4pt;height:3in;visibility:visible">
            <v:imagedata r:id="rId8" o:title="" cropbottom="-61f"/>
            <o:lock v:ext="edit" aspectratio="f"/>
          </v:shape>
        </w:pict>
      </w:r>
    </w:p>
    <w:p w:rsidR="00416D3E" w:rsidRPr="00C216DC" w:rsidRDefault="00416D3E" w:rsidP="00C216DC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Рисунок 2 – Зависимость мощности МТЭ объемом 0,1 л. от величины сопротивления в диапазоне (0 – 10) кОм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В общем случае, мощность тока возрастала по мере увеличения R в данном диапазоне. Аналогичное измерение выходной мощности в диап</w:t>
      </w:r>
      <w:r w:rsidRPr="00C216DC">
        <w:rPr>
          <w:rFonts w:ascii="Times New Roman" w:hAnsi="Times New Roman"/>
          <w:sz w:val="28"/>
          <w:szCs w:val="28"/>
        </w:rPr>
        <w:t>а</w:t>
      </w:r>
      <w:r w:rsidRPr="00C216DC">
        <w:rPr>
          <w:rFonts w:ascii="Times New Roman" w:hAnsi="Times New Roman"/>
          <w:sz w:val="28"/>
          <w:szCs w:val="28"/>
        </w:rPr>
        <w:t>зоне 10 – 19 кОм показало снижение выходной мощности МТЭ при дал</w:t>
      </w:r>
      <w:r w:rsidRPr="00C216DC">
        <w:rPr>
          <w:rFonts w:ascii="Times New Roman" w:hAnsi="Times New Roman"/>
          <w:sz w:val="28"/>
          <w:szCs w:val="28"/>
        </w:rPr>
        <w:t>ь</w:t>
      </w:r>
      <w:r w:rsidRPr="00C216DC">
        <w:rPr>
          <w:rFonts w:ascii="Times New Roman" w:hAnsi="Times New Roman"/>
          <w:sz w:val="28"/>
          <w:szCs w:val="28"/>
        </w:rPr>
        <w:t xml:space="preserve">нейшем повышении величины сопротивления. </w:t>
      </w:r>
    </w:p>
    <w:p w:rsidR="00416D3E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Проведенное по такой же схеме исследование ячейки большого об</w:t>
      </w:r>
      <w:r w:rsidRPr="00C216DC">
        <w:rPr>
          <w:rFonts w:ascii="Times New Roman" w:hAnsi="Times New Roman"/>
          <w:sz w:val="28"/>
          <w:szCs w:val="28"/>
        </w:rPr>
        <w:t>ъ</w:t>
      </w:r>
      <w:r w:rsidRPr="00C216DC">
        <w:rPr>
          <w:rFonts w:ascii="Times New Roman" w:hAnsi="Times New Roman"/>
          <w:sz w:val="28"/>
          <w:szCs w:val="28"/>
        </w:rPr>
        <w:t>ема показало (рис. 3) значительное увеличение выходной мощности МТЭ, демонстрирующее близкую к линейной зависимость электрической мо</w:t>
      </w:r>
      <w:r w:rsidRPr="00C216DC">
        <w:rPr>
          <w:rFonts w:ascii="Times New Roman" w:hAnsi="Times New Roman"/>
          <w:sz w:val="28"/>
          <w:szCs w:val="28"/>
        </w:rPr>
        <w:t>щ</w:t>
      </w:r>
      <w:r w:rsidRPr="00C216DC">
        <w:rPr>
          <w:rFonts w:ascii="Times New Roman" w:hAnsi="Times New Roman"/>
          <w:sz w:val="28"/>
          <w:szCs w:val="28"/>
        </w:rPr>
        <w:t xml:space="preserve">ности от объема анодной камеры и площади токособирающей поверхности анода. 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</w:p>
    <w:p w:rsidR="00416D3E" w:rsidRPr="00C216DC" w:rsidRDefault="00416D3E" w:rsidP="00C216DC">
      <w:pPr>
        <w:jc w:val="center"/>
        <w:rPr>
          <w:rFonts w:ascii="Times New Roman" w:hAnsi="Times New Roman"/>
          <w:sz w:val="28"/>
          <w:szCs w:val="28"/>
        </w:rPr>
      </w:pPr>
      <w:r w:rsidRPr="00103D42">
        <w:rPr>
          <w:rFonts w:ascii="Times New Roman" w:hAnsi="Times New Roman"/>
          <w:noProof/>
          <w:sz w:val="28"/>
          <w:szCs w:val="28"/>
          <w:lang w:eastAsia="ru-RU"/>
        </w:rPr>
        <w:pict>
          <v:shape id="Диаграмма 4" o:spid="_x0000_i1027" type="#_x0000_t75" style="width:464.4pt;height:216.6pt;visibility:visible">
            <v:imagedata r:id="rId9" o:title="" cropbottom="-45f"/>
            <o:lock v:ext="edit" aspectratio="f"/>
          </v:shape>
        </w:pict>
      </w:r>
    </w:p>
    <w:p w:rsidR="00416D3E" w:rsidRPr="00ED1CFA" w:rsidRDefault="00416D3E" w:rsidP="00C216DC">
      <w:pPr>
        <w:jc w:val="center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 xml:space="preserve">Рисунок 3 – Зависимость выходной </w:t>
      </w:r>
      <w:r w:rsidRPr="00C216DC">
        <w:rPr>
          <w:rFonts w:ascii="Times New Roman" w:hAnsi="Times New Roman"/>
          <w:sz w:val="28"/>
          <w:szCs w:val="28"/>
          <w:lang w:val="en-US"/>
        </w:rPr>
        <w:t>P</w:t>
      </w:r>
      <w:r w:rsidRPr="00C216DC">
        <w:rPr>
          <w:rFonts w:ascii="Times New Roman" w:hAnsi="Times New Roman"/>
          <w:sz w:val="28"/>
          <w:szCs w:val="28"/>
        </w:rPr>
        <w:t xml:space="preserve"> МТЭ объемом 10 л от величины </w:t>
      </w:r>
    </w:p>
    <w:p w:rsidR="00416D3E" w:rsidRPr="00C216DC" w:rsidRDefault="00416D3E" w:rsidP="00C216DC">
      <w:pPr>
        <w:jc w:val="center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сопротивления в диапазоне (0 – 10) кОм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Максимальная теоретически достижимая разность потенциалов ме</w:t>
      </w:r>
      <w:r w:rsidRPr="00C216DC">
        <w:rPr>
          <w:rFonts w:ascii="Times New Roman" w:hAnsi="Times New Roman"/>
          <w:sz w:val="28"/>
          <w:szCs w:val="28"/>
        </w:rPr>
        <w:t>ж</w:t>
      </w:r>
      <w:r w:rsidRPr="00C216DC">
        <w:rPr>
          <w:rFonts w:ascii="Times New Roman" w:hAnsi="Times New Roman"/>
          <w:sz w:val="28"/>
          <w:szCs w:val="28"/>
        </w:rPr>
        <w:t>ду анодом и катодом составляет около 1,1 В [10]. На практике, на иссл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дуемых лабораторных моделях МТЭ было достигнуто напряжение 0,7-0,8 В, что согласуется с литературными данными, ограничивающими эмпир</w:t>
      </w:r>
      <w:r w:rsidRPr="00C216DC">
        <w:rPr>
          <w:rFonts w:ascii="Times New Roman" w:hAnsi="Times New Roman"/>
          <w:sz w:val="28"/>
          <w:szCs w:val="28"/>
        </w:rPr>
        <w:t>и</w:t>
      </w:r>
      <w:r w:rsidRPr="00C216DC">
        <w:rPr>
          <w:rFonts w:ascii="Times New Roman" w:hAnsi="Times New Roman"/>
          <w:sz w:val="28"/>
          <w:szCs w:val="28"/>
        </w:rPr>
        <w:t xml:space="preserve">чески достижимый порог напряжения сходными величинами [8]. </w:t>
      </w:r>
    </w:p>
    <w:p w:rsidR="00416D3E" w:rsidRPr="00C216DC" w:rsidRDefault="00416D3E" w:rsidP="00C216DC">
      <w:pPr>
        <w:pStyle w:val="BodyTextIndent"/>
        <w:spacing w:after="0" w:line="360" w:lineRule="auto"/>
        <w:ind w:left="0" w:firstLine="720"/>
        <w:jc w:val="both"/>
        <w:rPr>
          <w:sz w:val="28"/>
          <w:szCs w:val="28"/>
        </w:rPr>
      </w:pPr>
      <w:r w:rsidRPr="00C216DC">
        <w:rPr>
          <w:sz w:val="28"/>
          <w:szCs w:val="28"/>
        </w:rPr>
        <w:t>Для оценки возможности анаэробной очистки разных типов жидких отходов с помощью МТЭ исследовали изменения химического потребл</w:t>
      </w:r>
      <w:r w:rsidRPr="00C216DC">
        <w:rPr>
          <w:sz w:val="28"/>
          <w:szCs w:val="28"/>
        </w:rPr>
        <w:t>е</w:t>
      </w:r>
      <w:r w:rsidRPr="00C216DC">
        <w:rPr>
          <w:sz w:val="28"/>
          <w:szCs w:val="28"/>
        </w:rPr>
        <w:t>ния кислорода (ХПК) в режиме короткого замыкания. Для этого, микро</w:t>
      </w:r>
      <w:r w:rsidRPr="00C216DC">
        <w:rPr>
          <w:sz w:val="28"/>
          <w:szCs w:val="28"/>
        </w:rPr>
        <w:t>б</w:t>
      </w:r>
      <w:r w:rsidRPr="00C216DC">
        <w:rPr>
          <w:sz w:val="28"/>
          <w:szCs w:val="28"/>
        </w:rPr>
        <w:t>ный топливный элемент заполняли жидкими отходами разных типов, пр</w:t>
      </w:r>
      <w:r w:rsidRPr="00C216DC">
        <w:rPr>
          <w:sz w:val="28"/>
          <w:szCs w:val="28"/>
        </w:rPr>
        <w:t>и</w:t>
      </w:r>
      <w:r w:rsidRPr="00C216DC">
        <w:rPr>
          <w:sz w:val="28"/>
          <w:szCs w:val="28"/>
        </w:rPr>
        <w:t>ведённых в таблице 1. Измеряли концентрацию субстрата до и после инк</w:t>
      </w:r>
      <w:r w:rsidRPr="00C216DC">
        <w:rPr>
          <w:sz w:val="28"/>
          <w:szCs w:val="28"/>
        </w:rPr>
        <w:t>у</w:t>
      </w:r>
      <w:r w:rsidRPr="00C216DC">
        <w:rPr>
          <w:sz w:val="28"/>
          <w:szCs w:val="28"/>
        </w:rPr>
        <w:t>бации в анодной камере МТЭ. В ходе эксперимента была отмечена генер</w:t>
      </w:r>
      <w:r w:rsidRPr="00C216DC">
        <w:rPr>
          <w:sz w:val="28"/>
          <w:szCs w:val="28"/>
        </w:rPr>
        <w:t>а</w:t>
      </w:r>
      <w:r w:rsidRPr="00C216DC">
        <w:rPr>
          <w:sz w:val="28"/>
          <w:szCs w:val="28"/>
        </w:rPr>
        <w:t xml:space="preserve">ция электрического тока. </w:t>
      </w:r>
    </w:p>
    <w:p w:rsidR="00416D3E" w:rsidRPr="00ED1CFA" w:rsidRDefault="00416D3E" w:rsidP="00C216DC">
      <w:pPr>
        <w:pStyle w:val="BodyTextIndent"/>
        <w:spacing w:after="0" w:line="360" w:lineRule="auto"/>
        <w:ind w:left="0" w:firstLine="720"/>
        <w:jc w:val="both"/>
        <w:rPr>
          <w:sz w:val="28"/>
          <w:szCs w:val="28"/>
        </w:rPr>
      </w:pPr>
      <w:r w:rsidRPr="00C216DC">
        <w:rPr>
          <w:sz w:val="28"/>
          <w:szCs w:val="28"/>
        </w:rPr>
        <w:t>Как видно из таблицы, исследуемый МТЭ при выработке электрич</w:t>
      </w:r>
      <w:r w:rsidRPr="00C216DC">
        <w:rPr>
          <w:sz w:val="28"/>
          <w:szCs w:val="28"/>
        </w:rPr>
        <w:t>е</w:t>
      </w:r>
      <w:r w:rsidRPr="00C216DC">
        <w:rPr>
          <w:sz w:val="28"/>
          <w:szCs w:val="28"/>
        </w:rPr>
        <w:t>ской энергии обеспечил снижение концентрации субстрата в 1,44 – 7,70 раза в зависимости от типа отходов, что показывает возможность испол</w:t>
      </w:r>
      <w:r w:rsidRPr="00C216DC">
        <w:rPr>
          <w:sz w:val="28"/>
          <w:szCs w:val="28"/>
        </w:rPr>
        <w:t>ь</w:t>
      </w:r>
      <w:r w:rsidRPr="00C216DC">
        <w:rPr>
          <w:sz w:val="28"/>
          <w:szCs w:val="28"/>
        </w:rPr>
        <w:t>зования данной технологии для очистки широкого круга жидких органич</w:t>
      </w:r>
      <w:r w:rsidRPr="00C216DC">
        <w:rPr>
          <w:sz w:val="28"/>
          <w:szCs w:val="28"/>
        </w:rPr>
        <w:t>е</w:t>
      </w:r>
      <w:r w:rsidRPr="00C216DC">
        <w:rPr>
          <w:sz w:val="28"/>
          <w:szCs w:val="28"/>
        </w:rPr>
        <w:t>ских отходов. При этом, вырабатывающаяся энергия может быть накопл</w:t>
      </w:r>
      <w:r w:rsidRPr="00C216DC">
        <w:rPr>
          <w:sz w:val="28"/>
          <w:szCs w:val="28"/>
        </w:rPr>
        <w:t>е</w:t>
      </w:r>
      <w:r w:rsidRPr="00C216DC">
        <w:rPr>
          <w:sz w:val="28"/>
          <w:szCs w:val="28"/>
        </w:rPr>
        <w:t>на и использована для практических целей с использованием соответс</w:t>
      </w:r>
      <w:r w:rsidRPr="00C216DC">
        <w:rPr>
          <w:sz w:val="28"/>
          <w:szCs w:val="28"/>
        </w:rPr>
        <w:t>т</w:t>
      </w:r>
      <w:r w:rsidRPr="00C216DC">
        <w:rPr>
          <w:sz w:val="28"/>
          <w:szCs w:val="28"/>
        </w:rPr>
        <w:t>вующих устройств.</w:t>
      </w:r>
    </w:p>
    <w:p w:rsidR="00416D3E" w:rsidRPr="00CF7859" w:rsidRDefault="00416D3E" w:rsidP="00CF7859">
      <w:pPr>
        <w:pStyle w:val="BodyTextIndent"/>
        <w:spacing w:after="0" w:line="360" w:lineRule="auto"/>
        <w:ind w:left="0"/>
        <w:jc w:val="both"/>
        <w:rPr>
          <w:sz w:val="28"/>
          <w:szCs w:val="28"/>
        </w:rPr>
      </w:pPr>
      <w:r w:rsidRPr="00CF7859">
        <w:rPr>
          <w:sz w:val="28"/>
          <w:szCs w:val="28"/>
        </w:rPr>
        <w:t>Таблица 1</w:t>
      </w:r>
      <w:r w:rsidRPr="00CF7859">
        <w:rPr>
          <w:sz w:val="28"/>
          <w:szCs w:val="28"/>
          <w:lang w:val="en-US"/>
        </w:rPr>
        <w:t> </w:t>
      </w:r>
      <w:r w:rsidRPr="00CF7859">
        <w:rPr>
          <w:sz w:val="28"/>
          <w:szCs w:val="28"/>
        </w:rPr>
        <w:t>– Снижение концентрации субстрата в жидких отходах в МТЭ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25"/>
        <w:gridCol w:w="1945"/>
        <w:gridCol w:w="2206"/>
        <w:gridCol w:w="2010"/>
      </w:tblGrid>
      <w:tr w:rsidR="00416D3E" w:rsidRPr="006F1CB4" w:rsidTr="006F1CB4">
        <w:tc>
          <w:tcPr>
            <w:tcW w:w="3227" w:type="dxa"/>
            <w:vMerge w:val="restart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Наименование отхода</w:t>
            </w:r>
          </w:p>
        </w:tc>
        <w:tc>
          <w:tcPr>
            <w:tcW w:w="4252" w:type="dxa"/>
            <w:gridSpan w:val="2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Значение ХПК (мг/л)</w:t>
            </w:r>
          </w:p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  <w:vMerge w:val="restart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 xml:space="preserve">Убыль, % </w:t>
            </w:r>
          </w:p>
        </w:tc>
      </w:tr>
      <w:tr w:rsidR="00416D3E" w:rsidRPr="006F1CB4" w:rsidTr="006F1CB4">
        <w:tc>
          <w:tcPr>
            <w:tcW w:w="3227" w:type="dxa"/>
            <w:vMerge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До инкубации</w:t>
            </w:r>
          </w:p>
        </w:tc>
        <w:tc>
          <w:tcPr>
            <w:tcW w:w="2268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После инкуб</w:t>
            </w:r>
            <w:r w:rsidRPr="006F1CB4">
              <w:rPr>
                <w:sz w:val="28"/>
                <w:szCs w:val="28"/>
              </w:rPr>
              <w:t>а</w:t>
            </w:r>
            <w:r w:rsidRPr="006F1CB4">
              <w:rPr>
                <w:sz w:val="28"/>
                <w:szCs w:val="28"/>
              </w:rPr>
              <w:t>ции</w:t>
            </w:r>
          </w:p>
        </w:tc>
        <w:tc>
          <w:tcPr>
            <w:tcW w:w="2092" w:type="dxa"/>
            <w:vMerge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16D3E" w:rsidRPr="006F1CB4" w:rsidTr="006F1CB4">
        <w:tc>
          <w:tcPr>
            <w:tcW w:w="3227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both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Сточные воды завода</w:t>
            </w:r>
          </w:p>
        </w:tc>
        <w:tc>
          <w:tcPr>
            <w:tcW w:w="1984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188</w:t>
            </w:r>
          </w:p>
        </w:tc>
        <w:tc>
          <w:tcPr>
            <w:tcW w:w="2268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99</w:t>
            </w:r>
          </w:p>
        </w:tc>
        <w:tc>
          <w:tcPr>
            <w:tcW w:w="2092" w:type="dxa"/>
            <w:vAlign w:val="bottom"/>
          </w:tcPr>
          <w:p w:rsidR="00416D3E" w:rsidRPr="006F1CB4" w:rsidRDefault="00416D3E" w:rsidP="006F1C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1CB4">
              <w:rPr>
                <w:rFonts w:ascii="Times New Roman" w:hAnsi="Times New Roman"/>
                <w:color w:val="000000"/>
                <w:sz w:val="28"/>
                <w:szCs w:val="28"/>
              </w:rPr>
              <w:t>47,3</w:t>
            </w:r>
          </w:p>
        </w:tc>
      </w:tr>
      <w:tr w:rsidR="00416D3E" w:rsidRPr="006F1CB4" w:rsidTr="006F1CB4">
        <w:tc>
          <w:tcPr>
            <w:tcW w:w="3227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both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 xml:space="preserve">Микробный гидролизат </w:t>
            </w:r>
          </w:p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both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отходов бумаги</w:t>
            </w:r>
          </w:p>
        </w:tc>
        <w:tc>
          <w:tcPr>
            <w:tcW w:w="1984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10130</w:t>
            </w:r>
          </w:p>
        </w:tc>
        <w:tc>
          <w:tcPr>
            <w:tcW w:w="2268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7060</w:t>
            </w:r>
          </w:p>
        </w:tc>
        <w:tc>
          <w:tcPr>
            <w:tcW w:w="2092" w:type="dxa"/>
            <w:vAlign w:val="bottom"/>
          </w:tcPr>
          <w:p w:rsidR="00416D3E" w:rsidRPr="006F1CB4" w:rsidRDefault="00416D3E" w:rsidP="006F1C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1CB4">
              <w:rPr>
                <w:rFonts w:ascii="Times New Roman" w:hAnsi="Times New Roman"/>
                <w:color w:val="000000"/>
                <w:sz w:val="28"/>
                <w:szCs w:val="28"/>
              </w:rPr>
              <w:t>30,3</w:t>
            </w:r>
          </w:p>
        </w:tc>
      </w:tr>
      <w:tr w:rsidR="00416D3E" w:rsidRPr="006F1CB4" w:rsidTr="006F1CB4">
        <w:tc>
          <w:tcPr>
            <w:tcW w:w="3227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both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 xml:space="preserve">Отработанная вода с </w:t>
            </w:r>
          </w:p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both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органическим рыб</w:t>
            </w:r>
            <w:r w:rsidRPr="006F1CB4">
              <w:rPr>
                <w:sz w:val="28"/>
                <w:szCs w:val="28"/>
              </w:rPr>
              <w:t>о</w:t>
            </w:r>
            <w:r w:rsidRPr="006F1CB4">
              <w:rPr>
                <w:sz w:val="28"/>
                <w:szCs w:val="28"/>
              </w:rPr>
              <w:t>водным осадком</w:t>
            </w:r>
          </w:p>
        </w:tc>
        <w:tc>
          <w:tcPr>
            <w:tcW w:w="1984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110</w:t>
            </w:r>
          </w:p>
        </w:tc>
        <w:tc>
          <w:tcPr>
            <w:tcW w:w="2268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67</w:t>
            </w:r>
          </w:p>
        </w:tc>
        <w:tc>
          <w:tcPr>
            <w:tcW w:w="2092" w:type="dxa"/>
            <w:vAlign w:val="bottom"/>
          </w:tcPr>
          <w:p w:rsidR="00416D3E" w:rsidRPr="006F1CB4" w:rsidRDefault="00416D3E" w:rsidP="006F1C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1CB4">
              <w:rPr>
                <w:rFonts w:ascii="Times New Roman" w:hAnsi="Times New Roman"/>
                <w:color w:val="000000"/>
                <w:sz w:val="28"/>
                <w:szCs w:val="28"/>
              </w:rPr>
              <w:t>39,1</w:t>
            </w:r>
          </w:p>
        </w:tc>
      </w:tr>
      <w:tr w:rsidR="00416D3E" w:rsidRPr="006F1CB4" w:rsidTr="006F1CB4">
        <w:tc>
          <w:tcPr>
            <w:tcW w:w="3227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both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Раствор глюкозы</w:t>
            </w:r>
          </w:p>
        </w:tc>
        <w:tc>
          <w:tcPr>
            <w:tcW w:w="1984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755</w:t>
            </w:r>
          </w:p>
        </w:tc>
        <w:tc>
          <w:tcPr>
            <w:tcW w:w="2268" w:type="dxa"/>
          </w:tcPr>
          <w:p w:rsidR="00416D3E" w:rsidRPr="006F1CB4" w:rsidRDefault="00416D3E" w:rsidP="006F1CB4">
            <w:pPr>
              <w:pStyle w:val="BodyTextIndent"/>
              <w:spacing w:after="0" w:line="360" w:lineRule="auto"/>
              <w:ind w:left="0"/>
              <w:jc w:val="center"/>
              <w:rPr>
                <w:sz w:val="28"/>
                <w:szCs w:val="28"/>
              </w:rPr>
            </w:pPr>
            <w:r w:rsidRPr="006F1CB4">
              <w:rPr>
                <w:sz w:val="28"/>
                <w:szCs w:val="28"/>
              </w:rPr>
              <w:t>98</w:t>
            </w:r>
          </w:p>
        </w:tc>
        <w:tc>
          <w:tcPr>
            <w:tcW w:w="2092" w:type="dxa"/>
            <w:vAlign w:val="bottom"/>
          </w:tcPr>
          <w:p w:rsidR="00416D3E" w:rsidRPr="006F1CB4" w:rsidRDefault="00416D3E" w:rsidP="006F1CB4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F1CB4">
              <w:rPr>
                <w:rFonts w:ascii="Times New Roman" w:hAnsi="Times New Roman"/>
                <w:color w:val="000000"/>
                <w:sz w:val="28"/>
                <w:szCs w:val="28"/>
              </w:rPr>
              <w:t>87,0</w:t>
            </w:r>
          </w:p>
        </w:tc>
      </w:tr>
    </w:tbl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Известно, что электрогенное микробное сообщество, формирующе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ся на аноде (анодофильное сообщество) и в непосредственной близости с ним функционально связано с токособирающей поверхностью процессом передачи избыточных восстановительных эквивалентов [16, 17, 18, 19 ]. Этот процесс может осуществляться посредством соединений (медиат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ров), обеспечивающих передачу заряда от клетки к материалу анода. М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диаторы могут быть экзогенными (метиленовая синь и др.), либо эндоге</w:t>
      </w:r>
      <w:r w:rsidRPr="00C216DC">
        <w:rPr>
          <w:rFonts w:ascii="Times New Roman" w:hAnsi="Times New Roman"/>
          <w:sz w:val="28"/>
          <w:szCs w:val="28"/>
        </w:rPr>
        <w:t>н</w:t>
      </w:r>
      <w:r w:rsidRPr="00C216DC">
        <w:rPr>
          <w:rFonts w:ascii="Times New Roman" w:hAnsi="Times New Roman"/>
          <w:sz w:val="28"/>
          <w:szCs w:val="28"/>
        </w:rPr>
        <w:t>ными, являющимися продуктом метаболизма анаэробно катаболизиру</w:t>
      </w:r>
      <w:r w:rsidRPr="00C216DC">
        <w:rPr>
          <w:rFonts w:ascii="Times New Roman" w:hAnsi="Times New Roman"/>
          <w:sz w:val="28"/>
          <w:szCs w:val="28"/>
        </w:rPr>
        <w:t>ю</w:t>
      </w:r>
      <w:r w:rsidRPr="00C216DC">
        <w:rPr>
          <w:rFonts w:ascii="Times New Roman" w:hAnsi="Times New Roman"/>
          <w:sz w:val="28"/>
          <w:szCs w:val="28"/>
        </w:rPr>
        <w:t>щих органические вещества бактерий. При проточном нециклическом р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жиме работе МТЭ, как планктонные клетки, так и медиаторы могут вым</w:t>
      </w:r>
      <w:r w:rsidRPr="00C216DC">
        <w:rPr>
          <w:rFonts w:ascii="Times New Roman" w:hAnsi="Times New Roman"/>
          <w:sz w:val="28"/>
          <w:szCs w:val="28"/>
        </w:rPr>
        <w:t>ы</w:t>
      </w:r>
      <w:r w:rsidRPr="00C216DC">
        <w:rPr>
          <w:rFonts w:ascii="Times New Roman" w:hAnsi="Times New Roman"/>
          <w:sz w:val="28"/>
          <w:szCs w:val="28"/>
        </w:rPr>
        <w:t>ваться из анодной камеры, в связи с чем значительную роль играют кул</w:t>
      </w:r>
      <w:r w:rsidRPr="00C216DC">
        <w:rPr>
          <w:rFonts w:ascii="Times New Roman" w:hAnsi="Times New Roman"/>
          <w:sz w:val="28"/>
          <w:szCs w:val="28"/>
        </w:rPr>
        <w:t>ь</w:t>
      </w:r>
      <w:r w:rsidRPr="00C216DC">
        <w:rPr>
          <w:rFonts w:ascii="Times New Roman" w:hAnsi="Times New Roman"/>
          <w:sz w:val="28"/>
          <w:szCs w:val="28"/>
        </w:rPr>
        <w:t>туры, способные к непосредственной передачи заряда на анод, в том числе, при помощи "нанопроводов" или выступов клеточной поверхности [8, 17].  Данные микроорганизмы формируют микроколонии на поверхности ан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да. Для их визуализации, а также оценки взаимосвязи присутствия биопл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нок на аноде и наличия электрогенеза, провели микроскопическое иссл</w:t>
      </w:r>
      <w:r w:rsidRPr="00C216DC">
        <w:rPr>
          <w:rFonts w:ascii="Times New Roman" w:hAnsi="Times New Roman"/>
          <w:sz w:val="28"/>
          <w:szCs w:val="28"/>
        </w:rPr>
        <w:t>е</w:t>
      </w:r>
      <w:r w:rsidRPr="00C216DC">
        <w:rPr>
          <w:rFonts w:ascii="Times New Roman" w:hAnsi="Times New Roman"/>
          <w:sz w:val="28"/>
          <w:szCs w:val="28"/>
        </w:rPr>
        <w:t>дование материала анода. Использованный в качестве анода углеродный войлок НТМ-200М представлен рыхло расположенными карбонизирова</w:t>
      </w:r>
      <w:r w:rsidRPr="00C216DC">
        <w:rPr>
          <w:rFonts w:ascii="Times New Roman" w:hAnsi="Times New Roman"/>
          <w:sz w:val="28"/>
          <w:szCs w:val="28"/>
        </w:rPr>
        <w:t>н</w:t>
      </w:r>
      <w:r w:rsidRPr="00C216DC">
        <w:rPr>
          <w:rFonts w:ascii="Times New Roman" w:hAnsi="Times New Roman"/>
          <w:sz w:val="28"/>
          <w:szCs w:val="28"/>
        </w:rPr>
        <w:t>ными (графитированными) волокнами диаметром около 20 мкм. Был пр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веден сравнительный анализ поверхности волокон двух различных анодов. Были подготовлены два аналогичных МТЭ – электрогенного (экспер</w:t>
      </w:r>
      <w:r w:rsidRPr="00C216DC">
        <w:rPr>
          <w:rFonts w:ascii="Times New Roman" w:hAnsi="Times New Roman"/>
          <w:sz w:val="28"/>
          <w:szCs w:val="28"/>
        </w:rPr>
        <w:t>и</w:t>
      </w:r>
      <w:r w:rsidRPr="00C216DC">
        <w:rPr>
          <w:rFonts w:ascii="Times New Roman" w:hAnsi="Times New Roman"/>
          <w:sz w:val="28"/>
          <w:szCs w:val="28"/>
        </w:rPr>
        <w:t>мент) и неэлектрогенного (контрольная анодная камера). Конструктивно они отличались отсутствием у контрольного МТЭ протонообменной си</w:t>
      </w:r>
      <w:r w:rsidRPr="00C216DC">
        <w:rPr>
          <w:rFonts w:ascii="Times New Roman" w:hAnsi="Times New Roman"/>
          <w:sz w:val="28"/>
          <w:szCs w:val="28"/>
        </w:rPr>
        <w:t>с</w:t>
      </w:r>
      <w:r w:rsidRPr="00C216DC">
        <w:rPr>
          <w:rFonts w:ascii="Times New Roman" w:hAnsi="Times New Roman"/>
          <w:sz w:val="28"/>
          <w:szCs w:val="28"/>
        </w:rPr>
        <w:t>темы и замкнутой через сопротивление внешней электрической цепи ме</w:t>
      </w:r>
      <w:r w:rsidRPr="00C216DC">
        <w:rPr>
          <w:rFonts w:ascii="Times New Roman" w:hAnsi="Times New Roman"/>
          <w:sz w:val="28"/>
          <w:szCs w:val="28"/>
        </w:rPr>
        <w:t>ж</w:t>
      </w:r>
      <w:r w:rsidRPr="00C216DC">
        <w:rPr>
          <w:rFonts w:ascii="Times New Roman" w:hAnsi="Times New Roman"/>
          <w:sz w:val="28"/>
          <w:szCs w:val="28"/>
        </w:rPr>
        <w:t>ду анодом и катодом. Строение анодной камеры, форма, размер и материал анода, химический состав анолита и инокулят были сходными. Экспер</w:t>
      </w:r>
      <w:r w:rsidRPr="00C216DC">
        <w:rPr>
          <w:rFonts w:ascii="Times New Roman" w:hAnsi="Times New Roman"/>
          <w:sz w:val="28"/>
          <w:szCs w:val="28"/>
        </w:rPr>
        <w:t>и</w:t>
      </w:r>
      <w:r w:rsidRPr="00C216DC">
        <w:rPr>
          <w:rFonts w:ascii="Times New Roman" w:hAnsi="Times New Roman"/>
          <w:sz w:val="28"/>
          <w:szCs w:val="28"/>
        </w:rPr>
        <w:t>ментальная ячейка генерировала напряжение около 0,4 В (без нагрузки). О формировании биопленки на аноде косвенно судили по установлению ст</w:t>
      </w:r>
      <w:r w:rsidRPr="00C216DC">
        <w:rPr>
          <w:rFonts w:ascii="Times New Roman" w:hAnsi="Times New Roman"/>
          <w:sz w:val="28"/>
          <w:szCs w:val="28"/>
        </w:rPr>
        <w:t>а</w:t>
      </w:r>
      <w:r w:rsidRPr="00C216DC">
        <w:rPr>
          <w:rFonts w:ascii="Times New Roman" w:hAnsi="Times New Roman"/>
          <w:sz w:val="28"/>
          <w:szCs w:val="28"/>
        </w:rPr>
        <w:t>бильного электрического тока во внешней цепи. Микрофотографии п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 xml:space="preserve">верхности приведены на рисунке </w:t>
      </w:r>
      <w:r w:rsidRPr="00ED1CFA">
        <w:rPr>
          <w:rFonts w:ascii="Times New Roman" w:hAnsi="Times New Roman"/>
          <w:sz w:val="28"/>
          <w:szCs w:val="28"/>
        </w:rPr>
        <w:t>4</w:t>
      </w:r>
      <w:r w:rsidRPr="00C216DC">
        <w:rPr>
          <w:rFonts w:ascii="Times New Roman" w:hAnsi="Times New Roman"/>
          <w:sz w:val="28"/>
          <w:szCs w:val="28"/>
        </w:rPr>
        <w:t>. Сравнение количества бактериальных клеток на единицу поверхности углеродного волокна показало, что кол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низация подключенного к внешней электрической цепи анода происходила по меньшей мере на два порядка интенсивнее по сравнению с контрол</w:t>
      </w:r>
      <w:r w:rsidRPr="00C216DC">
        <w:rPr>
          <w:rFonts w:ascii="Times New Roman" w:hAnsi="Times New Roman"/>
          <w:sz w:val="28"/>
          <w:szCs w:val="28"/>
        </w:rPr>
        <w:t>ь</w:t>
      </w:r>
      <w:r w:rsidRPr="00C216DC">
        <w:rPr>
          <w:rFonts w:ascii="Times New Roman" w:hAnsi="Times New Roman"/>
          <w:sz w:val="28"/>
          <w:szCs w:val="28"/>
        </w:rPr>
        <w:t xml:space="preserve">ным образцом, когда помещенный в анодную камеру углеродный войлок служил носителем случайным образом адсорбционно иммобилизующихся клеток. 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</w:p>
    <w:p w:rsidR="00416D3E" w:rsidRPr="00C216DC" w:rsidRDefault="00416D3E" w:rsidP="00C216DC">
      <w:pPr>
        <w:rPr>
          <w:rFonts w:ascii="Times New Roman" w:hAnsi="Times New Roman"/>
          <w:sz w:val="28"/>
          <w:szCs w:val="28"/>
        </w:rPr>
      </w:pPr>
      <w:r w:rsidRPr="00103D42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2" o:spid="_x0000_i1028" type="#_x0000_t75" style="width:383.4pt;height:269.4pt;visibility:visible">
            <v:imagedata r:id="rId10" o:title=""/>
          </v:shape>
        </w:pict>
      </w:r>
    </w:p>
    <w:p w:rsidR="00416D3E" w:rsidRPr="00C216DC" w:rsidRDefault="00416D3E" w:rsidP="00C216DC">
      <w:pPr>
        <w:jc w:val="center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А</w:t>
      </w:r>
    </w:p>
    <w:p w:rsidR="00416D3E" w:rsidRPr="00C216DC" w:rsidRDefault="00416D3E" w:rsidP="00C216DC">
      <w:pPr>
        <w:rPr>
          <w:rFonts w:ascii="Times New Roman" w:hAnsi="Times New Roman"/>
          <w:sz w:val="28"/>
          <w:szCs w:val="28"/>
        </w:rPr>
      </w:pPr>
      <w:r w:rsidRPr="00103D42">
        <w:rPr>
          <w:rFonts w:ascii="Times New Roman" w:hAnsi="Times New Roman"/>
          <w:noProof/>
          <w:sz w:val="28"/>
          <w:szCs w:val="28"/>
          <w:lang w:eastAsia="ru-RU"/>
        </w:rPr>
        <w:pict>
          <v:shape id="_x0000_i1029" type="#_x0000_t75" style="width:388.2pt;height:267.6pt;visibility:visible">
            <v:imagedata r:id="rId11" o:title=""/>
          </v:shape>
        </w:pict>
      </w:r>
    </w:p>
    <w:p w:rsidR="00416D3E" w:rsidRPr="00C216DC" w:rsidRDefault="00416D3E" w:rsidP="00C216DC">
      <w:pPr>
        <w:jc w:val="center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Б</w:t>
      </w:r>
    </w:p>
    <w:p w:rsidR="00416D3E" w:rsidRPr="00C216DC" w:rsidRDefault="00416D3E" w:rsidP="00C216DC">
      <w:pPr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 xml:space="preserve">Рисунок </w:t>
      </w:r>
      <w:r w:rsidRPr="009403A4">
        <w:rPr>
          <w:rFonts w:ascii="Times New Roman" w:hAnsi="Times New Roman"/>
          <w:sz w:val="28"/>
          <w:szCs w:val="28"/>
        </w:rPr>
        <w:t>4</w:t>
      </w:r>
      <w:r w:rsidRPr="00C216DC">
        <w:rPr>
          <w:rFonts w:ascii="Times New Roman" w:hAnsi="Times New Roman"/>
          <w:sz w:val="28"/>
          <w:szCs w:val="28"/>
        </w:rPr>
        <w:t xml:space="preserve"> – Биопленка анодофильной микрофлоры на поверхности вол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кон углеродного войлока в анодной камере действующего МТЭ (А) по сравнению с контрольной анодной камерой (Б). Диаметр углеродного в</w:t>
      </w:r>
      <w:r w:rsidRPr="00C216DC">
        <w:rPr>
          <w:rFonts w:ascii="Times New Roman" w:hAnsi="Times New Roman"/>
          <w:sz w:val="28"/>
          <w:szCs w:val="28"/>
        </w:rPr>
        <w:t>о</w:t>
      </w:r>
      <w:r w:rsidRPr="00C216DC">
        <w:rPr>
          <w:rFonts w:ascii="Times New Roman" w:hAnsi="Times New Roman"/>
          <w:sz w:val="28"/>
          <w:szCs w:val="28"/>
        </w:rPr>
        <w:t>локна  - около 20 мкм.</w:t>
      </w:r>
    </w:p>
    <w:p w:rsidR="00416D3E" w:rsidRPr="00C216DC" w:rsidRDefault="00416D3E" w:rsidP="00C216DC">
      <w:pPr>
        <w:ind w:firstLine="708"/>
        <w:rPr>
          <w:rFonts w:ascii="Times New Roman" w:hAnsi="Times New Roman"/>
          <w:sz w:val="28"/>
          <w:szCs w:val="28"/>
        </w:rPr>
      </w:pPr>
      <w:r w:rsidRPr="00C216DC">
        <w:rPr>
          <w:rFonts w:ascii="Times New Roman" w:hAnsi="Times New Roman"/>
          <w:sz w:val="28"/>
          <w:szCs w:val="28"/>
        </w:rPr>
        <w:t>Таким образом, микробный топливный элемент мембранного типа, использующий в качестве протонообменной системы мембрану МФ-4СК, а в качестве электродного материала углеродный войлок, способствующий эффективной колонизации анодофильной микрофлорой, может быть и</w:t>
      </w:r>
      <w:r w:rsidRPr="00C216DC">
        <w:rPr>
          <w:rFonts w:ascii="Times New Roman" w:hAnsi="Times New Roman"/>
          <w:sz w:val="28"/>
          <w:szCs w:val="28"/>
        </w:rPr>
        <w:t>с</w:t>
      </w:r>
      <w:r w:rsidRPr="00C216DC">
        <w:rPr>
          <w:rFonts w:ascii="Times New Roman" w:hAnsi="Times New Roman"/>
          <w:sz w:val="28"/>
          <w:szCs w:val="28"/>
        </w:rPr>
        <w:t>пользован для создания систем энергоэффективной анаэробной биоочис</w:t>
      </w:r>
      <w:r w:rsidRPr="00C216DC">
        <w:rPr>
          <w:rFonts w:ascii="Times New Roman" w:hAnsi="Times New Roman"/>
          <w:sz w:val="28"/>
          <w:szCs w:val="28"/>
        </w:rPr>
        <w:t>т</w:t>
      </w:r>
      <w:r w:rsidRPr="00C216DC">
        <w:rPr>
          <w:rFonts w:ascii="Times New Roman" w:hAnsi="Times New Roman"/>
          <w:sz w:val="28"/>
          <w:szCs w:val="28"/>
        </w:rPr>
        <w:t>ки широкого круга жидких органических отходов.</w:t>
      </w:r>
    </w:p>
    <w:p w:rsidR="00416D3E" w:rsidRPr="00A10E32" w:rsidRDefault="00416D3E" w:rsidP="00330978">
      <w:pPr>
        <w:rPr>
          <w:rFonts w:ascii="Times New Roman" w:hAnsi="Times New Roman"/>
          <w:caps/>
          <w:sz w:val="24"/>
          <w:szCs w:val="24"/>
        </w:rPr>
      </w:pPr>
    </w:p>
    <w:p w:rsidR="00416D3E" w:rsidRPr="00A10E32" w:rsidRDefault="00416D3E" w:rsidP="0090644B">
      <w:pPr>
        <w:tabs>
          <w:tab w:val="left" w:pos="993"/>
        </w:tabs>
        <w:ind w:firstLine="567"/>
        <w:jc w:val="center"/>
        <w:rPr>
          <w:rFonts w:ascii="Times New Roman" w:hAnsi="Times New Roman"/>
          <w:caps/>
          <w:sz w:val="24"/>
          <w:szCs w:val="24"/>
        </w:rPr>
      </w:pPr>
      <w:r w:rsidRPr="00A10E32">
        <w:rPr>
          <w:rFonts w:ascii="Times New Roman" w:hAnsi="Times New Roman"/>
          <w:caps/>
          <w:sz w:val="24"/>
          <w:szCs w:val="24"/>
        </w:rPr>
        <w:t>СПИСОК использованной литературы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10E32">
        <w:rPr>
          <w:rFonts w:ascii="Times New Roman" w:hAnsi="Times New Roman"/>
          <w:sz w:val="24"/>
          <w:szCs w:val="24"/>
        </w:rPr>
        <w:t xml:space="preserve">Карасёва, Э.В. Нефтеокисляющий штамм </w:t>
      </w:r>
      <w:r w:rsidRPr="00A10E32">
        <w:rPr>
          <w:rFonts w:ascii="Times New Roman" w:hAnsi="Times New Roman"/>
          <w:i/>
          <w:sz w:val="24"/>
          <w:szCs w:val="24"/>
        </w:rPr>
        <w:t>Rhodococcus erythropolis B2</w:t>
      </w:r>
      <w:r w:rsidRPr="00A10E32">
        <w:rPr>
          <w:rFonts w:ascii="Times New Roman" w:hAnsi="Times New Roman"/>
          <w:sz w:val="24"/>
          <w:szCs w:val="24"/>
        </w:rPr>
        <w:t xml:space="preserve"> как о</w:t>
      </w:r>
      <w:r w:rsidRPr="00A10E32">
        <w:rPr>
          <w:rFonts w:ascii="Times New Roman" w:hAnsi="Times New Roman"/>
          <w:sz w:val="24"/>
          <w:szCs w:val="24"/>
        </w:rPr>
        <w:t>с</w:t>
      </w:r>
      <w:r w:rsidRPr="00A10E32">
        <w:rPr>
          <w:rFonts w:ascii="Times New Roman" w:hAnsi="Times New Roman"/>
          <w:sz w:val="24"/>
          <w:szCs w:val="24"/>
        </w:rPr>
        <w:t>нова создания биопрепарата для ликвидации углеводородных загрязнений и рекульт</w:t>
      </w:r>
      <w:r w:rsidRPr="00A10E32">
        <w:rPr>
          <w:rFonts w:ascii="Times New Roman" w:hAnsi="Times New Roman"/>
          <w:sz w:val="24"/>
          <w:szCs w:val="24"/>
        </w:rPr>
        <w:t>и</w:t>
      </w:r>
      <w:r w:rsidRPr="00A10E32">
        <w:rPr>
          <w:rFonts w:ascii="Times New Roman" w:hAnsi="Times New Roman"/>
          <w:sz w:val="24"/>
          <w:szCs w:val="24"/>
        </w:rPr>
        <w:t>вации земель / Э.В. Карасёва, Н.Н. Волченко, А.А. Худокормов, А.А. Самков, С.Г. К</w:t>
      </w:r>
      <w:r w:rsidRPr="00A10E32">
        <w:rPr>
          <w:rFonts w:ascii="Times New Roman" w:hAnsi="Times New Roman"/>
          <w:sz w:val="24"/>
          <w:szCs w:val="24"/>
        </w:rPr>
        <w:t>а</w:t>
      </w:r>
      <w:r w:rsidRPr="00A10E32">
        <w:rPr>
          <w:rFonts w:ascii="Times New Roman" w:hAnsi="Times New Roman"/>
          <w:sz w:val="24"/>
          <w:szCs w:val="24"/>
        </w:rPr>
        <w:t>расёв, Е.В. Батина, С.М. Самкова // Полит</w:t>
      </w:r>
      <w:bookmarkStart w:id="5" w:name="_GoBack"/>
      <w:bookmarkEnd w:id="5"/>
      <w:r w:rsidRPr="00A10E32">
        <w:rPr>
          <w:rFonts w:ascii="Times New Roman" w:hAnsi="Times New Roman"/>
          <w:sz w:val="24"/>
          <w:szCs w:val="24"/>
        </w:rPr>
        <w:t>ематический сетевой электронный научный журнал Кубанского государственного аграрного университета. – 2012. – № 83. – С. 154-167.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10E32">
        <w:rPr>
          <w:rFonts w:ascii="Times New Roman" w:hAnsi="Times New Roman"/>
          <w:sz w:val="24"/>
          <w:szCs w:val="24"/>
        </w:rPr>
        <w:t>Пат. 2311237 Российская Федерация, МПК</w:t>
      </w:r>
      <w:r w:rsidRPr="00A10E32">
        <w:rPr>
          <w:rFonts w:ascii="Times New Roman" w:hAnsi="Times New Roman"/>
          <w:sz w:val="24"/>
          <w:szCs w:val="24"/>
          <w:vertAlign w:val="superscript"/>
        </w:rPr>
        <w:t>7</w:t>
      </w:r>
      <w:r w:rsidRPr="00A10E32">
        <w:rPr>
          <w:rFonts w:ascii="Times New Roman" w:hAnsi="Times New Roman"/>
          <w:sz w:val="24"/>
          <w:szCs w:val="24"/>
        </w:rPr>
        <w:t xml:space="preserve"> </w:t>
      </w:r>
      <w:r w:rsidRPr="00A10E32">
        <w:rPr>
          <w:rFonts w:ascii="Times New Roman" w:hAnsi="Times New Roman"/>
          <w:caps/>
          <w:sz w:val="24"/>
          <w:szCs w:val="24"/>
        </w:rPr>
        <w:t>В09С1/10</w:t>
      </w:r>
      <w:r w:rsidRPr="00A10E32">
        <w:rPr>
          <w:rFonts w:ascii="Times New Roman" w:hAnsi="Times New Roman"/>
          <w:sz w:val="24"/>
          <w:szCs w:val="24"/>
        </w:rPr>
        <w:t xml:space="preserve">, </w:t>
      </w:r>
      <w:r w:rsidRPr="00A10E32">
        <w:rPr>
          <w:rFonts w:ascii="Times New Roman" w:hAnsi="Times New Roman"/>
          <w:caps/>
          <w:sz w:val="24"/>
          <w:szCs w:val="24"/>
        </w:rPr>
        <w:t>С12</w:t>
      </w:r>
      <w:r w:rsidRPr="00A10E32">
        <w:rPr>
          <w:rFonts w:ascii="Times New Roman" w:hAnsi="Times New Roman"/>
          <w:caps/>
          <w:sz w:val="24"/>
          <w:szCs w:val="24"/>
          <w:lang w:val="en-US"/>
        </w:rPr>
        <w:t>N</w:t>
      </w:r>
      <w:r w:rsidRPr="00A10E32">
        <w:rPr>
          <w:rFonts w:ascii="Times New Roman" w:hAnsi="Times New Roman"/>
          <w:caps/>
          <w:sz w:val="24"/>
          <w:szCs w:val="24"/>
        </w:rPr>
        <w:t>1/38</w:t>
      </w:r>
      <w:r w:rsidRPr="00A10E32">
        <w:rPr>
          <w:rFonts w:ascii="Times New Roman" w:hAnsi="Times New Roman"/>
          <w:sz w:val="24"/>
          <w:szCs w:val="24"/>
        </w:rPr>
        <w:t>. Способ микробиологической очистки нефтяных шламов и загрязненного нефтепродуктами грунта (варианты) / Карасева Э.В., Самков А.А. и др.; заявитель и патентообладатель ГОУ ВПО "КубГУ". – № 2006114976/13; заявл. 02.05.2006; опубл. 27.11.2007, Бюл. № 33.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10E32">
        <w:rPr>
          <w:rFonts w:ascii="Times New Roman" w:hAnsi="Times New Roman"/>
          <w:sz w:val="24"/>
          <w:szCs w:val="24"/>
        </w:rPr>
        <w:t>Пат. 2317162 Российская Федерация, МПК</w:t>
      </w:r>
      <w:r w:rsidRPr="00A10E32">
        <w:rPr>
          <w:rFonts w:ascii="Times New Roman" w:hAnsi="Times New Roman"/>
          <w:sz w:val="24"/>
          <w:szCs w:val="24"/>
          <w:vertAlign w:val="superscript"/>
        </w:rPr>
        <w:t>7</w:t>
      </w:r>
      <w:r w:rsidRPr="00A10E32">
        <w:rPr>
          <w:rFonts w:ascii="Times New Roman" w:hAnsi="Times New Roman"/>
          <w:sz w:val="24"/>
          <w:szCs w:val="24"/>
        </w:rPr>
        <w:t xml:space="preserve"> </w:t>
      </w:r>
      <w:r w:rsidRPr="00A10E32">
        <w:rPr>
          <w:rFonts w:ascii="Times New Roman" w:hAnsi="Times New Roman"/>
          <w:caps/>
          <w:sz w:val="24"/>
          <w:szCs w:val="24"/>
        </w:rPr>
        <w:t>В09С1/10</w:t>
      </w:r>
      <w:r w:rsidRPr="00A10E32">
        <w:rPr>
          <w:rFonts w:ascii="Times New Roman" w:hAnsi="Times New Roman"/>
          <w:sz w:val="24"/>
          <w:szCs w:val="24"/>
        </w:rPr>
        <w:t>. Препарат для микр</w:t>
      </w:r>
      <w:r w:rsidRPr="00A10E32">
        <w:rPr>
          <w:rFonts w:ascii="Times New Roman" w:hAnsi="Times New Roman"/>
          <w:sz w:val="24"/>
          <w:szCs w:val="24"/>
        </w:rPr>
        <w:t>о</w:t>
      </w:r>
      <w:r w:rsidRPr="00A10E32">
        <w:rPr>
          <w:rFonts w:ascii="Times New Roman" w:hAnsi="Times New Roman"/>
          <w:sz w:val="24"/>
          <w:szCs w:val="24"/>
        </w:rPr>
        <w:t>биологической очистки нефтяных шламов и загрязненного нефтепродуктами грунта / Карасева Э.В., Самков А.А. и др.; заявитель и патентообладатель ГОУ ВПО "КубГУ". – № 2006115032/13; заявл. 02.05.2006; опубл. 20.02.2008, Бюл. № 5.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10E32">
        <w:rPr>
          <w:rFonts w:ascii="Times New Roman" w:hAnsi="Times New Roman"/>
          <w:sz w:val="24"/>
          <w:szCs w:val="24"/>
        </w:rPr>
        <w:t>Пат. 2365438 Российская Федерация, МПК</w:t>
      </w:r>
      <w:r w:rsidRPr="00A10E32">
        <w:rPr>
          <w:rFonts w:ascii="Times New Roman" w:hAnsi="Times New Roman"/>
          <w:sz w:val="24"/>
          <w:szCs w:val="24"/>
          <w:vertAlign w:val="superscript"/>
        </w:rPr>
        <w:t>7</w:t>
      </w:r>
      <w:r w:rsidRPr="00A10E32">
        <w:rPr>
          <w:rFonts w:ascii="Times New Roman" w:hAnsi="Times New Roman"/>
          <w:sz w:val="24"/>
          <w:szCs w:val="24"/>
        </w:rPr>
        <w:t xml:space="preserve"> </w:t>
      </w:r>
      <w:r w:rsidRPr="00A10E32">
        <w:rPr>
          <w:rFonts w:ascii="Times New Roman" w:hAnsi="Times New Roman"/>
          <w:sz w:val="24"/>
          <w:szCs w:val="24"/>
          <w:shd w:val="clear" w:color="auto" w:fill="F5F5F5"/>
        </w:rPr>
        <w:t>B09C1/10, C02F3/34,C12N1/26</w:t>
      </w:r>
      <w:r w:rsidRPr="00A10E32">
        <w:rPr>
          <w:rFonts w:ascii="Times New Roman" w:hAnsi="Times New Roman"/>
          <w:sz w:val="24"/>
          <w:szCs w:val="24"/>
        </w:rPr>
        <w:t xml:space="preserve">. Биопрепарат для очистки почвы и воды от нефти и нефтепродуктов / Карасева Э.В., Самков А.А. и др.; заявитель и патентообладатель ГОУ ВПО "КубГУ". – № </w:t>
      </w:r>
      <w:r w:rsidRPr="00A10E32">
        <w:rPr>
          <w:rFonts w:ascii="Times New Roman" w:hAnsi="Times New Roman"/>
          <w:sz w:val="24"/>
          <w:szCs w:val="24"/>
          <w:shd w:val="clear" w:color="auto" w:fill="F5F5F5"/>
        </w:rPr>
        <w:t>2006121832/13</w:t>
      </w:r>
      <w:r w:rsidRPr="00A10E32">
        <w:rPr>
          <w:rFonts w:ascii="Times New Roman" w:hAnsi="Times New Roman"/>
          <w:sz w:val="24"/>
          <w:szCs w:val="24"/>
        </w:rPr>
        <w:t>; заявл. 21.06.2006; опубл. 27.08.2009, Бюл. № 24.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10E32">
        <w:rPr>
          <w:rFonts w:ascii="Times New Roman" w:hAnsi="Times New Roman"/>
          <w:sz w:val="24"/>
          <w:szCs w:val="24"/>
        </w:rPr>
        <w:t>Пат. 2320715 Российская Федерация, МПК</w:t>
      </w:r>
      <w:r w:rsidRPr="00A10E32">
        <w:rPr>
          <w:rFonts w:ascii="Times New Roman" w:hAnsi="Times New Roman"/>
          <w:sz w:val="24"/>
          <w:szCs w:val="24"/>
          <w:vertAlign w:val="superscript"/>
        </w:rPr>
        <w:t>7</w:t>
      </w:r>
      <w:r w:rsidRPr="00A10E32">
        <w:rPr>
          <w:rFonts w:ascii="Times New Roman" w:hAnsi="Times New Roman"/>
          <w:sz w:val="24"/>
          <w:szCs w:val="24"/>
        </w:rPr>
        <w:t xml:space="preserve"> </w:t>
      </w:r>
      <w:r w:rsidRPr="00A10E32">
        <w:rPr>
          <w:rFonts w:ascii="Times New Roman" w:hAnsi="Times New Roman"/>
          <w:caps/>
          <w:sz w:val="24"/>
          <w:szCs w:val="24"/>
        </w:rPr>
        <w:t>C12N1/20, C12N1/26, C12Q1/02, C12Q1/04</w:t>
      </w:r>
      <w:r w:rsidRPr="00A10E32">
        <w:rPr>
          <w:rFonts w:ascii="Times New Roman" w:hAnsi="Times New Roman"/>
          <w:sz w:val="24"/>
          <w:szCs w:val="24"/>
        </w:rPr>
        <w:t>. Способ отбора нефтеокисляющих бактерий-продуцентов биосурфактантов / Волченко Н.Н., Самков А.А., Карасева Э.В.; заявитель и патентообладатель ГОУ ВПО "КубГУ". – № 2006115033/13; заявл. 02.05.2006; опубл. 27.03.2008, Бюл. № 9.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10E32">
        <w:rPr>
          <w:rFonts w:ascii="Times New Roman" w:hAnsi="Times New Roman"/>
          <w:sz w:val="24"/>
          <w:szCs w:val="24"/>
        </w:rPr>
        <w:t>Данилец, В.М. Комплексная биотехнология ликвидации и рекультивации н</w:t>
      </w:r>
      <w:r w:rsidRPr="00A10E32">
        <w:rPr>
          <w:rFonts w:ascii="Times New Roman" w:hAnsi="Times New Roman"/>
          <w:sz w:val="24"/>
          <w:szCs w:val="24"/>
        </w:rPr>
        <w:t>а</w:t>
      </w:r>
      <w:r w:rsidRPr="00A10E32">
        <w:rPr>
          <w:rFonts w:ascii="Times New Roman" w:hAnsi="Times New Roman"/>
          <w:sz w:val="24"/>
          <w:szCs w:val="24"/>
        </w:rPr>
        <w:t>копителей опасных отходов в инфраструктуре нефтеперерабатывающего предприятия // В.М. Данилец, Э.В. Карасева, А.А. Самков, С.М. Самкова, А.А. Худокормов, Н.Ю. Алешина, С.А. Калитка, В.Г. Карпов // Защита окружающей среды в нефтегазовом комплексе. – 2011. – № 8. – С. 13-20.</w:t>
      </w:r>
    </w:p>
    <w:p w:rsidR="00416D3E" w:rsidRPr="00C216DC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10E3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Самков, А.А. </w:t>
      </w:r>
      <w:r w:rsidRPr="00A10E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Взаимосвязь конвективного переноса углеводородокисляющих микроорганизмов со степенью гидрофобности клеток и эффективностью биоремеди</w:t>
      </w:r>
      <w:r w:rsidRPr="00A10E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</w:t>
      </w:r>
      <w:r w:rsidRPr="00A10E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ции</w:t>
      </w:r>
      <w:r w:rsidRPr="00A10E3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 / А.А. Самков, Э.В.</w:t>
      </w:r>
      <w:r w:rsidRPr="00A10E32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A10E32">
        <w:rPr>
          <w:rFonts w:ascii="Times New Roman" w:hAnsi="Times New Roman"/>
          <w:iCs/>
          <w:color w:val="000000"/>
          <w:sz w:val="24"/>
          <w:szCs w:val="24"/>
          <w:shd w:val="clear" w:color="auto" w:fill="FFFFFF"/>
        </w:rPr>
        <w:t xml:space="preserve">Карасёва </w:t>
      </w:r>
      <w:r w:rsidRPr="00A10E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// </w:t>
      </w:r>
      <w:r w:rsidRPr="00A10E32">
        <w:rPr>
          <w:rFonts w:ascii="Times New Roman" w:hAnsi="Times New Roman"/>
          <w:sz w:val="24"/>
          <w:szCs w:val="24"/>
        </w:rPr>
        <w:t>Биотехнология. – 2007. – Т. 69. – № 4.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A10E32">
        <w:rPr>
          <w:rFonts w:ascii="Times New Roman" w:hAnsi="Times New Roman"/>
          <w:sz w:val="24"/>
          <w:szCs w:val="24"/>
          <w:lang w:val="en-US"/>
        </w:rPr>
        <w:t>Logan, Bruce E. Microbial fuel cells / Bruce E. Logan // New Jersey, USA.: John Wiley &amp; Sons, Inc. – 2008. – 200 p</w:t>
      </w:r>
    </w:p>
    <w:p w:rsidR="00416D3E" w:rsidRPr="00A10E32" w:rsidRDefault="00416D3E" w:rsidP="0090644B">
      <w:pPr>
        <w:pStyle w:val="NormalWeb"/>
        <w:numPr>
          <w:ilvl w:val="0"/>
          <w:numId w:val="2"/>
        </w:numPr>
        <w:tabs>
          <w:tab w:val="left" w:pos="993"/>
        </w:tabs>
        <w:spacing w:before="0" w:beforeAutospacing="0" w:after="0" w:afterAutospacing="0"/>
        <w:ind w:left="0" w:firstLine="567"/>
        <w:jc w:val="both"/>
        <w:rPr>
          <w:lang w:val="en-US"/>
        </w:rPr>
      </w:pPr>
      <w:r w:rsidRPr="00A10E32">
        <w:t>Дебабов, В.Г. Производство электричества микроорганизмами / В.Г.  Дебабов // Микробиология. – 2008. – Т. 7. – №2. – С. 149-157.</w:t>
      </w:r>
    </w:p>
    <w:p w:rsidR="00416D3E" w:rsidRPr="00C216DC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567"/>
        <w:rPr>
          <w:rFonts w:ascii="Times New Roman" w:hAnsi="Times New Roman"/>
          <w:color w:val="000000"/>
          <w:sz w:val="24"/>
          <w:szCs w:val="24"/>
        </w:rPr>
      </w:pPr>
      <w:r w:rsidRPr="00A10E32">
        <w:rPr>
          <w:rFonts w:ascii="Times New Roman" w:hAnsi="Times New Roman"/>
          <w:color w:val="000000"/>
          <w:sz w:val="24"/>
          <w:szCs w:val="24"/>
        </w:rPr>
        <w:t>Калюжный, С.В. Микробные топливные элементы /С.В. Калюжный, В.В. Ф</w:t>
      </w:r>
      <w:r w:rsidRPr="00A10E32">
        <w:rPr>
          <w:rFonts w:ascii="Times New Roman" w:hAnsi="Times New Roman"/>
          <w:color w:val="000000"/>
          <w:sz w:val="24"/>
          <w:szCs w:val="24"/>
        </w:rPr>
        <w:t>е</w:t>
      </w:r>
      <w:r w:rsidRPr="00A10E32">
        <w:rPr>
          <w:rFonts w:ascii="Times New Roman" w:hAnsi="Times New Roman"/>
          <w:color w:val="000000"/>
          <w:sz w:val="24"/>
          <w:szCs w:val="24"/>
        </w:rPr>
        <w:t xml:space="preserve">дорович // Химия и жизнь. –2007. – №5. – С. 36–39. 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A10E32">
        <w:rPr>
          <w:rFonts w:ascii="Times New Roman" w:hAnsi="Times New Roman"/>
          <w:sz w:val="24"/>
          <w:szCs w:val="24"/>
          <w:lang w:val="en-US"/>
        </w:rPr>
        <w:t>Jiang, Y Coupling bioelectricity generation and oil sands tailings treatment using microbial fuel cells / Yaxin Jiang, Ania C. Ulrich, Yang Liu // Bioresource Technology. – 2013. – V. 139. – P. 349–354.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10E32">
        <w:rPr>
          <w:rFonts w:ascii="Times New Roman" w:hAnsi="Times New Roman"/>
          <w:sz w:val="24"/>
          <w:szCs w:val="24"/>
          <w:lang w:val="en-US"/>
        </w:rPr>
        <w:t>Liu, H. Production of electricity during wastewater treatment using a single cha</w:t>
      </w:r>
      <w:r w:rsidRPr="00A10E32">
        <w:rPr>
          <w:rFonts w:ascii="Times New Roman" w:hAnsi="Times New Roman"/>
          <w:sz w:val="24"/>
          <w:szCs w:val="24"/>
          <w:lang w:val="en-US"/>
        </w:rPr>
        <w:t>m</w:t>
      </w:r>
      <w:r w:rsidRPr="00A10E32">
        <w:rPr>
          <w:rFonts w:ascii="Times New Roman" w:hAnsi="Times New Roman"/>
          <w:sz w:val="24"/>
          <w:szCs w:val="24"/>
          <w:lang w:val="en-US"/>
        </w:rPr>
        <w:t>ber microbial fuel cell / Hong Liu , Ramanathan  Ramnarayanan, Bruce E. Logan // Environ. Sci</w:t>
      </w:r>
      <w:r w:rsidRPr="00A10E32">
        <w:rPr>
          <w:rFonts w:ascii="Times New Roman" w:hAnsi="Times New Roman"/>
          <w:sz w:val="24"/>
          <w:szCs w:val="24"/>
        </w:rPr>
        <w:t xml:space="preserve">. </w:t>
      </w:r>
      <w:r w:rsidRPr="00A10E32">
        <w:rPr>
          <w:rFonts w:ascii="Times New Roman" w:hAnsi="Times New Roman"/>
          <w:sz w:val="24"/>
          <w:szCs w:val="24"/>
          <w:lang w:val="en-US"/>
        </w:rPr>
        <w:t>Technol</w:t>
      </w:r>
      <w:r w:rsidRPr="00A10E32">
        <w:rPr>
          <w:rFonts w:ascii="Times New Roman" w:hAnsi="Times New Roman"/>
          <w:sz w:val="24"/>
          <w:szCs w:val="24"/>
        </w:rPr>
        <w:t xml:space="preserve">. – 2004. – </w:t>
      </w:r>
      <w:r w:rsidRPr="00A10E32">
        <w:rPr>
          <w:rFonts w:ascii="Times New Roman" w:hAnsi="Times New Roman"/>
          <w:sz w:val="24"/>
          <w:szCs w:val="24"/>
          <w:lang w:val="en-US"/>
        </w:rPr>
        <w:t>V</w:t>
      </w:r>
      <w:r w:rsidRPr="00A10E32">
        <w:rPr>
          <w:rFonts w:ascii="Times New Roman" w:hAnsi="Times New Roman"/>
          <w:sz w:val="24"/>
          <w:szCs w:val="24"/>
        </w:rPr>
        <w:t xml:space="preserve">. 38. – </w:t>
      </w:r>
      <w:r w:rsidRPr="00A10E32">
        <w:rPr>
          <w:rFonts w:ascii="Times New Roman" w:hAnsi="Times New Roman"/>
          <w:sz w:val="24"/>
          <w:szCs w:val="24"/>
          <w:lang w:val="en-US"/>
        </w:rPr>
        <w:t>P</w:t>
      </w:r>
      <w:r w:rsidRPr="00A10E32">
        <w:rPr>
          <w:rFonts w:ascii="Times New Roman" w:hAnsi="Times New Roman"/>
          <w:sz w:val="24"/>
          <w:szCs w:val="24"/>
        </w:rPr>
        <w:t>. 2281-2285.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10E32">
        <w:rPr>
          <w:rFonts w:ascii="Times New Roman" w:hAnsi="Times New Roman"/>
          <w:sz w:val="24"/>
          <w:szCs w:val="24"/>
        </w:rPr>
        <w:t>Кононенко, Н.А. Электрокинетические явления в сульфокатионовых мембр</w:t>
      </w:r>
      <w:r w:rsidRPr="00A10E32">
        <w:rPr>
          <w:rFonts w:ascii="Times New Roman" w:hAnsi="Times New Roman"/>
          <w:sz w:val="24"/>
          <w:szCs w:val="24"/>
        </w:rPr>
        <w:t>а</w:t>
      </w:r>
      <w:r w:rsidRPr="00A10E32">
        <w:rPr>
          <w:rFonts w:ascii="Times New Roman" w:hAnsi="Times New Roman"/>
          <w:sz w:val="24"/>
          <w:szCs w:val="24"/>
        </w:rPr>
        <w:t>нах с ионами тетраалкиламмония / Н.А. Кононенко, Н.П. Березина, С.А. Шкирская // Коллоидный журнал. – 2005. – Т. 67. – № 4. – С. 485-493.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10E32">
        <w:rPr>
          <w:rFonts w:ascii="Times New Roman" w:hAnsi="Times New Roman"/>
          <w:sz w:val="24"/>
          <w:szCs w:val="24"/>
        </w:rPr>
        <w:t>Сычeва, А.А.Р. Сорбционные и проводящие свойства перфторированных мембран МФ-4СК в водных растворах, содержащих ионы фениламмония / А.А.Р. Сычeва, И.В. Фалина, Н.П. Березина // Электрохимия. – 2009. – Т. 45. – № 1. – С. 114-121.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A10E32">
        <w:rPr>
          <w:rFonts w:ascii="Times New Roman" w:hAnsi="Times New Roman"/>
          <w:sz w:val="24"/>
          <w:szCs w:val="24"/>
          <w:lang w:val="en-US"/>
        </w:rPr>
        <w:t>Logan, E. Bruce Microbial fuel cells: Methodology and technology / Bruce E. Logan, Bert Hamelers, Rene Rozendal, Uwe Shrőder, Jürg Keller, Stefano Freguia, Peter Ae</w:t>
      </w:r>
      <w:r w:rsidRPr="00A10E32">
        <w:rPr>
          <w:rFonts w:ascii="Times New Roman" w:hAnsi="Times New Roman"/>
          <w:sz w:val="24"/>
          <w:szCs w:val="24"/>
          <w:lang w:val="en-US"/>
        </w:rPr>
        <w:t>l</w:t>
      </w:r>
      <w:r w:rsidRPr="00A10E32">
        <w:rPr>
          <w:rFonts w:ascii="Times New Roman" w:hAnsi="Times New Roman"/>
          <w:sz w:val="24"/>
          <w:szCs w:val="24"/>
          <w:lang w:val="en-US"/>
        </w:rPr>
        <w:t>terman, Willy Verstraete, Korneel Rabaey // Environ. Sci. Technol. – 2006. – V. 40. – № 17. – P. 5181–5192.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A10E32">
        <w:rPr>
          <w:rFonts w:ascii="Times New Roman" w:hAnsi="Times New Roman"/>
          <w:sz w:val="24"/>
          <w:szCs w:val="24"/>
          <w:lang w:val="en-US"/>
        </w:rPr>
        <w:t>Logan, E. Bruce Graphite fiber brush anodes for increased power production in air-cathode microbial fuel cells / Bruce E. Logan, Shaoan Cheng, Valerie Watson, Garett Estadt // Environ. Sci. Technol. – 2007. – V. 41. – P. 3341-3346.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A10E32">
        <w:rPr>
          <w:rFonts w:ascii="Times New Roman" w:hAnsi="Times New Roman"/>
          <w:sz w:val="24"/>
          <w:szCs w:val="24"/>
          <w:lang w:val="en-US"/>
        </w:rPr>
        <w:t>Logan, E. Bruce Electricity-producing bacterial communities in microbial fuel cells / Bruce E. Logan, John M. Regan // Trends in Microbiology. – 2006. – V. 14. – №. 12. – P. 512-518.</w:t>
      </w:r>
    </w:p>
    <w:p w:rsidR="00416D3E" w:rsidRPr="00A10E32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A10E32">
        <w:rPr>
          <w:rFonts w:ascii="Times New Roman" w:hAnsi="Times New Roman"/>
          <w:sz w:val="24"/>
          <w:szCs w:val="24"/>
          <w:lang w:val="en-US"/>
        </w:rPr>
        <w:t>Logan, E. Bruce Exoelectrogenic bacteria that power microbial fuel cells / Bruce E. Logan // Nat. Rev. Microbiol. – 2009. – V. 7. – P. 375-381.</w:t>
      </w:r>
    </w:p>
    <w:p w:rsidR="00416D3E" w:rsidRDefault="00416D3E" w:rsidP="0090644B">
      <w:pPr>
        <w:pStyle w:val="ListParagraph"/>
        <w:numPr>
          <w:ilvl w:val="0"/>
          <w:numId w:val="2"/>
        </w:numPr>
        <w:tabs>
          <w:tab w:val="left" w:pos="993"/>
        </w:tabs>
        <w:spacing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A10E32">
        <w:rPr>
          <w:rFonts w:ascii="Times New Roman" w:hAnsi="Times New Roman"/>
          <w:sz w:val="24"/>
          <w:szCs w:val="24"/>
          <w:lang w:val="en-US"/>
        </w:rPr>
        <w:t>Kiely, D. Patrick Long-term cathode performance and the microbial communities that develop in microbial fuel cells fed different fermentation endproducts / Patrick D. Kiely, Geoffrey Rader, John M. Regan, Bruce E. Logan // Bioresource Technology. – 2011. – V. 102. – P. 361–366.</w:t>
      </w:r>
    </w:p>
    <w:p w:rsidR="00416D3E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</w:p>
    <w:p w:rsidR="00416D3E" w:rsidRPr="00B25AB6" w:rsidRDefault="00416D3E" w:rsidP="0090644B">
      <w:pPr>
        <w:tabs>
          <w:tab w:val="left" w:pos="993"/>
        </w:tabs>
        <w:spacing w:line="240" w:lineRule="auto"/>
        <w:ind w:firstLine="567"/>
        <w:jc w:val="center"/>
        <w:rPr>
          <w:rFonts w:ascii="Times New Roman" w:hAnsi="Times New Roman"/>
          <w:b/>
          <w:sz w:val="24"/>
          <w:szCs w:val="24"/>
          <w:lang w:val="en-US"/>
        </w:rPr>
      </w:pPr>
      <w:r w:rsidRPr="00B25AB6">
        <w:rPr>
          <w:rFonts w:ascii="Times New Roman" w:hAnsi="Times New Roman"/>
          <w:b/>
          <w:sz w:val="24"/>
          <w:szCs w:val="24"/>
          <w:lang w:val="en-US"/>
        </w:rPr>
        <w:t>References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Karasjova, Je.V. Nefteokisljajushhij shtamm Rhodococcus erythropolis B2 kak o</w:t>
      </w:r>
      <w:r w:rsidRPr="0090644B">
        <w:rPr>
          <w:rFonts w:ascii="Times New Roman" w:hAnsi="Times New Roman"/>
          <w:sz w:val="24"/>
          <w:szCs w:val="24"/>
          <w:lang w:val="en-US"/>
        </w:rPr>
        <w:t>s</w:t>
      </w:r>
      <w:r w:rsidRPr="0090644B">
        <w:rPr>
          <w:rFonts w:ascii="Times New Roman" w:hAnsi="Times New Roman"/>
          <w:sz w:val="24"/>
          <w:szCs w:val="24"/>
          <w:lang w:val="en-US"/>
        </w:rPr>
        <w:t>nova sozdanija biopreparata dlja likvidacii uglevodorodnyh zagrjaznenij i rekul'tivacii zemel' / Je.V. Karasjova, N.N. Volchenko, A.A. Hudokormov, A.A. Samkov, S.G. Karasjov, E.V. Batina, S.M. Samkova // Politematicheskij setevoj jelektronnyj nauchnyj zhurnal Kubanskogo gosudarstvennogo agrarnogo universiteta. – 2012. – № 83. – S. 154-167.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2.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Pat. 2311237 Rossijskaja Federacija, MPK7 V09S1/10, S12N1/38. Sposob mikr</w:t>
      </w:r>
      <w:r w:rsidRPr="0090644B">
        <w:rPr>
          <w:rFonts w:ascii="Times New Roman" w:hAnsi="Times New Roman"/>
          <w:sz w:val="24"/>
          <w:szCs w:val="24"/>
          <w:lang w:val="en-US"/>
        </w:rPr>
        <w:t>o</w:t>
      </w:r>
      <w:r w:rsidRPr="0090644B">
        <w:rPr>
          <w:rFonts w:ascii="Times New Roman" w:hAnsi="Times New Roman"/>
          <w:sz w:val="24"/>
          <w:szCs w:val="24"/>
          <w:lang w:val="en-US"/>
        </w:rPr>
        <w:t>biologicheskoj ochistki neftjanyh shlamov i zagrjaznennogo nefteproduktami grunta (var</w:t>
      </w:r>
      <w:r w:rsidRPr="0090644B">
        <w:rPr>
          <w:rFonts w:ascii="Times New Roman" w:hAnsi="Times New Roman"/>
          <w:sz w:val="24"/>
          <w:szCs w:val="24"/>
          <w:lang w:val="en-US"/>
        </w:rPr>
        <w:t>i</w:t>
      </w:r>
      <w:r w:rsidRPr="0090644B">
        <w:rPr>
          <w:rFonts w:ascii="Times New Roman" w:hAnsi="Times New Roman"/>
          <w:sz w:val="24"/>
          <w:szCs w:val="24"/>
          <w:lang w:val="en-US"/>
        </w:rPr>
        <w:t>anty) / Karaseva Je.V., Samkov A.A. i dr.; zajavitel' i patentoobladatel' GOU VPO "KubGU". – № 2006114976/13; zajavl. 02.05.2006; opubl. 27.11.2007, Bjul. № 33.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3.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Pat. 2317162 Rossijskaja Federacija, MPK7 V09S1/10. Preparat dlja mikrob</w:t>
      </w:r>
      <w:r w:rsidRPr="0090644B">
        <w:rPr>
          <w:rFonts w:ascii="Times New Roman" w:hAnsi="Times New Roman"/>
          <w:sz w:val="24"/>
          <w:szCs w:val="24"/>
          <w:lang w:val="en-US"/>
        </w:rPr>
        <w:t>i</w:t>
      </w:r>
      <w:r w:rsidRPr="0090644B">
        <w:rPr>
          <w:rFonts w:ascii="Times New Roman" w:hAnsi="Times New Roman"/>
          <w:sz w:val="24"/>
          <w:szCs w:val="24"/>
          <w:lang w:val="en-US"/>
        </w:rPr>
        <w:t>ologicheskoj ochistki neftjanyh shlamov i zagrjaznennogo nefteproduktami grunta / Karaseva Je.V., Samkov A.A. i dr.; zajavitel' i patentoobladatel' GOU VPO "KubGU". – № 2006115032/13; zajavl. 02.05.2006; opubl. 20.02.2008, Bjul. № 5.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4.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Pat. 2365438 Rossijskaja Federacija, MPK7 B09C1/10, C02F3/34,C12N1/26. Bi</w:t>
      </w:r>
      <w:r w:rsidRPr="0090644B">
        <w:rPr>
          <w:rFonts w:ascii="Times New Roman" w:hAnsi="Times New Roman"/>
          <w:sz w:val="24"/>
          <w:szCs w:val="24"/>
          <w:lang w:val="en-US"/>
        </w:rPr>
        <w:t>o</w:t>
      </w:r>
      <w:r w:rsidRPr="0090644B">
        <w:rPr>
          <w:rFonts w:ascii="Times New Roman" w:hAnsi="Times New Roman"/>
          <w:sz w:val="24"/>
          <w:szCs w:val="24"/>
          <w:lang w:val="en-US"/>
        </w:rPr>
        <w:t>preparat dlja ochistki pochvy i vody ot nefti i nefteproduktov / Karaseva Je.V., Samkov A.A. i dr.; zajavitel' i patentoobladatel' GOU VPO "KubGU". – № 2006121832/13; zajavl. 21.06.2006; opubl. 27.08.2009, Bjul. № 24.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5.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Pat. 2320715 Rossijskaja Federacija, MPK7 C12N1/20, C12N1/26, C12Q1/02, C12Q1/04. Sposob otbora nefteokisljajushhih bakterij-producentov biosurfaktantov / Vo</w:t>
      </w:r>
      <w:r w:rsidRPr="0090644B">
        <w:rPr>
          <w:rFonts w:ascii="Times New Roman" w:hAnsi="Times New Roman"/>
          <w:sz w:val="24"/>
          <w:szCs w:val="24"/>
          <w:lang w:val="en-US"/>
        </w:rPr>
        <w:t>l</w:t>
      </w:r>
      <w:r w:rsidRPr="0090644B">
        <w:rPr>
          <w:rFonts w:ascii="Times New Roman" w:hAnsi="Times New Roman"/>
          <w:sz w:val="24"/>
          <w:szCs w:val="24"/>
          <w:lang w:val="en-US"/>
        </w:rPr>
        <w:t>chenko N.N., Samkov A.A., Karaseva Je.V.; zajavitel' i patentoobladatel' GOU VPO "KubGU". – № 2006115033/13; zajavl. 02.05.2006; opubl. 27.03.2008, Bjul. № 9.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6.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Danilec, V.M. Kompleksnaja biotehnologija likvidacii i rekul'tivacii nakopitelej opasnyh othodov v infrastrukture neftepererabatyvajushhego predprijatija // V.M. Danilec, Je.V. Karaseva, A.A. Samkov, S.M. Samkova, A.A. Hudokormov, N.Ju. Aleshina, S.A. K</w:t>
      </w:r>
      <w:r w:rsidRPr="0090644B">
        <w:rPr>
          <w:rFonts w:ascii="Times New Roman" w:hAnsi="Times New Roman"/>
          <w:sz w:val="24"/>
          <w:szCs w:val="24"/>
          <w:lang w:val="en-US"/>
        </w:rPr>
        <w:t>a</w:t>
      </w:r>
      <w:r w:rsidRPr="0090644B">
        <w:rPr>
          <w:rFonts w:ascii="Times New Roman" w:hAnsi="Times New Roman"/>
          <w:sz w:val="24"/>
          <w:szCs w:val="24"/>
          <w:lang w:val="en-US"/>
        </w:rPr>
        <w:t>litka, V.G. Karpov // Zashhita okruzhajushhej sredy v neftegazovom komplekse. – 2011. – № 8. – S. 13-20.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7.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Samkov, A.A. Vzaimosvjaz' konvektivnogo perenosa uglevodorodokisljajushhih mikroorganizmov so stepen'ju gidrofobnosti kletok i jeffektivnost'ju bioremediacii / A.A. Samkov, Je.V. Karasjova // Biotehnologija. – 2007. – T. 69. – № 4.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8.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Logan, Bruce E. Microbial fuel cells / Bruce E. Logan // New Jersey, USA.: John Wiley &amp; Sons, Inc. – 2008. – 200 p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9.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Debabov, V.G. Proizvodstvo jelektrichestva mikroorganizmami / V.G.  Debabov // Mikrobiologija. – 2008. – T. 7. – №2. – S. 149-157.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10.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Kaljuzhnyj, S.V. Mikrobnye toplivnye jelementy /S.V. Kaljuzhnyj, V.V. F</w:t>
      </w:r>
      <w:r w:rsidRPr="0090644B">
        <w:rPr>
          <w:rFonts w:ascii="Times New Roman" w:hAnsi="Times New Roman"/>
          <w:sz w:val="24"/>
          <w:szCs w:val="24"/>
          <w:lang w:val="en-US"/>
        </w:rPr>
        <w:t>e</w:t>
      </w:r>
      <w:r w:rsidRPr="0090644B">
        <w:rPr>
          <w:rFonts w:ascii="Times New Roman" w:hAnsi="Times New Roman"/>
          <w:sz w:val="24"/>
          <w:szCs w:val="24"/>
          <w:lang w:val="en-US"/>
        </w:rPr>
        <w:t xml:space="preserve">dorovich // Himija i zhizn'. –2007. – №5. – S. 36–39. 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11.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Jiang, Y Coupling bioelectricity generation and oil sands tailings treatment using microbial fuel cells / Yaxin Jiang, Ania C. Ulrich, Yang Liu // Bioresource Technology. – 2013. – V. 139. – P. 349–354.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12.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Liu, H. Production of electricity during wastewater treatment using a single cha</w:t>
      </w:r>
      <w:r w:rsidRPr="0090644B">
        <w:rPr>
          <w:rFonts w:ascii="Times New Roman" w:hAnsi="Times New Roman"/>
          <w:sz w:val="24"/>
          <w:szCs w:val="24"/>
          <w:lang w:val="en-US"/>
        </w:rPr>
        <w:t>m</w:t>
      </w:r>
      <w:r w:rsidRPr="0090644B">
        <w:rPr>
          <w:rFonts w:ascii="Times New Roman" w:hAnsi="Times New Roman"/>
          <w:sz w:val="24"/>
          <w:szCs w:val="24"/>
          <w:lang w:val="en-US"/>
        </w:rPr>
        <w:t>ber microbial fuel cell / Hong Liu , Ramanathan  Ramnarayanan, Bruce E. Logan // Environ. Sci. Technol. – 2004. – V. 38. – P. 2281-2285.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13.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Kononenko, N.A. Jelektrokineticheskie javlenija v sul'fokationovyh membranah s ionami tetraalkilammonija / N.A. Kononenko, N.P. Berezina, S.A. Shkirskaja // Kolloidnyj zhurnal. – 2005. – T. 67. – № 4. – S. 485-493.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14.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Sycheva, A.A.R. Sorbcionnye i provodjashhie svojstva perftorirovannyh membran MF-4SK v vodnyh rastvorah, soderzhashhih iony fenilammonija / A.A.R. Sycheva, I.V. Falina, N.P. Berezina // Jelektrohimija. – 2009. – T. 45. – № 1. – S. 114-121.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15.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Logan, E. Bruce Microbial fuel cells: Methodology and technology / Bruce E. Logan, Bert Hamelers, Rene Rozendal, Uwe Shrőder, Jürg Keller, Stefano Freguia, Peter Ae</w:t>
      </w:r>
      <w:r w:rsidRPr="0090644B">
        <w:rPr>
          <w:rFonts w:ascii="Times New Roman" w:hAnsi="Times New Roman"/>
          <w:sz w:val="24"/>
          <w:szCs w:val="24"/>
          <w:lang w:val="en-US"/>
        </w:rPr>
        <w:t>l</w:t>
      </w:r>
      <w:r w:rsidRPr="0090644B">
        <w:rPr>
          <w:rFonts w:ascii="Times New Roman" w:hAnsi="Times New Roman"/>
          <w:sz w:val="24"/>
          <w:szCs w:val="24"/>
          <w:lang w:val="en-US"/>
        </w:rPr>
        <w:t>terman, Willy Verstraete, Korneel Rabaey // Environ. Sci. Technol. – 2006. – V. 40. – № 17. – P. 5181–5192.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16.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Logan, E. Bruce Graphite fiber brush anodes for increased power production in air-cathode microbial fuel cells / Bruce E. Logan, Shaoan Cheng, Valerie Watson, Garett Estadt // Environ. Sci. Technol. – 2007. – V. 41. – P. 3341-3346.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17.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Logan, E. Bruce Electricity-producing bacterial communities in microbial fuel cells / Bruce E. Logan, John M. Regan // Trends in Microbiology. – 2006. – V. 14. – №. 12. – P. 512-518.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18.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Logan, E. Bruce Exoelectrogenic bacteria that power microbial fuel cells / Bruce E. Logan // Nat. Rev. Microbiol. – 2009. – V. 7. – P. 375-381.</w:t>
      </w:r>
    </w:p>
    <w:p w:rsidR="00416D3E" w:rsidRPr="0090644B" w:rsidRDefault="00416D3E" w:rsidP="0090644B">
      <w:pPr>
        <w:tabs>
          <w:tab w:val="left" w:pos="993"/>
        </w:tabs>
        <w:spacing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0644B">
        <w:rPr>
          <w:rFonts w:ascii="Times New Roman" w:hAnsi="Times New Roman"/>
          <w:sz w:val="24"/>
          <w:szCs w:val="24"/>
          <w:lang w:val="en-US"/>
        </w:rPr>
        <w:t>19.</w:t>
      </w:r>
      <w:r w:rsidRPr="0090644B">
        <w:rPr>
          <w:rFonts w:ascii="Times New Roman" w:hAnsi="Times New Roman"/>
          <w:sz w:val="24"/>
          <w:szCs w:val="24"/>
          <w:lang w:val="en-US"/>
        </w:rPr>
        <w:tab/>
        <w:t>Kiely, D. Patrick Long-term cathode performance and the microbial communities that develop in microbial fuel cells fed different fermentation endproducts / Patrick D. Kiely, Geoffrey Rader, John M. Regan, Bruce E. Logan // Bioresource Technology. – 2011. – V. 102. – P. 361–366.</w:t>
      </w:r>
    </w:p>
    <w:p w:rsidR="00416D3E" w:rsidRPr="0090644B" w:rsidRDefault="00416D3E" w:rsidP="0090644B">
      <w:pPr>
        <w:spacing w:after="240" w:line="240" w:lineRule="auto"/>
        <w:rPr>
          <w:rFonts w:ascii="Times New Roman" w:hAnsi="Times New Roman"/>
          <w:sz w:val="24"/>
          <w:szCs w:val="24"/>
          <w:lang w:val="en-US"/>
        </w:rPr>
      </w:pPr>
    </w:p>
    <w:sectPr w:rsidR="00416D3E" w:rsidRPr="0090644B" w:rsidSect="00C216DC">
      <w:headerReference w:type="even" r:id="rId12"/>
      <w:headerReference w:type="default" r:id="rId13"/>
      <w:footerReference w:type="default" r:id="rId14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6D3E" w:rsidRDefault="00416D3E" w:rsidP="007618A8">
      <w:pPr>
        <w:spacing w:line="240" w:lineRule="auto"/>
      </w:pPr>
      <w:r>
        <w:separator/>
      </w:r>
    </w:p>
  </w:endnote>
  <w:endnote w:type="continuationSeparator" w:id="1">
    <w:p w:rsidR="00416D3E" w:rsidRDefault="00416D3E" w:rsidP="00761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D3E" w:rsidRDefault="00416D3E">
    <w:pPr>
      <w:pStyle w:val="Footer"/>
    </w:pPr>
    <w:r w:rsidRPr="00F05D03">
      <w:rPr>
        <w:rFonts w:ascii="Times New Roman" w:hAnsi="Times New Roman"/>
        <w:sz w:val="24"/>
        <w:szCs w:val="24"/>
      </w:rPr>
      <w:t>http://ej.kubagro.ru/201</w:t>
    </w:r>
    <w:r w:rsidRPr="00F05D03">
      <w:rPr>
        <w:rFonts w:ascii="Times New Roman" w:hAnsi="Times New Roman"/>
        <w:sz w:val="24"/>
        <w:szCs w:val="24"/>
        <w:lang w:val="en-US"/>
      </w:rPr>
      <w:t>4</w:t>
    </w:r>
    <w:r w:rsidRPr="00F05D03">
      <w:rPr>
        <w:rFonts w:ascii="Times New Roman" w:hAnsi="Times New Roman"/>
        <w:sz w:val="24"/>
        <w:szCs w:val="24"/>
      </w:rPr>
      <w:t>/</w:t>
    </w:r>
    <w:r w:rsidRPr="00F05D03">
      <w:rPr>
        <w:rFonts w:ascii="Times New Roman" w:hAnsi="Times New Roman"/>
        <w:sz w:val="24"/>
        <w:szCs w:val="24"/>
        <w:lang w:val="en-US"/>
      </w:rPr>
      <w:t>07</w:t>
    </w:r>
    <w:r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29</w:t>
    </w:r>
    <w:r w:rsidRPr="00F05D03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6D3E" w:rsidRDefault="00416D3E" w:rsidP="007618A8">
      <w:pPr>
        <w:spacing w:line="240" w:lineRule="auto"/>
      </w:pPr>
      <w:r>
        <w:separator/>
      </w:r>
    </w:p>
  </w:footnote>
  <w:footnote w:type="continuationSeparator" w:id="1">
    <w:p w:rsidR="00416D3E" w:rsidRDefault="00416D3E" w:rsidP="007618A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D3E" w:rsidRDefault="00416D3E" w:rsidP="00D8523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6D3E" w:rsidRDefault="00416D3E" w:rsidP="009B475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D3E" w:rsidRPr="009B475A" w:rsidRDefault="00416D3E" w:rsidP="00D85233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9B475A">
      <w:rPr>
        <w:rStyle w:val="PageNumber"/>
        <w:rFonts w:ascii="Times New Roman" w:hAnsi="Times New Roman"/>
        <w:sz w:val="28"/>
        <w:szCs w:val="28"/>
      </w:rPr>
      <w:fldChar w:fldCharType="begin"/>
    </w:r>
    <w:r w:rsidRPr="009B475A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9B475A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15</w:t>
    </w:r>
    <w:r w:rsidRPr="009B475A">
      <w:rPr>
        <w:rStyle w:val="PageNumber"/>
        <w:rFonts w:ascii="Times New Roman" w:hAnsi="Times New Roman"/>
        <w:sz w:val="28"/>
        <w:szCs w:val="28"/>
      </w:rPr>
      <w:fldChar w:fldCharType="end"/>
    </w:r>
  </w:p>
  <w:p w:rsidR="00416D3E" w:rsidRPr="009B475A" w:rsidRDefault="00416D3E" w:rsidP="009B475A">
    <w:pPr>
      <w:pStyle w:val="Header"/>
      <w:ind w:right="360"/>
      <w:rPr>
        <w:lang w:val="en-US"/>
      </w:rPr>
    </w:pPr>
    <w:r w:rsidRPr="00705755">
      <w:rPr>
        <w:rFonts w:ascii="Times New Roman" w:hAnsi="Times New Roman"/>
        <w:sz w:val="24"/>
        <w:szCs w:val="24"/>
      </w:rPr>
      <w:t>Научный журнал КубГАУ, №101(07), 2014 года</w:t>
    </w:r>
  </w:p>
  <w:p w:rsidR="00416D3E" w:rsidRDefault="00416D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5E39B4"/>
    <w:multiLevelType w:val="hybridMultilevel"/>
    <w:tmpl w:val="F26E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74D4AE3"/>
    <w:multiLevelType w:val="hybridMultilevel"/>
    <w:tmpl w:val="42DA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6A10"/>
    <w:rsid w:val="00001200"/>
    <w:rsid w:val="00001503"/>
    <w:rsid w:val="00002D9B"/>
    <w:rsid w:val="000035BE"/>
    <w:rsid w:val="00003BD1"/>
    <w:rsid w:val="0000460F"/>
    <w:rsid w:val="00004B45"/>
    <w:rsid w:val="000054F8"/>
    <w:rsid w:val="0000573B"/>
    <w:rsid w:val="00005C23"/>
    <w:rsid w:val="00005E6F"/>
    <w:rsid w:val="00006CE5"/>
    <w:rsid w:val="00007949"/>
    <w:rsid w:val="0001012C"/>
    <w:rsid w:val="00011275"/>
    <w:rsid w:val="00011725"/>
    <w:rsid w:val="00012211"/>
    <w:rsid w:val="00012315"/>
    <w:rsid w:val="000133DF"/>
    <w:rsid w:val="000148DA"/>
    <w:rsid w:val="000149ED"/>
    <w:rsid w:val="00015294"/>
    <w:rsid w:val="0001605E"/>
    <w:rsid w:val="000168C3"/>
    <w:rsid w:val="00016CF8"/>
    <w:rsid w:val="00017CBC"/>
    <w:rsid w:val="00017F55"/>
    <w:rsid w:val="00021902"/>
    <w:rsid w:val="000228D3"/>
    <w:rsid w:val="000230B6"/>
    <w:rsid w:val="00023333"/>
    <w:rsid w:val="0002353C"/>
    <w:rsid w:val="00024889"/>
    <w:rsid w:val="00026DF2"/>
    <w:rsid w:val="00030CE5"/>
    <w:rsid w:val="000319EC"/>
    <w:rsid w:val="0003373B"/>
    <w:rsid w:val="00033EC9"/>
    <w:rsid w:val="0003499F"/>
    <w:rsid w:val="00034D1A"/>
    <w:rsid w:val="0003517A"/>
    <w:rsid w:val="00036668"/>
    <w:rsid w:val="00040194"/>
    <w:rsid w:val="00040358"/>
    <w:rsid w:val="000412F6"/>
    <w:rsid w:val="00041D5C"/>
    <w:rsid w:val="0004233F"/>
    <w:rsid w:val="00043216"/>
    <w:rsid w:val="00043345"/>
    <w:rsid w:val="0004383D"/>
    <w:rsid w:val="00043E20"/>
    <w:rsid w:val="00044140"/>
    <w:rsid w:val="00047215"/>
    <w:rsid w:val="00050A60"/>
    <w:rsid w:val="00050B2B"/>
    <w:rsid w:val="00051967"/>
    <w:rsid w:val="00052784"/>
    <w:rsid w:val="00053F8D"/>
    <w:rsid w:val="00055650"/>
    <w:rsid w:val="000567A8"/>
    <w:rsid w:val="0005751C"/>
    <w:rsid w:val="0006189A"/>
    <w:rsid w:val="00062F65"/>
    <w:rsid w:val="00064000"/>
    <w:rsid w:val="0006483F"/>
    <w:rsid w:val="00064E91"/>
    <w:rsid w:val="00065B12"/>
    <w:rsid w:val="00065E5C"/>
    <w:rsid w:val="00066117"/>
    <w:rsid w:val="000672C8"/>
    <w:rsid w:val="0006733F"/>
    <w:rsid w:val="000673FE"/>
    <w:rsid w:val="0007255E"/>
    <w:rsid w:val="00072F83"/>
    <w:rsid w:val="0007368E"/>
    <w:rsid w:val="000749E8"/>
    <w:rsid w:val="00076651"/>
    <w:rsid w:val="00077D4F"/>
    <w:rsid w:val="00080DAF"/>
    <w:rsid w:val="000812EB"/>
    <w:rsid w:val="00081D42"/>
    <w:rsid w:val="00081D95"/>
    <w:rsid w:val="00082243"/>
    <w:rsid w:val="00082838"/>
    <w:rsid w:val="00082CDC"/>
    <w:rsid w:val="00083325"/>
    <w:rsid w:val="00083C70"/>
    <w:rsid w:val="00084ECD"/>
    <w:rsid w:val="00085463"/>
    <w:rsid w:val="00085EE3"/>
    <w:rsid w:val="000867C8"/>
    <w:rsid w:val="000876B2"/>
    <w:rsid w:val="00087919"/>
    <w:rsid w:val="000901C2"/>
    <w:rsid w:val="000905BA"/>
    <w:rsid w:val="000905D2"/>
    <w:rsid w:val="00091340"/>
    <w:rsid w:val="0009339D"/>
    <w:rsid w:val="00093617"/>
    <w:rsid w:val="00094558"/>
    <w:rsid w:val="00094EAD"/>
    <w:rsid w:val="000953D7"/>
    <w:rsid w:val="0009585C"/>
    <w:rsid w:val="00095879"/>
    <w:rsid w:val="000A1F02"/>
    <w:rsid w:val="000A3CD0"/>
    <w:rsid w:val="000A44CA"/>
    <w:rsid w:val="000A61E6"/>
    <w:rsid w:val="000A681A"/>
    <w:rsid w:val="000A6BED"/>
    <w:rsid w:val="000A71C4"/>
    <w:rsid w:val="000A7502"/>
    <w:rsid w:val="000B0B80"/>
    <w:rsid w:val="000B13D3"/>
    <w:rsid w:val="000B2F3C"/>
    <w:rsid w:val="000B3869"/>
    <w:rsid w:val="000B38CA"/>
    <w:rsid w:val="000B474E"/>
    <w:rsid w:val="000B59DC"/>
    <w:rsid w:val="000B7503"/>
    <w:rsid w:val="000B75CC"/>
    <w:rsid w:val="000B77A9"/>
    <w:rsid w:val="000C0333"/>
    <w:rsid w:val="000C1D32"/>
    <w:rsid w:val="000C4985"/>
    <w:rsid w:val="000C64D0"/>
    <w:rsid w:val="000C7A97"/>
    <w:rsid w:val="000C7C8D"/>
    <w:rsid w:val="000D0D1B"/>
    <w:rsid w:val="000D0D42"/>
    <w:rsid w:val="000D13CC"/>
    <w:rsid w:val="000D222E"/>
    <w:rsid w:val="000D31FD"/>
    <w:rsid w:val="000D400C"/>
    <w:rsid w:val="000D4139"/>
    <w:rsid w:val="000D4C9B"/>
    <w:rsid w:val="000D4E36"/>
    <w:rsid w:val="000D6417"/>
    <w:rsid w:val="000D6DB7"/>
    <w:rsid w:val="000D6E88"/>
    <w:rsid w:val="000D7CD1"/>
    <w:rsid w:val="000E033C"/>
    <w:rsid w:val="000E0F64"/>
    <w:rsid w:val="000E2225"/>
    <w:rsid w:val="000E2449"/>
    <w:rsid w:val="000E2B41"/>
    <w:rsid w:val="000E42F2"/>
    <w:rsid w:val="000E4EB4"/>
    <w:rsid w:val="000F0305"/>
    <w:rsid w:val="000F0368"/>
    <w:rsid w:val="000F0689"/>
    <w:rsid w:val="000F0ADA"/>
    <w:rsid w:val="000F11A4"/>
    <w:rsid w:val="000F1C19"/>
    <w:rsid w:val="000F415B"/>
    <w:rsid w:val="000F57E0"/>
    <w:rsid w:val="000F6B0D"/>
    <w:rsid w:val="00100D0E"/>
    <w:rsid w:val="00102190"/>
    <w:rsid w:val="0010225A"/>
    <w:rsid w:val="00103115"/>
    <w:rsid w:val="0010363F"/>
    <w:rsid w:val="00103D42"/>
    <w:rsid w:val="00104691"/>
    <w:rsid w:val="00104D02"/>
    <w:rsid w:val="00104D79"/>
    <w:rsid w:val="00104EC9"/>
    <w:rsid w:val="00110790"/>
    <w:rsid w:val="00110A03"/>
    <w:rsid w:val="00110DAB"/>
    <w:rsid w:val="00110E90"/>
    <w:rsid w:val="001111E4"/>
    <w:rsid w:val="001128CA"/>
    <w:rsid w:val="001128FB"/>
    <w:rsid w:val="0011373F"/>
    <w:rsid w:val="00113CC4"/>
    <w:rsid w:val="00114BE3"/>
    <w:rsid w:val="001217D5"/>
    <w:rsid w:val="00123B71"/>
    <w:rsid w:val="0012502E"/>
    <w:rsid w:val="00126038"/>
    <w:rsid w:val="001269FA"/>
    <w:rsid w:val="00126F0C"/>
    <w:rsid w:val="00126F53"/>
    <w:rsid w:val="00127979"/>
    <w:rsid w:val="00130D13"/>
    <w:rsid w:val="001310F6"/>
    <w:rsid w:val="001334DB"/>
    <w:rsid w:val="00133EBE"/>
    <w:rsid w:val="00134605"/>
    <w:rsid w:val="001355FC"/>
    <w:rsid w:val="001363FC"/>
    <w:rsid w:val="001364E0"/>
    <w:rsid w:val="001375F3"/>
    <w:rsid w:val="001405FD"/>
    <w:rsid w:val="0014082E"/>
    <w:rsid w:val="00140A9E"/>
    <w:rsid w:val="00141A42"/>
    <w:rsid w:val="00141A96"/>
    <w:rsid w:val="00141D88"/>
    <w:rsid w:val="00141EFB"/>
    <w:rsid w:val="001431CA"/>
    <w:rsid w:val="0014434C"/>
    <w:rsid w:val="00145C38"/>
    <w:rsid w:val="00147F28"/>
    <w:rsid w:val="00150956"/>
    <w:rsid w:val="00150AE0"/>
    <w:rsid w:val="00151352"/>
    <w:rsid w:val="00151930"/>
    <w:rsid w:val="00151AF5"/>
    <w:rsid w:val="00151C04"/>
    <w:rsid w:val="0015201C"/>
    <w:rsid w:val="0015688B"/>
    <w:rsid w:val="001602D5"/>
    <w:rsid w:val="001633F2"/>
    <w:rsid w:val="00163A16"/>
    <w:rsid w:val="00164061"/>
    <w:rsid w:val="0016425B"/>
    <w:rsid w:val="00164536"/>
    <w:rsid w:val="0016621F"/>
    <w:rsid w:val="00170E68"/>
    <w:rsid w:val="001710FE"/>
    <w:rsid w:val="00171C8A"/>
    <w:rsid w:val="00171FE9"/>
    <w:rsid w:val="001722AE"/>
    <w:rsid w:val="001727D0"/>
    <w:rsid w:val="00172C86"/>
    <w:rsid w:val="00173058"/>
    <w:rsid w:val="001732A9"/>
    <w:rsid w:val="00173BBB"/>
    <w:rsid w:val="00173C0C"/>
    <w:rsid w:val="0017484D"/>
    <w:rsid w:val="00175901"/>
    <w:rsid w:val="00175944"/>
    <w:rsid w:val="00176A0A"/>
    <w:rsid w:val="00176A10"/>
    <w:rsid w:val="00176CE2"/>
    <w:rsid w:val="001772F6"/>
    <w:rsid w:val="00177B18"/>
    <w:rsid w:val="00180FD7"/>
    <w:rsid w:val="001821AA"/>
    <w:rsid w:val="0018461C"/>
    <w:rsid w:val="00184F66"/>
    <w:rsid w:val="001862DC"/>
    <w:rsid w:val="0018674D"/>
    <w:rsid w:val="00187B48"/>
    <w:rsid w:val="0019172A"/>
    <w:rsid w:val="00191D23"/>
    <w:rsid w:val="00194AB0"/>
    <w:rsid w:val="0019572D"/>
    <w:rsid w:val="001959FD"/>
    <w:rsid w:val="00195B4C"/>
    <w:rsid w:val="001A38B8"/>
    <w:rsid w:val="001A68A8"/>
    <w:rsid w:val="001A69AA"/>
    <w:rsid w:val="001A7B73"/>
    <w:rsid w:val="001B12A9"/>
    <w:rsid w:val="001B13B4"/>
    <w:rsid w:val="001B21E5"/>
    <w:rsid w:val="001B25A5"/>
    <w:rsid w:val="001B4CDD"/>
    <w:rsid w:val="001B4D44"/>
    <w:rsid w:val="001B5588"/>
    <w:rsid w:val="001B6345"/>
    <w:rsid w:val="001B7401"/>
    <w:rsid w:val="001B75DE"/>
    <w:rsid w:val="001B7F6E"/>
    <w:rsid w:val="001C0185"/>
    <w:rsid w:val="001C07CE"/>
    <w:rsid w:val="001C0E2B"/>
    <w:rsid w:val="001C16DC"/>
    <w:rsid w:val="001C183E"/>
    <w:rsid w:val="001C2D8E"/>
    <w:rsid w:val="001C37C7"/>
    <w:rsid w:val="001C3EF4"/>
    <w:rsid w:val="001C517D"/>
    <w:rsid w:val="001C60FE"/>
    <w:rsid w:val="001C6E7E"/>
    <w:rsid w:val="001D03E3"/>
    <w:rsid w:val="001D2523"/>
    <w:rsid w:val="001D2E0D"/>
    <w:rsid w:val="001D38B9"/>
    <w:rsid w:val="001D39C0"/>
    <w:rsid w:val="001D44F8"/>
    <w:rsid w:val="001D5C17"/>
    <w:rsid w:val="001D5D6D"/>
    <w:rsid w:val="001D6C2E"/>
    <w:rsid w:val="001D79C7"/>
    <w:rsid w:val="001D7AC0"/>
    <w:rsid w:val="001E0540"/>
    <w:rsid w:val="001E2805"/>
    <w:rsid w:val="001E2912"/>
    <w:rsid w:val="001E2C6C"/>
    <w:rsid w:val="001E3179"/>
    <w:rsid w:val="001E36F3"/>
    <w:rsid w:val="001E3A1B"/>
    <w:rsid w:val="001E571E"/>
    <w:rsid w:val="001E6049"/>
    <w:rsid w:val="001E705F"/>
    <w:rsid w:val="001F0F48"/>
    <w:rsid w:val="001F174A"/>
    <w:rsid w:val="001F234A"/>
    <w:rsid w:val="001F34EB"/>
    <w:rsid w:val="001F5F38"/>
    <w:rsid w:val="001F7489"/>
    <w:rsid w:val="0020001A"/>
    <w:rsid w:val="002017E1"/>
    <w:rsid w:val="002035EE"/>
    <w:rsid w:val="00203976"/>
    <w:rsid w:val="00203D27"/>
    <w:rsid w:val="0020417A"/>
    <w:rsid w:val="00204B8E"/>
    <w:rsid w:val="00204F8B"/>
    <w:rsid w:val="002064F5"/>
    <w:rsid w:val="00207156"/>
    <w:rsid w:val="00207CE1"/>
    <w:rsid w:val="00207E4E"/>
    <w:rsid w:val="00212433"/>
    <w:rsid w:val="00212621"/>
    <w:rsid w:val="00215A24"/>
    <w:rsid w:val="00216421"/>
    <w:rsid w:val="0021772F"/>
    <w:rsid w:val="00217A0A"/>
    <w:rsid w:val="00220BB9"/>
    <w:rsid w:val="00222C42"/>
    <w:rsid w:val="00223CCC"/>
    <w:rsid w:val="00227A17"/>
    <w:rsid w:val="002302B0"/>
    <w:rsid w:val="002327CE"/>
    <w:rsid w:val="00232DC5"/>
    <w:rsid w:val="0023315D"/>
    <w:rsid w:val="00234456"/>
    <w:rsid w:val="0023454D"/>
    <w:rsid w:val="0023577F"/>
    <w:rsid w:val="00236552"/>
    <w:rsid w:val="002368DE"/>
    <w:rsid w:val="002417D4"/>
    <w:rsid w:val="00242489"/>
    <w:rsid w:val="00243787"/>
    <w:rsid w:val="002443C7"/>
    <w:rsid w:val="00244E8B"/>
    <w:rsid w:val="00245A6C"/>
    <w:rsid w:val="00250E7F"/>
    <w:rsid w:val="00251B54"/>
    <w:rsid w:val="00251C2F"/>
    <w:rsid w:val="0025231E"/>
    <w:rsid w:val="00252E61"/>
    <w:rsid w:val="002539C4"/>
    <w:rsid w:val="00253A45"/>
    <w:rsid w:val="00255969"/>
    <w:rsid w:val="00256AE0"/>
    <w:rsid w:val="00256CA2"/>
    <w:rsid w:val="00261E37"/>
    <w:rsid w:val="002628CE"/>
    <w:rsid w:val="00262BF4"/>
    <w:rsid w:val="002641C7"/>
    <w:rsid w:val="002648C1"/>
    <w:rsid w:val="00264B0C"/>
    <w:rsid w:val="00264BFB"/>
    <w:rsid w:val="00264EC1"/>
    <w:rsid w:val="00267782"/>
    <w:rsid w:val="002706A3"/>
    <w:rsid w:val="0027201B"/>
    <w:rsid w:val="00272B7B"/>
    <w:rsid w:val="00273039"/>
    <w:rsid w:val="00273B2B"/>
    <w:rsid w:val="002763E5"/>
    <w:rsid w:val="002766E6"/>
    <w:rsid w:val="00277A58"/>
    <w:rsid w:val="00280531"/>
    <w:rsid w:val="00281D93"/>
    <w:rsid w:val="00284E41"/>
    <w:rsid w:val="0028553A"/>
    <w:rsid w:val="002858F6"/>
    <w:rsid w:val="00286515"/>
    <w:rsid w:val="00291D8A"/>
    <w:rsid w:val="00292C3F"/>
    <w:rsid w:val="00293C90"/>
    <w:rsid w:val="002942ED"/>
    <w:rsid w:val="0029446A"/>
    <w:rsid w:val="00296AD5"/>
    <w:rsid w:val="00297C4D"/>
    <w:rsid w:val="002A03DE"/>
    <w:rsid w:val="002A0440"/>
    <w:rsid w:val="002A13F7"/>
    <w:rsid w:val="002A1AA4"/>
    <w:rsid w:val="002A1E4B"/>
    <w:rsid w:val="002A1E6A"/>
    <w:rsid w:val="002A4E2B"/>
    <w:rsid w:val="002A502B"/>
    <w:rsid w:val="002A54CF"/>
    <w:rsid w:val="002A5D9C"/>
    <w:rsid w:val="002A629B"/>
    <w:rsid w:val="002A6A6C"/>
    <w:rsid w:val="002B1B86"/>
    <w:rsid w:val="002B2433"/>
    <w:rsid w:val="002B27E3"/>
    <w:rsid w:val="002B4900"/>
    <w:rsid w:val="002B490C"/>
    <w:rsid w:val="002B7F68"/>
    <w:rsid w:val="002C03A6"/>
    <w:rsid w:val="002C0B5B"/>
    <w:rsid w:val="002C21D1"/>
    <w:rsid w:val="002C2A1D"/>
    <w:rsid w:val="002C2BFB"/>
    <w:rsid w:val="002C39E4"/>
    <w:rsid w:val="002C3C46"/>
    <w:rsid w:val="002C3D30"/>
    <w:rsid w:val="002C61B1"/>
    <w:rsid w:val="002C6263"/>
    <w:rsid w:val="002C695A"/>
    <w:rsid w:val="002C76A8"/>
    <w:rsid w:val="002D022B"/>
    <w:rsid w:val="002D2AC3"/>
    <w:rsid w:val="002D32C6"/>
    <w:rsid w:val="002D3FF1"/>
    <w:rsid w:val="002D4169"/>
    <w:rsid w:val="002D4936"/>
    <w:rsid w:val="002D49BF"/>
    <w:rsid w:val="002D4E03"/>
    <w:rsid w:val="002D704D"/>
    <w:rsid w:val="002D7B9E"/>
    <w:rsid w:val="002E0E8A"/>
    <w:rsid w:val="002E16EC"/>
    <w:rsid w:val="002E1D13"/>
    <w:rsid w:val="002E3911"/>
    <w:rsid w:val="002E4ACC"/>
    <w:rsid w:val="002E5557"/>
    <w:rsid w:val="002F040F"/>
    <w:rsid w:val="002F07B6"/>
    <w:rsid w:val="002F0D4B"/>
    <w:rsid w:val="002F170D"/>
    <w:rsid w:val="002F2E7E"/>
    <w:rsid w:val="002F42A6"/>
    <w:rsid w:val="002F5452"/>
    <w:rsid w:val="002F5640"/>
    <w:rsid w:val="002F5F65"/>
    <w:rsid w:val="002F60D5"/>
    <w:rsid w:val="002F6C86"/>
    <w:rsid w:val="002F70AE"/>
    <w:rsid w:val="002F7211"/>
    <w:rsid w:val="002F7498"/>
    <w:rsid w:val="00301123"/>
    <w:rsid w:val="0030128E"/>
    <w:rsid w:val="0030388E"/>
    <w:rsid w:val="00304199"/>
    <w:rsid w:val="00304458"/>
    <w:rsid w:val="00304B31"/>
    <w:rsid w:val="0030557F"/>
    <w:rsid w:val="00305A5E"/>
    <w:rsid w:val="003113F1"/>
    <w:rsid w:val="003113F7"/>
    <w:rsid w:val="00312671"/>
    <w:rsid w:val="00312C82"/>
    <w:rsid w:val="00313595"/>
    <w:rsid w:val="00313F4D"/>
    <w:rsid w:val="00314513"/>
    <w:rsid w:val="00320071"/>
    <w:rsid w:val="0032088E"/>
    <w:rsid w:val="00320BA5"/>
    <w:rsid w:val="00321DBB"/>
    <w:rsid w:val="003220C2"/>
    <w:rsid w:val="0032274B"/>
    <w:rsid w:val="00323DB8"/>
    <w:rsid w:val="00325824"/>
    <w:rsid w:val="0032584E"/>
    <w:rsid w:val="00325E37"/>
    <w:rsid w:val="003276BA"/>
    <w:rsid w:val="0033038F"/>
    <w:rsid w:val="00330978"/>
    <w:rsid w:val="00332F3A"/>
    <w:rsid w:val="003349FA"/>
    <w:rsid w:val="00336637"/>
    <w:rsid w:val="00336BA4"/>
    <w:rsid w:val="0034052A"/>
    <w:rsid w:val="00341770"/>
    <w:rsid w:val="003419F4"/>
    <w:rsid w:val="00341F8A"/>
    <w:rsid w:val="00343048"/>
    <w:rsid w:val="00343608"/>
    <w:rsid w:val="00344F57"/>
    <w:rsid w:val="00346309"/>
    <w:rsid w:val="0034682E"/>
    <w:rsid w:val="003477D9"/>
    <w:rsid w:val="00350477"/>
    <w:rsid w:val="00353255"/>
    <w:rsid w:val="003536A0"/>
    <w:rsid w:val="00353AB4"/>
    <w:rsid w:val="00353EBB"/>
    <w:rsid w:val="00354419"/>
    <w:rsid w:val="00354F40"/>
    <w:rsid w:val="00354F92"/>
    <w:rsid w:val="0035550E"/>
    <w:rsid w:val="00362BCC"/>
    <w:rsid w:val="00364B64"/>
    <w:rsid w:val="0036514F"/>
    <w:rsid w:val="003665AC"/>
    <w:rsid w:val="003676D4"/>
    <w:rsid w:val="00367DA0"/>
    <w:rsid w:val="00367EBF"/>
    <w:rsid w:val="00373545"/>
    <w:rsid w:val="00373854"/>
    <w:rsid w:val="003739FD"/>
    <w:rsid w:val="00375644"/>
    <w:rsid w:val="00376874"/>
    <w:rsid w:val="00376A43"/>
    <w:rsid w:val="003804B0"/>
    <w:rsid w:val="003814B4"/>
    <w:rsid w:val="00382542"/>
    <w:rsid w:val="00383FE9"/>
    <w:rsid w:val="0038500F"/>
    <w:rsid w:val="0039021D"/>
    <w:rsid w:val="0039063D"/>
    <w:rsid w:val="00390976"/>
    <w:rsid w:val="00390A1E"/>
    <w:rsid w:val="0039126F"/>
    <w:rsid w:val="00393705"/>
    <w:rsid w:val="00393AE7"/>
    <w:rsid w:val="0039484C"/>
    <w:rsid w:val="003949C6"/>
    <w:rsid w:val="0039608F"/>
    <w:rsid w:val="00396FDA"/>
    <w:rsid w:val="00397A3F"/>
    <w:rsid w:val="003A0111"/>
    <w:rsid w:val="003A0709"/>
    <w:rsid w:val="003A0BC8"/>
    <w:rsid w:val="003A1126"/>
    <w:rsid w:val="003A2349"/>
    <w:rsid w:val="003A2ED4"/>
    <w:rsid w:val="003A30CD"/>
    <w:rsid w:val="003A32F8"/>
    <w:rsid w:val="003A3478"/>
    <w:rsid w:val="003A3A16"/>
    <w:rsid w:val="003A3C68"/>
    <w:rsid w:val="003A45FE"/>
    <w:rsid w:val="003A4802"/>
    <w:rsid w:val="003A5BDD"/>
    <w:rsid w:val="003A643D"/>
    <w:rsid w:val="003A6EA6"/>
    <w:rsid w:val="003A71D7"/>
    <w:rsid w:val="003B08A8"/>
    <w:rsid w:val="003B1AF1"/>
    <w:rsid w:val="003B20C3"/>
    <w:rsid w:val="003B22AF"/>
    <w:rsid w:val="003B467A"/>
    <w:rsid w:val="003B638D"/>
    <w:rsid w:val="003B6F80"/>
    <w:rsid w:val="003C0982"/>
    <w:rsid w:val="003C3F8D"/>
    <w:rsid w:val="003C4DA3"/>
    <w:rsid w:val="003C5CB8"/>
    <w:rsid w:val="003C6142"/>
    <w:rsid w:val="003C6BF0"/>
    <w:rsid w:val="003C71AC"/>
    <w:rsid w:val="003C75CC"/>
    <w:rsid w:val="003D0077"/>
    <w:rsid w:val="003D040D"/>
    <w:rsid w:val="003D0984"/>
    <w:rsid w:val="003D144B"/>
    <w:rsid w:val="003D1556"/>
    <w:rsid w:val="003D4ABA"/>
    <w:rsid w:val="003D5D2D"/>
    <w:rsid w:val="003D64A5"/>
    <w:rsid w:val="003D6627"/>
    <w:rsid w:val="003D6FCF"/>
    <w:rsid w:val="003D7901"/>
    <w:rsid w:val="003E09FE"/>
    <w:rsid w:val="003E1518"/>
    <w:rsid w:val="003E1B53"/>
    <w:rsid w:val="003E1C58"/>
    <w:rsid w:val="003E1DA6"/>
    <w:rsid w:val="003E2F0B"/>
    <w:rsid w:val="003E3A71"/>
    <w:rsid w:val="003E47BC"/>
    <w:rsid w:val="003E4C45"/>
    <w:rsid w:val="003E6107"/>
    <w:rsid w:val="003E6AEC"/>
    <w:rsid w:val="003E6E73"/>
    <w:rsid w:val="003E757F"/>
    <w:rsid w:val="003F0664"/>
    <w:rsid w:val="003F0F9C"/>
    <w:rsid w:val="003F1444"/>
    <w:rsid w:val="003F187A"/>
    <w:rsid w:val="003F3ABF"/>
    <w:rsid w:val="003F5935"/>
    <w:rsid w:val="003F6CB9"/>
    <w:rsid w:val="003F7A0F"/>
    <w:rsid w:val="003F7C92"/>
    <w:rsid w:val="00400703"/>
    <w:rsid w:val="0040075F"/>
    <w:rsid w:val="0040148C"/>
    <w:rsid w:val="00401948"/>
    <w:rsid w:val="00401FA2"/>
    <w:rsid w:val="0040425B"/>
    <w:rsid w:val="0040560C"/>
    <w:rsid w:val="004057D5"/>
    <w:rsid w:val="00405BC5"/>
    <w:rsid w:val="004066B4"/>
    <w:rsid w:val="00407908"/>
    <w:rsid w:val="00407CF4"/>
    <w:rsid w:val="00407EE9"/>
    <w:rsid w:val="0041127E"/>
    <w:rsid w:val="00411D59"/>
    <w:rsid w:val="00412A84"/>
    <w:rsid w:val="00412C2C"/>
    <w:rsid w:val="004130CC"/>
    <w:rsid w:val="004166CA"/>
    <w:rsid w:val="004169B1"/>
    <w:rsid w:val="00416D3E"/>
    <w:rsid w:val="0041725A"/>
    <w:rsid w:val="00417B59"/>
    <w:rsid w:val="00417E65"/>
    <w:rsid w:val="00420A9B"/>
    <w:rsid w:val="00421860"/>
    <w:rsid w:val="00421A5B"/>
    <w:rsid w:val="00421B38"/>
    <w:rsid w:val="00421C1B"/>
    <w:rsid w:val="004226CD"/>
    <w:rsid w:val="00424850"/>
    <w:rsid w:val="00424EF1"/>
    <w:rsid w:val="00425AE7"/>
    <w:rsid w:val="00426550"/>
    <w:rsid w:val="0043041B"/>
    <w:rsid w:val="0043067F"/>
    <w:rsid w:val="00431E58"/>
    <w:rsid w:val="00432FDB"/>
    <w:rsid w:val="00433BE5"/>
    <w:rsid w:val="00434FBA"/>
    <w:rsid w:val="00436EB2"/>
    <w:rsid w:val="0043754F"/>
    <w:rsid w:val="00440407"/>
    <w:rsid w:val="00441A96"/>
    <w:rsid w:val="00441FCF"/>
    <w:rsid w:val="00442D5D"/>
    <w:rsid w:val="004447A9"/>
    <w:rsid w:val="00444CC4"/>
    <w:rsid w:val="00445EFD"/>
    <w:rsid w:val="00445FBD"/>
    <w:rsid w:val="00446114"/>
    <w:rsid w:val="0044619B"/>
    <w:rsid w:val="00446322"/>
    <w:rsid w:val="0045014F"/>
    <w:rsid w:val="0045057F"/>
    <w:rsid w:val="00450B17"/>
    <w:rsid w:val="004518AC"/>
    <w:rsid w:val="00451B31"/>
    <w:rsid w:val="00451E79"/>
    <w:rsid w:val="00452CE7"/>
    <w:rsid w:val="00454542"/>
    <w:rsid w:val="00455119"/>
    <w:rsid w:val="004562C6"/>
    <w:rsid w:val="004568ED"/>
    <w:rsid w:val="00457204"/>
    <w:rsid w:val="00460D6E"/>
    <w:rsid w:val="00462C5C"/>
    <w:rsid w:val="0046359F"/>
    <w:rsid w:val="00465555"/>
    <w:rsid w:val="00466326"/>
    <w:rsid w:val="00466F4B"/>
    <w:rsid w:val="00466FA8"/>
    <w:rsid w:val="00467429"/>
    <w:rsid w:val="00470A46"/>
    <w:rsid w:val="00471706"/>
    <w:rsid w:val="00471AA7"/>
    <w:rsid w:val="00471C2C"/>
    <w:rsid w:val="004726CB"/>
    <w:rsid w:val="00472BA0"/>
    <w:rsid w:val="0047328B"/>
    <w:rsid w:val="00473565"/>
    <w:rsid w:val="00481397"/>
    <w:rsid w:val="0048256A"/>
    <w:rsid w:val="004830D6"/>
    <w:rsid w:val="0048354A"/>
    <w:rsid w:val="00484139"/>
    <w:rsid w:val="004841DA"/>
    <w:rsid w:val="0048565F"/>
    <w:rsid w:val="0048582A"/>
    <w:rsid w:val="004863CC"/>
    <w:rsid w:val="00486BCC"/>
    <w:rsid w:val="00486EA8"/>
    <w:rsid w:val="004902D3"/>
    <w:rsid w:val="00490A41"/>
    <w:rsid w:val="0049130F"/>
    <w:rsid w:val="0049145B"/>
    <w:rsid w:val="00491E8B"/>
    <w:rsid w:val="00493290"/>
    <w:rsid w:val="00493968"/>
    <w:rsid w:val="004945F7"/>
    <w:rsid w:val="0049562B"/>
    <w:rsid w:val="0049613A"/>
    <w:rsid w:val="004963B0"/>
    <w:rsid w:val="004A0B9C"/>
    <w:rsid w:val="004A0C56"/>
    <w:rsid w:val="004A1EF4"/>
    <w:rsid w:val="004A3984"/>
    <w:rsid w:val="004A3DFC"/>
    <w:rsid w:val="004A4F35"/>
    <w:rsid w:val="004A5854"/>
    <w:rsid w:val="004A5EFB"/>
    <w:rsid w:val="004A63AB"/>
    <w:rsid w:val="004A6C47"/>
    <w:rsid w:val="004A6CB8"/>
    <w:rsid w:val="004A7963"/>
    <w:rsid w:val="004A7AE5"/>
    <w:rsid w:val="004A7D1B"/>
    <w:rsid w:val="004A7E69"/>
    <w:rsid w:val="004B0099"/>
    <w:rsid w:val="004B165F"/>
    <w:rsid w:val="004B3A4E"/>
    <w:rsid w:val="004B3B4A"/>
    <w:rsid w:val="004B5074"/>
    <w:rsid w:val="004B5E96"/>
    <w:rsid w:val="004B6C5D"/>
    <w:rsid w:val="004B7D24"/>
    <w:rsid w:val="004C08B1"/>
    <w:rsid w:val="004C14D6"/>
    <w:rsid w:val="004C23AB"/>
    <w:rsid w:val="004C2F30"/>
    <w:rsid w:val="004C3CA3"/>
    <w:rsid w:val="004C4A8F"/>
    <w:rsid w:val="004C5C47"/>
    <w:rsid w:val="004C5CEE"/>
    <w:rsid w:val="004C5F71"/>
    <w:rsid w:val="004C6174"/>
    <w:rsid w:val="004C7087"/>
    <w:rsid w:val="004C78A7"/>
    <w:rsid w:val="004C7FCB"/>
    <w:rsid w:val="004D1327"/>
    <w:rsid w:val="004D13B0"/>
    <w:rsid w:val="004D20C5"/>
    <w:rsid w:val="004D30C6"/>
    <w:rsid w:val="004D4039"/>
    <w:rsid w:val="004D41C1"/>
    <w:rsid w:val="004D603A"/>
    <w:rsid w:val="004D636E"/>
    <w:rsid w:val="004D66DE"/>
    <w:rsid w:val="004D7861"/>
    <w:rsid w:val="004E03E2"/>
    <w:rsid w:val="004E0531"/>
    <w:rsid w:val="004E115A"/>
    <w:rsid w:val="004E13DF"/>
    <w:rsid w:val="004E1B25"/>
    <w:rsid w:val="004E2B4A"/>
    <w:rsid w:val="004E41E1"/>
    <w:rsid w:val="004E6D42"/>
    <w:rsid w:val="004E75F7"/>
    <w:rsid w:val="004F0FC7"/>
    <w:rsid w:val="004F1B7E"/>
    <w:rsid w:val="004F1F8A"/>
    <w:rsid w:val="004F20A6"/>
    <w:rsid w:val="004F4E6C"/>
    <w:rsid w:val="004F620B"/>
    <w:rsid w:val="004F6DDD"/>
    <w:rsid w:val="004F7BE2"/>
    <w:rsid w:val="004F7E9E"/>
    <w:rsid w:val="00501AB1"/>
    <w:rsid w:val="00501EF3"/>
    <w:rsid w:val="00503859"/>
    <w:rsid w:val="005038F8"/>
    <w:rsid w:val="00503ADD"/>
    <w:rsid w:val="005075AF"/>
    <w:rsid w:val="005107D4"/>
    <w:rsid w:val="00511323"/>
    <w:rsid w:val="00511AC1"/>
    <w:rsid w:val="00511F9D"/>
    <w:rsid w:val="00513740"/>
    <w:rsid w:val="00513878"/>
    <w:rsid w:val="00513CBC"/>
    <w:rsid w:val="00514A59"/>
    <w:rsid w:val="00515F01"/>
    <w:rsid w:val="005174EC"/>
    <w:rsid w:val="005177CF"/>
    <w:rsid w:val="00517F1D"/>
    <w:rsid w:val="00520452"/>
    <w:rsid w:val="00522FD5"/>
    <w:rsid w:val="00523443"/>
    <w:rsid w:val="00524832"/>
    <w:rsid w:val="00524BA3"/>
    <w:rsid w:val="00525724"/>
    <w:rsid w:val="00525BA7"/>
    <w:rsid w:val="00527C57"/>
    <w:rsid w:val="00530F49"/>
    <w:rsid w:val="00531451"/>
    <w:rsid w:val="005317DF"/>
    <w:rsid w:val="00532F6A"/>
    <w:rsid w:val="0053367B"/>
    <w:rsid w:val="00534573"/>
    <w:rsid w:val="0053527A"/>
    <w:rsid w:val="005356D1"/>
    <w:rsid w:val="005359C6"/>
    <w:rsid w:val="00535A15"/>
    <w:rsid w:val="005366C6"/>
    <w:rsid w:val="005368DD"/>
    <w:rsid w:val="00540BF5"/>
    <w:rsid w:val="00541226"/>
    <w:rsid w:val="0054150A"/>
    <w:rsid w:val="00541CDC"/>
    <w:rsid w:val="00542902"/>
    <w:rsid w:val="00543887"/>
    <w:rsid w:val="00543DA8"/>
    <w:rsid w:val="00544520"/>
    <w:rsid w:val="00545B57"/>
    <w:rsid w:val="00546304"/>
    <w:rsid w:val="00547CA1"/>
    <w:rsid w:val="00551EC2"/>
    <w:rsid w:val="00551EF7"/>
    <w:rsid w:val="0055293C"/>
    <w:rsid w:val="00553E9B"/>
    <w:rsid w:val="00553EDB"/>
    <w:rsid w:val="00556317"/>
    <w:rsid w:val="0055648C"/>
    <w:rsid w:val="00556665"/>
    <w:rsid w:val="00560A0D"/>
    <w:rsid w:val="00560BA6"/>
    <w:rsid w:val="0056187B"/>
    <w:rsid w:val="00562602"/>
    <w:rsid w:val="00562BBA"/>
    <w:rsid w:val="005641EF"/>
    <w:rsid w:val="00565AE2"/>
    <w:rsid w:val="00565B25"/>
    <w:rsid w:val="00567258"/>
    <w:rsid w:val="005703D2"/>
    <w:rsid w:val="00570FB2"/>
    <w:rsid w:val="00572F36"/>
    <w:rsid w:val="005743D6"/>
    <w:rsid w:val="00575709"/>
    <w:rsid w:val="00576241"/>
    <w:rsid w:val="00577B6F"/>
    <w:rsid w:val="0058156C"/>
    <w:rsid w:val="00581EEC"/>
    <w:rsid w:val="005859D2"/>
    <w:rsid w:val="00585A63"/>
    <w:rsid w:val="00585FEB"/>
    <w:rsid w:val="005900C2"/>
    <w:rsid w:val="00591F6F"/>
    <w:rsid w:val="005921A8"/>
    <w:rsid w:val="005923E6"/>
    <w:rsid w:val="0059295F"/>
    <w:rsid w:val="00593409"/>
    <w:rsid w:val="005936A9"/>
    <w:rsid w:val="0059380B"/>
    <w:rsid w:val="00594208"/>
    <w:rsid w:val="00594F55"/>
    <w:rsid w:val="00597319"/>
    <w:rsid w:val="005976C8"/>
    <w:rsid w:val="005A0F01"/>
    <w:rsid w:val="005A1F0A"/>
    <w:rsid w:val="005A202A"/>
    <w:rsid w:val="005A309E"/>
    <w:rsid w:val="005A55F7"/>
    <w:rsid w:val="005A602D"/>
    <w:rsid w:val="005A7653"/>
    <w:rsid w:val="005A7F58"/>
    <w:rsid w:val="005B05CA"/>
    <w:rsid w:val="005B068D"/>
    <w:rsid w:val="005B1137"/>
    <w:rsid w:val="005B13AB"/>
    <w:rsid w:val="005B3C38"/>
    <w:rsid w:val="005B4A26"/>
    <w:rsid w:val="005B50A8"/>
    <w:rsid w:val="005B6A23"/>
    <w:rsid w:val="005B7AA1"/>
    <w:rsid w:val="005B7BE6"/>
    <w:rsid w:val="005C0BFD"/>
    <w:rsid w:val="005C3BBA"/>
    <w:rsid w:val="005C3CE8"/>
    <w:rsid w:val="005C41CA"/>
    <w:rsid w:val="005C4947"/>
    <w:rsid w:val="005C4B6C"/>
    <w:rsid w:val="005C5432"/>
    <w:rsid w:val="005C6039"/>
    <w:rsid w:val="005C6E77"/>
    <w:rsid w:val="005C73AF"/>
    <w:rsid w:val="005D07AE"/>
    <w:rsid w:val="005D0F8F"/>
    <w:rsid w:val="005D147E"/>
    <w:rsid w:val="005D1C74"/>
    <w:rsid w:val="005D250F"/>
    <w:rsid w:val="005D2865"/>
    <w:rsid w:val="005D31A4"/>
    <w:rsid w:val="005D48C0"/>
    <w:rsid w:val="005D57A1"/>
    <w:rsid w:val="005D5E64"/>
    <w:rsid w:val="005D5F91"/>
    <w:rsid w:val="005D723C"/>
    <w:rsid w:val="005D7507"/>
    <w:rsid w:val="005E039B"/>
    <w:rsid w:val="005E15D6"/>
    <w:rsid w:val="005E23B4"/>
    <w:rsid w:val="005E24F1"/>
    <w:rsid w:val="005E4DA4"/>
    <w:rsid w:val="005E54FE"/>
    <w:rsid w:val="005E5FF4"/>
    <w:rsid w:val="005E6534"/>
    <w:rsid w:val="005E66B9"/>
    <w:rsid w:val="005F02A3"/>
    <w:rsid w:val="005F0EF0"/>
    <w:rsid w:val="005F4ECD"/>
    <w:rsid w:val="005F6061"/>
    <w:rsid w:val="005F63CF"/>
    <w:rsid w:val="005F692C"/>
    <w:rsid w:val="005F6FA0"/>
    <w:rsid w:val="005F79DA"/>
    <w:rsid w:val="005F7DD1"/>
    <w:rsid w:val="006008CA"/>
    <w:rsid w:val="00600B20"/>
    <w:rsid w:val="0060268C"/>
    <w:rsid w:val="00605F83"/>
    <w:rsid w:val="0060636E"/>
    <w:rsid w:val="00606F9E"/>
    <w:rsid w:val="00607939"/>
    <w:rsid w:val="006119BA"/>
    <w:rsid w:val="006140B9"/>
    <w:rsid w:val="00614A5F"/>
    <w:rsid w:val="00615E89"/>
    <w:rsid w:val="006164E0"/>
    <w:rsid w:val="00620E3B"/>
    <w:rsid w:val="00621F4E"/>
    <w:rsid w:val="00624B66"/>
    <w:rsid w:val="00625122"/>
    <w:rsid w:val="006251FE"/>
    <w:rsid w:val="0062577A"/>
    <w:rsid w:val="006264D2"/>
    <w:rsid w:val="00626614"/>
    <w:rsid w:val="00627295"/>
    <w:rsid w:val="0063014D"/>
    <w:rsid w:val="00630E3F"/>
    <w:rsid w:val="0063190C"/>
    <w:rsid w:val="00631D8B"/>
    <w:rsid w:val="0063242A"/>
    <w:rsid w:val="0063289A"/>
    <w:rsid w:val="00634DEF"/>
    <w:rsid w:val="00635286"/>
    <w:rsid w:val="00635368"/>
    <w:rsid w:val="00635982"/>
    <w:rsid w:val="00637885"/>
    <w:rsid w:val="00637E14"/>
    <w:rsid w:val="00645624"/>
    <w:rsid w:val="006460CF"/>
    <w:rsid w:val="006477F1"/>
    <w:rsid w:val="00650010"/>
    <w:rsid w:val="00650ABD"/>
    <w:rsid w:val="00653071"/>
    <w:rsid w:val="00653610"/>
    <w:rsid w:val="0065452C"/>
    <w:rsid w:val="00654FE8"/>
    <w:rsid w:val="0065514F"/>
    <w:rsid w:val="00655F8B"/>
    <w:rsid w:val="0066011F"/>
    <w:rsid w:val="0066027C"/>
    <w:rsid w:val="006607D7"/>
    <w:rsid w:val="00661FAB"/>
    <w:rsid w:val="0066345D"/>
    <w:rsid w:val="00663E5F"/>
    <w:rsid w:val="00663E9C"/>
    <w:rsid w:val="0066519B"/>
    <w:rsid w:val="00665853"/>
    <w:rsid w:val="00665AF3"/>
    <w:rsid w:val="00670AC4"/>
    <w:rsid w:val="0067133C"/>
    <w:rsid w:val="00672C0C"/>
    <w:rsid w:val="0068039B"/>
    <w:rsid w:val="00680BDD"/>
    <w:rsid w:val="006821FA"/>
    <w:rsid w:val="00682925"/>
    <w:rsid w:val="00682C51"/>
    <w:rsid w:val="0068312E"/>
    <w:rsid w:val="006832FE"/>
    <w:rsid w:val="00683DA9"/>
    <w:rsid w:val="00684DBD"/>
    <w:rsid w:val="00685DCA"/>
    <w:rsid w:val="006870FA"/>
    <w:rsid w:val="00687846"/>
    <w:rsid w:val="00687BB4"/>
    <w:rsid w:val="006910C6"/>
    <w:rsid w:val="00691119"/>
    <w:rsid w:val="00692AEB"/>
    <w:rsid w:val="00692D77"/>
    <w:rsid w:val="00693FFD"/>
    <w:rsid w:val="006940A8"/>
    <w:rsid w:val="00694769"/>
    <w:rsid w:val="00694AC7"/>
    <w:rsid w:val="00695A6E"/>
    <w:rsid w:val="00697145"/>
    <w:rsid w:val="006975EB"/>
    <w:rsid w:val="006A0B53"/>
    <w:rsid w:val="006A12E3"/>
    <w:rsid w:val="006A16EF"/>
    <w:rsid w:val="006A1FEE"/>
    <w:rsid w:val="006A2C94"/>
    <w:rsid w:val="006A4284"/>
    <w:rsid w:val="006A4C47"/>
    <w:rsid w:val="006A59BD"/>
    <w:rsid w:val="006A64C4"/>
    <w:rsid w:val="006A754C"/>
    <w:rsid w:val="006B1A36"/>
    <w:rsid w:val="006B2AB1"/>
    <w:rsid w:val="006B2CA5"/>
    <w:rsid w:val="006B5197"/>
    <w:rsid w:val="006B5769"/>
    <w:rsid w:val="006B5F10"/>
    <w:rsid w:val="006B6962"/>
    <w:rsid w:val="006C0695"/>
    <w:rsid w:val="006C0ECE"/>
    <w:rsid w:val="006C0F9B"/>
    <w:rsid w:val="006C2A9B"/>
    <w:rsid w:val="006C2B16"/>
    <w:rsid w:val="006C76E9"/>
    <w:rsid w:val="006D081B"/>
    <w:rsid w:val="006D40DB"/>
    <w:rsid w:val="006D57E4"/>
    <w:rsid w:val="006D68B5"/>
    <w:rsid w:val="006D707A"/>
    <w:rsid w:val="006E0E78"/>
    <w:rsid w:val="006E116B"/>
    <w:rsid w:val="006E1947"/>
    <w:rsid w:val="006E1BAB"/>
    <w:rsid w:val="006E2F8E"/>
    <w:rsid w:val="006E4301"/>
    <w:rsid w:val="006E6656"/>
    <w:rsid w:val="006E79AD"/>
    <w:rsid w:val="006E7A75"/>
    <w:rsid w:val="006E7E82"/>
    <w:rsid w:val="006F1521"/>
    <w:rsid w:val="006F1C9C"/>
    <w:rsid w:val="006F1CB4"/>
    <w:rsid w:val="006F2493"/>
    <w:rsid w:val="006F25FF"/>
    <w:rsid w:val="006F2D54"/>
    <w:rsid w:val="006F2F18"/>
    <w:rsid w:val="006F3B09"/>
    <w:rsid w:val="006F3DD1"/>
    <w:rsid w:val="006F66C9"/>
    <w:rsid w:val="006F7A16"/>
    <w:rsid w:val="006F7F5D"/>
    <w:rsid w:val="00700D79"/>
    <w:rsid w:val="007028B3"/>
    <w:rsid w:val="007038F2"/>
    <w:rsid w:val="007051D1"/>
    <w:rsid w:val="00705755"/>
    <w:rsid w:val="007068B5"/>
    <w:rsid w:val="00710E4C"/>
    <w:rsid w:val="00711575"/>
    <w:rsid w:val="00711B27"/>
    <w:rsid w:val="00713016"/>
    <w:rsid w:val="00713FA8"/>
    <w:rsid w:val="0071439F"/>
    <w:rsid w:val="00714BE7"/>
    <w:rsid w:val="007154AB"/>
    <w:rsid w:val="00715C13"/>
    <w:rsid w:val="0071621B"/>
    <w:rsid w:val="0072095E"/>
    <w:rsid w:val="007217D1"/>
    <w:rsid w:val="00721D65"/>
    <w:rsid w:val="00722EB6"/>
    <w:rsid w:val="007236D7"/>
    <w:rsid w:val="00724F42"/>
    <w:rsid w:val="00725769"/>
    <w:rsid w:val="00727CAF"/>
    <w:rsid w:val="007319F2"/>
    <w:rsid w:val="00731A73"/>
    <w:rsid w:val="00734651"/>
    <w:rsid w:val="00741628"/>
    <w:rsid w:val="007421E5"/>
    <w:rsid w:val="00742C33"/>
    <w:rsid w:val="007432D0"/>
    <w:rsid w:val="00744E51"/>
    <w:rsid w:val="00746842"/>
    <w:rsid w:val="007476E5"/>
    <w:rsid w:val="007478C6"/>
    <w:rsid w:val="00750047"/>
    <w:rsid w:val="00750430"/>
    <w:rsid w:val="0075395A"/>
    <w:rsid w:val="00753A62"/>
    <w:rsid w:val="00753ABA"/>
    <w:rsid w:val="00754319"/>
    <w:rsid w:val="00754D56"/>
    <w:rsid w:val="00755378"/>
    <w:rsid w:val="00756553"/>
    <w:rsid w:val="0075726A"/>
    <w:rsid w:val="00760448"/>
    <w:rsid w:val="0076085C"/>
    <w:rsid w:val="007618A8"/>
    <w:rsid w:val="0076229D"/>
    <w:rsid w:val="007622CD"/>
    <w:rsid w:val="00762E7A"/>
    <w:rsid w:val="007632F4"/>
    <w:rsid w:val="00763C33"/>
    <w:rsid w:val="00764603"/>
    <w:rsid w:val="007648C4"/>
    <w:rsid w:val="007660B1"/>
    <w:rsid w:val="007665E5"/>
    <w:rsid w:val="0076697E"/>
    <w:rsid w:val="00766B54"/>
    <w:rsid w:val="00767215"/>
    <w:rsid w:val="00774B8E"/>
    <w:rsid w:val="00774EF0"/>
    <w:rsid w:val="00774FD8"/>
    <w:rsid w:val="0077593A"/>
    <w:rsid w:val="0077645F"/>
    <w:rsid w:val="00776C2D"/>
    <w:rsid w:val="0077742B"/>
    <w:rsid w:val="00777CED"/>
    <w:rsid w:val="00780C44"/>
    <w:rsid w:val="007810CF"/>
    <w:rsid w:val="00782A92"/>
    <w:rsid w:val="00791AD7"/>
    <w:rsid w:val="00791FFF"/>
    <w:rsid w:val="00794040"/>
    <w:rsid w:val="0079426A"/>
    <w:rsid w:val="00795C3F"/>
    <w:rsid w:val="00795E3B"/>
    <w:rsid w:val="007A05E1"/>
    <w:rsid w:val="007A060A"/>
    <w:rsid w:val="007A0956"/>
    <w:rsid w:val="007A0F43"/>
    <w:rsid w:val="007A15D3"/>
    <w:rsid w:val="007A1EFD"/>
    <w:rsid w:val="007A22E3"/>
    <w:rsid w:val="007A2F1F"/>
    <w:rsid w:val="007A40CE"/>
    <w:rsid w:val="007A425B"/>
    <w:rsid w:val="007A4CFC"/>
    <w:rsid w:val="007A5196"/>
    <w:rsid w:val="007A588B"/>
    <w:rsid w:val="007A661A"/>
    <w:rsid w:val="007A69D1"/>
    <w:rsid w:val="007A6AFA"/>
    <w:rsid w:val="007B03F6"/>
    <w:rsid w:val="007B291B"/>
    <w:rsid w:val="007B29F9"/>
    <w:rsid w:val="007B2E7B"/>
    <w:rsid w:val="007B37CB"/>
    <w:rsid w:val="007B5171"/>
    <w:rsid w:val="007B606A"/>
    <w:rsid w:val="007B6375"/>
    <w:rsid w:val="007B7558"/>
    <w:rsid w:val="007C1AC2"/>
    <w:rsid w:val="007C1E11"/>
    <w:rsid w:val="007C2B7A"/>
    <w:rsid w:val="007C400E"/>
    <w:rsid w:val="007C512C"/>
    <w:rsid w:val="007D02BB"/>
    <w:rsid w:val="007D0D01"/>
    <w:rsid w:val="007D1AAE"/>
    <w:rsid w:val="007D2703"/>
    <w:rsid w:val="007D287F"/>
    <w:rsid w:val="007D3268"/>
    <w:rsid w:val="007D3A0F"/>
    <w:rsid w:val="007D3DD9"/>
    <w:rsid w:val="007D5240"/>
    <w:rsid w:val="007D53F0"/>
    <w:rsid w:val="007D6087"/>
    <w:rsid w:val="007E1AB2"/>
    <w:rsid w:val="007E2C89"/>
    <w:rsid w:val="007E3FA1"/>
    <w:rsid w:val="007E49A2"/>
    <w:rsid w:val="007E5B56"/>
    <w:rsid w:val="007E5F51"/>
    <w:rsid w:val="007E610B"/>
    <w:rsid w:val="007E63CF"/>
    <w:rsid w:val="007E709D"/>
    <w:rsid w:val="007E744F"/>
    <w:rsid w:val="007F0F3F"/>
    <w:rsid w:val="007F1814"/>
    <w:rsid w:val="007F27A1"/>
    <w:rsid w:val="007F2A37"/>
    <w:rsid w:val="007F3765"/>
    <w:rsid w:val="007F4576"/>
    <w:rsid w:val="007F498B"/>
    <w:rsid w:val="007F4BB8"/>
    <w:rsid w:val="007F558F"/>
    <w:rsid w:val="007F6A46"/>
    <w:rsid w:val="007F6C7A"/>
    <w:rsid w:val="007F6D1E"/>
    <w:rsid w:val="007F6FC8"/>
    <w:rsid w:val="007F7709"/>
    <w:rsid w:val="008010FC"/>
    <w:rsid w:val="00802354"/>
    <w:rsid w:val="0080393F"/>
    <w:rsid w:val="008039C8"/>
    <w:rsid w:val="00803DCA"/>
    <w:rsid w:val="00803FD2"/>
    <w:rsid w:val="0080553F"/>
    <w:rsid w:val="008057A2"/>
    <w:rsid w:val="00806303"/>
    <w:rsid w:val="00806F01"/>
    <w:rsid w:val="00807408"/>
    <w:rsid w:val="00807819"/>
    <w:rsid w:val="0080786F"/>
    <w:rsid w:val="00810CFF"/>
    <w:rsid w:val="00810E68"/>
    <w:rsid w:val="0081266C"/>
    <w:rsid w:val="0081269A"/>
    <w:rsid w:val="00812AC5"/>
    <w:rsid w:val="00812DDA"/>
    <w:rsid w:val="008141C3"/>
    <w:rsid w:val="00814A42"/>
    <w:rsid w:val="00817EEB"/>
    <w:rsid w:val="0082020C"/>
    <w:rsid w:val="00822569"/>
    <w:rsid w:val="00825110"/>
    <w:rsid w:val="0082527D"/>
    <w:rsid w:val="008263A1"/>
    <w:rsid w:val="00826BFE"/>
    <w:rsid w:val="0082706B"/>
    <w:rsid w:val="00827822"/>
    <w:rsid w:val="008278BC"/>
    <w:rsid w:val="00827C41"/>
    <w:rsid w:val="0083041F"/>
    <w:rsid w:val="0083121D"/>
    <w:rsid w:val="0083128F"/>
    <w:rsid w:val="008322A3"/>
    <w:rsid w:val="00833301"/>
    <w:rsid w:val="0083365B"/>
    <w:rsid w:val="00834298"/>
    <w:rsid w:val="008362AC"/>
    <w:rsid w:val="00836452"/>
    <w:rsid w:val="00836E7A"/>
    <w:rsid w:val="008419F4"/>
    <w:rsid w:val="008428BF"/>
    <w:rsid w:val="0084469A"/>
    <w:rsid w:val="008448CA"/>
    <w:rsid w:val="00847C97"/>
    <w:rsid w:val="0085112B"/>
    <w:rsid w:val="0085249D"/>
    <w:rsid w:val="0085260F"/>
    <w:rsid w:val="00852669"/>
    <w:rsid w:val="008547D3"/>
    <w:rsid w:val="00854ECE"/>
    <w:rsid w:val="008552BC"/>
    <w:rsid w:val="00860D68"/>
    <w:rsid w:val="00862496"/>
    <w:rsid w:val="0086460A"/>
    <w:rsid w:val="008655DE"/>
    <w:rsid w:val="008663CA"/>
    <w:rsid w:val="0086649E"/>
    <w:rsid w:val="00872C2F"/>
    <w:rsid w:val="00873783"/>
    <w:rsid w:val="00873FCA"/>
    <w:rsid w:val="00875BEC"/>
    <w:rsid w:val="00877812"/>
    <w:rsid w:val="0087792D"/>
    <w:rsid w:val="0088080B"/>
    <w:rsid w:val="008809AB"/>
    <w:rsid w:val="00881BDF"/>
    <w:rsid w:val="00881E8C"/>
    <w:rsid w:val="00882C1A"/>
    <w:rsid w:val="00884598"/>
    <w:rsid w:val="00884A6C"/>
    <w:rsid w:val="00885D11"/>
    <w:rsid w:val="00886027"/>
    <w:rsid w:val="00886912"/>
    <w:rsid w:val="00890DCB"/>
    <w:rsid w:val="008924C8"/>
    <w:rsid w:val="00892E76"/>
    <w:rsid w:val="0089425D"/>
    <w:rsid w:val="00894C24"/>
    <w:rsid w:val="00895716"/>
    <w:rsid w:val="008960D1"/>
    <w:rsid w:val="0089716E"/>
    <w:rsid w:val="00897236"/>
    <w:rsid w:val="008A1689"/>
    <w:rsid w:val="008A2A06"/>
    <w:rsid w:val="008A3586"/>
    <w:rsid w:val="008A4566"/>
    <w:rsid w:val="008A4BBB"/>
    <w:rsid w:val="008A6667"/>
    <w:rsid w:val="008A7410"/>
    <w:rsid w:val="008B01CB"/>
    <w:rsid w:val="008B09FF"/>
    <w:rsid w:val="008B166D"/>
    <w:rsid w:val="008B4F2F"/>
    <w:rsid w:val="008B55CA"/>
    <w:rsid w:val="008B57E1"/>
    <w:rsid w:val="008B62F8"/>
    <w:rsid w:val="008B6E9D"/>
    <w:rsid w:val="008B7317"/>
    <w:rsid w:val="008C020F"/>
    <w:rsid w:val="008C337C"/>
    <w:rsid w:val="008C4375"/>
    <w:rsid w:val="008C450D"/>
    <w:rsid w:val="008C66E2"/>
    <w:rsid w:val="008D047A"/>
    <w:rsid w:val="008D10B2"/>
    <w:rsid w:val="008D2993"/>
    <w:rsid w:val="008D4C67"/>
    <w:rsid w:val="008D504C"/>
    <w:rsid w:val="008D5FC5"/>
    <w:rsid w:val="008D6D47"/>
    <w:rsid w:val="008D71D0"/>
    <w:rsid w:val="008D74E0"/>
    <w:rsid w:val="008D7BA6"/>
    <w:rsid w:val="008E245F"/>
    <w:rsid w:val="008E3500"/>
    <w:rsid w:val="008E496C"/>
    <w:rsid w:val="008E51DE"/>
    <w:rsid w:val="008E5D85"/>
    <w:rsid w:val="008E5E35"/>
    <w:rsid w:val="008E7B2D"/>
    <w:rsid w:val="008F0BE9"/>
    <w:rsid w:val="008F397F"/>
    <w:rsid w:val="008F777C"/>
    <w:rsid w:val="009001A1"/>
    <w:rsid w:val="00901C89"/>
    <w:rsid w:val="00904407"/>
    <w:rsid w:val="00904BAE"/>
    <w:rsid w:val="00904ED0"/>
    <w:rsid w:val="009060FF"/>
    <w:rsid w:val="0090644B"/>
    <w:rsid w:val="00910051"/>
    <w:rsid w:val="009103C7"/>
    <w:rsid w:val="0091134F"/>
    <w:rsid w:val="00911760"/>
    <w:rsid w:val="00911EA1"/>
    <w:rsid w:val="00912478"/>
    <w:rsid w:val="009129D7"/>
    <w:rsid w:val="00912A34"/>
    <w:rsid w:val="00912F7A"/>
    <w:rsid w:val="009134FE"/>
    <w:rsid w:val="00913B3F"/>
    <w:rsid w:val="0091406C"/>
    <w:rsid w:val="00914DA1"/>
    <w:rsid w:val="00914E60"/>
    <w:rsid w:val="009177E0"/>
    <w:rsid w:val="00920EF1"/>
    <w:rsid w:val="00922286"/>
    <w:rsid w:val="0092301D"/>
    <w:rsid w:val="00924187"/>
    <w:rsid w:val="00924987"/>
    <w:rsid w:val="009259E4"/>
    <w:rsid w:val="00927DF1"/>
    <w:rsid w:val="00930143"/>
    <w:rsid w:val="00930930"/>
    <w:rsid w:val="00931082"/>
    <w:rsid w:val="00933250"/>
    <w:rsid w:val="00933E05"/>
    <w:rsid w:val="00934385"/>
    <w:rsid w:val="00934B09"/>
    <w:rsid w:val="00934D69"/>
    <w:rsid w:val="00934D86"/>
    <w:rsid w:val="009352E2"/>
    <w:rsid w:val="00935966"/>
    <w:rsid w:val="009366CF"/>
    <w:rsid w:val="0093751D"/>
    <w:rsid w:val="009376D7"/>
    <w:rsid w:val="00937842"/>
    <w:rsid w:val="00937D20"/>
    <w:rsid w:val="00937EBC"/>
    <w:rsid w:val="009403A4"/>
    <w:rsid w:val="00942C82"/>
    <w:rsid w:val="0094335E"/>
    <w:rsid w:val="00943CA1"/>
    <w:rsid w:val="0094482E"/>
    <w:rsid w:val="00946B58"/>
    <w:rsid w:val="009506F4"/>
    <w:rsid w:val="00950D82"/>
    <w:rsid w:val="00954CC1"/>
    <w:rsid w:val="00955BA7"/>
    <w:rsid w:val="009576B7"/>
    <w:rsid w:val="00957D38"/>
    <w:rsid w:val="009601A1"/>
    <w:rsid w:val="00961CB4"/>
    <w:rsid w:val="00961E8C"/>
    <w:rsid w:val="00962120"/>
    <w:rsid w:val="009623CD"/>
    <w:rsid w:val="009626BD"/>
    <w:rsid w:val="00963232"/>
    <w:rsid w:val="00963C95"/>
    <w:rsid w:val="00964D8E"/>
    <w:rsid w:val="009655E1"/>
    <w:rsid w:val="00965E6E"/>
    <w:rsid w:val="0096754E"/>
    <w:rsid w:val="009676CB"/>
    <w:rsid w:val="009676FA"/>
    <w:rsid w:val="00967DC4"/>
    <w:rsid w:val="00970206"/>
    <w:rsid w:val="00970981"/>
    <w:rsid w:val="00971510"/>
    <w:rsid w:val="00971625"/>
    <w:rsid w:val="009718EE"/>
    <w:rsid w:val="009733CD"/>
    <w:rsid w:val="009736CD"/>
    <w:rsid w:val="00974FA0"/>
    <w:rsid w:val="009772AE"/>
    <w:rsid w:val="00977B55"/>
    <w:rsid w:val="00980B57"/>
    <w:rsid w:val="00981592"/>
    <w:rsid w:val="009816FC"/>
    <w:rsid w:val="00982102"/>
    <w:rsid w:val="00982CB0"/>
    <w:rsid w:val="009846D4"/>
    <w:rsid w:val="00984BB9"/>
    <w:rsid w:val="00986BA6"/>
    <w:rsid w:val="0098722E"/>
    <w:rsid w:val="00987A72"/>
    <w:rsid w:val="00992264"/>
    <w:rsid w:val="0099330E"/>
    <w:rsid w:val="00993BC8"/>
    <w:rsid w:val="0099414D"/>
    <w:rsid w:val="00994AD9"/>
    <w:rsid w:val="00994C56"/>
    <w:rsid w:val="0099686D"/>
    <w:rsid w:val="00997866"/>
    <w:rsid w:val="00997A25"/>
    <w:rsid w:val="009A03EE"/>
    <w:rsid w:val="009A11F3"/>
    <w:rsid w:val="009A1E7E"/>
    <w:rsid w:val="009A35EA"/>
    <w:rsid w:val="009A4357"/>
    <w:rsid w:val="009A5267"/>
    <w:rsid w:val="009A6A59"/>
    <w:rsid w:val="009A6AC5"/>
    <w:rsid w:val="009A6DAE"/>
    <w:rsid w:val="009A7D8B"/>
    <w:rsid w:val="009B0C72"/>
    <w:rsid w:val="009B1104"/>
    <w:rsid w:val="009B29C7"/>
    <w:rsid w:val="009B3336"/>
    <w:rsid w:val="009B3F0D"/>
    <w:rsid w:val="009B475A"/>
    <w:rsid w:val="009B5792"/>
    <w:rsid w:val="009B57B9"/>
    <w:rsid w:val="009B5F2C"/>
    <w:rsid w:val="009B6349"/>
    <w:rsid w:val="009B7F4E"/>
    <w:rsid w:val="009C1132"/>
    <w:rsid w:val="009C1BAB"/>
    <w:rsid w:val="009C307C"/>
    <w:rsid w:val="009C391E"/>
    <w:rsid w:val="009C3C8D"/>
    <w:rsid w:val="009C4C61"/>
    <w:rsid w:val="009C4F32"/>
    <w:rsid w:val="009C5009"/>
    <w:rsid w:val="009C66A3"/>
    <w:rsid w:val="009C7476"/>
    <w:rsid w:val="009D0451"/>
    <w:rsid w:val="009D2399"/>
    <w:rsid w:val="009D32CC"/>
    <w:rsid w:val="009D53D1"/>
    <w:rsid w:val="009D7478"/>
    <w:rsid w:val="009D7ECF"/>
    <w:rsid w:val="009D7ED7"/>
    <w:rsid w:val="009E0784"/>
    <w:rsid w:val="009E1353"/>
    <w:rsid w:val="009E142A"/>
    <w:rsid w:val="009E32F6"/>
    <w:rsid w:val="009E5BD5"/>
    <w:rsid w:val="009E72C4"/>
    <w:rsid w:val="009E7806"/>
    <w:rsid w:val="009E7BC8"/>
    <w:rsid w:val="009F1065"/>
    <w:rsid w:val="009F1776"/>
    <w:rsid w:val="009F2ECE"/>
    <w:rsid w:val="009F3245"/>
    <w:rsid w:val="009F4FBA"/>
    <w:rsid w:val="009F521B"/>
    <w:rsid w:val="009F71DB"/>
    <w:rsid w:val="00A0247E"/>
    <w:rsid w:val="00A03A08"/>
    <w:rsid w:val="00A10227"/>
    <w:rsid w:val="00A10E32"/>
    <w:rsid w:val="00A11246"/>
    <w:rsid w:val="00A12EB3"/>
    <w:rsid w:val="00A13016"/>
    <w:rsid w:val="00A131CA"/>
    <w:rsid w:val="00A14A60"/>
    <w:rsid w:val="00A15F55"/>
    <w:rsid w:val="00A16F4A"/>
    <w:rsid w:val="00A203A6"/>
    <w:rsid w:val="00A210B4"/>
    <w:rsid w:val="00A212BC"/>
    <w:rsid w:val="00A23FEB"/>
    <w:rsid w:val="00A24F98"/>
    <w:rsid w:val="00A252B7"/>
    <w:rsid w:val="00A273A7"/>
    <w:rsid w:val="00A27446"/>
    <w:rsid w:val="00A3037F"/>
    <w:rsid w:val="00A30F6C"/>
    <w:rsid w:val="00A318F2"/>
    <w:rsid w:val="00A31A55"/>
    <w:rsid w:val="00A324C5"/>
    <w:rsid w:val="00A3299C"/>
    <w:rsid w:val="00A336F2"/>
    <w:rsid w:val="00A34DA0"/>
    <w:rsid w:val="00A362C0"/>
    <w:rsid w:val="00A36617"/>
    <w:rsid w:val="00A36C6D"/>
    <w:rsid w:val="00A36FD0"/>
    <w:rsid w:val="00A37612"/>
    <w:rsid w:val="00A37995"/>
    <w:rsid w:val="00A415D4"/>
    <w:rsid w:val="00A4160E"/>
    <w:rsid w:val="00A41992"/>
    <w:rsid w:val="00A44A83"/>
    <w:rsid w:val="00A44BBB"/>
    <w:rsid w:val="00A45411"/>
    <w:rsid w:val="00A4619B"/>
    <w:rsid w:val="00A467C5"/>
    <w:rsid w:val="00A4707C"/>
    <w:rsid w:val="00A4750C"/>
    <w:rsid w:val="00A47CA0"/>
    <w:rsid w:val="00A50E03"/>
    <w:rsid w:val="00A514B9"/>
    <w:rsid w:val="00A55026"/>
    <w:rsid w:val="00A55B89"/>
    <w:rsid w:val="00A57AC6"/>
    <w:rsid w:val="00A57BB6"/>
    <w:rsid w:val="00A60B12"/>
    <w:rsid w:val="00A60B5C"/>
    <w:rsid w:val="00A61E7E"/>
    <w:rsid w:val="00A638C2"/>
    <w:rsid w:val="00A63A99"/>
    <w:rsid w:val="00A64143"/>
    <w:rsid w:val="00A6441A"/>
    <w:rsid w:val="00A65213"/>
    <w:rsid w:val="00A65301"/>
    <w:rsid w:val="00A66564"/>
    <w:rsid w:val="00A6697E"/>
    <w:rsid w:val="00A67119"/>
    <w:rsid w:val="00A710BD"/>
    <w:rsid w:val="00A72361"/>
    <w:rsid w:val="00A73010"/>
    <w:rsid w:val="00A73D43"/>
    <w:rsid w:val="00A7653F"/>
    <w:rsid w:val="00A771C5"/>
    <w:rsid w:val="00A77BE1"/>
    <w:rsid w:val="00A8085F"/>
    <w:rsid w:val="00A821BC"/>
    <w:rsid w:val="00A87567"/>
    <w:rsid w:val="00A87EDC"/>
    <w:rsid w:val="00A9488B"/>
    <w:rsid w:val="00AA0CED"/>
    <w:rsid w:val="00AA25C2"/>
    <w:rsid w:val="00AA2B55"/>
    <w:rsid w:val="00AA4600"/>
    <w:rsid w:val="00AA4B0B"/>
    <w:rsid w:val="00AA5A3A"/>
    <w:rsid w:val="00AA7C20"/>
    <w:rsid w:val="00AA7E13"/>
    <w:rsid w:val="00AA7FE8"/>
    <w:rsid w:val="00AB0139"/>
    <w:rsid w:val="00AB0580"/>
    <w:rsid w:val="00AB3B99"/>
    <w:rsid w:val="00AB428B"/>
    <w:rsid w:val="00AB4A12"/>
    <w:rsid w:val="00AB4CF1"/>
    <w:rsid w:val="00AB6C7F"/>
    <w:rsid w:val="00AB70AB"/>
    <w:rsid w:val="00AC0294"/>
    <w:rsid w:val="00AC0B0B"/>
    <w:rsid w:val="00AC0F77"/>
    <w:rsid w:val="00AC210D"/>
    <w:rsid w:val="00AC2BBC"/>
    <w:rsid w:val="00AC2C54"/>
    <w:rsid w:val="00AC45C6"/>
    <w:rsid w:val="00AC5C5A"/>
    <w:rsid w:val="00AC73E1"/>
    <w:rsid w:val="00AC7B9E"/>
    <w:rsid w:val="00AD0195"/>
    <w:rsid w:val="00AD0922"/>
    <w:rsid w:val="00AD1698"/>
    <w:rsid w:val="00AD1702"/>
    <w:rsid w:val="00AD1BED"/>
    <w:rsid w:val="00AD30F8"/>
    <w:rsid w:val="00AD41D6"/>
    <w:rsid w:val="00AD5395"/>
    <w:rsid w:val="00AD6B3A"/>
    <w:rsid w:val="00AD6F7E"/>
    <w:rsid w:val="00AD764D"/>
    <w:rsid w:val="00AE011F"/>
    <w:rsid w:val="00AE03EB"/>
    <w:rsid w:val="00AE0803"/>
    <w:rsid w:val="00AE3376"/>
    <w:rsid w:val="00AE4694"/>
    <w:rsid w:val="00AE5B42"/>
    <w:rsid w:val="00AE5BB9"/>
    <w:rsid w:val="00AF02CD"/>
    <w:rsid w:val="00AF1770"/>
    <w:rsid w:val="00AF1A15"/>
    <w:rsid w:val="00AF1F57"/>
    <w:rsid w:val="00AF2011"/>
    <w:rsid w:val="00AF27FB"/>
    <w:rsid w:val="00AF3487"/>
    <w:rsid w:val="00AF5867"/>
    <w:rsid w:val="00AF5C87"/>
    <w:rsid w:val="00AF6202"/>
    <w:rsid w:val="00AF6501"/>
    <w:rsid w:val="00AF65EB"/>
    <w:rsid w:val="00AF7CCB"/>
    <w:rsid w:val="00B004DB"/>
    <w:rsid w:val="00B00CE9"/>
    <w:rsid w:val="00B031DB"/>
    <w:rsid w:val="00B05759"/>
    <w:rsid w:val="00B05DCA"/>
    <w:rsid w:val="00B075FE"/>
    <w:rsid w:val="00B07F12"/>
    <w:rsid w:val="00B10C0E"/>
    <w:rsid w:val="00B11644"/>
    <w:rsid w:val="00B12F65"/>
    <w:rsid w:val="00B13FA0"/>
    <w:rsid w:val="00B14141"/>
    <w:rsid w:val="00B1425B"/>
    <w:rsid w:val="00B1472E"/>
    <w:rsid w:val="00B154C7"/>
    <w:rsid w:val="00B15817"/>
    <w:rsid w:val="00B1589A"/>
    <w:rsid w:val="00B15DE0"/>
    <w:rsid w:val="00B15DE4"/>
    <w:rsid w:val="00B16441"/>
    <w:rsid w:val="00B1784A"/>
    <w:rsid w:val="00B2151F"/>
    <w:rsid w:val="00B21792"/>
    <w:rsid w:val="00B21D8A"/>
    <w:rsid w:val="00B21F10"/>
    <w:rsid w:val="00B23B0A"/>
    <w:rsid w:val="00B23DAA"/>
    <w:rsid w:val="00B2422F"/>
    <w:rsid w:val="00B242B7"/>
    <w:rsid w:val="00B255C8"/>
    <w:rsid w:val="00B25AB6"/>
    <w:rsid w:val="00B274BE"/>
    <w:rsid w:val="00B27EFB"/>
    <w:rsid w:val="00B309C3"/>
    <w:rsid w:val="00B312AC"/>
    <w:rsid w:val="00B313AB"/>
    <w:rsid w:val="00B3295E"/>
    <w:rsid w:val="00B32BAD"/>
    <w:rsid w:val="00B32CFE"/>
    <w:rsid w:val="00B32D93"/>
    <w:rsid w:val="00B33ED1"/>
    <w:rsid w:val="00B34681"/>
    <w:rsid w:val="00B34BED"/>
    <w:rsid w:val="00B35BD8"/>
    <w:rsid w:val="00B36D04"/>
    <w:rsid w:val="00B372EF"/>
    <w:rsid w:val="00B3766A"/>
    <w:rsid w:val="00B37B43"/>
    <w:rsid w:val="00B41C0F"/>
    <w:rsid w:val="00B42553"/>
    <w:rsid w:val="00B42F9A"/>
    <w:rsid w:val="00B4316B"/>
    <w:rsid w:val="00B45853"/>
    <w:rsid w:val="00B459DF"/>
    <w:rsid w:val="00B46533"/>
    <w:rsid w:val="00B472E4"/>
    <w:rsid w:val="00B500EE"/>
    <w:rsid w:val="00B501F7"/>
    <w:rsid w:val="00B50A05"/>
    <w:rsid w:val="00B523CE"/>
    <w:rsid w:val="00B60AB9"/>
    <w:rsid w:val="00B615F7"/>
    <w:rsid w:val="00B62862"/>
    <w:rsid w:val="00B63107"/>
    <w:rsid w:val="00B64645"/>
    <w:rsid w:val="00B64AA9"/>
    <w:rsid w:val="00B64F28"/>
    <w:rsid w:val="00B6657A"/>
    <w:rsid w:val="00B66902"/>
    <w:rsid w:val="00B66F2B"/>
    <w:rsid w:val="00B67162"/>
    <w:rsid w:val="00B676E7"/>
    <w:rsid w:val="00B678A2"/>
    <w:rsid w:val="00B7057F"/>
    <w:rsid w:val="00B744DA"/>
    <w:rsid w:val="00B7460D"/>
    <w:rsid w:val="00B74CB3"/>
    <w:rsid w:val="00B74EBA"/>
    <w:rsid w:val="00B75BAE"/>
    <w:rsid w:val="00B76228"/>
    <w:rsid w:val="00B779E6"/>
    <w:rsid w:val="00B779F5"/>
    <w:rsid w:val="00B77B6B"/>
    <w:rsid w:val="00B80391"/>
    <w:rsid w:val="00B8132D"/>
    <w:rsid w:val="00B813B1"/>
    <w:rsid w:val="00B81EEB"/>
    <w:rsid w:val="00B83E0B"/>
    <w:rsid w:val="00B84AA4"/>
    <w:rsid w:val="00B84C9E"/>
    <w:rsid w:val="00B8782F"/>
    <w:rsid w:val="00B87DE8"/>
    <w:rsid w:val="00B9095D"/>
    <w:rsid w:val="00B90FA7"/>
    <w:rsid w:val="00B92759"/>
    <w:rsid w:val="00B92B13"/>
    <w:rsid w:val="00B94881"/>
    <w:rsid w:val="00B94CCE"/>
    <w:rsid w:val="00B95178"/>
    <w:rsid w:val="00B952A9"/>
    <w:rsid w:val="00B95A56"/>
    <w:rsid w:val="00B96D82"/>
    <w:rsid w:val="00BA08DE"/>
    <w:rsid w:val="00BA0B39"/>
    <w:rsid w:val="00BA13EC"/>
    <w:rsid w:val="00BA19A9"/>
    <w:rsid w:val="00BA2808"/>
    <w:rsid w:val="00BA2F6E"/>
    <w:rsid w:val="00BA5168"/>
    <w:rsid w:val="00BA55B3"/>
    <w:rsid w:val="00BA5CD9"/>
    <w:rsid w:val="00BA6AF7"/>
    <w:rsid w:val="00BA6B8F"/>
    <w:rsid w:val="00BA7A3E"/>
    <w:rsid w:val="00BB0548"/>
    <w:rsid w:val="00BB1E05"/>
    <w:rsid w:val="00BB35EB"/>
    <w:rsid w:val="00BB3D58"/>
    <w:rsid w:val="00BB4ECF"/>
    <w:rsid w:val="00BB5A8D"/>
    <w:rsid w:val="00BB6443"/>
    <w:rsid w:val="00BB6A75"/>
    <w:rsid w:val="00BB6F1B"/>
    <w:rsid w:val="00BB735F"/>
    <w:rsid w:val="00BB79B5"/>
    <w:rsid w:val="00BB7D2E"/>
    <w:rsid w:val="00BC0E62"/>
    <w:rsid w:val="00BC1372"/>
    <w:rsid w:val="00BC3F5F"/>
    <w:rsid w:val="00BC4C78"/>
    <w:rsid w:val="00BC553B"/>
    <w:rsid w:val="00BC5E7E"/>
    <w:rsid w:val="00BC65C8"/>
    <w:rsid w:val="00BC6EB0"/>
    <w:rsid w:val="00BC76F4"/>
    <w:rsid w:val="00BC7A23"/>
    <w:rsid w:val="00BD404B"/>
    <w:rsid w:val="00BD4B1D"/>
    <w:rsid w:val="00BD775B"/>
    <w:rsid w:val="00BD78A0"/>
    <w:rsid w:val="00BE1DB4"/>
    <w:rsid w:val="00BE2A4C"/>
    <w:rsid w:val="00BE3776"/>
    <w:rsid w:val="00BE3BE8"/>
    <w:rsid w:val="00BE441B"/>
    <w:rsid w:val="00BE466F"/>
    <w:rsid w:val="00BE49F6"/>
    <w:rsid w:val="00BE586D"/>
    <w:rsid w:val="00BE63DF"/>
    <w:rsid w:val="00BE6D82"/>
    <w:rsid w:val="00BF02E6"/>
    <w:rsid w:val="00BF3DD8"/>
    <w:rsid w:val="00BF4244"/>
    <w:rsid w:val="00BF576A"/>
    <w:rsid w:val="00BF7F79"/>
    <w:rsid w:val="00C00B8B"/>
    <w:rsid w:val="00C02DA8"/>
    <w:rsid w:val="00C02F1B"/>
    <w:rsid w:val="00C041F3"/>
    <w:rsid w:val="00C04DBA"/>
    <w:rsid w:val="00C0727C"/>
    <w:rsid w:val="00C104DE"/>
    <w:rsid w:val="00C11DF1"/>
    <w:rsid w:val="00C120ED"/>
    <w:rsid w:val="00C135F3"/>
    <w:rsid w:val="00C153AD"/>
    <w:rsid w:val="00C158F4"/>
    <w:rsid w:val="00C164EA"/>
    <w:rsid w:val="00C16F1C"/>
    <w:rsid w:val="00C174B8"/>
    <w:rsid w:val="00C17E7C"/>
    <w:rsid w:val="00C206FB"/>
    <w:rsid w:val="00C20AE6"/>
    <w:rsid w:val="00C20E99"/>
    <w:rsid w:val="00C212E1"/>
    <w:rsid w:val="00C213E6"/>
    <w:rsid w:val="00C216DC"/>
    <w:rsid w:val="00C220B8"/>
    <w:rsid w:val="00C22680"/>
    <w:rsid w:val="00C22C08"/>
    <w:rsid w:val="00C22FF9"/>
    <w:rsid w:val="00C24D8F"/>
    <w:rsid w:val="00C257E7"/>
    <w:rsid w:val="00C2713D"/>
    <w:rsid w:val="00C273C2"/>
    <w:rsid w:val="00C2787E"/>
    <w:rsid w:val="00C27916"/>
    <w:rsid w:val="00C27C2B"/>
    <w:rsid w:val="00C27FAF"/>
    <w:rsid w:val="00C3119A"/>
    <w:rsid w:val="00C3204C"/>
    <w:rsid w:val="00C34345"/>
    <w:rsid w:val="00C36A56"/>
    <w:rsid w:val="00C373D2"/>
    <w:rsid w:val="00C40EDF"/>
    <w:rsid w:val="00C4467A"/>
    <w:rsid w:val="00C4467D"/>
    <w:rsid w:val="00C475D4"/>
    <w:rsid w:val="00C505E5"/>
    <w:rsid w:val="00C51BEB"/>
    <w:rsid w:val="00C524E6"/>
    <w:rsid w:val="00C52549"/>
    <w:rsid w:val="00C53157"/>
    <w:rsid w:val="00C54637"/>
    <w:rsid w:val="00C5581B"/>
    <w:rsid w:val="00C6061D"/>
    <w:rsid w:val="00C60BF4"/>
    <w:rsid w:val="00C61660"/>
    <w:rsid w:val="00C620F8"/>
    <w:rsid w:val="00C63734"/>
    <w:rsid w:val="00C6507A"/>
    <w:rsid w:val="00C6615A"/>
    <w:rsid w:val="00C702F9"/>
    <w:rsid w:val="00C7055B"/>
    <w:rsid w:val="00C72768"/>
    <w:rsid w:val="00C75A46"/>
    <w:rsid w:val="00C75A57"/>
    <w:rsid w:val="00C76D0C"/>
    <w:rsid w:val="00C77AB5"/>
    <w:rsid w:val="00C77CD9"/>
    <w:rsid w:val="00C77FAE"/>
    <w:rsid w:val="00C810F4"/>
    <w:rsid w:val="00C81505"/>
    <w:rsid w:val="00C865BB"/>
    <w:rsid w:val="00C867BB"/>
    <w:rsid w:val="00C93D32"/>
    <w:rsid w:val="00C975CB"/>
    <w:rsid w:val="00C976E3"/>
    <w:rsid w:val="00CA0787"/>
    <w:rsid w:val="00CA0CEB"/>
    <w:rsid w:val="00CA1D03"/>
    <w:rsid w:val="00CA2B87"/>
    <w:rsid w:val="00CA316D"/>
    <w:rsid w:val="00CA3BB0"/>
    <w:rsid w:val="00CA4DA7"/>
    <w:rsid w:val="00CA5077"/>
    <w:rsid w:val="00CA6817"/>
    <w:rsid w:val="00CA6C87"/>
    <w:rsid w:val="00CA72BB"/>
    <w:rsid w:val="00CB02E2"/>
    <w:rsid w:val="00CB03BD"/>
    <w:rsid w:val="00CB1418"/>
    <w:rsid w:val="00CB4C74"/>
    <w:rsid w:val="00CB594C"/>
    <w:rsid w:val="00CB6B38"/>
    <w:rsid w:val="00CB6F4B"/>
    <w:rsid w:val="00CB73B3"/>
    <w:rsid w:val="00CB76D0"/>
    <w:rsid w:val="00CC0DCD"/>
    <w:rsid w:val="00CC231A"/>
    <w:rsid w:val="00CC6AC1"/>
    <w:rsid w:val="00CC77FB"/>
    <w:rsid w:val="00CD120E"/>
    <w:rsid w:val="00CD2E72"/>
    <w:rsid w:val="00CD4D00"/>
    <w:rsid w:val="00CD6B01"/>
    <w:rsid w:val="00CD6F22"/>
    <w:rsid w:val="00CD7469"/>
    <w:rsid w:val="00CE0D06"/>
    <w:rsid w:val="00CE1DD7"/>
    <w:rsid w:val="00CE1DEC"/>
    <w:rsid w:val="00CE1F90"/>
    <w:rsid w:val="00CE5203"/>
    <w:rsid w:val="00CF0830"/>
    <w:rsid w:val="00CF140A"/>
    <w:rsid w:val="00CF1D33"/>
    <w:rsid w:val="00CF272F"/>
    <w:rsid w:val="00CF3338"/>
    <w:rsid w:val="00CF3B63"/>
    <w:rsid w:val="00CF3BDD"/>
    <w:rsid w:val="00CF3EC3"/>
    <w:rsid w:val="00CF5E78"/>
    <w:rsid w:val="00CF63C0"/>
    <w:rsid w:val="00CF6BD2"/>
    <w:rsid w:val="00CF6C77"/>
    <w:rsid w:val="00CF6DAB"/>
    <w:rsid w:val="00CF7859"/>
    <w:rsid w:val="00CF7B1C"/>
    <w:rsid w:val="00CF7DA8"/>
    <w:rsid w:val="00D007D6"/>
    <w:rsid w:val="00D01029"/>
    <w:rsid w:val="00D013E9"/>
    <w:rsid w:val="00D02530"/>
    <w:rsid w:val="00D03844"/>
    <w:rsid w:val="00D052F9"/>
    <w:rsid w:val="00D060EB"/>
    <w:rsid w:val="00D06CDD"/>
    <w:rsid w:val="00D07583"/>
    <w:rsid w:val="00D1122C"/>
    <w:rsid w:val="00D11DDE"/>
    <w:rsid w:val="00D12089"/>
    <w:rsid w:val="00D156EA"/>
    <w:rsid w:val="00D15C27"/>
    <w:rsid w:val="00D15E2C"/>
    <w:rsid w:val="00D17932"/>
    <w:rsid w:val="00D20AB3"/>
    <w:rsid w:val="00D21A11"/>
    <w:rsid w:val="00D22E48"/>
    <w:rsid w:val="00D23538"/>
    <w:rsid w:val="00D235EE"/>
    <w:rsid w:val="00D247D1"/>
    <w:rsid w:val="00D301C3"/>
    <w:rsid w:val="00D30820"/>
    <w:rsid w:val="00D31155"/>
    <w:rsid w:val="00D31BBC"/>
    <w:rsid w:val="00D31CFE"/>
    <w:rsid w:val="00D31D17"/>
    <w:rsid w:val="00D33617"/>
    <w:rsid w:val="00D37855"/>
    <w:rsid w:val="00D37F36"/>
    <w:rsid w:val="00D408DF"/>
    <w:rsid w:val="00D40994"/>
    <w:rsid w:val="00D43381"/>
    <w:rsid w:val="00D45FE2"/>
    <w:rsid w:val="00D46AA7"/>
    <w:rsid w:val="00D472BA"/>
    <w:rsid w:val="00D50FD1"/>
    <w:rsid w:val="00D5110C"/>
    <w:rsid w:val="00D521D4"/>
    <w:rsid w:val="00D52D55"/>
    <w:rsid w:val="00D5496A"/>
    <w:rsid w:val="00D55BE2"/>
    <w:rsid w:val="00D57A7B"/>
    <w:rsid w:val="00D57F8C"/>
    <w:rsid w:val="00D62CCF"/>
    <w:rsid w:val="00D63A73"/>
    <w:rsid w:val="00D65EFA"/>
    <w:rsid w:val="00D66866"/>
    <w:rsid w:val="00D66D26"/>
    <w:rsid w:val="00D67897"/>
    <w:rsid w:val="00D711D3"/>
    <w:rsid w:val="00D722E4"/>
    <w:rsid w:val="00D72EEE"/>
    <w:rsid w:val="00D73BAE"/>
    <w:rsid w:val="00D74868"/>
    <w:rsid w:val="00D758DE"/>
    <w:rsid w:val="00D766D6"/>
    <w:rsid w:val="00D76F51"/>
    <w:rsid w:val="00D80536"/>
    <w:rsid w:val="00D8407D"/>
    <w:rsid w:val="00D84813"/>
    <w:rsid w:val="00D850D8"/>
    <w:rsid w:val="00D85233"/>
    <w:rsid w:val="00D85B7F"/>
    <w:rsid w:val="00D87427"/>
    <w:rsid w:val="00D92105"/>
    <w:rsid w:val="00D92AD4"/>
    <w:rsid w:val="00D9401E"/>
    <w:rsid w:val="00D95A60"/>
    <w:rsid w:val="00D9612B"/>
    <w:rsid w:val="00D96A3B"/>
    <w:rsid w:val="00D97E46"/>
    <w:rsid w:val="00DA1DCB"/>
    <w:rsid w:val="00DA2057"/>
    <w:rsid w:val="00DA3FFB"/>
    <w:rsid w:val="00DA41A8"/>
    <w:rsid w:val="00DA5AA8"/>
    <w:rsid w:val="00DA68E8"/>
    <w:rsid w:val="00DB00E3"/>
    <w:rsid w:val="00DB42C2"/>
    <w:rsid w:val="00DB70AA"/>
    <w:rsid w:val="00DC033D"/>
    <w:rsid w:val="00DC06D6"/>
    <w:rsid w:val="00DC1467"/>
    <w:rsid w:val="00DC17A4"/>
    <w:rsid w:val="00DC1A74"/>
    <w:rsid w:val="00DC4E1B"/>
    <w:rsid w:val="00DC5223"/>
    <w:rsid w:val="00DC56E0"/>
    <w:rsid w:val="00DC5D78"/>
    <w:rsid w:val="00DC5E41"/>
    <w:rsid w:val="00DC7328"/>
    <w:rsid w:val="00DC767B"/>
    <w:rsid w:val="00DC794E"/>
    <w:rsid w:val="00DC7D30"/>
    <w:rsid w:val="00DD05E9"/>
    <w:rsid w:val="00DD17DB"/>
    <w:rsid w:val="00DD2102"/>
    <w:rsid w:val="00DD2B2C"/>
    <w:rsid w:val="00DD37A9"/>
    <w:rsid w:val="00DD43F1"/>
    <w:rsid w:val="00DD4CED"/>
    <w:rsid w:val="00DD5A4C"/>
    <w:rsid w:val="00DD5E56"/>
    <w:rsid w:val="00DD6954"/>
    <w:rsid w:val="00DD7A01"/>
    <w:rsid w:val="00DE24A3"/>
    <w:rsid w:val="00DE2B1C"/>
    <w:rsid w:val="00DE30DB"/>
    <w:rsid w:val="00DE3581"/>
    <w:rsid w:val="00DE395E"/>
    <w:rsid w:val="00DE3CE7"/>
    <w:rsid w:val="00DE4395"/>
    <w:rsid w:val="00DE45B2"/>
    <w:rsid w:val="00DE68AE"/>
    <w:rsid w:val="00DE74E5"/>
    <w:rsid w:val="00DF16D8"/>
    <w:rsid w:val="00DF2488"/>
    <w:rsid w:val="00DF3834"/>
    <w:rsid w:val="00DF69D8"/>
    <w:rsid w:val="00DF6B9B"/>
    <w:rsid w:val="00DF76AB"/>
    <w:rsid w:val="00E011C4"/>
    <w:rsid w:val="00E013AE"/>
    <w:rsid w:val="00E01CCC"/>
    <w:rsid w:val="00E04D44"/>
    <w:rsid w:val="00E052E5"/>
    <w:rsid w:val="00E05A18"/>
    <w:rsid w:val="00E072F6"/>
    <w:rsid w:val="00E07667"/>
    <w:rsid w:val="00E109BF"/>
    <w:rsid w:val="00E11BDB"/>
    <w:rsid w:val="00E13645"/>
    <w:rsid w:val="00E13C06"/>
    <w:rsid w:val="00E15496"/>
    <w:rsid w:val="00E158D0"/>
    <w:rsid w:val="00E1597C"/>
    <w:rsid w:val="00E17298"/>
    <w:rsid w:val="00E22B83"/>
    <w:rsid w:val="00E23650"/>
    <w:rsid w:val="00E242B8"/>
    <w:rsid w:val="00E25FF5"/>
    <w:rsid w:val="00E2688B"/>
    <w:rsid w:val="00E27441"/>
    <w:rsid w:val="00E27BF4"/>
    <w:rsid w:val="00E305AC"/>
    <w:rsid w:val="00E312A0"/>
    <w:rsid w:val="00E33158"/>
    <w:rsid w:val="00E332D9"/>
    <w:rsid w:val="00E34CF8"/>
    <w:rsid w:val="00E35339"/>
    <w:rsid w:val="00E35BC1"/>
    <w:rsid w:val="00E36959"/>
    <w:rsid w:val="00E36BEB"/>
    <w:rsid w:val="00E36C78"/>
    <w:rsid w:val="00E372D6"/>
    <w:rsid w:val="00E37B1A"/>
    <w:rsid w:val="00E4027B"/>
    <w:rsid w:val="00E429D4"/>
    <w:rsid w:val="00E44E0B"/>
    <w:rsid w:val="00E4555F"/>
    <w:rsid w:val="00E458FD"/>
    <w:rsid w:val="00E4653F"/>
    <w:rsid w:val="00E46808"/>
    <w:rsid w:val="00E502F3"/>
    <w:rsid w:val="00E50AD3"/>
    <w:rsid w:val="00E50C11"/>
    <w:rsid w:val="00E50D88"/>
    <w:rsid w:val="00E5167B"/>
    <w:rsid w:val="00E51E8E"/>
    <w:rsid w:val="00E52BB5"/>
    <w:rsid w:val="00E5329B"/>
    <w:rsid w:val="00E54D91"/>
    <w:rsid w:val="00E609CD"/>
    <w:rsid w:val="00E609F6"/>
    <w:rsid w:val="00E617F0"/>
    <w:rsid w:val="00E6391E"/>
    <w:rsid w:val="00E63DE6"/>
    <w:rsid w:val="00E65ABF"/>
    <w:rsid w:val="00E66C29"/>
    <w:rsid w:val="00E67C74"/>
    <w:rsid w:val="00E70171"/>
    <w:rsid w:val="00E702A9"/>
    <w:rsid w:val="00E71549"/>
    <w:rsid w:val="00E71D14"/>
    <w:rsid w:val="00E72A5C"/>
    <w:rsid w:val="00E72C82"/>
    <w:rsid w:val="00E72C9F"/>
    <w:rsid w:val="00E72DE3"/>
    <w:rsid w:val="00E73648"/>
    <w:rsid w:val="00E73689"/>
    <w:rsid w:val="00E746CF"/>
    <w:rsid w:val="00E74755"/>
    <w:rsid w:val="00E74A14"/>
    <w:rsid w:val="00E74B2C"/>
    <w:rsid w:val="00E76A76"/>
    <w:rsid w:val="00E779F2"/>
    <w:rsid w:val="00E80F3B"/>
    <w:rsid w:val="00E82357"/>
    <w:rsid w:val="00E82D63"/>
    <w:rsid w:val="00E84FCC"/>
    <w:rsid w:val="00E85B72"/>
    <w:rsid w:val="00E8711D"/>
    <w:rsid w:val="00E87433"/>
    <w:rsid w:val="00E877BE"/>
    <w:rsid w:val="00E87E8F"/>
    <w:rsid w:val="00E90ADC"/>
    <w:rsid w:val="00E916EC"/>
    <w:rsid w:val="00E92F9A"/>
    <w:rsid w:val="00E93A8F"/>
    <w:rsid w:val="00E948D5"/>
    <w:rsid w:val="00E94E65"/>
    <w:rsid w:val="00E95ED1"/>
    <w:rsid w:val="00E96221"/>
    <w:rsid w:val="00E964B7"/>
    <w:rsid w:val="00E96570"/>
    <w:rsid w:val="00EA06B1"/>
    <w:rsid w:val="00EA0A18"/>
    <w:rsid w:val="00EA1492"/>
    <w:rsid w:val="00EA5137"/>
    <w:rsid w:val="00EA5C64"/>
    <w:rsid w:val="00EA5F99"/>
    <w:rsid w:val="00EB0C82"/>
    <w:rsid w:val="00EB1686"/>
    <w:rsid w:val="00EB1749"/>
    <w:rsid w:val="00EB1B0D"/>
    <w:rsid w:val="00EB2981"/>
    <w:rsid w:val="00EB32C1"/>
    <w:rsid w:val="00EB57BC"/>
    <w:rsid w:val="00EB6378"/>
    <w:rsid w:val="00EB68AB"/>
    <w:rsid w:val="00EB7886"/>
    <w:rsid w:val="00EC0365"/>
    <w:rsid w:val="00EC0F0A"/>
    <w:rsid w:val="00EC26C2"/>
    <w:rsid w:val="00EC281E"/>
    <w:rsid w:val="00EC30E5"/>
    <w:rsid w:val="00EC39FA"/>
    <w:rsid w:val="00EC4F13"/>
    <w:rsid w:val="00EC69E0"/>
    <w:rsid w:val="00EC6B01"/>
    <w:rsid w:val="00ED05A9"/>
    <w:rsid w:val="00ED09F9"/>
    <w:rsid w:val="00ED0ABD"/>
    <w:rsid w:val="00ED1CFA"/>
    <w:rsid w:val="00ED2F10"/>
    <w:rsid w:val="00ED2FFB"/>
    <w:rsid w:val="00ED39A3"/>
    <w:rsid w:val="00ED40D3"/>
    <w:rsid w:val="00ED5150"/>
    <w:rsid w:val="00ED6248"/>
    <w:rsid w:val="00ED6859"/>
    <w:rsid w:val="00ED7747"/>
    <w:rsid w:val="00ED7A60"/>
    <w:rsid w:val="00ED7B7F"/>
    <w:rsid w:val="00EE0B92"/>
    <w:rsid w:val="00EE0BB2"/>
    <w:rsid w:val="00EE120B"/>
    <w:rsid w:val="00EE126A"/>
    <w:rsid w:val="00EE2159"/>
    <w:rsid w:val="00EE2B81"/>
    <w:rsid w:val="00EE4DAA"/>
    <w:rsid w:val="00EE5211"/>
    <w:rsid w:val="00EE5F14"/>
    <w:rsid w:val="00EE601B"/>
    <w:rsid w:val="00EE60F0"/>
    <w:rsid w:val="00EE7601"/>
    <w:rsid w:val="00EF0157"/>
    <w:rsid w:val="00EF01D6"/>
    <w:rsid w:val="00EF13FE"/>
    <w:rsid w:val="00EF1E1A"/>
    <w:rsid w:val="00EF3527"/>
    <w:rsid w:val="00EF4BDB"/>
    <w:rsid w:val="00EF4C38"/>
    <w:rsid w:val="00EF58C5"/>
    <w:rsid w:val="00EF5E02"/>
    <w:rsid w:val="00EF62B0"/>
    <w:rsid w:val="00EF64D1"/>
    <w:rsid w:val="00EF68EC"/>
    <w:rsid w:val="00F02792"/>
    <w:rsid w:val="00F0460F"/>
    <w:rsid w:val="00F047D2"/>
    <w:rsid w:val="00F0582C"/>
    <w:rsid w:val="00F05D03"/>
    <w:rsid w:val="00F072AC"/>
    <w:rsid w:val="00F072DE"/>
    <w:rsid w:val="00F073A9"/>
    <w:rsid w:val="00F07FD7"/>
    <w:rsid w:val="00F11106"/>
    <w:rsid w:val="00F12679"/>
    <w:rsid w:val="00F13383"/>
    <w:rsid w:val="00F15843"/>
    <w:rsid w:val="00F15C1D"/>
    <w:rsid w:val="00F16F2C"/>
    <w:rsid w:val="00F17392"/>
    <w:rsid w:val="00F17460"/>
    <w:rsid w:val="00F20069"/>
    <w:rsid w:val="00F214A5"/>
    <w:rsid w:val="00F21E08"/>
    <w:rsid w:val="00F22006"/>
    <w:rsid w:val="00F22AFA"/>
    <w:rsid w:val="00F23A86"/>
    <w:rsid w:val="00F2451C"/>
    <w:rsid w:val="00F263FC"/>
    <w:rsid w:val="00F26E13"/>
    <w:rsid w:val="00F307C6"/>
    <w:rsid w:val="00F32291"/>
    <w:rsid w:val="00F34FE8"/>
    <w:rsid w:val="00F35DE1"/>
    <w:rsid w:val="00F36A8B"/>
    <w:rsid w:val="00F37799"/>
    <w:rsid w:val="00F410EA"/>
    <w:rsid w:val="00F423D0"/>
    <w:rsid w:val="00F44805"/>
    <w:rsid w:val="00F44A4F"/>
    <w:rsid w:val="00F4721E"/>
    <w:rsid w:val="00F47F99"/>
    <w:rsid w:val="00F51BD0"/>
    <w:rsid w:val="00F52BD1"/>
    <w:rsid w:val="00F55E5E"/>
    <w:rsid w:val="00F561A7"/>
    <w:rsid w:val="00F570F5"/>
    <w:rsid w:val="00F57447"/>
    <w:rsid w:val="00F60B21"/>
    <w:rsid w:val="00F60DA4"/>
    <w:rsid w:val="00F61B08"/>
    <w:rsid w:val="00F61B57"/>
    <w:rsid w:val="00F63005"/>
    <w:rsid w:val="00F63971"/>
    <w:rsid w:val="00F63DE3"/>
    <w:rsid w:val="00F64528"/>
    <w:rsid w:val="00F64B6F"/>
    <w:rsid w:val="00F70251"/>
    <w:rsid w:val="00F71331"/>
    <w:rsid w:val="00F71DE7"/>
    <w:rsid w:val="00F72110"/>
    <w:rsid w:val="00F7233C"/>
    <w:rsid w:val="00F72B6B"/>
    <w:rsid w:val="00F75D73"/>
    <w:rsid w:val="00F770E3"/>
    <w:rsid w:val="00F778E2"/>
    <w:rsid w:val="00F80683"/>
    <w:rsid w:val="00F80E03"/>
    <w:rsid w:val="00F811B0"/>
    <w:rsid w:val="00F815DF"/>
    <w:rsid w:val="00F817A5"/>
    <w:rsid w:val="00F817DF"/>
    <w:rsid w:val="00F82109"/>
    <w:rsid w:val="00F82143"/>
    <w:rsid w:val="00F82447"/>
    <w:rsid w:val="00F82710"/>
    <w:rsid w:val="00F837D7"/>
    <w:rsid w:val="00F83A88"/>
    <w:rsid w:val="00F83D54"/>
    <w:rsid w:val="00F84BD7"/>
    <w:rsid w:val="00F859DB"/>
    <w:rsid w:val="00F86CC3"/>
    <w:rsid w:val="00F86EB6"/>
    <w:rsid w:val="00F8737B"/>
    <w:rsid w:val="00F906EF"/>
    <w:rsid w:val="00F90742"/>
    <w:rsid w:val="00F92CB9"/>
    <w:rsid w:val="00F92DBE"/>
    <w:rsid w:val="00F930E7"/>
    <w:rsid w:val="00F93819"/>
    <w:rsid w:val="00F94E51"/>
    <w:rsid w:val="00FA1D1C"/>
    <w:rsid w:val="00FA1DB7"/>
    <w:rsid w:val="00FA1EE5"/>
    <w:rsid w:val="00FA219A"/>
    <w:rsid w:val="00FA29BB"/>
    <w:rsid w:val="00FA37C3"/>
    <w:rsid w:val="00FA3B70"/>
    <w:rsid w:val="00FA3CAB"/>
    <w:rsid w:val="00FA3FAA"/>
    <w:rsid w:val="00FA403E"/>
    <w:rsid w:val="00FA4329"/>
    <w:rsid w:val="00FA79AE"/>
    <w:rsid w:val="00FB0729"/>
    <w:rsid w:val="00FB13E1"/>
    <w:rsid w:val="00FB1BCD"/>
    <w:rsid w:val="00FB4DFF"/>
    <w:rsid w:val="00FB4F82"/>
    <w:rsid w:val="00FB5ACB"/>
    <w:rsid w:val="00FC0E2D"/>
    <w:rsid w:val="00FC0FD4"/>
    <w:rsid w:val="00FC1003"/>
    <w:rsid w:val="00FC1438"/>
    <w:rsid w:val="00FC1BA3"/>
    <w:rsid w:val="00FC2BD7"/>
    <w:rsid w:val="00FC2D92"/>
    <w:rsid w:val="00FC2DE4"/>
    <w:rsid w:val="00FC3E07"/>
    <w:rsid w:val="00FC4F1F"/>
    <w:rsid w:val="00FC6ACE"/>
    <w:rsid w:val="00FC6D77"/>
    <w:rsid w:val="00FC6F32"/>
    <w:rsid w:val="00FD0D03"/>
    <w:rsid w:val="00FD1498"/>
    <w:rsid w:val="00FD1AAA"/>
    <w:rsid w:val="00FD2AF1"/>
    <w:rsid w:val="00FD411B"/>
    <w:rsid w:val="00FD5B2C"/>
    <w:rsid w:val="00FD6935"/>
    <w:rsid w:val="00FE1085"/>
    <w:rsid w:val="00FE12BB"/>
    <w:rsid w:val="00FE4167"/>
    <w:rsid w:val="00FE44A6"/>
    <w:rsid w:val="00FE4DBE"/>
    <w:rsid w:val="00FE58AB"/>
    <w:rsid w:val="00FE5E56"/>
    <w:rsid w:val="00FE5F3B"/>
    <w:rsid w:val="00FE6C8F"/>
    <w:rsid w:val="00FE6ED4"/>
    <w:rsid w:val="00FF097A"/>
    <w:rsid w:val="00FF191C"/>
    <w:rsid w:val="00FF2AD9"/>
    <w:rsid w:val="00FF2B75"/>
    <w:rsid w:val="00FF35D0"/>
    <w:rsid w:val="00FF3E4A"/>
    <w:rsid w:val="00FF42E5"/>
    <w:rsid w:val="00FF498C"/>
    <w:rsid w:val="00FF58C1"/>
    <w:rsid w:val="00FF6F41"/>
    <w:rsid w:val="00FF73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">
    <w:name w:val="Normal"/>
    <w:qFormat/>
    <w:rsid w:val="00DC4E1B"/>
    <w:pPr>
      <w:spacing w:line="360" w:lineRule="auto"/>
      <w:jc w:val="both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C4E1B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C4E1B"/>
    <w:rPr>
      <w:rFonts w:ascii="Times New Roman" w:hAnsi="Times New Roman" w:cs="Times New Roman"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DC4E1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4E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C4E1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C4E1B"/>
    <w:pPr>
      <w:ind w:left="720"/>
      <w:contextualSpacing/>
    </w:pPr>
  </w:style>
  <w:style w:type="paragraph" w:styleId="TOCHeading">
    <w:name w:val="TOC Heading"/>
    <w:basedOn w:val="Heading1"/>
    <w:next w:val="Normal"/>
    <w:uiPriority w:val="99"/>
    <w:qFormat/>
    <w:rsid w:val="00DC4E1B"/>
    <w:pPr>
      <w:outlineLvl w:val="9"/>
    </w:pPr>
  </w:style>
  <w:style w:type="paragraph" w:styleId="BodyTextIndent">
    <w:name w:val="Body Text Indent"/>
    <w:basedOn w:val="Normal"/>
    <w:link w:val="BodyTextIndentChar"/>
    <w:uiPriority w:val="99"/>
    <w:rsid w:val="00DA1DCB"/>
    <w:pPr>
      <w:spacing w:after="120" w:line="240" w:lineRule="auto"/>
      <w:ind w:left="283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A1DC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541CDC"/>
    <w:rPr>
      <w:rFonts w:cs="Times New Roman"/>
    </w:rPr>
  </w:style>
  <w:style w:type="paragraph" w:customStyle="1" w:styleId="Default">
    <w:name w:val="Default"/>
    <w:uiPriority w:val="99"/>
    <w:rsid w:val="00DC522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39021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rsid w:val="007618A8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618A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618A8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18A8"/>
    <w:rPr>
      <w:rFonts w:cs="Times New Roman"/>
    </w:rPr>
  </w:style>
  <w:style w:type="character" w:styleId="PageNumber">
    <w:name w:val="page number"/>
    <w:basedOn w:val="DefaultParagraphFont"/>
    <w:uiPriority w:val="99"/>
    <w:rsid w:val="009B475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95</TotalTime>
  <Pages>15</Pages>
  <Words>4094</Words>
  <Characters>23339</Characters>
  <Application>Microsoft Office Outlook</Application>
  <DocSecurity>0</DocSecurity>
  <Lines>0</Lines>
  <Paragraphs>0</Paragraphs>
  <ScaleCrop>false</ScaleCrop>
  <Company>KubSU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</dc:creator>
  <cp:keywords/>
  <dc:description/>
  <cp:lastModifiedBy>admin</cp:lastModifiedBy>
  <cp:revision>11</cp:revision>
  <cp:lastPrinted>2014-06-17T12:57:00Z</cp:lastPrinted>
  <dcterms:created xsi:type="dcterms:W3CDTF">2014-06-17T11:40:00Z</dcterms:created>
  <dcterms:modified xsi:type="dcterms:W3CDTF">2014-10-10T17:50:00Z</dcterms:modified>
</cp:coreProperties>
</file>