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ayout w:type="fixed"/>
        <w:tblLook w:val="00A0"/>
      </w:tblPr>
      <w:tblGrid>
        <w:gridCol w:w="4643"/>
        <w:gridCol w:w="4643"/>
      </w:tblGrid>
      <w:tr w:rsidR="003E612A" w:rsidTr="00C67216">
        <w:trPr>
          <w:trHeight w:val="274"/>
          <w:jc w:val="center"/>
        </w:trPr>
        <w:tc>
          <w:tcPr>
            <w:tcW w:w="4643" w:type="dxa"/>
          </w:tcPr>
          <w:p w:rsidR="003E612A" w:rsidRPr="00B254CF" w:rsidRDefault="003E612A" w:rsidP="006D5AE1">
            <w:pPr>
              <w:spacing w:after="0" w:line="240" w:lineRule="auto"/>
              <w:rPr>
                <w:rFonts w:ascii="Times New Roman" w:hAnsi="Times New Roman"/>
                <w:sz w:val="20"/>
                <w:szCs w:val="20"/>
              </w:rPr>
            </w:pPr>
            <w:bookmarkStart w:id="0" w:name="OLE_LINK37"/>
            <w:bookmarkStart w:id="1" w:name="OLE_LINK38"/>
            <w:bookmarkStart w:id="2" w:name="OLE_LINK39"/>
            <w:bookmarkStart w:id="3" w:name="OLE_LINK40"/>
            <w:r w:rsidRPr="00B254CF">
              <w:rPr>
                <w:rFonts w:ascii="Times New Roman" w:hAnsi="Times New Roman"/>
                <w:sz w:val="20"/>
                <w:szCs w:val="20"/>
              </w:rPr>
              <w:t>УДК 631.416:631.453</w:t>
            </w:r>
            <w:bookmarkEnd w:id="0"/>
            <w:bookmarkEnd w:id="1"/>
            <w:bookmarkEnd w:id="2"/>
            <w:bookmarkEnd w:id="3"/>
          </w:p>
        </w:tc>
        <w:tc>
          <w:tcPr>
            <w:tcW w:w="4643" w:type="dxa"/>
          </w:tcPr>
          <w:p w:rsidR="003E612A" w:rsidRPr="00B254CF" w:rsidRDefault="003E612A" w:rsidP="006D5AE1">
            <w:pPr>
              <w:spacing w:after="0" w:line="240" w:lineRule="auto"/>
              <w:rPr>
                <w:rFonts w:ascii="Times New Roman" w:hAnsi="Times New Roman"/>
                <w:sz w:val="20"/>
                <w:szCs w:val="20"/>
                <w:lang w:val="en-US"/>
              </w:rPr>
            </w:pPr>
            <w:r w:rsidRPr="00B254CF">
              <w:rPr>
                <w:rFonts w:ascii="Times New Roman" w:hAnsi="Times New Roman"/>
                <w:sz w:val="20"/>
                <w:szCs w:val="20"/>
                <w:lang w:val="en-US"/>
              </w:rPr>
              <w:t xml:space="preserve">UDC </w:t>
            </w:r>
            <w:r w:rsidRPr="00B254CF">
              <w:rPr>
                <w:rFonts w:ascii="Times New Roman" w:hAnsi="Times New Roman"/>
                <w:sz w:val="20"/>
                <w:szCs w:val="20"/>
              </w:rPr>
              <w:t>631.416:631.453</w:t>
            </w:r>
          </w:p>
        </w:tc>
      </w:tr>
      <w:tr w:rsidR="003E612A" w:rsidTr="00C67216">
        <w:trPr>
          <w:jc w:val="center"/>
        </w:trPr>
        <w:tc>
          <w:tcPr>
            <w:tcW w:w="4643" w:type="dxa"/>
          </w:tcPr>
          <w:p w:rsidR="003E612A" w:rsidRPr="00B254CF" w:rsidRDefault="003E612A" w:rsidP="006D5AE1">
            <w:pPr>
              <w:spacing w:after="0" w:line="240" w:lineRule="auto"/>
              <w:rPr>
                <w:sz w:val="20"/>
                <w:szCs w:val="20"/>
              </w:rPr>
            </w:pPr>
          </w:p>
        </w:tc>
        <w:tc>
          <w:tcPr>
            <w:tcW w:w="4643" w:type="dxa"/>
          </w:tcPr>
          <w:p w:rsidR="003E612A" w:rsidRPr="00B254CF" w:rsidRDefault="003E612A" w:rsidP="006D5AE1">
            <w:pPr>
              <w:spacing w:after="0" w:line="240" w:lineRule="auto"/>
              <w:rPr>
                <w:sz w:val="20"/>
                <w:szCs w:val="20"/>
              </w:rPr>
            </w:pPr>
          </w:p>
        </w:tc>
      </w:tr>
      <w:tr w:rsidR="003E612A" w:rsidRPr="002E3121" w:rsidTr="00C67216">
        <w:trPr>
          <w:jc w:val="center"/>
        </w:trPr>
        <w:tc>
          <w:tcPr>
            <w:tcW w:w="4643" w:type="dxa"/>
          </w:tcPr>
          <w:p w:rsidR="003E612A" w:rsidRPr="00B254CF" w:rsidRDefault="003E612A" w:rsidP="006D5AE1">
            <w:pPr>
              <w:spacing w:after="0" w:line="240" w:lineRule="auto"/>
              <w:rPr>
                <w:rFonts w:ascii="Times New Roman" w:hAnsi="Times New Roman"/>
                <w:b/>
                <w:sz w:val="20"/>
                <w:szCs w:val="20"/>
              </w:rPr>
            </w:pPr>
            <w:r w:rsidRPr="00B254CF">
              <w:rPr>
                <w:rFonts w:ascii="Times New Roman" w:hAnsi="Times New Roman"/>
                <w:b/>
                <w:sz w:val="20"/>
                <w:szCs w:val="20"/>
              </w:rPr>
              <w:t>ДОСТОВЕРНОСТЬ ОЦЕНКИ ЗАГРЯЗНЕНИЯ ПОЧВ ТЯЖЕЛЫМИ МЕТАЛЛАМИ</w:t>
            </w:r>
          </w:p>
        </w:tc>
        <w:tc>
          <w:tcPr>
            <w:tcW w:w="4643" w:type="dxa"/>
          </w:tcPr>
          <w:p w:rsidR="003E612A" w:rsidRPr="00B254CF" w:rsidRDefault="003E612A" w:rsidP="006D5AE1">
            <w:pPr>
              <w:spacing w:after="0" w:line="240" w:lineRule="auto"/>
              <w:rPr>
                <w:sz w:val="20"/>
                <w:szCs w:val="20"/>
                <w:lang w:val="en-US"/>
              </w:rPr>
            </w:pPr>
            <w:r w:rsidRPr="00B254CF">
              <w:rPr>
                <w:rFonts w:ascii="Times New Roman" w:hAnsi="Times New Roman"/>
                <w:b/>
                <w:sz w:val="20"/>
                <w:szCs w:val="20"/>
                <w:lang w:val="en-US"/>
              </w:rPr>
              <w:t>RELIABILITY OF ESTIMATION OF HEAVY METAL CONTAMINATION IN SOILS</w:t>
            </w:r>
          </w:p>
        </w:tc>
      </w:tr>
      <w:tr w:rsidR="003E612A" w:rsidRPr="002E3121" w:rsidTr="00C67216">
        <w:trPr>
          <w:jc w:val="center"/>
        </w:trPr>
        <w:tc>
          <w:tcPr>
            <w:tcW w:w="4643" w:type="dxa"/>
          </w:tcPr>
          <w:p w:rsidR="003E612A" w:rsidRPr="00B254CF" w:rsidRDefault="003E612A" w:rsidP="006D5AE1">
            <w:pPr>
              <w:spacing w:after="0" w:line="240" w:lineRule="auto"/>
              <w:rPr>
                <w:sz w:val="20"/>
                <w:szCs w:val="20"/>
                <w:lang w:val="en-US"/>
              </w:rPr>
            </w:pPr>
          </w:p>
        </w:tc>
        <w:tc>
          <w:tcPr>
            <w:tcW w:w="4643" w:type="dxa"/>
          </w:tcPr>
          <w:p w:rsidR="003E612A" w:rsidRPr="00B254CF" w:rsidRDefault="003E612A" w:rsidP="006D5AE1">
            <w:pPr>
              <w:spacing w:after="0" w:line="240" w:lineRule="auto"/>
              <w:rPr>
                <w:sz w:val="20"/>
                <w:szCs w:val="20"/>
                <w:lang w:val="en-US"/>
              </w:rPr>
            </w:pPr>
          </w:p>
        </w:tc>
      </w:tr>
      <w:tr w:rsidR="003E612A" w:rsidRPr="002E3121" w:rsidTr="00C67216">
        <w:trPr>
          <w:jc w:val="center"/>
        </w:trPr>
        <w:tc>
          <w:tcPr>
            <w:tcW w:w="4643" w:type="dxa"/>
          </w:tcPr>
          <w:p w:rsidR="003E612A" w:rsidRPr="00B254CF" w:rsidRDefault="003E612A" w:rsidP="006D5AE1">
            <w:pPr>
              <w:spacing w:after="0" w:line="240" w:lineRule="auto"/>
              <w:rPr>
                <w:rFonts w:ascii="Times New Roman" w:hAnsi="Times New Roman"/>
                <w:sz w:val="20"/>
                <w:szCs w:val="20"/>
              </w:rPr>
            </w:pPr>
            <w:r w:rsidRPr="00B254CF">
              <w:rPr>
                <w:rFonts w:ascii="Times New Roman" w:hAnsi="Times New Roman"/>
                <w:sz w:val="20"/>
                <w:szCs w:val="20"/>
              </w:rPr>
              <w:t>Околелова Алла Ароновна</w:t>
            </w:r>
          </w:p>
          <w:p w:rsidR="003E612A" w:rsidRPr="00B254CF" w:rsidRDefault="003E612A" w:rsidP="006D5AE1">
            <w:pPr>
              <w:spacing w:after="0" w:line="240" w:lineRule="auto"/>
              <w:rPr>
                <w:rFonts w:ascii="Times New Roman" w:hAnsi="Times New Roman"/>
                <w:sz w:val="20"/>
                <w:szCs w:val="20"/>
              </w:rPr>
            </w:pPr>
            <w:r w:rsidRPr="00B254CF">
              <w:rPr>
                <w:rFonts w:ascii="Times New Roman" w:hAnsi="Times New Roman"/>
                <w:sz w:val="20"/>
                <w:szCs w:val="20"/>
              </w:rPr>
              <w:t xml:space="preserve">д.б.н., профессор </w:t>
            </w:r>
          </w:p>
          <w:p w:rsidR="003E612A" w:rsidRPr="00B254CF" w:rsidRDefault="003E612A" w:rsidP="006D5AE1">
            <w:pPr>
              <w:spacing w:after="0" w:line="240" w:lineRule="auto"/>
              <w:rPr>
                <w:rFonts w:ascii="Times New Roman" w:hAnsi="Times New Roman"/>
                <w:i/>
                <w:sz w:val="20"/>
                <w:szCs w:val="20"/>
              </w:rPr>
            </w:pPr>
            <w:r w:rsidRPr="00B254CF">
              <w:rPr>
                <w:rFonts w:ascii="Times New Roman" w:hAnsi="Times New Roman"/>
                <w:i/>
                <w:sz w:val="20"/>
                <w:szCs w:val="20"/>
              </w:rPr>
              <w:t>Волгоградский государственный технический университет, Волгоград, Россия</w:t>
            </w:r>
          </w:p>
          <w:p w:rsidR="003E612A" w:rsidRPr="00B254CF" w:rsidRDefault="003E612A" w:rsidP="006D5AE1">
            <w:pPr>
              <w:spacing w:after="0" w:line="240" w:lineRule="auto"/>
              <w:rPr>
                <w:rFonts w:ascii="Times New Roman" w:hAnsi="Times New Roman"/>
                <w:sz w:val="20"/>
                <w:szCs w:val="20"/>
                <w:lang w:val="en-US"/>
              </w:rPr>
            </w:pPr>
            <w:r w:rsidRPr="00B254CF">
              <w:rPr>
                <w:rFonts w:ascii="Times New Roman" w:hAnsi="Times New Roman"/>
                <w:sz w:val="20"/>
                <w:szCs w:val="20"/>
                <w:lang w:val="en-US"/>
              </w:rPr>
              <w:t xml:space="preserve">E-mail: </w:t>
            </w:r>
            <w:hyperlink r:id="rId7" w:history="1">
              <w:r w:rsidRPr="00B254CF">
                <w:rPr>
                  <w:rStyle w:val="Hyperlink"/>
                  <w:rFonts w:ascii="Times New Roman" w:hAnsi="Times New Roman"/>
                  <w:color w:val="auto"/>
                  <w:sz w:val="20"/>
                  <w:szCs w:val="20"/>
                  <w:u w:val="none"/>
                  <w:lang w:val="en-US"/>
                </w:rPr>
                <w:t>allaokol@mail.ru</w:t>
              </w:r>
            </w:hyperlink>
          </w:p>
        </w:tc>
        <w:tc>
          <w:tcPr>
            <w:tcW w:w="4643" w:type="dxa"/>
          </w:tcPr>
          <w:p w:rsidR="003E612A" w:rsidRPr="00B254CF" w:rsidRDefault="003E612A" w:rsidP="006D5AE1">
            <w:pPr>
              <w:spacing w:after="0" w:line="240" w:lineRule="auto"/>
              <w:rPr>
                <w:rFonts w:ascii="Times New Roman" w:hAnsi="Times New Roman"/>
                <w:sz w:val="20"/>
                <w:szCs w:val="20"/>
                <w:lang w:val="en-US"/>
              </w:rPr>
            </w:pPr>
            <w:r w:rsidRPr="00B254CF">
              <w:rPr>
                <w:rFonts w:ascii="Times New Roman" w:hAnsi="Times New Roman"/>
                <w:sz w:val="20"/>
                <w:szCs w:val="20"/>
                <w:lang w:val="en-US"/>
              </w:rPr>
              <w:t>Okolelova</w:t>
            </w:r>
            <w:r>
              <w:rPr>
                <w:rFonts w:ascii="Times New Roman" w:hAnsi="Times New Roman"/>
                <w:sz w:val="20"/>
                <w:szCs w:val="20"/>
                <w:lang w:val="en-US"/>
              </w:rPr>
              <w:t xml:space="preserve"> </w:t>
            </w:r>
            <w:r w:rsidRPr="00B254CF">
              <w:rPr>
                <w:rFonts w:ascii="Times New Roman" w:hAnsi="Times New Roman"/>
                <w:sz w:val="20"/>
                <w:szCs w:val="20"/>
                <w:lang w:val="en-US"/>
              </w:rPr>
              <w:t>Alla</w:t>
            </w:r>
            <w:r>
              <w:rPr>
                <w:rFonts w:ascii="Times New Roman" w:hAnsi="Times New Roman"/>
                <w:sz w:val="20"/>
                <w:szCs w:val="20"/>
                <w:lang w:val="en-US"/>
              </w:rPr>
              <w:t xml:space="preserve"> </w:t>
            </w:r>
            <w:r w:rsidRPr="00B254CF">
              <w:rPr>
                <w:rFonts w:ascii="Times New Roman" w:hAnsi="Times New Roman"/>
                <w:sz w:val="20"/>
                <w:szCs w:val="20"/>
                <w:lang w:val="en-US"/>
              </w:rPr>
              <w:t>Aronovna</w:t>
            </w:r>
          </w:p>
          <w:p w:rsidR="003E612A" w:rsidRPr="00B254CF" w:rsidRDefault="003E612A" w:rsidP="006D5AE1">
            <w:pPr>
              <w:spacing w:after="0" w:line="240" w:lineRule="auto"/>
              <w:rPr>
                <w:rFonts w:ascii="Times New Roman" w:hAnsi="Times New Roman"/>
                <w:sz w:val="20"/>
                <w:szCs w:val="20"/>
                <w:lang w:val="en-US"/>
              </w:rPr>
            </w:pPr>
            <w:r w:rsidRPr="00B254CF">
              <w:rPr>
                <w:rFonts w:ascii="Times New Roman" w:hAnsi="Times New Roman"/>
                <w:sz w:val="20"/>
                <w:szCs w:val="20"/>
                <w:lang w:val="en-US"/>
              </w:rPr>
              <w:t>Dr.</w:t>
            </w:r>
            <w:r>
              <w:rPr>
                <w:rFonts w:ascii="Times New Roman" w:hAnsi="Times New Roman"/>
                <w:sz w:val="20"/>
                <w:szCs w:val="20"/>
                <w:lang w:val="en-US"/>
              </w:rPr>
              <w:t>Sci.</w:t>
            </w:r>
            <w:r w:rsidRPr="00B254CF">
              <w:rPr>
                <w:rFonts w:ascii="Times New Roman" w:hAnsi="Times New Roman"/>
                <w:sz w:val="20"/>
                <w:szCs w:val="20"/>
                <w:lang w:val="en-US"/>
              </w:rPr>
              <w:t>Biol., professor</w:t>
            </w:r>
          </w:p>
          <w:p w:rsidR="003E612A" w:rsidRPr="00B254CF" w:rsidRDefault="003E612A" w:rsidP="006D5AE1">
            <w:pPr>
              <w:spacing w:after="0" w:line="240" w:lineRule="auto"/>
              <w:rPr>
                <w:rFonts w:ascii="Times New Roman" w:hAnsi="Times New Roman"/>
                <w:i/>
                <w:iCs/>
                <w:sz w:val="20"/>
                <w:szCs w:val="20"/>
                <w:lang w:val="en-US"/>
              </w:rPr>
            </w:pPr>
            <w:smartTag w:uri="urn:schemas-microsoft-com:office:smarttags" w:element="PlaceName">
              <w:r w:rsidRPr="00B254CF">
                <w:rPr>
                  <w:rFonts w:ascii="Times New Roman" w:hAnsi="Times New Roman"/>
                  <w:i/>
                  <w:iCs/>
                  <w:sz w:val="20"/>
                  <w:szCs w:val="20"/>
                  <w:lang w:val="en-US"/>
                </w:rPr>
                <w:t>Volgograd</w:t>
              </w:r>
            </w:smartTag>
            <w:r>
              <w:rPr>
                <w:rFonts w:ascii="Times New Roman" w:hAnsi="Times New Roman"/>
                <w:i/>
                <w:iCs/>
                <w:sz w:val="20"/>
                <w:szCs w:val="20"/>
                <w:lang w:val="en-US"/>
              </w:rPr>
              <w:t xml:space="preserve"> </w:t>
            </w:r>
            <w:smartTag w:uri="urn:schemas-microsoft-com:office:smarttags" w:element="PlaceType">
              <w:r w:rsidRPr="00B254CF">
                <w:rPr>
                  <w:rFonts w:ascii="Times New Roman" w:hAnsi="Times New Roman"/>
                  <w:i/>
                  <w:iCs/>
                  <w:sz w:val="20"/>
                  <w:szCs w:val="20"/>
                  <w:lang w:val="en-US"/>
                </w:rPr>
                <w:t>State</w:t>
              </w:r>
            </w:smartTag>
            <w:r>
              <w:rPr>
                <w:rFonts w:ascii="Times New Roman" w:hAnsi="Times New Roman"/>
                <w:i/>
                <w:iCs/>
                <w:sz w:val="20"/>
                <w:szCs w:val="20"/>
                <w:lang w:val="en-US"/>
              </w:rPr>
              <w:t xml:space="preserve"> </w:t>
            </w:r>
            <w:smartTag w:uri="urn:schemas-microsoft-com:office:smarttags" w:element="PlaceName">
              <w:r w:rsidRPr="00B254CF">
                <w:rPr>
                  <w:rFonts w:ascii="Times New Roman" w:hAnsi="Times New Roman"/>
                  <w:i/>
                  <w:iCs/>
                  <w:sz w:val="20"/>
                  <w:szCs w:val="20"/>
                  <w:lang w:val="en-US"/>
                </w:rPr>
                <w:t>Technical</w:t>
              </w:r>
            </w:smartTag>
            <w:r>
              <w:rPr>
                <w:rFonts w:ascii="Times New Roman" w:hAnsi="Times New Roman"/>
                <w:i/>
                <w:iCs/>
                <w:sz w:val="20"/>
                <w:szCs w:val="20"/>
                <w:lang w:val="en-US"/>
              </w:rPr>
              <w:t xml:space="preserve"> </w:t>
            </w:r>
            <w:smartTag w:uri="urn:schemas-microsoft-com:office:smarttags" w:element="PlaceType">
              <w:r w:rsidRPr="00B254CF">
                <w:rPr>
                  <w:rFonts w:ascii="Times New Roman" w:hAnsi="Times New Roman"/>
                  <w:i/>
                  <w:iCs/>
                  <w:sz w:val="20"/>
                  <w:szCs w:val="20"/>
                  <w:lang w:val="en-US"/>
                </w:rPr>
                <w:t>University</w:t>
              </w:r>
            </w:smartTag>
            <w:r w:rsidRPr="00B254CF">
              <w:rPr>
                <w:rFonts w:ascii="Times New Roman" w:hAnsi="Times New Roman"/>
                <w:i/>
                <w:iCs/>
                <w:sz w:val="20"/>
                <w:szCs w:val="20"/>
                <w:lang w:val="en-US"/>
              </w:rPr>
              <w:t>,</w:t>
            </w:r>
            <w:smartTag w:uri="urn:schemas-microsoft-com:office:smarttags" w:element="place">
              <w:smartTag w:uri="urn:schemas-microsoft-com:office:smarttags" w:element="City">
                <w:r w:rsidRPr="00B254CF">
                  <w:rPr>
                    <w:rFonts w:ascii="Times New Roman" w:hAnsi="Times New Roman"/>
                    <w:i/>
                    <w:iCs/>
                    <w:sz w:val="20"/>
                    <w:szCs w:val="20"/>
                    <w:lang w:val="en-US"/>
                  </w:rPr>
                  <w:t>Volgograd</w:t>
                </w:r>
              </w:smartTag>
              <w:r w:rsidRPr="00B254CF">
                <w:rPr>
                  <w:rFonts w:ascii="Times New Roman" w:hAnsi="Times New Roman"/>
                  <w:i/>
                  <w:iCs/>
                  <w:sz w:val="20"/>
                  <w:szCs w:val="20"/>
                  <w:lang w:val="en-US"/>
                </w:rPr>
                <w:t xml:space="preserve">, </w:t>
              </w:r>
              <w:smartTag w:uri="urn:schemas-microsoft-com:office:smarttags" w:element="country-region">
                <w:r w:rsidRPr="00B254CF">
                  <w:rPr>
                    <w:rFonts w:ascii="Times New Roman" w:hAnsi="Times New Roman"/>
                    <w:i/>
                    <w:iCs/>
                    <w:sz w:val="20"/>
                    <w:szCs w:val="20"/>
                    <w:lang w:val="en-US"/>
                  </w:rPr>
                  <w:t>Russia</w:t>
                </w:r>
              </w:smartTag>
            </w:smartTag>
          </w:p>
          <w:p w:rsidR="003E612A" w:rsidRPr="00B254CF" w:rsidRDefault="003E612A" w:rsidP="006D5AE1">
            <w:pPr>
              <w:spacing w:after="0" w:line="240" w:lineRule="auto"/>
              <w:rPr>
                <w:rFonts w:ascii="Times New Roman" w:hAnsi="Times New Roman"/>
                <w:sz w:val="20"/>
                <w:szCs w:val="20"/>
                <w:lang w:val="en-US"/>
              </w:rPr>
            </w:pPr>
            <w:r w:rsidRPr="00B254CF">
              <w:rPr>
                <w:rFonts w:ascii="Times New Roman" w:hAnsi="Times New Roman"/>
                <w:sz w:val="20"/>
                <w:szCs w:val="20"/>
                <w:lang w:val="en-US"/>
              </w:rPr>
              <w:t xml:space="preserve">E-mail: </w:t>
            </w:r>
            <w:hyperlink r:id="rId8" w:history="1">
              <w:r w:rsidRPr="00B254CF">
                <w:rPr>
                  <w:rStyle w:val="Hyperlink"/>
                  <w:rFonts w:ascii="Times New Roman" w:hAnsi="Times New Roman"/>
                  <w:color w:val="auto"/>
                  <w:sz w:val="20"/>
                  <w:szCs w:val="20"/>
                  <w:u w:val="none"/>
                  <w:lang w:val="en-US"/>
                </w:rPr>
                <w:t>allaokol@mail.ru</w:t>
              </w:r>
            </w:hyperlink>
          </w:p>
        </w:tc>
      </w:tr>
      <w:tr w:rsidR="003E612A" w:rsidRPr="002E3121" w:rsidTr="00C67216">
        <w:trPr>
          <w:jc w:val="center"/>
        </w:trPr>
        <w:tc>
          <w:tcPr>
            <w:tcW w:w="4643" w:type="dxa"/>
          </w:tcPr>
          <w:p w:rsidR="003E612A" w:rsidRPr="00B254CF" w:rsidRDefault="003E612A" w:rsidP="006D5AE1">
            <w:pPr>
              <w:spacing w:after="0" w:line="240" w:lineRule="auto"/>
              <w:rPr>
                <w:rFonts w:ascii="Times New Roman" w:hAnsi="Times New Roman"/>
                <w:sz w:val="20"/>
                <w:szCs w:val="20"/>
                <w:lang w:val="en-US"/>
              </w:rPr>
            </w:pPr>
          </w:p>
        </w:tc>
        <w:tc>
          <w:tcPr>
            <w:tcW w:w="4643" w:type="dxa"/>
          </w:tcPr>
          <w:p w:rsidR="003E612A" w:rsidRPr="00B254CF" w:rsidRDefault="003E612A" w:rsidP="006D5AE1">
            <w:pPr>
              <w:spacing w:after="0" w:line="240" w:lineRule="auto"/>
              <w:rPr>
                <w:rFonts w:ascii="Times New Roman" w:hAnsi="Times New Roman"/>
                <w:sz w:val="20"/>
                <w:szCs w:val="20"/>
                <w:lang w:val="en-US"/>
              </w:rPr>
            </w:pPr>
          </w:p>
        </w:tc>
      </w:tr>
      <w:tr w:rsidR="003E612A" w:rsidRPr="002E3121" w:rsidTr="00C67216">
        <w:trPr>
          <w:jc w:val="center"/>
        </w:trPr>
        <w:tc>
          <w:tcPr>
            <w:tcW w:w="4643" w:type="dxa"/>
          </w:tcPr>
          <w:p w:rsidR="003E612A" w:rsidRPr="002E3121" w:rsidRDefault="003E612A" w:rsidP="006D5AE1">
            <w:pPr>
              <w:spacing w:after="0" w:line="240" w:lineRule="auto"/>
              <w:rPr>
                <w:rFonts w:ascii="Times New Roman" w:hAnsi="Times New Roman"/>
                <w:sz w:val="20"/>
                <w:szCs w:val="20"/>
              </w:rPr>
            </w:pPr>
            <w:r w:rsidRPr="00B254CF">
              <w:rPr>
                <w:rFonts w:ascii="Times New Roman" w:hAnsi="Times New Roman"/>
                <w:sz w:val="20"/>
                <w:szCs w:val="20"/>
              </w:rPr>
              <w:t>Минкина</w:t>
            </w:r>
            <w:r w:rsidRPr="002E3121">
              <w:rPr>
                <w:rFonts w:ascii="Times New Roman" w:hAnsi="Times New Roman"/>
                <w:sz w:val="20"/>
                <w:szCs w:val="20"/>
              </w:rPr>
              <w:t xml:space="preserve"> </w:t>
            </w:r>
            <w:r w:rsidRPr="00B254CF">
              <w:rPr>
                <w:rFonts w:ascii="Times New Roman" w:hAnsi="Times New Roman"/>
                <w:sz w:val="20"/>
                <w:szCs w:val="20"/>
              </w:rPr>
              <w:t>Татьяна</w:t>
            </w:r>
            <w:r w:rsidRPr="002E3121">
              <w:rPr>
                <w:rFonts w:ascii="Times New Roman" w:hAnsi="Times New Roman"/>
                <w:sz w:val="20"/>
                <w:szCs w:val="20"/>
              </w:rPr>
              <w:t xml:space="preserve"> </w:t>
            </w:r>
            <w:r w:rsidRPr="00B254CF">
              <w:rPr>
                <w:rFonts w:ascii="Times New Roman" w:hAnsi="Times New Roman"/>
                <w:sz w:val="20"/>
                <w:szCs w:val="20"/>
              </w:rPr>
              <w:t>Михайловна</w:t>
            </w:r>
          </w:p>
          <w:p w:rsidR="003E612A" w:rsidRPr="002E3121" w:rsidRDefault="003E612A" w:rsidP="006D5AE1">
            <w:pPr>
              <w:spacing w:after="0" w:line="240" w:lineRule="auto"/>
              <w:rPr>
                <w:rFonts w:ascii="Times New Roman" w:hAnsi="Times New Roman"/>
                <w:sz w:val="20"/>
                <w:szCs w:val="20"/>
              </w:rPr>
            </w:pPr>
            <w:r w:rsidRPr="00B254CF">
              <w:rPr>
                <w:rFonts w:ascii="Times New Roman" w:hAnsi="Times New Roman"/>
                <w:sz w:val="20"/>
                <w:szCs w:val="20"/>
              </w:rPr>
              <w:t>д</w:t>
            </w:r>
            <w:r w:rsidRPr="002E3121">
              <w:rPr>
                <w:rFonts w:ascii="Times New Roman" w:hAnsi="Times New Roman"/>
                <w:sz w:val="20"/>
                <w:szCs w:val="20"/>
              </w:rPr>
              <w:t>.</w:t>
            </w:r>
            <w:r w:rsidRPr="00B254CF">
              <w:rPr>
                <w:rFonts w:ascii="Times New Roman" w:hAnsi="Times New Roman"/>
                <w:sz w:val="20"/>
                <w:szCs w:val="20"/>
              </w:rPr>
              <w:t>б</w:t>
            </w:r>
            <w:r w:rsidRPr="002E3121">
              <w:rPr>
                <w:rFonts w:ascii="Times New Roman" w:hAnsi="Times New Roman"/>
                <w:sz w:val="20"/>
                <w:szCs w:val="20"/>
              </w:rPr>
              <w:t>.</w:t>
            </w:r>
            <w:r w:rsidRPr="00B254CF">
              <w:rPr>
                <w:rFonts w:ascii="Times New Roman" w:hAnsi="Times New Roman"/>
                <w:sz w:val="20"/>
                <w:szCs w:val="20"/>
              </w:rPr>
              <w:t>н</w:t>
            </w:r>
            <w:r w:rsidRPr="002E3121">
              <w:rPr>
                <w:rFonts w:ascii="Times New Roman" w:hAnsi="Times New Roman"/>
                <w:sz w:val="20"/>
                <w:szCs w:val="20"/>
              </w:rPr>
              <w:t xml:space="preserve">., </w:t>
            </w:r>
            <w:r w:rsidRPr="00B254CF">
              <w:rPr>
                <w:rFonts w:ascii="Times New Roman" w:hAnsi="Times New Roman"/>
                <w:sz w:val="20"/>
                <w:szCs w:val="20"/>
              </w:rPr>
              <w:t>профессор</w:t>
            </w:r>
          </w:p>
          <w:p w:rsidR="003E612A" w:rsidRPr="002E3121" w:rsidRDefault="003E612A" w:rsidP="006D5AE1">
            <w:pPr>
              <w:spacing w:after="0" w:line="240" w:lineRule="auto"/>
              <w:rPr>
                <w:rFonts w:ascii="Times New Roman" w:hAnsi="Times New Roman"/>
                <w:i/>
                <w:sz w:val="20"/>
                <w:szCs w:val="20"/>
              </w:rPr>
            </w:pPr>
            <w:r w:rsidRPr="00B254CF">
              <w:rPr>
                <w:rFonts w:ascii="Times New Roman" w:hAnsi="Times New Roman"/>
                <w:i/>
                <w:sz w:val="20"/>
                <w:szCs w:val="20"/>
              </w:rPr>
              <w:t>Южный</w:t>
            </w:r>
            <w:r w:rsidRPr="002E3121">
              <w:rPr>
                <w:rFonts w:ascii="Times New Roman" w:hAnsi="Times New Roman"/>
                <w:i/>
                <w:sz w:val="20"/>
                <w:szCs w:val="20"/>
              </w:rPr>
              <w:t xml:space="preserve"> </w:t>
            </w:r>
            <w:r w:rsidRPr="00B254CF">
              <w:rPr>
                <w:rFonts w:ascii="Times New Roman" w:hAnsi="Times New Roman"/>
                <w:i/>
                <w:sz w:val="20"/>
                <w:szCs w:val="20"/>
              </w:rPr>
              <w:t>Федеральный</w:t>
            </w:r>
            <w:r w:rsidRPr="002E3121">
              <w:rPr>
                <w:rFonts w:ascii="Times New Roman" w:hAnsi="Times New Roman"/>
                <w:i/>
                <w:sz w:val="20"/>
                <w:szCs w:val="20"/>
              </w:rPr>
              <w:t xml:space="preserve"> </w:t>
            </w:r>
            <w:r w:rsidRPr="00B254CF">
              <w:rPr>
                <w:rFonts w:ascii="Times New Roman" w:hAnsi="Times New Roman"/>
                <w:i/>
                <w:sz w:val="20"/>
                <w:szCs w:val="20"/>
              </w:rPr>
              <w:t>университет</w:t>
            </w:r>
            <w:r w:rsidRPr="002E3121">
              <w:rPr>
                <w:rFonts w:ascii="Times New Roman" w:hAnsi="Times New Roman"/>
                <w:i/>
                <w:sz w:val="20"/>
                <w:szCs w:val="20"/>
              </w:rPr>
              <w:t xml:space="preserve">, </w:t>
            </w:r>
            <w:r w:rsidRPr="00B254CF">
              <w:rPr>
                <w:rFonts w:ascii="Times New Roman" w:hAnsi="Times New Roman"/>
                <w:i/>
                <w:sz w:val="20"/>
                <w:szCs w:val="20"/>
              </w:rPr>
              <w:t>Ростов</w:t>
            </w:r>
            <w:r w:rsidRPr="002E3121">
              <w:rPr>
                <w:rFonts w:ascii="Times New Roman" w:hAnsi="Times New Roman"/>
                <w:i/>
                <w:sz w:val="20"/>
                <w:szCs w:val="20"/>
              </w:rPr>
              <w:t>-</w:t>
            </w:r>
            <w:r w:rsidRPr="00B254CF">
              <w:rPr>
                <w:rFonts w:ascii="Times New Roman" w:hAnsi="Times New Roman"/>
                <w:i/>
                <w:sz w:val="20"/>
                <w:szCs w:val="20"/>
              </w:rPr>
              <w:t>на</w:t>
            </w:r>
            <w:r w:rsidRPr="002E3121">
              <w:rPr>
                <w:rFonts w:ascii="Times New Roman" w:hAnsi="Times New Roman"/>
                <w:i/>
                <w:sz w:val="20"/>
                <w:szCs w:val="20"/>
              </w:rPr>
              <w:t>-</w:t>
            </w:r>
            <w:r w:rsidRPr="00B254CF">
              <w:rPr>
                <w:rFonts w:ascii="Times New Roman" w:hAnsi="Times New Roman"/>
                <w:i/>
                <w:sz w:val="20"/>
                <w:szCs w:val="20"/>
              </w:rPr>
              <w:t>Дону</w:t>
            </w:r>
            <w:r w:rsidRPr="002E3121">
              <w:rPr>
                <w:rFonts w:ascii="Times New Roman" w:hAnsi="Times New Roman"/>
                <w:i/>
                <w:sz w:val="20"/>
                <w:szCs w:val="20"/>
              </w:rPr>
              <w:t xml:space="preserve">, </w:t>
            </w:r>
            <w:r w:rsidRPr="00B254CF">
              <w:rPr>
                <w:rFonts w:ascii="Times New Roman" w:hAnsi="Times New Roman"/>
                <w:i/>
                <w:sz w:val="20"/>
                <w:szCs w:val="20"/>
              </w:rPr>
              <w:t>Россия</w:t>
            </w:r>
          </w:p>
        </w:tc>
        <w:tc>
          <w:tcPr>
            <w:tcW w:w="4643" w:type="dxa"/>
          </w:tcPr>
          <w:p w:rsidR="003E612A" w:rsidRPr="00B254CF" w:rsidRDefault="003E612A" w:rsidP="006D5AE1">
            <w:pPr>
              <w:spacing w:after="0" w:line="240" w:lineRule="auto"/>
              <w:rPr>
                <w:rFonts w:ascii="Times New Roman" w:hAnsi="Times New Roman"/>
                <w:sz w:val="20"/>
                <w:szCs w:val="20"/>
                <w:lang w:val="en-US"/>
              </w:rPr>
            </w:pPr>
            <w:r w:rsidRPr="00B254CF">
              <w:rPr>
                <w:rFonts w:ascii="Times New Roman" w:hAnsi="Times New Roman"/>
                <w:sz w:val="20"/>
                <w:szCs w:val="20"/>
                <w:lang w:val="en-US"/>
              </w:rPr>
              <w:t>Minkina Tatyana Mikhailovna</w:t>
            </w:r>
          </w:p>
          <w:p w:rsidR="003E612A" w:rsidRPr="00B254CF" w:rsidRDefault="003E612A" w:rsidP="006D5AE1">
            <w:pPr>
              <w:spacing w:after="0" w:line="240" w:lineRule="auto"/>
              <w:rPr>
                <w:rFonts w:ascii="Times New Roman" w:hAnsi="Times New Roman"/>
                <w:sz w:val="20"/>
                <w:szCs w:val="20"/>
                <w:lang w:val="en-US"/>
              </w:rPr>
            </w:pPr>
            <w:r w:rsidRPr="00B254CF">
              <w:rPr>
                <w:rFonts w:ascii="Times New Roman" w:hAnsi="Times New Roman"/>
                <w:sz w:val="20"/>
                <w:szCs w:val="20"/>
                <w:lang w:val="en-US"/>
              </w:rPr>
              <w:t>Dr.</w:t>
            </w:r>
            <w:r>
              <w:rPr>
                <w:rFonts w:ascii="Times New Roman" w:hAnsi="Times New Roman"/>
                <w:sz w:val="20"/>
                <w:szCs w:val="20"/>
                <w:lang w:val="en-US"/>
              </w:rPr>
              <w:t>Sci.</w:t>
            </w:r>
            <w:r w:rsidRPr="00B254CF">
              <w:rPr>
                <w:rFonts w:ascii="Times New Roman" w:hAnsi="Times New Roman"/>
                <w:sz w:val="20"/>
                <w:szCs w:val="20"/>
                <w:lang w:val="en-US"/>
              </w:rPr>
              <w:t>Biol., professor</w:t>
            </w:r>
          </w:p>
          <w:p w:rsidR="003E612A" w:rsidRPr="00B254CF" w:rsidRDefault="003E612A" w:rsidP="006D5AE1">
            <w:pPr>
              <w:spacing w:after="0" w:line="240" w:lineRule="auto"/>
              <w:rPr>
                <w:rFonts w:ascii="Times New Roman" w:hAnsi="Times New Roman"/>
                <w:i/>
                <w:sz w:val="20"/>
                <w:szCs w:val="20"/>
                <w:lang w:val="en-US"/>
              </w:rPr>
            </w:pPr>
            <w:r w:rsidRPr="00B254CF">
              <w:rPr>
                <w:rFonts w:ascii="Times New Roman" w:hAnsi="Times New Roman"/>
                <w:i/>
                <w:sz w:val="20"/>
                <w:szCs w:val="20"/>
                <w:lang w:val="en-US"/>
              </w:rPr>
              <w:t xml:space="preserve">Southern </w:t>
            </w:r>
            <w:smartTag w:uri="urn:schemas-microsoft-com:office:smarttags" w:element="City">
              <w:r w:rsidRPr="00B254CF">
                <w:rPr>
                  <w:rFonts w:ascii="Times New Roman" w:hAnsi="Times New Roman"/>
                  <w:i/>
                  <w:sz w:val="20"/>
                  <w:szCs w:val="20"/>
                  <w:lang w:val="en-US"/>
                </w:rPr>
                <w:t>Federal</w:t>
              </w:r>
            </w:smartTag>
            <w:r>
              <w:rPr>
                <w:rFonts w:ascii="Times New Roman" w:hAnsi="Times New Roman"/>
                <w:i/>
                <w:sz w:val="20"/>
                <w:szCs w:val="20"/>
                <w:lang w:val="en-US"/>
              </w:rPr>
              <w:t xml:space="preserve"> </w:t>
            </w:r>
            <w:smartTag w:uri="urn:schemas-microsoft-com:office:smarttags" w:element="City">
              <w:r w:rsidRPr="00B254CF">
                <w:rPr>
                  <w:rFonts w:ascii="Times New Roman" w:hAnsi="Times New Roman"/>
                  <w:i/>
                  <w:sz w:val="20"/>
                  <w:szCs w:val="20"/>
                  <w:lang w:val="en-US"/>
                </w:rPr>
                <w:t>University</w:t>
              </w:r>
            </w:smartTag>
            <w:r w:rsidRPr="00B254CF">
              <w:rPr>
                <w:rFonts w:ascii="Times New Roman" w:hAnsi="Times New Roman"/>
                <w:i/>
                <w:sz w:val="20"/>
                <w:szCs w:val="20"/>
                <w:lang w:val="en-US"/>
              </w:rPr>
              <w:t xml:space="preserve">, </w:t>
            </w:r>
            <w:smartTag w:uri="urn:schemas-microsoft-com:office:smarttags" w:element="City">
              <w:smartTag w:uri="urn:schemas-microsoft-com:office:smarttags" w:element="City">
                <w:r w:rsidRPr="00B254CF">
                  <w:rPr>
                    <w:rFonts w:ascii="Times New Roman" w:hAnsi="Times New Roman"/>
                    <w:i/>
                    <w:sz w:val="20"/>
                    <w:szCs w:val="20"/>
                    <w:lang w:val="en-US"/>
                  </w:rPr>
                  <w:t>Rostov-na-Donu</w:t>
                </w:r>
              </w:smartTag>
              <w:r w:rsidRPr="00B254CF">
                <w:rPr>
                  <w:rFonts w:ascii="Times New Roman" w:hAnsi="Times New Roman"/>
                  <w:i/>
                  <w:sz w:val="20"/>
                  <w:szCs w:val="20"/>
                  <w:lang w:val="en-US"/>
                </w:rPr>
                <w:t xml:space="preserve">, </w:t>
              </w:r>
              <w:smartTag w:uri="urn:schemas-microsoft-com:office:smarttags" w:element="City">
                <w:r w:rsidRPr="00B254CF">
                  <w:rPr>
                    <w:rFonts w:ascii="Times New Roman" w:hAnsi="Times New Roman"/>
                    <w:i/>
                    <w:sz w:val="20"/>
                    <w:szCs w:val="20"/>
                    <w:lang w:val="en-US"/>
                  </w:rPr>
                  <w:t>Russia</w:t>
                </w:r>
              </w:smartTag>
            </w:smartTag>
          </w:p>
        </w:tc>
      </w:tr>
      <w:tr w:rsidR="003E612A" w:rsidRPr="002E3121" w:rsidTr="00C67216">
        <w:trPr>
          <w:jc w:val="center"/>
        </w:trPr>
        <w:tc>
          <w:tcPr>
            <w:tcW w:w="4643" w:type="dxa"/>
          </w:tcPr>
          <w:p w:rsidR="003E612A" w:rsidRPr="00B254CF" w:rsidRDefault="003E612A" w:rsidP="006D5AE1">
            <w:pPr>
              <w:spacing w:after="0" w:line="240" w:lineRule="auto"/>
              <w:rPr>
                <w:rFonts w:ascii="Times New Roman" w:hAnsi="Times New Roman"/>
                <w:sz w:val="20"/>
                <w:szCs w:val="20"/>
                <w:lang w:val="en-US"/>
              </w:rPr>
            </w:pPr>
          </w:p>
        </w:tc>
        <w:tc>
          <w:tcPr>
            <w:tcW w:w="4643" w:type="dxa"/>
          </w:tcPr>
          <w:p w:rsidR="003E612A" w:rsidRPr="00B254CF" w:rsidRDefault="003E612A" w:rsidP="006D5AE1">
            <w:pPr>
              <w:spacing w:after="0" w:line="240" w:lineRule="auto"/>
              <w:rPr>
                <w:rFonts w:ascii="Times New Roman" w:hAnsi="Times New Roman"/>
                <w:sz w:val="20"/>
                <w:szCs w:val="20"/>
                <w:lang w:val="en-US"/>
              </w:rPr>
            </w:pPr>
          </w:p>
        </w:tc>
      </w:tr>
      <w:tr w:rsidR="003E612A" w:rsidRPr="002E3121" w:rsidTr="00C67216">
        <w:trPr>
          <w:jc w:val="center"/>
        </w:trPr>
        <w:tc>
          <w:tcPr>
            <w:tcW w:w="4643" w:type="dxa"/>
          </w:tcPr>
          <w:p w:rsidR="003E612A" w:rsidRPr="00B254CF" w:rsidRDefault="003E612A" w:rsidP="006D5AE1">
            <w:pPr>
              <w:spacing w:after="0" w:line="240" w:lineRule="auto"/>
              <w:rPr>
                <w:rFonts w:ascii="Times New Roman" w:hAnsi="Times New Roman"/>
                <w:sz w:val="20"/>
                <w:szCs w:val="20"/>
                <w:lang w:val="en-US"/>
              </w:rPr>
            </w:pPr>
            <w:r w:rsidRPr="00B254CF">
              <w:rPr>
                <w:rFonts w:ascii="Times New Roman" w:hAnsi="Times New Roman"/>
                <w:sz w:val="20"/>
                <w:szCs w:val="20"/>
              </w:rPr>
              <w:t>Мерзлякова</w:t>
            </w:r>
            <w:r w:rsidRPr="006D5AE1">
              <w:rPr>
                <w:rFonts w:ascii="Times New Roman" w:hAnsi="Times New Roman"/>
                <w:sz w:val="20"/>
                <w:szCs w:val="20"/>
                <w:lang w:val="en-US"/>
              </w:rPr>
              <w:t xml:space="preserve"> </w:t>
            </w:r>
            <w:r w:rsidRPr="00B254CF">
              <w:rPr>
                <w:rFonts w:ascii="Times New Roman" w:hAnsi="Times New Roman"/>
                <w:sz w:val="20"/>
                <w:szCs w:val="20"/>
              </w:rPr>
              <w:t>Анна</w:t>
            </w:r>
            <w:r w:rsidRPr="006D5AE1">
              <w:rPr>
                <w:rFonts w:ascii="Times New Roman" w:hAnsi="Times New Roman"/>
                <w:sz w:val="20"/>
                <w:szCs w:val="20"/>
                <w:lang w:val="en-US"/>
              </w:rPr>
              <w:t xml:space="preserve"> </w:t>
            </w:r>
            <w:r w:rsidRPr="00B254CF">
              <w:rPr>
                <w:rFonts w:ascii="Times New Roman" w:hAnsi="Times New Roman"/>
                <w:sz w:val="20"/>
                <w:szCs w:val="20"/>
              </w:rPr>
              <w:t>Сергеевна</w:t>
            </w:r>
          </w:p>
          <w:p w:rsidR="003E612A" w:rsidRPr="006D5AE1" w:rsidRDefault="003E612A" w:rsidP="006D5AE1">
            <w:pPr>
              <w:spacing w:after="0" w:line="240" w:lineRule="auto"/>
              <w:rPr>
                <w:rFonts w:ascii="Times New Roman" w:hAnsi="Times New Roman"/>
                <w:sz w:val="20"/>
                <w:szCs w:val="20"/>
                <w:lang w:val="en-US"/>
              </w:rPr>
            </w:pPr>
            <w:r w:rsidRPr="00B254CF">
              <w:rPr>
                <w:rFonts w:ascii="Times New Roman" w:hAnsi="Times New Roman"/>
                <w:sz w:val="20"/>
                <w:szCs w:val="20"/>
              </w:rPr>
              <w:t>аспирант</w:t>
            </w:r>
          </w:p>
        </w:tc>
        <w:tc>
          <w:tcPr>
            <w:tcW w:w="4643" w:type="dxa"/>
          </w:tcPr>
          <w:p w:rsidR="003E612A" w:rsidRPr="00B254CF" w:rsidRDefault="003E612A" w:rsidP="006D5AE1">
            <w:pPr>
              <w:spacing w:after="0" w:line="240" w:lineRule="auto"/>
              <w:rPr>
                <w:rFonts w:ascii="Times New Roman" w:hAnsi="Times New Roman"/>
                <w:sz w:val="20"/>
                <w:szCs w:val="20"/>
                <w:lang w:val="en-US"/>
              </w:rPr>
            </w:pPr>
            <w:r w:rsidRPr="00B254CF">
              <w:rPr>
                <w:rFonts w:ascii="Times New Roman" w:hAnsi="Times New Roman"/>
                <w:sz w:val="20"/>
                <w:szCs w:val="20"/>
                <w:lang w:val="en-US"/>
              </w:rPr>
              <w:t>Merzlyakova Anna Sergeevna</w:t>
            </w:r>
          </w:p>
          <w:p w:rsidR="003E612A" w:rsidRPr="00B254CF" w:rsidRDefault="003E612A" w:rsidP="006D5AE1">
            <w:pPr>
              <w:spacing w:after="0" w:line="240" w:lineRule="auto"/>
              <w:rPr>
                <w:rFonts w:ascii="Times New Roman" w:hAnsi="Times New Roman"/>
                <w:sz w:val="20"/>
                <w:szCs w:val="20"/>
                <w:lang w:val="en-US"/>
              </w:rPr>
            </w:pPr>
            <w:r w:rsidRPr="00B254CF">
              <w:rPr>
                <w:rFonts w:ascii="Times New Roman" w:hAnsi="Times New Roman"/>
                <w:sz w:val="20"/>
                <w:szCs w:val="20"/>
                <w:lang w:val="en-US"/>
              </w:rPr>
              <w:t xml:space="preserve">postgraduate student </w:t>
            </w:r>
          </w:p>
        </w:tc>
      </w:tr>
      <w:tr w:rsidR="003E612A" w:rsidRPr="002E3121" w:rsidTr="00C67216">
        <w:trPr>
          <w:jc w:val="center"/>
        </w:trPr>
        <w:tc>
          <w:tcPr>
            <w:tcW w:w="4643" w:type="dxa"/>
          </w:tcPr>
          <w:p w:rsidR="003E612A" w:rsidRPr="00B254CF" w:rsidRDefault="003E612A" w:rsidP="006D5AE1">
            <w:pPr>
              <w:spacing w:after="0" w:line="240" w:lineRule="auto"/>
              <w:rPr>
                <w:rFonts w:ascii="Times New Roman" w:hAnsi="Times New Roman"/>
                <w:sz w:val="20"/>
                <w:szCs w:val="20"/>
                <w:lang w:val="en-US"/>
              </w:rPr>
            </w:pPr>
          </w:p>
        </w:tc>
        <w:tc>
          <w:tcPr>
            <w:tcW w:w="4643" w:type="dxa"/>
          </w:tcPr>
          <w:p w:rsidR="003E612A" w:rsidRPr="00B254CF" w:rsidRDefault="003E612A" w:rsidP="006D5AE1">
            <w:pPr>
              <w:spacing w:after="0" w:line="240" w:lineRule="auto"/>
              <w:rPr>
                <w:rFonts w:ascii="Times New Roman" w:hAnsi="Times New Roman"/>
                <w:sz w:val="20"/>
                <w:szCs w:val="20"/>
                <w:lang w:val="en-US"/>
              </w:rPr>
            </w:pPr>
          </w:p>
        </w:tc>
      </w:tr>
      <w:tr w:rsidR="003E612A" w:rsidRPr="002E3121" w:rsidTr="00C67216">
        <w:trPr>
          <w:jc w:val="center"/>
        </w:trPr>
        <w:tc>
          <w:tcPr>
            <w:tcW w:w="4643" w:type="dxa"/>
          </w:tcPr>
          <w:p w:rsidR="003E612A" w:rsidRPr="006D5AE1" w:rsidRDefault="003E612A" w:rsidP="006D5AE1">
            <w:pPr>
              <w:spacing w:after="0" w:line="240" w:lineRule="auto"/>
              <w:rPr>
                <w:rFonts w:ascii="Times New Roman" w:hAnsi="Times New Roman"/>
                <w:sz w:val="20"/>
                <w:szCs w:val="20"/>
                <w:lang w:val="en-US"/>
              </w:rPr>
            </w:pPr>
            <w:r w:rsidRPr="00B254CF">
              <w:rPr>
                <w:rFonts w:ascii="Times New Roman" w:hAnsi="Times New Roman"/>
                <w:sz w:val="20"/>
                <w:szCs w:val="20"/>
              </w:rPr>
              <w:t>Кожевникова</w:t>
            </w:r>
            <w:r w:rsidRPr="006D5AE1">
              <w:rPr>
                <w:rFonts w:ascii="Times New Roman" w:hAnsi="Times New Roman"/>
                <w:sz w:val="20"/>
                <w:szCs w:val="20"/>
                <w:lang w:val="en-US"/>
              </w:rPr>
              <w:t xml:space="preserve"> </w:t>
            </w:r>
            <w:r w:rsidRPr="00B254CF">
              <w:rPr>
                <w:rFonts w:ascii="Times New Roman" w:hAnsi="Times New Roman"/>
                <w:sz w:val="20"/>
                <w:szCs w:val="20"/>
              </w:rPr>
              <w:t>Валерия</w:t>
            </w:r>
            <w:r w:rsidRPr="006D5AE1">
              <w:rPr>
                <w:rFonts w:ascii="Times New Roman" w:hAnsi="Times New Roman"/>
                <w:sz w:val="20"/>
                <w:szCs w:val="20"/>
                <w:lang w:val="en-US"/>
              </w:rPr>
              <w:t xml:space="preserve"> </w:t>
            </w:r>
            <w:r w:rsidRPr="00B254CF">
              <w:rPr>
                <w:rFonts w:ascii="Times New Roman" w:hAnsi="Times New Roman"/>
                <w:sz w:val="20"/>
                <w:szCs w:val="20"/>
              </w:rPr>
              <w:t>Павловна</w:t>
            </w:r>
          </w:p>
          <w:p w:rsidR="003E612A" w:rsidRPr="00B254CF" w:rsidRDefault="003E612A" w:rsidP="006D5AE1">
            <w:pPr>
              <w:spacing w:after="0" w:line="240" w:lineRule="auto"/>
              <w:rPr>
                <w:rFonts w:ascii="Times New Roman" w:hAnsi="Times New Roman"/>
                <w:sz w:val="20"/>
                <w:szCs w:val="20"/>
              </w:rPr>
            </w:pPr>
            <w:r w:rsidRPr="00B254CF">
              <w:rPr>
                <w:rFonts w:ascii="Times New Roman" w:hAnsi="Times New Roman"/>
                <w:sz w:val="20"/>
                <w:szCs w:val="20"/>
              </w:rPr>
              <w:t>аспирант</w:t>
            </w:r>
          </w:p>
        </w:tc>
        <w:tc>
          <w:tcPr>
            <w:tcW w:w="4643" w:type="dxa"/>
          </w:tcPr>
          <w:p w:rsidR="003E612A" w:rsidRPr="00B254CF" w:rsidRDefault="003E612A" w:rsidP="006D5AE1">
            <w:pPr>
              <w:spacing w:after="0" w:line="240" w:lineRule="auto"/>
              <w:rPr>
                <w:rFonts w:ascii="Times New Roman" w:hAnsi="Times New Roman"/>
                <w:sz w:val="20"/>
                <w:szCs w:val="20"/>
                <w:lang w:val="en-US"/>
              </w:rPr>
            </w:pPr>
            <w:r w:rsidRPr="00B254CF">
              <w:rPr>
                <w:rFonts w:ascii="Times New Roman" w:hAnsi="Times New Roman"/>
                <w:sz w:val="20"/>
                <w:szCs w:val="20"/>
                <w:lang w:val="en-US"/>
              </w:rPr>
              <w:t>Kozhevnikova</w:t>
            </w:r>
            <w:r>
              <w:rPr>
                <w:rFonts w:ascii="Times New Roman" w:hAnsi="Times New Roman"/>
                <w:sz w:val="20"/>
                <w:szCs w:val="20"/>
                <w:lang w:val="en-US"/>
              </w:rPr>
              <w:t xml:space="preserve"> </w:t>
            </w:r>
            <w:r w:rsidRPr="00B254CF">
              <w:rPr>
                <w:rFonts w:ascii="Times New Roman" w:hAnsi="Times New Roman"/>
                <w:sz w:val="20"/>
                <w:szCs w:val="20"/>
                <w:lang w:val="en-US"/>
              </w:rPr>
              <w:t>Valeriya</w:t>
            </w:r>
            <w:r>
              <w:rPr>
                <w:rFonts w:ascii="Times New Roman" w:hAnsi="Times New Roman"/>
                <w:sz w:val="20"/>
                <w:szCs w:val="20"/>
                <w:lang w:val="en-US"/>
              </w:rPr>
              <w:t xml:space="preserve"> </w:t>
            </w:r>
            <w:r w:rsidRPr="00B254CF">
              <w:rPr>
                <w:rFonts w:ascii="Times New Roman" w:hAnsi="Times New Roman"/>
                <w:sz w:val="20"/>
                <w:szCs w:val="20"/>
                <w:lang w:val="en-US"/>
              </w:rPr>
              <w:t>Pavlovna</w:t>
            </w:r>
          </w:p>
          <w:p w:rsidR="003E612A" w:rsidRPr="00B254CF" w:rsidRDefault="003E612A" w:rsidP="006D5AE1">
            <w:pPr>
              <w:spacing w:after="0" w:line="240" w:lineRule="auto"/>
              <w:rPr>
                <w:rFonts w:ascii="Times New Roman" w:hAnsi="Times New Roman"/>
                <w:sz w:val="20"/>
                <w:szCs w:val="20"/>
                <w:lang w:val="en-US"/>
              </w:rPr>
            </w:pPr>
            <w:r w:rsidRPr="00B254CF">
              <w:rPr>
                <w:rFonts w:ascii="Times New Roman" w:hAnsi="Times New Roman"/>
                <w:sz w:val="20"/>
                <w:szCs w:val="20"/>
                <w:lang w:val="en-US"/>
              </w:rPr>
              <w:t xml:space="preserve">postgraduate student </w:t>
            </w:r>
          </w:p>
        </w:tc>
      </w:tr>
      <w:tr w:rsidR="003E612A" w:rsidRPr="002E3121" w:rsidTr="00C67216">
        <w:trPr>
          <w:jc w:val="center"/>
        </w:trPr>
        <w:tc>
          <w:tcPr>
            <w:tcW w:w="4643" w:type="dxa"/>
          </w:tcPr>
          <w:p w:rsidR="003E612A" w:rsidRPr="00B254CF" w:rsidRDefault="003E612A" w:rsidP="006D5AE1">
            <w:pPr>
              <w:spacing w:after="0" w:line="240" w:lineRule="auto"/>
              <w:rPr>
                <w:rFonts w:ascii="Times New Roman" w:hAnsi="Times New Roman"/>
                <w:sz w:val="20"/>
                <w:szCs w:val="20"/>
                <w:lang w:val="en-US"/>
              </w:rPr>
            </w:pPr>
          </w:p>
        </w:tc>
        <w:tc>
          <w:tcPr>
            <w:tcW w:w="4643" w:type="dxa"/>
          </w:tcPr>
          <w:p w:rsidR="003E612A" w:rsidRPr="00B254CF" w:rsidRDefault="003E612A" w:rsidP="006D5AE1">
            <w:pPr>
              <w:spacing w:after="0" w:line="240" w:lineRule="auto"/>
              <w:rPr>
                <w:rFonts w:ascii="Times New Roman" w:hAnsi="Times New Roman"/>
                <w:sz w:val="20"/>
                <w:szCs w:val="20"/>
                <w:lang w:val="en-US"/>
              </w:rPr>
            </w:pPr>
          </w:p>
        </w:tc>
      </w:tr>
      <w:tr w:rsidR="003E612A" w:rsidRPr="002E3121" w:rsidTr="00C67216">
        <w:trPr>
          <w:jc w:val="center"/>
        </w:trPr>
        <w:tc>
          <w:tcPr>
            <w:tcW w:w="4643" w:type="dxa"/>
          </w:tcPr>
          <w:p w:rsidR="003E612A" w:rsidRPr="00B254CF" w:rsidRDefault="003E612A" w:rsidP="006D5AE1">
            <w:pPr>
              <w:spacing w:after="0" w:line="240" w:lineRule="auto"/>
              <w:rPr>
                <w:rFonts w:ascii="Times New Roman" w:hAnsi="Times New Roman"/>
              </w:rPr>
            </w:pPr>
            <w:bookmarkStart w:id="4" w:name="OLE_LINK41"/>
            <w:bookmarkStart w:id="5" w:name="OLE_LINK42"/>
            <w:bookmarkStart w:id="6" w:name="OLE_LINK43"/>
            <w:r w:rsidRPr="00B254CF">
              <w:rPr>
                <w:rFonts w:ascii="Times New Roman" w:hAnsi="Times New Roman"/>
              </w:rPr>
              <w:t>Рассмотрены способы оценки  степени загрязнения почв тяжелыми металлами. Выявлены разночтения при  определении степени загрязнения почв и расчете суммарного показателя загрязнения почв химическими элементами, изложенные в действующих нормативных документах.</w:t>
            </w:r>
          </w:p>
          <w:p w:rsidR="003E612A" w:rsidRPr="006D5AE1" w:rsidRDefault="003E612A" w:rsidP="006D5AE1">
            <w:pPr>
              <w:spacing w:after="0" w:line="240" w:lineRule="auto"/>
              <w:rPr>
                <w:rFonts w:ascii="Times New Roman" w:hAnsi="Times New Roman"/>
              </w:rPr>
            </w:pPr>
            <w:r w:rsidRPr="00B254CF">
              <w:rPr>
                <w:rFonts w:ascii="Times New Roman" w:hAnsi="Times New Roman"/>
              </w:rPr>
              <w:t>Формулы определения суммарного загрязнения почв в нормативных документах имеют существенные разночтения,  не позволяющие объективно оценить опасную аккумуляцию тяжелых металлов. Накопление нескольких химических элементов предлагаем оценивать, не суммируя их концентрации, а определением  их превышения по отношению к породе или по его соде</w:t>
            </w:r>
            <w:r>
              <w:rPr>
                <w:rFonts w:ascii="Times New Roman" w:hAnsi="Times New Roman"/>
              </w:rPr>
              <w:t>ржанию в почве, принятой за фон</w:t>
            </w:r>
            <w:bookmarkEnd w:id="4"/>
            <w:bookmarkEnd w:id="5"/>
            <w:bookmarkEnd w:id="6"/>
          </w:p>
        </w:tc>
        <w:tc>
          <w:tcPr>
            <w:tcW w:w="4643" w:type="dxa"/>
          </w:tcPr>
          <w:p w:rsidR="003E612A" w:rsidRPr="00B254CF" w:rsidRDefault="003E612A" w:rsidP="006D5AE1">
            <w:pPr>
              <w:spacing w:after="0" w:line="240" w:lineRule="auto"/>
              <w:rPr>
                <w:rFonts w:ascii="Times New Roman" w:hAnsi="Times New Roman"/>
                <w:sz w:val="20"/>
                <w:szCs w:val="20"/>
                <w:lang w:val="en-US"/>
              </w:rPr>
            </w:pPr>
            <w:r w:rsidRPr="00B254CF">
              <w:rPr>
                <w:rFonts w:ascii="Times New Roman" w:hAnsi="Times New Roman"/>
                <w:sz w:val="20"/>
                <w:szCs w:val="20"/>
                <w:lang w:val="en-US"/>
              </w:rPr>
              <w:t xml:space="preserve">There have been examined </w:t>
            </w:r>
            <w:r>
              <w:rPr>
                <w:rFonts w:ascii="Times New Roman" w:hAnsi="Times New Roman"/>
                <w:sz w:val="20"/>
                <w:szCs w:val="20"/>
                <w:lang w:val="en-US"/>
              </w:rPr>
              <w:t xml:space="preserve">the </w:t>
            </w:r>
            <w:r w:rsidRPr="00B254CF">
              <w:rPr>
                <w:rFonts w:ascii="Times New Roman" w:hAnsi="Times New Roman"/>
                <w:sz w:val="20"/>
                <w:szCs w:val="20"/>
                <w:lang w:val="en-US"/>
              </w:rPr>
              <w:t xml:space="preserve">methods </w:t>
            </w:r>
            <w:r>
              <w:rPr>
                <w:rFonts w:ascii="Times New Roman" w:hAnsi="Times New Roman"/>
                <w:sz w:val="20"/>
                <w:szCs w:val="20"/>
                <w:lang w:val="en-US"/>
              </w:rPr>
              <w:t>for</w:t>
            </w:r>
            <w:r w:rsidRPr="00B254CF">
              <w:rPr>
                <w:rFonts w:ascii="Times New Roman" w:hAnsi="Times New Roman"/>
                <w:sz w:val="20"/>
                <w:szCs w:val="20"/>
                <w:lang w:val="en-US"/>
              </w:rPr>
              <w:t xml:space="preserve"> estimati</w:t>
            </w:r>
            <w:r>
              <w:rPr>
                <w:rFonts w:ascii="Times New Roman" w:hAnsi="Times New Roman"/>
                <w:sz w:val="20"/>
                <w:szCs w:val="20"/>
                <w:lang w:val="en-US"/>
              </w:rPr>
              <w:t>ng the</w:t>
            </w:r>
            <w:r w:rsidRPr="00B254CF">
              <w:rPr>
                <w:rFonts w:ascii="Times New Roman" w:hAnsi="Times New Roman"/>
                <w:sz w:val="20"/>
                <w:szCs w:val="20"/>
                <w:lang w:val="en-US"/>
              </w:rPr>
              <w:t xml:space="preserve"> degree of heavy metal contamination in soils. There have been revealed some discrepancies that concern estimation of soil contamination degree and calculation of consolidated figures for chemical elements contamination in soils stated in effective normative documents.</w:t>
            </w:r>
          </w:p>
          <w:p w:rsidR="003E612A" w:rsidRPr="00B254CF" w:rsidRDefault="003E612A" w:rsidP="006D5AE1">
            <w:pPr>
              <w:spacing w:after="0" w:line="240" w:lineRule="auto"/>
              <w:rPr>
                <w:rFonts w:ascii="Times New Roman" w:hAnsi="Times New Roman"/>
                <w:sz w:val="20"/>
                <w:szCs w:val="20"/>
                <w:lang w:val="en-US"/>
              </w:rPr>
            </w:pPr>
            <w:r w:rsidRPr="00B254CF">
              <w:rPr>
                <w:rFonts w:ascii="Times New Roman" w:hAnsi="Times New Roman"/>
                <w:sz w:val="20"/>
                <w:szCs w:val="20"/>
                <w:lang w:val="en-US"/>
              </w:rPr>
              <w:t>The formulas for estimation of summary soil contamination stated in normative documents reveals considerable discrepancies that do not let give an objective estimation of dangerous concentration of heavy metal. We offer estimat</w:t>
            </w:r>
            <w:r>
              <w:rPr>
                <w:rFonts w:ascii="Times New Roman" w:hAnsi="Times New Roman"/>
                <w:sz w:val="20"/>
                <w:szCs w:val="20"/>
                <w:lang w:val="en-US"/>
              </w:rPr>
              <w:t>ion</w:t>
            </w:r>
            <w:r w:rsidRPr="00B254CF">
              <w:rPr>
                <w:rFonts w:ascii="Times New Roman" w:hAnsi="Times New Roman"/>
                <w:sz w:val="20"/>
                <w:szCs w:val="20"/>
                <w:lang w:val="en-US"/>
              </w:rPr>
              <w:t xml:space="preserve"> </w:t>
            </w:r>
            <w:r>
              <w:rPr>
                <w:rFonts w:ascii="Times New Roman" w:hAnsi="Times New Roman"/>
                <w:sz w:val="20"/>
                <w:szCs w:val="20"/>
                <w:lang w:val="en-US"/>
              </w:rPr>
              <w:t xml:space="preserve">of </w:t>
            </w:r>
            <w:r w:rsidRPr="00B254CF">
              <w:rPr>
                <w:rFonts w:ascii="Times New Roman" w:hAnsi="Times New Roman"/>
                <w:sz w:val="20"/>
                <w:szCs w:val="20"/>
                <w:lang w:val="en-US"/>
              </w:rPr>
              <w:t>concentration of several chemical elements not by summarizing their concentration but by estimating their excess in relation to rock or its concentratio</w:t>
            </w:r>
            <w:r>
              <w:rPr>
                <w:rFonts w:ascii="Times New Roman" w:hAnsi="Times New Roman"/>
                <w:sz w:val="20"/>
                <w:szCs w:val="20"/>
                <w:lang w:val="en-US"/>
              </w:rPr>
              <w:t>n in soil taken as a background</w:t>
            </w:r>
          </w:p>
          <w:p w:rsidR="003E612A" w:rsidRPr="00B254CF" w:rsidRDefault="003E612A" w:rsidP="006D5AE1">
            <w:pPr>
              <w:spacing w:after="0" w:line="240" w:lineRule="auto"/>
              <w:rPr>
                <w:rFonts w:ascii="Times New Roman" w:hAnsi="Times New Roman"/>
                <w:sz w:val="20"/>
                <w:szCs w:val="20"/>
                <w:lang w:val="en-US"/>
              </w:rPr>
            </w:pPr>
          </w:p>
        </w:tc>
      </w:tr>
      <w:tr w:rsidR="003E612A" w:rsidRPr="002E3121" w:rsidTr="00C67216">
        <w:trPr>
          <w:jc w:val="center"/>
        </w:trPr>
        <w:tc>
          <w:tcPr>
            <w:tcW w:w="4643" w:type="dxa"/>
          </w:tcPr>
          <w:p w:rsidR="003E612A" w:rsidRPr="00B254CF" w:rsidRDefault="003E612A" w:rsidP="006D5AE1">
            <w:pPr>
              <w:spacing w:after="0" w:line="240" w:lineRule="auto"/>
              <w:rPr>
                <w:rFonts w:ascii="Times New Roman" w:hAnsi="Times New Roman"/>
                <w:sz w:val="20"/>
                <w:szCs w:val="20"/>
                <w:lang w:val="en-US"/>
              </w:rPr>
            </w:pPr>
          </w:p>
        </w:tc>
        <w:tc>
          <w:tcPr>
            <w:tcW w:w="4643" w:type="dxa"/>
          </w:tcPr>
          <w:p w:rsidR="003E612A" w:rsidRPr="00B254CF" w:rsidRDefault="003E612A" w:rsidP="006D5AE1">
            <w:pPr>
              <w:spacing w:after="0" w:line="240" w:lineRule="auto"/>
              <w:rPr>
                <w:rFonts w:ascii="Times New Roman" w:hAnsi="Times New Roman"/>
                <w:sz w:val="20"/>
                <w:szCs w:val="20"/>
                <w:lang w:val="en-US"/>
              </w:rPr>
            </w:pPr>
          </w:p>
        </w:tc>
      </w:tr>
      <w:tr w:rsidR="003E612A" w:rsidRPr="002E3121" w:rsidTr="00C67216">
        <w:trPr>
          <w:trHeight w:val="1375"/>
          <w:jc w:val="center"/>
        </w:trPr>
        <w:tc>
          <w:tcPr>
            <w:tcW w:w="4643" w:type="dxa"/>
          </w:tcPr>
          <w:p w:rsidR="003E612A" w:rsidRPr="006D5AE1" w:rsidRDefault="003E612A" w:rsidP="006D5AE1">
            <w:pPr>
              <w:spacing w:after="0" w:line="240" w:lineRule="auto"/>
              <w:rPr>
                <w:rFonts w:ascii="Times New Roman" w:hAnsi="Times New Roman"/>
                <w:caps/>
                <w:sz w:val="20"/>
                <w:szCs w:val="20"/>
              </w:rPr>
            </w:pPr>
            <w:r w:rsidRPr="00B254CF">
              <w:rPr>
                <w:rFonts w:ascii="Times New Roman" w:hAnsi="Times New Roman"/>
                <w:sz w:val="20"/>
                <w:szCs w:val="20"/>
              </w:rPr>
              <w:t xml:space="preserve">Ключевые слова: </w:t>
            </w:r>
            <w:r w:rsidRPr="00B254CF">
              <w:rPr>
                <w:rFonts w:ascii="Times New Roman" w:hAnsi="Times New Roman"/>
                <w:caps/>
                <w:sz w:val="20"/>
                <w:szCs w:val="20"/>
              </w:rPr>
              <w:t>суммарный показатель загрязнение почв, фоновое содержание, тяжелые металлы, концентрация, формулы определения, оценка накопления, предельно допустимая концентрация</w:t>
            </w:r>
          </w:p>
        </w:tc>
        <w:tc>
          <w:tcPr>
            <w:tcW w:w="4643" w:type="dxa"/>
          </w:tcPr>
          <w:p w:rsidR="003E612A" w:rsidRPr="00B254CF" w:rsidRDefault="003E612A" w:rsidP="006D5AE1">
            <w:pPr>
              <w:spacing w:after="0" w:line="240" w:lineRule="auto"/>
              <w:rPr>
                <w:rFonts w:ascii="Times New Roman" w:hAnsi="Times New Roman"/>
                <w:sz w:val="20"/>
                <w:szCs w:val="20"/>
                <w:lang w:val="en-US"/>
              </w:rPr>
            </w:pPr>
            <w:r>
              <w:rPr>
                <w:rFonts w:ascii="Times New Roman" w:hAnsi="Times New Roman"/>
                <w:sz w:val="20"/>
                <w:szCs w:val="20"/>
                <w:lang w:val="en-US"/>
              </w:rPr>
              <w:t>Key</w:t>
            </w:r>
            <w:r w:rsidRPr="00B254CF">
              <w:rPr>
                <w:rFonts w:ascii="Times New Roman" w:hAnsi="Times New Roman"/>
                <w:sz w:val="20"/>
                <w:szCs w:val="20"/>
                <w:lang w:val="en-US"/>
              </w:rPr>
              <w:t xml:space="preserve">words: CONSOLIDATED FIGURES FOR SOILS CONTAMINATION, BACKGROUND CONCENTRATION, HEAVY METALS, CONCENTRATION, ESTIMATING FORMULAS, ESTIMATION OF CONCENTRATION, </w:t>
            </w:r>
            <w:r>
              <w:rPr>
                <w:rFonts w:ascii="Times New Roman" w:hAnsi="Times New Roman"/>
                <w:sz w:val="20"/>
                <w:szCs w:val="20"/>
                <w:lang w:val="en-US"/>
              </w:rPr>
              <w:t>MAXIMUM ALLOWABLE CONCENTRATION</w:t>
            </w:r>
          </w:p>
        </w:tc>
      </w:tr>
    </w:tbl>
    <w:p w:rsidR="003E612A" w:rsidRDefault="003E612A" w:rsidP="00CA73DB">
      <w:pPr>
        <w:rPr>
          <w:rFonts w:ascii="Times New Roman" w:hAnsi="Times New Roman"/>
          <w:lang w:val="en-US"/>
        </w:rPr>
      </w:pPr>
    </w:p>
    <w:p w:rsidR="003E612A" w:rsidRPr="00E8027A" w:rsidRDefault="003E612A" w:rsidP="00E8027A">
      <w:pPr>
        <w:pStyle w:val="NormalWeb"/>
        <w:spacing w:before="0" w:after="0" w:line="360" w:lineRule="auto"/>
        <w:ind w:firstLine="567"/>
        <w:jc w:val="center"/>
        <w:rPr>
          <w:b/>
          <w:sz w:val="28"/>
          <w:szCs w:val="28"/>
        </w:rPr>
      </w:pPr>
      <w:r w:rsidRPr="00E8027A">
        <w:rPr>
          <w:b/>
          <w:sz w:val="28"/>
          <w:szCs w:val="28"/>
        </w:rPr>
        <w:t>Введение</w:t>
      </w:r>
    </w:p>
    <w:p w:rsidR="003E612A" w:rsidRPr="001617E1" w:rsidRDefault="003E612A" w:rsidP="00E8027A">
      <w:pPr>
        <w:spacing w:after="0" w:line="360" w:lineRule="auto"/>
        <w:ind w:firstLine="567"/>
        <w:jc w:val="both"/>
        <w:rPr>
          <w:rFonts w:ascii="Times New Roman" w:hAnsi="Times New Roman"/>
          <w:sz w:val="28"/>
          <w:szCs w:val="28"/>
        </w:rPr>
      </w:pPr>
      <w:r w:rsidRPr="001617E1">
        <w:rPr>
          <w:rFonts w:ascii="Times New Roman" w:hAnsi="Times New Roman"/>
          <w:sz w:val="28"/>
          <w:szCs w:val="28"/>
        </w:rPr>
        <w:t xml:space="preserve">В крупных промышленных городах почвы испытывают хронический стресс, одной из причин которого является постоянное прогрессирующее поступление загрязняющих веществ. Тяжелые металлы (ТМ), представляют собой специфическую группу особо токсичных поллютантов. Основные источники их поступления на почвенный покров – техногенные. </w:t>
      </w:r>
    </w:p>
    <w:p w:rsidR="003E612A" w:rsidRPr="001617E1" w:rsidRDefault="003E612A" w:rsidP="00E8027A">
      <w:pPr>
        <w:spacing w:after="0" w:line="360" w:lineRule="auto"/>
        <w:ind w:firstLine="567"/>
        <w:jc w:val="both"/>
        <w:rPr>
          <w:rFonts w:ascii="Times New Roman" w:hAnsi="Times New Roman"/>
          <w:sz w:val="28"/>
          <w:szCs w:val="28"/>
        </w:rPr>
      </w:pPr>
      <w:r w:rsidRPr="001617E1">
        <w:rPr>
          <w:rFonts w:ascii="Times New Roman" w:hAnsi="Times New Roman"/>
          <w:sz w:val="28"/>
          <w:szCs w:val="28"/>
        </w:rPr>
        <w:t xml:space="preserve">Для выявления степени антропогенного пресса необходимо не только определить содержание ТМ в почвах, но и обосновать допустимую норму подобной нагрузки с учетом регионального фона, провинциальных природно-климатических условий. </w:t>
      </w:r>
    </w:p>
    <w:p w:rsidR="003E612A" w:rsidRPr="001617E1" w:rsidRDefault="003E612A" w:rsidP="00E8027A">
      <w:pPr>
        <w:spacing w:after="0" w:line="360" w:lineRule="auto"/>
        <w:ind w:firstLine="567"/>
        <w:jc w:val="both"/>
        <w:rPr>
          <w:rFonts w:ascii="Times New Roman" w:hAnsi="Times New Roman"/>
          <w:sz w:val="28"/>
          <w:szCs w:val="28"/>
        </w:rPr>
      </w:pPr>
      <w:r w:rsidRPr="001617E1">
        <w:rPr>
          <w:rFonts w:ascii="Times New Roman" w:hAnsi="Times New Roman"/>
          <w:sz w:val="28"/>
          <w:szCs w:val="28"/>
        </w:rPr>
        <w:t xml:space="preserve">Одной из важных задач мониторинга «здоровья» почв является также определение существующего «фонового» содержания тяжелых металлов. Это позволит установить «точки отсчета» возможного загрязнения, прогнозировать приоритетные мероприятия по ремедиации почв. </w:t>
      </w:r>
    </w:p>
    <w:p w:rsidR="003E612A" w:rsidRPr="001617E1" w:rsidRDefault="003E612A" w:rsidP="00E8027A">
      <w:pPr>
        <w:spacing w:after="0" w:line="360" w:lineRule="auto"/>
        <w:ind w:firstLine="567"/>
        <w:jc w:val="both"/>
        <w:rPr>
          <w:rFonts w:ascii="Times New Roman" w:hAnsi="Times New Roman"/>
          <w:sz w:val="28"/>
          <w:szCs w:val="28"/>
        </w:rPr>
      </w:pPr>
      <w:r w:rsidRPr="001617E1">
        <w:rPr>
          <w:rFonts w:ascii="Times New Roman" w:hAnsi="Times New Roman"/>
          <w:sz w:val="28"/>
          <w:szCs w:val="28"/>
        </w:rPr>
        <w:t>В пределах фоновых территорий на содержание элементов влияют: геохимические особенности покровных отложений; разнообразие коренных пород; содержание органического вещества; рН среды; гидрологический режим, интенсивность промывания почвенного профиля; содержание высокодисперсных</w:t>
      </w:r>
      <w:r>
        <w:rPr>
          <w:rFonts w:ascii="Times New Roman" w:hAnsi="Times New Roman"/>
          <w:sz w:val="28"/>
          <w:szCs w:val="28"/>
        </w:rPr>
        <w:t xml:space="preserve"> минералов</w:t>
      </w:r>
      <w:r w:rsidRPr="000070D6">
        <w:rPr>
          <w:rFonts w:ascii="Times New Roman" w:hAnsi="Times New Roman"/>
          <w:sz w:val="28"/>
          <w:szCs w:val="28"/>
        </w:rPr>
        <w:t xml:space="preserve"> </w:t>
      </w:r>
      <w:r w:rsidRPr="000D2F0F">
        <w:rPr>
          <w:rFonts w:ascii="Times New Roman" w:hAnsi="Times New Roman"/>
          <w:sz w:val="28"/>
          <w:szCs w:val="28"/>
        </w:rPr>
        <w:t>[</w:t>
      </w:r>
      <w:r>
        <w:rPr>
          <w:rFonts w:ascii="Times New Roman" w:hAnsi="Times New Roman"/>
          <w:sz w:val="28"/>
          <w:szCs w:val="28"/>
        </w:rPr>
        <w:t>1</w:t>
      </w:r>
      <w:r w:rsidRPr="000E5A98">
        <w:rPr>
          <w:rFonts w:ascii="Times New Roman" w:hAnsi="Times New Roman"/>
          <w:sz w:val="28"/>
          <w:szCs w:val="28"/>
        </w:rPr>
        <w:t>,</w:t>
      </w:r>
      <w:r w:rsidRPr="000070D6">
        <w:rPr>
          <w:rFonts w:ascii="Times New Roman" w:hAnsi="Times New Roman"/>
          <w:sz w:val="28"/>
          <w:szCs w:val="28"/>
        </w:rPr>
        <w:t xml:space="preserve"> </w:t>
      </w:r>
      <w:r w:rsidRPr="000E5A98">
        <w:rPr>
          <w:rFonts w:ascii="Times New Roman" w:hAnsi="Times New Roman"/>
          <w:sz w:val="28"/>
          <w:szCs w:val="28"/>
        </w:rPr>
        <w:t>2]</w:t>
      </w:r>
      <w:r w:rsidRPr="001617E1">
        <w:rPr>
          <w:rFonts w:ascii="Times New Roman" w:hAnsi="Times New Roman"/>
          <w:sz w:val="28"/>
          <w:szCs w:val="28"/>
        </w:rPr>
        <w:t xml:space="preserve">.  </w:t>
      </w:r>
    </w:p>
    <w:p w:rsidR="003E612A" w:rsidRPr="001617E1" w:rsidRDefault="003E612A" w:rsidP="00E8027A">
      <w:pPr>
        <w:spacing w:after="0" w:line="360" w:lineRule="auto"/>
        <w:ind w:firstLine="567"/>
        <w:jc w:val="both"/>
        <w:rPr>
          <w:rFonts w:ascii="Times New Roman" w:hAnsi="Times New Roman"/>
          <w:sz w:val="28"/>
          <w:szCs w:val="28"/>
        </w:rPr>
      </w:pPr>
      <w:r w:rsidRPr="001617E1">
        <w:rPr>
          <w:rFonts w:ascii="Times New Roman" w:hAnsi="Times New Roman"/>
          <w:sz w:val="28"/>
          <w:szCs w:val="28"/>
        </w:rPr>
        <w:t xml:space="preserve">В странах Европы используют показатели качества, которые устанавливают пределы безопасного для человека содержания поллютантов в почвах: </w:t>
      </w:r>
      <w:r w:rsidRPr="001617E1">
        <w:rPr>
          <w:rFonts w:ascii="Times New Roman" w:hAnsi="Times New Roman"/>
          <w:sz w:val="28"/>
          <w:szCs w:val="28"/>
          <w:lang w:val="en-US"/>
        </w:rPr>
        <w:t>SoilScreeningValue</w:t>
      </w:r>
      <w:r w:rsidRPr="000E5A98">
        <w:rPr>
          <w:rFonts w:ascii="Times New Roman" w:hAnsi="Times New Roman"/>
          <w:sz w:val="28"/>
          <w:szCs w:val="28"/>
        </w:rPr>
        <w:t xml:space="preserve"> [3,</w:t>
      </w:r>
      <w:r w:rsidRPr="000070D6">
        <w:rPr>
          <w:rFonts w:ascii="Times New Roman" w:hAnsi="Times New Roman"/>
          <w:sz w:val="28"/>
          <w:szCs w:val="28"/>
        </w:rPr>
        <w:t xml:space="preserve"> </w:t>
      </w:r>
      <w:r w:rsidRPr="000E5A98">
        <w:rPr>
          <w:rFonts w:ascii="Times New Roman" w:hAnsi="Times New Roman"/>
          <w:sz w:val="28"/>
          <w:szCs w:val="28"/>
        </w:rPr>
        <w:t>4,</w:t>
      </w:r>
      <w:r w:rsidRPr="000070D6">
        <w:rPr>
          <w:rFonts w:ascii="Times New Roman" w:hAnsi="Times New Roman"/>
          <w:sz w:val="28"/>
          <w:szCs w:val="28"/>
        </w:rPr>
        <w:t xml:space="preserve"> </w:t>
      </w:r>
      <w:r w:rsidRPr="000E5A98">
        <w:rPr>
          <w:rFonts w:ascii="Times New Roman" w:hAnsi="Times New Roman"/>
          <w:sz w:val="28"/>
          <w:szCs w:val="28"/>
        </w:rPr>
        <w:t>5]</w:t>
      </w:r>
      <w:r w:rsidRPr="001617E1">
        <w:rPr>
          <w:rFonts w:ascii="Times New Roman" w:hAnsi="Times New Roman"/>
          <w:sz w:val="28"/>
          <w:szCs w:val="28"/>
        </w:rPr>
        <w:t xml:space="preserve">, выделяя три уровня этого предела: </w:t>
      </w:r>
    </w:p>
    <w:p w:rsidR="003E612A" w:rsidRPr="001617E1" w:rsidRDefault="003E612A" w:rsidP="00E8027A">
      <w:pPr>
        <w:spacing w:after="0" w:line="360" w:lineRule="auto"/>
        <w:ind w:firstLine="567"/>
        <w:jc w:val="both"/>
        <w:rPr>
          <w:rFonts w:ascii="Times New Roman" w:hAnsi="Times New Roman"/>
          <w:sz w:val="28"/>
          <w:szCs w:val="28"/>
        </w:rPr>
      </w:pPr>
      <w:r w:rsidRPr="001617E1">
        <w:rPr>
          <w:rFonts w:ascii="Times New Roman" w:hAnsi="Times New Roman"/>
          <w:sz w:val="28"/>
          <w:szCs w:val="28"/>
        </w:rPr>
        <w:t>- незначительный (</w:t>
      </w:r>
      <w:r w:rsidRPr="001617E1">
        <w:rPr>
          <w:rFonts w:ascii="Times New Roman" w:hAnsi="Times New Roman"/>
          <w:sz w:val="28"/>
          <w:szCs w:val="28"/>
          <w:lang w:val="en-US"/>
        </w:rPr>
        <w:t>TargetValue</w:t>
      </w:r>
      <w:r w:rsidRPr="001617E1">
        <w:rPr>
          <w:rFonts w:ascii="Times New Roman" w:hAnsi="Times New Roman"/>
          <w:sz w:val="28"/>
          <w:szCs w:val="28"/>
        </w:rPr>
        <w:t>) – концентрация, при которой вещество или элемент не влияет на естественные свойства почвы;</w:t>
      </w:r>
    </w:p>
    <w:p w:rsidR="003E612A" w:rsidRPr="001617E1" w:rsidRDefault="003E612A" w:rsidP="00E8027A">
      <w:pPr>
        <w:spacing w:after="0" w:line="360" w:lineRule="auto"/>
        <w:ind w:firstLine="567"/>
        <w:jc w:val="both"/>
        <w:rPr>
          <w:rFonts w:ascii="Times New Roman" w:hAnsi="Times New Roman"/>
          <w:sz w:val="28"/>
          <w:szCs w:val="28"/>
        </w:rPr>
      </w:pPr>
      <w:r w:rsidRPr="001617E1">
        <w:rPr>
          <w:rFonts w:ascii="Times New Roman" w:hAnsi="Times New Roman"/>
          <w:sz w:val="28"/>
          <w:szCs w:val="28"/>
        </w:rPr>
        <w:t>- неприемлемый  (</w:t>
      </w:r>
      <w:r w:rsidRPr="001617E1">
        <w:rPr>
          <w:rFonts w:ascii="Times New Roman" w:hAnsi="Times New Roman"/>
          <w:sz w:val="28"/>
          <w:szCs w:val="28"/>
          <w:lang w:val="en-US"/>
        </w:rPr>
        <w:t>InterventionValue</w:t>
      </w:r>
      <w:r w:rsidRPr="001617E1">
        <w:rPr>
          <w:rFonts w:ascii="Times New Roman" w:hAnsi="Times New Roman"/>
          <w:sz w:val="28"/>
          <w:szCs w:val="28"/>
        </w:rPr>
        <w:t>) – максимально возможная концентрация, которая допускает использование почвы для конкретного вида хозяйственного использования;</w:t>
      </w:r>
    </w:p>
    <w:p w:rsidR="003E612A" w:rsidRPr="001617E1" w:rsidRDefault="003E612A" w:rsidP="00E8027A">
      <w:pPr>
        <w:spacing w:after="0" w:line="360" w:lineRule="auto"/>
        <w:ind w:firstLine="567"/>
        <w:jc w:val="both"/>
        <w:rPr>
          <w:rFonts w:ascii="Times New Roman" w:hAnsi="Times New Roman"/>
          <w:sz w:val="28"/>
          <w:szCs w:val="28"/>
        </w:rPr>
      </w:pPr>
      <w:r w:rsidRPr="001617E1">
        <w:rPr>
          <w:rFonts w:ascii="Times New Roman" w:hAnsi="Times New Roman"/>
          <w:sz w:val="28"/>
          <w:szCs w:val="28"/>
        </w:rPr>
        <w:t>- средний или предостерегающий (</w:t>
      </w:r>
      <w:r w:rsidRPr="001617E1">
        <w:rPr>
          <w:rFonts w:ascii="Times New Roman" w:hAnsi="Times New Roman"/>
          <w:sz w:val="28"/>
          <w:szCs w:val="28"/>
          <w:lang w:val="en-US"/>
        </w:rPr>
        <w:t>Middle</w:t>
      </w:r>
      <w:r w:rsidRPr="001617E1">
        <w:rPr>
          <w:rFonts w:ascii="Times New Roman" w:hAnsi="Times New Roman"/>
          <w:sz w:val="28"/>
          <w:szCs w:val="28"/>
        </w:rPr>
        <w:t xml:space="preserve">, </w:t>
      </w:r>
      <w:r w:rsidRPr="001617E1">
        <w:rPr>
          <w:rFonts w:ascii="Times New Roman" w:hAnsi="Times New Roman"/>
          <w:sz w:val="28"/>
          <w:szCs w:val="28"/>
          <w:lang w:val="en-US"/>
        </w:rPr>
        <w:t>TriggerValue</w:t>
      </w:r>
      <w:r w:rsidRPr="001617E1">
        <w:rPr>
          <w:rFonts w:ascii="Times New Roman" w:hAnsi="Times New Roman"/>
          <w:sz w:val="28"/>
          <w:szCs w:val="28"/>
        </w:rPr>
        <w:t>) – средняя между предыдущими значениями, при которой необходимо исследование возможности использования почвы.</w:t>
      </w:r>
    </w:p>
    <w:p w:rsidR="003E612A" w:rsidRPr="001617E1" w:rsidRDefault="003E612A" w:rsidP="00E8027A">
      <w:pPr>
        <w:spacing w:after="0" w:line="360" w:lineRule="auto"/>
        <w:ind w:firstLine="567"/>
        <w:jc w:val="both"/>
        <w:rPr>
          <w:rFonts w:ascii="Times New Roman" w:hAnsi="Times New Roman"/>
          <w:sz w:val="28"/>
          <w:szCs w:val="28"/>
        </w:rPr>
      </w:pPr>
      <w:r w:rsidRPr="001617E1">
        <w:rPr>
          <w:rFonts w:ascii="Times New Roman" w:hAnsi="Times New Roman"/>
          <w:sz w:val="28"/>
          <w:szCs w:val="28"/>
          <w:lang w:val="en-US"/>
        </w:rPr>
        <w:t>TargetValue</w:t>
      </w:r>
      <w:r w:rsidRPr="001617E1">
        <w:rPr>
          <w:rFonts w:ascii="Times New Roman" w:hAnsi="Times New Roman"/>
          <w:sz w:val="28"/>
          <w:szCs w:val="28"/>
        </w:rPr>
        <w:t xml:space="preserve">  для цинка составляет 62 мг/кг, свинца  – 40, мышьяка  – 19,  кадмия – 0,8; ртути – 0,55. В Литве и Чехии нормативы по содержанию ТМ в почвах учитывают </w:t>
      </w:r>
      <w:r>
        <w:rPr>
          <w:rFonts w:ascii="Times New Roman" w:hAnsi="Times New Roman"/>
          <w:sz w:val="28"/>
          <w:szCs w:val="28"/>
        </w:rPr>
        <w:t xml:space="preserve">гранулометрический состав почв </w:t>
      </w:r>
      <w:r w:rsidRPr="000E5A98">
        <w:rPr>
          <w:rFonts w:ascii="Times New Roman" w:hAnsi="Times New Roman"/>
          <w:sz w:val="28"/>
          <w:szCs w:val="28"/>
        </w:rPr>
        <w:t>[3,</w:t>
      </w:r>
      <w:r w:rsidRPr="000070D6">
        <w:rPr>
          <w:rFonts w:ascii="Times New Roman" w:hAnsi="Times New Roman"/>
          <w:sz w:val="28"/>
          <w:szCs w:val="28"/>
        </w:rPr>
        <w:t xml:space="preserve"> </w:t>
      </w:r>
      <w:r w:rsidRPr="000E5A98">
        <w:rPr>
          <w:rFonts w:ascii="Times New Roman" w:hAnsi="Times New Roman"/>
          <w:sz w:val="28"/>
          <w:szCs w:val="28"/>
        </w:rPr>
        <w:t>4]</w:t>
      </w:r>
      <w:r w:rsidRPr="001617E1">
        <w:rPr>
          <w:rFonts w:ascii="Times New Roman" w:hAnsi="Times New Roman"/>
          <w:sz w:val="28"/>
          <w:szCs w:val="28"/>
        </w:rPr>
        <w:t>.</w:t>
      </w:r>
    </w:p>
    <w:p w:rsidR="003E612A" w:rsidRPr="001617E1" w:rsidRDefault="003E612A" w:rsidP="00E8027A">
      <w:pPr>
        <w:spacing w:after="0" w:line="360" w:lineRule="auto"/>
        <w:ind w:firstLine="567"/>
        <w:jc w:val="both"/>
        <w:rPr>
          <w:rFonts w:ascii="Times New Roman" w:hAnsi="Times New Roman"/>
          <w:sz w:val="28"/>
          <w:szCs w:val="28"/>
        </w:rPr>
      </w:pPr>
      <w:r w:rsidRPr="001617E1">
        <w:rPr>
          <w:rFonts w:ascii="Times New Roman" w:hAnsi="Times New Roman"/>
          <w:sz w:val="28"/>
          <w:szCs w:val="28"/>
        </w:rPr>
        <w:t xml:space="preserve">Лимитирующий процесс в почвах урболандшафтов – техногенез, который часто «перекрывает» влияние естественных факторов почвообразования. По характеру изменения городских почв относительно естественных почв региона можно судить об уровне их техногенной трансформации. В крупных городах ненарушенные почвы практически не сохранились, они преобразованы процессами урбанизации. </w:t>
      </w:r>
    </w:p>
    <w:p w:rsidR="003E612A" w:rsidRDefault="003E612A" w:rsidP="00E8027A">
      <w:pPr>
        <w:spacing w:before="120" w:after="120" w:line="360" w:lineRule="auto"/>
        <w:ind w:firstLine="567"/>
        <w:jc w:val="center"/>
        <w:rPr>
          <w:rFonts w:ascii="Times New Roman" w:hAnsi="Times New Roman"/>
          <w:b/>
          <w:sz w:val="28"/>
          <w:szCs w:val="28"/>
        </w:rPr>
      </w:pPr>
      <w:r w:rsidRPr="00E8027A">
        <w:rPr>
          <w:rFonts w:ascii="Times New Roman" w:hAnsi="Times New Roman"/>
          <w:b/>
          <w:sz w:val="28"/>
          <w:szCs w:val="28"/>
        </w:rPr>
        <w:t>Объекты исследования</w:t>
      </w:r>
    </w:p>
    <w:p w:rsidR="003E612A" w:rsidRPr="001617E1" w:rsidRDefault="003E612A" w:rsidP="00E8027A">
      <w:pPr>
        <w:autoSpaceDE w:val="0"/>
        <w:autoSpaceDN w:val="0"/>
        <w:adjustRightInd w:val="0"/>
        <w:spacing w:after="0" w:line="360" w:lineRule="auto"/>
        <w:ind w:firstLine="567"/>
        <w:jc w:val="both"/>
        <w:rPr>
          <w:rFonts w:ascii="Times New Roman" w:hAnsi="Times New Roman"/>
          <w:b/>
          <w:sz w:val="28"/>
          <w:szCs w:val="28"/>
        </w:rPr>
      </w:pPr>
      <w:r w:rsidRPr="001617E1">
        <w:rPr>
          <w:rFonts w:ascii="Times New Roman" w:eastAsia="SFRM1095" w:hAnsi="Times New Roman"/>
          <w:sz w:val="28"/>
          <w:szCs w:val="28"/>
        </w:rPr>
        <w:t xml:space="preserve">ОАО </w:t>
      </w:r>
      <w:r>
        <w:rPr>
          <w:rFonts w:ascii="Times New Roman" w:eastAsia="SFRM1095" w:hAnsi="Times New Roman"/>
          <w:sz w:val="28"/>
          <w:szCs w:val="28"/>
        </w:rPr>
        <w:t>«</w:t>
      </w:r>
      <w:r w:rsidRPr="001617E1">
        <w:rPr>
          <w:rFonts w:ascii="Times New Roman" w:eastAsia="SFRM1095" w:hAnsi="Times New Roman"/>
          <w:sz w:val="28"/>
          <w:szCs w:val="28"/>
        </w:rPr>
        <w:t>Лукойл</w:t>
      </w:r>
      <w:r w:rsidRPr="00B64300">
        <w:rPr>
          <w:rFonts w:ascii="Times New Roman" w:eastAsia="SFRM1095" w:hAnsi="Times New Roman"/>
          <w:sz w:val="28"/>
          <w:szCs w:val="28"/>
        </w:rPr>
        <w:t>-</w:t>
      </w:r>
      <w:r w:rsidRPr="001617E1">
        <w:rPr>
          <w:rFonts w:ascii="Times New Roman" w:eastAsia="SFRM1095" w:hAnsi="Times New Roman"/>
          <w:sz w:val="28"/>
          <w:szCs w:val="28"/>
        </w:rPr>
        <w:t>Волгограднефтепереработка</w:t>
      </w:r>
      <w:r>
        <w:rPr>
          <w:rFonts w:ascii="Times New Roman" w:eastAsia="SFRM1095" w:hAnsi="Times New Roman"/>
          <w:sz w:val="28"/>
          <w:szCs w:val="28"/>
        </w:rPr>
        <w:t>»</w:t>
      </w:r>
      <w:r w:rsidRPr="001617E1">
        <w:rPr>
          <w:rFonts w:ascii="Times New Roman" w:eastAsia="SFRM1095" w:hAnsi="Times New Roman"/>
          <w:sz w:val="28"/>
          <w:szCs w:val="28"/>
        </w:rPr>
        <w:t xml:space="preserve"> расположен</w:t>
      </w:r>
      <w:r>
        <w:rPr>
          <w:rFonts w:ascii="Times New Roman" w:eastAsia="SFRM1095" w:hAnsi="Times New Roman"/>
          <w:sz w:val="28"/>
          <w:szCs w:val="28"/>
        </w:rPr>
        <w:t>о</w:t>
      </w:r>
      <w:r w:rsidRPr="001617E1">
        <w:rPr>
          <w:rFonts w:ascii="Times New Roman" w:eastAsia="SFRM1095" w:hAnsi="Times New Roman"/>
          <w:sz w:val="28"/>
          <w:szCs w:val="28"/>
        </w:rPr>
        <w:t xml:space="preserve"> в Красноармейском районе Волгограда.</w:t>
      </w:r>
      <w:r w:rsidRPr="000070D6">
        <w:rPr>
          <w:rFonts w:ascii="Times New Roman" w:eastAsia="SFRM1095" w:hAnsi="Times New Roman"/>
          <w:sz w:val="28"/>
          <w:szCs w:val="28"/>
        </w:rPr>
        <w:t xml:space="preserve"> </w:t>
      </w:r>
      <w:r w:rsidRPr="009B63EA">
        <w:rPr>
          <w:rFonts w:ascii="Times New Roman" w:hAnsi="Times New Roman"/>
          <w:sz w:val="28"/>
          <w:szCs w:val="28"/>
        </w:rPr>
        <w:t>Район расположения предприятия относится к зоне полупустынных степей, подзоне светло-каштановых степей Ергенинской возвышенности и Донской равнины</w:t>
      </w:r>
      <w:r w:rsidRPr="001617E1">
        <w:rPr>
          <w:rFonts w:ascii="Times New Roman" w:hAnsi="Times New Roman"/>
          <w:b/>
          <w:sz w:val="28"/>
          <w:szCs w:val="28"/>
        </w:rPr>
        <w:t>.</w:t>
      </w:r>
      <w:r>
        <w:rPr>
          <w:rFonts w:ascii="Times New Roman" w:hAnsi="Times New Roman"/>
          <w:b/>
          <w:sz w:val="28"/>
          <w:szCs w:val="28"/>
        </w:rPr>
        <w:t xml:space="preserve"> </w:t>
      </w:r>
      <w:r w:rsidRPr="001617E1">
        <w:rPr>
          <w:rFonts w:ascii="Times New Roman" w:hAnsi="Times New Roman"/>
          <w:sz w:val="28"/>
          <w:szCs w:val="28"/>
        </w:rPr>
        <w:t>Исследуемая почва – светло-каштановая супесчаная</w:t>
      </w:r>
      <w:r w:rsidRPr="000D2F0F">
        <w:rPr>
          <w:rFonts w:ascii="Times New Roman" w:hAnsi="Times New Roman"/>
          <w:sz w:val="28"/>
          <w:szCs w:val="28"/>
        </w:rPr>
        <w:t>. Отбор проб  в почвенных разрезах</w:t>
      </w:r>
      <w:r w:rsidRPr="001617E1">
        <w:rPr>
          <w:rFonts w:ascii="Times New Roman" w:hAnsi="Times New Roman"/>
          <w:sz w:val="28"/>
          <w:szCs w:val="28"/>
        </w:rPr>
        <w:t xml:space="preserve"> и подготовку почв к анализам проводили согласно</w:t>
      </w:r>
      <w:r w:rsidRPr="001617E1">
        <w:rPr>
          <w:rFonts w:ascii="Times New Roman" w:eastAsia="SFRM1095" w:hAnsi="Times New Roman"/>
          <w:sz w:val="28"/>
          <w:szCs w:val="28"/>
        </w:rPr>
        <w:t xml:space="preserve"> ГОСТу </w:t>
      </w:r>
      <w:r w:rsidRPr="001617E1">
        <w:rPr>
          <w:rFonts w:ascii="Times New Roman" w:hAnsi="Times New Roman"/>
          <w:sz w:val="28"/>
          <w:szCs w:val="28"/>
        </w:rPr>
        <w:t xml:space="preserve">17.4.4.02-84. Плотность почвы определяли буром по Н.А. Качинскому. Атомно-адсорбционным методом на спектрометре </w:t>
      </w:r>
      <w:r w:rsidRPr="001617E1">
        <w:rPr>
          <w:rFonts w:ascii="Times New Roman" w:hAnsi="Times New Roman"/>
          <w:sz w:val="28"/>
          <w:szCs w:val="28"/>
          <w:lang w:val="en-US"/>
        </w:rPr>
        <w:t>AGILENT</w:t>
      </w:r>
      <w:r w:rsidRPr="001617E1">
        <w:rPr>
          <w:rFonts w:ascii="Times New Roman" w:hAnsi="Times New Roman"/>
          <w:sz w:val="28"/>
          <w:szCs w:val="28"/>
        </w:rPr>
        <w:t xml:space="preserve"> АА140 с пламенной атомизацией   определяли общее содержание </w:t>
      </w:r>
      <w:r w:rsidRPr="001617E1">
        <w:rPr>
          <w:rFonts w:ascii="Times New Roman" w:hAnsi="Times New Roman"/>
          <w:sz w:val="28"/>
          <w:szCs w:val="28"/>
          <w:lang w:val="en-US"/>
        </w:rPr>
        <w:t>Pb</w:t>
      </w:r>
      <w:r w:rsidRPr="001617E1">
        <w:rPr>
          <w:rFonts w:ascii="Times New Roman" w:hAnsi="Times New Roman"/>
          <w:sz w:val="28"/>
          <w:szCs w:val="28"/>
        </w:rPr>
        <w:t xml:space="preserve">,  </w:t>
      </w:r>
      <w:r w:rsidRPr="001617E1">
        <w:rPr>
          <w:rFonts w:ascii="Times New Roman" w:hAnsi="Times New Roman"/>
          <w:sz w:val="28"/>
          <w:szCs w:val="28"/>
          <w:lang w:val="en-US"/>
        </w:rPr>
        <w:t>Zn</w:t>
      </w:r>
      <w:r w:rsidRPr="001617E1">
        <w:rPr>
          <w:rFonts w:ascii="Times New Roman" w:hAnsi="Times New Roman"/>
          <w:sz w:val="28"/>
          <w:szCs w:val="28"/>
        </w:rPr>
        <w:t xml:space="preserve">, </w:t>
      </w:r>
      <w:r w:rsidRPr="001617E1">
        <w:rPr>
          <w:rFonts w:ascii="Times New Roman" w:hAnsi="Times New Roman"/>
          <w:sz w:val="28"/>
          <w:szCs w:val="28"/>
          <w:lang w:val="en-US"/>
        </w:rPr>
        <w:t>Hg</w:t>
      </w:r>
      <w:r w:rsidRPr="001617E1">
        <w:rPr>
          <w:rFonts w:ascii="Times New Roman" w:hAnsi="Times New Roman"/>
          <w:sz w:val="28"/>
          <w:szCs w:val="28"/>
        </w:rPr>
        <w:t xml:space="preserve">. </w:t>
      </w:r>
    </w:p>
    <w:p w:rsidR="003E612A" w:rsidRPr="001617E1" w:rsidRDefault="003E612A" w:rsidP="00E8027A">
      <w:pPr>
        <w:spacing w:after="0" w:line="360" w:lineRule="auto"/>
        <w:ind w:firstLine="567"/>
        <w:jc w:val="both"/>
        <w:rPr>
          <w:rFonts w:ascii="Times New Roman" w:hAnsi="Times New Roman"/>
          <w:sz w:val="28"/>
          <w:szCs w:val="28"/>
        </w:rPr>
      </w:pPr>
      <w:r w:rsidRPr="001617E1">
        <w:rPr>
          <w:rFonts w:ascii="Times New Roman" w:hAnsi="Times New Roman"/>
          <w:sz w:val="28"/>
          <w:szCs w:val="28"/>
        </w:rPr>
        <w:t>В черноземе южном Еланского района определяли валовое</w:t>
      </w:r>
      <w:r>
        <w:rPr>
          <w:rFonts w:ascii="Times New Roman" w:hAnsi="Times New Roman"/>
          <w:sz w:val="28"/>
          <w:szCs w:val="28"/>
        </w:rPr>
        <w:t xml:space="preserve"> </w:t>
      </w:r>
      <w:r w:rsidRPr="001617E1">
        <w:rPr>
          <w:rFonts w:ascii="Times New Roman" w:hAnsi="Times New Roman"/>
          <w:sz w:val="28"/>
          <w:szCs w:val="28"/>
        </w:rPr>
        <w:t xml:space="preserve">содержание  </w:t>
      </w:r>
      <w:r w:rsidRPr="001617E1">
        <w:rPr>
          <w:rFonts w:ascii="Times New Roman" w:hAnsi="Times New Roman"/>
          <w:sz w:val="28"/>
          <w:szCs w:val="28"/>
          <w:lang w:val="en-US"/>
        </w:rPr>
        <w:t>Pb</w:t>
      </w:r>
      <w:r w:rsidRPr="001617E1">
        <w:rPr>
          <w:rFonts w:ascii="Times New Roman" w:hAnsi="Times New Roman"/>
          <w:sz w:val="28"/>
          <w:szCs w:val="28"/>
        </w:rPr>
        <w:t xml:space="preserve">, </w:t>
      </w:r>
      <w:r w:rsidRPr="001617E1">
        <w:rPr>
          <w:rFonts w:ascii="Times New Roman" w:hAnsi="Times New Roman"/>
          <w:sz w:val="28"/>
          <w:szCs w:val="28"/>
          <w:lang w:val="en-US"/>
        </w:rPr>
        <w:t>Zn</w:t>
      </w:r>
      <w:r w:rsidRPr="001617E1">
        <w:rPr>
          <w:rFonts w:ascii="Times New Roman" w:hAnsi="Times New Roman"/>
          <w:sz w:val="28"/>
          <w:szCs w:val="28"/>
        </w:rPr>
        <w:t xml:space="preserve">, </w:t>
      </w:r>
      <w:r w:rsidRPr="001617E1">
        <w:rPr>
          <w:rFonts w:ascii="Times New Roman" w:hAnsi="Times New Roman"/>
          <w:sz w:val="28"/>
          <w:szCs w:val="28"/>
          <w:lang w:val="en-US"/>
        </w:rPr>
        <w:t>Hg</w:t>
      </w:r>
      <w:r w:rsidRPr="001617E1">
        <w:rPr>
          <w:rFonts w:ascii="Times New Roman" w:hAnsi="Times New Roman"/>
          <w:sz w:val="28"/>
          <w:szCs w:val="28"/>
        </w:rPr>
        <w:t xml:space="preserve"> и </w:t>
      </w:r>
      <w:r w:rsidRPr="001617E1">
        <w:rPr>
          <w:rFonts w:ascii="Times New Roman" w:hAnsi="Times New Roman"/>
          <w:sz w:val="28"/>
          <w:szCs w:val="28"/>
          <w:lang w:val="en-US"/>
        </w:rPr>
        <w:t>As</w:t>
      </w:r>
      <w:r w:rsidRPr="001617E1">
        <w:rPr>
          <w:rFonts w:ascii="Times New Roman" w:hAnsi="Times New Roman"/>
          <w:sz w:val="28"/>
          <w:szCs w:val="28"/>
        </w:rPr>
        <w:t xml:space="preserve">на вольтамперометрическом анализаторе ТА-4 по методике ПНД Ф 16.1:2:2.2:3.48-06. Территория исследования – трасса газопровода-отвода и газораспределительная станция «Елань». </w:t>
      </w:r>
      <w:r w:rsidRPr="00164B73">
        <w:rPr>
          <w:rFonts w:ascii="Times New Roman" w:hAnsi="Times New Roman"/>
          <w:sz w:val="28"/>
          <w:szCs w:val="28"/>
        </w:rPr>
        <w:t>Отбор проб производили методом конверта с глубины 0</w:t>
      </w:r>
      <w:r>
        <w:rPr>
          <w:rFonts w:ascii="Times New Roman" w:hAnsi="Times New Roman"/>
          <w:sz w:val="28"/>
          <w:szCs w:val="28"/>
        </w:rPr>
        <w:t>–</w:t>
      </w:r>
      <w:smartTag w:uri="urn:schemas-microsoft-com:office:smarttags" w:element="City">
        <w:r w:rsidRPr="00164B73">
          <w:rPr>
            <w:rFonts w:ascii="Times New Roman" w:hAnsi="Times New Roman"/>
            <w:sz w:val="28"/>
            <w:szCs w:val="28"/>
          </w:rPr>
          <w:t>20 см</w:t>
        </w:r>
      </w:smartTag>
      <w:r w:rsidRPr="00164B73">
        <w:rPr>
          <w:rFonts w:ascii="Times New Roman" w:hAnsi="Times New Roman"/>
          <w:sz w:val="28"/>
          <w:szCs w:val="28"/>
        </w:rPr>
        <w:t>.</w:t>
      </w:r>
    </w:p>
    <w:p w:rsidR="003E612A" w:rsidRPr="00E8027A" w:rsidRDefault="003E612A" w:rsidP="00E8027A">
      <w:pPr>
        <w:spacing w:before="120" w:after="120" w:line="360" w:lineRule="auto"/>
        <w:ind w:firstLine="567"/>
        <w:jc w:val="center"/>
        <w:rPr>
          <w:rFonts w:ascii="Times New Roman" w:hAnsi="Times New Roman"/>
          <w:b/>
          <w:bCs/>
          <w:sz w:val="28"/>
          <w:szCs w:val="28"/>
        </w:rPr>
      </w:pPr>
      <w:r w:rsidRPr="00E8027A">
        <w:rPr>
          <w:rFonts w:ascii="Times New Roman" w:hAnsi="Times New Roman"/>
          <w:b/>
          <w:sz w:val="28"/>
          <w:szCs w:val="28"/>
        </w:rPr>
        <w:t>Результаты и обсуждение</w:t>
      </w:r>
    </w:p>
    <w:p w:rsidR="003E612A" w:rsidRPr="001617E1" w:rsidRDefault="003E612A" w:rsidP="00E8027A">
      <w:pPr>
        <w:spacing w:after="0" w:line="360" w:lineRule="auto"/>
        <w:ind w:firstLine="567"/>
        <w:jc w:val="both"/>
        <w:rPr>
          <w:rFonts w:ascii="Times New Roman" w:hAnsi="Times New Roman"/>
          <w:sz w:val="28"/>
          <w:szCs w:val="28"/>
        </w:rPr>
      </w:pPr>
      <w:r w:rsidRPr="001617E1">
        <w:rPr>
          <w:rFonts w:ascii="Times New Roman" w:hAnsi="Times New Roman"/>
          <w:sz w:val="28"/>
          <w:szCs w:val="28"/>
        </w:rPr>
        <w:t>В нормативных документах РФ приведены различные способы оценки степени накопления  поллютантов в почве. В МУ</w:t>
      </w:r>
      <w:r w:rsidRPr="00466D68">
        <w:rPr>
          <w:rFonts w:ascii="Times New Roman" w:hAnsi="Times New Roman"/>
          <w:sz w:val="28"/>
          <w:szCs w:val="28"/>
        </w:rPr>
        <w:t xml:space="preserve"> 2.1.7.730-99 </w:t>
      </w:r>
      <w:r w:rsidRPr="001617E1">
        <w:rPr>
          <w:rFonts w:ascii="Times New Roman" w:hAnsi="Times New Roman"/>
          <w:sz w:val="28"/>
          <w:szCs w:val="28"/>
        </w:rPr>
        <w:t>предложены  категории  загрязнения почв неорганическими  веществами (табл. 1).</w:t>
      </w:r>
    </w:p>
    <w:p w:rsidR="003E612A" w:rsidRPr="00001E48" w:rsidRDefault="003E612A" w:rsidP="00E8027A">
      <w:pPr>
        <w:spacing w:after="0" w:line="360" w:lineRule="auto"/>
        <w:ind w:firstLine="567"/>
        <w:jc w:val="both"/>
        <w:rPr>
          <w:rFonts w:ascii="Times New Roman" w:hAnsi="Times New Roman"/>
          <w:sz w:val="28"/>
          <w:szCs w:val="28"/>
        </w:rPr>
      </w:pPr>
      <w:r w:rsidRPr="00001E48">
        <w:rPr>
          <w:rFonts w:ascii="Times New Roman" w:hAnsi="Times New Roman"/>
          <w:sz w:val="28"/>
          <w:szCs w:val="28"/>
        </w:rPr>
        <w:t xml:space="preserve">Таблица 1 </w:t>
      </w:r>
      <w:r>
        <w:rPr>
          <w:rFonts w:ascii="Times New Roman" w:hAnsi="Times New Roman"/>
          <w:sz w:val="28"/>
          <w:szCs w:val="28"/>
        </w:rPr>
        <w:t>–</w:t>
      </w:r>
      <w:r w:rsidRPr="00001E48">
        <w:rPr>
          <w:rFonts w:ascii="Times New Roman" w:hAnsi="Times New Roman"/>
          <w:sz w:val="28"/>
          <w:szCs w:val="28"/>
        </w:rPr>
        <w:t xml:space="preserve"> Критерии оценки степени загрязнения почв</w:t>
      </w:r>
      <w:r>
        <w:rPr>
          <w:rFonts w:ascii="Times New Roman" w:hAnsi="Times New Roman"/>
          <w:sz w:val="28"/>
          <w:szCs w:val="28"/>
        </w:rPr>
        <w:t xml:space="preserve"> неорганическими веществами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126"/>
        <w:gridCol w:w="1843"/>
        <w:gridCol w:w="1843"/>
        <w:gridCol w:w="1134"/>
      </w:tblGrid>
      <w:tr w:rsidR="003E612A" w:rsidRPr="00EE6F96" w:rsidTr="008959DE">
        <w:trPr>
          <w:trHeight w:val="238"/>
          <w:jc w:val="center"/>
        </w:trPr>
        <w:tc>
          <w:tcPr>
            <w:tcW w:w="2126" w:type="dxa"/>
          </w:tcPr>
          <w:p w:rsidR="003E612A" w:rsidRPr="00001E48" w:rsidRDefault="003E612A" w:rsidP="00001E48">
            <w:pPr>
              <w:spacing w:after="0" w:line="240" w:lineRule="auto"/>
              <w:jc w:val="both"/>
              <w:rPr>
                <w:rFonts w:ascii="Times New Roman" w:hAnsi="Times New Roman"/>
                <w:sz w:val="24"/>
                <w:szCs w:val="24"/>
              </w:rPr>
            </w:pPr>
            <w:r w:rsidRPr="00001E48">
              <w:rPr>
                <w:rFonts w:ascii="Times New Roman" w:hAnsi="Times New Roman"/>
                <w:sz w:val="24"/>
                <w:szCs w:val="24"/>
              </w:rPr>
              <w:t>Содержание в почве (мг/кг)</w:t>
            </w:r>
          </w:p>
        </w:tc>
        <w:tc>
          <w:tcPr>
            <w:tcW w:w="4820" w:type="dxa"/>
            <w:gridSpan w:val="3"/>
          </w:tcPr>
          <w:p w:rsidR="003E612A" w:rsidRPr="00001E48" w:rsidRDefault="003E612A" w:rsidP="00001E48">
            <w:pPr>
              <w:spacing w:after="0" w:line="240" w:lineRule="auto"/>
              <w:jc w:val="both"/>
              <w:rPr>
                <w:rFonts w:ascii="Times New Roman" w:hAnsi="Times New Roman"/>
                <w:sz w:val="24"/>
                <w:szCs w:val="24"/>
              </w:rPr>
            </w:pPr>
            <w:r w:rsidRPr="00001E48">
              <w:rPr>
                <w:rFonts w:ascii="Times New Roman" w:hAnsi="Times New Roman"/>
                <w:sz w:val="24"/>
                <w:szCs w:val="24"/>
              </w:rPr>
              <w:t>Категория загрязнения почвы</w:t>
            </w:r>
          </w:p>
        </w:tc>
      </w:tr>
      <w:tr w:rsidR="003E612A" w:rsidRPr="00EE6F96" w:rsidTr="008959DE">
        <w:trPr>
          <w:trHeight w:val="348"/>
          <w:jc w:val="center"/>
        </w:trPr>
        <w:tc>
          <w:tcPr>
            <w:tcW w:w="2126" w:type="dxa"/>
            <w:vAlign w:val="center"/>
          </w:tcPr>
          <w:p w:rsidR="003E612A" w:rsidRPr="00001E48" w:rsidRDefault="003E612A" w:rsidP="00001E48">
            <w:pPr>
              <w:spacing w:after="0" w:line="240" w:lineRule="auto"/>
              <w:jc w:val="both"/>
              <w:rPr>
                <w:rFonts w:ascii="Times New Roman" w:hAnsi="Times New Roman"/>
                <w:sz w:val="24"/>
                <w:szCs w:val="24"/>
              </w:rPr>
            </w:pPr>
            <w:r w:rsidRPr="00001E48">
              <w:rPr>
                <w:rFonts w:ascii="Times New Roman" w:hAnsi="Times New Roman"/>
                <w:sz w:val="24"/>
                <w:szCs w:val="24"/>
              </w:rPr>
              <w:t>Класс опасности</w:t>
            </w:r>
          </w:p>
        </w:tc>
        <w:tc>
          <w:tcPr>
            <w:tcW w:w="1843" w:type="dxa"/>
          </w:tcPr>
          <w:p w:rsidR="003E612A" w:rsidRPr="00001E48" w:rsidRDefault="003E612A" w:rsidP="00001E48">
            <w:pPr>
              <w:spacing w:after="0" w:line="240" w:lineRule="auto"/>
              <w:jc w:val="both"/>
              <w:rPr>
                <w:rFonts w:ascii="Times New Roman" w:hAnsi="Times New Roman"/>
                <w:sz w:val="24"/>
                <w:szCs w:val="24"/>
              </w:rPr>
            </w:pPr>
            <w:r w:rsidRPr="00001E48">
              <w:rPr>
                <w:rFonts w:ascii="Times New Roman" w:hAnsi="Times New Roman"/>
                <w:sz w:val="24"/>
                <w:szCs w:val="24"/>
              </w:rPr>
              <w:t>1 класс</w:t>
            </w:r>
          </w:p>
        </w:tc>
        <w:tc>
          <w:tcPr>
            <w:tcW w:w="1843" w:type="dxa"/>
          </w:tcPr>
          <w:p w:rsidR="003E612A" w:rsidRPr="00001E48" w:rsidRDefault="003E612A" w:rsidP="00001E48">
            <w:pPr>
              <w:spacing w:after="0" w:line="240" w:lineRule="auto"/>
              <w:jc w:val="both"/>
              <w:rPr>
                <w:rFonts w:ascii="Times New Roman" w:hAnsi="Times New Roman"/>
                <w:sz w:val="24"/>
                <w:szCs w:val="24"/>
              </w:rPr>
            </w:pPr>
            <w:r w:rsidRPr="00001E48">
              <w:rPr>
                <w:rFonts w:ascii="Times New Roman" w:hAnsi="Times New Roman"/>
                <w:sz w:val="24"/>
                <w:szCs w:val="24"/>
              </w:rPr>
              <w:t>2 класс</w:t>
            </w:r>
          </w:p>
        </w:tc>
        <w:tc>
          <w:tcPr>
            <w:tcW w:w="1134" w:type="dxa"/>
          </w:tcPr>
          <w:p w:rsidR="003E612A" w:rsidRPr="00001E48" w:rsidRDefault="003E612A" w:rsidP="00001E48">
            <w:pPr>
              <w:spacing w:after="0" w:line="240" w:lineRule="auto"/>
              <w:jc w:val="both"/>
              <w:rPr>
                <w:rFonts w:ascii="Times New Roman" w:hAnsi="Times New Roman"/>
                <w:sz w:val="24"/>
                <w:szCs w:val="24"/>
              </w:rPr>
            </w:pPr>
            <w:r w:rsidRPr="00001E48">
              <w:rPr>
                <w:rFonts w:ascii="Times New Roman" w:hAnsi="Times New Roman"/>
                <w:sz w:val="24"/>
                <w:szCs w:val="24"/>
              </w:rPr>
              <w:t>3 класс</w:t>
            </w:r>
          </w:p>
        </w:tc>
      </w:tr>
      <w:tr w:rsidR="003E612A" w:rsidRPr="001617E1" w:rsidTr="008959DE">
        <w:trPr>
          <w:jc w:val="center"/>
        </w:trPr>
        <w:tc>
          <w:tcPr>
            <w:tcW w:w="2126" w:type="dxa"/>
          </w:tcPr>
          <w:p w:rsidR="003E612A" w:rsidRPr="00001E48" w:rsidRDefault="003E612A" w:rsidP="00001E48">
            <w:pPr>
              <w:spacing w:after="0" w:line="240" w:lineRule="auto"/>
              <w:jc w:val="both"/>
              <w:rPr>
                <w:rFonts w:ascii="Times New Roman" w:hAnsi="Times New Roman"/>
                <w:sz w:val="24"/>
                <w:szCs w:val="24"/>
              </w:rPr>
            </w:pPr>
            <w:r w:rsidRPr="00001E48">
              <w:rPr>
                <w:rFonts w:ascii="Times New Roman" w:hAnsi="Times New Roman"/>
                <w:sz w:val="24"/>
                <w:szCs w:val="24"/>
              </w:rPr>
              <w:t>≥ Кмах</w:t>
            </w:r>
          </w:p>
        </w:tc>
        <w:tc>
          <w:tcPr>
            <w:tcW w:w="1843" w:type="dxa"/>
          </w:tcPr>
          <w:p w:rsidR="003E612A" w:rsidRPr="00001E48" w:rsidRDefault="003E612A" w:rsidP="00001E48">
            <w:pPr>
              <w:spacing w:after="0" w:line="240" w:lineRule="auto"/>
              <w:jc w:val="both"/>
              <w:rPr>
                <w:rFonts w:ascii="Times New Roman" w:hAnsi="Times New Roman"/>
                <w:sz w:val="24"/>
                <w:szCs w:val="24"/>
              </w:rPr>
            </w:pPr>
            <w:r w:rsidRPr="00001E48">
              <w:rPr>
                <w:rFonts w:ascii="Times New Roman" w:hAnsi="Times New Roman"/>
                <w:sz w:val="24"/>
                <w:szCs w:val="24"/>
              </w:rPr>
              <w:t>Очень сильная</w:t>
            </w:r>
          </w:p>
        </w:tc>
        <w:tc>
          <w:tcPr>
            <w:tcW w:w="1843" w:type="dxa"/>
          </w:tcPr>
          <w:p w:rsidR="003E612A" w:rsidRPr="00001E48" w:rsidRDefault="003E612A" w:rsidP="00001E48">
            <w:pPr>
              <w:spacing w:after="0" w:line="240" w:lineRule="auto"/>
              <w:jc w:val="both"/>
              <w:rPr>
                <w:rFonts w:ascii="Times New Roman" w:hAnsi="Times New Roman"/>
                <w:sz w:val="24"/>
                <w:szCs w:val="24"/>
              </w:rPr>
            </w:pPr>
            <w:r w:rsidRPr="00001E48">
              <w:rPr>
                <w:rFonts w:ascii="Times New Roman" w:hAnsi="Times New Roman"/>
                <w:sz w:val="24"/>
                <w:szCs w:val="24"/>
              </w:rPr>
              <w:t>Очень сильная</w:t>
            </w:r>
          </w:p>
        </w:tc>
        <w:tc>
          <w:tcPr>
            <w:tcW w:w="1134" w:type="dxa"/>
          </w:tcPr>
          <w:p w:rsidR="003E612A" w:rsidRPr="00001E48" w:rsidRDefault="003E612A" w:rsidP="00001E48">
            <w:pPr>
              <w:spacing w:after="0" w:line="240" w:lineRule="auto"/>
              <w:jc w:val="both"/>
              <w:rPr>
                <w:rFonts w:ascii="Times New Roman" w:hAnsi="Times New Roman"/>
                <w:sz w:val="24"/>
                <w:szCs w:val="24"/>
              </w:rPr>
            </w:pPr>
            <w:r w:rsidRPr="00001E48">
              <w:rPr>
                <w:rFonts w:ascii="Times New Roman" w:hAnsi="Times New Roman"/>
                <w:sz w:val="24"/>
                <w:szCs w:val="24"/>
              </w:rPr>
              <w:t>Сильная</w:t>
            </w:r>
          </w:p>
        </w:tc>
      </w:tr>
      <w:tr w:rsidR="003E612A" w:rsidRPr="001617E1" w:rsidTr="008959DE">
        <w:trPr>
          <w:jc w:val="center"/>
        </w:trPr>
        <w:tc>
          <w:tcPr>
            <w:tcW w:w="2126" w:type="dxa"/>
          </w:tcPr>
          <w:p w:rsidR="003E612A" w:rsidRPr="00001E48" w:rsidRDefault="003E612A" w:rsidP="00001E48">
            <w:pPr>
              <w:spacing w:after="0" w:line="240" w:lineRule="auto"/>
              <w:jc w:val="both"/>
              <w:rPr>
                <w:rFonts w:ascii="Times New Roman" w:hAnsi="Times New Roman"/>
                <w:sz w:val="24"/>
                <w:szCs w:val="24"/>
              </w:rPr>
            </w:pPr>
            <w:r w:rsidRPr="00001E48">
              <w:rPr>
                <w:rFonts w:ascii="Times New Roman" w:hAnsi="Times New Roman"/>
                <w:sz w:val="24"/>
                <w:szCs w:val="24"/>
              </w:rPr>
              <w:t>От ПДК до Кмах</w:t>
            </w:r>
          </w:p>
        </w:tc>
        <w:tc>
          <w:tcPr>
            <w:tcW w:w="1843" w:type="dxa"/>
          </w:tcPr>
          <w:p w:rsidR="003E612A" w:rsidRPr="00001E48" w:rsidRDefault="003E612A" w:rsidP="00001E48">
            <w:pPr>
              <w:spacing w:after="0" w:line="240" w:lineRule="auto"/>
              <w:jc w:val="both"/>
              <w:rPr>
                <w:rFonts w:ascii="Times New Roman" w:hAnsi="Times New Roman"/>
                <w:sz w:val="24"/>
                <w:szCs w:val="24"/>
              </w:rPr>
            </w:pPr>
            <w:r w:rsidRPr="00001E48">
              <w:rPr>
                <w:rFonts w:ascii="Times New Roman" w:hAnsi="Times New Roman"/>
                <w:sz w:val="24"/>
                <w:szCs w:val="24"/>
              </w:rPr>
              <w:t>Очень сильная</w:t>
            </w:r>
          </w:p>
        </w:tc>
        <w:tc>
          <w:tcPr>
            <w:tcW w:w="1843" w:type="dxa"/>
          </w:tcPr>
          <w:p w:rsidR="003E612A" w:rsidRPr="00001E48" w:rsidRDefault="003E612A" w:rsidP="00001E48">
            <w:pPr>
              <w:spacing w:after="0" w:line="240" w:lineRule="auto"/>
              <w:jc w:val="both"/>
              <w:rPr>
                <w:rFonts w:ascii="Times New Roman" w:hAnsi="Times New Roman"/>
                <w:sz w:val="24"/>
                <w:szCs w:val="24"/>
              </w:rPr>
            </w:pPr>
            <w:r w:rsidRPr="00001E48">
              <w:rPr>
                <w:rFonts w:ascii="Times New Roman" w:hAnsi="Times New Roman"/>
                <w:sz w:val="24"/>
                <w:szCs w:val="24"/>
              </w:rPr>
              <w:t>Сильная</w:t>
            </w:r>
          </w:p>
        </w:tc>
        <w:tc>
          <w:tcPr>
            <w:tcW w:w="1134" w:type="dxa"/>
          </w:tcPr>
          <w:p w:rsidR="003E612A" w:rsidRPr="00001E48" w:rsidRDefault="003E612A" w:rsidP="00001E48">
            <w:pPr>
              <w:spacing w:after="0" w:line="240" w:lineRule="auto"/>
              <w:jc w:val="both"/>
              <w:rPr>
                <w:rFonts w:ascii="Times New Roman" w:hAnsi="Times New Roman"/>
                <w:sz w:val="24"/>
                <w:szCs w:val="24"/>
              </w:rPr>
            </w:pPr>
            <w:r w:rsidRPr="00001E48">
              <w:rPr>
                <w:rFonts w:ascii="Times New Roman" w:hAnsi="Times New Roman"/>
                <w:sz w:val="24"/>
                <w:szCs w:val="24"/>
              </w:rPr>
              <w:t>Средняя</w:t>
            </w:r>
          </w:p>
        </w:tc>
      </w:tr>
      <w:tr w:rsidR="003E612A" w:rsidRPr="001617E1" w:rsidTr="008959DE">
        <w:trPr>
          <w:jc w:val="center"/>
        </w:trPr>
        <w:tc>
          <w:tcPr>
            <w:tcW w:w="2126" w:type="dxa"/>
          </w:tcPr>
          <w:p w:rsidR="003E612A" w:rsidRPr="00001E48" w:rsidRDefault="003E612A" w:rsidP="00001E48">
            <w:pPr>
              <w:spacing w:after="0" w:line="240" w:lineRule="auto"/>
              <w:jc w:val="both"/>
              <w:rPr>
                <w:rFonts w:ascii="Times New Roman" w:hAnsi="Times New Roman"/>
                <w:sz w:val="24"/>
                <w:szCs w:val="24"/>
              </w:rPr>
            </w:pPr>
            <w:r w:rsidRPr="00001E48">
              <w:rPr>
                <w:rFonts w:ascii="Times New Roman" w:hAnsi="Times New Roman"/>
                <w:sz w:val="24"/>
                <w:szCs w:val="24"/>
              </w:rPr>
              <w:t>От 2 фоновых значений до ПДК</w:t>
            </w:r>
          </w:p>
        </w:tc>
        <w:tc>
          <w:tcPr>
            <w:tcW w:w="1843" w:type="dxa"/>
          </w:tcPr>
          <w:p w:rsidR="003E612A" w:rsidRPr="00001E48" w:rsidRDefault="003E612A" w:rsidP="00001E48">
            <w:pPr>
              <w:spacing w:after="0" w:line="240" w:lineRule="auto"/>
              <w:jc w:val="both"/>
              <w:rPr>
                <w:rFonts w:ascii="Times New Roman" w:hAnsi="Times New Roman"/>
                <w:sz w:val="24"/>
                <w:szCs w:val="24"/>
              </w:rPr>
            </w:pPr>
            <w:r w:rsidRPr="00001E48">
              <w:rPr>
                <w:rFonts w:ascii="Times New Roman" w:hAnsi="Times New Roman"/>
                <w:sz w:val="24"/>
                <w:szCs w:val="24"/>
              </w:rPr>
              <w:t>Слабая</w:t>
            </w:r>
          </w:p>
        </w:tc>
        <w:tc>
          <w:tcPr>
            <w:tcW w:w="1843" w:type="dxa"/>
          </w:tcPr>
          <w:p w:rsidR="003E612A" w:rsidRPr="00001E48" w:rsidRDefault="003E612A" w:rsidP="00001E48">
            <w:pPr>
              <w:spacing w:after="0" w:line="240" w:lineRule="auto"/>
              <w:jc w:val="both"/>
              <w:rPr>
                <w:rFonts w:ascii="Times New Roman" w:hAnsi="Times New Roman"/>
                <w:sz w:val="24"/>
                <w:szCs w:val="24"/>
              </w:rPr>
            </w:pPr>
            <w:r w:rsidRPr="00001E48">
              <w:rPr>
                <w:rFonts w:ascii="Times New Roman" w:hAnsi="Times New Roman"/>
                <w:sz w:val="24"/>
                <w:szCs w:val="24"/>
              </w:rPr>
              <w:t>Слабая</w:t>
            </w:r>
          </w:p>
        </w:tc>
        <w:tc>
          <w:tcPr>
            <w:tcW w:w="1134" w:type="dxa"/>
          </w:tcPr>
          <w:p w:rsidR="003E612A" w:rsidRPr="00001E48" w:rsidRDefault="003E612A" w:rsidP="00001E48">
            <w:pPr>
              <w:spacing w:after="0" w:line="240" w:lineRule="auto"/>
              <w:jc w:val="both"/>
              <w:rPr>
                <w:rFonts w:ascii="Times New Roman" w:hAnsi="Times New Roman"/>
                <w:sz w:val="24"/>
                <w:szCs w:val="24"/>
              </w:rPr>
            </w:pPr>
            <w:r w:rsidRPr="00001E48">
              <w:rPr>
                <w:rFonts w:ascii="Times New Roman" w:hAnsi="Times New Roman"/>
                <w:sz w:val="24"/>
                <w:szCs w:val="24"/>
              </w:rPr>
              <w:t>Слабая</w:t>
            </w:r>
          </w:p>
        </w:tc>
      </w:tr>
    </w:tbl>
    <w:p w:rsidR="003E612A" w:rsidRDefault="003E612A" w:rsidP="00E8027A">
      <w:pPr>
        <w:spacing w:after="0" w:line="360" w:lineRule="auto"/>
        <w:ind w:firstLine="567"/>
        <w:jc w:val="both"/>
        <w:rPr>
          <w:rFonts w:ascii="Times New Roman" w:hAnsi="Times New Roman"/>
          <w:sz w:val="28"/>
          <w:szCs w:val="28"/>
        </w:rPr>
      </w:pPr>
    </w:p>
    <w:p w:rsidR="003E612A" w:rsidRPr="001617E1" w:rsidRDefault="003E612A" w:rsidP="00E8027A">
      <w:pPr>
        <w:spacing w:after="0" w:line="360" w:lineRule="auto"/>
        <w:ind w:firstLine="567"/>
        <w:jc w:val="both"/>
        <w:rPr>
          <w:rFonts w:ascii="Times New Roman" w:hAnsi="Times New Roman"/>
          <w:sz w:val="28"/>
          <w:szCs w:val="28"/>
        </w:rPr>
      </w:pPr>
      <w:r w:rsidRPr="001617E1">
        <w:rPr>
          <w:rFonts w:ascii="Times New Roman" w:hAnsi="Times New Roman"/>
          <w:sz w:val="28"/>
          <w:szCs w:val="28"/>
        </w:rPr>
        <w:t>Обращает внимание одинаковый критерий</w:t>
      </w:r>
      <w:r>
        <w:rPr>
          <w:rFonts w:ascii="Times New Roman" w:hAnsi="Times New Roman"/>
          <w:sz w:val="28"/>
          <w:szCs w:val="28"/>
        </w:rPr>
        <w:t xml:space="preserve"> (</w:t>
      </w:r>
      <w:r w:rsidRPr="001617E1">
        <w:rPr>
          <w:rFonts w:ascii="Times New Roman" w:hAnsi="Times New Roman"/>
          <w:sz w:val="28"/>
          <w:szCs w:val="28"/>
        </w:rPr>
        <w:t>«очень сильная»</w:t>
      </w:r>
      <w:r>
        <w:rPr>
          <w:rFonts w:ascii="Times New Roman" w:hAnsi="Times New Roman"/>
          <w:sz w:val="28"/>
          <w:szCs w:val="28"/>
        </w:rPr>
        <w:t>)</w:t>
      </w:r>
      <w:r w:rsidRPr="001617E1">
        <w:rPr>
          <w:rFonts w:ascii="Times New Roman" w:hAnsi="Times New Roman"/>
          <w:sz w:val="28"/>
          <w:szCs w:val="28"/>
        </w:rPr>
        <w:t xml:space="preserve"> оценки загрязнения почв элементами 1 класса опасности почв в пределах от ПДК до</w:t>
      </w:r>
      <w:r w:rsidRPr="00B73788">
        <w:rPr>
          <w:rFonts w:ascii="Times New Roman" w:hAnsi="Times New Roman"/>
          <w:position w:val="-12"/>
          <w:sz w:val="28"/>
          <w:szCs w:val="28"/>
        </w:rPr>
        <w:object w:dxaOrig="5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18.6pt" o:ole="">
            <v:imagedata r:id="rId9" o:title=""/>
          </v:shape>
          <o:OLEObject Type="Embed" ProgID="Equation.3" ShapeID="_x0000_i1025" DrawAspect="Content" ObjectID="_1474482345" r:id="rId10"/>
        </w:object>
      </w:r>
      <w:r w:rsidRPr="001617E1">
        <w:rPr>
          <w:rFonts w:ascii="Times New Roman" w:hAnsi="Times New Roman"/>
          <w:sz w:val="28"/>
          <w:szCs w:val="28"/>
        </w:rPr>
        <w:t xml:space="preserve">мах и выше </w:t>
      </w:r>
      <w:r w:rsidRPr="00B73788">
        <w:rPr>
          <w:rFonts w:ascii="Times New Roman" w:hAnsi="Times New Roman"/>
          <w:position w:val="-12"/>
          <w:sz w:val="28"/>
          <w:szCs w:val="28"/>
        </w:rPr>
        <w:object w:dxaOrig="520" w:dyaOrig="360">
          <v:shape id="_x0000_i1026" type="#_x0000_t75" style="width:26.4pt;height:18.6pt" o:ole="">
            <v:imagedata r:id="rId11" o:title=""/>
          </v:shape>
          <o:OLEObject Type="Embed" ProgID="Equation.3" ShapeID="_x0000_i1026" DrawAspect="Content" ObjectID="_1474482346" r:id="rId12"/>
        </w:object>
      </w:r>
      <w:r w:rsidRPr="001617E1">
        <w:rPr>
          <w:rFonts w:ascii="Times New Roman" w:hAnsi="Times New Roman"/>
          <w:sz w:val="28"/>
          <w:szCs w:val="28"/>
        </w:rPr>
        <w:t xml:space="preserve">. В Методических указаниях </w:t>
      </w:r>
      <w:r w:rsidRPr="00466D68">
        <w:rPr>
          <w:rFonts w:ascii="Times New Roman" w:hAnsi="Times New Roman"/>
          <w:sz w:val="28"/>
          <w:szCs w:val="28"/>
        </w:rPr>
        <w:t>[7]</w:t>
      </w:r>
      <w:r w:rsidRPr="001617E1">
        <w:rPr>
          <w:rFonts w:ascii="Times New Roman" w:hAnsi="Times New Roman"/>
          <w:sz w:val="28"/>
          <w:szCs w:val="28"/>
        </w:rPr>
        <w:t xml:space="preserve"> не оговорено значение данного коэффициента и его величина. Критерий «от 2 фоновых до ПДК» также вызывает много вопросов. Ранее нами было рассмотрено содержание мышьяка в дерново-подзолистых почвах Брянской области, аллювиально-луговых почвах Липецкой области, черноземов южных Оренбургской области, темно-каштановых, темно-каштановых и каштановых почв Волгоградской области, черноземов обыкновенных и урбочерноземов Ростова-на-Дону, каштановых почв Ставропольского края и желтоземов Краснодарского края. В почвах всех исследуемых объектов выявлено повсеместное превышение фоновых концентраций</w:t>
      </w:r>
      <w:r w:rsidRPr="00B64300">
        <w:rPr>
          <w:rFonts w:ascii="Times New Roman" w:hAnsi="Times New Roman"/>
          <w:sz w:val="28"/>
          <w:szCs w:val="28"/>
        </w:rPr>
        <w:t xml:space="preserve"> </w:t>
      </w:r>
      <w:r w:rsidRPr="001617E1">
        <w:rPr>
          <w:rFonts w:ascii="Times New Roman" w:hAnsi="Times New Roman"/>
          <w:sz w:val="28"/>
          <w:szCs w:val="28"/>
        </w:rPr>
        <w:t>мышьяка, которые выше ПДК, равное 2. Это также затрудняет возможность использования данных критер</w:t>
      </w:r>
      <w:r>
        <w:rPr>
          <w:rFonts w:ascii="Times New Roman" w:hAnsi="Times New Roman"/>
          <w:sz w:val="28"/>
          <w:szCs w:val="28"/>
        </w:rPr>
        <w:t xml:space="preserve">иев </w:t>
      </w:r>
      <w:r w:rsidRPr="00164B73">
        <w:rPr>
          <w:rFonts w:ascii="Times New Roman" w:hAnsi="Times New Roman"/>
          <w:sz w:val="28"/>
          <w:szCs w:val="28"/>
        </w:rPr>
        <w:t>[8,</w:t>
      </w:r>
      <w:r>
        <w:rPr>
          <w:rFonts w:ascii="Times New Roman" w:hAnsi="Times New Roman"/>
          <w:sz w:val="28"/>
          <w:szCs w:val="28"/>
        </w:rPr>
        <w:t xml:space="preserve"> </w:t>
      </w:r>
      <w:r w:rsidRPr="00164B73">
        <w:rPr>
          <w:rFonts w:ascii="Times New Roman" w:hAnsi="Times New Roman"/>
          <w:sz w:val="28"/>
          <w:szCs w:val="28"/>
        </w:rPr>
        <w:t>9]</w:t>
      </w:r>
      <w:r w:rsidRPr="001617E1">
        <w:rPr>
          <w:rFonts w:ascii="Times New Roman" w:hAnsi="Times New Roman"/>
          <w:sz w:val="28"/>
          <w:szCs w:val="28"/>
        </w:rPr>
        <w:t>.</w:t>
      </w:r>
    </w:p>
    <w:p w:rsidR="003E612A" w:rsidRPr="001617E1" w:rsidRDefault="003E612A" w:rsidP="00E8027A">
      <w:pPr>
        <w:spacing w:after="0" w:line="360" w:lineRule="auto"/>
        <w:ind w:firstLine="567"/>
        <w:jc w:val="both"/>
        <w:rPr>
          <w:rFonts w:ascii="Times New Roman" w:hAnsi="Times New Roman"/>
          <w:sz w:val="28"/>
          <w:szCs w:val="28"/>
        </w:rPr>
      </w:pPr>
      <w:r w:rsidRPr="00164B73">
        <w:rPr>
          <w:rFonts w:ascii="Times New Roman" w:hAnsi="Times New Roman"/>
          <w:sz w:val="28"/>
          <w:szCs w:val="28"/>
        </w:rPr>
        <w:t xml:space="preserve">В МУ 2.1.7.730-99 </w:t>
      </w:r>
      <w:r w:rsidRPr="001617E1">
        <w:rPr>
          <w:rFonts w:ascii="Times New Roman" w:hAnsi="Times New Roman"/>
          <w:sz w:val="28"/>
          <w:szCs w:val="28"/>
        </w:rPr>
        <w:t>предложено еще три показателя.</w:t>
      </w:r>
    </w:p>
    <w:p w:rsidR="003E612A" w:rsidRPr="001617E1" w:rsidRDefault="003E612A" w:rsidP="00E8027A">
      <w:pPr>
        <w:pStyle w:val="ListParagraph"/>
        <w:numPr>
          <w:ilvl w:val="0"/>
          <w:numId w:val="1"/>
        </w:numPr>
        <w:tabs>
          <w:tab w:val="left" w:pos="851"/>
        </w:tabs>
        <w:spacing w:after="0" w:line="360" w:lineRule="auto"/>
        <w:ind w:left="0" w:firstLine="567"/>
        <w:jc w:val="both"/>
        <w:rPr>
          <w:rFonts w:ascii="Times New Roman" w:hAnsi="Times New Roman"/>
          <w:sz w:val="28"/>
          <w:szCs w:val="28"/>
        </w:rPr>
      </w:pPr>
      <w:r w:rsidRPr="001617E1">
        <w:rPr>
          <w:rFonts w:ascii="Times New Roman" w:hAnsi="Times New Roman"/>
          <w:sz w:val="28"/>
          <w:szCs w:val="28"/>
        </w:rPr>
        <w:t xml:space="preserve">Коэффициент </w:t>
      </w:r>
      <w:r w:rsidRPr="00A36C23">
        <w:rPr>
          <w:rFonts w:ascii="Times New Roman" w:hAnsi="Times New Roman"/>
          <w:position w:val="-12"/>
          <w:sz w:val="28"/>
          <w:szCs w:val="28"/>
        </w:rPr>
        <w:object w:dxaOrig="340" w:dyaOrig="360">
          <v:shape id="_x0000_i1027" type="#_x0000_t75" style="width:16.8pt;height:18.6pt" o:ole="">
            <v:imagedata r:id="rId13" o:title=""/>
          </v:shape>
          <o:OLEObject Type="Embed" ProgID="Equation.3" ShapeID="_x0000_i1027" DrawAspect="Content" ObjectID="_1474482347" r:id="rId14"/>
        </w:object>
      </w:r>
      <w:r w:rsidRPr="001617E1">
        <w:rPr>
          <w:rFonts w:ascii="Times New Roman" w:hAnsi="Times New Roman"/>
          <w:sz w:val="28"/>
          <w:szCs w:val="28"/>
        </w:rPr>
        <w:t>. Дана формула его определения:</w:t>
      </w:r>
    </w:p>
    <w:p w:rsidR="003E612A" w:rsidRPr="001617E1" w:rsidRDefault="003E612A" w:rsidP="00E8027A">
      <w:pPr>
        <w:pStyle w:val="ListParagraph"/>
        <w:spacing w:after="0" w:line="360" w:lineRule="auto"/>
        <w:ind w:left="0" w:firstLine="567"/>
        <w:jc w:val="center"/>
        <w:rPr>
          <w:rFonts w:ascii="Times New Roman" w:hAnsi="Times New Roman"/>
          <w:sz w:val="28"/>
          <w:szCs w:val="28"/>
        </w:rPr>
      </w:pPr>
      <w:r w:rsidRPr="00A36C23">
        <w:rPr>
          <w:rFonts w:ascii="Times New Roman" w:hAnsi="Times New Roman"/>
          <w:position w:val="-12"/>
          <w:sz w:val="28"/>
          <w:szCs w:val="28"/>
        </w:rPr>
        <w:object w:dxaOrig="2340" w:dyaOrig="360">
          <v:shape id="_x0000_i1028" type="#_x0000_t75" style="width:117pt;height:18.6pt" o:ole="">
            <v:imagedata r:id="rId15" o:title=""/>
          </v:shape>
          <o:OLEObject Type="Embed" ProgID="Equation.3" ShapeID="_x0000_i1028" DrawAspect="Content" ObjectID="_1474482348" r:id="rId16"/>
        </w:object>
      </w:r>
    </w:p>
    <w:p w:rsidR="003E612A" w:rsidRPr="001617E1" w:rsidRDefault="003E612A" w:rsidP="00E8027A">
      <w:pPr>
        <w:spacing w:after="0" w:line="360" w:lineRule="auto"/>
        <w:ind w:firstLine="567"/>
        <w:jc w:val="both"/>
        <w:rPr>
          <w:rFonts w:ascii="Times New Roman" w:hAnsi="Times New Roman"/>
          <w:sz w:val="28"/>
          <w:szCs w:val="28"/>
        </w:rPr>
      </w:pPr>
      <w:r w:rsidRPr="001617E1">
        <w:rPr>
          <w:rFonts w:ascii="Times New Roman" w:hAnsi="Times New Roman"/>
          <w:sz w:val="28"/>
          <w:szCs w:val="28"/>
        </w:rPr>
        <w:t xml:space="preserve">Что обозначает </w:t>
      </w:r>
      <w:r w:rsidRPr="00001E48">
        <w:rPr>
          <w:rFonts w:ascii="Times New Roman" w:hAnsi="Times New Roman"/>
          <w:position w:val="-6"/>
          <w:sz w:val="28"/>
          <w:szCs w:val="28"/>
        </w:rPr>
        <w:object w:dxaOrig="240" w:dyaOrig="279">
          <v:shape id="_x0000_i1029" type="#_x0000_t75" style="width:12pt;height:14.4pt" o:ole="">
            <v:imagedata r:id="rId17" o:title=""/>
          </v:shape>
          <o:OLEObject Type="Embed" ProgID="Equation.3" ShapeID="_x0000_i1029" DrawAspect="Content" ObjectID="_1474482349" r:id="rId18"/>
        </w:object>
      </w:r>
      <w:r>
        <w:rPr>
          <w:rFonts w:ascii="Times New Roman" w:hAnsi="Times New Roman"/>
          <w:sz w:val="28"/>
          <w:szCs w:val="28"/>
        </w:rPr>
        <w:t>,</w:t>
      </w:r>
      <w:r w:rsidRPr="001617E1">
        <w:rPr>
          <w:rFonts w:ascii="Times New Roman" w:hAnsi="Times New Roman"/>
          <w:sz w:val="28"/>
          <w:szCs w:val="28"/>
        </w:rPr>
        <w:t xml:space="preserve"> и как называется коэффициент,  не оговорено. Дано описание оценки по </w:t>
      </w:r>
      <w:r w:rsidRPr="00A36C23">
        <w:rPr>
          <w:rFonts w:ascii="Times New Roman" w:hAnsi="Times New Roman"/>
          <w:position w:val="-12"/>
          <w:sz w:val="28"/>
          <w:szCs w:val="28"/>
        </w:rPr>
        <w:object w:dxaOrig="340" w:dyaOrig="360">
          <v:shape id="_x0000_i1030" type="#_x0000_t75" style="width:16.8pt;height:18.6pt" o:ole="">
            <v:imagedata r:id="rId19" o:title=""/>
          </v:shape>
          <o:OLEObject Type="Embed" ProgID="Equation.3" ShapeID="_x0000_i1030" DrawAspect="Content" ObjectID="_1474482350" r:id="rId20"/>
        </w:object>
      </w:r>
      <w:r w:rsidRPr="001617E1">
        <w:rPr>
          <w:rFonts w:ascii="Times New Roman" w:hAnsi="Times New Roman"/>
          <w:sz w:val="28"/>
          <w:szCs w:val="28"/>
        </w:rPr>
        <w:t xml:space="preserve">: «опасность загрязнения тем выше, чем  больше </w:t>
      </w:r>
      <w:r w:rsidRPr="00A36C23">
        <w:rPr>
          <w:rFonts w:ascii="Times New Roman" w:hAnsi="Times New Roman"/>
          <w:position w:val="-12"/>
          <w:sz w:val="28"/>
          <w:szCs w:val="28"/>
        </w:rPr>
        <w:object w:dxaOrig="340" w:dyaOrig="360">
          <v:shape id="_x0000_i1031" type="#_x0000_t75" style="width:16.8pt;height:18.6pt" o:ole="">
            <v:imagedata r:id="rId21" o:title=""/>
          </v:shape>
          <o:OLEObject Type="Embed" ProgID="Equation.3" ShapeID="_x0000_i1031" DrawAspect="Content" ObjectID="_1474482351" r:id="rId22"/>
        </w:object>
      </w:r>
      <w:r w:rsidRPr="001617E1">
        <w:rPr>
          <w:rFonts w:ascii="Times New Roman" w:hAnsi="Times New Roman"/>
          <w:sz w:val="28"/>
          <w:szCs w:val="28"/>
        </w:rPr>
        <w:t>превышает единицу» (с. 6).</w:t>
      </w:r>
    </w:p>
    <w:p w:rsidR="003E612A" w:rsidRPr="001617E1" w:rsidRDefault="003E612A" w:rsidP="00E8027A">
      <w:pPr>
        <w:spacing w:after="0" w:line="360" w:lineRule="auto"/>
        <w:ind w:firstLine="567"/>
        <w:jc w:val="both"/>
        <w:rPr>
          <w:rFonts w:ascii="Times New Roman" w:hAnsi="Times New Roman"/>
          <w:sz w:val="28"/>
          <w:szCs w:val="28"/>
        </w:rPr>
      </w:pPr>
      <w:r w:rsidRPr="001617E1">
        <w:rPr>
          <w:rFonts w:ascii="Times New Roman" w:hAnsi="Times New Roman"/>
          <w:sz w:val="28"/>
          <w:szCs w:val="28"/>
        </w:rPr>
        <w:t>2. Коэффициент концентрации химического вещества</w:t>
      </w:r>
      <w:r w:rsidRPr="00C846C6">
        <w:rPr>
          <w:rFonts w:ascii="Times New Roman" w:hAnsi="Times New Roman"/>
          <w:position w:val="-12"/>
          <w:sz w:val="28"/>
          <w:szCs w:val="28"/>
        </w:rPr>
        <w:object w:dxaOrig="499" w:dyaOrig="360">
          <v:shape id="_x0000_i1032" type="#_x0000_t75" style="width:24.6pt;height:18.6pt" o:ole="">
            <v:imagedata r:id="rId23" o:title=""/>
          </v:shape>
          <o:OLEObject Type="Embed" ProgID="Equation.3" ShapeID="_x0000_i1032" DrawAspect="Content" ObjectID="_1474482352" r:id="rId24"/>
        </w:object>
      </w:r>
      <w:r w:rsidRPr="001617E1">
        <w:rPr>
          <w:rFonts w:ascii="Times New Roman" w:hAnsi="Times New Roman"/>
          <w:sz w:val="28"/>
          <w:szCs w:val="28"/>
        </w:rPr>
        <w:t>. Формула определения:</w:t>
      </w:r>
    </w:p>
    <w:p w:rsidR="003E612A" w:rsidRPr="001617E1" w:rsidRDefault="003E612A" w:rsidP="00E8027A">
      <w:pPr>
        <w:spacing w:after="0" w:line="360" w:lineRule="auto"/>
        <w:ind w:firstLine="567"/>
        <w:jc w:val="center"/>
        <w:rPr>
          <w:rFonts w:ascii="Times New Roman" w:hAnsi="Times New Roman"/>
          <w:sz w:val="28"/>
          <w:szCs w:val="28"/>
        </w:rPr>
      </w:pPr>
      <w:r w:rsidRPr="00E876FC">
        <w:rPr>
          <w:rFonts w:ascii="Times New Roman" w:hAnsi="Times New Roman"/>
          <w:position w:val="-14"/>
          <w:sz w:val="28"/>
          <w:szCs w:val="28"/>
        </w:rPr>
        <w:object w:dxaOrig="2360" w:dyaOrig="380">
          <v:shape id="_x0000_i1033" type="#_x0000_t75" style="width:117pt;height:19.2pt" o:ole="">
            <v:imagedata r:id="rId25" o:title=""/>
          </v:shape>
          <o:OLEObject Type="Embed" ProgID="Equation.3" ShapeID="_x0000_i1033" DrawAspect="Content" ObjectID="_1474482353" r:id="rId26"/>
        </w:object>
      </w:r>
    </w:p>
    <w:p w:rsidR="003E612A" w:rsidRPr="006734B5" w:rsidRDefault="003E612A" w:rsidP="008959DE">
      <w:pPr>
        <w:spacing w:after="0" w:line="240" w:lineRule="auto"/>
        <w:ind w:firstLine="567"/>
        <w:jc w:val="both"/>
        <w:rPr>
          <w:rFonts w:ascii="Times New Roman" w:hAnsi="Times New Roman"/>
          <w:sz w:val="28"/>
          <w:szCs w:val="28"/>
        </w:rPr>
      </w:pPr>
      <w:r w:rsidRPr="001617E1">
        <w:rPr>
          <w:rFonts w:ascii="Times New Roman" w:hAnsi="Times New Roman"/>
          <w:sz w:val="28"/>
          <w:szCs w:val="28"/>
        </w:rPr>
        <w:t xml:space="preserve"> где </w:t>
      </w:r>
      <w:r w:rsidRPr="00C846C6">
        <w:rPr>
          <w:rFonts w:ascii="Times New Roman" w:hAnsi="Times New Roman"/>
          <w:position w:val="-12"/>
          <w:sz w:val="28"/>
          <w:szCs w:val="28"/>
        </w:rPr>
        <w:object w:dxaOrig="279" w:dyaOrig="360">
          <v:shape id="_x0000_i1034" type="#_x0000_t75" style="width:14.4pt;height:18.6pt" o:ole="">
            <v:imagedata r:id="rId27" o:title=""/>
          </v:shape>
          <o:OLEObject Type="Embed" ProgID="Equation.3" ShapeID="_x0000_i1034" DrawAspect="Content" ObjectID="_1474482354" r:id="rId28"/>
        </w:object>
      </w:r>
      <w:r w:rsidRPr="001617E1">
        <w:rPr>
          <w:rFonts w:ascii="Times New Roman" w:hAnsi="Times New Roman"/>
          <w:sz w:val="28"/>
          <w:szCs w:val="28"/>
        </w:rPr>
        <w:t xml:space="preserve">  и </w:t>
      </w:r>
      <w:r w:rsidRPr="00C846C6">
        <w:rPr>
          <w:rFonts w:ascii="Times New Roman" w:hAnsi="Times New Roman"/>
          <w:position w:val="-16"/>
          <w:sz w:val="28"/>
          <w:szCs w:val="28"/>
        </w:rPr>
        <w:object w:dxaOrig="400" w:dyaOrig="400">
          <v:shape id="_x0000_i1035" type="#_x0000_t75" style="width:20.4pt;height:20.4pt" o:ole="">
            <v:imagedata r:id="rId29" o:title=""/>
          </v:shape>
          <o:OLEObject Type="Embed" ProgID="Equation.3" ShapeID="_x0000_i1035" DrawAspect="Content" ObjectID="_1474482355" r:id="rId30"/>
        </w:object>
      </w:r>
      <w:r w:rsidRPr="001617E1">
        <w:rPr>
          <w:rFonts w:ascii="Times New Roman" w:hAnsi="Times New Roman"/>
          <w:sz w:val="28"/>
          <w:szCs w:val="28"/>
        </w:rPr>
        <w:t xml:space="preserve"> – фактическое содержание определяемого вещества и региональное фоновое. </w:t>
      </w:r>
    </w:p>
    <w:p w:rsidR="003E612A" w:rsidRPr="001617E1" w:rsidRDefault="003E612A" w:rsidP="008959DE">
      <w:pPr>
        <w:pStyle w:val="ListParagraph"/>
        <w:numPr>
          <w:ilvl w:val="0"/>
          <w:numId w:val="2"/>
        </w:numPr>
        <w:tabs>
          <w:tab w:val="left" w:pos="851"/>
        </w:tabs>
        <w:spacing w:after="0" w:line="360" w:lineRule="auto"/>
        <w:ind w:left="0" w:firstLine="567"/>
        <w:jc w:val="both"/>
        <w:rPr>
          <w:rFonts w:ascii="Times New Roman" w:hAnsi="Times New Roman"/>
          <w:b/>
          <w:sz w:val="28"/>
          <w:szCs w:val="28"/>
        </w:rPr>
      </w:pPr>
      <w:r w:rsidRPr="001617E1">
        <w:rPr>
          <w:rFonts w:ascii="Times New Roman" w:hAnsi="Times New Roman"/>
          <w:sz w:val="28"/>
          <w:szCs w:val="28"/>
        </w:rPr>
        <w:t xml:space="preserve">Суммарный показатель загрязнения </w:t>
      </w:r>
      <w:r w:rsidRPr="00C846C6">
        <w:rPr>
          <w:rFonts w:ascii="Times New Roman" w:hAnsi="Times New Roman"/>
          <w:position w:val="-12"/>
          <w:sz w:val="28"/>
          <w:szCs w:val="28"/>
        </w:rPr>
        <w:object w:dxaOrig="480" w:dyaOrig="360">
          <v:shape id="_x0000_i1036" type="#_x0000_t75" style="width:24pt;height:18.6pt" o:ole="">
            <v:imagedata r:id="rId31" o:title=""/>
          </v:shape>
          <o:OLEObject Type="Embed" ProgID="Equation.3" ShapeID="_x0000_i1036" DrawAspect="Content" ObjectID="_1474482356" r:id="rId32"/>
        </w:object>
      </w:r>
      <w:r w:rsidRPr="001617E1">
        <w:rPr>
          <w:rFonts w:ascii="Times New Roman" w:hAnsi="Times New Roman"/>
          <w:sz w:val="28"/>
          <w:szCs w:val="28"/>
        </w:rPr>
        <w:t>и формула его определения, которую мы рассмотрим ниже</w:t>
      </w:r>
      <w:r>
        <w:rPr>
          <w:rFonts w:ascii="Times New Roman" w:hAnsi="Times New Roman"/>
          <w:sz w:val="28"/>
          <w:szCs w:val="28"/>
        </w:rPr>
        <w:t>:</w:t>
      </w:r>
    </w:p>
    <w:p w:rsidR="003E612A" w:rsidRPr="001617E1" w:rsidRDefault="003E612A" w:rsidP="00E8027A">
      <w:pPr>
        <w:pStyle w:val="ListParagraph"/>
        <w:spacing w:after="900" w:line="360" w:lineRule="auto"/>
        <w:ind w:left="0" w:firstLine="567"/>
        <w:jc w:val="center"/>
        <w:rPr>
          <w:rFonts w:ascii="Times New Roman" w:hAnsi="Times New Roman"/>
          <w:color w:val="333333"/>
          <w:sz w:val="28"/>
          <w:szCs w:val="28"/>
          <w:lang w:val="en-US" w:eastAsia="ru-RU"/>
        </w:rPr>
      </w:pPr>
      <w:r w:rsidRPr="001617E1">
        <w:rPr>
          <w:rFonts w:ascii="Times New Roman" w:hAnsi="Times New Roman"/>
          <w:position w:val="-28"/>
          <w:sz w:val="28"/>
          <w:szCs w:val="28"/>
        </w:rPr>
        <w:object w:dxaOrig="4260" w:dyaOrig="680">
          <v:shape id="_x0000_i1037" type="#_x0000_t75" style="width:208.8pt;height:34.2pt" o:ole="">
            <v:imagedata r:id="rId33" o:title=""/>
          </v:shape>
          <o:OLEObject Type="Embed" ProgID="Equation.3" ShapeID="_x0000_i1037" DrawAspect="Content" ObjectID="_1474482357" r:id="rId34"/>
        </w:object>
      </w:r>
    </w:p>
    <w:p w:rsidR="003E612A" w:rsidRPr="001617E1" w:rsidRDefault="003E612A" w:rsidP="00E8027A">
      <w:pPr>
        <w:pStyle w:val="ListParagraph"/>
        <w:spacing w:after="900" w:line="240" w:lineRule="auto"/>
        <w:ind w:left="0" w:firstLine="567"/>
        <w:jc w:val="both"/>
        <w:rPr>
          <w:rFonts w:ascii="Times New Roman" w:hAnsi="Times New Roman"/>
          <w:color w:val="333333"/>
          <w:sz w:val="28"/>
          <w:szCs w:val="28"/>
          <w:lang w:eastAsia="ru-RU"/>
        </w:rPr>
      </w:pPr>
      <w:r w:rsidRPr="001617E1">
        <w:rPr>
          <w:rFonts w:ascii="Times New Roman" w:hAnsi="Times New Roman"/>
          <w:color w:val="333333"/>
          <w:sz w:val="28"/>
          <w:szCs w:val="28"/>
          <w:lang w:eastAsia="ru-RU"/>
        </w:rPr>
        <w:t xml:space="preserve">где </w:t>
      </w:r>
      <w:r w:rsidRPr="00C846C6">
        <w:rPr>
          <w:rFonts w:ascii="Times New Roman" w:hAnsi="Times New Roman"/>
          <w:position w:val="-6"/>
          <w:sz w:val="28"/>
          <w:szCs w:val="28"/>
        </w:rPr>
        <w:object w:dxaOrig="200" w:dyaOrig="220">
          <v:shape id="_x0000_i1038" type="#_x0000_t75" style="width:9.6pt;height:10.8pt" o:ole="">
            <v:imagedata r:id="rId35" o:title=""/>
          </v:shape>
          <o:OLEObject Type="Embed" ProgID="Equation.3" ShapeID="_x0000_i1038" DrawAspect="Content" ObjectID="_1474482358" r:id="rId36"/>
        </w:object>
      </w:r>
      <w:r>
        <w:rPr>
          <w:rFonts w:ascii="Times New Roman" w:hAnsi="Times New Roman"/>
          <w:position w:val="-6"/>
          <w:sz w:val="28"/>
          <w:szCs w:val="28"/>
        </w:rPr>
        <w:t xml:space="preserve"> </w:t>
      </w:r>
      <w:r w:rsidRPr="001617E1">
        <w:rPr>
          <w:rFonts w:ascii="Times New Roman" w:hAnsi="Times New Roman"/>
          <w:sz w:val="28"/>
          <w:szCs w:val="28"/>
        </w:rPr>
        <w:t>–</w:t>
      </w:r>
      <w:r>
        <w:rPr>
          <w:rFonts w:ascii="Times New Roman" w:hAnsi="Times New Roman"/>
          <w:sz w:val="28"/>
          <w:szCs w:val="28"/>
        </w:rPr>
        <w:t xml:space="preserve"> </w:t>
      </w:r>
      <w:r w:rsidRPr="001617E1">
        <w:rPr>
          <w:rFonts w:ascii="Times New Roman" w:hAnsi="Times New Roman"/>
          <w:color w:val="333333"/>
          <w:sz w:val="28"/>
          <w:szCs w:val="28"/>
          <w:lang w:eastAsia="ru-RU"/>
        </w:rPr>
        <w:t xml:space="preserve">число определяемых суммируемых вещества; </w:t>
      </w:r>
      <w:r w:rsidRPr="00C846C6">
        <w:rPr>
          <w:rFonts w:ascii="Times New Roman" w:hAnsi="Times New Roman"/>
          <w:position w:val="-12"/>
          <w:sz w:val="28"/>
          <w:szCs w:val="28"/>
        </w:rPr>
        <w:object w:dxaOrig="380" w:dyaOrig="360">
          <v:shape id="_x0000_i1039" type="#_x0000_t75" style="width:18.6pt;height:18.6pt" o:ole="">
            <v:imagedata r:id="rId37" o:title=""/>
          </v:shape>
          <o:OLEObject Type="Embed" ProgID="Equation.3" ShapeID="_x0000_i1039" DrawAspect="Content" ObjectID="_1474482359" r:id="rId38"/>
        </w:object>
      </w:r>
      <w:r w:rsidRPr="001617E1">
        <w:rPr>
          <w:rFonts w:ascii="Times New Roman" w:hAnsi="Times New Roman"/>
          <w:color w:val="333333"/>
          <w:sz w:val="28"/>
          <w:szCs w:val="28"/>
          <w:lang w:eastAsia="ru-RU"/>
        </w:rPr>
        <w:t xml:space="preserve"> </w:t>
      </w:r>
      <w:r>
        <w:rPr>
          <w:rFonts w:ascii="Times New Roman" w:hAnsi="Times New Roman"/>
          <w:color w:val="333333"/>
          <w:sz w:val="28"/>
          <w:szCs w:val="28"/>
          <w:lang w:eastAsia="ru-RU"/>
        </w:rPr>
        <w:t>–</w:t>
      </w:r>
      <w:r w:rsidRPr="001617E1">
        <w:rPr>
          <w:rFonts w:ascii="Times New Roman" w:hAnsi="Times New Roman"/>
          <w:color w:val="333333"/>
          <w:sz w:val="28"/>
          <w:szCs w:val="28"/>
          <w:lang w:eastAsia="ru-RU"/>
        </w:rPr>
        <w:t xml:space="preserve"> коэффициент концентрации i-го компонента загрязнения.</w:t>
      </w:r>
    </w:p>
    <w:p w:rsidR="003E612A" w:rsidRPr="001617E1" w:rsidRDefault="003E612A" w:rsidP="00E8027A">
      <w:pPr>
        <w:pStyle w:val="ListParagraph"/>
        <w:spacing w:after="0" w:line="360" w:lineRule="auto"/>
        <w:ind w:left="0" w:firstLine="567"/>
        <w:jc w:val="both"/>
        <w:rPr>
          <w:rFonts w:ascii="Times New Roman" w:hAnsi="Times New Roman"/>
          <w:sz w:val="28"/>
          <w:szCs w:val="28"/>
        </w:rPr>
      </w:pPr>
      <w:r w:rsidRPr="001617E1">
        <w:rPr>
          <w:rFonts w:ascii="Times New Roman" w:hAnsi="Times New Roman"/>
          <w:sz w:val="28"/>
          <w:szCs w:val="28"/>
        </w:rPr>
        <w:t>Согласно МУ 2.1.7.730-99, по суммарному показателю загрязнения почв</w:t>
      </w:r>
      <w:r w:rsidRPr="00C846C6">
        <w:rPr>
          <w:rFonts w:ascii="Times New Roman" w:hAnsi="Times New Roman"/>
          <w:position w:val="-12"/>
          <w:sz w:val="28"/>
          <w:szCs w:val="28"/>
        </w:rPr>
        <w:object w:dxaOrig="480" w:dyaOrig="360">
          <v:shape id="_x0000_i1040" type="#_x0000_t75" style="width:24pt;height:18.6pt" o:ole="">
            <v:imagedata r:id="rId31" o:title=""/>
          </v:shape>
          <o:OLEObject Type="Embed" ProgID="Equation.3" ShapeID="_x0000_i1040" DrawAspect="Content" ObjectID="_1474482360" r:id="rId39"/>
        </w:object>
      </w:r>
      <w:r w:rsidRPr="001617E1">
        <w:rPr>
          <w:rFonts w:ascii="Times New Roman" w:hAnsi="Times New Roman"/>
          <w:sz w:val="28"/>
          <w:szCs w:val="28"/>
        </w:rPr>
        <w:t>категорию загрязнения почв</w:t>
      </w:r>
      <w:r>
        <w:rPr>
          <w:rFonts w:ascii="Times New Roman" w:hAnsi="Times New Roman"/>
          <w:sz w:val="28"/>
          <w:szCs w:val="28"/>
        </w:rPr>
        <w:t xml:space="preserve"> </w:t>
      </w:r>
      <w:r w:rsidRPr="001617E1">
        <w:rPr>
          <w:rFonts w:ascii="Times New Roman" w:hAnsi="Times New Roman"/>
          <w:sz w:val="28"/>
          <w:szCs w:val="28"/>
        </w:rPr>
        <w:t>по возможности влияния на здоровье населения оценивают как допустимую при его величине меньше 16, умеренно-опасную – 16</w:t>
      </w:r>
      <w:r>
        <w:rPr>
          <w:rFonts w:ascii="Times New Roman" w:hAnsi="Times New Roman"/>
          <w:sz w:val="28"/>
          <w:szCs w:val="28"/>
        </w:rPr>
        <w:t>–</w:t>
      </w:r>
      <w:r w:rsidRPr="001617E1">
        <w:rPr>
          <w:rFonts w:ascii="Times New Roman" w:hAnsi="Times New Roman"/>
          <w:sz w:val="28"/>
          <w:szCs w:val="28"/>
        </w:rPr>
        <w:t>32, опасную – 32</w:t>
      </w:r>
      <w:r>
        <w:rPr>
          <w:rFonts w:ascii="Times New Roman" w:hAnsi="Times New Roman"/>
          <w:sz w:val="28"/>
          <w:szCs w:val="28"/>
        </w:rPr>
        <w:t>–</w:t>
      </w:r>
      <w:r w:rsidRPr="001617E1">
        <w:rPr>
          <w:rFonts w:ascii="Times New Roman" w:hAnsi="Times New Roman"/>
          <w:sz w:val="28"/>
          <w:szCs w:val="28"/>
        </w:rPr>
        <w:t xml:space="preserve">128 и чрезвычайно опасную – больше 128. </w:t>
      </w:r>
    </w:p>
    <w:p w:rsidR="003E612A" w:rsidRPr="001617E1" w:rsidRDefault="003E612A" w:rsidP="00E8027A">
      <w:pPr>
        <w:spacing w:after="0" w:line="360" w:lineRule="auto"/>
        <w:ind w:firstLine="567"/>
        <w:jc w:val="both"/>
        <w:rPr>
          <w:rFonts w:ascii="Times New Roman" w:hAnsi="Times New Roman"/>
          <w:sz w:val="28"/>
          <w:szCs w:val="28"/>
        </w:rPr>
      </w:pPr>
      <w:r w:rsidRPr="001617E1">
        <w:rPr>
          <w:rFonts w:ascii="Times New Roman" w:hAnsi="Times New Roman"/>
          <w:sz w:val="28"/>
          <w:szCs w:val="28"/>
        </w:rPr>
        <w:t xml:space="preserve"> В  п. 2 ГОСТа 17.4.3.06-86 приведены другие оценки загрязнения почв</w:t>
      </w:r>
      <w:r w:rsidRPr="00466D68">
        <w:rPr>
          <w:rFonts w:ascii="Times New Roman" w:hAnsi="Times New Roman"/>
          <w:sz w:val="28"/>
          <w:szCs w:val="28"/>
        </w:rPr>
        <w:t xml:space="preserve"> [</w:t>
      </w:r>
      <w:r>
        <w:rPr>
          <w:rFonts w:ascii="Times New Roman" w:hAnsi="Times New Roman"/>
          <w:sz w:val="28"/>
          <w:szCs w:val="28"/>
        </w:rPr>
        <w:t>1</w:t>
      </w:r>
      <w:r w:rsidRPr="002018CF">
        <w:rPr>
          <w:rFonts w:ascii="Times New Roman" w:hAnsi="Times New Roman"/>
          <w:sz w:val="28"/>
          <w:szCs w:val="28"/>
        </w:rPr>
        <w:t>0</w:t>
      </w:r>
      <w:r w:rsidRPr="00466D68">
        <w:rPr>
          <w:rFonts w:ascii="Times New Roman" w:hAnsi="Times New Roman"/>
          <w:sz w:val="28"/>
          <w:szCs w:val="28"/>
        </w:rPr>
        <w:t>]</w:t>
      </w:r>
      <w:r w:rsidRPr="001617E1">
        <w:rPr>
          <w:rFonts w:ascii="Times New Roman" w:hAnsi="Times New Roman"/>
          <w:sz w:val="28"/>
          <w:szCs w:val="28"/>
        </w:rPr>
        <w:t xml:space="preserve">. По степени загрязнения их подразделяют следующим образом: </w:t>
      </w:r>
    </w:p>
    <w:p w:rsidR="003E612A" w:rsidRPr="001617E1" w:rsidRDefault="003E612A" w:rsidP="00E8027A">
      <w:pPr>
        <w:spacing w:after="0" w:line="360" w:lineRule="auto"/>
        <w:ind w:firstLine="567"/>
        <w:jc w:val="both"/>
        <w:rPr>
          <w:rFonts w:ascii="Times New Roman" w:hAnsi="Times New Roman"/>
          <w:sz w:val="28"/>
          <w:szCs w:val="28"/>
        </w:rPr>
      </w:pPr>
      <w:r w:rsidRPr="001617E1">
        <w:rPr>
          <w:rFonts w:ascii="Times New Roman" w:hAnsi="Times New Roman"/>
          <w:sz w:val="28"/>
          <w:szCs w:val="28"/>
        </w:rPr>
        <w:t xml:space="preserve"> 1) сильно</w:t>
      </w:r>
      <w:r>
        <w:rPr>
          <w:rFonts w:ascii="Times New Roman" w:hAnsi="Times New Roman"/>
          <w:sz w:val="28"/>
          <w:szCs w:val="28"/>
        </w:rPr>
        <w:t xml:space="preserve"> </w:t>
      </w:r>
      <w:r w:rsidRPr="001617E1">
        <w:rPr>
          <w:rFonts w:ascii="Times New Roman" w:hAnsi="Times New Roman"/>
          <w:sz w:val="28"/>
          <w:szCs w:val="28"/>
        </w:rPr>
        <w:t xml:space="preserve">загрязненные. Содержание загрязняющих веществ,  в которых в несколько раз превышает ПДК. </w:t>
      </w:r>
    </w:p>
    <w:p w:rsidR="003E612A" w:rsidRPr="001617E1" w:rsidRDefault="003E612A" w:rsidP="00E8027A">
      <w:pPr>
        <w:spacing w:after="0" w:line="360" w:lineRule="auto"/>
        <w:ind w:firstLine="567"/>
        <w:jc w:val="both"/>
        <w:rPr>
          <w:rFonts w:ascii="Times New Roman" w:hAnsi="Times New Roman"/>
          <w:sz w:val="28"/>
          <w:szCs w:val="28"/>
        </w:rPr>
      </w:pPr>
      <w:r w:rsidRPr="001617E1">
        <w:rPr>
          <w:rFonts w:ascii="Times New Roman" w:hAnsi="Times New Roman"/>
          <w:sz w:val="28"/>
          <w:szCs w:val="28"/>
        </w:rPr>
        <w:t>2) средне</w:t>
      </w:r>
      <w:r>
        <w:rPr>
          <w:rFonts w:ascii="Times New Roman" w:hAnsi="Times New Roman"/>
          <w:sz w:val="28"/>
          <w:szCs w:val="28"/>
        </w:rPr>
        <w:t xml:space="preserve"> </w:t>
      </w:r>
      <w:r w:rsidRPr="001617E1">
        <w:rPr>
          <w:rFonts w:ascii="Times New Roman" w:hAnsi="Times New Roman"/>
          <w:sz w:val="28"/>
          <w:szCs w:val="28"/>
        </w:rPr>
        <w:t>загрязненные. Превышение ПДК  без видимых изменений в свойствах почв.</w:t>
      </w:r>
    </w:p>
    <w:p w:rsidR="003E612A" w:rsidRDefault="003E612A" w:rsidP="00E8027A">
      <w:pPr>
        <w:spacing w:after="0" w:line="360" w:lineRule="auto"/>
        <w:ind w:firstLine="567"/>
        <w:jc w:val="both"/>
        <w:rPr>
          <w:rFonts w:ascii="Times New Roman" w:hAnsi="Times New Roman"/>
          <w:sz w:val="28"/>
          <w:szCs w:val="28"/>
        </w:rPr>
      </w:pPr>
      <w:r w:rsidRPr="001617E1">
        <w:rPr>
          <w:rFonts w:ascii="Times New Roman" w:hAnsi="Times New Roman"/>
          <w:sz w:val="28"/>
          <w:szCs w:val="28"/>
        </w:rPr>
        <w:t>3) слабо</w:t>
      </w:r>
      <w:r>
        <w:rPr>
          <w:rFonts w:ascii="Times New Roman" w:hAnsi="Times New Roman"/>
          <w:sz w:val="28"/>
          <w:szCs w:val="28"/>
        </w:rPr>
        <w:t xml:space="preserve"> </w:t>
      </w:r>
      <w:r w:rsidRPr="001617E1">
        <w:rPr>
          <w:rFonts w:ascii="Times New Roman" w:hAnsi="Times New Roman"/>
          <w:sz w:val="28"/>
          <w:szCs w:val="28"/>
        </w:rPr>
        <w:t>загрязненные. Содержание химических веществ, в которых не превышает ПДК, но выше естественного фона.Не оговорено, что принимать за фон.</w:t>
      </w:r>
    </w:p>
    <w:p w:rsidR="003E612A" w:rsidRPr="001617E1" w:rsidRDefault="003E612A" w:rsidP="00E8027A">
      <w:pPr>
        <w:spacing w:after="0" w:line="360" w:lineRule="auto"/>
        <w:ind w:firstLine="567"/>
        <w:jc w:val="both"/>
        <w:rPr>
          <w:rFonts w:ascii="Times New Roman" w:hAnsi="Times New Roman"/>
          <w:sz w:val="28"/>
          <w:szCs w:val="28"/>
        </w:rPr>
      </w:pPr>
      <w:r>
        <w:rPr>
          <w:rFonts w:ascii="Times New Roman" w:hAnsi="Times New Roman"/>
          <w:sz w:val="28"/>
          <w:szCs w:val="28"/>
        </w:rPr>
        <w:t>В этой градации не даны числовые значения.</w:t>
      </w:r>
    </w:p>
    <w:p w:rsidR="003E612A" w:rsidRPr="001617E1" w:rsidRDefault="003E612A" w:rsidP="00E8027A">
      <w:pPr>
        <w:spacing w:after="0" w:line="360" w:lineRule="auto"/>
        <w:ind w:firstLine="567"/>
        <w:jc w:val="both"/>
        <w:rPr>
          <w:rFonts w:ascii="Times New Roman" w:hAnsi="Times New Roman"/>
          <w:sz w:val="28"/>
          <w:szCs w:val="28"/>
        </w:rPr>
      </w:pPr>
      <w:r w:rsidRPr="001617E1">
        <w:rPr>
          <w:rFonts w:ascii="Times New Roman" w:hAnsi="Times New Roman"/>
          <w:sz w:val="28"/>
          <w:szCs w:val="28"/>
        </w:rPr>
        <w:t xml:space="preserve">В этом ГОСТе предложен коэффициент концентрации загрязнения почвы </w:t>
      </w:r>
      <w:r w:rsidRPr="00C846C6">
        <w:rPr>
          <w:rFonts w:ascii="Times New Roman" w:hAnsi="Times New Roman"/>
          <w:position w:val="-12"/>
          <w:sz w:val="28"/>
          <w:szCs w:val="28"/>
        </w:rPr>
        <w:object w:dxaOrig="360" w:dyaOrig="360">
          <v:shape id="_x0000_i1041" type="#_x0000_t75" style="width:18pt;height:18.6pt" o:ole="">
            <v:imagedata r:id="rId40" o:title=""/>
          </v:shape>
          <o:OLEObject Type="Embed" ProgID="Equation.3" ShapeID="_x0000_i1041" DrawAspect="Content" ObjectID="_1474482361" r:id="rId41"/>
        </w:object>
      </w:r>
      <w:r w:rsidRPr="001617E1">
        <w:rPr>
          <w:rFonts w:ascii="Times New Roman" w:hAnsi="Times New Roman"/>
          <w:sz w:val="28"/>
          <w:szCs w:val="28"/>
        </w:rPr>
        <w:t xml:space="preserve"> и две формулы его определения, одна с учетом фона, другая – ПДК: </w:t>
      </w:r>
    </w:p>
    <w:p w:rsidR="003E612A" w:rsidRPr="00B73788" w:rsidRDefault="003E612A" w:rsidP="00E8027A">
      <w:pPr>
        <w:spacing w:after="0" w:line="360" w:lineRule="auto"/>
        <w:ind w:firstLine="567"/>
        <w:jc w:val="center"/>
        <w:rPr>
          <w:rFonts w:ascii="Times New Roman" w:hAnsi="Times New Roman"/>
          <w:sz w:val="28"/>
          <w:szCs w:val="28"/>
        </w:rPr>
      </w:pPr>
      <w:r w:rsidRPr="00E876FC">
        <w:rPr>
          <w:rFonts w:ascii="Times New Roman" w:hAnsi="Times New Roman"/>
          <w:position w:val="-14"/>
          <w:sz w:val="28"/>
          <w:szCs w:val="28"/>
        </w:rPr>
        <w:object w:dxaOrig="2240" w:dyaOrig="380">
          <v:shape id="_x0000_i1042" type="#_x0000_t75" style="width:111pt;height:19.2pt" o:ole="">
            <v:imagedata r:id="rId42" o:title=""/>
          </v:shape>
          <o:OLEObject Type="Embed" ProgID="Equation.3" ShapeID="_x0000_i1042" DrawAspect="Content" ObjectID="_1474482362" r:id="rId43"/>
        </w:object>
      </w:r>
      <w:r w:rsidRPr="00E876FC">
        <w:rPr>
          <w:rFonts w:ascii="Times New Roman" w:hAnsi="Times New Roman"/>
          <w:position w:val="-14"/>
          <w:sz w:val="28"/>
          <w:szCs w:val="28"/>
        </w:rPr>
        <w:object w:dxaOrig="2439" w:dyaOrig="380">
          <v:shape id="_x0000_i1043" type="#_x0000_t75" style="width:121.8pt;height:19.2pt" o:ole="">
            <v:imagedata r:id="rId44" o:title=""/>
          </v:shape>
          <o:OLEObject Type="Embed" ProgID="Equation.3" ShapeID="_x0000_i1043" DrawAspect="Content" ObjectID="_1474482363" r:id="rId45"/>
        </w:object>
      </w:r>
    </w:p>
    <w:p w:rsidR="003E612A" w:rsidRPr="001617E1" w:rsidRDefault="003E612A" w:rsidP="00E8027A">
      <w:pPr>
        <w:spacing w:after="0" w:line="240" w:lineRule="auto"/>
        <w:ind w:firstLine="567"/>
        <w:jc w:val="both"/>
        <w:rPr>
          <w:rFonts w:ascii="Times New Roman" w:hAnsi="Times New Roman"/>
          <w:sz w:val="28"/>
          <w:szCs w:val="28"/>
        </w:rPr>
      </w:pPr>
      <w:r w:rsidRPr="001617E1">
        <w:rPr>
          <w:rFonts w:ascii="Times New Roman" w:hAnsi="Times New Roman"/>
          <w:sz w:val="28"/>
          <w:szCs w:val="28"/>
        </w:rPr>
        <w:t xml:space="preserve">где </w:t>
      </w:r>
      <w:r w:rsidRPr="00C846C6">
        <w:rPr>
          <w:rFonts w:ascii="Times New Roman" w:hAnsi="Times New Roman"/>
          <w:position w:val="-10"/>
          <w:sz w:val="28"/>
          <w:szCs w:val="28"/>
        </w:rPr>
        <w:object w:dxaOrig="720" w:dyaOrig="320">
          <v:shape id="_x0000_i1044" type="#_x0000_t75" style="width:19.2pt;height:16.2pt" o:ole="">
            <v:imagedata r:id="rId46" o:title=""/>
          </v:shape>
          <o:OLEObject Type="Embed" ProgID="Equation.3" ShapeID="_x0000_i1044" DrawAspect="Content" ObjectID="_1474482364" r:id="rId47"/>
        </w:object>
      </w:r>
      <w:r w:rsidRPr="001617E1">
        <w:rPr>
          <w:rFonts w:ascii="Times New Roman" w:hAnsi="Times New Roman"/>
          <w:sz w:val="28"/>
          <w:szCs w:val="28"/>
        </w:rPr>
        <w:t xml:space="preserve">– общее содержание загрязняющих веществ, </w:t>
      </w:r>
      <w:r w:rsidRPr="00C846C6">
        <w:rPr>
          <w:rFonts w:ascii="Times New Roman" w:hAnsi="Times New Roman"/>
          <w:position w:val="-14"/>
          <w:sz w:val="28"/>
          <w:szCs w:val="28"/>
        </w:rPr>
        <w:object w:dxaOrig="340" w:dyaOrig="380">
          <v:shape id="_x0000_i1045" type="#_x0000_t75" style="width:16.8pt;height:19.2pt" o:ole="">
            <v:imagedata r:id="rId48" o:title=""/>
          </v:shape>
          <o:OLEObject Type="Embed" ProgID="Equation.3" ShapeID="_x0000_i1045" DrawAspect="Content" ObjectID="_1474482365" r:id="rId49"/>
        </w:object>
      </w:r>
      <w:r w:rsidRPr="001617E1">
        <w:rPr>
          <w:rFonts w:ascii="Times New Roman" w:hAnsi="Times New Roman"/>
          <w:sz w:val="28"/>
          <w:szCs w:val="28"/>
        </w:rPr>
        <w:t xml:space="preserve"> – среднее фоновое содержание загрязняющих веществ; </w:t>
      </w:r>
      <w:r w:rsidRPr="00E876FC">
        <w:rPr>
          <w:rFonts w:ascii="Times New Roman" w:hAnsi="Times New Roman"/>
          <w:position w:val="-14"/>
          <w:sz w:val="28"/>
          <w:szCs w:val="28"/>
        </w:rPr>
        <w:object w:dxaOrig="540" w:dyaOrig="380">
          <v:shape id="_x0000_i1046" type="#_x0000_t75" style="width:27pt;height:19.2pt" o:ole="">
            <v:imagedata r:id="rId50" o:title=""/>
          </v:shape>
          <o:OLEObject Type="Embed" ProgID="Equation.3" ShapeID="_x0000_i1046" DrawAspect="Content" ObjectID="_1474482366" r:id="rId51"/>
        </w:object>
      </w:r>
      <w:r w:rsidRPr="001617E1">
        <w:rPr>
          <w:rFonts w:ascii="Times New Roman" w:hAnsi="Times New Roman"/>
          <w:sz w:val="28"/>
          <w:szCs w:val="28"/>
        </w:rPr>
        <w:t xml:space="preserve"> – содержание предельно-допустимых количеств загрязняющих веществ.</w:t>
      </w:r>
    </w:p>
    <w:p w:rsidR="003E612A" w:rsidRPr="001617E1" w:rsidRDefault="003E612A" w:rsidP="00E8027A">
      <w:pPr>
        <w:spacing w:after="0" w:line="360" w:lineRule="auto"/>
        <w:ind w:firstLine="567"/>
        <w:jc w:val="both"/>
        <w:rPr>
          <w:rFonts w:ascii="Times New Roman" w:hAnsi="Times New Roman"/>
          <w:sz w:val="28"/>
          <w:szCs w:val="28"/>
        </w:rPr>
      </w:pPr>
      <w:r w:rsidRPr="001617E1">
        <w:rPr>
          <w:rFonts w:ascii="Times New Roman" w:hAnsi="Times New Roman"/>
          <w:sz w:val="28"/>
          <w:szCs w:val="28"/>
        </w:rPr>
        <w:t>Наличие двух формул уже залог разночтений.</w:t>
      </w:r>
    </w:p>
    <w:p w:rsidR="003E612A" w:rsidRPr="001617E1" w:rsidRDefault="003E612A" w:rsidP="00E8027A">
      <w:pPr>
        <w:spacing w:after="0" w:line="360" w:lineRule="auto"/>
        <w:ind w:firstLine="567"/>
        <w:jc w:val="both"/>
        <w:rPr>
          <w:rFonts w:ascii="Times New Roman" w:hAnsi="Times New Roman"/>
          <w:sz w:val="28"/>
          <w:szCs w:val="28"/>
        </w:rPr>
      </w:pPr>
      <w:r w:rsidRPr="001617E1">
        <w:rPr>
          <w:rFonts w:ascii="Times New Roman" w:hAnsi="Times New Roman"/>
          <w:sz w:val="28"/>
          <w:szCs w:val="28"/>
        </w:rPr>
        <w:t xml:space="preserve">При определении </w:t>
      </w:r>
      <w:r w:rsidRPr="00C846C6">
        <w:rPr>
          <w:rFonts w:ascii="Times New Roman" w:hAnsi="Times New Roman"/>
          <w:position w:val="-12"/>
          <w:sz w:val="28"/>
          <w:szCs w:val="28"/>
        </w:rPr>
        <w:object w:dxaOrig="300" w:dyaOrig="360">
          <v:shape id="_x0000_i1047" type="#_x0000_t75" style="width:15pt;height:18.6pt" o:ole="">
            <v:imagedata r:id="rId52" o:title=""/>
          </v:shape>
          <o:OLEObject Type="Embed" ProgID="Equation.3" ShapeID="_x0000_i1047" DrawAspect="Content" ObjectID="_1474482367" r:id="rId53"/>
        </w:object>
      </w:r>
      <w:r w:rsidRPr="001617E1">
        <w:rPr>
          <w:rFonts w:ascii="Times New Roman" w:hAnsi="Times New Roman"/>
          <w:sz w:val="28"/>
          <w:szCs w:val="28"/>
        </w:rPr>
        <w:t>нами выявлены существенные разночтения в действующих документах. В каждом из них приведены разные формулы определения данного показателя:</w:t>
      </w:r>
    </w:p>
    <w:p w:rsidR="003E612A" w:rsidRDefault="003E612A" w:rsidP="00E8027A">
      <w:pPr>
        <w:spacing w:after="0" w:line="360" w:lineRule="auto"/>
        <w:ind w:firstLine="567"/>
        <w:jc w:val="center"/>
        <w:rPr>
          <w:rFonts w:ascii="Times New Roman" w:hAnsi="Times New Roman"/>
          <w:sz w:val="28"/>
          <w:szCs w:val="28"/>
        </w:rPr>
      </w:pPr>
      <w:r w:rsidRPr="001617E1">
        <w:rPr>
          <w:rFonts w:ascii="Times New Roman" w:hAnsi="Times New Roman"/>
          <w:position w:val="-28"/>
          <w:sz w:val="28"/>
          <w:szCs w:val="28"/>
        </w:rPr>
        <w:object w:dxaOrig="3040" w:dyaOrig="680">
          <v:shape id="_x0000_i1048" type="#_x0000_t75" style="width:151.8pt;height:34.2pt" o:ole="">
            <v:imagedata r:id="rId54" o:title=""/>
          </v:shape>
          <o:OLEObject Type="Embed" ProgID="Equation.3" ShapeID="_x0000_i1048" DrawAspect="Content" ObjectID="_1474482368" r:id="rId55"/>
        </w:object>
      </w:r>
    </w:p>
    <w:p w:rsidR="003E612A" w:rsidRPr="001617E1" w:rsidRDefault="003E612A" w:rsidP="00E8027A">
      <w:pPr>
        <w:spacing w:after="0" w:line="240" w:lineRule="auto"/>
        <w:ind w:firstLine="567"/>
        <w:jc w:val="both"/>
        <w:rPr>
          <w:rFonts w:ascii="Times New Roman" w:hAnsi="Times New Roman"/>
          <w:b/>
          <w:sz w:val="28"/>
          <w:szCs w:val="28"/>
        </w:rPr>
      </w:pPr>
      <w:r w:rsidRPr="001617E1">
        <w:rPr>
          <w:rFonts w:ascii="Times New Roman" w:hAnsi="Times New Roman"/>
          <w:sz w:val="28"/>
          <w:szCs w:val="28"/>
        </w:rPr>
        <w:t xml:space="preserve"> где </w:t>
      </w:r>
      <w:r w:rsidRPr="00E876FC">
        <w:rPr>
          <w:rFonts w:ascii="Times New Roman" w:hAnsi="Times New Roman"/>
          <w:position w:val="-14"/>
          <w:sz w:val="28"/>
          <w:szCs w:val="28"/>
        </w:rPr>
        <w:object w:dxaOrig="1540" w:dyaOrig="380">
          <v:shape id="_x0000_i1049" type="#_x0000_t75" style="width:76.8pt;height:19.2pt" o:ole="">
            <v:imagedata r:id="rId56" o:title=""/>
          </v:shape>
          <o:OLEObject Type="Embed" ProgID="Equation.3" ShapeID="_x0000_i1049" DrawAspect="Content" ObjectID="_1474482369" r:id="rId57"/>
        </w:object>
      </w:r>
      <w:r w:rsidRPr="001617E1">
        <w:rPr>
          <w:rFonts w:ascii="Times New Roman" w:hAnsi="Times New Roman"/>
          <w:sz w:val="28"/>
          <w:szCs w:val="28"/>
        </w:rPr>
        <w:t xml:space="preserve">– коэффициент концентрации i-го химического элемента; </w:t>
      </w:r>
      <w:r w:rsidRPr="00C846C6">
        <w:rPr>
          <w:rFonts w:ascii="Times New Roman" w:hAnsi="Times New Roman"/>
          <w:position w:val="-12"/>
          <w:sz w:val="28"/>
          <w:szCs w:val="28"/>
        </w:rPr>
        <w:object w:dxaOrig="279" w:dyaOrig="360">
          <v:shape id="_x0000_i1050" type="#_x0000_t75" style="width:14.4pt;height:18.6pt" o:ole="">
            <v:imagedata r:id="rId27" o:title=""/>
          </v:shape>
          <o:OLEObject Type="Embed" ProgID="Equation.3" ShapeID="_x0000_i1050" DrawAspect="Content" ObjectID="_1474482370" r:id="rId58"/>
        </w:object>
      </w:r>
      <w:r w:rsidRPr="001617E1">
        <w:rPr>
          <w:rFonts w:ascii="Times New Roman" w:hAnsi="Times New Roman"/>
          <w:sz w:val="28"/>
          <w:szCs w:val="28"/>
        </w:rPr>
        <w:t xml:space="preserve"> – фактическое содержание i-го химического элемента в почвах и грунтах, мг/кг;</w:t>
      </w:r>
      <w:r w:rsidRPr="00C846C6">
        <w:rPr>
          <w:rFonts w:ascii="Times New Roman" w:hAnsi="Times New Roman"/>
          <w:position w:val="-16"/>
          <w:sz w:val="28"/>
          <w:szCs w:val="28"/>
        </w:rPr>
        <w:object w:dxaOrig="400" w:dyaOrig="400">
          <v:shape id="_x0000_i1051" type="#_x0000_t75" style="width:20.4pt;height:20.4pt" o:ole="">
            <v:imagedata r:id="rId29" o:title=""/>
          </v:shape>
          <o:OLEObject Type="Embed" ProgID="Equation.3" ShapeID="_x0000_i1051" DrawAspect="Content" ObjectID="_1474482371" r:id="rId59"/>
        </w:object>
      </w:r>
      <w:r w:rsidRPr="001617E1">
        <w:rPr>
          <w:rFonts w:ascii="Times New Roman" w:hAnsi="Times New Roman"/>
          <w:sz w:val="28"/>
          <w:szCs w:val="28"/>
        </w:rPr>
        <w:t xml:space="preserve"> – фоновое содержание, содержание i-го химического элемента в почвах, мг/кг;</w:t>
      </w:r>
      <w:r w:rsidRPr="00C846C6">
        <w:rPr>
          <w:rFonts w:ascii="Times New Roman" w:hAnsi="Times New Roman"/>
          <w:position w:val="-6"/>
          <w:sz w:val="28"/>
          <w:szCs w:val="28"/>
        </w:rPr>
        <w:object w:dxaOrig="200" w:dyaOrig="220">
          <v:shape id="_x0000_i1052" type="#_x0000_t75" style="width:9.6pt;height:10.8pt" o:ole="">
            <v:imagedata r:id="rId35" o:title=""/>
          </v:shape>
          <o:OLEObject Type="Embed" ProgID="Equation.3" ShapeID="_x0000_i1052" DrawAspect="Content" ObjectID="_1474482372" r:id="rId60"/>
        </w:object>
      </w:r>
      <w:r w:rsidRPr="001617E1">
        <w:rPr>
          <w:rFonts w:ascii="Times New Roman" w:hAnsi="Times New Roman"/>
          <w:sz w:val="28"/>
          <w:szCs w:val="28"/>
        </w:rPr>
        <w:t xml:space="preserve"> –  число учитываемых элементов с</w:t>
      </w:r>
      <w:r w:rsidRPr="002B288A">
        <w:rPr>
          <w:rFonts w:ascii="Times New Roman" w:hAnsi="Times New Roman"/>
          <w:position w:val="-12"/>
          <w:sz w:val="28"/>
          <w:szCs w:val="28"/>
        </w:rPr>
        <w:object w:dxaOrig="940" w:dyaOrig="360">
          <v:shape id="_x0000_i1053" type="#_x0000_t75" style="width:46.8pt;height:18.6pt" o:ole="">
            <v:imagedata r:id="rId61" o:title=""/>
          </v:shape>
          <o:OLEObject Type="Embed" ProgID="Equation.3" ShapeID="_x0000_i1053" DrawAspect="Content" ObjectID="_1474482373" r:id="rId62"/>
        </w:object>
      </w:r>
      <w:r w:rsidRPr="008A1519">
        <w:rPr>
          <w:rFonts w:ascii="Times New Roman" w:hAnsi="Times New Roman"/>
          <w:sz w:val="28"/>
          <w:szCs w:val="28"/>
        </w:rPr>
        <w:t>[</w:t>
      </w:r>
      <w:r w:rsidRPr="002018CF">
        <w:rPr>
          <w:rFonts w:ascii="Times New Roman" w:hAnsi="Times New Roman"/>
          <w:sz w:val="28"/>
          <w:szCs w:val="28"/>
        </w:rPr>
        <w:t>11</w:t>
      </w:r>
      <w:r w:rsidRPr="008A1519">
        <w:rPr>
          <w:rFonts w:ascii="Times New Roman" w:hAnsi="Times New Roman"/>
          <w:sz w:val="28"/>
          <w:szCs w:val="28"/>
        </w:rPr>
        <w:t>]</w:t>
      </w:r>
      <w:r w:rsidRPr="001617E1">
        <w:rPr>
          <w:rFonts w:ascii="Times New Roman" w:hAnsi="Times New Roman"/>
          <w:sz w:val="28"/>
          <w:szCs w:val="28"/>
        </w:rPr>
        <w:t xml:space="preserve">;  </w:t>
      </w:r>
    </w:p>
    <w:p w:rsidR="003E612A" w:rsidRPr="001617E1" w:rsidRDefault="003E612A" w:rsidP="00E8027A">
      <w:pPr>
        <w:spacing w:after="0" w:line="360" w:lineRule="auto"/>
        <w:ind w:firstLine="567"/>
        <w:jc w:val="center"/>
        <w:rPr>
          <w:rFonts w:ascii="Times New Roman" w:hAnsi="Times New Roman"/>
          <w:b/>
          <w:sz w:val="28"/>
          <w:szCs w:val="28"/>
        </w:rPr>
      </w:pPr>
      <w:r w:rsidRPr="001617E1">
        <w:rPr>
          <w:rFonts w:ascii="Times New Roman" w:hAnsi="Times New Roman"/>
          <w:position w:val="-28"/>
          <w:sz w:val="28"/>
          <w:szCs w:val="28"/>
        </w:rPr>
        <w:object w:dxaOrig="4360" w:dyaOrig="680">
          <v:shape id="_x0000_i1054" type="#_x0000_t75" style="width:217.8pt;height:34.2pt" o:ole="">
            <v:imagedata r:id="rId63" o:title=""/>
          </v:shape>
          <o:OLEObject Type="Embed" ProgID="Equation.3" ShapeID="_x0000_i1054" DrawAspect="Content" ObjectID="_1474482374" r:id="rId64"/>
        </w:object>
      </w:r>
    </w:p>
    <w:p w:rsidR="003E612A" w:rsidRPr="006734B5" w:rsidRDefault="003E612A" w:rsidP="00E8027A">
      <w:pPr>
        <w:spacing w:after="0" w:line="240" w:lineRule="auto"/>
        <w:ind w:firstLine="567"/>
        <w:jc w:val="both"/>
        <w:rPr>
          <w:rFonts w:ascii="Times New Roman" w:hAnsi="Times New Roman"/>
          <w:sz w:val="28"/>
          <w:szCs w:val="28"/>
        </w:rPr>
      </w:pPr>
      <w:r w:rsidRPr="001617E1">
        <w:rPr>
          <w:rFonts w:ascii="Times New Roman" w:hAnsi="Times New Roman"/>
          <w:sz w:val="28"/>
          <w:szCs w:val="28"/>
        </w:rPr>
        <w:t xml:space="preserve">где </w:t>
      </w:r>
      <w:r w:rsidRPr="00E876FC">
        <w:rPr>
          <w:rFonts w:ascii="Times New Roman" w:hAnsi="Times New Roman"/>
          <w:position w:val="-14"/>
          <w:sz w:val="28"/>
          <w:szCs w:val="28"/>
        </w:rPr>
        <w:object w:dxaOrig="1540" w:dyaOrig="380">
          <v:shape id="_x0000_i1055" type="#_x0000_t75" style="width:76.8pt;height:19.2pt" o:ole="">
            <v:imagedata r:id="rId56" o:title=""/>
          </v:shape>
          <o:OLEObject Type="Embed" ProgID="Equation.3" ShapeID="_x0000_i1055" DrawAspect="Content" ObjectID="_1474482375" r:id="rId65"/>
        </w:object>
      </w:r>
      <w:r w:rsidRPr="001617E1">
        <w:rPr>
          <w:rFonts w:ascii="Times New Roman" w:hAnsi="Times New Roman"/>
          <w:sz w:val="28"/>
          <w:szCs w:val="28"/>
        </w:rPr>
        <w:t xml:space="preserve">– коэффициент концентрации химического вещества; </w:t>
      </w:r>
      <w:r w:rsidRPr="00C846C6">
        <w:rPr>
          <w:rFonts w:ascii="Times New Roman" w:hAnsi="Times New Roman"/>
          <w:position w:val="-12"/>
          <w:sz w:val="28"/>
          <w:szCs w:val="28"/>
        </w:rPr>
        <w:object w:dxaOrig="279" w:dyaOrig="360">
          <v:shape id="_x0000_i1056" type="#_x0000_t75" style="width:14.4pt;height:18.6pt" o:ole="">
            <v:imagedata r:id="rId27" o:title=""/>
          </v:shape>
          <o:OLEObject Type="Embed" ProgID="Equation.3" ShapeID="_x0000_i1056" DrawAspect="Content" ObjectID="_1474482376" r:id="rId66"/>
        </w:object>
      </w:r>
      <w:r w:rsidRPr="001617E1">
        <w:rPr>
          <w:rFonts w:ascii="Times New Roman" w:hAnsi="Times New Roman"/>
          <w:sz w:val="28"/>
          <w:szCs w:val="28"/>
        </w:rPr>
        <w:t xml:space="preserve"> – фактическое содержание определяемого вещества в почве, мг/кг; </w:t>
      </w:r>
      <w:r w:rsidRPr="00C846C6">
        <w:rPr>
          <w:rFonts w:ascii="Times New Roman" w:hAnsi="Times New Roman"/>
          <w:position w:val="-16"/>
          <w:sz w:val="28"/>
          <w:szCs w:val="28"/>
        </w:rPr>
        <w:object w:dxaOrig="400" w:dyaOrig="400">
          <v:shape id="_x0000_i1057" type="#_x0000_t75" style="width:20.4pt;height:20.4pt" o:ole="">
            <v:imagedata r:id="rId29" o:title=""/>
          </v:shape>
          <o:OLEObject Type="Embed" ProgID="Equation.3" ShapeID="_x0000_i1057" DrawAspect="Content" ObjectID="_1474482377" r:id="rId67"/>
        </w:object>
      </w:r>
      <w:r w:rsidRPr="001617E1">
        <w:rPr>
          <w:rFonts w:ascii="Times New Roman" w:hAnsi="Times New Roman"/>
          <w:sz w:val="28"/>
          <w:szCs w:val="28"/>
        </w:rPr>
        <w:t xml:space="preserve"> – региональное фоновое содержание определяемого вещества в почве, мг/кг; </w:t>
      </w:r>
      <w:r w:rsidRPr="00C846C6">
        <w:rPr>
          <w:rFonts w:ascii="Times New Roman" w:hAnsi="Times New Roman"/>
          <w:position w:val="-6"/>
          <w:sz w:val="28"/>
          <w:szCs w:val="28"/>
        </w:rPr>
        <w:object w:dxaOrig="200" w:dyaOrig="220">
          <v:shape id="_x0000_i1058" type="#_x0000_t75" style="width:9.6pt;height:10.8pt" o:ole="">
            <v:imagedata r:id="rId35" o:title=""/>
          </v:shape>
          <o:OLEObject Type="Embed" ProgID="Equation.3" ShapeID="_x0000_i1058" DrawAspect="Content" ObjectID="_1474482378" r:id="rId68"/>
        </w:object>
      </w:r>
      <w:r w:rsidRPr="001617E1">
        <w:rPr>
          <w:rFonts w:ascii="Times New Roman" w:hAnsi="Times New Roman"/>
          <w:sz w:val="28"/>
          <w:szCs w:val="28"/>
        </w:rPr>
        <w:t xml:space="preserve"> –  число оп</w:t>
      </w:r>
      <w:r>
        <w:rPr>
          <w:rFonts w:ascii="Times New Roman" w:hAnsi="Times New Roman"/>
          <w:sz w:val="28"/>
          <w:szCs w:val="28"/>
        </w:rPr>
        <w:t xml:space="preserve">ределяемых суммируемых веществ </w:t>
      </w:r>
      <w:r w:rsidRPr="008A1519">
        <w:rPr>
          <w:rFonts w:ascii="Times New Roman" w:hAnsi="Times New Roman"/>
          <w:sz w:val="28"/>
          <w:szCs w:val="28"/>
        </w:rPr>
        <w:t>[7]</w:t>
      </w:r>
      <w:r w:rsidRPr="001617E1">
        <w:rPr>
          <w:rFonts w:ascii="Times New Roman" w:hAnsi="Times New Roman"/>
          <w:sz w:val="28"/>
          <w:szCs w:val="28"/>
        </w:rPr>
        <w:t xml:space="preserve">;  </w:t>
      </w:r>
    </w:p>
    <w:p w:rsidR="003E612A" w:rsidRPr="006734B5" w:rsidRDefault="003E612A" w:rsidP="00E8027A">
      <w:pPr>
        <w:spacing w:after="0" w:line="240" w:lineRule="auto"/>
        <w:ind w:firstLine="567"/>
        <w:jc w:val="both"/>
        <w:rPr>
          <w:rFonts w:ascii="Times New Roman" w:hAnsi="Times New Roman"/>
          <w:sz w:val="28"/>
          <w:szCs w:val="28"/>
        </w:rPr>
      </w:pPr>
    </w:p>
    <w:p w:rsidR="003E612A" w:rsidRPr="001617E1" w:rsidRDefault="003E612A" w:rsidP="00E8027A">
      <w:pPr>
        <w:spacing w:after="0" w:line="360" w:lineRule="auto"/>
        <w:ind w:firstLine="567"/>
        <w:jc w:val="center"/>
        <w:rPr>
          <w:rFonts w:ascii="Times New Roman" w:hAnsi="Times New Roman"/>
          <w:sz w:val="28"/>
          <w:szCs w:val="28"/>
        </w:rPr>
      </w:pPr>
      <w:r w:rsidRPr="00BE05E8">
        <w:rPr>
          <w:rFonts w:ascii="Times New Roman" w:hAnsi="Times New Roman"/>
          <w:position w:val="-14"/>
          <w:sz w:val="28"/>
          <w:szCs w:val="28"/>
        </w:rPr>
        <w:object w:dxaOrig="3080" w:dyaOrig="380">
          <v:shape id="_x0000_i1059" type="#_x0000_t75" style="width:149.4pt;height:19.2pt" o:ole="">
            <v:imagedata r:id="rId69" o:title=""/>
          </v:shape>
          <o:OLEObject Type="Embed" ProgID="Equation.3" ShapeID="_x0000_i1059" DrawAspect="Content" ObjectID="_1474482379" r:id="rId70"/>
        </w:object>
      </w:r>
    </w:p>
    <w:p w:rsidR="003E612A" w:rsidRPr="001617E1" w:rsidRDefault="003E612A" w:rsidP="00E8027A">
      <w:pPr>
        <w:spacing w:after="0" w:line="240" w:lineRule="auto"/>
        <w:ind w:firstLine="567"/>
        <w:jc w:val="both"/>
        <w:rPr>
          <w:rFonts w:ascii="Times New Roman" w:hAnsi="Times New Roman"/>
          <w:sz w:val="28"/>
          <w:szCs w:val="28"/>
        </w:rPr>
      </w:pPr>
      <w:r w:rsidRPr="001617E1">
        <w:rPr>
          <w:rFonts w:ascii="Times New Roman" w:hAnsi="Times New Roman"/>
          <w:sz w:val="28"/>
          <w:szCs w:val="28"/>
        </w:rPr>
        <w:t xml:space="preserve">где </w:t>
      </w:r>
      <w:r w:rsidRPr="002B288A">
        <w:rPr>
          <w:rFonts w:ascii="Times New Roman" w:hAnsi="Times New Roman"/>
          <w:position w:val="-18"/>
          <w:sz w:val="28"/>
          <w:szCs w:val="28"/>
        </w:rPr>
        <w:object w:dxaOrig="760" w:dyaOrig="420">
          <v:shape id="_x0000_i1060" type="#_x0000_t75" style="width:37.8pt;height:21pt" o:ole="">
            <v:imagedata r:id="rId71" o:title=""/>
          </v:shape>
          <o:OLEObject Type="Embed" ProgID="Equation.3" ShapeID="_x0000_i1060" DrawAspect="Content" ObjectID="_1474482380" r:id="rId72"/>
        </w:object>
      </w:r>
      <w:r w:rsidRPr="001617E1">
        <w:rPr>
          <w:rFonts w:ascii="Times New Roman" w:hAnsi="Times New Roman"/>
          <w:sz w:val="28"/>
          <w:szCs w:val="28"/>
        </w:rPr>
        <w:t xml:space="preserve"> – фактическое содержание i-готоксиканта в почве; </w:t>
      </w:r>
      <w:r w:rsidRPr="002B288A">
        <w:rPr>
          <w:rFonts w:ascii="Times New Roman" w:hAnsi="Times New Roman"/>
          <w:position w:val="-18"/>
          <w:sz w:val="28"/>
          <w:szCs w:val="28"/>
        </w:rPr>
        <w:object w:dxaOrig="660" w:dyaOrig="420">
          <v:shape id="_x0000_i1061" type="#_x0000_t75" style="width:33pt;height:21pt" o:ole="">
            <v:imagedata r:id="rId73" o:title=""/>
          </v:shape>
          <o:OLEObject Type="Embed" ProgID="Equation.3" ShapeID="_x0000_i1061" DrawAspect="Content" ObjectID="_1474482381" r:id="rId74"/>
        </w:object>
      </w:r>
      <w:r w:rsidRPr="001617E1">
        <w:rPr>
          <w:rFonts w:ascii="Times New Roman" w:hAnsi="Times New Roman"/>
          <w:sz w:val="28"/>
          <w:szCs w:val="28"/>
        </w:rPr>
        <w:t>– значение регионально-фонового содержания в почве i-готоксиканта</w:t>
      </w:r>
      <w:r w:rsidRPr="008A1519">
        <w:rPr>
          <w:rFonts w:ascii="Times New Roman" w:hAnsi="Times New Roman"/>
          <w:sz w:val="28"/>
          <w:szCs w:val="28"/>
        </w:rPr>
        <w:t xml:space="preserve"> [1</w:t>
      </w:r>
      <w:r w:rsidRPr="002018CF">
        <w:rPr>
          <w:rFonts w:ascii="Times New Roman" w:hAnsi="Times New Roman"/>
          <w:sz w:val="28"/>
          <w:szCs w:val="28"/>
        </w:rPr>
        <w:t>2</w:t>
      </w:r>
      <w:r w:rsidRPr="008A1519">
        <w:rPr>
          <w:rFonts w:ascii="Times New Roman" w:hAnsi="Times New Roman"/>
          <w:sz w:val="28"/>
          <w:szCs w:val="28"/>
        </w:rPr>
        <w:t>]</w:t>
      </w:r>
      <w:r w:rsidRPr="001617E1">
        <w:rPr>
          <w:rFonts w:ascii="Times New Roman" w:hAnsi="Times New Roman"/>
          <w:sz w:val="28"/>
          <w:szCs w:val="28"/>
        </w:rPr>
        <w:t>.</w:t>
      </w:r>
    </w:p>
    <w:p w:rsidR="003E612A" w:rsidRPr="001617E1" w:rsidRDefault="003E612A" w:rsidP="00E8027A">
      <w:pPr>
        <w:spacing w:after="0" w:line="360" w:lineRule="auto"/>
        <w:ind w:firstLine="567"/>
        <w:jc w:val="both"/>
        <w:rPr>
          <w:rFonts w:ascii="Times New Roman" w:hAnsi="Times New Roman"/>
          <w:sz w:val="28"/>
          <w:szCs w:val="28"/>
        </w:rPr>
      </w:pPr>
      <w:r w:rsidRPr="001617E1" w:rsidDel="00800771">
        <w:rPr>
          <w:rFonts w:ascii="Times New Roman" w:hAnsi="Times New Roman"/>
          <w:sz w:val="28"/>
          <w:szCs w:val="28"/>
        </w:rPr>
        <w:t xml:space="preserve">Согласно Постановлению Правительства от 19 июля 2012 г. № </w:t>
      </w:r>
      <w:r w:rsidRPr="008A1519" w:rsidDel="00800771">
        <w:rPr>
          <w:rFonts w:ascii="Times New Roman" w:hAnsi="Times New Roman"/>
          <w:sz w:val="28"/>
          <w:szCs w:val="28"/>
        </w:rPr>
        <w:t>736 [</w:t>
      </w:r>
      <w:r w:rsidRPr="008A1519">
        <w:rPr>
          <w:rFonts w:ascii="Times New Roman" w:hAnsi="Times New Roman"/>
          <w:sz w:val="28"/>
          <w:szCs w:val="28"/>
        </w:rPr>
        <w:t>1</w:t>
      </w:r>
      <w:r w:rsidRPr="002018CF">
        <w:rPr>
          <w:rFonts w:ascii="Times New Roman" w:hAnsi="Times New Roman"/>
          <w:sz w:val="28"/>
          <w:szCs w:val="28"/>
        </w:rPr>
        <w:t>3</w:t>
      </w:r>
      <w:r w:rsidRPr="001617E1" w:rsidDel="00800771">
        <w:rPr>
          <w:rFonts w:ascii="Times New Roman" w:hAnsi="Times New Roman"/>
          <w:sz w:val="28"/>
          <w:szCs w:val="28"/>
        </w:rPr>
        <w:t xml:space="preserve">],  </w:t>
      </w:r>
      <w:r w:rsidRPr="001617E1">
        <w:rPr>
          <w:rFonts w:ascii="Times New Roman" w:hAnsi="Times New Roman"/>
          <w:sz w:val="28"/>
          <w:szCs w:val="28"/>
        </w:rPr>
        <w:t xml:space="preserve">суммарный показатель содержания в почве загрязняющих веществ </w:t>
      </w:r>
      <w:r w:rsidRPr="00C846C6">
        <w:rPr>
          <w:rFonts w:ascii="Times New Roman" w:hAnsi="Times New Roman"/>
          <w:position w:val="-12"/>
          <w:sz w:val="28"/>
          <w:szCs w:val="28"/>
        </w:rPr>
        <w:object w:dxaOrig="300" w:dyaOrig="360">
          <v:shape id="_x0000_i1062" type="#_x0000_t75" style="width:15pt;height:18.6pt" o:ole="">
            <v:imagedata r:id="rId52" o:title=""/>
          </v:shape>
          <o:OLEObject Type="Embed" ProgID="Equation.3" ShapeID="_x0000_i1062" DrawAspect="Content" ObjectID="_1474482382" r:id="rId75"/>
        </w:object>
      </w:r>
      <w:r w:rsidRPr="008A1519">
        <w:rPr>
          <w:rFonts w:ascii="Times New Roman" w:hAnsi="Times New Roman"/>
          <w:sz w:val="28"/>
          <w:szCs w:val="28"/>
        </w:rPr>
        <w:t>,</w:t>
      </w:r>
      <w:r w:rsidRPr="001617E1">
        <w:rPr>
          <w:rFonts w:ascii="Times New Roman" w:hAnsi="Times New Roman"/>
          <w:sz w:val="28"/>
          <w:szCs w:val="28"/>
        </w:rPr>
        <w:t xml:space="preserve"> определяют как сумму отношений фактического содержания каждого загрязняющего вещества, концентрация которого превышает установленное для химических веществ нормативы ПДК, к величине его норматива ПДК:</w:t>
      </w:r>
    </w:p>
    <w:p w:rsidR="003E612A" w:rsidRDefault="003E612A" w:rsidP="00E8027A">
      <w:pPr>
        <w:tabs>
          <w:tab w:val="left" w:pos="1140"/>
          <w:tab w:val="center" w:pos="4535"/>
        </w:tabs>
        <w:spacing w:after="0" w:line="360" w:lineRule="auto"/>
        <w:ind w:firstLine="567"/>
        <w:jc w:val="center"/>
        <w:rPr>
          <w:rFonts w:ascii="Times New Roman" w:hAnsi="Times New Roman"/>
          <w:sz w:val="28"/>
          <w:szCs w:val="28"/>
          <w:lang w:val="en-US"/>
        </w:rPr>
      </w:pPr>
      <w:r w:rsidRPr="001617E1">
        <w:rPr>
          <w:rFonts w:ascii="Times New Roman" w:hAnsi="Times New Roman"/>
          <w:position w:val="-28"/>
          <w:sz w:val="28"/>
          <w:szCs w:val="28"/>
        </w:rPr>
        <w:object w:dxaOrig="3280" w:dyaOrig="680">
          <v:shape id="_x0000_i1063" type="#_x0000_t75" style="width:163.8pt;height:34.2pt" o:ole="">
            <v:imagedata r:id="rId76" o:title=""/>
          </v:shape>
          <o:OLEObject Type="Embed" ProgID="Equation.3" ShapeID="_x0000_i1063" DrawAspect="Content" ObjectID="_1474482383" r:id="rId77"/>
        </w:object>
      </w:r>
    </w:p>
    <w:p w:rsidR="003E612A" w:rsidRDefault="003E612A" w:rsidP="00E8027A">
      <w:pPr>
        <w:tabs>
          <w:tab w:val="left" w:pos="1140"/>
          <w:tab w:val="center" w:pos="4535"/>
        </w:tabs>
        <w:spacing w:after="0" w:line="240" w:lineRule="auto"/>
        <w:ind w:firstLine="567"/>
        <w:jc w:val="both"/>
        <w:rPr>
          <w:rFonts w:ascii="Times New Roman" w:hAnsi="Times New Roman"/>
          <w:sz w:val="28"/>
          <w:szCs w:val="28"/>
        </w:rPr>
      </w:pPr>
      <w:r w:rsidRPr="001617E1">
        <w:rPr>
          <w:rFonts w:ascii="Times New Roman" w:hAnsi="Times New Roman"/>
          <w:sz w:val="28"/>
          <w:szCs w:val="28"/>
        </w:rPr>
        <w:t xml:space="preserve">где  </w:t>
      </w:r>
      <w:r w:rsidRPr="002B288A">
        <w:rPr>
          <w:rFonts w:ascii="Times New Roman" w:hAnsi="Times New Roman"/>
          <w:position w:val="-18"/>
          <w:sz w:val="28"/>
          <w:szCs w:val="28"/>
        </w:rPr>
        <w:object w:dxaOrig="760" w:dyaOrig="420">
          <v:shape id="_x0000_i1064" type="#_x0000_t75" style="width:37.8pt;height:21pt" o:ole="">
            <v:imagedata r:id="rId78" o:title=""/>
          </v:shape>
          <o:OLEObject Type="Embed" ProgID="Equation.3" ShapeID="_x0000_i1064" DrawAspect="Content" ObjectID="_1474482384" r:id="rId79"/>
        </w:object>
      </w:r>
      <w:r w:rsidRPr="001617E1">
        <w:rPr>
          <w:rFonts w:ascii="Times New Roman" w:hAnsi="Times New Roman"/>
          <w:sz w:val="28"/>
          <w:szCs w:val="28"/>
        </w:rPr>
        <w:t xml:space="preserve">– фактическое содержание загрязняющего вещества в почве, превышающее норматив ПДК; </w:t>
      </w:r>
      <w:r w:rsidRPr="002B288A">
        <w:rPr>
          <w:rFonts w:ascii="Times New Roman" w:hAnsi="Times New Roman"/>
          <w:position w:val="-14"/>
          <w:sz w:val="28"/>
          <w:szCs w:val="28"/>
        </w:rPr>
        <w:object w:dxaOrig="540" w:dyaOrig="380">
          <v:shape id="_x0000_i1065" type="#_x0000_t75" style="width:27pt;height:19.2pt" o:ole="">
            <v:imagedata r:id="rId80" o:title=""/>
          </v:shape>
          <o:OLEObject Type="Embed" ProgID="Equation.3" ShapeID="_x0000_i1065" DrawAspect="Content" ObjectID="_1474482385" r:id="rId81"/>
        </w:object>
      </w:r>
      <w:r w:rsidRPr="001617E1">
        <w:rPr>
          <w:rFonts w:ascii="Times New Roman" w:hAnsi="Times New Roman"/>
          <w:sz w:val="28"/>
          <w:szCs w:val="28"/>
        </w:rPr>
        <w:t xml:space="preserve">– предельно допустимая концентрация i-го загрязняющего вещества в почве. </w:t>
      </w:r>
    </w:p>
    <w:p w:rsidR="003E612A" w:rsidRPr="001617E1" w:rsidRDefault="003E612A" w:rsidP="00E8027A">
      <w:pPr>
        <w:tabs>
          <w:tab w:val="center" w:pos="4535"/>
        </w:tabs>
        <w:spacing w:after="0" w:line="360" w:lineRule="auto"/>
        <w:ind w:firstLine="567"/>
        <w:jc w:val="both"/>
        <w:rPr>
          <w:rFonts w:ascii="Times New Roman" w:hAnsi="Times New Roman"/>
          <w:b/>
          <w:sz w:val="28"/>
          <w:szCs w:val="28"/>
        </w:rPr>
      </w:pPr>
      <w:r w:rsidRPr="001617E1">
        <w:rPr>
          <w:rFonts w:ascii="Times New Roman" w:hAnsi="Times New Roman"/>
          <w:sz w:val="28"/>
          <w:szCs w:val="28"/>
        </w:rPr>
        <w:t xml:space="preserve"> Основные нестыковки мы видим в следующем.</w:t>
      </w:r>
      <w:r>
        <w:rPr>
          <w:rFonts w:ascii="Times New Roman" w:hAnsi="Times New Roman"/>
          <w:sz w:val="28"/>
          <w:szCs w:val="28"/>
        </w:rPr>
        <w:t xml:space="preserve"> Ф</w:t>
      </w:r>
      <w:r w:rsidRPr="001617E1">
        <w:rPr>
          <w:rFonts w:ascii="Times New Roman" w:hAnsi="Times New Roman"/>
          <w:sz w:val="28"/>
          <w:szCs w:val="28"/>
        </w:rPr>
        <w:t xml:space="preserve">изический смысл этих формул явно не объективен. Если мы будем рассчитывать  </w:t>
      </w:r>
      <w:r w:rsidRPr="00C846C6">
        <w:rPr>
          <w:rFonts w:ascii="Times New Roman" w:hAnsi="Times New Roman"/>
          <w:position w:val="-12"/>
          <w:sz w:val="28"/>
          <w:szCs w:val="28"/>
        </w:rPr>
        <w:object w:dxaOrig="300" w:dyaOrig="360">
          <v:shape id="_x0000_i1066" type="#_x0000_t75" style="width:15pt;height:18.6pt" o:ole="">
            <v:imagedata r:id="rId52" o:title=""/>
          </v:shape>
          <o:OLEObject Type="Embed" ProgID="Equation.3" ShapeID="_x0000_i1066" DrawAspect="Content" ObjectID="_1474482386" r:id="rId82"/>
        </w:object>
      </w:r>
      <w:r w:rsidRPr="001617E1">
        <w:rPr>
          <w:rFonts w:ascii="Times New Roman" w:hAnsi="Times New Roman"/>
          <w:sz w:val="28"/>
          <w:szCs w:val="28"/>
        </w:rPr>
        <w:t xml:space="preserve">семнадцати элементов по </w:t>
      </w:r>
      <w:r w:rsidRPr="008A1519">
        <w:rPr>
          <w:rFonts w:ascii="Times New Roman" w:hAnsi="Times New Roman"/>
          <w:sz w:val="28"/>
          <w:szCs w:val="28"/>
        </w:rPr>
        <w:t>формулам 9,</w:t>
      </w:r>
      <w:r w:rsidRPr="001617E1">
        <w:rPr>
          <w:rFonts w:ascii="Times New Roman" w:hAnsi="Times New Roman"/>
          <w:sz w:val="28"/>
          <w:szCs w:val="28"/>
        </w:rPr>
        <w:t xml:space="preserve"> то, при условии, что их концентрация соответствует фоновой, суммарное значение  равно 17, больше 16, а, значит, категория загрязнения будет оценена как умеренно</w:t>
      </w:r>
      <w:r w:rsidRPr="001617E1">
        <w:rPr>
          <w:rFonts w:ascii="Times New Roman" w:hAnsi="Times New Roman"/>
          <w:b/>
          <w:sz w:val="28"/>
          <w:szCs w:val="28"/>
        </w:rPr>
        <w:t>-</w:t>
      </w:r>
      <w:r w:rsidRPr="000D2F0F">
        <w:rPr>
          <w:rFonts w:ascii="Times New Roman" w:hAnsi="Times New Roman"/>
          <w:sz w:val="28"/>
          <w:szCs w:val="28"/>
        </w:rPr>
        <w:t>опасная.</w:t>
      </w:r>
    </w:p>
    <w:p w:rsidR="003E612A" w:rsidRPr="008A1519" w:rsidRDefault="003E612A" w:rsidP="00E8027A">
      <w:pPr>
        <w:spacing w:after="0" w:line="360" w:lineRule="auto"/>
        <w:ind w:firstLine="567"/>
        <w:jc w:val="both"/>
        <w:rPr>
          <w:rFonts w:ascii="Times New Roman" w:hAnsi="Times New Roman"/>
          <w:sz w:val="28"/>
          <w:szCs w:val="28"/>
        </w:rPr>
      </w:pPr>
      <w:r w:rsidRPr="008A1519">
        <w:rPr>
          <w:rFonts w:ascii="Times New Roman" w:hAnsi="Times New Roman"/>
          <w:sz w:val="28"/>
          <w:szCs w:val="28"/>
        </w:rPr>
        <w:t xml:space="preserve">При анализе существующих нормативных документов объективность оценки ТМ в почве затрудняют следующие моменты. </w:t>
      </w:r>
    </w:p>
    <w:p w:rsidR="003E612A" w:rsidRPr="008A1519" w:rsidRDefault="003E612A" w:rsidP="00E8027A">
      <w:pPr>
        <w:spacing w:after="0" w:line="360" w:lineRule="auto"/>
        <w:ind w:firstLine="567"/>
        <w:jc w:val="both"/>
        <w:rPr>
          <w:rFonts w:ascii="Times New Roman" w:hAnsi="Times New Roman"/>
          <w:sz w:val="28"/>
          <w:szCs w:val="28"/>
        </w:rPr>
      </w:pPr>
      <w:r w:rsidRPr="008A1519">
        <w:rPr>
          <w:rFonts w:ascii="Times New Roman" w:hAnsi="Times New Roman"/>
          <w:sz w:val="28"/>
          <w:szCs w:val="28"/>
        </w:rPr>
        <w:t xml:space="preserve"> 1. Разночтения в самих формулах.</w:t>
      </w:r>
    </w:p>
    <w:p w:rsidR="003E612A" w:rsidRPr="001617E1" w:rsidRDefault="003E612A" w:rsidP="00E8027A">
      <w:pPr>
        <w:tabs>
          <w:tab w:val="left" w:pos="851"/>
        </w:tabs>
        <w:spacing w:after="0" w:line="360" w:lineRule="auto"/>
        <w:ind w:firstLine="567"/>
        <w:jc w:val="both"/>
        <w:rPr>
          <w:rFonts w:ascii="Times New Roman" w:hAnsi="Times New Roman"/>
          <w:sz w:val="28"/>
          <w:szCs w:val="28"/>
        </w:rPr>
      </w:pPr>
      <w:r>
        <w:rPr>
          <w:rFonts w:ascii="Times New Roman" w:hAnsi="Times New Roman"/>
          <w:sz w:val="28"/>
          <w:szCs w:val="28"/>
        </w:rPr>
        <w:t xml:space="preserve"> 2.</w:t>
      </w:r>
      <w:r w:rsidRPr="001617E1">
        <w:rPr>
          <w:rFonts w:ascii="Times New Roman" w:hAnsi="Times New Roman"/>
          <w:sz w:val="28"/>
          <w:szCs w:val="28"/>
        </w:rPr>
        <w:t xml:space="preserve">Отсутствие моносемантизации терминов. Концентрация исследуемого элемента </w:t>
      </w:r>
      <w:r w:rsidRPr="00C846C6">
        <w:rPr>
          <w:rFonts w:ascii="Times New Roman" w:hAnsi="Times New Roman"/>
          <w:position w:val="-12"/>
          <w:sz w:val="28"/>
          <w:szCs w:val="28"/>
        </w:rPr>
        <w:object w:dxaOrig="460" w:dyaOrig="360">
          <v:shape id="_x0000_i1067" type="#_x0000_t75" style="width:23.4pt;height:18.6pt" o:ole="">
            <v:imagedata r:id="rId83" o:title=""/>
          </v:shape>
          <o:OLEObject Type="Embed" ProgID="Equation.3" ShapeID="_x0000_i1067" DrawAspect="Content" ObjectID="_1474482387" r:id="rId84"/>
        </w:object>
      </w:r>
      <w:r w:rsidRPr="001617E1">
        <w:rPr>
          <w:rFonts w:ascii="Times New Roman" w:hAnsi="Times New Roman"/>
          <w:sz w:val="28"/>
          <w:szCs w:val="28"/>
        </w:rPr>
        <w:t>в рассмотренных документах трактуют по-разному: «химический элемент» [</w:t>
      </w:r>
      <w:r w:rsidRPr="002018CF">
        <w:rPr>
          <w:rFonts w:ascii="Times New Roman" w:hAnsi="Times New Roman"/>
          <w:sz w:val="28"/>
          <w:szCs w:val="28"/>
        </w:rPr>
        <w:t>11</w:t>
      </w:r>
      <w:r w:rsidRPr="001617E1">
        <w:rPr>
          <w:rFonts w:ascii="Times New Roman" w:hAnsi="Times New Roman"/>
          <w:sz w:val="28"/>
          <w:szCs w:val="28"/>
        </w:rPr>
        <w:t>],  «определяемое вещес</w:t>
      </w:r>
      <w:r>
        <w:rPr>
          <w:rFonts w:ascii="Times New Roman" w:hAnsi="Times New Roman"/>
          <w:sz w:val="28"/>
          <w:szCs w:val="28"/>
        </w:rPr>
        <w:t>тво» [</w:t>
      </w:r>
      <w:r w:rsidRPr="008A1519">
        <w:rPr>
          <w:rFonts w:ascii="Times New Roman" w:hAnsi="Times New Roman"/>
          <w:sz w:val="28"/>
          <w:szCs w:val="28"/>
        </w:rPr>
        <w:t>7</w:t>
      </w:r>
      <w:r>
        <w:rPr>
          <w:rFonts w:ascii="Times New Roman" w:hAnsi="Times New Roman"/>
          <w:sz w:val="28"/>
          <w:szCs w:val="28"/>
        </w:rPr>
        <w:t>], «токсикант» [</w:t>
      </w:r>
      <w:r w:rsidRPr="008A1519">
        <w:rPr>
          <w:rFonts w:ascii="Times New Roman" w:hAnsi="Times New Roman"/>
          <w:sz w:val="28"/>
          <w:szCs w:val="28"/>
        </w:rPr>
        <w:t>1</w:t>
      </w:r>
      <w:r w:rsidRPr="002018CF">
        <w:rPr>
          <w:rFonts w:ascii="Times New Roman" w:hAnsi="Times New Roman"/>
          <w:sz w:val="28"/>
          <w:szCs w:val="28"/>
        </w:rPr>
        <w:t>2</w:t>
      </w:r>
      <w:r>
        <w:rPr>
          <w:rFonts w:ascii="Times New Roman" w:hAnsi="Times New Roman"/>
          <w:sz w:val="28"/>
          <w:szCs w:val="28"/>
        </w:rPr>
        <w:t>], загрязняющее вещество [1</w:t>
      </w:r>
      <w:r w:rsidRPr="002018CF">
        <w:rPr>
          <w:rFonts w:ascii="Times New Roman" w:hAnsi="Times New Roman"/>
          <w:sz w:val="28"/>
          <w:szCs w:val="28"/>
        </w:rPr>
        <w:t>3</w:t>
      </w:r>
      <w:r w:rsidRPr="001617E1">
        <w:rPr>
          <w:rFonts w:ascii="Times New Roman" w:hAnsi="Times New Roman"/>
          <w:sz w:val="28"/>
          <w:szCs w:val="28"/>
        </w:rPr>
        <w:t xml:space="preserve">]. </w:t>
      </w:r>
    </w:p>
    <w:p w:rsidR="003E612A" w:rsidRPr="001617E1" w:rsidRDefault="003E612A" w:rsidP="00E8027A">
      <w:pPr>
        <w:tabs>
          <w:tab w:val="left" w:pos="1080"/>
        </w:tabs>
        <w:spacing w:after="0" w:line="360" w:lineRule="auto"/>
        <w:ind w:firstLine="567"/>
        <w:jc w:val="both"/>
        <w:rPr>
          <w:rFonts w:ascii="Times New Roman" w:hAnsi="Times New Roman"/>
          <w:sz w:val="28"/>
          <w:szCs w:val="28"/>
        </w:rPr>
      </w:pPr>
      <w:r w:rsidRPr="001617E1">
        <w:rPr>
          <w:rFonts w:ascii="Times New Roman" w:hAnsi="Times New Roman"/>
          <w:sz w:val="28"/>
          <w:szCs w:val="28"/>
        </w:rPr>
        <w:t>Формулировки «определяемое вещество» и «загрязняющее вещество» и «токсикант» очень расплывчаты и не конкретны. Считаем самым рациональным определение «химический элемент».</w:t>
      </w:r>
    </w:p>
    <w:p w:rsidR="003E612A" w:rsidRPr="001617E1" w:rsidRDefault="003E612A" w:rsidP="00E8027A">
      <w:pPr>
        <w:tabs>
          <w:tab w:val="left" w:pos="900"/>
          <w:tab w:val="left" w:pos="1080"/>
        </w:tabs>
        <w:spacing w:after="0" w:line="360" w:lineRule="auto"/>
        <w:ind w:firstLine="567"/>
        <w:jc w:val="both"/>
        <w:rPr>
          <w:rFonts w:ascii="Times New Roman" w:hAnsi="Times New Roman"/>
          <w:sz w:val="28"/>
          <w:szCs w:val="28"/>
        </w:rPr>
      </w:pPr>
      <w:r w:rsidRPr="001617E1">
        <w:rPr>
          <w:rFonts w:ascii="Times New Roman" w:hAnsi="Times New Roman"/>
          <w:sz w:val="28"/>
          <w:szCs w:val="28"/>
        </w:rPr>
        <w:t xml:space="preserve"> 3. Для использования предлагаемого в нормативных документах показателя необходимы: одинаковый количественный и качественный набор элементов (приборная база и  методы экстракции, реагенты). </w:t>
      </w:r>
    </w:p>
    <w:p w:rsidR="003E612A" w:rsidRPr="001617E1" w:rsidRDefault="003E612A" w:rsidP="00E8027A">
      <w:pPr>
        <w:tabs>
          <w:tab w:val="left" w:pos="900"/>
          <w:tab w:val="left" w:pos="1080"/>
        </w:tabs>
        <w:spacing w:after="0" w:line="360" w:lineRule="auto"/>
        <w:ind w:firstLine="567"/>
        <w:jc w:val="both"/>
        <w:rPr>
          <w:rFonts w:ascii="Times New Roman" w:hAnsi="Times New Roman"/>
          <w:sz w:val="28"/>
          <w:szCs w:val="28"/>
        </w:rPr>
      </w:pPr>
      <w:r w:rsidRPr="001617E1">
        <w:rPr>
          <w:rFonts w:ascii="Times New Roman" w:hAnsi="Times New Roman"/>
          <w:sz w:val="28"/>
          <w:szCs w:val="28"/>
        </w:rPr>
        <w:t xml:space="preserve">4. Фоновая концентрация исследуемого элемента </w:t>
      </w:r>
      <w:r w:rsidRPr="002B288A">
        <w:rPr>
          <w:rFonts w:ascii="Times New Roman" w:hAnsi="Times New Roman"/>
          <w:position w:val="-18"/>
          <w:sz w:val="28"/>
          <w:szCs w:val="28"/>
        </w:rPr>
        <w:object w:dxaOrig="760" w:dyaOrig="420">
          <v:shape id="_x0000_i1068" type="#_x0000_t75" style="width:37.8pt;height:21pt" o:ole="">
            <v:imagedata r:id="rId78" o:title=""/>
          </v:shape>
          <o:OLEObject Type="Embed" ProgID="Equation.3" ShapeID="_x0000_i1068" DrawAspect="Content" ObjectID="_1474482388" r:id="rId85"/>
        </w:object>
      </w:r>
      <w:r w:rsidRPr="001617E1">
        <w:rPr>
          <w:rFonts w:ascii="Times New Roman" w:hAnsi="Times New Roman"/>
          <w:sz w:val="28"/>
          <w:szCs w:val="28"/>
        </w:rPr>
        <w:t>в представленных документах трактуют по-разному: фоновое [</w:t>
      </w:r>
      <w:r w:rsidRPr="002018CF">
        <w:rPr>
          <w:rFonts w:ascii="Times New Roman" w:hAnsi="Times New Roman"/>
          <w:sz w:val="28"/>
          <w:szCs w:val="28"/>
        </w:rPr>
        <w:t>11</w:t>
      </w:r>
      <w:r w:rsidRPr="001617E1">
        <w:rPr>
          <w:rFonts w:ascii="Times New Roman" w:hAnsi="Times New Roman"/>
          <w:sz w:val="28"/>
          <w:szCs w:val="28"/>
        </w:rPr>
        <w:t>], региональное фоновое [</w:t>
      </w:r>
      <w:r w:rsidRPr="008A1519">
        <w:rPr>
          <w:rFonts w:ascii="Times New Roman" w:hAnsi="Times New Roman"/>
          <w:sz w:val="28"/>
          <w:szCs w:val="28"/>
        </w:rPr>
        <w:t>7</w:t>
      </w:r>
      <w:r>
        <w:rPr>
          <w:rFonts w:ascii="Times New Roman" w:hAnsi="Times New Roman"/>
          <w:sz w:val="28"/>
          <w:szCs w:val="28"/>
        </w:rPr>
        <w:t>], регионально-фоновое [</w:t>
      </w:r>
      <w:r w:rsidRPr="008A1519">
        <w:rPr>
          <w:rFonts w:ascii="Times New Roman" w:hAnsi="Times New Roman"/>
          <w:sz w:val="28"/>
          <w:szCs w:val="28"/>
        </w:rPr>
        <w:t>1</w:t>
      </w:r>
      <w:r w:rsidRPr="002018CF">
        <w:rPr>
          <w:rFonts w:ascii="Times New Roman" w:hAnsi="Times New Roman"/>
          <w:sz w:val="28"/>
          <w:szCs w:val="28"/>
        </w:rPr>
        <w:t>2</w:t>
      </w:r>
      <w:r w:rsidRPr="001617E1">
        <w:rPr>
          <w:rFonts w:ascii="Times New Roman" w:hAnsi="Times New Roman"/>
          <w:sz w:val="28"/>
          <w:szCs w:val="28"/>
        </w:rPr>
        <w:t>].</w:t>
      </w:r>
    </w:p>
    <w:p w:rsidR="003E612A" w:rsidRPr="001617E1" w:rsidDel="00800771" w:rsidRDefault="003E612A" w:rsidP="00E8027A">
      <w:pPr>
        <w:spacing w:after="0" w:line="360" w:lineRule="auto"/>
        <w:ind w:firstLine="567"/>
        <w:jc w:val="both"/>
        <w:rPr>
          <w:rFonts w:ascii="Times New Roman" w:hAnsi="Times New Roman"/>
          <w:sz w:val="28"/>
          <w:szCs w:val="28"/>
        </w:rPr>
      </w:pPr>
      <w:r w:rsidRPr="001617E1" w:rsidDel="00800771">
        <w:rPr>
          <w:rFonts w:ascii="Times New Roman" w:hAnsi="Times New Roman"/>
          <w:sz w:val="28"/>
          <w:szCs w:val="28"/>
        </w:rPr>
        <w:t>Фоновое содержание химического вещества в почвах  – уровень содержания, сравнение с которым позволяет обнаружить  превышение его в исходно аналогичных почвах под влиянием антропогенных факторов [</w:t>
      </w:r>
      <w:r>
        <w:rPr>
          <w:rFonts w:ascii="Times New Roman" w:hAnsi="Times New Roman"/>
          <w:sz w:val="28"/>
          <w:szCs w:val="28"/>
        </w:rPr>
        <w:t>1</w:t>
      </w:r>
      <w:r w:rsidRPr="002018CF">
        <w:rPr>
          <w:rFonts w:ascii="Times New Roman" w:hAnsi="Times New Roman"/>
          <w:sz w:val="28"/>
          <w:szCs w:val="28"/>
        </w:rPr>
        <w:t>4</w:t>
      </w:r>
      <w:r w:rsidRPr="001617E1" w:rsidDel="00800771">
        <w:rPr>
          <w:rFonts w:ascii="Times New Roman" w:hAnsi="Times New Roman"/>
          <w:sz w:val="28"/>
          <w:szCs w:val="28"/>
        </w:rPr>
        <w:t>].</w:t>
      </w:r>
    </w:p>
    <w:p w:rsidR="003E612A" w:rsidRPr="001617E1" w:rsidRDefault="003E612A" w:rsidP="00E8027A">
      <w:pPr>
        <w:tabs>
          <w:tab w:val="left" w:pos="900"/>
          <w:tab w:val="left" w:pos="1080"/>
        </w:tabs>
        <w:spacing w:after="0" w:line="360" w:lineRule="auto"/>
        <w:ind w:firstLine="567"/>
        <w:jc w:val="both"/>
        <w:rPr>
          <w:rFonts w:ascii="Times New Roman" w:hAnsi="Times New Roman"/>
          <w:sz w:val="28"/>
          <w:szCs w:val="28"/>
        </w:rPr>
      </w:pPr>
      <w:r w:rsidRPr="001617E1" w:rsidDel="00800771">
        <w:rPr>
          <w:rFonts w:ascii="Times New Roman" w:hAnsi="Times New Roman"/>
          <w:sz w:val="28"/>
          <w:szCs w:val="28"/>
        </w:rPr>
        <w:t>Под регионально-фоновым содержанием химического вещества понимают их концентрацию в почвах территории, не испы</w:t>
      </w:r>
      <w:r>
        <w:rPr>
          <w:rFonts w:ascii="Times New Roman" w:hAnsi="Times New Roman"/>
          <w:sz w:val="28"/>
          <w:szCs w:val="28"/>
        </w:rPr>
        <w:t>тывающих техногенной нагрузки [</w:t>
      </w:r>
      <w:r w:rsidRPr="008A1519">
        <w:rPr>
          <w:rFonts w:ascii="Times New Roman" w:hAnsi="Times New Roman"/>
          <w:sz w:val="28"/>
          <w:szCs w:val="28"/>
        </w:rPr>
        <w:t>1</w:t>
      </w:r>
      <w:r w:rsidRPr="002018CF">
        <w:rPr>
          <w:rFonts w:ascii="Times New Roman" w:hAnsi="Times New Roman"/>
          <w:sz w:val="28"/>
          <w:szCs w:val="28"/>
        </w:rPr>
        <w:t>2</w:t>
      </w:r>
      <w:r w:rsidRPr="001617E1" w:rsidDel="00800771">
        <w:rPr>
          <w:rFonts w:ascii="Times New Roman" w:hAnsi="Times New Roman"/>
          <w:sz w:val="28"/>
          <w:szCs w:val="28"/>
        </w:rPr>
        <w:t xml:space="preserve">]. </w:t>
      </w:r>
      <w:r w:rsidRPr="001617E1">
        <w:rPr>
          <w:rFonts w:ascii="Times New Roman" w:hAnsi="Times New Roman"/>
          <w:sz w:val="28"/>
          <w:szCs w:val="28"/>
        </w:rPr>
        <w:t>«Определять местные фоновые содержания химических элементов в почвах следует в геохимических ландшафтах, аналогичных изучаемым, но не подвергшихся техногенному воздействию. Это должно исключить влияние техногенеза на изменение величины пр</w:t>
      </w:r>
      <w:r>
        <w:rPr>
          <w:rFonts w:ascii="Times New Roman" w:hAnsi="Times New Roman"/>
          <w:sz w:val="28"/>
          <w:szCs w:val="28"/>
        </w:rPr>
        <w:t>иродных фоновых концентраций» [1</w:t>
      </w:r>
      <w:r w:rsidRPr="002018CF">
        <w:rPr>
          <w:rFonts w:ascii="Times New Roman" w:hAnsi="Times New Roman"/>
          <w:sz w:val="28"/>
          <w:szCs w:val="28"/>
        </w:rPr>
        <w:t>5</w:t>
      </w:r>
      <w:r w:rsidRPr="001617E1">
        <w:rPr>
          <w:rFonts w:ascii="Times New Roman" w:hAnsi="Times New Roman"/>
          <w:sz w:val="28"/>
          <w:szCs w:val="28"/>
        </w:rPr>
        <w:t>].</w:t>
      </w:r>
    </w:p>
    <w:p w:rsidR="003E612A" w:rsidRPr="001617E1" w:rsidRDefault="003E612A" w:rsidP="00E8027A">
      <w:pPr>
        <w:tabs>
          <w:tab w:val="left" w:pos="900"/>
          <w:tab w:val="left" w:pos="1080"/>
        </w:tabs>
        <w:spacing w:after="0" w:line="360" w:lineRule="auto"/>
        <w:ind w:firstLine="567"/>
        <w:jc w:val="both"/>
        <w:rPr>
          <w:rFonts w:ascii="Times New Roman" w:hAnsi="Times New Roman"/>
          <w:color w:val="FF0000"/>
          <w:sz w:val="28"/>
          <w:szCs w:val="28"/>
        </w:rPr>
      </w:pPr>
      <w:r>
        <w:rPr>
          <w:rFonts w:ascii="Times New Roman" w:hAnsi="Times New Roman"/>
          <w:sz w:val="28"/>
          <w:szCs w:val="28"/>
        </w:rPr>
        <w:t xml:space="preserve">Правительство РФ </w:t>
      </w:r>
      <w:r w:rsidRPr="008A1519">
        <w:rPr>
          <w:rFonts w:ascii="Times New Roman" w:hAnsi="Times New Roman"/>
          <w:sz w:val="28"/>
          <w:szCs w:val="28"/>
        </w:rPr>
        <w:t>[1</w:t>
      </w:r>
      <w:r w:rsidRPr="002018CF">
        <w:rPr>
          <w:rFonts w:ascii="Times New Roman" w:hAnsi="Times New Roman"/>
          <w:sz w:val="28"/>
          <w:szCs w:val="28"/>
        </w:rPr>
        <w:t>3</w:t>
      </w:r>
      <w:r w:rsidRPr="008A1519">
        <w:rPr>
          <w:rFonts w:ascii="Times New Roman" w:hAnsi="Times New Roman"/>
          <w:sz w:val="28"/>
          <w:szCs w:val="28"/>
        </w:rPr>
        <w:t>]</w:t>
      </w:r>
      <w:r w:rsidRPr="001617E1">
        <w:rPr>
          <w:rFonts w:ascii="Times New Roman" w:hAnsi="Times New Roman"/>
          <w:sz w:val="28"/>
          <w:szCs w:val="28"/>
        </w:rPr>
        <w:t xml:space="preserve"> установило критерии значительного ухудшения экологической обстановки в результате использования земельных участков из земель с/х назначения с нарушением установленных законодательством требований рационального их использования. Таких критериев два. Один из них о загрязнении почвы химическими веществами, при котором суммарный показатель содержания в почве загрязняющих веществ, концентрация которых превышает установленные для химических веществ нормативы предельно допустимых концентраций, равен или превышает значение 30. Указанный показатель определяют как сумму отношений фактического содержания каждого загрязняющего вещества, концентрация которого превышает установленные для химических веществ нормативы предельно допустимой концентрации, к величине его норматива предельно допустимой концентрации [</w:t>
      </w:r>
      <w:r w:rsidRPr="003931A1">
        <w:rPr>
          <w:rFonts w:ascii="Times New Roman" w:hAnsi="Times New Roman"/>
          <w:sz w:val="28"/>
          <w:szCs w:val="28"/>
        </w:rPr>
        <w:t>1</w:t>
      </w:r>
      <w:r w:rsidRPr="002018CF">
        <w:rPr>
          <w:rFonts w:ascii="Times New Roman" w:hAnsi="Times New Roman"/>
          <w:sz w:val="28"/>
          <w:szCs w:val="28"/>
        </w:rPr>
        <w:t>3</w:t>
      </w:r>
      <w:r w:rsidRPr="001617E1">
        <w:rPr>
          <w:rFonts w:ascii="Times New Roman" w:hAnsi="Times New Roman"/>
          <w:sz w:val="28"/>
          <w:szCs w:val="28"/>
        </w:rPr>
        <w:t xml:space="preserve">]. Фактически в новом постановлении </w:t>
      </w:r>
      <w:r w:rsidRPr="00C846C6">
        <w:rPr>
          <w:rFonts w:ascii="Times New Roman" w:hAnsi="Times New Roman"/>
          <w:position w:val="-12"/>
          <w:sz w:val="28"/>
          <w:szCs w:val="28"/>
        </w:rPr>
        <w:object w:dxaOrig="300" w:dyaOrig="360">
          <v:shape id="_x0000_i1069" type="#_x0000_t75" style="width:15pt;height:18.6pt" o:ole="">
            <v:imagedata r:id="rId52" o:title=""/>
          </v:shape>
          <o:OLEObject Type="Embed" ProgID="Equation.3" ShapeID="_x0000_i1069" DrawAspect="Content" ObjectID="_1474482389" r:id="rId86"/>
        </w:object>
      </w:r>
      <w:r w:rsidRPr="001617E1">
        <w:rPr>
          <w:rFonts w:ascii="Times New Roman" w:hAnsi="Times New Roman"/>
          <w:sz w:val="28"/>
          <w:szCs w:val="28"/>
        </w:rPr>
        <w:t xml:space="preserve"> рассчитывают как отношение </w:t>
      </w:r>
      <w:r w:rsidRPr="00100513">
        <w:rPr>
          <w:rFonts w:ascii="Times New Roman" w:hAnsi="Times New Roman"/>
          <w:position w:val="-14"/>
          <w:sz w:val="28"/>
          <w:szCs w:val="28"/>
        </w:rPr>
        <w:object w:dxaOrig="1240" w:dyaOrig="380">
          <v:shape id="_x0000_i1070" type="#_x0000_t75" style="width:61.8pt;height:19.2pt" o:ole="">
            <v:imagedata r:id="rId87" o:title=""/>
          </v:shape>
          <o:OLEObject Type="Embed" ProgID="Equation.3" ShapeID="_x0000_i1070" DrawAspect="Content" ObjectID="_1474482390" r:id="rId88"/>
        </w:object>
      </w:r>
      <w:r w:rsidRPr="001617E1">
        <w:rPr>
          <w:rFonts w:ascii="Times New Roman" w:hAnsi="Times New Roman"/>
          <w:sz w:val="28"/>
          <w:szCs w:val="28"/>
        </w:rPr>
        <w:t>, только для тех элементов, концентрация которых выше ПДК. Это четвертая формула. Предыдущие не отменены!</w:t>
      </w:r>
    </w:p>
    <w:p w:rsidR="003E612A" w:rsidRPr="001617E1" w:rsidRDefault="003E612A" w:rsidP="00E8027A">
      <w:pPr>
        <w:tabs>
          <w:tab w:val="left" w:pos="567"/>
        </w:tabs>
        <w:spacing w:after="0" w:line="360" w:lineRule="auto"/>
        <w:ind w:firstLine="567"/>
        <w:jc w:val="both"/>
        <w:rPr>
          <w:rFonts w:ascii="Times New Roman" w:hAnsi="Times New Roman"/>
          <w:sz w:val="28"/>
          <w:szCs w:val="28"/>
        </w:rPr>
      </w:pPr>
      <w:r w:rsidRPr="001617E1">
        <w:rPr>
          <w:rFonts w:ascii="Times New Roman" w:hAnsi="Times New Roman"/>
          <w:sz w:val="28"/>
          <w:szCs w:val="28"/>
        </w:rPr>
        <w:t xml:space="preserve">Проведен расчет </w:t>
      </w:r>
      <w:r w:rsidRPr="00C846C6">
        <w:rPr>
          <w:rFonts w:ascii="Times New Roman" w:hAnsi="Times New Roman"/>
          <w:position w:val="-12"/>
          <w:sz w:val="28"/>
          <w:szCs w:val="28"/>
        </w:rPr>
        <w:object w:dxaOrig="300" w:dyaOrig="360">
          <v:shape id="_x0000_i1071" type="#_x0000_t75" style="width:15pt;height:18.6pt" o:ole="">
            <v:imagedata r:id="rId52" o:title=""/>
          </v:shape>
          <o:OLEObject Type="Embed" ProgID="Equation.3" ShapeID="_x0000_i1071" DrawAspect="Content" ObjectID="_1474482391" r:id="rId89"/>
        </w:object>
      </w:r>
      <w:r w:rsidRPr="001617E1">
        <w:rPr>
          <w:rFonts w:ascii="Times New Roman" w:hAnsi="Times New Roman"/>
          <w:sz w:val="28"/>
          <w:szCs w:val="28"/>
        </w:rPr>
        <w:t>, используя несколько вариантов фонового значения на примере одного почвенного образца:  данные по почвам Нижнего Поволжья; по Волгоградской области; по  Еланскому району; по черноземам южным Еланского района.</w:t>
      </w:r>
    </w:p>
    <w:p w:rsidR="003E612A" w:rsidRPr="001617E1" w:rsidRDefault="003E612A" w:rsidP="00E8027A">
      <w:pPr>
        <w:spacing w:after="0" w:line="360" w:lineRule="auto"/>
        <w:ind w:firstLine="567"/>
        <w:jc w:val="both"/>
        <w:rPr>
          <w:rFonts w:ascii="Times New Roman" w:hAnsi="Times New Roman"/>
          <w:sz w:val="28"/>
          <w:szCs w:val="28"/>
        </w:rPr>
      </w:pPr>
      <w:r w:rsidRPr="001617E1">
        <w:rPr>
          <w:rFonts w:ascii="Times New Roman" w:hAnsi="Times New Roman"/>
          <w:sz w:val="28"/>
          <w:szCs w:val="28"/>
        </w:rPr>
        <w:t xml:space="preserve"> Для обоснования и объективного расчета накопления химических элементов в почве необходимо и обязательно наличие двух основных факторов: 1) одинаковый набор исследуемых элементов; 2) одинаковые методы их определения. И то, и другое, практически невозможно реализовать.  </w:t>
      </w:r>
    </w:p>
    <w:p w:rsidR="003E612A" w:rsidRPr="001617E1" w:rsidRDefault="003E612A" w:rsidP="00E8027A">
      <w:pPr>
        <w:spacing w:after="0" w:line="360" w:lineRule="auto"/>
        <w:ind w:firstLine="567"/>
        <w:jc w:val="both"/>
        <w:rPr>
          <w:rFonts w:ascii="Times New Roman" w:hAnsi="Times New Roman"/>
          <w:sz w:val="28"/>
          <w:szCs w:val="28"/>
        </w:rPr>
      </w:pPr>
      <w:r w:rsidRPr="001617E1">
        <w:rPr>
          <w:rFonts w:ascii="Times New Roman" w:hAnsi="Times New Roman"/>
          <w:sz w:val="28"/>
          <w:szCs w:val="28"/>
        </w:rPr>
        <w:t>Мы просчитали суммарное накопление в почве тяжелых металлов для одного объекта по основным формулам. Содержание ТМ в черноземе южном представлено в таблице 2.</w:t>
      </w:r>
    </w:p>
    <w:p w:rsidR="003E612A" w:rsidRPr="00001E48" w:rsidRDefault="003E612A" w:rsidP="00E8027A">
      <w:pPr>
        <w:spacing w:after="0" w:line="240" w:lineRule="auto"/>
        <w:ind w:firstLine="567"/>
        <w:jc w:val="both"/>
        <w:rPr>
          <w:rFonts w:ascii="Times New Roman" w:hAnsi="Times New Roman"/>
          <w:sz w:val="28"/>
          <w:szCs w:val="28"/>
        </w:rPr>
      </w:pPr>
      <w:r w:rsidRPr="00001E48">
        <w:rPr>
          <w:rFonts w:ascii="Times New Roman" w:hAnsi="Times New Roman"/>
          <w:sz w:val="28"/>
          <w:szCs w:val="28"/>
        </w:rPr>
        <w:t>Таблица 2. Содержание химических элементов в черноземе южном,  мг/кг</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47"/>
        <w:gridCol w:w="992"/>
        <w:gridCol w:w="1021"/>
        <w:gridCol w:w="992"/>
        <w:gridCol w:w="964"/>
      </w:tblGrid>
      <w:tr w:rsidR="003E612A" w:rsidRPr="00001E48" w:rsidTr="008959DE">
        <w:trPr>
          <w:jc w:val="center"/>
        </w:trPr>
        <w:tc>
          <w:tcPr>
            <w:tcW w:w="1247" w:type="dxa"/>
          </w:tcPr>
          <w:p w:rsidR="003E612A" w:rsidRPr="00001E48" w:rsidRDefault="003E612A" w:rsidP="00001E48">
            <w:pPr>
              <w:spacing w:after="0" w:line="240" w:lineRule="auto"/>
              <w:ind w:left="92" w:firstLine="22"/>
              <w:jc w:val="both"/>
              <w:rPr>
                <w:rFonts w:ascii="Times New Roman" w:hAnsi="Times New Roman"/>
                <w:sz w:val="24"/>
                <w:szCs w:val="24"/>
              </w:rPr>
            </w:pPr>
            <w:r w:rsidRPr="00001E48">
              <w:rPr>
                <w:rFonts w:ascii="Times New Roman" w:hAnsi="Times New Roman"/>
                <w:sz w:val="24"/>
                <w:szCs w:val="24"/>
              </w:rPr>
              <w:t>Объект</w:t>
            </w:r>
          </w:p>
        </w:tc>
        <w:tc>
          <w:tcPr>
            <w:tcW w:w="992" w:type="dxa"/>
          </w:tcPr>
          <w:p w:rsidR="003E612A" w:rsidRPr="00001E48" w:rsidRDefault="003E612A" w:rsidP="00001E48">
            <w:pPr>
              <w:spacing w:after="0" w:line="240" w:lineRule="auto"/>
              <w:ind w:left="92" w:firstLine="22"/>
              <w:jc w:val="both"/>
              <w:rPr>
                <w:rFonts w:ascii="Times New Roman" w:hAnsi="Times New Roman"/>
                <w:sz w:val="24"/>
                <w:szCs w:val="24"/>
              </w:rPr>
            </w:pPr>
            <w:r w:rsidRPr="00001E48">
              <w:rPr>
                <w:rFonts w:ascii="Times New Roman" w:hAnsi="Times New Roman"/>
                <w:sz w:val="24"/>
                <w:szCs w:val="24"/>
                <w:lang w:val="en-US"/>
              </w:rPr>
              <w:t>Pb</w:t>
            </w:r>
          </w:p>
        </w:tc>
        <w:tc>
          <w:tcPr>
            <w:tcW w:w="1021" w:type="dxa"/>
          </w:tcPr>
          <w:p w:rsidR="003E612A" w:rsidRPr="00001E48" w:rsidRDefault="003E612A" w:rsidP="00001E48">
            <w:pPr>
              <w:spacing w:after="0" w:line="240" w:lineRule="auto"/>
              <w:ind w:left="92" w:firstLine="22"/>
              <w:jc w:val="both"/>
              <w:rPr>
                <w:rFonts w:ascii="Times New Roman" w:hAnsi="Times New Roman"/>
                <w:sz w:val="24"/>
                <w:szCs w:val="24"/>
              </w:rPr>
            </w:pPr>
            <w:r w:rsidRPr="00001E48">
              <w:rPr>
                <w:rFonts w:ascii="Times New Roman" w:hAnsi="Times New Roman"/>
                <w:sz w:val="24"/>
                <w:szCs w:val="24"/>
              </w:rPr>
              <w:t>С</w:t>
            </w:r>
            <w:r w:rsidRPr="00001E48">
              <w:rPr>
                <w:rFonts w:ascii="Times New Roman" w:hAnsi="Times New Roman"/>
                <w:sz w:val="24"/>
                <w:szCs w:val="24"/>
                <w:lang w:val="en-US"/>
              </w:rPr>
              <w:t>d</w:t>
            </w:r>
          </w:p>
        </w:tc>
        <w:tc>
          <w:tcPr>
            <w:tcW w:w="992" w:type="dxa"/>
          </w:tcPr>
          <w:p w:rsidR="003E612A" w:rsidRPr="00001E48" w:rsidRDefault="003E612A" w:rsidP="00001E48">
            <w:pPr>
              <w:spacing w:after="0" w:line="240" w:lineRule="auto"/>
              <w:ind w:left="92" w:firstLine="22"/>
              <w:jc w:val="both"/>
              <w:rPr>
                <w:rFonts w:ascii="Times New Roman" w:hAnsi="Times New Roman"/>
                <w:sz w:val="24"/>
                <w:szCs w:val="24"/>
              </w:rPr>
            </w:pPr>
            <w:r w:rsidRPr="00001E48">
              <w:rPr>
                <w:rFonts w:ascii="Times New Roman" w:hAnsi="Times New Roman"/>
                <w:sz w:val="24"/>
                <w:szCs w:val="24"/>
                <w:lang w:val="en-US"/>
              </w:rPr>
              <w:t>Zn</w:t>
            </w:r>
          </w:p>
        </w:tc>
        <w:tc>
          <w:tcPr>
            <w:tcW w:w="964" w:type="dxa"/>
          </w:tcPr>
          <w:p w:rsidR="003E612A" w:rsidRPr="00001E48" w:rsidRDefault="003E612A" w:rsidP="00001E48">
            <w:pPr>
              <w:spacing w:after="0" w:line="240" w:lineRule="auto"/>
              <w:ind w:left="92" w:firstLine="22"/>
              <w:jc w:val="both"/>
              <w:rPr>
                <w:rFonts w:ascii="Times New Roman" w:hAnsi="Times New Roman"/>
                <w:sz w:val="24"/>
                <w:szCs w:val="24"/>
              </w:rPr>
            </w:pPr>
            <w:r w:rsidRPr="00001E48">
              <w:rPr>
                <w:rFonts w:ascii="Times New Roman" w:hAnsi="Times New Roman"/>
                <w:sz w:val="24"/>
                <w:szCs w:val="24"/>
                <w:lang w:val="en-US"/>
              </w:rPr>
              <w:t>As</w:t>
            </w:r>
          </w:p>
        </w:tc>
      </w:tr>
      <w:tr w:rsidR="003E612A" w:rsidRPr="00001E48" w:rsidTr="008959DE">
        <w:trPr>
          <w:jc w:val="center"/>
        </w:trPr>
        <w:tc>
          <w:tcPr>
            <w:tcW w:w="1247" w:type="dxa"/>
          </w:tcPr>
          <w:p w:rsidR="003E612A" w:rsidRPr="00001E48" w:rsidRDefault="003E612A" w:rsidP="00001E48">
            <w:pPr>
              <w:spacing w:after="0" w:line="240" w:lineRule="auto"/>
              <w:ind w:left="92" w:firstLine="22"/>
              <w:jc w:val="both"/>
              <w:rPr>
                <w:rFonts w:ascii="Times New Roman" w:hAnsi="Times New Roman"/>
                <w:sz w:val="24"/>
                <w:szCs w:val="24"/>
              </w:rPr>
            </w:pPr>
            <w:r w:rsidRPr="00001E48">
              <w:rPr>
                <w:rFonts w:ascii="Times New Roman" w:hAnsi="Times New Roman"/>
                <w:sz w:val="24"/>
                <w:szCs w:val="24"/>
              </w:rPr>
              <w:t>ПДК</w:t>
            </w:r>
          </w:p>
        </w:tc>
        <w:tc>
          <w:tcPr>
            <w:tcW w:w="992" w:type="dxa"/>
          </w:tcPr>
          <w:p w:rsidR="003E612A" w:rsidRPr="00001E48" w:rsidRDefault="003E612A" w:rsidP="00001E48">
            <w:pPr>
              <w:spacing w:after="0" w:line="240" w:lineRule="auto"/>
              <w:ind w:left="92" w:firstLine="22"/>
              <w:jc w:val="both"/>
              <w:rPr>
                <w:rFonts w:ascii="Times New Roman" w:hAnsi="Times New Roman"/>
                <w:sz w:val="24"/>
                <w:szCs w:val="24"/>
              </w:rPr>
            </w:pPr>
            <w:r w:rsidRPr="00001E48">
              <w:rPr>
                <w:rFonts w:ascii="Times New Roman" w:hAnsi="Times New Roman"/>
                <w:sz w:val="24"/>
                <w:szCs w:val="24"/>
              </w:rPr>
              <w:t>32,0</w:t>
            </w:r>
          </w:p>
        </w:tc>
        <w:tc>
          <w:tcPr>
            <w:tcW w:w="1021" w:type="dxa"/>
          </w:tcPr>
          <w:p w:rsidR="003E612A" w:rsidRPr="00001E48" w:rsidRDefault="003E612A" w:rsidP="00001E48">
            <w:pPr>
              <w:spacing w:after="0" w:line="240" w:lineRule="auto"/>
              <w:ind w:left="92" w:firstLine="22"/>
              <w:jc w:val="both"/>
              <w:rPr>
                <w:rFonts w:ascii="Times New Roman" w:hAnsi="Times New Roman"/>
                <w:sz w:val="24"/>
                <w:szCs w:val="24"/>
              </w:rPr>
            </w:pPr>
            <w:r w:rsidRPr="00001E48">
              <w:rPr>
                <w:rFonts w:ascii="Times New Roman" w:hAnsi="Times New Roman"/>
                <w:sz w:val="24"/>
                <w:szCs w:val="24"/>
              </w:rPr>
              <w:t>0,5</w:t>
            </w:r>
          </w:p>
        </w:tc>
        <w:tc>
          <w:tcPr>
            <w:tcW w:w="992" w:type="dxa"/>
          </w:tcPr>
          <w:p w:rsidR="003E612A" w:rsidRPr="00001E48" w:rsidRDefault="003E612A" w:rsidP="00001E48">
            <w:pPr>
              <w:spacing w:after="0" w:line="240" w:lineRule="auto"/>
              <w:ind w:left="92" w:firstLine="22"/>
              <w:jc w:val="both"/>
              <w:rPr>
                <w:rFonts w:ascii="Times New Roman" w:hAnsi="Times New Roman"/>
                <w:sz w:val="24"/>
                <w:szCs w:val="24"/>
              </w:rPr>
            </w:pPr>
            <w:r w:rsidRPr="00001E48">
              <w:rPr>
                <w:rFonts w:ascii="Times New Roman" w:hAnsi="Times New Roman"/>
                <w:sz w:val="24"/>
                <w:szCs w:val="24"/>
              </w:rPr>
              <w:t>55,0</w:t>
            </w:r>
          </w:p>
        </w:tc>
        <w:tc>
          <w:tcPr>
            <w:tcW w:w="964" w:type="dxa"/>
          </w:tcPr>
          <w:p w:rsidR="003E612A" w:rsidRPr="00001E48" w:rsidRDefault="003E612A" w:rsidP="00001E48">
            <w:pPr>
              <w:spacing w:after="0" w:line="240" w:lineRule="auto"/>
              <w:ind w:left="92" w:firstLine="22"/>
              <w:jc w:val="both"/>
              <w:rPr>
                <w:rFonts w:ascii="Times New Roman" w:hAnsi="Times New Roman"/>
                <w:sz w:val="24"/>
                <w:szCs w:val="24"/>
              </w:rPr>
            </w:pPr>
            <w:r w:rsidRPr="00001E48">
              <w:rPr>
                <w:rFonts w:ascii="Times New Roman" w:hAnsi="Times New Roman"/>
                <w:sz w:val="24"/>
                <w:szCs w:val="24"/>
              </w:rPr>
              <w:t>2,0</w:t>
            </w:r>
          </w:p>
        </w:tc>
      </w:tr>
      <w:tr w:rsidR="003E612A" w:rsidRPr="00001E48" w:rsidTr="008959DE">
        <w:trPr>
          <w:jc w:val="center"/>
        </w:trPr>
        <w:tc>
          <w:tcPr>
            <w:tcW w:w="1247" w:type="dxa"/>
          </w:tcPr>
          <w:p w:rsidR="003E612A" w:rsidRPr="00001E48" w:rsidRDefault="003E612A" w:rsidP="00001E48">
            <w:pPr>
              <w:spacing w:after="0" w:line="240" w:lineRule="auto"/>
              <w:ind w:left="92" w:firstLine="22"/>
              <w:jc w:val="both"/>
              <w:rPr>
                <w:rFonts w:ascii="Times New Roman" w:hAnsi="Times New Roman"/>
                <w:sz w:val="24"/>
                <w:szCs w:val="24"/>
              </w:rPr>
            </w:pPr>
            <w:r w:rsidRPr="00001E48">
              <w:rPr>
                <w:rFonts w:ascii="Times New Roman" w:hAnsi="Times New Roman"/>
                <w:sz w:val="24"/>
                <w:szCs w:val="24"/>
              </w:rPr>
              <w:t>Проба</w:t>
            </w:r>
          </w:p>
        </w:tc>
        <w:tc>
          <w:tcPr>
            <w:tcW w:w="992" w:type="dxa"/>
          </w:tcPr>
          <w:p w:rsidR="003E612A" w:rsidRPr="00001E48" w:rsidRDefault="003E612A" w:rsidP="00001E48">
            <w:pPr>
              <w:spacing w:after="0" w:line="240" w:lineRule="auto"/>
              <w:ind w:left="92" w:firstLine="22"/>
              <w:jc w:val="both"/>
              <w:rPr>
                <w:rFonts w:ascii="Times New Roman" w:hAnsi="Times New Roman"/>
                <w:sz w:val="24"/>
                <w:szCs w:val="24"/>
              </w:rPr>
            </w:pPr>
            <w:r w:rsidRPr="00001E48">
              <w:rPr>
                <w:rFonts w:ascii="Times New Roman" w:hAnsi="Times New Roman"/>
                <w:sz w:val="24"/>
                <w:szCs w:val="24"/>
              </w:rPr>
              <w:t>7,5</w:t>
            </w:r>
          </w:p>
        </w:tc>
        <w:tc>
          <w:tcPr>
            <w:tcW w:w="1021" w:type="dxa"/>
          </w:tcPr>
          <w:p w:rsidR="003E612A" w:rsidRPr="00001E48" w:rsidRDefault="003E612A" w:rsidP="00001E48">
            <w:pPr>
              <w:spacing w:after="0" w:line="240" w:lineRule="auto"/>
              <w:ind w:left="92" w:firstLine="22"/>
              <w:jc w:val="both"/>
              <w:rPr>
                <w:rFonts w:ascii="Times New Roman" w:hAnsi="Times New Roman"/>
                <w:sz w:val="24"/>
                <w:szCs w:val="24"/>
              </w:rPr>
            </w:pPr>
            <w:r w:rsidRPr="00001E48">
              <w:rPr>
                <w:rFonts w:ascii="Times New Roman" w:hAnsi="Times New Roman"/>
                <w:sz w:val="24"/>
                <w:szCs w:val="24"/>
              </w:rPr>
              <w:t>0,10</w:t>
            </w:r>
          </w:p>
        </w:tc>
        <w:tc>
          <w:tcPr>
            <w:tcW w:w="992" w:type="dxa"/>
          </w:tcPr>
          <w:p w:rsidR="003E612A" w:rsidRPr="00001E48" w:rsidRDefault="003E612A" w:rsidP="00001E48">
            <w:pPr>
              <w:spacing w:after="0" w:line="240" w:lineRule="auto"/>
              <w:ind w:left="92" w:firstLine="22"/>
              <w:jc w:val="both"/>
              <w:rPr>
                <w:rFonts w:ascii="Times New Roman" w:hAnsi="Times New Roman"/>
                <w:sz w:val="24"/>
                <w:szCs w:val="24"/>
              </w:rPr>
            </w:pPr>
            <w:r w:rsidRPr="00001E48">
              <w:rPr>
                <w:rFonts w:ascii="Times New Roman" w:hAnsi="Times New Roman"/>
                <w:sz w:val="24"/>
                <w:szCs w:val="24"/>
              </w:rPr>
              <w:t>48</w:t>
            </w:r>
          </w:p>
        </w:tc>
        <w:tc>
          <w:tcPr>
            <w:tcW w:w="964" w:type="dxa"/>
          </w:tcPr>
          <w:p w:rsidR="003E612A" w:rsidRPr="00001E48" w:rsidRDefault="003E612A" w:rsidP="00001E48">
            <w:pPr>
              <w:spacing w:after="0" w:line="240" w:lineRule="auto"/>
              <w:ind w:left="92" w:firstLine="22"/>
              <w:jc w:val="both"/>
              <w:rPr>
                <w:rFonts w:ascii="Times New Roman" w:hAnsi="Times New Roman"/>
                <w:sz w:val="24"/>
                <w:szCs w:val="24"/>
              </w:rPr>
            </w:pPr>
            <w:r w:rsidRPr="00001E48">
              <w:rPr>
                <w:rFonts w:ascii="Times New Roman" w:hAnsi="Times New Roman"/>
                <w:sz w:val="24"/>
                <w:szCs w:val="24"/>
              </w:rPr>
              <w:t>6,1</w:t>
            </w:r>
          </w:p>
        </w:tc>
      </w:tr>
    </w:tbl>
    <w:p w:rsidR="003E612A" w:rsidRPr="001617E1" w:rsidRDefault="003E612A" w:rsidP="00001E48">
      <w:pPr>
        <w:spacing w:after="0" w:line="240" w:lineRule="auto"/>
        <w:ind w:firstLine="425"/>
        <w:jc w:val="both"/>
        <w:rPr>
          <w:rFonts w:ascii="Times New Roman" w:hAnsi="Times New Roman"/>
          <w:sz w:val="28"/>
          <w:szCs w:val="28"/>
        </w:rPr>
      </w:pPr>
    </w:p>
    <w:p w:rsidR="003E612A" w:rsidRPr="001617E1" w:rsidRDefault="003E612A" w:rsidP="008959DE">
      <w:pPr>
        <w:spacing w:after="0" w:line="360" w:lineRule="auto"/>
        <w:ind w:firstLine="567"/>
        <w:jc w:val="both"/>
        <w:rPr>
          <w:rFonts w:ascii="Times New Roman" w:hAnsi="Times New Roman"/>
          <w:sz w:val="28"/>
          <w:szCs w:val="28"/>
        </w:rPr>
      </w:pPr>
      <w:r w:rsidRPr="001617E1">
        <w:rPr>
          <w:rFonts w:ascii="Times New Roman" w:hAnsi="Times New Roman"/>
          <w:sz w:val="28"/>
          <w:szCs w:val="28"/>
        </w:rPr>
        <w:t xml:space="preserve">Из анализа данных очевидно превышение ПДК в исследованной почве мышьяка в три раза. Доля цинка близка к  порогу ПДК, а свинца и кадмия – в 4,3 и 5 соответственно раз меньше.  </w:t>
      </w:r>
    </w:p>
    <w:p w:rsidR="003E612A" w:rsidRPr="001617E1" w:rsidRDefault="003E612A" w:rsidP="008959DE">
      <w:pPr>
        <w:spacing w:after="0" w:line="360" w:lineRule="auto"/>
        <w:ind w:firstLine="567"/>
        <w:jc w:val="both"/>
        <w:rPr>
          <w:rFonts w:ascii="Times New Roman" w:hAnsi="Times New Roman"/>
          <w:sz w:val="28"/>
          <w:szCs w:val="28"/>
        </w:rPr>
      </w:pPr>
      <w:r w:rsidRPr="001617E1">
        <w:rPr>
          <w:rFonts w:ascii="Times New Roman" w:hAnsi="Times New Roman"/>
          <w:sz w:val="28"/>
          <w:szCs w:val="28"/>
        </w:rPr>
        <w:t xml:space="preserve">Расчет суммарного показателя </w:t>
      </w:r>
      <w:r w:rsidRPr="00C846C6">
        <w:rPr>
          <w:rFonts w:ascii="Times New Roman" w:hAnsi="Times New Roman"/>
          <w:position w:val="-12"/>
          <w:sz w:val="28"/>
          <w:szCs w:val="28"/>
        </w:rPr>
        <w:object w:dxaOrig="300" w:dyaOrig="360">
          <v:shape id="_x0000_i1072" type="#_x0000_t75" style="width:15pt;height:18.6pt" o:ole="">
            <v:imagedata r:id="rId52" o:title=""/>
          </v:shape>
          <o:OLEObject Type="Embed" ProgID="Equation.3" ShapeID="_x0000_i1072" DrawAspect="Content" ObjectID="_1474482392" r:id="rId90"/>
        </w:object>
      </w:r>
      <w:r w:rsidRPr="001617E1">
        <w:rPr>
          <w:rFonts w:ascii="Times New Roman" w:hAnsi="Times New Roman"/>
          <w:sz w:val="28"/>
          <w:szCs w:val="28"/>
        </w:rPr>
        <w:t xml:space="preserve"> провели по всем выше перечисленным формулам. Фоновые значения исследуемых элементов приведены в таблице 3, результаты расчетов представлены в табл. 4, 5.</w:t>
      </w:r>
    </w:p>
    <w:p w:rsidR="003E612A" w:rsidRPr="003931A1" w:rsidRDefault="003E612A" w:rsidP="008959DE">
      <w:pPr>
        <w:spacing w:after="0" w:line="360" w:lineRule="auto"/>
        <w:ind w:firstLine="567"/>
        <w:jc w:val="both"/>
        <w:rPr>
          <w:rFonts w:ascii="Times New Roman" w:hAnsi="Times New Roman"/>
          <w:sz w:val="28"/>
          <w:szCs w:val="28"/>
        </w:rPr>
      </w:pPr>
      <w:r w:rsidRPr="003931A1">
        <w:rPr>
          <w:rFonts w:ascii="Times New Roman" w:hAnsi="Times New Roman"/>
          <w:sz w:val="28"/>
          <w:szCs w:val="28"/>
        </w:rPr>
        <w:t>Таблица 3. Фоновое содержание химических элементов, мг/кг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47"/>
        <w:gridCol w:w="1088"/>
        <w:gridCol w:w="992"/>
        <w:gridCol w:w="992"/>
        <w:gridCol w:w="992"/>
      </w:tblGrid>
      <w:tr w:rsidR="003E612A" w:rsidRPr="003931A1" w:rsidTr="00001E48">
        <w:trPr>
          <w:trHeight w:val="170"/>
          <w:jc w:val="center"/>
        </w:trPr>
        <w:tc>
          <w:tcPr>
            <w:tcW w:w="1147" w:type="dxa"/>
          </w:tcPr>
          <w:p w:rsidR="003E612A" w:rsidRPr="00001E48" w:rsidRDefault="003E612A" w:rsidP="00001E48">
            <w:pPr>
              <w:spacing w:after="0" w:line="240" w:lineRule="auto"/>
              <w:ind w:left="-52"/>
              <w:jc w:val="center"/>
              <w:rPr>
                <w:rFonts w:ascii="Times New Roman" w:hAnsi="Times New Roman"/>
                <w:sz w:val="24"/>
                <w:szCs w:val="24"/>
              </w:rPr>
            </w:pPr>
            <w:r w:rsidRPr="00001E48">
              <w:rPr>
                <w:rFonts w:ascii="Times New Roman" w:hAnsi="Times New Roman"/>
                <w:sz w:val="24"/>
                <w:szCs w:val="24"/>
              </w:rPr>
              <w:t>Элемент</w:t>
            </w:r>
          </w:p>
        </w:tc>
        <w:tc>
          <w:tcPr>
            <w:tcW w:w="1088" w:type="dxa"/>
          </w:tcPr>
          <w:p w:rsidR="003E612A" w:rsidRPr="00001E48" w:rsidRDefault="003E612A" w:rsidP="00001E48">
            <w:pPr>
              <w:spacing w:after="0" w:line="240" w:lineRule="auto"/>
              <w:ind w:left="-52"/>
              <w:jc w:val="center"/>
              <w:rPr>
                <w:rFonts w:ascii="Times New Roman" w:hAnsi="Times New Roman"/>
                <w:sz w:val="24"/>
                <w:szCs w:val="24"/>
              </w:rPr>
            </w:pPr>
            <w:r w:rsidRPr="00001E48">
              <w:rPr>
                <w:rFonts w:ascii="Times New Roman" w:hAnsi="Times New Roman"/>
                <w:sz w:val="24"/>
                <w:szCs w:val="24"/>
              </w:rPr>
              <w:t>фон 1</w:t>
            </w:r>
          </w:p>
        </w:tc>
        <w:tc>
          <w:tcPr>
            <w:tcW w:w="992" w:type="dxa"/>
          </w:tcPr>
          <w:p w:rsidR="003E612A" w:rsidRPr="00001E48" w:rsidRDefault="003E612A" w:rsidP="00001E48">
            <w:pPr>
              <w:spacing w:after="0" w:line="240" w:lineRule="auto"/>
              <w:ind w:left="-52"/>
              <w:jc w:val="center"/>
              <w:rPr>
                <w:rFonts w:ascii="Times New Roman" w:hAnsi="Times New Roman"/>
                <w:sz w:val="24"/>
                <w:szCs w:val="24"/>
              </w:rPr>
            </w:pPr>
            <w:r w:rsidRPr="00001E48">
              <w:rPr>
                <w:rFonts w:ascii="Times New Roman" w:hAnsi="Times New Roman"/>
                <w:sz w:val="24"/>
                <w:szCs w:val="24"/>
              </w:rPr>
              <w:t>фон 2</w:t>
            </w:r>
          </w:p>
        </w:tc>
        <w:tc>
          <w:tcPr>
            <w:tcW w:w="992" w:type="dxa"/>
          </w:tcPr>
          <w:p w:rsidR="003E612A" w:rsidRPr="00001E48" w:rsidRDefault="003E612A" w:rsidP="00001E48">
            <w:pPr>
              <w:spacing w:after="0" w:line="240" w:lineRule="auto"/>
              <w:ind w:left="-52"/>
              <w:jc w:val="center"/>
              <w:rPr>
                <w:rFonts w:ascii="Times New Roman" w:hAnsi="Times New Roman"/>
                <w:sz w:val="24"/>
                <w:szCs w:val="24"/>
              </w:rPr>
            </w:pPr>
            <w:r w:rsidRPr="00001E48">
              <w:rPr>
                <w:rFonts w:ascii="Times New Roman" w:hAnsi="Times New Roman"/>
                <w:sz w:val="24"/>
                <w:szCs w:val="24"/>
              </w:rPr>
              <w:t>фон 3</w:t>
            </w:r>
          </w:p>
        </w:tc>
        <w:tc>
          <w:tcPr>
            <w:tcW w:w="992" w:type="dxa"/>
          </w:tcPr>
          <w:p w:rsidR="003E612A" w:rsidRPr="00001E48" w:rsidRDefault="003E612A" w:rsidP="00001E48">
            <w:pPr>
              <w:spacing w:after="0" w:line="240" w:lineRule="auto"/>
              <w:ind w:left="-52"/>
              <w:jc w:val="center"/>
              <w:rPr>
                <w:rFonts w:ascii="Times New Roman" w:hAnsi="Times New Roman"/>
                <w:sz w:val="24"/>
                <w:szCs w:val="24"/>
              </w:rPr>
            </w:pPr>
            <w:r w:rsidRPr="00001E48">
              <w:rPr>
                <w:rFonts w:ascii="Times New Roman" w:hAnsi="Times New Roman"/>
                <w:sz w:val="24"/>
                <w:szCs w:val="24"/>
              </w:rPr>
              <w:t>фон 4</w:t>
            </w:r>
          </w:p>
        </w:tc>
      </w:tr>
      <w:tr w:rsidR="003E612A" w:rsidRPr="003931A1" w:rsidTr="00001E48">
        <w:trPr>
          <w:jc w:val="center"/>
        </w:trPr>
        <w:tc>
          <w:tcPr>
            <w:tcW w:w="1147" w:type="dxa"/>
          </w:tcPr>
          <w:p w:rsidR="003E612A" w:rsidRPr="00001E48" w:rsidRDefault="003E612A" w:rsidP="00001E48">
            <w:pPr>
              <w:spacing w:after="0" w:line="240" w:lineRule="auto"/>
              <w:ind w:left="-52"/>
              <w:jc w:val="center"/>
              <w:rPr>
                <w:rFonts w:ascii="Times New Roman" w:hAnsi="Times New Roman"/>
                <w:sz w:val="24"/>
                <w:szCs w:val="24"/>
              </w:rPr>
            </w:pPr>
            <w:r w:rsidRPr="00001E48">
              <w:rPr>
                <w:rFonts w:ascii="Times New Roman" w:hAnsi="Times New Roman"/>
                <w:sz w:val="24"/>
                <w:szCs w:val="24"/>
                <w:lang w:val="en-US"/>
              </w:rPr>
              <w:t>Pb</w:t>
            </w:r>
          </w:p>
        </w:tc>
        <w:tc>
          <w:tcPr>
            <w:tcW w:w="1088" w:type="dxa"/>
          </w:tcPr>
          <w:p w:rsidR="003E612A" w:rsidRPr="00001E48" w:rsidRDefault="003E612A" w:rsidP="00001E48">
            <w:pPr>
              <w:spacing w:after="0" w:line="240" w:lineRule="auto"/>
              <w:ind w:left="-52"/>
              <w:jc w:val="center"/>
              <w:rPr>
                <w:rFonts w:ascii="Times New Roman" w:hAnsi="Times New Roman"/>
                <w:sz w:val="24"/>
                <w:szCs w:val="24"/>
              </w:rPr>
            </w:pPr>
            <w:r w:rsidRPr="00001E48">
              <w:rPr>
                <w:rFonts w:ascii="Times New Roman" w:hAnsi="Times New Roman"/>
                <w:sz w:val="24"/>
                <w:szCs w:val="24"/>
              </w:rPr>
              <w:t>9,55</w:t>
            </w:r>
          </w:p>
        </w:tc>
        <w:tc>
          <w:tcPr>
            <w:tcW w:w="992" w:type="dxa"/>
          </w:tcPr>
          <w:p w:rsidR="003E612A" w:rsidRPr="00001E48" w:rsidRDefault="003E612A" w:rsidP="00001E48">
            <w:pPr>
              <w:spacing w:after="0" w:line="240" w:lineRule="auto"/>
              <w:ind w:left="-52"/>
              <w:jc w:val="center"/>
              <w:rPr>
                <w:rFonts w:ascii="Times New Roman" w:hAnsi="Times New Roman"/>
                <w:sz w:val="24"/>
                <w:szCs w:val="24"/>
              </w:rPr>
            </w:pPr>
            <w:r w:rsidRPr="00001E48">
              <w:rPr>
                <w:rFonts w:ascii="Times New Roman" w:hAnsi="Times New Roman"/>
                <w:sz w:val="24"/>
                <w:szCs w:val="24"/>
              </w:rPr>
              <w:t>10,3</w:t>
            </w:r>
          </w:p>
        </w:tc>
        <w:tc>
          <w:tcPr>
            <w:tcW w:w="992" w:type="dxa"/>
          </w:tcPr>
          <w:p w:rsidR="003E612A" w:rsidRPr="00001E48" w:rsidRDefault="003E612A" w:rsidP="00001E48">
            <w:pPr>
              <w:spacing w:after="0" w:line="240" w:lineRule="auto"/>
              <w:ind w:left="-52"/>
              <w:jc w:val="center"/>
              <w:rPr>
                <w:rFonts w:ascii="Times New Roman" w:hAnsi="Times New Roman"/>
                <w:sz w:val="24"/>
                <w:szCs w:val="24"/>
              </w:rPr>
            </w:pPr>
            <w:r w:rsidRPr="00001E48">
              <w:rPr>
                <w:rFonts w:ascii="Times New Roman" w:hAnsi="Times New Roman"/>
                <w:sz w:val="24"/>
                <w:szCs w:val="24"/>
              </w:rPr>
              <w:t>20</w:t>
            </w:r>
          </w:p>
        </w:tc>
        <w:tc>
          <w:tcPr>
            <w:tcW w:w="992" w:type="dxa"/>
          </w:tcPr>
          <w:p w:rsidR="003E612A" w:rsidRPr="00001E48" w:rsidRDefault="003E612A" w:rsidP="00001E48">
            <w:pPr>
              <w:spacing w:after="0" w:line="240" w:lineRule="auto"/>
              <w:ind w:left="-52"/>
              <w:jc w:val="center"/>
              <w:rPr>
                <w:rFonts w:ascii="Times New Roman" w:hAnsi="Times New Roman"/>
                <w:sz w:val="24"/>
                <w:szCs w:val="24"/>
              </w:rPr>
            </w:pPr>
            <w:r w:rsidRPr="00001E48">
              <w:rPr>
                <w:rFonts w:ascii="Times New Roman" w:hAnsi="Times New Roman"/>
                <w:sz w:val="24"/>
                <w:szCs w:val="24"/>
              </w:rPr>
              <w:t>10,8</w:t>
            </w:r>
          </w:p>
        </w:tc>
      </w:tr>
      <w:tr w:rsidR="003E612A" w:rsidRPr="003931A1" w:rsidTr="00001E48">
        <w:trPr>
          <w:jc w:val="center"/>
        </w:trPr>
        <w:tc>
          <w:tcPr>
            <w:tcW w:w="1147" w:type="dxa"/>
          </w:tcPr>
          <w:p w:rsidR="003E612A" w:rsidRPr="00001E48" w:rsidRDefault="003E612A" w:rsidP="00001E48">
            <w:pPr>
              <w:spacing w:after="0" w:line="240" w:lineRule="auto"/>
              <w:ind w:left="-52"/>
              <w:jc w:val="center"/>
              <w:rPr>
                <w:rFonts w:ascii="Times New Roman" w:hAnsi="Times New Roman"/>
                <w:sz w:val="24"/>
                <w:szCs w:val="24"/>
                <w:lang w:val="en-US"/>
              </w:rPr>
            </w:pPr>
            <w:r w:rsidRPr="00001E48">
              <w:rPr>
                <w:rFonts w:ascii="Times New Roman" w:hAnsi="Times New Roman"/>
                <w:sz w:val="24"/>
                <w:szCs w:val="24"/>
                <w:lang w:val="en-US"/>
              </w:rPr>
              <w:t>Zn</w:t>
            </w:r>
          </w:p>
        </w:tc>
        <w:tc>
          <w:tcPr>
            <w:tcW w:w="1088" w:type="dxa"/>
          </w:tcPr>
          <w:p w:rsidR="003E612A" w:rsidRPr="00001E48" w:rsidRDefault="003E612A" w:rsidP="00001E48">
            <w:pPr>
              <w:spacing w:after="0" w:line="240" w:lineRule="auto"/>
              <w:ind w:left="-52"/>
              <w:jc w:val="center"/>
              <w:rPr>
                <w:rFonts w:ascii="Times New Roman" w:hAnsi="Times New Roman"/>
                <w:sz w:val="24"/>
                <w:szCs w:val="24"/>
              </w:rPr>
            </w:pPr>
            <w:r w:rsidRPr="00001E48">
              <w:rPr>
                <w:rFonts w:ascii="Times New Roman" w:hAnsi="Times New Roman"/>
                <w:sz w:val="24"/>
                <w:szCs w:val="24"/>
              </w:rPr>
              <w:t>41,26</w:t>
            </w:r>
          </w:p>
        </w:tc>
        <w:tc>
          <w:tcPr>
            <w:tcW w:w="992" w:type="dxa"/>
          </w:tcPr>
          <w:p w:rsidR="003E612A" w:rsidRPr="00001E48" w:rsidRDefault="003E612A" w:rsidP="00001E48">
            <w:pPr>
              <w:spacing w:after="0" w:line="240" w:lineRule="auto"/>
              <w:ind w:left="-52"/>
              <w:jc w:val="center"/>
              <w:rPr>
                <w:rFonts w:ascii="Times New Roman" w:hAnsi="Times New Roman"/>
                <w:sz w:val="24"/>
                <w:szCs w:val="24"/>
              </w:rPr>
            </w:pPr>
            <w:r w:rsidRPr="00001E48">
              <w:rPr>
                <w:rFonts w:ascii="Times New Roman" w:hAnsi="Times New Roman"/>
                <w:sz w:val="24"/>
                <w:szCs w:val="24"/>
              </w:rPr>
              <w:t>37,8</w:t>
            </w:r>
          </w:p>
        </w:tc>
        <w:tc>
          <w:tcPr>
            <w:tcW w:w="992" w:type="dxa"/>
          </w:tcPr>
          <w:p w:rsidR="003E612A" w:rsidRPr="00001E48" w:rsidRDefault="003E612A" w:rsidP="00001E48">
            <w:pPr>
              <w:spacing w:after="0" w:line="240" w:lineRule="auto"/>
              <w:ind w:left="-52"/>
              <w:jc w:val="center"/>
              <w:rPr>
                <w:rFonts w:ascii="Times New Roman" w:hAnsi="Times New Roman"/>
                <w:sz w:val="24"/>
                <w:szCs w:val="24"/>
              </w:rPr>
            </w:pPr>
            <w:r w:rsidRPr="00001E48">
              <w:rPr>
                <w:rFonts w:ascii="Times New Roman" w:hAnsi="Times New Roman"/>
                <w:sz w:val="24"/>
                <w:szCs w:val="24"/>
              </w:rPr>
              <w:t>68</w:t>
            </w:r>
          </w:p>
        </w:tc>
        <w:tc>
          <w:tcPr>
            <w:tcW w:w="992" w:type="dxa"/>
          </w:tcPr>
          <w:p w:rsidR="003E612A" w:rsidRPr="00001E48" w:rsidRDefault="003E612A" w:rsidP="00001E48">
            <w:pPr>
              <w:spacing w:after="0" w:line="240" w:lineRule="auto"/>
              <w:ind w:left="-52"/>
              <w:jc w:val="center"/>
              <w:rPr>
                <w:rFonts w:ascii="Times New Roman" w:hAnsi="Times New Roman"/>
                <w:sz w:val="24"/>
                <w:szCs w:val="24"/>
              </w:rPr>
            </w:pPr>
            <w:r w:rsidRPr="00001E48">
              <w:rPr>
                <w:rFonts w:ascii="Times New Roman" w:hAnsi="Times New Roman"/>
                <w:sz w:val="24"/>
                <w:szCs w:val="24"/>
              </w:rPr>
              <w:t>37,4</w:t>
            </w:r>
          </w:p>
        </w:tc>
      </w:tr>
      <w:tr w:rsidR="003E612A" w:rsidRPr="003931A1" w:rsidTr="00001E48">
        <w:trPr>
          <w:jc w:val="center"/>
        </w:trPr>
        <w:tc>
          <w:tcPr>
            <w:tcW w:w="1147" w:type="dxa"/>
          </w:tcPr>
          <w:p w:rsidR="003E612A" w:rsidRPr="00001E48" w:rsidRDefault="003E612A" w:rsidP="00001E48">
            <w:pPr>
              <w:spacing w:after="0" w:line="240" w:lineRule="auto"/>
              <w:ind w:left="-52"/>
              <w:jc w:val="center"/>
              <w:rPr>
                <w:rFonts w:ascii="Times New Roman" w:hAnsi="Times New Roman"/>
                <w:sz w:val="24"/>
                <w:szCs w:val="24"/>
                <w:lang w:val="en-US"/>
              </w:rPr>
            </w:pPr>
            <w:r w:rsidRPr="00001E48">
              <w:rPr>
                <w:rFonts w:ascii="Times New Roman" w:hAnsi="Times New Roman"/>
                <w:sz w:val="24"/>
                <w:szCs w:val="24"/>
                <w:lang w:val="en-US"/>
              </w:rPr>
              <w:t>Cd</w:t>
            </w:r>
          </w:p>
        </w:tc>
        <w:tc>
          <w:tcPr>
            <w:tcW w:w="1088" w:type="dxa"/>
          </w:tcPr>
          <w:p w:rsidR="003E612A" w:rsidRPr="00001E48" w:rsidRDefault="003E612A" w:rsidP="00001E48">
            <w:pPr>
              <w:spacing w:after="0" w:line="240" w:lineRule="auto"/>
              <w:ind w:left="-52"/>
              <w:jc w:val="center"/>
              <w:rPr>
                <w:rFonts w:ascii="Times New Roman" w:hAnsi="Times New Roman"/>
                <w:sz w:val="24"/>
                <w:szCs w:val="24"/>
              </w:rPr>
            </w:pPr>
            <w:r w:rsidRPr="00001E48">
              <w:rPr>
                <w:rFonts w:ascii="Times New Roman" w:hAnsi="Times New Roman"/>
                <w:sz w:val="24"/>
                <w:szCs w:val="24"/>
              </w:rPr>
              <w:t>0,27</w:t>
            </w:r>
          </w:p>
        </w:tc>
        <w:tc>
          <w:tcPr>
            <w:tcW w:w="992" w:type="dxa"/>
          </w:tcPr>
          <w:p w:rsidR="003E612A" w:rsidRPr="00001E48" w:rsidRDefault="003E612A" w:rsidP="00001E48">
            <w:pPr>
              <w:spacing w:after="0" w:line="240" w:lineRule="auto"/>
              <w:ind w:left="-52"/>
              <w:jc w:val="center"/>
              <w:rPr>
                <w:rFonts w:ascii="Times New Roman" w:hAnsi="Times New Roman"/>
                <w:sz w:val="24"/>
                <w:szCs w:val="24"/>
              </w:rPr>
            </w:pPr>
            <w:r w:rsidRPr="00001E48">
              <w:rPr>
                <w:rFonts w:ascii="Times New Roman" w:hAnsi="Times New Roman"/>
                <w:sz w:val="24"/>
                <w:szCs w:val="24"/>
              </w:rPr>
              <w:t>0,16</w:t>
            </w:r>
          </w:p>
        </w:tc>
        <w:tc>
          <w:tcPr>
            <w:tcW w:w="992" w:type="dxa"/>
          </w:tcPr>
          <w:p w:rsidR="003E612A" w:rsidRPr="00001E48" w:rsidRDefault="003E612A" w:rsidP="00001E48">
            <w:pPr>
              <w:spacing w:after="0" w:line="240" w:lineRule="auto"/>
              <w:ind w:left="-52"/>
              <w:jc w:val="center"/>
              <w:rPr>
                <w:rFonts w:ascii="Times New Roman" w:hAnsi="Times New Roman"/>
                <w:sz w:val="24"/>
                <w:szCs w:val="24"/>
              </w:rPr>
            </w:pPr>
            <w:r w:rsidRPr="00001E48">
              <w:rPr>
                <w:rFonts w:ascii="Times New Roman" w:hAnsi="Times New Roman"/>
                <w:sz w:val="24"/>
                <w:szCs w:val="24"/>
              </w:rPr>
              <w:t>0,24</w:t>
            </w:r>
          </w:p>
        </w:tc>
        <w:tc>
          <w:tcPr>
            <w:tcW w:w="992" w:type="dxa"/>
          </w:tcPr>
          <w:p w:rsidR="003E612A" w:rsidRPr="00001E48" w:rsidRDefault="003E612A" w:rsidP="00001E48">
            <w:pPr>
              <w:spacing w:after="0" w:line="240" w:lineRule="auto"/>
              <w:ind w:left="-52"/>
              <w:jc w:val="center"/>
              <w:rPr>
                <w:rFonts w:ascii="Times New Roman" w:hAnsi="Times New Roman"/>
                <w:sz w:val="24"/>
                <w:szCs w:val="24"/>
              </w:rPr>
            </w:pPr>
            <w:r w:rsidRPr="00001E48">
              <w:rPr>
                <w:rFonts w:ascii="Times New Roman" w:hAnsi="Times New Roman"/>
                <w:sz w:val="24"/>
                <w:szCs w:val="24"/>
              </w:rPr>
              <w:t>0,13</w:t>
            </w:r>
          </w:p>
        </w:tc>
      </w:tr>
      <w:tr w:rsidR="003E612A" w:rsidRPr="003931A1" w:rsidTr="00001E48">
        <w:trPr>
          <w:jc w:val="center"/>
        </w:trPr>
        <w:tc>
          <w:tcPr>
            <w:tcW w:w="1147" w:type="dxa"/>
          </w:tcPr>
          <w:p w:rsidR="003E612A" w:rsidRPr="00001E48" w:rsidRDefault="003E612A" w:rsidP="00001E48">
            <w:pPr>
              <w:spacing w:after="0" w:line="240" w:lineRule="auto"/>
              <w:ind w:left="-52"/>
              <w:jc w:val="center"/>
              <w:rPr>
                <w:rFonts w:ascii="Times New Roman" w:hAnsi="Times New Roman"/>
                <w:sz w:val="24"/>
                <w:szCs w:val="24"/>
                <w:lang w:val="en-US"/>
              </w:rPr>
            </w:pPr>
            <w:r w:rsidRPr="00001E48">
              <w:rPr>
                <w:rFonts w:ascii="Times New Roman" w:hAnsi="Times New Roman"/>
                <w:sz w:val="24"/>
                <w:szCs w:val="24"/>
                <w:lang w:val="en-US"/>
              </w:rPr>
              <w:t>As</w:t>
            </w:r>
          </w:p>
        </w:tc>
        <w:tc>
          <w:tcPr>
            <w:tcW w:w="1088" w:type="dxa"/>
          </w:tcPr>
          <w:p w:rsidR="003E612A" w:rsidRPr="00001E48" w:rsidRDefault="003E612A" w:rsidP="00001E48">
            <w:pPr>
              <w:spacing w:after="0" w:line="240" w:lineRule="auto"/>
              <w:ind w:left="-52"/>
              <w:jc w:val="center"/>
              <w:rPr>
                <w:rFonts w:ascii="Times New Roman" w:hAnsi="Times New Roman"/>
                <w:sz w:val="24"/>
                <w:szCs w:val="24"/>
              </w:rPr>
            </w:pPr>
            <w:r w:rsidRPr="00001E48">
              <w:rPr>
                <w:rFonts w:ascii="Times New Roman" w:hAnsi="Times New Roman"/>
                <w:sz w:val="24"/>
                <w:szCs w:val="24"/>
              </w:rPr>
              <w:t>5,87</w:t>
            </w:r>
          </w:p>
        </w:tc>
        <w:tc>
          <w:tcPr>
            <w:tcW w:w="992" w:type="dxa"/>
          </w:tcPr>
          <w:p w:rsidR="003E612A" w:rsidRPr="00001E48" w:rsidRDefault="003E612A" w:rsidP="00001E48">
            <w:pPr>
              <w:spacing w:after="0" w:line="240" w:lineRule="auto"/>
              <w:ind w:left="-52"/>
              <w:jc w:val="center"/>
              <w:rPr>
                <w:rFonts w:ascii="Times New Roman" w:hAnsi="Times New Roman"/>
                <w:sz w:val="24"/>
                <w:szCs w:val="24"/>
              </w:rPr>
            </w:pPr>
            <w:r w:rsidRPr="00001E48">
              <w:rPr>
                <w:rFonts w:ascii="Times New Roman" w:hAnsi="Times New Roman"/>
                <w:sz w:val="24"/>
                <w:szCs w:val="24"/>
              </w:rPr>
              <w:t>5,9</w:t>
            </w:r>
          </w:p>
        </w:tc>
        <w:tc>
          <w:tcPr>
            <w:tcW w:w="992" w:type="dxa"/>
          </w:tcPr>
          <w:p w:rsidR="003E612A" w:rsidRPr="00001E48" w:rsidRDefault="003E612A" w:rsidP="00001E48">
            <w:pPr>
              <w:spacing w:after="0" w:line="240" w:lineRule="auto"/>
              <w:ind w:left="-52"/>
              <w:jc w:val="center"/>
              <w:rPr>
                <w:rFonts w:ascii="Times New Roman" w:hAnsi="Times New Roman"/>
                <w:sz w:val="24"/>
                <w:szCs w:val="24"/>
              </w:rPr>
            </w:pPr>
            <w:r w:rsidRPr="00001E48">
              <w:rPr>
                <w:rFonts w:ascii="Times New Roman" w:hAnsi="Times New Roman"/>
                <w:sz w:val="24"/>
                <w:szCs w:val="24"/>
              </w:rPr>
              <w:t>5,6</w:t>
            </w:r>
          </w:p>
        </w:tc>
        <w:tc>
          <w:tcPr>
            <w:tcW w:w="992" w:type="dxa"/>
          </w:tcPr>
          <w:p w:rsidR="003E612A" w:rsidRPr="00001E48" w:rsidRDefault="003E612A" w:rsidP="00001E48">
            <w:pPr>
              <w:spacing w:after="0" w:line="240" w:lineRule="auto"/>
              <w:ind w:left="-52"/>
              <w:jc w:val="center"/>
              <w:rPr>
                <w:rFonts w:ascii="Times New Roman" w:hAnsi="Times New Roman"/>
                <w:sz w:val="24"/>
                <w:szCs w:val="24"/>
              </w:rPr>
            </w:pPr>
            <w:r w:rsidRPr="00001E48">
              <w:rPr>
                <w:rFonts w:ascii="Times New Roman" w:hAnsi="Times New Roman"/>
                <w:sz w:val="24"/>
                <w:szCs w:val="24"/>
              </w:rPr>
              <w:t>5,87</w:t>
            </w:r>
          </w:p>
        </w:tc>
      </w:tr>
    </w:tbl>
    <w:p w:rsidR="003E612A" w:rsidRDefault="003E612A" w:rsidP="00001E48">
      <w:pPr>
        <w:spacing w:after="0" w:line="240" w:lineRule="auto"/>
        <w:ind w:firstLine="425"/>
        <w:jc w:val="both"/>
        <w:rPr>
          <w:rFonts w:ascii="Times New Roman" w:hAnsi="Times New Roman"/>
          <w:sz w:val="28"/>
          <w:szCs w:val="28"/>
        </w:rPr>
      </w:pPr>
      <w:r>
        <w:rPr>
          <w:rFonts w:ascii="Times New Roman" w:hAnsi="Times New Roman"/>
          <w:sz w:val="28"/>
          <w:szCs w:val="28"/>
        </w:rPr>
        <w:t>Примечание: з</w:t>
      </w:r>
      <w:r w:rsidRPr="001617E1">
        <w:rPr>
          <w:rFonts w:ascii="Times New Roman" w:hAnsi="Times New Roman"/>
          <w:sz w:val="28"/>
          <w:szCs w:val="28"/>
        </w:rPr>
        <w:t>а фон принимали: 1 – содержание тяжелых металлов в</w:t>
      </w:r>
      <w:r>
        <w:rPr>
          <w:rFonts w:ascii="Times New Roman" w:hAnsi="Times New Roman"/>
          <w:sz w:val="28"/>
          <w:szCs w:val="28"/>
        </w:rPr>
        <w:t xml:space="preserve"> почвах Волгоградской области [</w:t>
      </w:r>
      <w:r w:rsidRPr="003931A1">
        <w:rPr>
          <w:rFonts w:ascii="Times New Roman" w:hAnsi="Times New Roman"/>
          <w:sz w:val="28"/>
          <w:szCs w:val="28"/>
        </w:rPr>
        <w:t>1</w:t>
      </w:r>
      <w:r w:rsidRPr="002018CF">
        <w:rPr>
          <w:rFonts w:ascii="Times New Roman" w:hAnsi="Times New Roman"/>
          <w:sz w:val="28"/>
          <w:szCs w:val="28"/>
        </w:rPr>
        <w:t>6</w:t>
      </w:r>
      <w:r w:rsidRPr="001617E1">
        <w:rPr>
          <w:rFonts w:ascii="Times New Roman" w:hAnsi="Times New Roman"/>
          <w:sz w:val="28"/>
          <w:szCs w:val="28"/>
        </w:rPr>
        <w:t>]; 2 – фоновое содержание тяжелых металлов в почвах Еланского района [</w:t>
      </w:r>
      <w:r w:rsidRPr="003931A1">
        <w:rPr>
          <w:rFonts w:ascii="Times New Roman" w:hAnsi="Times New Roman"/>
          <w:sz w:val="28"/>
          <w:szCs w:val="28"/>
        </w:rPr>
        <w:t>1</w:t>
      </w:r>
      <w:r w:rsidRPr="002018CF">
        <w:rPr>
          <w:rFonts w:ascii="Times New Roman" w:hAnsi="Times New Roman"/>
          <w:sz w:val="28"/>
          <w:szCs w:val="28"/>
        </w:rPr>
        <w:t>6</w:t>
      </w:r>
      <w:r w:rsidRPr="001617E1">
        <w:rPr>
          <w:rFonts w:ascii="Times New Roman" w:hAnsi="Times New Roman"/>
          <w:sz w:val="28"/>
          <w:szCs w:val="28"/>
        </w:rPr>
        <w:t>]; 3 – фоновое содержание тяжелых металлов согласно СП 11-102-97 [</w:t>
      </w:r>
      <w:r>
        <w:rPr>
          <w:rFonts w:ascii="Times New Roman" w:hAnsi="Times New Roman"/>
          <w:sz w:val="28"/>
          <w:szCs w:val="28"/>
        </w:rPr>
        <w:t>1</w:t>
      </w:r>
      <w:r w:rsidRPr="002018CF">
        <w:rPr>
          <w:rFonts w:ascii="Times New Roman" w:hAnsi="Times New Roman"/>
          <w:sz w:val="28"/>
          <w:szCs w:val="28"/>
        </w:rPr>
        <w:t>7</w:t>
      </w:r>
      <w:r w:rsidRPr="001617E1">
        <w:rPr>
          <w:rFonts w:ascii="Times New Roman" w:hAnsi="Times New Roman"/>
          <w:sz w:val="28"/>
          <w:szCs w:val="28"/>
        </w:rPr>
        <w:t>]; 4 – фоновое содержание тяжелых металлов в соответствии с типом почв (черноземы южные Еланского района [</w:t>
      </w:r>
      <w:r w:rsidRPr="003931A1">
        <w:rPr>
          <w:rFonts w:ascii="Times New Roman" w:hAnsi="Times New Roman"/>
          <w:sz w:val="28"/>
          <w:szCs w:val="28"/>
        </w:rPr>
        <w:t>1</w:t>
      </w:r>
      <w:r w:rsidRPr="002018CF">
        <w:rPr>
          <w:rFonts w:ascii="Times New Roman" w:hAnsi="Times New Roman"/>
          <w:sz w:val="28"/>
          <w:szCs w:val="28"/>
        </w:rPr>
        <w:t>6</w:t>
      </w:r>
      <w:r w:rsidRPr="003931A1">
        <w:rPr>
          <w:rFonts w:ascii="Times New Roman" w:hAnsi="Times New Roman"/>
          <w:sz w:val="28"/>
          <w:szCs w:val="28"/>
        </w:rPr>
        <w:t>,1</w:t>
      </w:r>
      <w:r w:rsidRPr="002018CF">
        <w:rPr>
          <w:rFonts w:ascii="Times New Roman" w:hAnsi="Times New Roman"/>
          <w:sz w:val="28"/>
          <w:szCs w:val="28"/>
        </w:rPr>
        <w:t>8</w:t>
      </w:r>
      <w:r w:rsidRPr="003931A1">
        <w:rPr>
          <w:rFonts w:ascii="Times New Roman" w:hAnsi="Times New Roman"/>
          <w:sz w:val="28"/>
          <w:szCs w:val="28"/>
        </w:rPr>
        <w:t>].</w:t>
      </w:r>
    </w:p>
    <w:p w:rsidR="003E612A" w:rsidRPr="003931A1" w:rsidRDefault="003E612A" w:rsidP="008959DE">
      <w:pPr>
        <w:spacing w:after="0" w:line="240" w:lineRule="auto"/>
        <w:ind w:firstLine="567"/>
        <w:jc w:val="both"/>
        <w:rPr>
          <w:rFonts w:ascii="Times New Roman" w:hAnsi="Times New Roman"/>
          <w:sz w:val="28"/>
          <w:szCs w:val="28"/>
        </w:rPr>
      </w:pPr>
      <w:r w:rsidRPr="003931A1">
        <w:rPr>
          <w:rFonts w:ascii="Times New Roman" w:hAnsi="Times New Roman"/>
          <w:sz w:val="28"/>
          <w:szCs w:val="28"/>
        </w:rPr>
        <w:t xml:space="preserve">Таблица 4. Суммарные показатели загрязнения </w:t>
      </w:r>
      <w:r w:rsidRPr="00100513">
        <w:rPr>
          <w:rFonts w:ascii="Times New Roman" w:hAnsi="Times New Roman"/>
          <w:position w:val="-12"/>
          <w:sz w:val="28"/>
          <w:szCs w:val="28"/>
        </w:rPr>
        <w:object w:dxaOrig="400" w:dyaOrig="360">
          <v:shape id="_x0000_i1073" type="#_x0000_t75" style="width:20.4pt;height:18.6pt" o:ole="">
            <v:imagedata r:id="rId91" o:title=""/>
          </v:shape>
          <o:OLEObject Type="Embed" ProgID="Equation.3" ShapeID="_x0000_i1073" DrawAspect="Content" ObjectID="_1474482393" r:id="rId92"/>
        </w:object>
      </w:r>
      <w:r w:rsidRPr="003931A1">
        <w:rPr>
          <w:rFonts w:ascii="Times New Roman" w:hAnsi="Times New Roman"/>
          <w:sz w:val="28"/>
          <w:szCs w:val="28"/>
        </w:rPr>
        <w:t xml:space="preserve"> и  </w:t>
      </w:r>
      <w:r w:rsidRPr="00100513">
        <w:rPr>
          <w:rFonts w:ascii="Times New Roman" w:hAnsi="Times New Roman"/>
          <w:position w:val="-12"/>
          <w:sz w:val="28"/>
          <w:szCs w:val="28"/>
        </w:rPr>
        <w:object w:dxaOrig="400" w:dyaOrig="360">
          <v:shape id="_x0000_i1074" type="#_x0000_t75" style="width:20.4pt;height:18.6pt" o:ole="">
            <v:imagedata r:id="rId93" o:title=""/>
          </v:shape>
          <o:OLEObject Type="Embed" ProgID="Equation.3" ShapeID="_x0000_i1074" DrawAspect="Content" ObjectID="_1474482394" r:id="rId94"/>
        </w:object>
      </w:r>
      <w:r w:rsidRPr="003931A1">
        <w:rPr>
          <w:rFonts w:ascii="Times New Roman" w:hAnsi="Times New Roman"/>
          <w:sz w:val="28"/>
          <w:szCs w:val="28"/>
        </w:rPr>
        <w:t xml:space="preserve"> (формулы 6</w:t>
      </w:r>
      <w:r>
        <w:rPr>
          <w:rFonts w:ascii="Times New Roman" w:hAnsi="Times New Roman"/>
          <w:sz w:val="28"/>
          <w:szCs w:val="28"/>
        </w:rPr>
        <w:t>–</w:t>
      </w:r>
      <w:r w:rsidRPr="003931A1">
        <w:rPr>
          <w:rFonts w:ascii="Times New Roman" w:hAnsi="Times New Roman"/>
          <w:sz w:val="28"/>
          <w:szCs w:val="28"/>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5"/>
        <w:gridCol w:w="1037"/>
        <w:gridCol w:w="1365"/>
      </w:tblGrid>
      <w:tr w:rsidR="003E612A" w:rsidRPr="003931A1" w:rsidTr="00001E48">
        <w:trPr>
          <w:jc w:val="center"/>
        </w:trPr>
        <w:tc>
          <w:tcPr>
            <w:tcW w:w="2415" w:type="dxa"/>
          </w:tcPr>
          <w:p w:rsidR="003E612A" w:rsidRPr="00001E48" w:rsidRDefault="003E612A" w:rsidP="00001E48">
            <w:pPr>
              <w:spacing w:after="0" w:line="240" w:lineRule="auto"/>
              <w:ind w:left="-107" w:right="-103"/>
              <w:jc w:val="center"/>
              <w:rPr>
                <w:rFonts w:ascii="Times New Roman" w:hAnsi="Times New Roman"/>
                <w:sz w:val="24"/>
                <w:szCs w:val="24"/>
              </w:rPr>
            </w:pPr>
            <w:r w:rsidRPr="00001E48">
              <w:rPr>
                <w:rFonts w:ascii="Times New Roman" w:hAnsi="Times New Roman"/>
                <w:sz w:val="24"/>
                <w:szCs w:val="24"/>
              </w:rPr>
              <w:t>Виды фона</w:t>
            </w:r>
          </w:p>
        </w:tc>
        <w:tc>
          <w:tcPr>
            <w:tcW w:w="1037" w:type="dxa"/>
          </w:tcPr>
          <w:p w:rsidR="003E612A" w:rsidRPr="00001E48" w:rsidRDefault="003E612A" w:rsidP="00001E48">
            <w:pPr>
              <w:spacing w:after="0" w:line="240" w:lineRule="auto"/>
              <w:ind w:left="-107" w:right="-103"/>
              <w:jc w:val="center"/>
              <w:rPr>
                <w:rFonts w:ascii="Times New Roman" w:hAnsi="Times New Roman"/>
                <w:sz w:val="24"/>
                <w:szCs w:val="24"/>
              </w:rPr>
            </w:pPr>
            <w:r w:rsidRPr="00001E48">
              <w:rPr>
                <w:rFonts w:ascii="Times New Roman" w:hAnsi="Times New Roman"/>
                <w:sz w:val="24"/>
                <w:szCs w:val="24"/>
                <w:lang w:val="en-US"/>
              </w:rPr>
              <w:t>Z</w:t>
            </w:r>
            <w:r w:rsidRPr="00001E48">
              <w:rPr>
                <w:rFonts w:ascii="Times New Roman" w:hAnsi="Times New Roman"/>
                <w:sz w:val="24"/>
                <w:szCs w:val="24"/>
                <w:vertAlign w:val="subscript"/>
              </w:rPr>
              <w:t>с1</w:t>
            </w:r>
          </w:p>
        </w:tc>
        <w:tc>
          <w:tcPr>
            <w:tcW w:w="1365" w:type="dxa"/>
          </w:tcPr>
          <w:p w:rsidR="003E612A" w:rsidRPr="00001E48" w:rsidRDefault="003E612A" w:rsidP="00001E48">
            <w:pPr>
              <w:spacing w:after="0" w:line="240" w:lineRule="auto"/>
              <w:ind w:left="-107" w:right="-103"/>
              <w:jc w:val="center"/>
              <w:rPr>
                <w:rFonts w:ascii="Times New Roman" w:hAnsi="Times New Roman"/>
                <w:sz w:val="24"/>
                <w:szCs w:val="24"/>
              </w:rPr>
            </w:pPr>
            <w:r w:rsidRPr="00001E48">
              <w:rPr>
                <w:rFonts w:ascii="Times New Roman" w:hAnsi="Times New Roman"/>
                <w:sz w:val="24"/>
                <w:szCs w:val="24"/>
                <w:lang w:val="en-US"/>
              </w:rPr>
              <w:t>Z</w:t>
            </w:r>
            <w:r w:rsidRPr="00001E48">
              <w:rPr>
                <w:rFonts w:ascii="Times New Roman" w:hAnsi="Times New Roman"/>
                <w:sz w:val="24"/>
                <w:szCs w:val="24"/>
                <w:vertAlign w:val="subscript"/>
              </w:rPr>
              <w:t>с2</w:t>
            </w:r>
          </w:p>
        </w:tc>
      </w:tr>
      <w:tr w:rsidR="003E612A" w:rsidRPr="001617E1" w:rsidTr="00001E48">
        <w:trPr>
          <w:jc w:val="center"/>
        </w:trPr>
        <w:tc>
          <w:tcPr>
            <w:tcW w:w="2415" w:type="dxa"/>
          </w:tcPr>
          <w:p w:rsidR="003E612A" w:rsidRPr="00001E48" w:rsidRDefault="003E612A" w:rsidP="00001E48">
            <w:pPr>
              <w:spacing w:after="0" w:line="240" w:lineRule="auto"/>
              <w:ind w:left="-107" w:right="-103"/>
              <w:jc w:val="center"/>
              <w:rPr>
                <w:rFonts w:ascii="Times New Roman" w:hAnsi="Times New Roman"/>
                <w:sz w:val="24"/>
                <w:szCs w:val="24"/>
              </w:rPr>
            </w:pPr>
            <w:r w:rsidRPr="00001E48">
              <w:rPr>
                <w:rFonts w:ascii="Times New Roman" w:hAnsi="Times New Roman"/>
                <w:sz w:val="24"/>
                <w:szCs w:val="24"/>
              </w:rPr>
              <w:t>1</w:t>
            </w:r>
          </w:p>
        </w:tc>
        <w:tc>
          <w:tcPr>
            <w:tcW w:w="1037" w:type="dxa"/>
          </w:tcPr>
          <w:p w:rsidR="003E612A" w:rsidRPr="00001E48" w:rsidRDefault="003E612A" w:rsidP="00001E48">
            <w:pPr>
              <w:spacing w:after="0" w:line="240" w:lineRule="auto"/>
              <w:ind w:left="-107" w:right="-103"/>
              <w:jc w:val="center"/>
              <w:rPr>
                <w:rFonts w:ascii="Times New Roman" w:hAnsi="Times New Roman"/>
                <w:sz w:val="24"/>
                <w:szCs w:val="24"/>
              </w:rPr>
            </w:pPr>
            <w:r w:rsidRPr="00001E48">
              <w:rPr>
                <w:rFonts w:ascii="Times New Roman" w:hAnsi="Times New Roman"/>
                <w:sz w:val="24"/>
                <w:szCs w:val="24"/>
              </w:rPr>
              <w:t>1,2</w:t>
            </w:r>
          </w:p>
        </w:tc>
        <w:tc>
          <w:tcPr>
            <w:tcW w:w="1365" w:type="dxa"/>
          </w:tcPr>
          <w:p w:rsidR="003E612A" w:rsidRPr="00001E48" w:rsidRDefault="003E612A" w:rsidP="00001E48">
            <w:pPr>
              <w:spacing w:after="0" w:line="240" w:lineRule="auto"/>
              <w:ind w:left="-107" w:right="-103"/>
              <w:jc w:val="center"/>
              <w:rPr>
                <w:rFonts w:ascii="Times New Roman" w:hAnsi="Times New Roman"/>
                <w:sz w:val="24"/>
                <w:szCs w:val="24"/>
              </w:rPr>
            </w:pPr>
            <w:r w:rsidRPr="00001E48">
              <w:rPr>
                <w:rFonts w:ascii="Times New Roman" w:hAnsi="Times New Roman"/>
                <w:sz w:val="24"/>
                <w:szCs w:val="24"/>
              </w:rPr>
              <w:t>0,35</w:t>
            </w:r>
          </w:p>
        </w:tc>
      </w:tr>
      <w:tr w:rsidR="003E612A" w:rsidRPr="001617E1" w:rsidTr="00001E48">
        <w:trPr>
          <w:jc w:val="center"/>
        </w:trPr>
        <w:tc>
          <w:tcPr>
            <w:tcW w:w="2415" w:type="dxa"/>
          </w:tcPr>
          <w:p w:rsidR="003E612A" w:rsidRPr="00001E48" w:rsidRDefault="003E612A" w:rsidP="00001E48">
            <w:pPr>
              <w:spacing w:after="0" w:line="240" w:lineRule="auto"/>
              <w:ind w:left="-107" w:right="-103"/>
              <w:jc w:val="center"/>
              <w:rPr>
                <w:rFonts w:ascii="Times New Roman" w:hAnsi="Times New Roman"/>
                <w:sz w:val="24"/>
                <w:szCs w:val="24"/>
              </w:rPr>
            </w:pPr>
            <w:r w:rsidRPr="00001E48">
              <w:rPr>
                <w:rFonts w:ascii="Times New Roman" w:hAnsi="Times New Roman"/>
                <w:sz w:val="24"/>
                <w:szCs w:val="24"/>
              </w:rPr>
              <w:t>2</w:t>
            </w:r>
          </w:p>
        </w:tc>
        <w:tc>
          <w:tcPr>
            <w:tcW w:w="1037" w:type="dxa"/>
          </w:tcPr>
          <w:p w:rsidR="003E612A" w:rsidRPr="00001E48" w:rsidRDefault="003E612A" w:rsidP="00001E48">
            <w:pPr>
              <w:spacing w:after="0" w:line="240" w:lineRule="auto"/>
              <w:ind w:left="-107" w:right="-103"/>
              <w:jc w:val="center"/>
              <w:rPr>
                <w:rFonts w:ascii="Times New Roman" w:hAnsi="Times New Roman"/>
                <w:sz w:val="24"/>
                <w:szCs w:val="24"/>
              </w:rPr>
            </w:pPr>
            <w:r w:rsidRPr="00001E48">
              <w:rPr>
                <w:rFonts w:ascii="Times New Roman" w:hAnsi="Times New Roman"/>
                <w:sz w:val="24"/>
                <w:szCs w:val="24"/>
              </w:rPr>
              <w:t>1,3</w:t>
            </w:r>
          </w:p>
        </w:tc>
        <w:tc>
          <w:tcPr>
            <w:tcW w:w="1365" w:type="dxa"/>
          </w:tcPr>
          <w:p w:rsidR="003E612A" w:rsidRPr="00001E48" w:rsidRDefault="003E612A" w:rsidP="00001E48">
            <w:pPr>
              <w:spacing w:after="0" w:line="240" w:lineRule="auto"/>
              <w:ind w:left="-107" w:right="-103"/>
              <w:jc w:val="center"/>
              <w:rPr>
                <w:rFonts w:ascii="Times New Roman" w:hAnsi="Times New Roman"/>
                <w:sz w:val="24"/>
                <w:szCs w:val="24"/>
              </w:rPr>
            </w:pPr>
            <w:r w:rsidRPr="00001E48">
              <w:rPr>
                <w:rFonts w:ascii="Times New Roman" w:hAnsi="Times New Roman"/>
                <w:sz w:val="24"/>
                <w:szCs w:val="24"/>
              </w:rPr>
              <w:t>0,65</w:t>
            </w:r>
          </w:p>
        </w:tc>
      </w:tr>
      <w:tr w:rsidR="003E612A" w:rsidRPr="001617E1" w:rsidTr="00001E48">
        <w:trPr>
          <w:jc w:val="center"/>
        </w:trPr>
        <w:tc>
          <w:tcPr>
            <w:tcW w:w="2415" w:type="dxa"/>
          </w:tcPr>
          <w:p w:rsidR="003E612A" w:rsidRPr="00001E48" w:rsidRDefault="003E612A" w:rsidP="00001E48">
            <w:pPr>
              <w:spacing w:after="0" w:line="240" w:lineRule="auto"/>
              <w:ind w:left="-107" w:right="-103"/>
              <w:jc w:val="center"/>
              <w:rPr>
                <w:rFonts w:ascii="Times New Roman" w:hAnsi="Times New Roman"/>
                <w:sz w:val="24"/>
                <w:szCs w:val="24"/>
              </w:rPr>
            </w:pPr>
            <w:r w:rsidRPr="00001E48">
              <w:rPr>
                <w:rFonts w:ascii="Times New Roman" w:hAnsi="Times New Roman"/>
                <w:sz w:val="24"/>
                <w:szCs w:val="24"/>
              </w:rPr>
              <w:t>3</w:t>
            </w:r>
          </w:p>
        </w:tc>
        <w:tc>
          <w:tcPr>
            <w:tcW w:w="1037" w:type="dxa"/>
          </w:tcPr>
          <w:p w:rsidR="003E612A" w:rsidRPr="00001E48" w:rsidRDefault="003E612A" w:rsidP="00001E48">
            <w:pPr>
              <w:spacing w:after="0" w:line="240" w:lineRule="auto"/>
              <w:ind w:left="-107" w:right="-103"/>
              <w:jc w:val="center"/>
              <w:rPr>
                <w:rFonts w:ascii="Times New Roman" w:hAnsi="Times New Roman"/>
                <w:sz w:val="24"/>
                <w:szCs w:val="24"/>
              </w:rPr>
            </w:pPr>
            <w:r w:rsidRPr="00001E48">
              <w:rPr>
                <w:rFonts w:ascii="Times New Roman" w:hAnsi="Times New Roman"/>
                <w:sz w:val="24"/>
                <w:szCs w:val="24"/>
              </w:rPr>
              <w:t>1,1</w:t>
            </w:r>
          </w:p>
        </w:tc>
        <w:tc>
          <w:tcPr>
            <w:tcW w:w="1365" w:type="dxa"/>
          </w:tcPr>
          <w:p w:rsidR="003E612A" w:rsidRPr="00001E48" w:rsidRDefault="003E612A" w:rsidP="00001E48">
            <w:pPr>
              <w:spacing w:after="0" w:line="240" w:lineRule="auto"/>
              <w:ind w:left="-107" w:right="-103"/>
              <w:jc w:val="center"/>
              <w:rPr>
                <w:rFonts w:ascii="Times New Roman" w:hAnsi="Times New Roman"/>
                <w:sz w:val="24"/>
                <w:szCs w:val="24"/>
              </w:rPr>
            </w:pPr>
            <w:r w:rsidRPr="00001E48">
              <w:rPr>
                <w:rFonts w:ascii="Times New Roman" w:hAnsi="Times New Roman"/>
                <w:sz w:val="24"/>
                <w:szCs w:val="24"/>
              </w:rPr>
              <w:t>-0,41</w:t>
            </w:r>
          </w:p>
        </w:tc>
      </w:tr>
      <w:tr w:rsidR="003E612A" w:rsidRPr="001617E1" w:rsidTr="00001E48">
        <w:trPr>
          <w:jc w:val="center"/>
        </w:trPr>
        <w:tc>
          <w:tcPr>
            <w:tcW w:w="2415" w:type="dxa"/>
          </w:tcPr>
          <w:p w:rsidR="003E612A" w:rsidRPr="00001E48" w:rsidRDefault="003E612A" w:rsidP="00001E48">
            <w:pPr>
              <w:spacing w:after="0" w:line="240" w:lineRule="auto"/>
              <w:ind w:left="-107" w:right="-103"/>
              <w:jc w:val="center"/>
              <w:rPr>
                <w:rFonts w:ascii="Times New Roman" w:hAnsi="Times New Roman"/>
                <w:sz w:val="24"/>
                <w:szCs w:val="24"/>
              </w:rPr>
            </w:pPr>
            <w:r w:rsidRPr="00001E48">
              <w:rPr>
                <w:rFonts w:ascii="Times New Roman" w:hAnsi="Times New Roman"/>
                <w:sz w:val="24"/>
                <w:szCs w:val="24"/>
              </w:rPr>
              <w:t>4</w:t>
            </w:r>
          </w:p>
        </w:tc>
        <w:tc>
          <w:tcPr>
            <w:tcW w:w="1037" w:type="dxa"/>
          </w:tcPr>
          <w:p w:rsidR="003E612A" w:rsidRPr="00001E48" w:rsidRDefault="003E612A" w:rsidP="00001E48">
            <w:pPr>
              <w:spacing w:after="0" w:line="240" w:lineRule="auto"/>
              <w:ind w:left="-107" w:right="-103"/>
              <w:jc w:val="center"/>
              <w:rPr>
                <w:rFonts w:ascii="Times New Roman" w:hAnsi="Times New Roman"/>
                <w:sz w:val="24"/>
                <w:szCs w:val="24"/>
              </w:rPr>
            </w:pPr>
            <w:r w:rsidRPr="00001E48">
              <w:rPr>
                <w:rFonts w:ascii="Times New Roman" w:hAnsi="Times New Roman"/>
                <w:sz w:val="24"/>
                <w:szCs w:val="24"/>
              </w:rPr>
              <w:t>1,3</w:t>
            </w:r>
          </w:p>
        </w:tc>
        <w:tc>
          <w:tcPr>
            <w:tcW w:w="1365" w:type="dxa"/>
          </w:tcPr>
          <w:p w:rsidR="003E612A" w:rsidRPr="00001E48" w:rsidRDefault="003E612A" w:rsidP="00001E48">
            <w:pPr>
              <w:spacing w:after="0" w:line="240" w:lineRule="auto"/>
              <w:ind w:left="-107" w:right="-103"/>
              <w:jc w:val="center"/>
              <w:rPr>
                <w:rFonts w:ascii="Times New Roman" w:hAnsi="Times New Roman"/>
                <w:sz w:val="24"/>
                <w:szCs w:val="24"/>
                <w:highlight w:val="yellow"/>
              </w:rPr>
            </w:pPr>
            <w:r w:rsidRPr="00001E48">
              <w:rPr>
                <w:rFonts w:ascii="Times New Roman" w:hAnsi="Times New Roman"/>
                <w:sz w:val="24"/>
                <w:szCs w:val="24"/>
              </w:rPr>
              <w:t>0,78</w:t>
            </w:r>
          </w:p>
        </w:tc>
      </w:tr>
    </w:tbl>
    <w:p w:rsidR="003E612A" w:rsidRPr="001617E1" w:rsidRDefault="003E612A" w:rsidP="00001E48">
      <w:pPr>
        <w:spacing w:after="0" w:line="240" w:lineRule="auto"/>
        <w:ind w:firstLine="425"/>
        <w:jc w:val="both"/>
        <w:rPr>
          <w:rFonts w:ascii="Times New Roman" w:hAnsi="Times New Roman"/>
          <w:sz w:val="28"/>
          <w:szCs w:val="28"/>
        </w:rPr>
      </w:pPr>
    </w:p>
    <w:p w:rsidR="003E612A" w:rsidRPr="001617E1" w:rsidRDefault="003E612A" w:rsidP="008959DE">
      <w:pPr>
        <w:spacing w:after="0" w:line="360" w:lineRule="auto"/>
        <w:ind w:firstLine="567"/>
        <w:jc w:val="both"/>
        <w:rPr>
          <w:rFonts w:ascii="Times New Roman" w:hAnsi="Times New Roman"/>
          <w:sz w:val="28"/>
          <w:szCs w:val="28"/>
        </w:rPr>
      </w:pPr>
      <w:r w:rsidRPr="001617E1">
        <w:rPr>
          <w:rFonts w:ascii="Times New Roman" w:hAnsi="Times New Roman"/>
          <w:sz w:val="28"/>
          <w:szCs w:val="28"/>
        </w:rPr>
        <w:t xml:space="preserve">Из анализа полученных данных (табл. 4) видно, что цифровое значение </w:t>
      </w:r>
      <w:r w:rsidRPr="00100513">
        <w:rPr>
          <w:rFonts w:ascii="Times New Roman" w:hAnsi="Times New Roman"/>
          <w:position w:val="-12"/>
          <w:sz w:val="28"/>
          <w:szCs w:val="28"/>
        </w:rPr>
        <w:object w:dxaOrig="400" w:dyaOrig="360">
          <v:shape id="_x0000_i1075" type="#_x0000_t75" style="width:20.4pt;height:18.6pt" o:ole="">
            <v:imagedata r:id="rId95" o:title=""/>
          </v:shape>
          <o:OLEObject Type="Embed" ProgID="Equation.3" ShapeID="_x0000_i1075" DrawAspect="Content" ObjectID="_1474482395" r:id="rId96"/>
        </w:object>
      </w:r>
      <w:r w:rsidRPr="001617E1">
        <w:rPr>
          <w:rFonts w:ascii="Times New Roman" w:hAnsi="Times New Roman"/>
          <w:sz w:val="28"/>
          <w:szCs w:val="28"/>
        </w:rPr>
        <w:t xml:space="preserve">изменяется в очень узком диапазоне – от 1,1 до 1,3, а </w:t>
      </w:r>
      <w:r w:rsidRPr="00100513">
        <w:rPr>
          <w:rFonts w:ascii="Times New Roman" w:hAnsi="Times New Roman"/>
          <w:position w:val="-12"/>
          <w:sz w:val="28"/>
          <w:szCs w:val="28"/>
        </w:rPr>
        <w:object w:dxaOrig="400" w:dyaOrig="360">
          <v:shape id="_x0000_i1076" type="#_x0000_t75" style="width:20.4pt;height:18.6pt" o:ole="">
            <v:imagedata r:id="rId97" o:title=""/>
          </v:shape>
          <o:OLEObject Type="Embed" ProgID="Equation.3" ShapeID="_x0000_i1076" DrawAspect="Content" ObjectID="_1474482396" r:id="rId98"/>
        </w:object>
      </w:r>
      <w:r w:rsidRPr="001617E1">
        <w:rPr>
          <w:rFonts w:ascii="Times New Roman" w:hAnsi="Times New Roman"/>
          <w:sz w:val="28"/>
          <w:szCs w:val="28"/>
        </w:rPr>
        <w:t xml:space="preserve">– с отрицательного значения, равного  </w:t>
      </w:r>
      <w:r>
        <w:rPr>
          <w:rFonts w:ascii="Times New Roman" w:hAnsi="Times New Roman"/>
          <w:sz w:val="28"/>
          <w:szCs w:val="28"/>
        </w:rPr>
        <w:t xml:space="preserve">– </w:t>
      </w:r>
      <w:r w:rsidRPr="001617E1">
        <w:rPr>
          <w:rFonts w:ascii="Times New Roman" w:hAnsi="Times New Roman"/>
          <w:sz w:val="28"/>
          <w:szCs w:val="28"/>
        </w:rPr>
        <w:t>0,41 до 0,78 (на 138 единиц) и последний в 1,5</w:t>
      </w:r>
      <w:r>
        <w:rPr>
          <w:rFonts w:ascii="Times New Roman" w:hAnsi="Times New Roman"/>
          <w:sz w:val="28"/>
          <w:szCs w:val="28"/>
        </w:rPr>
        <w:t>–</w:t>
      </w:r>
      <w:r w:rsidRPr="001617E1">
        <w:rPr>
          <w:rFonts w:ascii="Times New Roman" w:hAnsi="Times New Roman"/>
          <w:sz w:val="28"/>
          <w:szCs w:val="28"/>
        </w:rPr>
        <w:t>2 раза меньше, чем первый.</w:t>
      </w:r>
    </w:p>
    <w:p w:rsidR="003E612A" w:rsidRPr="003931A1" w:rsidRDefault="003E612A" w:rsidP="008959DE">
      <w:pPr>
        <w:spacing w:after="0" w:line="240" w:lineRule="auto"/>
        <w:ind w:firstLine="567"/>
        <w:jc w:val="both"/>
        <w:rPr>
          <w:rFonts w:ascii="Times New Roman" w:hAnsi="Times New Roman"/>
          <w:sz w:val="28"/>
          <w:szCs w:val="28"/>
        </w:rPr>
      </w:pPr>
      <w:r w:rsidRPr="003931A1">
        <w:rPr>
          <w:rFonts w:ascii="Times New Roman" w:hAnsi="Times New Roman"/>
          <w:sz w:val="28"/>
          <w:szCs w:val="28"/>
        </w:rPr>
        <w:t xml:space="preserve">Таблица 5. Суммарные показатели загрязнения </w:t>
      </w:r>
      <w:r w:rsidRPr="00100513">
        <w:rPr>
          <w:rFonts w:ascii="Times New Roman" w:hAnsi="Times New Roman"/>
          <w:position w:val="-12"/>
          <w:sz w:val="28"/>
          <w:szCs w:val="28"/>
        </w:rPr>
        <w:object w:dxaOrig="380" w:dyaOrig="360">
          <v:shape id="_x0000_i1077" type="#_x0000_t75" style="width:18.6pt;height:18.6pt" o:ole="">
            <v:imagedata r:id="rId99" o:title=""/>
          </v:shape>
          <o:OLEObject Type="Embed" ProgID="Equation.3" ShapeID="_x0000_i1077" DrawAspect="Content" ObjectID="_1474482397" r:id="rId100"/>
        </w:object>
      </w:r>
      <w:r w:rsidRPr="003931A1">
        <w:rPr>
          <w:rFonts w:ascii="Times New Roman" w:hAnsi="Times New Roman"/>
          <w:sz w:val="28"/>
          <w:szCs w:val="28"/>
        </w:rPr>
        <w:t xml:space="preserve"> и  </w:t>
      </w:r>
      <w:r w:rsidRPr="00100513">
        <w:rPr>
          <w:rFonts w:ascii="Times New Roman" w:hAnsi="Times New Roman"/>
          <w:position w:val="-12"/>
          <w:sz w:val="28"/>
          <w:szCs w:val="28"/>
        </w:rPr>
        <w:object w:dxaOrig="400" w:dyaOrig="360">
          <v:shape id="_x0000_i1078" type="#_x0000_t75" style="width:20.4pt;height:18.6pt" o:ole="">
            <v:imagedata r:id="rId101" o:title=""/>
          </v:shape>
          <o:OLEObject Type="Embed" ProgID="Equation.3" ShapeID="_x0000_i1078" DrawAspect="Content" ObjectID="_1474482398" r:id="rId102"/>
        </w:object>
      </w:r>
      <w:r w:rsidRPr="003931A1">
        <w:rPr>
          <w:rFonts w:ascii="Times New Roman" w:hAnsi="Times New Roman"/>
          <w:sz w:val="28"/>
          <w:szCs w:val="28"/>
        </w:rPr>
        <w:t xml:space="preserve"> (формулы 8,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34"/>
        <w:gridCol w:w="1101"/>
        <w:gridCol w:w="992"/>
        <w:gridCol w:w="850"/>
        <w:gridCol w:w="1050"/>
        <w:gridCol w:w="935"/>
      </w:tblGrid>
      <w:tr w:rsidR="003E612A" w:rsidRPr="00001E48" w:rsidTr="00001E48">
        <w:trPr>
          <w:jc w:val="center"/>
        </w:trPr>
        <w:tc>
          <w:tcPr>
            <w:tcW w:w="1134" w:type="dxa"/>
          </w:tcPr>
          <w:p w:rsidR="003E612A" w:rsidRPr="00001E48" w:rsidRDefault="003E612A" w:rsidP="00001E48">
            <w:pPr>
              <w:spacing w:after="0" w:line="240" w:lineRule="auto"/>
              <w:jc w:val="center"/>
              <w:rPr>
                <w:rFonts w:ascii="Times New Roman" w:hAnsi="Times New Roman"/>
                <w:sz w:val="24"/>
                <w:szCs w:val="24"/>
              </w:rPr>
            </w:pPr>
            <w:r w:rsidRPr="00001E48">
              <w:rPr>
                <w:rFonts w:ascii="Times New Roman" w:hAnsi="Times New Roman"/>
                <w:sz w:val="24"/>
                <w:szCs w:val="24"/>
                <w:lang w:val="en-US"/>
              </w:rPr>
              <w:t>Z</w:t>
            </w:r>
            <w:r w:rsidRPr="00001E48">
              <w:rPr>
                <w:rFonts w:ascii="Times New Roman" w:hAnsi="Times New Roman"/>
                <w:sz w:val="24"/>
                <w:szCs w:val="24"/>
                <w:vertAlign w:val="subscript"/>
              </w:rPr>
              <w:t>с3</w:t>
            </w:r>
          </w:p>
        </w:tc>
        <w:tc>
          <w:tcPr>
            <w:tcW w:w="1101" w:type="dxa"/>
          </w:tcPr>
          <w:p w:rsidR="003E612A" w:rsidRPr="00001E48" w:rsidRDefault="003E612A" w:rsidP="00001E48">
            <w:pPr>
              <w:spacing w:after="0" w:line="240" w:lineRule="auto"/>
              <w:jc w:val="center"/>
              <w:rPr>
                <w:rFonts w:ascii="Times New Roman" w:hAnsi="Times New Roman"/>
                <w:sz w:val="24"/>
                <w:szCs w:val="24"/>
              </w:rPr>
            </w:pPr>
            <w:r w:rsidRPr="00001E48">
              <w:rPr>
                <w:rFonts w:ascii="Times New Roman" w:hAnsi="Times New Roman"/>
                <w:sz w:val="24"/>
                <w:szCs w:val="24"/>
              </w:rPr>
              <w:t>фон 1</w:t>
            </w:r>
          </w:p>
        </w:tc>
        <w:tc>
          <w:tcPr>
            <w:tcW w:w="992" w:type="dxa"/>
          </w:tcPr>
          <w:p w:rsidR="003E612A" w:rsidRPr="00001E48" w:rsidRDefault="003E612A" w:rsidP="00001E48">
            <w:pPr>
              <w:spacing w:after="0" w:line="240" w:lineRule="auto"/>
              <w:jc w:val="center"/>
              <w:rPr>
                <w:rFonts w:ascii="Times New Roman" w:hAnsi="Times New Roman"/>
                <w:sz w:val="24"/>
                <w:szCs w:val="24"/>
              </w:rPr>
            </w:pPr>
            <w:r w:rsidRPr="00001E48">
              <w:rPr>
                <w:rFonts w:ascii="Times New Roman" w:hAnsi="Times New Roman"/>
                <w:sz w:val="24"/>
                <w:szCs w:val="24"/>
              </w:rPr>
              <w:t>фон 2</w:t>
            </w:r>
          </w:p>
        </w:tc>
        <w:tc>
          <w:tcPr>
            <w:tcW w:w="850" w:type="dxa"/>
          </w:tcPr>
          <w:p w:rsidR="003E612A" w:rsidRPr="00001E48" w:rsidRDefault="003E612A" w:rsidP="00001E48">
            <w:pPr>
              <w:spacing w:after="0" w:line="240" w:lineRule="auto"/>
              <w:jc w:val="center"/>
              <w:rPr>
                <w:rFonts w:ascii="Times New Roman" w:hAnsi="Times New Roman"/>
                <w:sz w:val="24"/>
                <w:szCs w:val="24"/>
              </w:rPr>
            </w:pPr>
            <w:r w:rsidRPr="00001E48">
              <w:rPr>
                <w:rFonts w:ascii="Times New Roman" w:hAnsi="Times New Roman"/>
                <w:sz w:val="24"/>
                <w:szCs w:val="24"/>
              </w:rPr>
              <w:t>фон 3</w:t>
            </w:r>
          </w:p>
        </w:tc>
        <w:tc>
          <w:tcPr>
            <w:tcW w:w="1050" w:type="dxa"/>
          </w:tcPr>
          <w:p w:rsidR="003E612A" w:rsidRPr="00001E48" w:rsidRDefault="003E612A" w:rsidP="00001E48">
            <w:pPr>
              <w:spacing w:after="0" w:line="240" w:lineRule="auto"/>
              <w:jc w:val="center"/>
              <w:rPr>
                <w:rFonts w:ascii="Times New Roman" w:hAnsi="Times New Roman"/>
                <w:sz w:val="24"/>
                <w:szCs w:val="24"/>
              </w:rPr>
            </w:pPr>
            <w:r w:rsidRPr="00001E48">
              <w:rPr>
                <w:rFonts w:ascii="Times New Roman" w:hAnsi="Times New Roman"/>
                <w:sz w:val="24"/>
                <w:szCs w:val="24"/>
              </w:rPr>
              <w:t>фон 4</w:t>
            </w:r>
          </w:p>
        </w:tc>
        <w:tc>
          <w:tcPr>
            <w:tcW w:w="935" w:type="dxa"/>
          </w:tcPr>
          <w:p w:rsidR="003E612A" w:rsidRPr="00001E48" w:rsidRDefault="003E612A" w:rsidP="00001E48">
            <w:pPr>
              <w:spacing w:after="0" w:line="240" w:lineRule="auto"/>
              <w:jc w:val="center"/>
              <w:rPr>
                <w:rFonts w:ascii="Times New Roman" w:hAnsi="Times New Roman"/>
                <w:sz w:val="24"/>
                <w:szCs w:val="24"/>
              </w:rPr>
            </w:pPr>
            <w:r w:rsidRPr="00001E48">
              <w:rPr>
                <w:rFonts w:ascii="Times New Roman" w:hAnsi="Times New Roman"/>
                <w:sz w:val="24"/>
                <w:szCs w:val="24"/>
                <w:lang w:val="en-US"/>
              </w:rPr>
              <w:t>Z</w:t>
            </w:r>
            <w:r w:rsidRPr="00001E48">
              <w:rPr>
                <w:rFonts w:ascii="Times New Roman" w:hAnsi="Times New Roman"/>
                <w:sz w:val="24"/>
                <w:szCs w:val="24"/>
                <w:vertAlign w:val="subscript"/>
              </w:rPr>
              <w:t>с4</w:t>
            </w:r>
          </w:p>
        </w:tc>
      </w:tr>
      <w:tr w:rsidR="003E612A" w:rsidRPr="00001E48" w:rsidTr="00001E48">
        <w:trPr>
          <w:jc w:val="center"/>
        </w:trPr>
        <w:tc>
          <w:tcPr>
            <w:tcW w:w="1134" w:type="dxa"/>
          </w:tcPr>
          <w:p w:rsidR="003E612A" w:rsidRPr="00001E48" w:rsidRDefault="003E612A" w:rsidP="00001E48">
            <w:pPr>
              <w:spacing w:after="0" w:line="240" w:lineRule="auto"/>
              <w:jc w:val="center"/>
              <w:rPr>
                <w:rFonts w:ascii="Times New Roman" w:hAnsi="Times New Roman"/>
                <w:sz w:val="24"/>
                <w:szCs w:val="24"/>
              </w:rPr>
            </w:pPr>
            <w:r w:rsidRPr="00001E48">
              <w:rPr>
                <w:rFonts w:ascii="Times New Roman" w:hAnsi="Times New Roman"/>
                <w:sz w:val="24"/>
                <w:szCs w:val="24"/>
                <w:lang w:val="en-US"/>
              </w:rPr>
              <w:t>Z</w:t>
            </w:r>
            <w:r w:rsidRPr="00001E48">
              <w:rPr>
                <w:rFonts w:ascii="Times New Roman" w:hAnsi="Times New Roman"/>
                <w:sz w:val="24"/>
                <w:szCs w:val="24"/>
                <w:vertAlign w:val="subscript"/>
              </w:rPr>
              <w:t xml:space="preserve">с3 </w:t>
            </w:r>
            <w:r w:rsidRPr="00001E48">
              <w:rPr>
                <w:rFonts w:ascii="Times New Roman" w:hAnsi="Times New Roman"/>
                <w:sz w:val="24"/>
                <w:szCs w:val="24"/>
              </w:rPr>
              <w:t>(</w:t>
            </w:r>
            <w:r w:rsidRPr="00001E48">
              <w:rPr>
                <w:rFonts w:ascii="Times New Roman" w:hAnsi="Times New Roman"/>
                <w:sz w:val="24"/>
                <w:szCs w:val="24"/>
                <w:lang w:val="en-US"/>
              </w:rPr>
              <w:t>Pb</w:t>
            </w:r>
            <w:r w:rsidRPr="00001E48">
              <w:rPr>
                <w:rFonts w:ascii="Times New Roman" w:hAnsi="Times New Roman"/>
                <w:sz w:val="24"/>
                <w:szCs w:val="24"/>
              </w:rPr>
              <w:t>)</w:t>
            </w:r>
          </w:p>
        </w:tc>
        <w:tc>
          <w:tcPr>
            <w:tcW w:w="1101" w:type="dxa"/>
          </w:tcPr>
          <w:p w:rsidR="003E612A" w:rsidRPr="00001E48" w:rsidRDefault="003E612A" w:rsidP="00001E48">
            <w:pPr>
              <w:spacing w:after="0" w:line="240" w:lineRule="auto"/>
              <w:jc w:val="center"/>
              <w:rPr>
                <w:rFonts w:ascii="Times New Roman" w:hAnsi="Times New Roman"/>
                <w:sz w:val="24"/>
                <w:szCs w:val="24"/>
              </w:rPr>
            </w:pPr>
            <w:r w:rsidRPr="00001E48">
              <w:rPr>
                <w:rFonts w:ascii="Times New Roman" w:hAnsi="Times New Roman"/>
                <w:sz w:val="24"/>
                <w:szCs w:val="24"/>
              </w:rPr>
              <w:t>0,78</w:t>
            </w:r>
          </w:p>
        </w:tc>
        <w:tc>
          <w:tcPr>
            <w:tcW w:w="992" w:type="dxa"/>
          </w:tcPr>
          <w:p w:rsidR="003E612A" w:rsidRPr="00001E48" w:rsidRDefault="003E612A" w:rsidP="00001E48">
            <w:pPr>
              <w:spacing w:after="0" w:line="240" w:lineRule="auto"/>
              <w:jc w:val="center"/>
              <w:rPr>
                <w:rFonts w:ascii="Times New Roman" w:hAnsi="Times New Roman"/>
                <w:sz w:val="24"/>
                <w:szCs w:val="24"/>
              </w:rPr>
            </w:pPr>
            <w:r w:rsidRPr="00001E48">
              <w:rPr>
                <w:rFonts w:ascii="Times New Roman" w:hAnsi="Times New Roman"/>
                <w:sz w:val="24"/>
                <w:szCs w:val="24"/>
              </w:rPr>
              <w:t>0,73</w:t>
            </w:r>
          </w:p>
        </w:tc>
        <w:tc>
          <w:tcPr>
            <w:tcW w:w="850" w:type="dxa"/>
          </w:tcPr>
          <w:p w:rsidR="003E612A" w:rsidRPr="00001E48" w:rsidRDefault="003E612A" w:rsidP="00001E48">
            <w:pPr>
              <w:spacing w:after="0" w:line="240" w:lineRule="auto"/>
              <w:jc w:val="center"/>
              <w:rPr>
                <w:rFonts w:ascii="Times New Roman" w:hAnsi="Times New Roman"/>
                <w:sz w:val="24"/>
                <w:szCs w:val="24"/>
              </w:rPr>
            </w:pPr>
            <w:r w:rsidRPr="00001E48">
              <w:rPr>
                <w:rFonts w:ascii="Times New Roman" w:hAnsi="Times New Roman"/>
                <w:sz w:val="24"/>
                <w:szCs w:val="24"/>
              </w:rPr>
              <w:t>0,38</w:t>
            </w:r>
          </w:p>
        </w:tc>
        <w:tc>
          <w:tcPr>
            <w:tcW w:w="1050" w:type="dxa"/>
          </w:tcPr>
          <w:p w:rsidR="003E612A" w:rsidRPr="00001E48" w:rsidRDefault="003E612A" w:rsidP="00001E48">
            <w:pPr>
              <w:spacing w:after="0" w:line="240" w:lineRule="auto"/>
              <w:jc w:val="center"/>
              <w:rPr>
                <w:rFonts w:ascii="Times New Roman" w:hAnsi="Times New Roman"/>
                <w:sz w:val="24"/>
                <w:szCs w:val="24"/>
              </w:rPr>
            </w:pPr>
            <w:r w:rsidRPr="00001E48">
              <w:rPr>
                <w:rFonts w:ascii="Times New Roman" w:hAnsi="Times New Roman"/>
                <w:sz w:val="24"/>
                <w:szCs w:val="24"/>
              </w:rPr>
              <w:t>0,69</w:t>
            </w:r>
          </w:p>
        </w:tc>
        <w:tc>
          <w:tcPr>
            <w:tcW w:w="935" w:type="dxa"/>
          </w:tcPr>
          <w:p w:rsidR="003E612A" w:rsidRPr="00001E48" w:rsidRDefault="003E612A" w:rsidP="00001E48">
            <w:pPr>
              <w:spacing w:after="0" w:line="240" w:lineRule="auto"/>
              <w:jc w:val="center"/>
              <w:rPr>
                <w:rFonts w:ascii="Times New Roman" w:hAnsi="Times New Roman"/>
                <w:sz w:val="24"/>
                <w:szCs w:val="24"/>
              </w:rPr>
            </w:pPr>
            <w:r w:rsidRPr="00001E48">
              <w:rPr>
                <w:rFonts w:ascii="Times New Roman" w:hAnsi="Times New Roman"/>
                <w:sz w:val="24"/>
                <w:szCs w:val="24"/>
              </w:rPr>
              <w:t>0,23</w:t>
            </w:r>
          </w:p>
        </w:tc>
      </w:tr>
      <w:tr w:rsidR="003E612A" w:rsidRPr="00001E48" w:rsidTr="00001E48">
        <w:trPr>
          <w:jc w:val="center"/>
        </w:trPr>
        <w:tc>
          <w:tcPr>
            <w:tcW w:w="1134" w:type="dxa"/>
          </w:tcPr>
          <w:p w:rsidR="003E612A" w:rsidRPr="00001E48" w:rsidRDefault="003E612A" w:rsidP="00001E48">
            <w:pPr>
              <w:spacing w:after="0" w:line="240" w:lineRule="auto"/>
              <w:jc w:val="center"/>
              <w:rPr>
                <w:rFonts w:ascii="Times New Roman" w:hAnsi="Times New Roman"/>
                <w:sz w:val="24"/>
                <w:szCs w:val="24"/>
                <w:lang w:val="en-US"/>
              </w:rPr>
            </w:pPr>
            <w:r w:rsidRPr="00001E48">
              <w:rPr>
                <w:rFonts w:ascii="Times New Roman" w:hAnsi="Times New Roman"/>
                <w:sz w:val="24"/>
                <w:szCs w:val="24"/>
                <w:lang w:val="en-US"/>
              </w:rPr>
              <w:t>Z</w:t>
            </w:r>
            <w:r w:rsidRPr="00001E48">
              <w:rPr>
                <w:rFonts w:ascii="Times New Roman" w:hAnsi="Times New Roman"/>
                <w:sz w:val="24"/>
                <w:szCs w:val="24"/>
                <w:vertAlign w:val="subscript"/>
              </w:rPr>
              <w:t>с3</w:t>
            </w:r>
            <w:r w:rsidRPr="00001E48">
              <w:rPr>
                <w:rFonts w:ascii="Times New Roman" w:hAnsi="Times New Roman"/>
                <w:sz w:val="24"/>
                <w:szCs w:val="24"/>
              </w:rPr>
              <w:t>(</w:t>
            </w:r>
            <w:r w:rsidRPr="00001E48">
              <w:rPr>
                <w:rFonts w:ascii="Times New Roman" w:hAnsi="Times New Roman"/>
                <w:sz w:val="24"/>
                <w:szCs w:val="24"/>
                <w:lang w:val="en-US"/>
              </w:rPr>
              <w:t>Zn)</w:t>
            </w:r>
          </w:p>
        </w:tc>
        <w:tc>
          <w:tcPr>
            <w:tcW w:w="1101" w:type="dxa"/>
          </w:tcPr>
          <w:p w:rsidR="003E612A" w:rsidRPr="00001E48" w:rsidRDefault="003E612A" w:rsidP="00001E48">
            <w:pPr>
              <w:spacing w:after="0" w:line="240" w:lineRule="auto"/>
              <w:jc w:val="center"/>
              <w:rPr>
                <w:rFonts w:ascii="Times New Roman" w:hAnsi="Times New Roman"/>
                <w:sz w:val="24"/>
                <w:szCs w:val="24"/>
              </w:rPr>
            </w:pPr>
            <w:r w:rsidRPr="00001E48">
              <w:rPr>
                <w:rFonts w:ascii="Times New Roman" w:hAnsi="Times New Roman"/>
                <w:sz w:val="24"/>
                <w:szCs w:val="24"/>
              </w:rPr>
              <w:t>1,16</w:t>
            </w:r>
          </w:p>
        </w:tc>
        <w:tc>
          <w:tcPr>
            <w:tcW w:w="992" w:type="dxa"/>
          </w:tcPr>
          <w:p w:rsidR="003E612A" w:rsidRPr="00001E48" w:rsidRDefault="003E612A" w:rsidP="00001E48">
            <w:pPr>
              <w:spacing w:after="0" w:line="240" w:lineRule="auto"/>
              <w:jc w:val="center"/>
              <w:rPr>
                <w:rFonts w:ascii="Times New Roman" w:hAnsi="Times New Roman"/>
                <w:sz w:val="24"/>
                <w:szCs w:val="24"/>
              </w:rPr>
            </w:pPr>
            <w:r w:rsidRPr="00001E48">
              <w:rPr>
                <w:rFonts w:ascii="Times New Roman" w:hAnsi="Times New Roman"/>
                <w:sz w:val="24"/>
                <w:szCs w:val="24"/>
              </w:rPr>
              <w:t>1,27</w:t>
            </w:r>
          </w:p>
        </w:tc>
        <w:tc>
          <w:tcPr>
            <w:tcW w:w="850" w:type="dxa"/>
          </w:tcPr>
          <w:p w:rsidR="003E612A" w:rsidRPr="00001E48" w:rsidRDefault="003E612A" w:rsidP="00001E48">
            <w:pPr>
              <w:spacing w:after="0" w:line="240" w:lineRule="auto"/>
              <w:jc w:val="center"/>
              <w:rPr>
                <w:rFonts w:ascii="Times New Roman" w:hAnsi="Times New Roman"/>
                <w:sz w:val="24"/>
                <w:szCs w:val="24"/>
              </w:rPr>
            </w:pPr>
            <w:r w:rsidRPr="00001E48">
              <w:rPr>
                <w:rFonts w:ascii="Times New Roman" w:hAnsi="Times New Roman"/>
                <w:sz w:val="24"/>
                <w:szCs w:val="24"/>
              </w:rPr>
              <w:t>0,71</w:t>
            </w:r>
          </w:p>
        </w:tc>
        <w:tc>
          <w:tcPr>
            <w:tcW w:w="1050" w:type="dxa"/>
          </w:tcPr>
          <w:p w:rsidR="003E612A" w:rsidRPr="00001E48" w:rsidRDefault="003E612A" w:rsidP="00001E48">
            <w:pPr>
              <w:spacing w:after="0" w:line="240" w:lineRule="auto"/>
              <w:jc w:val="center"/>
              <w:rPr>
                <w:rFonts w:ascii="Times New Roman" w:hAnsi="Times New Roman"/>
                <w:sz w:val="24"/>
                <w:szCs w:val="24"/>
              </w:rPr>
            </w:pPr>
            <w:r w:rsidRPr="00001E48">
              <w:rPr>
                <w:rFonts w:ascii="Times New Roman" w:hAnsi="Times New Roman"/>
                <w:sz w:val="24"/>
                <w:szCs w:val="24"/>
              </w:rPr>
              <w:t>1,28</w:t>
            </w:r>
          </w:p>
        </w:tc>
        <w:tc>
          <w:tcPr>
            <w:tcW w:w="935" w:type="dxa"/>
          </w:tcPr>
          <w:p w:rsidR="003E612A" w:rsidRPr="00001E48" w:rsidRDefault="003E612A" w:rsidP="00001E48">
            <w:pPr>
              <w:spacing w:after="0" w:line="240" w:lineRule="auto"/>
              <w:jc w:val="center"/>
              <w:rPr>
                <w:rFonts w:ascii="Times New Roman" w:hAnsi="Times New Roman"/>
                <w:sz w:val="24"/>
                <w:szCs w:val="24"/>
              </w:rPr>
            </w:pPr>
            <w:r w:rsidRPr="00001E48">
              <w:rPr>
                <w:rFonts w:ascii="Times New Roman" w:hAnsi="Times New Roman"/>
                <w:sz w:val="24"/>
                <w:szCs w:val="24"/>
              </w:rPr>
              <w:t>0,87</w:t>
            </w:r>
          </w:p>
        </w:tc>
      </w:tr>
      <w:tr w:rsidR="003E612A" w:rsidRPr="00001E48" w:rsidTr="00001E48">
        <w:trPr>
          <w:jc w:val="center"/>
        </w:trPr>
        <w:tc>
          <w:tcPr>
            <w:tcW w:w="1134" w:type="dxa"/>
          </w:tcPr>
          <w:p w:rsidR="003E612A" w:rsidRPr="00001E48" w:rsidRDefault="003E612A" w:rsidP="00001E48">
            <w:pPr>
              <w:spacing w:after="0" w:line="240" w:lineRule="auto"/>
              <w:jc w:val="center"/>
              <w:rPr>
                <w:rFonts w:ascii="Times New Roman" w:hAnsi="Times New Roman"/>
                <w:sz w:val="24"/>
                <w:szCs w:val="24"/>
                <w:lang w:val="en-US"/>
              </w:rPr>
            </w:pPr>
            <w:r w:rsidRPr="00001E48">
              <w:rPr>
                <w:rFonts w:ascii="Times New Roman" w:hAnsi="Times New Roman"/>
                <w:sz w:val="24"/>
                <w:szCs w:val="24"/>
                <w:lang w:val="en-US"/>
              </w:rPr>
              <w:t>Z</w:t>
            </w:r>
            <w:r w:rsidRPr="00001E48">
              <w:rPr>
                <w:rFonts w:ascii="Times New Roman" w:hAnsi="Times New Roman"/>
                <w:sz w:val="24"/>
                <w:szCs w:val="24"/>
                <w:vertAlign w:val="subscript"/>
              </w:rPr>
              <w:t>с3</w:t>
            </w:r>
            <w:r w:rsidRPr="00001E48">
              <w:rPr>
                <w:rFonts w:ascii="Times New Roman" w:hAnsi="Times New Roman"/>
                <w:sz w:val="24"/>
                <w:szCs w:val="24"/>
                <w:lang w:val="en-US"/>
              </w:rPr>
              <w:t xml:space="preserve"> Cd)</w:t>
            </w:r>
          </w:p>
        </w:tc>
        <w:tc>
          <w:tcPr>
            <w:tcW w:w="1101" w:type="dxa"/>
          </w:tcPr>
          <w:p w:rsidR="003E612A" w:rsidRPr="00001E48" w:rsidRDefault="003E612A" w:rsidP="00001E48">
            <w:pPr>
              <w:spacing w:after="0" w:line="240" w:lineRule="auto"/>
              <w:jc w:val="center"/>
              <w:rPr>
                <w:rFonts w:ascii="Times New Roman" w:hAnsi="Times New Roman"/>
                <w:sz w:val="24"/>
                <w:szCs w:val="24"/>
              </w:rPr>
            </w:pPr>
            <w:r w:rsidRPr="00001E48">
              <w:rPr>
                <w:rFonts w:ascii="Times New Roman" w:hAnsi="Times New Roman"/>
                <w:sz w:val="24"/>
                <w:szCs w:val="24"/>
              </w:rPr>
              <w:t>0,37</w:t>
            </w:r>
          </w:p>
        </w:tc>
        <w:tc>
          <w:tcPr>
            <w:tcW w:w="992" w:type="dxa"/>
          </w:tcPr>
          <w:p w:rsidR="003E612A" w:rsidRPr="00001E48" w:rsidRDefault="003E612A" w:rsidP="00001E48">
            <w:pPr>
              <w:spacing w:after="0" w:line="240" w:lineRule="auto"/>
              <w:jc w:val="center"/>
              <w:rPr>
                <w:rFonts w:ascii="Times New Roman" w:hAnsi="Times New Roman"/>
                <w:sz w:val="24"/>
                <w:szCs w:val="24"/>
              </w:rPr>
            </w:pPr>
            <w:r w:rsidRPr="00001E48">
              <w:rPr>
                <w:rFonts w:ascii="Times New Roman" w:hAnsi="Times New Roman"/>
                <w:sz w:val="24"/>
                <w:szCs w:val="24"/>
              </w:rPr>
              <w:t>0,63</w:t>
            </w:r>
          </w:p>
        </w:tc>
        <w:tc>
          <w:tcPr>
            <w:tcW w:w="850" w:type="dxa"/>
          </w:tcPr>
          <w:p w:rsidR="003E612A" w:rsidRPr="00001E48" w:rsidRDefault="003E612A" w:rsidP="00001E48">
            <w:pPr>
              <w:spacing w:after="0" w:line="240" w:lineRule="auto"/>
              <w:jc w:val="center"/>
              <w:rPr>
                <w:rFonts w:ascii="Times New Roman" w:hAnsi="Times New Roman"/>
                <w:sz w:val="24"/>
                <w:szCs w:val="24"/>
              </w:rPr>
            </w:pPr>
            <w:r w:rsidRPr="00001E48">
              <w:rPr>
                <w:rFonts w:ascii="Times New Roman" w:hAnsi="Times New Roman"/>
                <w:sz w:val="24"/>
                <w:szCs w:val="24"/>
              </w:rPr>
              <w:t>0,42</w:t>
            </w:r>
          </w:p>
        </w:tc>
        <w:tc>
          <w:tcPr>
            <w:tcW w:w="1050" w:type="dxa"/>
          </w:tcPr>
          <w:p w:rsidR="003E612A" w:rsidRPr="00001E48" w:rsidRDefault="003E612A" w:rsidP="00001E48">
            <w:pPr>
              <w:spacing w:after="0" w:line="240" w:lineRule="auto"/>
              <w:jc w:val="center"/>
              <w:rPr>
                <w:rFonts w:ascii="Times New Roman" w:hAnsi="Times New Roman"/>
                <w:sz w:val="24"/>
                <w:szCs w:val="24"/>
              </w:rPr>
            </w:pPr>
            <w:r w:rsidRPr="00001E48">
              <w:rPr>
                <w:rFonts w:ascii="Times New Roman" w:hAnsi="Times New Roman"/>
                <w:sz w:val="24"/>
                <w:szCs w:val="24"/>
              </w:rPr>
              <w:t>0,77</w:t>
            </w:r>
          </w:p>
        </w:tc>
        <w:tc>
          <w:tcPr>
            <w:tcW w:w="935" w:type="dxa"/>
          </w:tcPr>
          <w:p w:rsidR="003E612A" w:rsidRPr="00001E48" w:rsidRDefault="003E612A" w:rsidP="00001E48">
            <w:pPr>
              <w:spacing w:after="0" w:line="240" w:lineRule="auto"/>
              <w:jc w:val="center"/>
              <w:rPr>
                <w:rFonts w:ascii="Times New Roman" w:hAnsi="Times New Roman"/>
                <w:sz w:val="24"/>
                <w:szCs w:val="24"/>
              </w:rPr>
            </w:pPr>
            <w:r w:rsidRPr="00001E48">
              <w:rPr>
                <w:rFonts w:ascii="Times New Roman" w:hAnsi="Times New Roman"/>
                <w:sz w:val="24"/>
                <w:szCs w:val="24"/>
              </w:rPr>
              <w:t>0,20</w:t>
            </w:r>
          </w:p>
        </w:tc>
      </w:tr>
      <w:tr w:rsidR="003E612A" w:rsidRPr="00001E48" w:rsidTr="00001E48">
        <w:trPr>
          <w:jc w:val="center"/>
        </w:trPr>
        <w:tc>
          <w:tcPr>
            <w:tcW w:w="1134" w:type="dxa"/>
          </w:tcPr>
          <w:p w:rsidR="003E612A" w:rsidRPr="00001E48" w:rsidRDefault="003E612A" w:rsidP="00001E48">
            <w:pPr>
              <w:spacing w:after="0" w:line="240" w:lineRule="auto"/>
              <w:jc w:val="center"/>
              <w:rPr>
                <w:rFonts w:ascii="Times New Roman" w:hAnsi="Times New Roman"/>
                <w:sz w:val="24"/>
                <w:szCs w:val="24"/>
                <w:lang w:val="en-US"/>
              </w:rPr>
            </w:pPr>
            <w:r w:rsidRPr="00001E48">
              <w:rPr>
                <w:rFonts w:ascii="Times New Roman" w:hAnsi="Times New Roman"/>
                <w:sz w:val="24"/>
                <w:szCs w:val="24"/>
                <w:lang w:val="en-US"/>
              </w:rPr>
              <w:t>Z</w:t>
            </w:r>
            <w:r w:rsidRPr="00001E48">
              <w:rPr>
                <w:rFonts w:ascii="Times New Roman" w:hAnsi="Times New Roman"/>
                <w:sz w:val="24"/>
                <w:szCs w:val="24"/>
                <w:vertAlign w:val="subscript"/>
              </w:rPr>
              <w:t>с3</w:t>
            </w:r>
            <w:r w:rsidRPr="00001E48">
              <w:rPr>
                <w:rFonts w:ascii="Times New Roman" w:hAnsi="Times New Roman"/>
                <w:sz w:val="24"/>
                <w:szCs w:val="24"/>
                <w:lang w:val="en-US"/>
              </w:rPr>
              <w:t xml:space="preserve"> (As)</w:t>
            </w:r>
          </w:p>
        </w:tc>
        <w:tc>
          <w:tcPr>
            <w:tcW w:w="1101" w:type="dxa"/>
          </w:tcPr>
          <w:p w:rsidR="003E612A" w:rsidRPr="00001E48" w:rsidRDefault="003E612A" w:rsidP="00001E48">
            <w:pPr>
              <w:spacing w:after="0" w:line="240" w:lineRule="auto"/>
              <w:jc w:val="center"/>
              <w:rPr>
                <w:rFonts w:ascii="Times New Roman" w:hAnsi="Times New Roman"/>
                <w:sz w:val="24"/>
                <w:szCs w:val="24"/>
              </w:rPr>
            </w:pPr>
            <w:r w:rsidRPr="00001E48">
              <w:rPr>
                <w:rFonts w:ascii="Times New Roman" w:hAnsi="Times New Roman"/>
                <w:sz w:val="24"/>
                <w:szCs w:val="24"/>
              </w:rPr>
              <w:t>1,04</w:t>
            </w:r>
          </w:p>
        </w:tc>
        <w:tc>
          <w:tcPr>
            <w:tcW w:w="992" w:type="dxa"/>
          </w:tcPr>
          <w:p w:rsidR="003E612A" w:rsidRPr="00001E48" w:rsidRDefault="003E612A" w:rsidP="00001E48">
            <w:pPr>
              <w:spacing w:after="0" w:line="240" w:lineRule="auto"/>
              <w:jc w:val="center"/>
              <w:rPr>
                <w:rFonts w:ascii="Times New Roman" w:hAnsi="Times New Roman"/>
                <w:sz w:val="24"/>
                <w:szCs w:val="24"/>
              </w:rPr>
            </w:pPr>
            <w:r w:rsidRPr="00001E48">
              <w:rPr>
                <w:rFonts w:ascii="Times New Roman" w:hAnsi="Times New Roman"/>
                <w:sz w:val="24"/>
                <w:szCs w:val="24"/>
              </w:rPr>
              <w:t>1,03</w:t>
            </w:r>
          </w:p>
        </w:tc>
        <w:tc>
          <w:tcPr>
            <w:tcW w:w="850" w:type="dxa"/>
          </w:tcPr>
          <w:p w:rsidR="003E612A" w:rsidRPr="00001E48" w:rsidRDefault="003E612A" w:rsidP="00001E48">
            <w:pPr>
              <w:spacing w:after="0" w:line="240" w:lineRule="auto"/>
              <w:jc w:val="center"/>
              <w:rPr>
                <w:rFonts w:ascii="Times New Roman" w:hAnsi="Times New Roman"/>
                <w:sz w:val="24"/>
                <w:szCs w:val="24"/>
              </w:rPr>
            </w:pPr>
            <w:r w:rsidRPr="00001E48">
              <w:rPr>
                <w:rFonts w:ascii="Times New Roman" w:hAnsi="Times New Roman"/>
                <w:sz w:val="24"/>
                <w:szCs w:val="24"/>
              </w:rPr>
              <w:t>1,09</w:t>
            </w:r>
          </w:p>
        </w:tc>
        <w:tc>
          <w:tcPr>
            <w:tcW w:w="1050" w:type="dxa"/>
          </w:tcPr>
          <w:p w:rsidR="003E612A" w:rsidRPr="00001E48" w:rsidRDefault="003E612A" w:rsidP="00001E48">
            <w:pPr>
              <w:spacing w:after="0" w:line="240" w:lineRule="auto"/>
              <w:jc w:val="center"/>
              <w:rPr>
                <w:rFonts w:ascii="Times New Roman" w:hAnsi="Times New Roman"/>
                <w:sz w:val="24"/>
                <w:szCs w:val="24"/>
              </w:rPr>
            </w:pPr>
            <w:r w:rsidRPr="00001E48">
              <w:rPr>
                <w:rFonts w:ascii="Times New Roman" w:hAnsi="Times New Roman"/>
                <w:sz w:val="24"/>
                <w:szCs w:val="24"/>
              </w:rPr>
              <w:t>1,04</w:t>
            </w:r>
          </w:p>
        </w:tc>
        <w:tc>
          <w:tcPr>
            <w:tcW w:w="935" w:type="dxa"/>
          </w:tcPr>
          <w:p w:rsidR="003E612A" w:rsidRPr="00001E48" w:rsidRDefault="003E612A" w:rsidP="00001E48">
            <w:pPr>
              <w:spacing w:after="0" w:line="240" w:lineRule="auto"/>
              <w:jc w:val="center"/>
              <w:rPr>
                <w:rFonts w:ascii="Times New Roman" w:hAnsi="Times New Roman"/>
                <w:sz w:val="24"/>
                <w:szCs w:val="24"/>
              </w:rPr>
            </w:pPr>
            <w:r w:rsidRPr="00001E48">
              <w:rPr>
                <w:rFonts w:ascii="Times New Roman" w:hAnsi="Times New Roman"/>
                <w:sz w:val="24"/>
                <w:szCs w:val="24"/>
              </w:rPr>
              <w:t>3,05</w:t>
            </w:r>
          </w:p>
        </w:tc>
      </w:tr>
      <w:tr w:rsidR="003E612A" w:rsidRPr="00001E48" w:rsidTr="00001E48">
        <w:trPr>
          <w:jc w:val="center"/>
        </w:trPr>
        <w:tc>
          <w:tcPr>
            <w:tcW w:w="1134" w:type="dxa"/>
          </w:tcPr>
          <w:p w:rsidR="003E612A" w:rsidRPr="00001E48" w:rsidRDefault="003E612A" w:rsidP="00001E48">
            <w:pPr>
              <w:spacing w:after="0" w:line="240" w:lineRule="auto"/>
              <w:jc w:val="center"/>
              <w:rPr>
                <w:rFonts w:ascii="Times New Roman" w:hAnsi="Times New Roman"/>
                <w:sz w:val="24"/>
                <w:szCs w:val="24"/>
              </w:rPr>
            </w:pPr>
            <w:r w:rsidRPr="00001E48">
              <w:rPr>
                <w:rFonts w:ascii="Times New Roman" w:hAnsi="Times New Roman"/>
                <w:sz w:val="24"/>
                <w:szCs w:val="24"/>
                <w:lang w:val="en-US"/>
              </w:rPr>
              <w:t>Z</w:t>
            </w:r>
            <w:r w:rsidRPr="00001E48">
              <w:rPr>
                <w:rFonts w:ascii="Times New Roman" w:hAnsi="Times New Roman"/>
                <w:sz w:val="24"/>
                <w:szCs w:val="24"/>
                <w:vertAlign w:val="subscript"/>
              </w:rPr>
              <w:t>с3</w:t>
            </w:r>
            <w:r w:rsidRPr="00001E48">
              <w:rPr>
                <w:rFonts w:ascii="Times New Roman" w:hAnsi="Times New Roman"/>
                <w:sz w:val="24"/>
                <w:szCs w:val="24"/>
              </w:rPr>
              <w:t>сум</w:t>
            </w:r>
          </w:p>
        </w:tc>
        <w:tc>
          <w:tcPr>
            <w:tcW w:w="1101" w:type="dxa"/>
          </w:tcPr>
          <w:p w:rsidR="003E612A" w:rsidRPr="00001E48" w:rsidRDefault="003E612A" w:rsidP="00001E48">
            <w:pPr>
              <w:spacing w:after="0" w:line="240" w:lineRule="auto"/>
              <w:jc w:val="center"/>
              <w:rPr>
                <w:rFonts w:ascii="Times New Roman" w:hAnsi="Times New Roman"/>
                <w:sz w:val="24"/>
                <w:szCs w:val="24"/>
              </w:rPr>
            </w:pPr>
            <w:r w:rsidRPr="00001E48">
              <w:rPr>
                <w:rFonts w:ascii="Times New Roman" w:hAnsi="Times New Roman"/>
                <w:sz w:val="24"/>
                <w:szCs w:val="24"/>
              </w:rPr>
              <w:t>3,35</w:t>
            </w:r>
          </w:p>
        </w:tc>
        <w:tc>
          <w:tcPr>
            <w:tcW w:w="992" w:type="dxa"/>
          </w:tcPr>
          <w:p w:rsidR="003E612A" w:rsidRPr="00001E48" w:rsidRDefault="003E612A" w:rsidP="00001E48">
            <w:pPr>
              <w:spacing w:after="0" w:line="240" w:lineRule="auto"/>
              <w:jc w:val="center"/>
              <w:rPr>
                <w:rFonts w:ascii="Times New Roman" w:hAnsi="Times New Roman"/>
                <w:sz w:val="24"/>
                <w:szCs w:val="24"/>
              </w:rPr>
            </w:pPr>
            <w:r w:rsidRPr="00001E48">
              <w:rPr>
                <w:rFonts w:ascii="Times New Roman" w:hAnsi="Times New Roman"/>
                <w:sz w:val="24"/>
                <w:szCs w:val="24"/>
              </w:rPr>
              <w:t>3,66</w:t>
            </w:r>
          </w:p>
        </w:tc>
        <w:tc>
          <w:tcPr>
            <w:tcW w:w="850" w:type="dxa"/>
          </w:tcPr>
          <w:p w:rsidR="003E612A" w:rsidRPr="00001E48" w:rsidRDefault="003E612A" w:rsidP="00001E48">
            <w:pPr>
              <w:spacing w:after="0" w:line="240" w:lineRule="auto"/>
              <w:jc w:val="center"/>
              <w:rPr>
                <w:rFonts w:ascii="Times New Roman" w:hAnsi="Times New Roman"/>
                <w:sz w:val="24"/>
                <w:szCs w:val="24"/>
              </w:rPr>
            </w:pPr>
            <w:r w:rsidRPr="00001E48">
              <w:rPr>
                <w:rFonts w:ascii="Times New Roman" w:hAnsi="Times New Roman"/>
                <w:sz w:val="24"/>
                <w:szCs w:val="24"/>
              </w:rPr>
              <w:t>2,60</w:t>
            </w:r>
          </w:p>
        </w:tc>
        <w:tc>
          <w:tcPr>
            <w:tcW w:w="1050" w:type="dxa"/>
          </w:tcPr>
          <w:p w:rsidR="003E612A" w:rsidRPr="00001E48" w:rsidRDefault="003E612A" w:rsidP="00001E48">
            <w:pPr>
              <w:spacing w:after="0" w:line="240" w:lineRule="auto"/>
              <w:jc w:val="center"/>
              <w:rPr>
                <w:rFonts w:ascii="Times New Roman" w:hAnsi="Times New Roman"/>
                <w:sz w:val="24"/>
                <w:szCs w:val="24"/>
              </w:rPr>
            </w:pPr>
            <w:r w:rsidRPr="00001E48">
              <w:rPr>
                <w:rFonts w:ascii="Times New Roman" w:hAnsi="Times New Roman"/>
                <w:sz w:val="24"/>
                <w:szCs w:val="24"/>
              </w:rPr>
              <w:t>3,78</w:t>
            </w:r>
          </w:p>
        </w:tc>
        <w:tc>
          <w:tcPr>
            <w:tcW w:w="935" w:type="dxa"/>
          </w:tcPr>
          <w:p w:rsidR="003E612A" w:rsidRPr="00001E48" w:rsidRDefault="003E612A" w:rsidP="00001E48">
            <w:pPr>
              <w:spacing w:after="0" w:line="240" w:lineRule="auto"/>
              <w:jc w:val="center"/>
              <w:rPr>
                <w:rFonts w:ascii="Times New Roman" w:hAnsi="Times New Roman"/>
                <w:sz w:val="24"/>
                <w:szCs w:val="24"/>
              </w:rPr>
            </w:pPr>
            <w:r w:rsidRPr="00001E48">
              <w:rPr>
                <w:rFonts w:ascii="Times New Roman" w:hAnsi="Times New Roman"/>
                <w:sz w:val="24"/>
                <w:szCs w:val="24"/>
              </w:rPr>
              <w:t>4,35</w:t>
            </w:r>
          </w:p>
        </w:tc>
      </w:tr>
    </w:tbl>
    <w:p w:rsidR="003E612A" w:rsidRPr="00001E48" w:rsidRDefault="003E612A" w:rsidP="00001E48">
      <w:pPr>
        <w:spacing w:after="0" w:line="240" w:lineRule="auto"/>
        <w:jc w:val="center"/>
        <w:rPr>
          <w:rFonts w:ascii="Times New Roman" w:hAnsi="Times New Roman"/>
          <w:sz w:val="24"/>
          <w:szCs w:val="24"/>
        </w:rPr>
      </w:pPr>
    </w:p>
    <w:p w:rsidR="003E612A" w:rsidRPr="001617E1" w:rsidRDefault="003E612A" w:rsidP="008959DE">
      <w:pPr>
        <w:spacing w:after="0" w:line="360" w:lineRule="auto"/>
        <w:ind w:firstLine="567"/>
        <w:jc w:val="both"/>
        <w:rPr>
          <w:rFonts w:ascii="Times New Roman" w:hAnsi="Times New Roman"/>
          <w:sz w:val="28"/>
          <w:szCs w:val="28"/>
        </w:rPr>
      </w:pPr>
      <w:r w:rsidRPr="001617E1">
        <w:rPr>
          <w:rFonts w:ascii="Times New Roman" w:hAnsi="Times New Roman"/>
          <w:sz w:val="28"/>
          <w:szCs w:val="28"/>
        </w:rPr>
        <w:t xml:space="preserve">Данные, представленные в табл. 5,  отчетливо показывают разночтения в результатах определения </w:t>
      </w:r>
      <w:r w:rsidRPr="00100513">
        <w:rPr>
          <w:rFonts w:ascii="Times New Roman" w:hAnsi="Times New Roman"/>
          <w:position w:val="-12"/>
          <w:sz w:val="28"/>
          <w:szCs w:val="28"/>
        </w:rPr>
        <w:object w:dxaOrig="380" w:dyaOrig="360">
          <v:shape id="_x0000_i1079" type="#_x0000_t75" style="width:18.6pt;height:18.6pt" o:ole="">
            <v:imagedata r:id="rId103" o:title=""/>
          </v:shape>
          <o:OLEObject Type="Embed" ProgID="Equation.3" ShapeID="_x0000_i1079" DrawAspect="Content" ObjectID="_1474482399" r:id="rId104"/>
        </w:object>
      </w:r>
      <w:r w:rsidRPr="001617E1">
        <w:rPr>
          <w:rFonts w:ascii="Times New Roman" w:hAnsi="Times New Roman"/>
          <w:sz w:val="28"/>
          <w:szCs w:val="28"/>
        </w:rPr>
        <w:t>, которые изменяются в диапазоне от 0,06 (для мышьяка) до 0,</w:t>
      </w:r>
      <w:r>
        <w:rPr>
          <w:rFonts w:ascii="Times New Roman" w:hAnsi="Times New Roman"/>
          <w:sz w:val="28"/>
          <w:szCs w:val="28"/>
        </w:rPr>
        <w:t>40  для свинца и кадмия и 0,57 –</w:t>
      </w:r>
      <w:r w:rsidRPr="001617E1">
        <w:rPr>
          <w:rFonts w:ascii="Times New Roman" w:hAnsi="Times New Roman"/>
          <w:sz w:val="28"/>
          <w:szCs w:val="28"/>
        </w:rPr>
        <w:t xml:space="preserve">  для цинка,  При расчете </w:t>
      </w:r>
      <w:r w:rsidRPr="00100513">
        <w:rPr>
          <w:rFonts w:ascii="Times New Roman" w:hAnsi="Times New Roman"/>
          <w:position w:val="-12"/>
          <w:sz w:val="28"/>
          <w:szCs w:val="28"/>
        </w:rPr>
        <w:object w:dxaOrig="380" w:dyaOrig="360">
          <v:shape id="_x0000_i1080" type="#_x0000_t75" style="width:18.6pt;height:18.6pt" o:ole="">
            <v:imagedata r:id="rId103" o:title=""/>
          </v:shape>
          <o:OLEObject Type="Embed" ProgID="Equation.3" ShapeID="_x0000_i1080" DrawAspect="Content" ObjectID="_1474482400" r:id="rId105"/>
        </w:object>
      </w:r>
      <w:r w:rsidRPr="001617E1">
        <w:rPr>
          <w:rFonts w:ascii="Times New Roman" w:hAnsi="Times New Roman"/>
          <w:sz w:val="28"/>
          <w:szCs w:val="28"/>
        </w:rPr>
        <w:t xml:space="preserve">по фону 1 и 2 минимальные значения для  кадмия, максимальные </w:t>
      </w:r>
      <w:r>
        <w:rPr>
          <w:rFonts w:ascii="Times New Roman" w:hAnsi="Times New Roman"/>
          <w:sz w:val="28"/>
          <w:szCs w:val="28"/>
        </w:rPr>
        <w:t>–</w:t>
      </w:r>
      <w:r w:rsidRPr="001617E1">
        <w:rPr>
          <w:rFonts w:ascii="Times New Roman" w:hAnsi="Times New Roman"/>
          <w:sz w:val="28"/>
          <w:szCs w:val="28"/>
        </w:rPr>
        <w:t xml:space="preserve"> для цинка, по фону 3 и 4 – наименьшие для свинца, большие – для  мышьяка (фон 3). В зависимости от фона величина </w:t>
      </w:r>
      <w:r w:rsidRPr="00100513">
        <w:rPr>
          <w:rFonts w:ascii="Times New Roman" w:hAnsi="Times New Roman"/>
          <w:position w:val="-16"/>
          <w:sz w:val="28"/>
          <w:szCs w:val="28"/>
        </w:rPr>
        <w:object w:dxaOrig="600" w:dyaOrig="400">
          <v:shape id="_x0000_i1081" type="#_x0000_t75" style="width:30pt;height:20.4pt" o:ole="">
            <v:imagedata r:id="rId106" o:title=""/>
          </v:shape>
          <o:OLEObject Type="Embed" ProgID="Equation.3" ShapeID="_x0000_i1081" DrawAspect="Content" ObjectID="_1474482401" r:id="rId107"/>
        </w:object>
      </w:r>
      <w:r w:rsidRPr="001617E1">
        <w:rPr>
          <w:rFonts w:ascii="Times New Roman" w:hAnsi="Times New Roman"/>
          <w:sz w:val="28"/>
          <w:szCs w:val="28"/>
        </w:rPr>
        <w:t xml:space="preserve"> изменяется в диапазоне от 2,60 до 3,78 (в 1,45 раза). При определении </w:t>
      </w:r>
      <w:r w:rsidRPr="00100513">
        <w:rPr>
          <w:rFonts w:ascii="Times New Roman" w:hAnsi="Times New Roman"/>
          <w:position w:val="-12"/>
          <w:sz w:val="28"/>
          <w:szCs w:val="28"/>
        </w:rPr>
        <w:object w:dxaOrig="400" w:dyaOrig="360">
          <v:shape id="_x0000_i1082" type="#_x0000_t75" style="width:20.4pt;height:18.6pt" o:ole="">
            <v:imagedata r:id="rId108" o:title=""/>
          </v:shape>
          <o:OLEObject Type="Embed" ProgID="Equation.3" ShapeID="_x0000_i1082" DrawAspect="Content" ObjectID="_1474482402" r:id="rId109"/>
        </w:object>
      </w:r>
      <w:r w:rsidRPr="001617E1">
        <w:rPr>
          <w:rFonts w:ascii="Times New Roman" w:hAnsi="Times New Roman"/>
          <w:sz w:val="28"/>
          <w:szCs w:val="28"/>
        </w:rPr>
        <w:t xml:space="preserve"> наименьшие величины у кадмия и свинца, максимальные – у мышьяка.</w:t>
      </w:r>
    </w:p>
    <w:p w:rsidR="003E612A" w:rsidRPr="001617E1" w:rsidRDefault="003E612A" w:rsidP="008959DE">
      <w:pPr>
        <w:spacing w:after="0" w:line="360" w:lineRule="auto"/>
        <w:ind w:firstLine="567"/>
        <w:jc w:val="both"/>
        <w:rPr>
          <w:rFonts w:ascii="Times New Roman" w:hAnsi="Times New Roman"/>
          <w:sz w:val="28"/>
          <w:szCs w:val="28"/>
        </w:rPr>
      </w:pPr>
      <w:r>
        <w:rPr>
          <w:rFonts w:ascii="Times New Roman" w:hAnsi="Times New Roman"/>
          <w:sz w:val="28"/>
          <w:szCs w:val="28"/>
        </w:rPr>
        <w:t>По формуле 6</w:t>
      </w:r>
      <w:r w:rsidRPr="001617E1">
        <w:rPr>
          <w:rFonts w:ascii="Times New Roman" w:hAnsi="Times New Roman"/>
          <w:sz w:val="28"/>
          <w:szCs w:val="28"/>
        </w:rPr>
        <w:t xml:space="preserve"> мы не можем объективно оценить содержание тяжелых металлов в почве, так как расчет по ней ограничен учетом только тех элементов, для которых </w:t>
      </w:r>
      <w:r w:rsidRPr="00100513">
        <w:rPr>
          <w:rFonts w:ascii="Times New Roman" w:hAnsi="Times New Roman"/>
          <w:position w:val="-12"/>
          <w:sz w:val="28"/>
          <w:szCs w:val="28"/>
        </w:rPr>
        <w:object w:dxaOrig="340" w:dyaOrig="360">
          <v:shape id="_x0000_i1083" type="#_x0000_t75" style="width:16.8pt;height:18.6pt" o:ole="">
            <v:imagedata r:id="rId110" o:title=""/>
          </v:shape>
          <o:OLEObject Type="Embed" ProgID="Equation.3" ShapeID="_x0000_i1083" DrawAspect="Content" ObjectID="_1474482403" r:id="rId111"/>
        </w:object>
      </w:r>
      <w:r>
        <w:rPr>
          <w:rFonts w:ascii="Times New Roman" w:hAnsi="Times New Roman"/>
          <w:position w:val="-12"/>
          <w:sz w:val="28"/>
          <w:szCs w:val="28"/>
        </w:rPr>
        <w:t xml:space="preserve"> </w:t>
      </w:r>
      <w:r w:rsidRPr="001617E1">
        <w:rPr>
          <w:rFonts w:ascii="Times New Roman" w:hAnsi="Times New Roman"/>
          <w:sz w:val="28"/>
          <w:szCs w:val="28"/>
        </w:rPr>
        <w:t xml:space="preserve">больше 1. Использование формулы 7 дает отрицательное значение, тем самым программируя ошибку. При расчете </w:t>
      </w:r>
      <w:r w:rsidRPr="00C846C6">
        <w:rPr>
          <w:rFonts w:ascii="Times New Roman" w:hAnsi="Times New Roman"/>
          <w:position w:val="-12"/>
          <w:sz w:val="28"/>
          <w:szCs w:val="28"/>
        </w:rPr>
        <w:object w:dxaOrig="300" w:dyaOrig="360">
          <v:shape id="_x0000_i1084" type="#_x0000_t75" style="width:15pt;height:18.6pt" o:ole="">
            <v:imagedata r:id="rId52" o:title=""/>
          </v:shape>
          <o:OLEObject Type="Embed" ProgID="Equation.3" ShapeID="_x0000_i1084" DrawAspect="Content" ObjectID="_1474482404" r:id="rId112"/>
        </w:object>
      </w:r>
      <w:r w:rsidRPr="001617E1">
        <w:rPr>
          <w:rFonts w:ascii="Times New Roman" w:hAnsi="Times New Roman"/>
          <w:sz w:val="28"/>
          <w:szCs w:val="28"/>
        </w:rPr>
        <w:t>по формуле 8 в определении регионально-фонового содержания химического вещества не оговорено, что за фон нужно принимать, не сказано ничего о типе исследуемой почвы. Формулы 6 и 7 учитывают количество определяемых элементов посредством безразмерного коэффициента, в то время как в формуле 8, расчет производят для каждого элемента, независимо от того, превышает ли его концентрация фон.</w:t>
      </w:r>
    </w:p>
    <w:p w:rsidR="003E612A" w:rsidRPr="001617E1" w:rsidRDefault="003E612A" w:rsidP="008959DE">
      <w:pPr>
        <w:spacing w:after="0" w:line="360" w:lineRule="auto"/>
        <w:ind w:firstLine="567"/>
        <w:jc w:val="both"/>
        <w:rPr>
          <w:rFonts w:ascii="Times New Roman" w:hAnsi="Times New Roman"/>
          <w:sz w:val="28"/>
          <w:szCs w:val="28"/>
        </w:rPr>
      </w:pPr>
      <w:r w:rsidRPr="001617E1">
        <w:rPr>
          <w:rFonts w:ascii="Times New Roman" w:hAnsi="Times New Roman"/>
          <w:sz w:val="28"/>
          <w:szCs w:val="28"/>
        </w:rPr>
        <w:t>Ранее авторами было показано, что величина ПДК  мышьяка в почве ниже фонового содержания [</w:t>
      </w:r>
      <w:r>
        <w:rPr>
          <w:rFonts w:ascii="Times New Roman" w:hAnsi="Times New Roman"/>
          <w:sz w:val="28"/>
          <w:szCs w:val="28"/>
        </w:rPr>
        <w:t>1</w:t>
      </w:r>
      <w:r w:rsidRPr="002018CF">
        <w:rPr>
          <w:rFonts w:ascii="Times New Roman" w:hAnsi="Times New Roman"/>
          <w:sz w:val="28"/>
          <w:szCs w:val="28"/>
        </w:rPr>
        <w:t>9</w:t>
      </w:r>
      <w:r w:rsidRPr="001617E1">
        <w:rPr>
          <w:rFonts w:ascii="Times New Roman" w:hAnsi="Times New Roman"/>
          <w:sz w:val="28"/>
          <w:szCs w:val="28"/>
        </w:rPr>
        <w:t>]. Следовательно, при расчете суммарного показателя содержания в почве поллютантов  по формуле 4, расчет не объективен в тех случаях, когда выявлено превышение величины ПДК мышьяка в почве [</w:t>
      </w:r>
      <w:r w:rsidRPr="002018CF">
        <w:rPr>
          <w:rFonts w:ascii="Times New Roman" w:hAnsi="Times New Roman"/>
          <w:sz w:val="28"/>
          <w:szCs w:val="28"/>
        </w:rPr>
        <w:t>20</w:t>
      </w:r>
      <w:r w:rsidRPr="001617E1">
        <w:rPr>
          <w:rFonts w:ascii="Times New Roman" w:hAnsi="Times New Roman"/>
          <w:sz w:val="28"/>
          <w:szCs w:val="28"/>
        </w:rPr>
        <w:t>].</w:t>
      </w:r>
    </w:p>
    <w:p w:rsidR="003E612A" w:rsidRPr="001617E1" w:rsidRDefault="003E612A" w:rsidP="008959DE">
      <w:pPr>
        <w:spacing w:after="0" w:line="360" w:lineRule="auto"/>
        <w:ind w:firstLine="567"/>
        <w:jc w:val="both"/>
        <w:rPr>
          <w:rFonts w:ascii="Times New Roman" w:hAnsi="Times New Roman"/>
          <w:sz w:val="28"/>
          <w:szCs w:val="28"/>
        </w:rPr>
      </w:pPr>
      <w:r w:rsidRPr="001617E1">
        <w:rPr>
          <w:rFonts w:ascii="Times New Roman" w:hAnsi="Times New Roman"/>
          <w:sz w:val="28"/>
          <w:szCs w:val="28"/>
        </w:rPr>
        <w:t xml:space="preserve"> С целью повышения объективности оценки содержания в почвах тяжелых металлов предлагаем  учитывать их накопление относительно данного типа ненарушенных, не подверженных деградации почв. </w:t>
      </w:r>
    </w:p>
    <w:p w:rsidR="003E612A" w:rsidRPr="001617E1" w:rsidRDefault="003E612A" w:rsidP="008959DE">
      <w:pPr>
        <w:spacing w:after="0" w:line="360" w:lineRule="auto"/>
        <w:ind w:firstLine="567"/>
        <w:jc w:val="both"/>
        <w:rPr>
          <w:rFonts w:ascii="Times New Roman" w:hAnsi="Times New Roman"/>
          <w:sz w:val="28"/>
          <w:szCs w:val="28"/>
        </w:rPr>
      </w:pPr>
      <w:r w:rsidRPr="001617E1">
        <w:rPr>
          <w:rFonts w:ascii="Times New Roman" w:hAnsi="Times New Roman"/>
          <w:sz w:val="28"/>
          <w:szCs w:val="28"/>
        </w:rPr>
        <w:t xml:space="preserve">Из текста Постановления Правительства </w:t>
      </w:r>
      <w:r w:rsidRPr="007D38B6">
        <w:rPr>
          <w:rFonts w:ascii="Times New Roman" w:hAnsi="Times New Roman"/>
          <w:sz w:val="28"/>
          <w:szCs w:val="28"/>
        </w:rPr>
        <w:t>[</w:t>
      </w:r>
      <w:r>
        <w:rPr>
          <w:rFonts w:ascii="Times New Roman" w:hAnsi="Times New Roman"/>
          <w:sz w:val="28"/>
          <w:szCs w:val="28"/>
        </w:rPr>
        <w:t>1</w:t>
      </w:r>
      <w:r w:rsidRPr="002018CF">
        <w:rPr>
          <w:rFonts w:ascii="Times New Roman" w:hAnsi="Times New Roman"/>
          <w:sz w:val="28"/>
          <w:szCs w:val="28"/>
        </w:rPr>
        <w:t>3</w:t>
      </w:r>
      <w:r w:rsidRPr="007D38B6">
        <w:rPr>
          <w:rFonts w:ascii="Times New Roman" w:hAnsi="Times New Roman"/>
          <w:sz w:val="28"/>
          <w:szCs w:val="28"/>
        </w:rPr>
        <w:t>]</w:t>
      </w:r>
      <w:r w:rsidRPr="001617E1">
        <w:rPr>
          <w:rFonts w:ascii="Times New Roman" w:hAnsi="Times New Roman"/>
          <w:sz w:val="28"/>
          <w:szCs w:val="28"/>
        </w:rPr>
        <w:t xml:space="preserve"> следует, что, одним из критериев значительного ухудшения экологической обстановки является загрязнение почв химическими веществами, при котором суммарный показатель содержания в почве загрязняющих веществ раве</w:t>
      </w:r>
      <w:r>
        <w:rPr>
          <w:rFonts w:ascii="Times New Roman" w:hAnsi="Times New Roman"/>
          <w:sz w:val="28"/>
          <w:szCs w:val="28"/>
        </w:rPr>
        <w:t>н или превышает значение 30 [</w:t>
      </w:r>
      <w:r w:rsidRPr="007D38B6">
        <w:rPr>
          <w:rFonts w:ascii="Times New Roman" w:hAnsi="Times New Roman"/>
          <w:sz w:val="28"/>
          <w:szCs w:val="28"/>
        </w:rPr>
        <w:t>1</w:t>
      </w:r>
      <w:r w:rsidRPr="002018CF">
        <w:rPr>
          <w:rFonts w:ascii="Times New Roman" w:hAnsi="Times New Roman"/>
          <w:sz w:val="28"/>
          <w:szCs w:val="28"/>
        </w:rPr>
        <w:t>3</w:t>
      </w:r>
      <w:r w:rsidRPr="001617E1">
        <w:rPr>
          <w:rFonts w:ascii="Times New Roman" w:hAnsi="Times New Roman"/>
          <w:sz w:val="28"/>
          <w:szCs w:val="28"/>
        </w:rPr>
        <w:t xml:space="preserve">]. При этом, величина суммарного показателя  30 и большее ничем не обоснована.  </w:t>
      </w:r>
    </w:p>
    <w:p w:rsidR="003E612A" w:rsidRPr="007D38B6" w:rsidRDefault="003E612A" w:rsidP="008959DE">
      <w:pPr>
        <w:spacing w:after="0" w:line="360" w:lineRule="auto"/>
        <w:ind w:firstLine="567"/>
        <w:jc w:val="both"/>
        <w:rPr>
          <w:rFonts w:ascii="Times New Roman" w:hAnsi="Times New Roman"/>
          <w:sz w:val="28"/>
          <w:szCs w:val="28"/>
        </w:rPr>
      </w:pPr>
      <w:r w:rsidRPr="007D38B6">
        <w:rPr>
          <w:rFonts w:ascii="Times New Roman" w:hAnsi="Times New Roman"/>
          <w:sz w:val="28"/>
          <w:szCs w:val="28"/>
        </w:rPr>
        <w:t>Для определения полиэлементного загрязнения</w:t>
      </w:r>
      <w:r>
        <w:rPr>
          <w:rFonts w:ascii="Times New Roman" w:hAnsi="Times New Roman"/>
          <w:sz w:val="28"/>
          <w:szCs w:val="28"/>
        </w:rPr>
        <w:t xml:space="preserve"> </w:t>
      </w:r>
      <w:r w:rsidRPr="007D38B6">
        <w:rPr>
          <w:rFonts w:ascii="Times New Roman" w:hAnsi="Times New Roman"/>
          <w:sz w:val="28"/>
          <w:szCs w:val="28"/>
        </w:rPr>
        <w:t>почв предлагаем следующее:</w:t>
      </w:r>
    </w:p>
    <w:p w:rsidR="003E612A" w:rsidRPr="001617E1" w:rsidRDefault="003E612A" w:rsidP="008959DE">
      <w:pPr>
        <w:spacing w:after="0" w:line="360" w:lineRule="auto"/>
        <w:ind w:firstLine="567"/>
        <w:jc w:val="both"/>
        <w:rPr>
          <w:rFonts w:ascii="Times New Roman" w:hAnsi="Times New Roman"/>
          <w:b/>
          <w:sz w:val="28"/>
          <w:szCs w:val="28"/>
        </w:rPr>
      </w:pPr>
      <w:r w:rsidRPr="001617E1">
        <w:rPr>
          <w:rFonts w:ascii="Times New Roman" w:hAnsi="Times New Roman"/>
          <w:sz w:val="28"/>
          <w:szCs w:val="28"/>
        </w:rPr>
        <w:t xml:space="preserve">1. Сравнивать содержание каждого элемента с их концентрацией в исходной доначала эксплуатации в незагрязненной исследуемой почве </w:t>
      </w:r>
    </w:p>
    <w:p w:rsidR="003E612A" w:rsidRPr="001617E1" w:rsidRDefault="003E612A" w:rsidP="008959DE">
      <w:pPr>
        <w:spacing w:after="0" w:line="360" w:lineRule="auto"/>
        <w:ind w:firstLine="567"/>
        <w:jc w:val="both"/>
        <w:rPr>
          <w:rFonts w:ascii="Times New Roman" w:hAnsi="Times New Roman"/>
          <w:sz w:val="28"/>
          <w:szCs w:val="28"/>
        </w:rPr>
      </w:pPr>
      <w:r w:rsidRPr="001617E1">
        <w:rPr>
          <w:rFonts w:ascii="Times New Roman" w:hAnsi="Times New Roman"/>
          <w:sz w:val="28"/>
          <w:szCs w:val="28"/>
        </w:rPr>
        <w:t>2. Для учета процессов почвообразования рассчитывать</w:t>
      </w:r>
      <w:r>
        <w:rPr>
          <w:rFonts w:ascii="Times New Roman" w:hAnsi="Times New Roman"/>
          <w:sz w:val="28"/>
          <w:szCs w:val="28"/>
        </w:rPr>
        <w:t xml:space="preserve"> </w:t>
      </w:r>
      <w:r w:rsidRPr="001617E1">
        <w:rPr>
          <w:rFonts w:ascii="Times New Roman" w:hAnsi="Times New Roman"/>
          <w:sz w:val="28"/>
          <w:szCs w:val="28"/>
        </w:rPr>
        <w:t xml:space="preserve">коэффициент радиальной дифференциации </w:t>
      </w:r>
      <w:r w:rsidRPr="009505F4">
        <w:rPr>
          <w:rFonts w:ascii="Times New Roman" w:hAnsi="Times New Roman"/>
          <w:position w:val="-4"/>
          <w:sz w:val="28"/>
          <w:szCs w:val="28"/>
        </w:rPr>
        <w:object w:dxaOrig="240" w:dyaOrig="260">
          <v:shape id="_x0000_i1085" type="#_x0000_t75" style="width:12pt;height:13.2pt" o:ole="">
            <v:imagedata r:id="rId113" o:title=""/>
          </v:shape>
          <o:OLEObject Type="Embed" ProgID="Equation.3" ShapeID="_x0000_i1085" DrawAspect="Content" ObjectID="_1474482405" r:id="rId114"/>
        </w:object>
      </w:r>
      <w:r w:rsidRPr="001617E1">
        <w:rPr>
          <w:rFonts w:ascii="Times New Roman" w:hAnsi="Times New Roman"/>
          <w:sz w:val="28"/>
          <w:szCs w:val="28"/>
        </w:rPr>
        <w:t xml:space="preserve"> относительно почвообразующей породы:</w:t>
      </w:r>
    </w:p>
    <w:p w:rsidR="003E612A" w:rsidRPr="001617E1" w:rsidRDefault="003E612A" w:rsidP="008959DE">
      <w:pPr>
        <w:widowControl w:val="0"/>
        <w:spacing w:after="0" w:line="360" w:lineRule="auto"/>
        <w:ind w:firstLine="567"/>
        <w:jc w:val="center"/>
        <w:rPr>
          <w:rFonts w:ascii="Times New Roman" w:hAnsi="Times New Roman"/>
          <w:sz w:val="28"/>
          <w:szCs w:val="28"/>
        </w:rPr>
      </w:pPr>
      <w:r w:rsidRPr="00781E05">
        <w:rPr>
          <w:rFonts w:ascii="Times New Roman" w:hAnsi="Times New Roman"/>
          <w:position w:val="-12"/>
          <w:sz w:val="28"/>
          <w:szCs w:val="28"/>
        </w:rPr>
        <w:object w:dxaOrig="2240" w:dyaOrig="360">
          <v:shape id="_x0000_i1086" type="#_x0000_t75" style="width:111pt;height:18.6pt" o:ole="">
            <v:imagedata r:id="rId115" o:title=""/>
          </v:shape>
          <o:OLEObject Type="Embed" ProgID="Equation.3" ShapeID="_x0000_i1086" DrawAspect="Content" ObjectID="_1474482406" r:id="rId116"/>
        </w:object>
      </w:r>
    </w:p>
    <w:p w:rsidR="003E612A" w:rsidRPr="001617E1" w:rsidRDefault="003E612A" w:rsidP="008959DE">
      <w:pPr>
        <w:widowControl w:val="0"/>
        <w:spacing w:after="0" w:line="240" w:lineRule="auto"/>
        <w:ind w:firstLine="567"/>
        <w:jc w:val="both"/>
        <w:rPr>
          <w:rFonts w:ascii="Times New Roman" w:hAnsi="Times New Roman"/>
          <w:sz w:val="28"/>
          <w:szCs w:val="28"/>
        </w:rPr>
      </w:pPr>
      <w:r w:rsidRPr="001617E1">
        <w:rPr>
          <w:rFonts w:ascii="Times New Roman" w:hAnsi="Times New Roman"/>
          <w:sz w:val="28"/>
          <w:szCs w:val="28"/>
        </w:rPr>
        <w:t xml:space="preserve">где </w:t>
      </w:r>
      <w:r w:rsidRPr="00C846C6">
        <w:rPr>
          <w:rFonts w:ascii="Times New Roman" w:hAnsi="Times New Roman"/>
          <w:position w:val="-12"/>
          <w:sz w:val="28"/>
          <w:szCs w:val="28"/>
        </w:rPr>
        <w:object w:dxaOrig="279" w:dyaOrig="360">
          <v:shape id="_x0000_i1087" type="#_x0000_t75" style="width:14.4pt;height:18.6pt" o:ole="">
            <v:imagedata r:id="rId27" o:title=""/>
          </v:shape>
          <o:OLEObject Type="Embed" ProgID="Equation.3" ShapeID="_x0000_i1087" DrawAspect="Content" ObjectID="_1474482407" r:id="rId117"/>
        </w:object>
      </w:r>
      <w:r w:rsidRPr="001617E1">
        <w:rPr>
          <w:rFonts w:ascii="Times New Roman" w:hAnsi="Times New Roman"/>
          <w:sz w:val="28"/>
          <w:szCs w:val="28"/>
        </w:rPr>
        <w:t xml:space="preserve"> и </w:t>
      </w:r>
      <w:r w:rsidRPr="00100513">
        <w:rPr>
          <w:rFonts w:ascii="Times New Roman" w:hAnsi="Times New Roman"/>
          <w:position w:val="-12"/>
          <w:sz w:val="28"/>
          <w:szCs w:val="28"/>
        </w:rPr>
        <w:object w:dxaOrig="300" w:dyaOrig="360">
          <v:shape id="_x0000_i1088" type="#_x0000_t75" style="width:15pt;height:18.6pt" o:ole="">
            <v:imagedata r:id="rId118" o:title=""/>
          </v:shape>
          <o:OLEObject Type="Embed" ProgID="Equation.3" ShapeID="_x0000_i1088" DrawAspect="Content" ObjectID="_1474482408" r:id="rId119"/>
        </w:object>
      </w:r>
      <w:r w:rsidRPr="001617E1">
        <w:rPr>
          <w:rFonts w:ascii="Times New Roman" w:hAnsi="Times New Roman"/>
          <w:sz w:val="28"/>
          <w:szCs w:val="28"/>
        </w:rPr>
        <w:t>, соответственно концентрации данного элемента в</w:t>
      </w:r>
      <w:r>
        <w:rPr>
          <w:rFonts w:ascii="Times New Roman" w:hAnsi="Times New Roman"/>
          <w:sz w:val="28"/>
          <w:szCs w:val="28"/>
        </w:rPr>
        <w:t xml:space="preserve"> конкретном горизонте и породе </w:t>
      </w:r>
      <w:r w:rsidRPr="007D38B6">
        <w:rPr>
          <w:rFonts w:ascii="Times New Roman" w:hAnsi="Times New Roman"/>
          <w:sz w:val="28"/>
          <w:szCs w:val="28"/>
        </w:rPr>
        <w:t>[</w:t>
      </w:r>
      <w:r w:rsidRPr="00EE6F96">
        <w:rPr>
          <w:rFonts w:ascii="Times New Roman" w:hAnsi="Times New Roman"/>
          <w:sz w:val="28"/>
          <w:szCs w:val="28"/>
        </w:rPr>
        <w:t>21</w:t>
      </w:r>
      <w:r w:rsidRPr="007D38B6">
        <w:rPr>
          <w:rFonts w:ascii="Times New Roman" w:hAnsi="Times New Roman"/>
          <w:sz w:val="28"/>
          <w:szCs w:val="28"/>
        </w:rPr>
        <w:t>]</w:t>
      </w:r>
      <w:r w:rsidRPr="001617E1">
        <w:rPr>
          <w:rFonts w:ascii="Times New Roman" w:hAnsi="Times New Roman"/>
          <w:sz w:val="28"/>
          <w:szCs w:val="28"/>
        </w:rPr>
        <w:t>.</w:t>
      </w:r>
    </w:p>
    <w:p w:rsidR="003E612A" w:rsidRPr="007D38B6" w:rsidRDefault="003E612A" w:rsidP="008959DE">
      <w:pPr>
        <w:widowControl w:val="0"/>
        <w:spacing w:after="0" w:line="360" w:lineRule="auto"/>
        <w:ind w:firstLine="567"/>
        <w:jc w:val="both"/>
        <w:rPr>
          <w:rFonts w:ascii="Times New Roman" w:hAnsi="Times New Roman"/>
          <w:sz w:val="28"/>
          <w:szCs w:val="28"/>
        </w:rPr>
      </w:pPr>
      <w:r w:rsidRPr="001617E1">
        <w:rPr>
          <w:rFonts w:ascii="Times New Roman" w:hAnsi="Times New Roman"/>
          <w:sz w:val="28"/>
          <w:szCs w:val="28"/>
        </w:rPr>
        <w:t xml:space="preserve">Мы рассчитали коэффициент радиальной дифференциации </w:t>
      </w:r>
      <w:r w:rsidRPr="001617E1">
        <w:rPr>
          <w:rFonts w:ascii="Times New Roman" w:hAnsi="Times New Roman"/>
          <w:sz w:val="28"/>
          <w:szCs w:val="28"/>
          <w:lang w:val="en-US"/>
        </w:rPr>
        <w:t>R</w:t>
      </w:r>
      <w:r w:rsidRPr="001617E1">
        <w:rPr>
          <w:rFonts w:ascii="Times New Roman" w:hAnsi="Times New Roman"/>
          <w:sz w:val="28"/>
          <w:szCs w:val="28"/>
        </w:rPr>
        <w:t xml:space="preserve">  в почвах </w:t>
      </w:r>
      <w:r w:rsidRPr="001617E1">
        <w:rPr>
          <w:rFonts w:ascii="Times New Roman" w:eastAsia="SimSun" w:hAnsi="Times New Roman"/>
          <w:bCs/>
          <w:sz w:val="28"/>
          <w:szCs w:val="28"/>
        </w:rPr>
        <w:t>ООО «Лукойл</w:t>
      </w:r>
      <w:r w:rsidRPr="007D38B6">
        <w:rPr>
          <w:rFonts w:ascii="Times New Roman" w:eastAsia="SimSun" w:hAnsi="Times New Roman"/>
          <w:bCs/>
          <w:sz w:val="28"/>
          <w:szCs w:val="28"/>
        </w:rPr>
        <w:t>-</w:t>
      </w:r>
      <w:r w:rsidRPr="001617E1">
        <w:rPr>
          <w:rFonts w:ascii="Times New Roman" w:eastAsia="SimSun" w:hAnsi="Times New Roman"/>
          <w:bCs/>
          <w:sz w:val="28"/>
          <w:szCs w:val="28"/>
        </w:rPr>
        <w:t>Волгограднефтепереработка»</w:t>
      </w:r>
      <w:r>
        <w:rPr>
          <w:rFonts w:ascii="Times New Roman" w:eastAsia="SimSun" w:hAnsi="Times New Roman"/>
          <w:bCs/>
          <w:sz w:val="28"/>
          <w:szCs w:val="28"/>
        </w:rPr>
        <w:t>.</w:t>
      </w:r>
      <w:r w:rsidRPr="00B64300">
        <w:rPr>
          <w:rFonts w:ascii="Times New Roman" w:eastAsia="SimSun" w:hAnsi="Times New Roman"/>
          <w:bCs/>
          <w:sz w:val="28"/>
          <w:szCs w:val="28"/>
        </w:rPr>
        <w:t xml:space="preserve"> </w:t>
      </w:r>
      <w:r w:rsidRPr="001617E1">
        <w:rPr>
          <w:rFonts w:ascii="Times New Roman" w:eastAsia="SimSun" w:hAnsi="Times New Roman"/>
          <w:bCs/>
          <w:sz w:val="28"/>
          <w:szCs w:val="28"/>
        </w:rPr>
        <w:t>В связи с тем, что на  территории промзоны</w:t>
      </w:r>
      <w:r>
        <w:rPr>
          <w:rFonts w:ascii="Times New Roman" w:eastAsia="SimSun" w:hAnsi="Times New Roman"/>
          <w:bCs/>
          <w:sz w:val="28"/>
          <w:szCs w:val="28"/>
        </w:rPr>
        <w:t xml:space="preserve"> </w:t>
      </w:r>
      <w:r w:rsidRPr="001617E1">
        <w:rPr>
          <w:rFonts w:ascii="Times New Roman" w:hAnsi="Times New Roman"/>
          <w:bCs/>
          <w:sz w:val="28"/>
          <w:szCs w:val="28"/>
        </w:rPr>
        <w:t>преобладают насыпные грунты, исследование почвенных</w:t>
      </w:r>
      <w:r>
        <w:rPr>
          <w:rFonts w:ascii="Times New Roman" w:hAnsi="Times New Roman"/>
          <w:bCs/>
          <w:sz w:val="28"/>
          <w:szCs w:val="28"/>
        </w:rPr>
        <w:t xml:space="preserve"> </w:t>
      </w:r>
      <w:r w:rsidRPr="001617E1">
        <w:rPr>
          <w:rFonts w:ascii="Times New Roman" w:hAnsi="Times New Roman"/>
          <w:bCs/>
          <w:sz w:val="28"/>
          <w:szCs w:val="28"/>
        </w:rPr>
        <w:t xml:space="preserve">профилей производили в местах бурения скважин. </w:t>
      </w:r>
      <w:r w:rsidRPr="007D38B6">
        <w:rPr>
          <w:rFonts w:ascii="Times New Roman" w:hAnsi="Times New Roman"/>
          <w:sz w:val="28"/>
          <w:szCs w:val="28"/>
        </w:rPr>
        <w:t>Результаты  анализов  приведены в таблице 6</w:t>
      </w:r>
      <w:r>
        <w:rPr>
          <w:rFonts w:ascii="Times New Roman" w:hAnsi="Times New Roman"/>
          <w:sz w:val="28"/>
          <w:szCs w:val="28"/>
        </w:rPr>
        <w:t>.</w:t>
      </w:r>
    </w:p>
    <w:p w:rsidR="003E612A" w:rsidRPr="007D38B6" w:rsidRDefault="003E612A" w:rsidP="00001E48">
      <w:pPr>
        <w:spacing w:after="0" w:line="240" w:lineRule="auto"/>
        <w:ind w:firstLine="425"/>
        <w:jc w:val="both"/>
        <w:rPr>
          <w:rFonts w:ascii="Times New Roman" w:hAnsi="Times New Roman"/>
          <w:sz w:val="28"/>
          <w:szCs w:val="28"/>
        </w:rPr>
      </w:pPr>
      <w:r w:rsidRPr="007D38B6">
        <w:rPr>
          <w:rFonts w:ascii="Times New Roman" w:hAnsi="Times New Roman"/>
          <w:sz w:val="28"/>
          <w:szCs w:val="28"/>
        </w:rPr>
        <w:t>Таблица 6. Коэффициент радиальной дифференциации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48"/>
        <w:gridCol w:w="1276"/>
        <w:gridCol w:w="1529"/>
        <w:gridCol w:w="1326"/>
      </w:tblGrid>
      <w:tr w:rsidR="003E612A" w:rsidRPr="00001E48" w:rsidTr="008959DE">
        <w:trPr>
          <w:trHeight w:val="420"/>
          <w:jc w:val="center"/>
        </w:trPr>
        <w:tc>
          <w:tcPr>
            <w:tcW w:w="2148" w:type="dxa"/>
            <w:vMerge w:val="restart"/>
            <w:vAlign w:val="center"/>
          </w:tcPr>
          <w:p w:rsidR="003E612A" w:rsidRPr="00001E48" w:rsidRDefault="003E612A" w:rsidP="00001E48">
            <w:pPr>
              <w:widowControl w:val="0"/>
              <w:suppressAutoHyphens/>
              <w:spacing w:after="0" w:line="240" w:lineRule="auto"/>
              <w:jc w:val="center"/>
              <w:rPr>
                <w:rFonts w:ascii="Times New Roman" w:hAnsi="Times New Roman"/>
                <w:sz w:val="24"/>
                <w:szCs w:val="24"/>
              </w:rPr>
            </w:pPr>
            <w:r w:rsidRPr="00001E48">
              <w:rPr>
                <w:rFonts w:ascii="Times New Roman" w:hAnsi="Times New Roman"/>
                <w:sz w:val="24"/>
                <w:szCs w:val="24"/>
              </w:rPr>
              <w:t>№ разреза</w:t>
            </w:r>
          </w:p>
        </w:tc>
        <w:tc>
          <w:tcPr>
            <w:tcW w:w="4131" w:type="dxa"/>
            <w:gridSpan w:val="3"/>
            <w:vAlign w:val="center"/>
          </w:tcPr>
          <w:p w:rsidR="003E612A" w:rsidRPr="00001E48" w:rsidRDefault="003E612A" w:rsidP="00001E48">
            <w:pPr>
              <w:widowControl w:val="0"/>
              <w:suppressAutoHyphens/>
              <w:spacing w:after="0" w:line="240" w:lineRule="auto"/>
              <w:jc w:val="center"/>
              <w:rPr>
                <w:rFonts w:ascii="Times New Roman" w:hAnsi="Times New Roman"/>
                <w:sz w:val="24"/>
                <w:szCs w:val="24"/>
              </w:rPr>
            </w:pPr>
            <w:r w:rsidRPr="00001E48">
              <w:rPr>
                <w:rFonts w:ascii="Times New Roman" w:hAnsi="Times New Roman"/>
                <w:sz w:val="24"/>
                <w:szCs w:val="24"/>
                <w:lang w:val="en-US"/>
              </w:rPr>
              <w:t>R</w:t>
            </w:r>
          </w:p>
        </w:tc>
      </w:tr>
      <w:tr w:rsidR="003E612A" w:rsidRPr="00001E48" w:rsidTr="008959DE">
        <w:trPr>
          <w:trHeight w:val="540"/>
          <w:jc w:val="center"/>
        </w:trPr>
        <w:tc>
          <w:tcPr>
            <w:tcW w:w="2148" w:type="dxa"/>
            <w:vMerge/>
            <w:vAlign w:val="center"/>
          </w:tcPr>
          <w:p w:rsidR="003E612A" w:rsidRPr="00001E48" w:rsidRDefault="003E612A" w:rsidP="00001E48">
            <w:pPr>
              <w:spacing w:after="0" w:line="240" w:lineRule="auto"/>
              <w:jc w:val="center"/>
              <w:rPr>
                <w:rFonts w:ascii="Times New Roman" w:hAnsi="Times New Roman"/>
                <w:sz w:val="24"/>
                <w:szCs w:val="24"/>
              </w:rPr>
            </w:pPr>
          </w:p>
        </w:tc>
        <w:tc>
          <w:tcPr>
            <w:tcW w:w="1276" w:type="dxa"/>
            <w:vAlign w:val="center"/>
          </w:tcPr>
          <w:p w:rsidR="003E612A" w:rsidRPr="00001E48" w:rsidRDefault="003E612A" w:rsidP="00001E48">
            <w:pPr>
              <w:widowControl w:val="0"/>
              <w:suppressAutoHyphens/>
              <w:spacing w:after="0" w:line="240" w:lineRule="auto"/>
              <w:jc w:val="center"/>
              <w:rPr>
                <w:rFonts w:ascii="Times New Roman" w:hAnsi="Times New Roman"/>
                <w:sz w:val="24"/>
                <w:szCs w:val="24"/>
              </w:rPr>
            </w:pPr>
            <w:r w:rsidRPr="00001E48">
              <w:rPr>
                <w:rFonts w:ascii="Times New Roman" w:hAnsi="Times New Roman"/>
                <w:sz w:val="24"/>
                <w:szCs w:val="24"/>
                <w:lang w:val="en-US"/>
              </w:rPr>
              <w:t>Pb</w:t>
            </w:r>
          </w:p>
        </w:tc>
        <w:tc>
          <w:tcPr>
            <w:tcW w:w="1529" w:type="dxa"/>
            <w:vAlign w:val="center"/>
          </w:tcPr>
          <w:p w:rsidR="003E612A" w:rsidRPr="00001E48" w:rsidRDefault="003E612A" w:rsidP="00001E48">
            <w:pPr>
              <w:widowControl w:val="0"/>
              <w:suppressAutoHyphens/>
              <w:spacing w:after="0" w:line="240" w:lineRule="auto"/>
              <w:jc w:val="center"/>
              <w:rPr>
                <w:rFonts w:ascii="Times New Roman" w:hAnsi="Times New Roman"/>
                <w:sz w:val="24"/>
                <w:szCs w:val="24"/>
              </w:rPr>
            </w:pPr>
            <w:r w:rsidRPr="00001E48">
              <w:rPr>
                <w:rFonts w:ascii="Times New Roman" w:hAnsi="Times New Roman"/>
                <w:sz w:val="24"/>
                <w:szCs w:val="24"/>
                <w:lang w:val="en-US"/>
              </w:rPr>
              <w:t>Zn</w:t>
            </w:r>
          </w:p>
        </w:tc>
        <w:tc>
          <w:tcPr>
            <w:tcW w:w="1326" w:type="dxa"/>
            <w:vAlign w:val="center"/>
          </w:tcPr>
          <w:p w:rsidR="003E612A" w:rsidRPr="00001E48" w:rsidRDefault="003E612A" w:rsidP="00001E48">
            <w:pPr>
              <w:widowControl w:val="0"/>
              <w:suppressAutoHyphens/>
              <w:spacing w:after="0" w:line="240" w:lineRule="auto"/>
              <w:jc w:val="center"/>
              <w:rPr>
                <w:rFonts w:ascii="Times New Roman" w:hAnsi="Times New Roman"/>
                <w:sz w:val="24"/>
                <w:szCs w:val="24"/>
              </w:rPr>
            </w:pPr>
            <w:r w:rsidRPr="00001E48">
              <w:rPr>
                <w:rFonts w:ascii="Times New Roman" w:hAnsi="Times New Roman"/>
                <w:sz w:val="24"/>
                <w:szCs w:val="24"/>
                <w:lang w:val="en-US"/>
              </w:rPr>
              <w:t>Hg</w:t>
            </w:r>
          </w:p>
        </w:tc>
      </w:tr>
      <w:tr w:rsidR="003E612A" w:rsidRPr="00001E48" w:rsidTr="008959DE">
        <w:trPr>
          <w:jc w:val="center"/>
        </w:trPr>
        <w:tc>
          <w:tcPr>
            <w:tcW w:w="2148" w:type="dxa"/>
            <w:vAlign w:val="center"/>
          </w:tcPr>
          <w:p w:rsidR="003E612A" w:rsidRPr="00001E48" w:rsidRDefault="003E612A" w:rsidP="00001E48">
            <w:pPr>
              <w:widowControl w:val="0"/>
              <w:suppressAutoHyphens/>
              <w:spacing w:after="0" w:line="240" w:lineRule="auto"/>
              <w:jc w:val="center"/>
              <w:rPr>
                <w:rFonts w:ascii="Times New Roman" w:hAnsi="Times New Roman"/>
                <w:sz w:val="24"/>
                <w:szCs w:val="24"/>
              </w:rPr>
            </w:pPr>
            <w:r w:rsidRPr="00001E48">
              <w:rPr>
                <w:rFonts w:ascii="Times New Roman" w:hAnsi="Times New Roman"/>
                <w:sz w:val="24"/>
                <w:szCs w:val="24"/>
              </w:rPr>
              <w:t>1</w:t>
            </w:r>
          </w:p>
        </w:tc>
        <w:tc>
          <w:tcPr>
            <w:tcW w:w="1276" w:type="dxa"/>
            <w:vAlign w:val="center"/>
          </w:tcPr>
          <w:p w:rsidR="003E612A" w:rsidRPr="00001E48" w:rsidRDefault="003E612A" w:rsidP="00001E48">
            <w:pPr>
              <w:widowControl w:val="0"/>
              <w:suppressAutoHyphens/>
              <w:spacing w:after="0" w:line="240" w:lineRule="auto"/>
              <w:jc w:val="center"/>
              <w:rPr>
                <w:rFonts w:ascii="Times New Roman" w:hAnsi="Times New Roman"/>
                <w:sz w:val="24"/>
                <w:szCs w:val="24"/>
              </w:rPr>
            </w:pPr>
            <w:r w:rsidRPr="00001E48">
              <w:rPr>
                <w:rFonts w:ascii="Times New Roman" w:hAnsi="Times New Roman"/>
                <w:sz w:val="24"/>
                <w:szCs w:val="24"/>
              </w:rPr>
              <w:t>0,73</w:t>
            </w:r>
          </w:p>
        </w:tc>
        <w:tc>
          <w:tcPr>
            <w:tcW w:w="1529" w:type="dxa"/>
            <w:vAlign w:val="center"/>
          </w:tcPr>
          <w:p w:rsidR="003E612A" w:rsidRPr="00001E48" w:rsidRDefault="003E612A" w:rsidP="00001E48">
            <w:pPr>
              <w:widowControl w:val="0"/>
              <w:suppressAutoHyphens/>
              <w:spacing w:after="0" w:line="240" w:lineRule="auto"/>
              <w:jc w:val="center"/>
              <w:rPr>
                <w:rFonts w:ascii="Times New Roman" w:hAnsi="Times New Roman"/>
                <w:sz w:val="24"/>
                <w:szCs w:val="24"/>
              </w:rPr>
            </w:pPr>
            <w:r w:rsidRPr="00001E48">
              <w:rPr>
                <w:rFonts w:ascii="Times New Roman" w:hAnsi="Times New Roman"/>
                <w:sz w:val="24"/>
                <w:szCs w:val="24"/>
              </w:rPr>
              <w:t>0,92</w:t>
            </w:r>
          </w:p>
        </w:tc>
        <w:tc>
          <w:tcPr>
            <w:tcW w:w="1326" w:type="dxa"/>
            <w:vAlign w:val="center"/>
          </w:tcPr>
          <w:p w:rsidR="003E612A" w:rsidRPr="00001E48" w:rsidRDefault="003E612A" w:rsidP="00001E48">
            <w:pPr>
              <w:widowControl w:val="0"/>
              <w:suppressAutoHyphens/>
              <w:spacing w:after="0" w:line="240" w:lineRule="auto"/>
              <w:jc w:val="center"/>
              <w:rPr>
                <w:rFonts w:ascii="Times New Roman" w:hAnsi="Times New Roman"/>
                <w:sz w:val="24"/>
                <w:szCs w:val="24"/>
              </w:rPr>
            </w:pPr>
            <w:r w:rsidRPr="00001E48">
              <w:rPr>
                <w:rFonts w:ascii="Times New Roman" w:hAnsi="Times New Roman"/>
                <w:sz w:val="24"/>
                <w:szCs w:val="24"/>
              </w:rPr>
              <w:t>1,33</w:t>
            </w:r>
          </w:p>
        </w:tc>
      </w:tr>
      <w:tr w:rsidR="003E612A" w:rsidRPr="00001E48" w:rsidTr="008959DE">
        <w:trPr>
          <w:jc w:val="center"/>
        </w:trPr>
        <w:tc>
          <w:tcPr>
            <w:tcW w:w="2148" w:type="dxa"/>
            <w:vAlign w:val="center"/>
          </w:tcPr>
          <w:p w:rsidR="003E612A" w:rsidRPr="00001E48" w:rsidRDefault="003E612A" w:rsidP="00001E48">
            <w:pPr>
              <w:widowControl w:val="0"/>
              <w:suppressAutoHyphens/>
              <w:spacing w:after="0" w:line="240" w:lineRule="auto"/>
              <w:jc w:val="center"/>
              <w:rPr>
                <w:rFonts w:ascii="Times New Roman" w:hAnsi="Times New Roman"/>
                <w:sz w:val="24"/>
                <w:szCs w:val="24"/>
              </w:rPr>
            </w:pPr>
            <w:r w:rsidRPr="00001E48">
              <w:rPr>
                <w:rFonts w:ascii="Times New Roman" w:hAnsi="Times New Roman"/>
                <w:sz w:val="24"/>
                <w:szCs w:val="24"/>
              </w:rPr>
              <w:t>2</w:t>
            </w:r>
          </w:p>
        </w:tc>
        <w:tc>
          <w:tcPr>
            <w:tcW w:w="1276" w:type="dxa"/>
            <w:vAlign w:val="center"/>
          </w:tcPr>
          <w:p w:rsidR="003E612A" w:rsidRPr="00001E48" w:rsidRDefault="003E612A" w:rsidP="00001E48">
            <w:pPr>
              <w:widowControl w:val="0"/>
              <w:suppressAutoHyphens/>
              <w:spacing w:after="0" w:line="240" w:lineRule="auto"/>
              <w:jc w:val="center"/>
              <w:rPr>
                <w:rFonts w:ascii="Times New Roman" w:hAnsi="Times New Roman"/>
                <w:sz w:val="24"/>
                <w:szCs w:val="24"/>
              </w:rPr>
            </w:pPr>
            <w:r w:rsidRPr="00001E48">
              <w:rPr>
                <w:rFonts w:ascii="Times New Roman" w:hAnsi="Times New Roman"/>
                <w:sz w:val="24"/>
                <w:szCs w:val="24"/>
              </w:rPr>
              <w:t>1,58</w:t>
            </w:r>
          </w:p>
        </w:tc>
        <w:tc>
          <w:tcPr>
            <w:tcW w:w="1529" w:type="dxa"/>
            <w:vAlign w:val="center"/>
          </w:tcPr>
          <w:p w:rsidR="003E612A" w:rsidRPr="00001E48" w:rsidRDefault="003E612A" w:rsidP="00001E48">
            <w:pPr>
              <w:widowControl w:val="0"/>
              <w:suppressAutoHyphens/>
              <w:spacing w:after="0" w:line="240" w:lineRule="auto"/>
              <w:jc w:val="center"/>
              <w:rPr>
                <w:rFonts w:ascii="Times New Roman" w:hAnsi="Times New Roman"/>
                <w:sz w:val="24"/>
                <w:szCs w:val="24"/>
              </w:rPr>
            </w:pPr>
            <w:r w:rsidRPr="00001E48">
              <w:rPr>
                <w:rFonts w:ascii="Times New Roman" w:hAnsi="Times New Roman"/>
                <w:sz w:val="24"/>
                <w:szCs w:val="24"/>
              </w:rPr>
              <w:t>0,97</w:t>
            </w:r>
          </w:p>
        </w:tc>
        <w:tc>
          <w:tcPr>
            <w:tcW w:w="1326" w:type="dxa"/>
            <w:vAlign w:val="center"/>
          </w:tcPr>
          <w:p w:rsidR="003E612A" w:rsidRPr="00001E48" w:rsidRDefault="003E612A" w:rsidP="00001E48">
            <w:pPr>
              <w:widowControl w:val="0"/>
              <w:suppressAutoHyphens/>
              <w:spacing w:after="0" w:line="240" w:lineRule="auto"/>
              <w:jc w:val="center"/>
              <w:rPr>
                <w:rFonts w:ascii="Times New Roman" w:hAnsi="Times New Roman"/>
                <w:sz w:val="24"/>
                <w:szCs w:val="24"/>
              </w:rPr>
            </w:pPr>
            <w:r w:rsidRPr="00001E48">
              <w:rPr>
                <w:rFonts w:ascii="Times New Roman" w:hAnsi="Times New Roman"/>
                <w:sz w:val="24"/>
                <w:szCs w:val="24"/>
              </w:rPr>
              <w:t>1,06</w:t>
            </w:r>
          </w:p>
        </w:tc>
      </w:tr>
      <w:tr w:rsidR="003E612A" w:rsidRPr="00001E48" w:rsidTr="008959DE">
        <w:trPr>
          <w:jc w:val="center"/>
        </w:trPr>
        <w:tc>
          <w:tcPr>
            <w:tcW w:w="2148" w:type="dxa"/>
            <w:vAlign w:val="center"/>
          </w:tcPr>
          <w:p w:rsidR="003E612A" w:rsidRPr="00001E48" w:rsidRDefault="003E612A" w:rsidP="00001E48">
            <w:pPr>
              <w:widowControl w:val="0"/>
              <w:suppressAutoHyphens/>
              <w:spacing w:after="0" w:line="240" w:lineRule="auto"/>
              <w:jc w:val="center"/>
              <w:rPr>
                <w:rFonts w:ascii="Times New Roman" w:hAnsi="Times New Roman"/>
                <w:sz w:val="24"/>
                <w:szCs w:val="24"/>
              </w:rPr>
            </w:pPr>
            <w:r w:rsidRPr="00001E48">
              <w:rPr>
                <w:rFonts w:ascii="Times New Roman" w:hAnsi="Times New Roman"/>
                <w:sz w:val="24"/>
                <w:szCs w:val="24"/>
              </w:rPr>
              <w:t>3</w:t>
            </w:r>
          </w:p>
        </w:tc>
        <w:tc>
          <w:tcPr>
            <w:tcW w:w="1276" w:type="dxa"/>
            <w:vAlign w:val="center"/>
          </w:tcPr>
          <w:p w:rsidR="003E612A" w:rsidRPr="00001E48" w:rsidRDefault="003E612A" w:rsidP="00001E48">
            <w:pPr>
              <w:widowControl w:val="0"/>
              <w:suppressAutoHyphens/>
              <w:spacing w:after="0" w:line="240" w:lineRule="auto"/>
              <w:jc w:val="center"/>
              <w:rPr>
                <w:rFonts w:ascii="Times New Roman" w:hAnsi="Times New Roman"/>
                <w:sz w:val="24"/>
                <w:szCs w:val="24"/>
              </w:rPr>
            </w:pPr>
            <w:r w:rsidRPr="00001E48">
              <w:rPr>
                <w:rFonts w:ascii="Times New Roman" w:hAnsi="Times New Roman"/>
                <w:sz w:val="24"/>
                <w:szCs w:val="24"/>
              </w:rPr>
              <w:t>0,98</w:t>
            </w:r>
          </w:p>
        </w:tc>
        <w:tc>
          <w:tcPr>
            <w:tcW w:w="1529" w:type="dxa"/>
            <w:vAlign w:val="center"/>
          </w:tcPr>
          <w:p w:rsidR="003E612A" w:rsidRPr="00001E48" w:rsidRDefault="003E612A" w:rsidP="00001E48">
            <w:pPr>
              <w:widowControl w:val="0"/>
              <w:suppressAutoHyphens/>
              <w:spacing w:after="0" w:line="240" w:lineRule="auto"/>
              <w:jc w:val="center"/>
              <w:rPr>
                <w:rFonts w:ascii="Times New Roman" w:hAnsi="Times New Roman"/>
                <w:sz w:val="24"/>
                <w:szCs w:val="24"/>
              </w:rPr>
            </w:pPr>
            <w:r w:rsidRPr="00001E48">
              <w:rPr>
                <w:rFonts w:ascii="Times New Roman" w:hAnsi="Times New Roman"/>
                <w:sz w:val="24"/>
                <w:szCs w:val="24"/>
              </w:rPr>
              <w:t>0,75</w:t>
            </w:r>
          </w:p>
        </w:tc>
        <w:tc>
          <w:tcPr>
            <w:tcW w:w="1326" w:type="dxa"/>
            <w:vAlign w:val="center"/>
          </w:tcPr>
          <w:p w:rsidR="003E612A" w:rsidRPr="00001E48" w:rsidRDefault="003E612A" w:rsidP="00001E48">
            <w:pPr>
              <w:widowControl w:val="0"/>
              <w:suppressAutoHyphens/>
              <w:spacing w:after="0" w:line="240" w:lineRule="auto"/>
              <w:jc w:val="center"/>
              <w:rPr>
                <w:rFonts w:ascii="Times New Roman" w:hAnsi="Times New Roman"/>
                <w:sz w:val="24"/>
                <w:szCs w:val="24"/>
              </w:rPr>
            </w:pPr>
            <w:r w:rsidRPr="00001E48">
              <w:rPr>
                <w:rFonts w:ascii="Times New Roman" w:hAnsi="Times New Roman"/>
                <w:sz w:val="24"/>
                <w:szCs w:val="24"/>
              </w:rPr>
              <w:t>0,95</w:t>
            </w:r>
          </w:p>
        </w:tc>
      </w:tr>
      <w:tr w:rsidR="003E612A" w:rsidRPr="00001E48" w:rsidTr="008959DE">
        <w:trPr>
          <w:jc w:val="center"/>
        </w:trPr>
        <w:tc>
          <w:tcPr>
            <w:tcW w:w="2148" w:type="dxa"/>
            <w:vAlign w:val="center"/>
          </w:tcPr>
          <w:p w:rsidR="003E612A" w:rsidRPr="00001E48" w:rsidRDefault="003E612A" w:rsidP="00001E48">
            <w:pPr>
              <w:widowControl w:val="0"/>
              <w:suppressAutoHyphens/>
              <w:spacing w:after="0" w:line="240" w:lineRule="auto"/>
              <w:jc w:val="center"/>
              <w:rPr>
                <w:rFonts w:ascii="Times New Roman" w:hAnsi="Times New Roman"/>
                <w:sz w:val="24"/>
                <w:szCs w:val="24"/>
              </w:rPr>
            </w:pPr>
            <w:r w:rsidRPr="00001E48">
              <w:rPr>
                <w:rFonts w:ascii="Times New Roman" w:hAnsi="Times New Roman"/>
                <w:sz w:val="24"/>
                <w:szCs w:val="24"/>
              </w:rPr>
              <w:t>4</w:t>
            </w:r>
          </w:p>
        </w:tc>
        <w:tc>
          <w:tcPr>
            <w:tcW w:w="1276" w:type="dxa"/>
            <w:vAlign w:val="center"/>
          </w:tcPr>
          <w:p w:rsidR="003E612A" w:rsidRPr="00001E48" w:rsidRDefault="003E612A" w:rsidP="00001E48">
            <w:pPr>
              <w:widowControl w:val="0"/>
              <w:suppressAutoHyphens/>
              <w:spacing w:after="0" w:line="240" w:lineRule="auto"/>
              <w:jc w:val="center"/>
              <w:rPr>
                <w:rFonts w:ascii="Times New Roman" w:hAnsi="Times New Roman"/>
                <w:sz w:val="24"/>
                <w:szCs w:val="24"/>
              </w:rPr>
            </w:pPr>
            <w:r w:rsidRPr="00001E48">
              <w:rPr>
                <w:rFonts w:ascii="Times New Roman" w:hAnsi="Times New Roman"/>
                <w:sz w:val="24"/>
                <w:szCs w:val="24"/>
              </w:rPr>
              <w:t>1,10</w:t>
            </w:r>
          </w:p>
        </w:tc>
        <w:tc>
          <w:tcPr>
            <w:tcW w:w="1529" w:type="dxa"/>
            <w:vAlign w:val="center"/>
          </w:tcPr>
          <w:p w:rsidR="003E612A" w:rsidRPr="00001E48" w:rsidRDefault="003E612A" w:rsidP="00001E48">
            <w:pPr>
              <w:widowControl w:val="0"/>
              <w:suppressAutoHyphens/>
              <w:spacing w:after="0" w:line="240" w:lineRule="auto"/>
              <w:jc w:val="center"/>
              <w:rPr>
                <w:rFonts w:ascii="Times New Roman" w:hAnsi="Times New Roman"/>
                <w:sz w:val="24"/>
                <w:szCs w:val="24"/>
              </w:rPr>
            </w:pPr>
            <w:r w:rsidRPr="00001E48">
              <w:rPr>
                <w:rFonts w:ascii="Times New Roman" w:hAnsi="Times New Roman"/>
                <w:sz w:val="24"/>
                <w:szCs w:val="24"/>
              </w:rPr>
              <w:t>0,82</w:t>
            </w:r>
          </w:p>
        </w:tc>
        <w:tc>
          <w:tcPr>
            <w:tcW w:w="1326" w:type="dxa"/>
            <w:vAlign w:val="center"/>
          </w:tcPr>
          <w:p w:rsidR="003E612A" w:rsidRPr="00001E48" w:rsidRDefault="003E612A" w:rsidP="00001E48">
            <w:pPr>
              <w:widowControl w:val="0"/>
              <w:suppressAutoHyphens/>
              <w:spacing w:after="0" w:line="240" w:lineRule="auto"/>
              <w:jc w:val="center"/>
              <w:rPr>
                <w:rFonts w:ascii="Times New Roman" w:hAnsi="Times New Roman"/>
                <w:sz w:val="24"/>
                <w:szCs w:val="24"/>
              </w:rPr>
            </w:pPr>
            <w:r w:rsidRPr="00001E48">
              <w:rPr>
                <w:rFonts w:ascii="Times New Roman" w:hAnsi="Times New Roman"/>
                <w:sz w:val="24"/>
                <w:szCs w:val="24"/>
              </w:rPr>
              <w:t>1,00</w:t>
            </w:r>
          </w:p>
        </w:tc>
      </w:tr>
      <w:tr w:rsidR="003E612A" w:rsidRPr="00001E48" w:rsidTr="008959DE">
        <w:trPr>
          <w:jc w:val="center"/>
        </w:trPr>
        <w:tc>
          <w:tcPr>
            <w:tcW w:w="2148" w:type="dxa"/>
            <w:vAlign w:val="center"/>
          </w:tcPr>
          <w:p w:rsidR="003E612A" w:rsidRPr="00001E48" w:rsidRDefault="003E612A" w:rsidP="00001E48">
            <w:pPr>
              <w:widowControl w:val="0"/>
              <w:suppressAutoHyphens/>
              <w:spacing w:after="0" w:line="240" w:lineRule="auto"/>
              <w:jc w:val="center"/>
              <w:rPr>
                <w:rFonts w:ascii="Times New Roman" w:hAnsi="Times New Roman"/>
                <w:sz w:val="24"/>
                <w:szCs w:val="24"/>
              </w:rPr>
            </w:pPr>
            <w:r w:rsidRPr="00001E48">
              <w:rPr>
                <w:rFonts w:ascii="Times New Roman" w:hAnsi="Times New Roman"/>
                <w:sz w:val="24"/>
                <w:szCs w:val="24"/>
              </w:rPr>
              <w:t>5</w:t>
            </w:r>
          </w:p>
        </w:tc>
        <w:tc>
          <w:tcPr>
            <w:tcW w:w="1276" w:type="dxa"/>
            <w:vAlign w:val="center"/>
          </w:tcPr>
          <w:p w:rsidR="003E612A" w:rsidRPr="00001E48" w:rsidRDefault="003E612A" w:rsidP="00001E48">
            <w:pPr>
              <w:widowControl w:val="0"/>
              <w:suppressAutoHyphens/>
              <w:spacing w:after="0" w:line="240" w:lineRule="auto"/>
              <w:jc w:val="center"/>
              <w:rPr>
                <w:rFonts w:ascii="Times New Roman" w:hAnsi="Times New Roman"/>
                <w:sz w:val="24"/>
                <w:szCs w:val="24"/>
              </w:rPr>
            </w:pPr>
            <w:r w:rsidRPr="00001E48">
              <w:rPr>
                <w:rFonts w:ascii="Times New Roman" w:hAnsi="Times New Roman"/>
                <w:sz w:val="24"/>
                <w:szCs w:val="24"/>
              </w:rPr>
              <w:t>1,60</w:t>
            </w:r>
          </w:p>
        </w:tc>
        <w:tc>
          <w:tcPr>
            <w:tcW w:w="1529" w:type="dxa"/>
            <w:vAlign w:val="center"/>
          </w:tcPr>
          <w:p w:rsidR="003E612A" w:rsidRPr="00001E48" w:rsidRDefault="003E612A" w:rsidP="00001E48">
            <w:pPr>
              <w:widowControl w:val="0"/>
              <w:suppressAutoHyphens/>
              <w:spacing w:after="0" w:line="240" w:lineRule="auto"/>
              <w:jc w:val="center"/>
              <w:rPr>
                <w:rFonts w:ascii="Times New Roman" w:hAnsi="Times New Roman"/>
                <w:sz w:val="24"/>
                <w:szCs w:val="24"/>
              </w:rPr>
            </w:pPr>
            <w:r w:rsidRPr="00001E48">
              <w:rPr>
                <w:rFonts w:ascii="Times New Roman" w:hAnsi="Times New Roman"/>
                <w:sz w:val="24"/>
                <w:szCs w:val="24"/>
              </w:rPr>
              <w:t>1,90</w:t>
            </w:r>
          </w:p>
        </w:tc>
        <w:tc>
          <w:tcPr>
            <w:tcW w:w="1326" w:type="dxa"/>
            <w:vAlign w:val="center"/>
          </w:tcPr>
          <w:p w:rsidR="003E612A" w:rsidRPr="00001E48" w:rsidRDefault="003E612A" w:rsidP="00001E48">
            <w:pPr>
              <w:widowControl w:val="0"/>
              <w:suppressAutoHyphens/>
              <w:spacing w:after="0" w:line="240" w:lineRule="auto"/>
              <w:jc w:val="center"/>
              <w:rPr>
                <w:rFonts w:ascii="Times New Roman" w:hAnsi="Times New Roman"/>
                <w:sz w:val="24"/>
                <w:szCs w:val="24"/>
              </w:rPr>
            </w:pPr>
            <w:r w:rsidRPr="00001E48">
              <w:rPr>
                <w:rFonts w:ascii="Times New Roman" w:hAnsi="Times New Roman"/>
                <w:sz w:val="24"/>
                <w:szCs w:val="24"/>
              </w:rPr>
              <w:t>1,00</w:t>
            </w:r>
          </w:p>
        </w:tc>
      </w:tr>
      <w:tr w:rsidR="003E612A" w:rsidRPr="00001E48" w:rsidTr="008959DE">
        <w:trPr>
          <w:jc w:val="center"/>
        </w:trPr>
        <w:tc>
          <w:tcPr>
            <w:tcW w:w="2148" w:type="dxa"/>
            <w:vAlign w:val="center"/>
          </w:tcPr>
          <w:p w:rsidR="003E612A" w:rsidRPr="00001E48" w:rsidRDefault="003E612A" w:rsidP="00001E48">
            <w:pPr>
              <w:widowControl w:val="0"/>
              <w:suppressAutoHyphens/>
              <w:spacing w:after="0" w:line="240" w:lineRule="auto"/>
              <w:jc w:val="center"/>
              <w:rPr>
                <w:rFonts w:ascii="Times New Roman" w:hAnsi="Times New Roman"/>
                <w:sz w:val="24"/>
                <w:szCs w:val="24"/>
              </w:rPr>
            </w:pPr>
            <w:r w:rsidRPr="00001E48">
              <w:rPr>
                <w:rFonts w:ascii="Times New Roman" w:hAnsi="Times New Roman"/>
                <w:sz w:val="24"/>
                <w:szCs w:val="24"/>
              </w:rPr>
              <w:t>6</w:t>
            </w:r>
          </w:p>
        </w:tc>
        <w:tc>
          <w:tcPr>
            <w:tcW w:w="1276" w:type="dxa"/>
            <w:vAlign w:val="center"/>
          </w:tcPr>
          <w:p w:rsidR="003E612A" w:rsidRPr="00001E48" w:rsidRDefault="003E612A" w:rsidP="00001E48">
            <w:pPr>
              <w:widowControl w:val="0"/>
              <w:suppressAutoHyphens/>
              <w:spacing w:after="0" w:line="240" w:lineRule="auto"/>
              <w:jc w:val="center"/>
              <w:rPr>
                <w:rFonts w:ascii="Times New Roman" w:hAnsi="Times New Roman"/>
                <w:sz w:val="24"/>
                <w:szCs w:val="24"/>
              </w:rPr>
            </w:pPr>
            <w:r w:rsidRPr="00001E48">
              <w:rPr>
                <w:rFonts w:ascii="Times New Roman" w:hAnsi="Times New Roman"/>
                <w:sz w:val="24"/>
                <w:szCs w:val="24"/>
              </w:rPr>
              <w:t>0,25</w:t>
            </w:r>
          </w:p>
        </w:tc>
        <w:tc>
          <w:tcPr>
            <w:tcW w:w="1529" w:type="dxa"/>
            <w:vAlign w:val="center"/>
          </w:tcPr>
          <w:p w:rsidR="003E612A" w:rsidRPr="00001E48" w:rsidRDefault="003E612A" w:rsidP="00001E48">
            <w:pPr>
              <w:widowControl w:val="0"/>
              <w:suppressAutoHyphens/>
              <w:spacing w:after="0" w:line="240" w:lineRule="auto"/>
              <w:jc w:val="center"/>
              <w:rPr>
                <w:rFonts w:ascii="Times New Roman" w:hAnsi="Times New Roman"/>
                <w:sz w:val="24"/>
                <w:szCs w:val="24"/>
              </w:rPr>
            </w:pPr>
            <w:r w:rsidRPr="00001E48">
              <w:rPr>
                <w:rFonts w:ascii="Times New Roman" w:hAnsi="Times New Roman"/>
                <w:sz w:val="24"/>
                <w:szCs w:val="24"/>
              </w:rPr>
              <w:t>0,25</w:t>
            </w:r>
          </w:p>
        </w:tc>
        <w:tc>
          <w:tcPr>
            <w:tcW w:w="1326" w:type="dxa"/>
            <w:vAlign w:val="center"/>
          </w:tcPr>
          <w:p w:rsidR="003E612A" w:rsidRPr="00001E48" w:rsidRDefault="003E612A" w:rsidP="00001E48">
            <w:pPr>
              <w:widowControl w:val="0"/>
              <w:suppressAutoHyphens/>
              <w:spacing w:after="0" w:line="240" w:lineRule="auto"/>
              <w:jc w:val="center"/>
              <w:rPr>
                <w:rFonts w:ascii="Times New Roman" w:hAnsi="Times New Roman"/>
                <w:sz w:val="24"/>
                <w:szCs w:val="24"/>
              </w:rPr>
            </w:pPr>
            <w:r w:rsidRPr="00001E48">
              <w:rPr>
                <w:rFonts w:ascii="Times New Roman" w:hAnsi="Times New Roman"/>
                <w:sz w:val="24"/>
                <w:szCs w:val="24"/>
              </w:rPr>
              <w:t>1,00</w:t>
            </w:r>
          </w:p>
        </w:tc>
      </w:tr>
      <w:tr w:rsidR="003E612A" w:rsidRPr="00001E48" w:rsidTr="008959DE">
        <w:trPr>
          <w:jc w:val="center"/>
        </w:trPr>
        <w:tc>
          <w:tcPr>
            <w:tcW w:w="2148" w:type="dxa"/>
            <w:vAlign w:val="center"/>
          </w:tcPr>
          <w:p w:rsidR="003E612A" w:rsidRPr="00001E48" w:rsidRDefault="003E612A" w:rsidP="00001E48">
            <w:pPr>
              <w:widowControl w:val="0"/>
              <w:suppressAutoHyphens/>
              <w:spacing w:after="0" w:line="240" w:lineRule="auto"/>
              <w:jc w:val="center"/>
              <w:rPr>
                <w:rFonts w:ascii="Times New Roman" w:hAnsi="Times New Roman"/>
                <w:sz w:val="24"/>
                <w:szCs w:val="24"/>
              </w:rPr>
            </w:pPr>
            <w:r w:rsidRPr="00001E48">
              <w:rPr>
                <w:rFonts w:ascii="Times New Roman" w:hAnsi="Times New Roman"/>
                <w:sz w:val="24"/>
                <w:szCs w:val="24"/>
              </w:rPr>
              <w:t>Среднее</w:t>
            </w:r>
          </w:p>
        </w:tc>
        <w:tc>
          <w:tcPr>
            <w:tcW w:w="1276" w:type="dxa"/>
            <w:vAlign w:val="center"/>
          </w:tcPr>
          <w:p w:rsidR="003E612A" w:rsidRPr="00001E48" w:rsidRDefault="003E612A" w:rsidP="00001E48">
            <w:pPr>
              <w:widowControl w:val="0"/>
              <w:suppressAutoHyphens/>
              <w:spacing w:after="0" w:line="240" w:lineRule="auto"/>
              <w:jc w:val="center"/>
              <w:rPr>
                <w:rFonts w:ascii="Times New Roman" w:hAnsi="Times New Roman"/>
                <w:sz w:val="24"/>
                <w:szCs w:val="24"/>
              </w:rPr>
            </w:pPr>
            <w:r w:rsidRPr="00001E48">
              <w:rPr>
                <w:rFonts w:ascii="Times New Roman" w:hAnsi="Times New Roman"/>
                <w:sz w:val="24"/>
                <w:szCs w:val="24"/>
              </w:rPr>
              <w:t>1,04</w:t>
            </w:r>
          </w:p>
        </w:tc>
        <w:tc>
          <w:tcPr>
            <w:tcW w:w="1529" w:type="dxa"/>
            <w:vAlign w:val="center"/>
          </w:tcPr>
          <w:p w:rsidR="003E612A" w:rsidRPr="00001E48" w:rsidRDefault="003E612A" w:rsidP="00001E48">
            <w:pPr>
              <w:widowControl w:val="0"/>
              <w:suppressAutoHyphens/>
              <w:spacing w:after="0" w:line="240" w:lineRule="auto"/>
              <w:jc w:val="center"/>
              <w:rPr>
                <w:rFonts w:ascii="Times New Roman" w:hAnsi="Times New Roman"/>
                <w:sz w:val="24"/>
                <w:szCs w:val="24"/>
              </w:rPr>
            </w:pPr>
            <w:r w:rsidRPr="00001E48">
              <w:rPr>
                <w:rFonts w:ascii="Times New Roman" w:hAnsi="Times New Roman"/>
                <w:sz w:val="24"/>
                <w:szCs w:val="24"/>
              </w:rPr>
              <w:t>0,94</w:t>
            </w:r>
          </w:p>
        </w:tc>
        <w:tc>
          <w:tcPr>
            <w:tcW w:w="1326" w:type="dxa"/>
            <w:vAlign w:val="center"/>
          </w:tcPr>
          <w:p w:rsidR="003E612A" w:rsidRPr="00001E48" w:rsidRDefault="003E612A" w:rsidP="00001E48">
            <w:pPr>
              <w:widowControl w:val="0"/>
              <w:suppressAutoHyphens/>
              <w:spacing w:after="0" w:line="240" w:lineRule="auto"/>
              <w:jc w:val="center"/>
              <w:rPr>
                <w:rFonts w:ascii="Times New Roman" w:hAnsi="Times New Roman"/>
                <w:sz w:val="24"/>
                <w:szCs w:val="24"/>
              </w:rPr>
            </w:pPr>
            <w:r w:rsidRPr="00001E48">
              <w:rPr>
                <w:rFonts w:ascii="Times New Roman" w:hAnsi="Times New Roman"/>
                <w:sz w:val="24"/>
                <w:szCs w:val="24"/>
              </w:rPr>
              <w:t>1,06</w:t>
            </w:r>
          </w:p>
        </w:tc>
      </w:tr>
    </w:tbl>
    <w:p w:rsidR="003E612A" w:rsidRPr="00001E48" w:rsidRDefault="003E612A" w:rsidP="00001E48">
      <w:pPr>
        <w:widowControl w:val="0"/>
        <w:spacing w:after="0" w:line="240" w:lineRule="auto"/>
        <w:jc w:val="center"/>
        <w:rPr>
          <w:rFonts w:ascii="Times New Roman" w:eastAsia="SimSun" w:hAnsi="Times New Roman"/>
          <w:b/>
          <w:bCs/>
          <w:sz w:val="24"/>
          <w:szCs w:val="24"/>
        </w:rPr>
      </w:pPr>
    </w:p>
    <w:p w:rsidR="003E612A" w:rsidRPr="001617E1" w:rsidRDefault="003E612A" w:rsidP="008959DE">
      <w:pPr>
        <w:spacing w:after="0" w:line="360" w:lineRule="auto"/>
        <w:ind w:firstLine="567"/>
        <w:jc w:val="both"/>
        <w:rPr>
          <w:rFonts w:ascii="Times New Roman" w:hAnsi="Times New Roman"/>
          <w:sz w:val="28"/>
          <w:szCs w:val="28"/>
        </w:rPr>
      </w:pPr>
      <w:r w:rsidRPr="001617E1">
        <w:rPr>
          <w:rFonts w:ascii="Times New Roman" w:hAnsi="Times New Roman"/>
          <w:bCs/>
          <w:sz w:val="28"/>
          <w:szCs w:val="28"/>
        </w:rPr>
        <w:t xml:space="preserve">Коэффициент </w:t>
      </w:r>
      <w:r w:rsidRPr="009505F4">
        <w:rPr>
          <w:rFonts w:ascii="Times New Roman" w:hAnsi="Times New Roman"/>
          <w:position w:val="-4"/>
          <w:sz w:val="28"/>
          <w:szCs w:val="28"/>
        </w:rPr>
        <w:object w:dxaOrig="240" w:dyaOrig="260">
          <v:shape id="_x0000_i1089" type="#_x0000_t75" style="width:12pt;height:13.2pt" o:ole="">
            <v:imagedata r:id="rId120" o:title=""/>
          </v:shape>
          <o:OLEObject Type="Embed" ProgID="Equation.3" ShapeID="_x0000_i1089" DrawAspect="Content" ObjectID="_1474482409" r:id="rId121"/>
        </w:object>
      </w:r>
      <w:r w:rsidRPr="001617E1">
        <w:rPr>
          <w:rFonts w:ascii="Times New Roman" w:hAnsi="Times New Roman"/>
          <w:bCs/>
          <w:sz w:val="28"/>
          <w:szCs w:val="28"/>
        </w:rPr>
        <w:t xml:space="preserve"> исследуемых элементов близок к единице (табл. 6). Это свидетельствует об отсутствии накопления ТМ в верхней части профиля. </w:t>
      </w:r>
      <w:r w:rsidRPr="001617E1">
        <w:rPr>
          <w:rFonts w:ascii="Times New Roman" w:hAnsi="Times New Roman"/>
          <w:sz w:val="28"/>
          <w:szCs w:val="28"/>
        </w:rPr>
        <w:t xml:space="preserve">Значения коэффициента </w:t>
      </w:r>
      <w:r w:rsidRPr="009505F4">
        <w:rPr>
          <w:rFonts w:ascii="Times New Roman" w:hAnsi="Times New Roman"/>
          <w:position w:val="-4"/>
          <w:sz w:val="28"/>
          <w:szCs w:val="28"/>
        </w:rPr>
        <w:object w:dxaOrig="240" w:dyaOrig="260">
          <v:shape id="_x0000_i1090" type="#_x0000_t75" style="width:12pt;height:13.2pt" o:ole="">
            <v:imagedata r:id="rId113" o:title=""/>
          </v:shape>
          <o:OLEObject Type="Embed" ProgID="Equation.3" ShapeID="_x0000_i1090" DrawAspect="Content" ObjectID="_1474482410" r:id="rId122"/>
        </w:object>
      </w:r>
      <w:r w:rsidRPr="001617E1">
        <w:rPr>
          <w:rFonts w:ascii="Times New Roman" w:hAnsi="Times New Roman"/>
          <w:sz w:val="28"/>
          <w:szCs w:val="28"/>
        </w:rPr>
        <w:t>, меньшие, чем в породе, свидетельствуют об отсутствии их антропогенного  накопления. Превышение концентрации данного элемента в почве по сравнению с породой свидетельствует об его аккумуляции.</w:t>
      </w:r>
    </w:p>
    <w:p w:rsidR="003E612A" w:rsidRPr="001617E1" w:rsidRDefault="003E612A" w:rsidP="008959DE">
      <w:pPr>
        <w:spacing w:after="0" w:line="360" w:lineRule="auto"/>
        <w:ind w:firstLine="567"/>
        <w:jc w:val="both"/>
        <w:rPr>
          <w:rFonts w:ascii="Times New Roman" w:hAnsi="Times New Roman"/>
          <w:sz w:val="28"/>
          <w:szCs w:val="28"/>
        </w:rPr>
      </w:pPr>
      <w:r w:rsidRPr="001617E1">
        <w:rPr>
          <w:rFonts w:ascii="Times New Roman" w:hAnsi="Times New Roman"/>
          <w:sz w:val="28"/>
          <w:szCs w:val="28"/>
        </w:rPr>
        <w:t>Антропогенный пресс способствует формированию в урболандшафтах</w:t>
      </w:r>
      <w:r>
        <w:rPr>
          <w:rFonts w:ascii="Times New Roman" w:hAnsi="Times New Roman"/>
          <w:sz w:val="28"/>
          <w:szCs w:val="28"/>
        </w:rPr>
        <w:t xml:space="preserve"> </w:t>
      </w:r>
      <w:r w:rsidRPr="001617E1">
        <w:rPr>
          <w:rFonts w:ascii="Times New Roman" w:hAnsi="Times New Roman"/>
          <w:sz w:val="28"/>
          <w:szCs w:val="28"/>
        </w:rPr>
        <w:t>хемоземов – почв, подвергшихся химическому загрязнению тяжелыми металлами и металлоидами, содержание которых пр</w:t>
      </w:r>
      <w:r>
        <w:rPr>
          <w:rFonts w:ascii="Times New Roman" w:hAnsi="Times New Roman"/>
          <w:sz w:val="28"/>
          <w:szCs w:val="28"/>
        </w:rPr>
        <w:t xml:space="preserve">евышает существующие нормативы </w:t>
      </w:r>
      <w:r w:rsidRPr="007D38B6">
        <w:rPr>
          <w:rFonts w:ascii="Times New Roman" w:hAnsi="Times New Roman"/>
          <w:sz w:val="28"/>
          <w:szCs w:val="28"/>
        </w:rPr>
        <w:t>[2</w:t>
      </w:r>
      <w:r w:rsidRPr="00EE6F96">
        <w:rPr>
          <w:rFonts w:ascii="Times New Roman" w:hAnsi="Times New Roman"/>
          <w:sz w:val="28"/>
          <w:szCs w:val="28"/>
        </w:rPr>
        <w:t>2</w:t>
      </w:r>
      <w:r w:rsidRPr="007D38B6">
        <w:rPr>
          <w:rFonts w:ascii="Times New Roman" w:hAnsi="Times New Roman"/>
          <w:sz w:val="28"/>
          <w:szCs w:val="28"/>
        </w:rPr>
        <w:t>]</w:t>
      </w:r>
      <w:r w:rsidRPr="001617E1">
        <w:rPr>
          <w:rFonts w:ascii="Times New Roman" w:hAnsi="Times New Roman"/>
          <w:sz w:val="28"/>
          <w:szCs w:val="28"/>
        </w:rPr>
        <w:t xml:space="preserve">. С целью составления научно обоснованных прогнозов возможности накопления тяжелых металлов в почвах и ландшафтах необходимо иметь точные методы оценки их аккумуляции. </w:t>
      </w:r>
    </w:p>
    <w:p w:rsidR="003E612A" w:rsidRDefault="003E612A" w:rsidP="008959DE">
      <w:pPr>
        <w:spacing w:before="120" w:after="120" w:line="360" w:lineRule="auto"/>
        <w:ind w:firstLine="567"/>
        <w:jc w:val="center"/>
        <w:rPr>
          <w:rFonts w:ascii="Times New Roman" w:hAnsi="Times New Roman"/>
          <w:b/>
          <w:sz w:val="28"/>
          <w:szCs w:val="28"/>
        </w:rPr>
      </w:pPr>
    </w:p>
    <w:p w:rsidR="003E612A" w:rsidRDefault="003E612A" w:rsidP="008959DE">
      <w:pPr>
        <w:spacing w:before="120" w:after="120" w:line="360" w:lineRule="auto"/>
        <w:ind w:firstLine="567"/>
        <w:jc w:val="center"/>
        <w:rPr>
          <w:rFonts w:ascii="Times New Roman" w:hAnsi="Times New Roman"/>
          <w:b/>
          <w:sz w:val="28"/>
          <w:szCs w:val="28"/>
        </w:rPr>
      </w:pPr>
    </w:p>
    <w:p w:rsidR="003E612A" w:rsidRDefault="003E612A" w:rsidP="008959DE">
      <w:pPr>
        <w:spacing w:before="120" w:after="120" w:line="360" w:lineRule="auto"/>
        <w:ind w:firstLine="567"/>
        <w:jc w:val="center"/>
        <w:rPr>
          <w:rFonts w:ascii="Times New Roman" w:hAnsi="Times New Roman"/>
          <w:b/>
          <w:sz w:val="28"/>
          <w:szCs w:val="28"/>
        </w:rPr>
      </w:pPr>
    </w:p>
    <w:p w:rsidR="003E612A" w:rsidRDefault="003E612A" w:rsidP="008959DE">
      <w:pPr>
        <w:spacing w:before="120" w:after="120" w:line="360" w:lineRule="auto"/>
        <w:ind w:firstLine="567"/>
        <w:jc w:val="center"/>
        <w:rPr>
          <w:rFonts w:ascii="Times New Roman" w:hAnsi="Times New Roman"/>
          <w:b/>
          <w:sz w:val="28"/>
          <w:szCs w:val="28"/>
        </w:rPr>
      </w:pPr>
      <w:r w:rsidRPr="008959DE">
        <w:rPr>
          <w:rFonts w:ascii="Times New Roman" w:hAnsi="Times New Roman"/>
          <w:b/>
          <w:sz w:val="28"/>
          <w:szCs w:val="28"/>
        </w:rPr>
        <w:t>Выводы</w:t>
      </w:r>
    </w:p>
    <w:p w:rsidR="003E612A" w:rsidRPr="001617E1" w:rsidRDefault="003E612A" w:rsidP="008959DE">
      <w:pPr>
        <w:spacing w:after="0" w:line="360" w:lineRule="auto"/>
        <w:ind w:firstLine="567"/>
        <w:jc w:val="both"/>
        <w:rPr>
          <w:rFonts w:ascii="Times New Roman" w:hAnsi="Times New Roman"/>
          <w:sz w:val="28"/>
          <w:szCs w:val="28"/>
        </w:rPr>
      </w:pPr>
      <w:r w:rsidRPr="001617E1">
        <w:rPr>
          <w:rFonts w:ascii="Times New Roman" w:hAnsi="Times New Roman"/>
          <w:sz w:val="28"/>
          <w:szCs w:val="28"/>
        </w:rPr>
        <w:t>1. Выявлены разночтения при  определении степени загрязнения почв и расчете суммарного показателя загрязнения почв тяжелыми металлами,</w:t>
      </w:r>
      <w:r>
        <w:rPr>
          <w:rFonts w:ascii="Times New Roman" w:hAnsi="Times New Roman"/>
          <w:sz w:val="28"/>
          <w:szCs w:val="28"/>
        </w:rPr>
        <w:t xml:space="preserve"> </w:t>
      </w:r>
      <w:r w:rsidRPr="001617E1">
        <w:rPr>
          <w:rFonts w:ascii="Times New Roman" w:hAnsi="Times New Roman"/>
          <w:sz w:val="28"/>
          <w:szCs w:val="28"/>
        </w:rPr>
        <w:t>изложенные в действующих нормативных документах.</w:t>
      </w:r>
    </w:p>
    <w:p w:rsidR="003E612A" w:rsidRPr="001617E1" w:rsidRDefault="003E612A" w:rsidP="008959DE">
      <w:pPr>
        <w:spacing w:after="0" w:line="360" w:lineRule="auto"/>
        <w:ind w:firstLine="567"/>
        <w:jc w:val="both"/>
        <w:rPr>
          <w:rFonts w:ascii="Times New Roman" w:hAnsi="Times New Roman"/>
          <w:sz w:val="28"/>
          <w:szCs w:val="28"/>
        </w:rPr>
      </w:pPr>
      <w:r w:rsidRPr="001617E1">
        <w:rPr>
          <w:rFonts w:ascii="Times New Roman" w:hAnsi="Times New Roman"/>
          <w:sz w:val="28"/>
          <w:szCs w:val="28"/>
        </w:rPr>
        <w:t>2.</w:t>
      </w:r>
      <w:r>
        <w:rPr>
          <w:rFonts w:ascii="Times New Roman" w:hAnsi="Times New Roman"/>
          <w:sz w:val="28"/>
          <w:szCs w:val="28"/>
        </w:rPr>
        <w:t xml:space="preserve"> </w:t>
      </w:r>
      <w:r w:rsidRPr="001617E1">
        <w:rPr>
          <w:rFonts w:ascii="Times New Roman" w:hAnsi="Times New Roman"/>
          <w:sz w:val="28"/>
          <w:szCs w:val="28"/>
        </w:rPr>
        <w:t>Предложены способы оценки  степени загрязнения почв тяжелыми металлами использовать</w:t>
      </w:r>
      <w:r w:rsidRPr="00B64300">
        <w:rPr>
          <w:rFonts w:ascii="Times New Roman" w:hAnsi="Times New Roman"/>
          <w:sz w:val="28"/>
          <w:szCs w:val="28"/>
        </w:rPr>
        <w:t xml:space="preserve"> </w:t>
      </w:r>
      <w:r w:rsidRPr="001617E1">
        <w:rPr>
          <w:rFonts w:ascii="Times New Roman" w:hAnsi="Times New Roman"/>
          <w:sz w:val="28"/>
          <w:szCs w:val="28"/>
        </w:rPr>
        <w:t xml:space="preserve">коэффициент радиальной дифференциации. Превышение концентрации данного элемента в почве по сравнению с породой свидетельствует о его антропогенной аккумуляции.  </w:t>
      </w:r>
    </w:p>
    <w:p w:rsidR="003E612A" w:rsidRPr="001617E1" w:rsidRDefault="003E612A" w:rsidP="008959DE">
      <w:pPr>
        <w:spacing w:after="0" w:line="360" w:lineRule="auto"/>
        <w:ind w:firstLine="567"/>
        <w:jc w:val="both"/>
        <w:rPr>
          <w:rFonts w:ascii="Times New Roman" w:hAnsi="Times New Roman"/>
          <w:b/>
          <w:sz w:val="28"/>
          <w:szCs w:val="28"/>
        </w:rPr>
      </w:pPr>
      <w:r w:rsidRPr="001617E1">
        <w:rPr>
          <w:rFonts w:ascii="Times New Roman" w:hAnsi="Times New Roman"/>
          <w:sz w:val="28"/>
          <w:szCs w:val="28"/>
        </w:rPr>
        <w:t>3. В случае анализа состояния ТМ в урбаноземах необходимо сравнивать содержание каждого элемента с их концентрацией в исходной незагрязненной  почве.</w:t>
      </w:r>
    </w:p>
    <w:p w:rsidR="003E612A" w:rsidRPr="00D07AC7" w:rsidRDefault="003E612A" w:rsidP="00D07AC7">
      <w:pPr>
        <w:tabs>
          <w:tab w:val="left" w:pos="993"/>
        </w:tabs>
        <w:spacing w:before="120" w:after="120" w:line="360" w:lineRule="auto"/>
        <w:ind w:firstLine="567"/>
        <w:jc w:val="center"/>
        <w:rPr>
          <w:rFonts w:ascii="Times New Roman" w:hAnsi="Times New Roman"/>
          <w:b/>
          <w:sz w:val="24"/>
          <w:szCs w:val="24"/>
        </w:rPr>
      </w:pPr>
      <w:bookmarkStart w:id="7" w:name="OLE_LINK1"/>
      <w:r w:rsidRPr="00D07AC7">
        <w:rPr>
          <w:rFonts w:ascii="Times New Roman" w:hAnsi="Times New Roman"/>
          <w:b/>
          <w:sz w:val="24"/>
          <w:szCs w:val="24"/>
        </w:rPr>
        <w:t>Список литературы</w:t>
      </w:r>
    </w:p>
    <w:p w:rsidR="003E612A" w:rsidRPr="00D07AC7" w:rsidRDefault="003E612A" w:rsidP="00D07AC7">
      <w:pPr>
        <w:numPr>
          <w:ilvl w:val="0"/>
          <w:numId w:val="3"/>
        </w:numPr>
        <w:tabs>
          <w:tab w:val="left" w:pos="993"/>
        </w:tabs>
        <w:spacing w:after="0" w:line="240" w:lineRule="auto"/>
        <w:ind w:left="0" w:firstLine="567"/>
        <w:jc w:val="both"/>
        <w:rPr>
          <w:rFonts w:ascii="Times New Roman" w:hAnsi="Times New Roman"/>
          <w:sz w:val="24"/>
          <w:szCs w:val="24"/>
        </w:rPr>
      </w:pPr>
      <w:bookmarkStart w:id="8" w:name="OLE_LINK44"/>
      <w:bookmarkStart w:id="9" w:name="OLE_LINK45"/>
      <w:r w:rsidRPr="00D07AC7">
        <w:rPr>
          <w:rFonts w:ascii="Times New Roman" w:hAnsi="Times New Roman"/>
          <w:sz w:val="24"/>
          <w:szCs w:val="24"/>
        </w:rPr>
        <w:t>Добровольский В.В. География микроэлементов. Глобальное рассеяние. – М.: Мысль, 1989. – 305 с.</w:t>
      </w:r>
    </w:p>
    <w:p w:rsidR="003E612A" w:rsidRPr="00D07AC7" w:rsidRDefault="003E612A" w:rsidP="00D07AC7">
      <w:pPr>
        <w:numPr>
          <w:ilvl w:val="0"/>
          <w:numId w:val="3"/>
        </w:numPr>
        <w:tabs>
          <w:tab w:val="left" w:pos="993"/>
        </w:tabs>
        <w:spacing w:after="0" w:line="240" w:lineRule="auto"/>
        <w:ind w:left="0" w:firstLine="567"/>
        <w:jc w:val="both"/>
        <w:rPr>
          <w:rFonts w:ascii="Times New Roman" w:hAnsi="Times New Roman"/>
          <w:sz w:val="24"/>
          <w:szCs w:val="24"/>
          <w:lang w:val="en-US"/>
        </w:rPr>
      </w:pPr>
      <w:r w:rsidRPr="00D07AC7">
        <w:rPr>
          <w:rFonts w:ascii="Times New Roman" w:hAnsi="Times New Roman"/>
          <w:sz w:val="24"/>
          <w:szCs w:val="24"/>
        </w:rPr>
        <w:t>Чернова О.В., Бекецкая О.В. Допустимые и фоновые концентрации загрязняющих веществ в экологическом нормировании (тяжелые металлы и другие химические элементы). Почвоведение</w:t>
      </w:r>
      <w:r w:rsidRPr="00D07AC7">
        <w:rPr>
          <w:rFonts w:ascii="Times New Roman" w:hAnsi="Times New Roman"/>
          <w:sz w:val="24"/>
          <w:szCs w:val="24"/>
          <w:lang w:val="en-US"/>
        </w:rPr>
        <w:t xml:space="preserve">. </w:t>
      </w:r>
      <w:r>
        <w:rPr>
          <w:rFonts w:ascii="Times New Roman" w:hAnsi="Times New Roman"/>
          <w:sz w:val="24"/>
          <w:szCs w:val="24"/>
        </w:rPr>
        <w:t xml:space="preserve">– </w:t>
      </w:r>
      <w:r w:rsidRPr="00D07AC7">
        <w:rPr>
          <w:rFonts w:ascii="Times New Roman" w:hAnsi="Times New Roman"/>
          <w:sz w:val="24"/>
          <w:szCs w:val="24"/>
          <w:lang w:val="en-US"/>
        </w:rPr>
        <w:t xml:space="preserve">2011. </w:t>
      </w:r>
      <w:r>
        <w:rPr>
          <w:rFonts w:ascii="Times New Roman" w:hAnsi="Times New Roman"/>
          <w:sz w:val="24"/>
          <w:szCs w:val="24"/>
        </w:rPr>
        <w:t xml:space="preserve">– </w:t>
      </w:r>
      <w:r w:rsidRPr="00D07AC7">
        <w:rPr>
          <w:rFonts w:ascii="Times New Roman" w:hAnsi="Times New Roman"/>
          <w:sz w:val="24"/>
          <w:szCs w:val="24"/>
          <w:lang w:val="en-US"/>
        </w:rPr>
        <w:t xml:space="preserve">№  9. </w:t>
      </w:r>
      <w:r>
        <w:rPr>
          <w:rFonts w:ascii="Times New Roman" w:hAnsi="Times New Roman"/>
          <w:sz w:val="24"/>
          <w:szCs w:val="24"/>
        </w:rPr>
        <w:t xml:space="preserve">– </w:t>
      </w:r>
      <w:r w:rsidRPr="00D07AC7">
        <w:rPr>
          <w:rFonts w:ascii="Times New Roman" w:hAnsi="Times New Roman"/>
          <w:sz w:val="24"/>
          <w:szCs w:val="24"/>
        </w:rPr>
        <w:t>С</w:t>
      </w:r>
      <w:r w:rsidRPr="00D07AC7">
        <w:rPr>
          <w:rFonts w:ascii="Times New Roman" w:hAnsi="Times New Roman"/>
          <w:sz w:val="24"/>
          <w:szCs w:val="24"/>
          <w:lang w:val="en-US"/>
        </w:rPr>
        <w:t>. 1102-1113.</w:t>
      </w:r>
    </w:p>
    <w:p w:rsidR="003E612A" w:rsidRPr="00D07AC7" w:rsidRDefault="003E612A" w:rsidP="00D07AC7">
      <w:pPr>
        <w:numPr>
          <w:ilvl w:val="0"/>
          <w:numId w:val="3"/>
        </w:numPr>
        <w:tabs>
          <w:tab w:val="left" w:pos="993"/>
        </w:tabs>
        <w:spacing w:after="0" w:line="240" w:lineRule="auto"/>
        <w:ind w:left="0" w:firstLine="567"/>
        <w:jc w:val="both"/>
        <w:rPr>
          <w:rFonts w:ascii="Times New Roman" w:hAnsi="Times New Roman"/>
          <w:sz w:val="24"/>
          <w:szCs w:val="24"/>
          <w:lang w:val="en-US"/>
        </w:rPr>
      </w:pPr>
      <w:r w:rsidRPr="00D07AC7">
        <w:rPr>
          <w:rFonts w:ascii="Times New Roman" w:hAnsi="Times New Roman"/>
          <w:sz w:val="24"/>
          <w:szCs w:val="24"/>
          <w:lang w:val="en-US"/>
        </w:rPr>
        <w:t xml:space="preserve">Carlon C. Derivation method of soil screening values in Europe // A review and evaluation of national procedures towards harmonization. European Commission Joins Research Centre. 2007. Ispa, EUR 22805-EN. </w:t>
      </w:r>
      <w:r>
        <w:rPr>
          <w:rFonts w:ascii="Times New Roman" w:hAnsi="Times New Roman"/>
          <w:sz w:val="24"/>
          <w:szCs w:val="24"/>
        </w:rPr>
        <w:t>–</w:t>
      </w:r>
      <w:r w:rsidRPr="00D07AC7">
        <w:rPr>
          <w:rFonts w:ascii="Times New Roman" w:hAnsi="Times New Roman"/>
          <w:sz w:val="24"/>
          <w:szCs w:val="24"/>
          <w:lang w:val="en-US"/>
        </w:rPr>
        <w:t xml:space="preserve"> 306 p.</w:t>
      </w:r>
    </w:p>
    <w:p w:rsidR="003E612A" w:rsidRPr="00D07AC7" w:rsidRDefault="003E612A" w:rsidP="00D07AC7">
      <w:pPr>
        <w:numPr>
          <w:ilvl w:val="0"/>
          <w:numId w:val="3"/>
        </w:numPr>
        <w:tabs>
          <w:tab w:val="left" w:pos="993"/>
        </w:tabs>
        <w:spacing w:after="0" w:line="240" w:lineRule="auto"/>
        <w:ind w:left="0" w:firstLine="567"/>
        <w:jc w:val="both"/>
        <w:rPr>
          <w:rFonts w:ascii="Times New Roman" w:hAnsi="Times New Roman"/>
          <w:sz w:val="24"/>
          <w:szCs w:val="24"/>
          <w:lang w:val="en-US"/>
        </w:rPr>
      </w:pPr>
      <w:r w:rsidRPr="00D07AC7">
        <w:rPr>
          <w:rFonts w:ascii="Times New Roman" w:hAnsi="Times New Roman"/>
          <w:sz w:val="24"/>
          <w:szCs w:val="24"/>
          <w:lang w:val="en-US"/>
        </w:rPr>
        <w:t>Heemsbergen D., Warme M., McLaughlin M., Kookana R. The Australian methodology to derive ecological investigation levels in contaminated  soils. CSIRO Land and Water  Science Report. 2009. V. 43/09.</w:t>
      </w:r>
    </w:p>
    <w:p w:rsidR="003E612A" w:rsidRPr="00D07AC7" w:rsidRDefault="003E612A" w:rsidP="00D07AC7">
      <w:pPr>
        <w:numPr>
          <w:ilvl w:val="0"/>
          <w:numId w:val="3"/>
        </w:numPr>
        <w:tabs>
          <w:tab w:val="left" w:pos="993"/>
        </w:tabs>
        <w:spacing w:after="0" w:line="240" w:lineRule="auto"/>
        <w:ind w:left="0" w:firstLine="567"/>
        <w:jc w:val="both"/>
        <w:rPr>
          <w:rFonts w:ascii="Times New Roman" w:hAnsi="Times New Roman"/>
          <w:sz w:val="24"/>
          <w:szCs w:val="24"/>
        </w:rPr>
      </w:pPr>
      <w:r w:rsidRPr="00D07AC7">
        <w:rPr>
          <w:rFonts w:ascii="Times New Roman" w:hAnsi="Times New Roman"/>
          <w:sz w:val="24"/>
          <w:szCs w:val="24"/>
          <w:lang w:val="en-US"/>
        </w:rPr>
        <w:t xml:space="preserve">Swartjies F. A. Risk-based assessment of soil and ground-water quality in the Netherlands: standards and remediation urgency // Risk Analysis. </w:t>
      </w:r>
      <w:r w:rsidRPr="00D07AC7">
        <w:rPr>
          <w:rFonts w:ascii="Times New Roman" w:hAnsi="Times New Roman"/>
          <w:sz w:val="24"/>
          <w:szCs w:val="24"/>
        </w:rPr>
        <w:t xml:space="preserve">1999. </w:t>
      </w:r>
      <w:r w:rsidRPr="00D07AC7">
        <w:rPr>
          <w:rFonts w:ascii="Times New Roman" w:hAnsi="Times New Roman"/>
          <w:sz w:val="24"/>
          <w:szCs w:val="24"/>
          <w:lang w:val="en-US"/>
        </w:rPr>
        <w:t>V</w:t>
      </w:r>
      <w:r w:rsidRPr="00D07AC7">
        <w:rPr>
          <w:rFonts w:ascii="Times New Roman" w:hAnsi="Times New Roman"/>
          <w:sz w:val="24"/>
          <w:szCs w:val="24"/>
        </w:rPr>
        <w:t xml:space="preserve">. 19. № 6. </w:t>
      </w:r>
      <w:r w:rsidRPr="00D07AC7">
        <w:rPr>
          <w:rFonts w:ascii="Times New Roman" w:hAnsi="Times New Roman"/>
          <w:sz w:val="24"/>
          <w:szCs w:val="24"/>
          <w:lang w:val="en-US"/>
        </w:rPr>
        <w:t>p</w:t>
      </w:r>
      <w:r w:rsidRPr="00D07AC7">
        <w:rPr>
          <w:rFonts w:ascii="Times New Roman" w:hAnsi="Times New Roman"/>
          <w:sz w:val="24"/>
          <w:szCs w:val="24"/>
        </w:rPr>
        <w:t xml:space="preserve"> 1235-1249.</w:t>
      </w:r>
    </w:p>
    <w:p w:rsidR="003E612A" w:rsidRPr="00D07AC7" w:rsidRDefault="003E612A" w:rsidP="00D07AC7">
      <w:pPr>
        <w:numPr>
          <w:ilvl w:val="0"/>
          <w:numId w:val="3"/>
        </w:numPr>
        <w:tabs>
          <w:tab w:val="left" w:pos="993"/>
        </w:tabs>
        <w:spacing w:after="0" w:line="240" w:lineRule="auto"/>
        <w:ind w:left="0" w:firstLine="567"/>
        <w:jc w:val="both"/>
        <w:rPr>
          <w:rFonts w:ascii="Times New Roman" w:hAnsi="Times New Roman"/>
          <w:sz w:val="24"/>
          <w:szCs w:val="24"/>
        </w:rPr>
      </w:pPr>
      <w:r w:rsidRPr="00D07AC7">
        <w:rPr>
          <w:rFonts w:ascii="Times New Roman" w:hAnsi="Times New Roman"/>
          <w:sz w:val="24"/>
          <w:szCs w:val="24"/>
        </w:rPr>
        <w:t xml:space="preserve"> Фрид А.С. Экологическое нормирование свойств почв при антропогенных воздействиях. Матер.</w:t>
      </w:r>
      <w:r>
        <w:rPr>
          <w:rFonts w:ascii="Times New Roman" w:hAnsi="Times New Roman"/>
          <w:sz w:val="24"/>
          <w:szCs w:val="24"/>
        </w:rPr>
        <w:t xml:space="preserve"> </w:t>
      </w:r>
      <w:r w:rsidRPr="00D07AC7">
        <w:rPr>
          <w:rFonts w:ascii="Times New Roman" w:hAnsi="Times New Roman"/>
          <w:sz w:val="24"/>
          <w:szCs w:val="24"/>
        </w:rPr>
        <w:t xml:space="preserve">межд. Научн. </w:t>
      </w:r>
      <w:r>
        <w:rPr>
          <w:rFonts w:ascii="Times New Roman" w:hAnsi="Times New Roman"/>
          <w:sz w:val="24"/>
          <w:szCs w:val="24"/>
        </w:rPr>
        <w:t>к</w:t>
      </w:r>
      <w:r w:rsidRPr="00D07AC7">
        <w:rPr>
          <w:rFonts w:ascii="Times New Roman" w:hAnsi="Times New Roman"/>
          <w:sz w:val="24"/>
          <w:szCs w:val="24"/>
        </w:rPr>
        <w:t>онф</w:t>
      </w:r>
      <w:r>
        <w:rPr>
          <w:rFonts w:ascii="Times New Roman" w:hAnsi="Times New Roman"/>
          <w:sz w:val="24"/>
          <w:szCs w:val="24"/>
        </w:rPr>
        <w:t>.</w:t>
      </w:r>
      <w:r w:rsidRPr="00D07AC7">
        <w:rPr>
          <w:rFonts w:ascii="Times New Roman" w:hAnsi="Times New Roman"/>
          <w:sz w:val="24"/>
          <w:szCs w:val="24"/>
        </w:rPr>
        <w:t>, посвящ. 1650-летию В.В. Докучаева. «Ресурсный потенциал почв – основа продовольственной и экологической безопасности России».</w:t>
      </w:r>
      <w:r>
        <w:rPr>
          <w:rFonts w:ascii="Times New Roman" w:hAnsi="Times New Roman"/>
          <w:sz w:val="24"/>
          <w:szCs w:val="24"/>
        </w:rPr>
        <w:t xml:space="preserve"> – </w:t>
      </w:r>
      <w:r w:rsidRPr="00D07AC7">
        <w:rPr>
          <w:rFonts w:ascii="Times New Roman" w:hAnsi="Times New Roman"/>
          <w:sz w:val="24"/>
          <w:szCs w:val="24"/>
        </w:rPr>
        <w:t>С</w:t>
      </w:r>
      <w:r>
        <w:rPr>
          <w:rFonts w:ascii="Times New Roman" w:hAnsi="Times New Roman"/>
          <w:sz w:val="24"/>
          <w:szCs w:val="24"/>
        </w:rPr>
        <w:t>П</w:t>
      </w:r>
      <w:r w:rsidRPr="00D07AC7">
        <w:rPr>
          <w:rFonts w:ascii="Times New Roman" w:hAnsi="Times New Roman"/>
          <w:sz w:val="24"/>
          <w:szCs w:val="24"/>
        </w:rPr>
        <w:t>Б.</w:t>
      </w:r>
      <w:r>
        <w:rPr>
          <w:rFonts w:ascii="Times New Roman" w:hAnsi="Times New Roman"/>
          <w:sz w:val="24"/>
          <w:szCs w:val="24"/>
        </w:rPr>
        <w:t>,</w:t>
      </w:r>
      <w:r w:rsidRPr="00D07AC7">
        <w:rPr>
          <w:rFonts w:ascii="Times New Roman" w:hAnsi="Times New Roman"/>
          <w:sz w:val="24"/>
          <w:szCs w:val="24"/>
        </w:rPr>
        <w:t xml:space="preserve"> 2011. С. 498-499.</w:t>
      </w:r>
    </w:p>
    <w:p w:rsidR="003E612A" w:rsidRPr="00D07AC7" w:rsidRDefault="003E612A" w:rsidP="00D07AC7">
      <w:pPr>
        <w:numPr>
          <w:ilvl w:val="0"/>
          <w:numId w:val="3"/>
        </w:numPr>
        <w:tabs>
          <w:tab w:val="left" w:pos="993"/>
        </w:tabs>
        <w:spacing w:after="0" w:line="240" w:lineRule="auto"/>
        <w:ind w:left="0" w:firstLine="567"/>
        <w:jc w:val="both"/>
        <w:rPr>
          <w:rFonts w:ascii="Times New Roman" w:hAnsi="Times New Roman"/>
          <w:sz w:val="24"/>
          <w:szCs w:val="24"/>
        </w:rPr>
      </w:pPr>
      <w:r w:rsidRPr="00D07AC7">
        <w:rPr>
          <w:rFonts w:ascii="Times New Roman" w:hAnsi="Times New Roman"/>
          <w:sz w:val="24"/>
          <w:szCs w:val="24"/>
        </w:rPr>
        <w:t xml:space="preserve"> Методические указания «Гигиеническая оценка качества почвы населенных мест». М.: 2003 Утв. Главным государственным санитарным врачом РФ 7.02.1999</w:t>
      </w:r>
      <w:r>
        <w:rPr>
          <w:rFonts w:ascii="Times New Roman" w:hAnsi="Times New Roman"/>
          <w:sz w:val="24"/>
          <w:szCs w:val="24"/>
        </w:rPr>
        <w:t>.</w:t>
      </w:r>
      <w:r w:rsidRPr="00D07AC7">
        <w:rPr>
          <w:rFonts w:ascii="Times New Roman" w:hAnsi="Times New Roman"/>
          <w:sz w:val="24"/>
          <w:szCs w:val="24"/>
        </w:rPr>
        <w:t xml:space="preserve"> №  2.1.7.730-99. </w:t>
      </w:r>
    </w:p>
    <w:p w:rsidR="003E612A" w:rsidRPr="00D07AC7" w:rsidRDefault="003E612A" w:rsidP="00D07AC7">
      <w:pPr>
        <w:numPr>
          <w:ilvl w:val="0"/>
          <w:numId w:val="3"/>
        </w:numPr>
        <w:tabs>
          <w:tab w:val="left" w:pos="993"/>
        </w:tabs>
        <w:spacing w:after="0" w:line="240" w:lineRule="auto"/>
        <w:ind w:left="0" w:firstLine="567"/>
        <w:jc w:val="both"/>
        <w:rPr>
          <w:rFonts w:ascii="Times New Roman" w:hAnsi="Times New Roman"/>
          <w:sz w:val="24"/>
          <w:szCs w:val="24"/>
        </w:rPr>
      </w:pPr>
      <w:r w:rsidRPr="00D07AC7">
        <w:rPr>
          <w:rFonts w:ascii="Times New Roman" w:hAnsi="Times New Roman"/>
          <w:sz w:val="24"/>
          <w:szCs w:val="24"/>
        </w:rPr>
        <w:t>Околелова А.А., Рахимова Н.А, Желтобрюхов В.Ф. Оценка накопления тяжелых металлов в почвах Волгограда. Волгоград</w:t>
      </w:r>
      <w:r>
        <w:rPr>
          <w:rFonts w:ascii="Times New Roman" w:hAnsi="Times New Roman"/>
          <w:sz w:val="24"/>
          <w:szCs w:val="24"/>
        </w:rPr>
        <w:t>,</w:t>
      </w:r>
      <w:r w:rsidRPr="00D07AC7">
        <w:rPr>
          <w:rFonts w:ascii="Times New Roman" w:hAnsi="Times New Roman"/>
          <w:sz w:val="24"/>
          <w:szCs w:val="24"/>
        </w:rPr>
        <w:t xml:space="preserve"> 2012. – 80 с.</w:t>
      </w:r>
    </w:p>
    <w:p w:rsidR="003E612A" w:rsidRPr="00D07AC7" w:rsidRDefault="003E612A" w:rsidP="00D07AC7">
      <w:pPr>
        <w:numPr>
          <w:ilvl w:val="0"/>
          <w:numId w:val="3"/>
        </w:numPr>
        <w:tabs>
          <w:tab w:val="left" w:pos="993"/>
        </w:tabs>
        <w:spacing w:after="0" w:line="240" w:lineRule="auto"/>
        <w:ind w:left="0" w:firstLine="567"/>
        <w:jc w:val="both"/>
        <w:rPr>
          <w:rFonts w:ascii="Times New Roman" w:hAnsi="Times New Roman"/>
          <w:sz w:val="24"/>
          <w:szCs w:val="24"/>
        </w:rPr>
      </w:pPr>
      <w:r w:rsidRPr="00D07AC7">
        <w:rPr>
          <w:rFonts w:ascii="Times New Roman" w:hAnsi="Times New Roman"/>
          <w:sz w:val="24"/>
          <w:szCs w:val="24"/>
        </w:rPr>
        <w:t>Содержание и нормирование тяжелых металлов в почвах Волгограда / Околелова А.А., Желтобрюхов В.Ф., Егорова Г.С. и др. – Волгоград, 2014. – 144 с.</w:t>
      </w:r>
    </w:p>
    <w:p w:rsidR="003E612A" w:rsidRPr="00D07AC7" w:rsidRDefault="003E612A" w:rsidP="00D07AC7">
      <w:pPr>
        <w:numPr>
          <w:ilvl w:val="0"/>
          <w:numId w:val="3"/>
        </w:numPr>
        <w:tabs>
          <w:tab w:val="left" w:pos="142"/>
          <w:tab w:val="left" w:pos="851"/>
          <w:tab w:val="left" w:pos="993"/>
        </w:tabs>
        <w:spacing w:after="0" w:line="240" w:lineRule="auto"/>
        <w:ind w:left="0" w:firstLine="567"/>
        <w:jc w:val="both"/>
        <w:rPr>
          <w:rFonts w:ascii="Times New Roman" w:hAnsi="Times New Roman"/>
          <w:sz w:val="24"/>
          <w:szCs w:val="24"/>
        </w:rPr>
      </w:pPr>
      <w:r w:rsidRPr="00D07AC7">
        <w:rPr>
          <w:rFonts w:ascii="Times New Roman" w:hAnsi="Times New Roman"/>
          <w:sz w:val="24"/>
          <w:szCs w:val="24"/>
        </w:rPr>
        <w:t xml:space="preserve"> ГОСТ 17.4.3.06-86. Охрана природы. Почвы Общие требования к классификации почв по влиянию на них химических загрязняющих веществ. Введ. 01.07.87. </w:t>
      </w:r>
      <w:r>
        <w:rPr>
          <w:rFonts w:ascii="Times New Roman" w:hAnsi="Times New Roman"/>
          <w:sz w:val="24"/>
          <w:szCs w:val="24"/>
        </w:rPr>
        <w:t>–</w:t>
      </w:r>
      <w:r w:rsidRPr="00D07AC7">
        <w:rPr>
          <w:rFonts w:ascii="Times New Roman" w:hAnsi="Times New Roman"/>
          <w:sz w:val="24"/>
          <w:szCs w:val="24"/>
        </w:rPr>
        <w:t xml:space="preserve"> М.: Изд-во стандартов, 1987. </w:t>
      </w:r>
      <w:r>
        <w:rPr>
          <w:rFonts w:ascii="Times New Roman" w:hAnsi="Times New Roman"/>
          <w:sz w:val="24"/>
          <w:szCs w:val="24"/>
        </w:rPr>
        <w:t>–</w:t>
      </w:r>
      <w:r w:rsidRPr="00D07AC7">
        <w:rPr>
          <w:rFonts w:ascii="Times New Roman" w:hAnsi="Times New Roman"/>
          <w:sz w:val="24"/>
          <w:szCs w:val="24"/>
        </w:rPr>
        <w:t xml:space="preserve"> 4с. </w:t>
      </w:r>
      <w:r w:rsidRPr="00D07AC7">
        <w:rPr>
          <w:rFonts w:ascii="Times New Roman" w:hAnsi="Times New Roman"/>
          <w:b/>
          <w:bCs/>
          <w:sz w:val="24"/>
          <w:szCs w:val="24"/>
        </w:rPr>
        <w:t> </w:t>
      </w:r>
    </w:p>
    <w:p w:rsidR="003E612A" w:rsidRPr="00D07AC7" w:rsidRDefault="003E612A" w:rsidP="00D07AC7">
      <w:pPr>
        <w:numPr>
          <w:ilvl w:val="0"/>
          <w:numId w:val="3"/>
        </w:numPr>
        <w:tabs>
          <w:tab w:val="left" w:pos="851"/>
          <w:tab w:val="left" w:pos="993"/>
        </w:tabs>
        <w:spacing w:after="0" w:line="240" w:lineRule="auto"/>
        <w:ind w:left="0" w:firstLine="567"/>
        <w:jc w:val="both"/>
        <w:rPr>
          <w:rFonts w:ascii="Times New Roman" w:hAnsi="Times New Roman"/>
          <w:sz w:val="24"/>
          <w:szCs w:val="24"/>
        </w:rPr>
      </w:pPr>
      <w:r w:rsidRPr="00D07AC7">
        <w:rPr>
          <w:rFonts w:ascii="Times New Roman" w:hAnsi="Times New Roman"/>
          <w:sz w:val="24"/>
          <w:szCs w:val="24"/>
        </w:rPr>
        <w:t>Методические указания по оценке городских почв при разработке градостроительной и архитектурно-строительной документации. Москва, 2003, 33 с.</w:t>
      </w:r>
    </w:p>
    <w:p w:rsidR="003E612A" w:rsidRPr="00D07AC7" w:rsidRDefault="003E612A" w:rsidP="00D07AC7">
      <w:pPr>
        <w:numPr>
          <w:ilvl w:val="0"/>
          <w:numId w:val="3"/>
        </w:numPr>
        <w:tabs>
          <w:tab w:val="left" w:pos="142"/>
          <w:tab w:val="left" w:pos="851"/>
          <w:tab w:val="left" w:pos="993"/>
        </w:tabs>
        <w:spacing w:after="0" w:line="240" w:lineRule="auto"/>
        <w:ind w:left="0" w:firstLine="567"/>
        <w:jc w:val="both"/>
        <w:rPr>
          <w:rFonts w:ascii="Times New Roman" w:hAnsi="Times New Roman"/>
          <w:sz w:val="24"/>
          <w:szCs w:val="24"/>
        </w:rPr>
      </w:pPr>
      <w:r w:rsidRPr="00D07AC7">
        <w:rPr>
          <w:rFonts w:ascii="Times New Roman" w:hAnsi="Times New Roman"/>
          <w:sz w:val="24"/>
          <w:szCs w:val="24"/>
        </w:rPr>
        <w:t>Письмо Министерства охраны окружающей среды и природных ресурсов РФ 27 декабря 1993 г. № 04-25/61-5678.</w:t>
      </w:r>
    </w:p>
    <w:p w:rsidR="003E612A" w:rsidRPr="00D07AC7" w:rsidRDefault="003E612A" w:rsidP="00D07AC7">
      <w:pPr>
        <w:numPr>
          <w:ilvl w:val="0"/>
          <w:numId w:val="3"/>
        </w:numPr>
        <w:tabs>
          <w:tab w:val="left" w:pos="142"/>
          <w:tab w:val="left" w:pos="851"/>
          <w:tab w:val="left" w:pos="993"/>
        </w:tabs>
        <w:spacing w:after="0" w:line="240" w:lineRule="auto"/>
        <w:ind w:left="0" w:firstLine="567"/>
        <w:jc w:val="both"/>
        <w:rPr>
          <w:rFonts w:ascii="Times New Roman" w:hAnsi="Times New Roman"/>
          <w:sz w:val="24"/>
          <w:szCs w:val="24"/>
        </w:rPr>
      </w:pPr>
      <w:r w:rsidRPr="00D07AC7">
        <w:rPr>
          <w:rFonts w:ascii="Times New Roman" w:hAnsi="Times New Roman"/>
          <w:sz w:val="24"/>
          <w:szCs w:val="24"/>
        </w:rPr>
        <w:t xml:space="preserve"> О критериях значительного ухудшения экологической обстановки в результате использования земельных участков из земель сельскохозяйственного назначения с нарушением установленных земельным законодательством требований рационального использования земли: Постановление от 19 июля 2012 г. </w:t>
      </w:r>
      <w:r>
        <w:rPr>
          <w:rFonts w:ascii="Times New Roman" w:hAnsi="Times New Roman"/>
          <w:sz w:val="24"/>
          <w:szCs w:val="24"/>
        </w:rPr>
        <w:t>№</w:t>
      </w:r>
      <w:r w:rsidRPr="00D07AC7">
        <w:rPr>
          <w:rFonts w:ascii="Times New Roman" w:hAnsi="Times New Roman"/>
          <w:sz w:val="24"/>
          <w:szCs w:val="24"/>
        </w:rPr>
        <w:t xml:space="preserve"> 736 //</w:t>
      </w:r>
      <w:r>
        <w:rPr>
          <w:rFonts w:ascii="Times New Roman" w:hAnsi="Times New Roman"/>
          <w:sz w:val="24"/>
          <w:szCs w:val="24"/>
        </w:rPr>
        <w:t xml:space="preserve"> </w:t>
      </w:r>
      <w:r w:rsidRPr="00D07AC7">
        <w:rPr>
          <w:rFonts w:ascii="Times New Roman" w:hAnsi="Times New Roman"/>
          <w:sz w:val="24"/>
          <w:szCs w:val="24"/>
        </w:rPr>
        <w:t>Собрание законодательства РФ</w:t>
      </w:r>
      <w:r>
        <w:rPr>
          <w:rFonts w:ascii="Times New Roman" w:hAnsi="Times New Roman"/>
          <w:sz w:val="24"/>
          <w:szCs w:val="24"/>
        </w:rPr>
        <w:t>.</w:t>
      </w:r>
      <w:r w:rsidRPr="00D07AC7">
        <w:rPr>
          <w:rFonts w:ascii="Times New Roman" w:hAnsi="Times New Roman"/>
          <w:sz w:val="24"/>
          <w:szCs w:val="24"/>
        </w:rPr>
        <w:t xml:space="preserve">  </w:t>
      </w:r>
      <w:r>
        <w:rPr>
          <w:rFonts w:ascii="Times New Roman" w:hAnsi="Times New Roman"/>
          <w:sz w:val="24"/>
          <w:szCs w:val="24"/>
        </w:rPr>
        <w:t>–</w:t>
      </w:r>
      <w:r w:rsidRPr="00D07AC7">
        <w:rPr>
          <w:rFonts w:ascii="Times New Roman" w:hAnsi="Times New Roman"/>
          <w:sz w:val="24"/>
          <w:szCs w:val="24"/>
        </w:rPr>
        <w:t xml:space="preserve"> 2012. </w:t>
      </w:r>
      <w:r>
        <w:rPr>
          <w:rFonts w:ascii="Times New Roman" w:hAnsi="Times New Roman"/>
          <w:sz w:val="24"/>
          <w:szCs w:val="24"/>
        </w:rPr>
        <w:t>–</w:t>
      </w:r>
      <w:r w:rsidRPr="00D07AC7">
        <w:rPr>
          <w:rFonts w:ascii="Times New Roman" w:hAnsi="Times New Roman"/>
          <w:sz w:val="24"/>
          <w:szCs w:val="24"/>
        </w:rPr>
        <w:t xml:space="preserve"> </w:t>
      </w:r>
      <w:r>
        <w:rPr>
          <w:rFonts w:ascii="Times New Roman" w:hAnsi="Times New Roman"/>
          <w:sz w:val="24"/>
          <w:szCs w:val="24"/>
        </w:rPr>
        <w:t>№</w:t>
      </w:r>
      <w:r w:rsidRPr="00D07AC7">
        <w:rPr>
          <w:rFonts w:ascii="Times New Roman" w:hAnsi="Times New Roman"/>
          <w:sz w:val="24"/>
          <w:szCs w:val="24"/>
        </w:rPr>
        <w:t xml:space="preserve"> 30. </w:t>
      </w:r>
      <w:r>
        <w:rPr>
          <w:rFonts w:ascii="Times New Roman" w:hAnsi="Times New Roman"/>
          <w:sz w:val="24"/>
          <w:szCs w:val="24"/>
        </w:rPr>
        <w:t>–</w:t>
      </w:r>
      <w:r w:rsidRPr="00D07AC7">
        <w:rPr>
          <w:rFonts w:ascii="Times New Roman" w:hAnsi="Times New Roman"/>
          <w:sz w:val="24"/>
          <w:szCs w:val="24"/>
        </w:rPr>
        <w:t xml:space="preserve"> </w:t>
      </w:r>
      <w:r>
        <w:rPr>
          <w:rFonts w:ascii="Times New Roman" w:hAnsi="Times New Roman"/>
          <w:sz w:val="24"/>
          <w:szCs w:val="24"/>
        </w:rPr>
        <w:t>С</w:t>
      </w:r>
      <w:r w:rsidRPr="00D07AC7">
        <w:rPr>
          <w:rFonts w:ascii="Times New Roman" w:hAnsi="Times New Roman"/>
          <w:sz w:val="24"/>
          <w:szCs w:val="24"/>
        </w:rPr>
        <w:t>т. 4290.</w:t>
      </w:r>
    </w:p>
    <w:p w:rsidR="003E612A" w:rsidRPr="00D07AC7" w:rsidRDefault="003E612A" w:rsidP="00D07AC7">
      <w:pPr>
        <w:numPr>
          <w:ilvl w:val="0"/>
          <w:numId w:val="3"/>
        </w:numPr>
        <w:tabs>
          <w:tab w:val="left" w:pos="142"/>
          <w:tab w:val="left" w:pos="851"/>
          <w:tab w:val="left" w:pos="993"/>
        </w:tabs>
        <w:spacing w:after="0" w:line="240" w:lineRule="auto"/>
        <w:ind w:left="0" w:firstLine="567"/>
        <w:jc w:val="both"/>
        <w:rPr>
          <w:rFonts w:ascii="Times New Roman" w:hAnsi="Times New Roman"/>
          <w:sz w:val="24"/>
          <w:szCs w:val="24"/>
        </w:rPr>
      </w:pPr>
      <w:r w:rsidRPr="00D07AC7">
        <w:rPr>
          <w:rFonts w:ascii="Times New Roman" w:hAnsi="Times New Roman"/>
          <w:sz w:val="24"/>
          <w:szCs w:val="24"/>
        </w:rPr>
        <w:t xml:space="preserve"> Химическое загрязнение почв и их охрана. Словарь-справочник</w:t>
      </w:r>
      <w:r>
        <w:rPr>
          <w:rFonts w:ascii="Times New Roman" w:hAnsi="Times New Roman"/>
          <w:sz w:val="24"/>
          <w:szCs w:val="24"/>
        </w:rPr>
        <w:t xml:space="preserve"> </w:t>
      </w:r>
      <w:r w:rsidRPr="00D07AC7">
        <w:rPr>
          <w:rFonts w:ascii="Times New Roman" w:hAnsi="Times New Roman"/>
          <w:sz w:val="24"/>
          <w:szCs w:val="24"/>
        </w:rPr>
        <w:t xml:space="preserve">/ </w:t>
      </w:r>
      <w:r>
        <w:rPr>
          <w:rFonts w:ascii="Times New Roman" w:hAnsi="Times New Roman"/>
          <w:sz w:val="24"/>
          <w:szCs w:val="24"/>
        </w:rPr>
        <w:t xml:space="preserve">Д.С. </w:t>
      </w:r>
      <w:r w:rsidRPr="00D07AC7">
        <w:rPr>
          <w:rFonts w:ascii="Times New Roman" w:hAnsi="Times New Roman"/>
          <w:sz w:val="24"/>
          <w:szCs w:val="24"/>
        </w:rPr>
        <w:t>Орлов</w:t>
      </w:r>
      <w:r>
        <w:rPr>
          <w:rFonts w:ascii="Times New Roman" w:hAnsi="Times New Roman"/>
          <w:sz w:val="24"/>
          <w:szCs w:val="24"/>
        </w:rPr>
        <w:t>,</w:t>
      </w:r>
      <w:r w:rsidRPr="00D07AC7">
        <w:rPr>
          <w:rFonts w:ascii="Times New Roman" w:hAnsi="Times New Roman"/>
          <w:sz w:val="24"/>
          <w:szCs w:val="24"/>
        </w:rPr>
        <w:t xml:space="preserve"> </w:t>
      </w:r>
      <w:r>
        <w:rPr>
          <w:rFonts w:ascii="Times New Roman" w:hAnsi="Times New Roman"/>
          <w:sz w:val="24"/>
          <w:szCs w:val="24"/>
        </w:rPr>
        <w:t xml:space="preserve">М.С. </w:t>
      </w:r>
      <w:r w:rsidRPr="00D07AC7">
        <w:rPr>
          <w:rFonts w:ascii="Times New Roman" w:hAnsi="Times New Roman"/>
          <w:sz w:val="24"/>
          <w:szCs w:val="24"/>
        </w:rPr>
        <w:t xml:space="preserve">Малинина, </w:t>
      </w:r>
      <w:r>
        <w:rPr>
          <w:rFonts w:ascii="Times New Roman" w:hAnsi="Times New Roman"/>
          <w:sz w:val="24"/>
          <w:szCs w:val="24"/>
        </w:rPr>
        <w:t xml:space="preserve">Г.В. </w:t>
      </w:r>
      <w:r w:rsidRPr="00D07AC7">
        <w:rPr>
          <w:rFonts w:ascii="Times New Roman" w:hAnsi="Times New Roman"/>
          <w:sz w:val="24"/>
          <w:szCs w:val="24"/>
        </w:rPr>
        <w:t xml:space="preserve">Мотузова, </w:t>
      </w:r>
      <w:r>
        <w:rPr>
          <w:rFonts w:ascii="Times New Roman" w:hAnsi="Times New Roman"/>
          <w:sz w:val="24"/>
          <w:szCs w:val="24"/>
        </w:rPr>
        <w:t xml:space="preserve">Л.К. </w:t>
      </w:r>
      <w:r w:rsidRPr="00D07AC7">
        <w:rPr>
          <w:rFonts w:ascii="Times New Roman" w:hAnsi="Times New Roman"/>
          <w:sz w:val="24"/>
          <w:szCs w:val="24"/>
        </w:rPr>
        <w:t xml:space="preserve">Садовникова и др. </w:t>
      </w:r>
      <w:r>
        <w:rPr>
          <w:rFonts w:ascii="Times New Roman" w:hAnsi="Times New Roman"/>
          <w:sz w:val="24"/>
          <w:szCs w:val="24"/>
        </w:rPr>
        <w:t>–</w:t>
      </w:r>
      <w:r w:rsidRPr="00D07AC7">
        <w:rPr>
          <w:rFonts w:ascii="Times New Roman" w:hAnsi="Times New Roman"/>
          <w:sz w:val="24"/>
          <w:szCs w:val="24"/>
        </w:rPr>
        <w:t xml:space="preserve"> М.: МГУ, 1991. </w:t>
      </w:r>
      <w:r>
        <w:rPr>
          <w:rFonts w:ascii="Times New Roman" w:hAnsi="Times New Roman"/>
          <w:sz w:val="24"/>
          <w:szCs w:val="24"/>
        </w:rPr>
        <w:t xml:space="preserve">– </w:t>
      </w:r>
      <w:r w:rsidRPr="00D07AC7">
        <w:rPr>
          <w:rFonts w:ascii="Times New Roman" w:hAnsi="Times New Roman"/>
          <w:sz w:val="24"/>
          <w:szCs w:val="24"/>
        </w:rPr>
        <w:t>303</w:t>
      </w:r>
      <w:r>
        <w:rPr>
          <w:rFonts w:ascii="Times New Roman" w:hAnsi="Times New Roman"/>
          <w:sz w:val="24"/>
          <w:szCs w:val="24"/>
        </w:rPr>
        <w:t xml:space="preserve"> с</w:t>
      </w:r>
      <w:r w:rsidRPr="00D07AC7">
        <w:rPr>
          <w:rFonts w:ascii="Times New Roman" w:hAnsi="Times New Roman"/>
          <w:sz w:val="24"/>
          <w:szCs w:val="24"/>
        </w:rPr>
        <w:t>.</w:t>
      </w:r>
    </w:p>
    <w:p w:rsidR="003E612A" w:rsidRPr="00D07AC7" w:rsidRDefault="003E612A" w:rsidP="00D07AC7">
      <w:pPr>
        <w:numPr>
          <w:ilvl w:val="0"/>
          <w:numId w:val="3"/>
        </w:numPr>
        <w:tabs>
          <w:tab w:val="left" w:pos="851"/>
          <w:tab w:val="left" w:pos="993"/>
        </w:tabs>
        <w:spacing w:after="0" w:line="240" w:lineRule="auto"/>
        <w:ind w:left="0" w:firstLine="567"/>
        <w:jc w:val="both"/>
        <w:rPr>
          <w:rFonts w:ascii="Times New Roman" w:hAnsi="Times New Roman"/>
          <w:sz w:val="24"/>
          <w:szCs w:val="24"/>
        </w:rPr>
      </w:pPr>
      <w:r w:rsidRPr="00D07AC7">
        <w:rPr>
          <w:rFonts w:ascii="Times New Roman" w:hAnsi="Times New Roman"/>
          <w:sz w:val="24"/>
          <w:szCs w:val="24"/>
        </w:rPr>
        <w:t xml:space="preserve">Алексеенко В.А. Экологическая геохимия. </w:t>
      </w:r>
      <w:r>
        <w:rPr>
          <w:rFonts w:ascii="Times New Roman" w:hAnsi="Times New Roman"/>
          <w:sz w:val="24"/>
          <w:szCs w:val="24"/>
        </w:rPr>
        <w:t xml:space="preserve">– </w:t>
      </w:r>
      <w:r w:rsidRPr="00D07AC7">
        <w:rPr>
          <w:rFonts w:ascii="Times New Roman" w:hAnsi="Times New Roman"/>
          <w:sz w:val="24"/>
          <w:szCs w:val="24"/>
        </w:rPr>
        <w:t>М.: Логос</w:t>
      </w:r>
      <w:r>
        <w:rPr>
          <w:rFonts w:ascii="Times New Roman" w:hAnsi="Times New Roman"/>
          <w:sz w:val="24"/>
          <w:szCs w:val="24"/>
        </w:rPr>
        <w:t>,</w:t>
      </w:r>
      <w:r w:rsidRPr="00D07AC7">
        <w:rPr>
          <w:rFonts w:ascii="Times New Roman" w:hAnsi="Times New Roman"/>
          <w:sz w:val="24"/>
          <w:szCs w:val="24"/>
        </w:rPr>
        <w:t xml:space="preserve"> 2000. </w:t>
      </w:r>
      <w:r>
        <w:rPr>
          <w:rFonts w:ascii="Times New Roman" w:hAnsi="Times New Roman"/>
          <w:sz w:val="24"/>
          <w:szCs w:val="24"/>
        </w:rPr>
        <w:t xml:space="preserve">– </w:t>
      </w:r>
      <w:r w:rsidRPr="00D07AC7">
        <w:rPr>
          <w:rFonts w:ascii="Times New Roman" w:hAnsi="Times New Roman"/>
          <w:sz w:val="24"/>
          <w:szCs w:val="24"/>
        </w:rPr>
        <w:t>627</w:t>
      </w:r>
      <w:r>
        <w:rPr>
          <w:rFonts w:ascii="Times New Roman" w:hAnsi="Times New Roman"/>
          <w:sz w:val="24"/>
          <w:szCs w:val="24"/>
        </w:rPr>
        <w:t xml:space="preserve"> </w:t>
      </w:r>
      <w:r w:rsidRPr="00D07AC7">
        <w:rPr>
          <w:rFonts w:ascii="Times New Roman" w:hAnsi="Times New Roman"/>
          <w:sz w:val="24"/>
          <w:szCs w:val="24"/>
        </w:rPr>
        <w:t>с.</w:t>
      </w:r>
    </w:p>
    <w:p w:rsidR="003E612A" w:rsidRPr="00D07AC7" w:rsidRDefault="003E612A" w:rsidP="00D07AC7">
      <w:pPr>
        <w:numPr>
          <w:ilvl w:val="0"/>
          <w:numId w:val="3"/>
        </w:numPr>
        <w:tabs>
          <w:tab w:val="left" w:pos="142"/>
          <w:tab w:val="left" w:pos="851"/>
          <w:tab w:val="left" w:pos="993"/>
        </w:tabs>
        <w:spacing w:after="0" w:line="240" w:lineRule="auto"/>
        <w:ind w:left="0" w:firstLine="567"/>
        <w:jc w:val="both"/>
        <w:rPr>
          <w:rFonts w:ascii="Times New Roman" w:hAnsi="Times New Roman"/>
          <w:bCs/>
          <w:iCs/>
          <w:sz w:val="24"/>
          <w:szCs w:val="24"/>
        </w:rPr>
      </w:pPr>
      <w:r w:rsidRPr="00D07AC7">
        <w:rPr>
          <w:rFonts w:ascii="Times New Roman" w:hAnsi="Times New Roman"/>
          <w:bCs/>
          <w:iCs/>
          <w:sz w:val="24"/>
          <w:szCs w:val="24"/>
        </w:rPr>
        <w:t>Доклад о состоянии окружающей среды Волгоградской области в 2011 году /</w:t>
      </w:r>
      <w:r>
        <w:rPr>
          <w:rFonts w:ascii="Times New Roman" w:hAnsi="Times New Roman"/>
          <w:bCs/>
          <w:iCs/>
          <w:sz w:val="24"/>
          <w:szCs w:val="24"/>
        </w:rPr>
        <w:t>/</w:t>
      </w:r>
      <w:r w:rsidRPr="00D07AC7">
        <w:rPr>
          <w:rFonts w:ascii="Times New Roman" w:hAnsi="Times New Roman"/>
          <w:bCs/>
          <w:iCs/>
          <w:sz w:val="24"/>
          <w:szCs w:val="24"/>
        </w:rPr>
        <w:t xml:space="preserve"> Ком.</w:t>
      </w:r>
      <w:r>
        <w:rPr>
          <w:rFonts w:ascii="Times New Roman" w:hAnsi="Times New Roman"/>
          <w:bCs/>
          <w:iCs/>
          <w:sz w:val="24"/>
          <w:szCs w:val="24"/>
        </w:rPr>
        <w:t xml:space="preserve"> </w:t>
      </w:r>
      <w:r w:rsidRPr="00D07AC7">
        <w:rPr>
          <w:rFonts w:ascii="Times New Roman" w:hAnsi="Times New Roman"/>
          <w:bCs/>
          <w:iCs/>
          <w:sz w:val="24"/>
          <w:szCs w:val="24"/>
        </w:rPr>
        <w:t>природ. ресурсов и охраны окружающей среды администрации Волгогр. обл. – Волгоград, 2011.</w:t>
      </w:r>
    </w:p>
    <w:p w:rsidR="003E612A" w:rsidRPr="00D07AC7" w:rsidRDefault="003E612A" w:rsidP="00D07AC7">
      <w:pPr>
        <w:numPr>
          <w:ilvl w:val="0"/>
          <w:numId w:val="3"/>
        </w:numPr>
        <w:tabs>
          <w:tab w:val="left" w:pos="142"/>
          <w:tab w:val="left" w:pos="851"/>
          <w:tab w:val="left" w:pos="993"/>
        </w:tabs>
        <w:spacing w:after="0" w:line="240" w:lineRule="auto"/>
        <w:ind w:left="0" w:firstLine="567"/>
        <w:jc w:val="both"/>
        <w:rPr>
          <w:rFonts w:ascii="Times New Roman" w:hAnsi="Times New Roman"/>
          <w:sz w:val="24"/>
          <w:szCs w:val="24"/>
        </w:rPr>
      </w:pPr>
      <w:r w:rsidRPr="00D07AC7">
        <w:rPr>
          <w:rFonts w:ascii="Times New Roman" w:hAnsi="Times New Roman"/>
          <w:sz w:val="24"/>
          <w:szCs w:val="24"/>
        </w:rPr>
        <w:t>СП 11-102-97 «Инженерно-экологические изыскания для строительства». Москва, 1997.</w:t>
      </w:r>
    </w:p>
    <w:p w:rsidR="003E612A" w:rsidRPr="00D07AC7" w:rsidRDefault="003E612A" w:rsidP="00D07AC7">
      <w:pPr>
        <w:numPr>
          <w:ilvl w:val="0"/>
          <w:numId w:val="3"/>
        </w:numPr>
        <w:tabs>
          <w:tab w:val="left" w:pos="142"/>
          <w:tab w:val="left" w:pos="851"/>
          <w:tab w:val="left" w:pos="993"/>
        </w:tabs>
        <w:spacing w:after="0" w:line="240" w:lineRule="auto"/>
        <w:ind w:left="0" w:firstLine="567"/>
        <w:jc w:val="both"/>
        <w:rPr>
          <w:rFonts w:ascii="Times New Roman" w:hAnsi="Times New Roman"/>
          <w:sz w:val="24"/>
          <w:szCs w:val="24"/>
        </w:rPr>
      </w:pPr>
      <w:r w:rsidRPr="00D07AC7">
        <w:rPr>
          <w:rFonts w:ascii="Times New Roman" w:hAnsi="Times New Roman"/>
          <w:sz w:val="24"/>
          <w:szCs w:val="24"/>
        </w:rPr>
        <w:t>Околелова А.А., Кожевникова В.П., Тарасов А.П. Оценка полиэлементной</w:t>
      </w:r>
      <w:r>
        <w:rPr>
          <w:rFonts w:ascii="Times New Roman" w:hAnsi="Times New Roman"/>
          <w:sz w:val="24"/>
          <w:szCs w:val="24"/>
        </w:rPr>
        <w:t xml:space="preserve"> </w:t>
      </w:r>
      <w:r w:rsidRPr="00D07AC7">
        <w:rPr>
          <w:rFonts w:ascii="Times New Roman" w:hAnsi="Times New Roman"/>
          <w:sz w:val="24"/>
          <w:szCs w:val="24"/>
        </w:rPr>
        <w:t>токсикации почв</w:t>
      </w:r>
      <w:r>
        <w:rPr>
          <w:rFonts w:ascii="Times New Roman" w:hAnsi="Times New Roman"/>
          <w:sz w:val="24"/>
          <w:szCs w:val="24"/>
        </w:rPr>
        <w:t xml:space="preserve"> //</w:t>
      </w:r>
      <w:r w:rsidRPr="00D07AC7">
        <w:rPr>
          <w:rFonts w:ascii="Times New Roman" w:hAnsi="Times New Roman"/>
          <w:sz w:val="24"/>
          <w:szCs w:val="24"/>
        </w:rPr>
        <w:t xml:space="preserve"> Фундаментальные исследования. 2014. № 3. (ч. 2)</w:t>
      </w:r>
      <w:r>
        <w:rPr>
          <w:rFonts w:ascii="Times New Roman" w:hAnsi="Times New Roman"/>
          <w:sz w:val="24"/>
          <w:szCs w:val="24"/>
        </w:rPr>
        <w:t>. С</w:t>
      </w:r>
      <w:r w:rsidRPr="00D07AC7">
        <w:rPr>
          <w:rFonts w:ascii="Times New Roman" w:hAnsi="Times New Roman"/>
          <w:sz w:val="24"/>
          <w:szCs w:val="24"/>
        </w:rPr>
        <w:t>.</w:t>
      </w:r>
      <w:r>
        <w:rPr>
          <w:rFonts w:ascii="Times New Roman" w:hAnsi="Times New Roman"/>
          <w:sz w:val="24"/>
          <w:szCs w:val="24"/>
        </w:rPr>
        <w:t xml:space="preserve"> </w:t>
      </w:r>
      <w:r w:rsidRPr="00D07AC7">
        <w:rPr>
          <w:rFonts w:ascii="Times New Roman" w:hAnsi="Times New Roman"/>
          <w:sz w:val="24"/>
          <w:szCs w:val="24"/>
        </w:rPr>
        <w:t>269-300.</w:t>
      </w:r>
    </w:p>
    <w:p w:rsidR="003E612A" w:rsidRPr="00D07AC7" w:rsidRDefault="003E612A" w:rsidP="00D07AC7">
      <w:pPr>
        <w:numPr>
          <w:ilvl w:val="0"/>
          <w:numId w:val="3"/>
        </w:numPr>
        <w:tabs>
          <w:tab w:val="left" w:pos="142"/>
          <w:tab w:val="left" w:pos="851"/>
          <w:tab w:val="left" w:pos="993"/>
        </w:tabs>
        <w:spacing w:after="0" w:line="240" w:lineRule="auto"/>
        <w:ind w:left="0" w:firstLine="567"/>
        <w:jc w:val="both"/>
        <w:rPr>
          <w:rFonts w:ascii="Times New Roman" w:hAnsi="Times New Roman"/>
          <w:sz w:val="24"/>
          <w:szCs w:val="24"/>
        </w:rPr>
      </w:pPr>
      <w:r w:rsidRPr="00D07AC7">
        <w:rPr>
          <w:rFonts w:ascii="Times New Roman" w:hAnsi="Times New Roman"/>
          <w:sz w:val="24"/>
          <w:szCs w:val="24"/>
        </w:rPr>
        <w:t>Безуглова О.С., Околелова А.А. О нормировании содержания мышьяка в почвах</w:t>
      </w:r>
      <w:r>
        <w:rPr>
          <w:rFonts w:ascii="Times New Roman" w:hAnsi="Times New Roman"/>
          <w:sz w:val="24"/>
          <w:szCs w:val="24"/>
        </w:rPr>
        <w:t xml:space="preserve"> //</w:t>
      </w:r>
      <w:r w:rsidRPr="00D07AC7">
        <w:rPr>
          <w:rFonts w:ascii="Times New Roman" w:hAnsi="Times New Roman"/>
          <w:sz w:val="24"/>
          <w:szCs w:val="24"/>
        </w:rPr>
        <w:t xml:space="preserve"> Живые и ибиокосные системы. 2012. № 1. </w:t>
      </w:r>
      <w:r>
        <w:rPr>
          <w:rFonts w:ascii="Times New Roman" w:hAnsi="Times New Roman"/>
          <w:sz w:val="24"/>
          <w:szCs w:val="24"/>
        </w:rPr>
        <w:t>С</w:t>
      </w:r>
      <w:r w:rsidRPr="00D07AC7">
        <w:rPr>
          <w:rFonts w:ascii="Times New Roman" w:hAnsi="Times New Roman"/>
          <w:sz w:val="24"/>
          <w:szCs w:val="24"/>
        </w:rPr>
        <w:t>.1-11.</w:t>
      </w:r>
    </w:p>
    <w:p w:rsidR="003E612A" w:rsidRPr="00D07AC7" w:rsidRDefault="003E612A" w:rsidP="00D07AC7">
      <w:pPr>
        <w:numPr>
          <w:ilvl w:val="0"/>
          <w:numId w:val="3"/>
        </w:numPr>
        <w:tabs>
          <w:tab w:val="left" w:pos="142"/>
          <w:tab w:val="left" w:pos="851"/>
          <w:tab w:val="left" w:pos="993"/>
        </w:tabs>
        <w:spacing w:after="0" w:line="240" w:lineRule="auto"/>
        <w:ind w:left="0" w:firstLine="567"/>
        <w:jc w:val="both"/>
        <w:rPr>
          <w:rFonts w:ascii="Times New Roman" w:hAnsi="Times New Roman"/>
          <w:sz w:val="24"/>
          <w:szCs w:val="24"/>
        </w:rPr>
      </w:pPr>
      <w:r w:rsidRPr="00D07AC7">
        <w:rPr>
          <w:rFonts w:ascii="Times New Roman" w:hAnsi="Times New Roman"/>
          <w:sz w:val="24"/>
          <w:szCs w:val="24"/>
        </w:rPr>
        <w:t>Околелова А.А.,  Желтобрюхов В.Ф.,  Куницына И.А., Кожевникова В.П. Особенности содержания мышьяка в почвах различных регионов европейской части Российской Федерации // Экология урбанизированных территорий. 2013. № 4. С. 87-89.</w:t>
      </w:r>
    </w:p>
    <w:p w:rsidR="003E612A" w:rsidRPr="00D07AC7" w:rsidRDefault="003E612A" w:rsidP="00D07AC7">
      <w:pPr>
        <w:numPr>
          <w:ilvl w:val="0"/>
          <w:numId w:val="3"/>
        </w:numPr>
        <w:tabs>
          <w:tab w:val="left" w:pos="0"/>
          <w:tab w:val="left" w:pos="851"/>
          <w:tab w:val="left" w:pos="993"/>
        </w:tabs>
        <w:spacing w:after="0" w:line="240" w:lineRule="auto"/>
        <w:ind w:left="0" w:firstLine="567"/>
        <w:jc w:val="both"/>
        <w:rPr>
          <w:rFonts w:ascii="Times New Roman" w:hAnsi="Times New Roman"/>
          <w:sz w:val="24"/>
          <w:szCs w:val="24"/>
        </w:rPr>
      </w:pPr>
      <w:r w:rsidRPr="00D07AC7">
        <w:rPr>
          <w:rFonts w:ascii="Times New Roman" w:hAnsi="Times New Roman"/>
          <w:sz w:val="24"/>
          <w:szCs w:val="24"/>
        </w:rPr>
        <w:t>Гаврилова И.П., Касимов Н. С. Практикум по геохимии ландшафтов. М.: МГУ</w:t>
      </w:r>
      <w:r>
        <w:rPr>
          <w:rFonts w:ascii="Times New Roman" w:hAnsi="Times New Roman"/>
          <w:sz w:val="24"/>
          <w:szCs w:val="24"/>
        </w:rPr>
        <w:t>, 1989. –</w:t>
      </w:r>
      <w:r w:rsidRPr="00D07AC7">
        <w:rPr>
          <w:rFonts w:ascii="Times New Roman" w:hAnsi="Times New Roman"/>
          <w:sz w:val="24"/>
          <w:szCs w:val="24"/>
        </w:rPr>
        <w:t>72 с.</w:t>
      </w:r>
    </w:p>
    <w:p w:rsidR="003E612A" w:rsidRPr="00B64300" w:rsidRDefault="003E612A" w:rsidP="00D07AC7">
      <w:pPr>
        <w:numPr>
          <w:ilvl w:val="0"/>
          <w:numId w:val="3"/>
        </w:numPr>
        <w:tabs>
          <w:tab w:val="left" w:pos="0"/>
          <w:tab w:val="left" w:pos="993"/>
          <w:tab w:val="left" w:pos="1134"/>
        </w:tabs>
        <w:spacing w:after="0" w:line="240" w:lineRule="auto"/>
        <w:ind w:left="0" w:firstLine="567"/>
        <w:jc w:val="both"/>
        <w:rPr>
          <w:rFonts w:ascii="Times New Roman" w:hAnsi="Times New Roman"/>
          <w:sz w:val="24"/>
          <w:szCs w:val="24"/>
        </w:rPr>
      </w:pPr>
      <w:r w:rsidRPr="00D07AC7">
        <w:rPr>
          <w:rFonts w:ascii="Times New Roman" w:hAnsi="Times New Roman"/>
          <w:sz w:val="24"/>
          <w:szCs w:val="24"/>
        </w:rPr>
        <w:t xml:space="preserve"> Шишов Л.Л., Тонконогов В.Д.. Лебедева И.ИМ., Герасимова М.И. Классификация и диагностика почв России. Смоленск: Ойкумена, 2004. </w:t>
      </w:r>
      <w:r>
        <w:rPr>
          <w:rFonts w:ascii="Times New Roman" w:hAnsi="Times New Roman"/>
          <w:sz w:val="24"/>
          <w:szCs w:val="24"/>
        </w:rPr>
        <w:t xml:space="preserve">– </w:t>
      </w:r>
      <w:r w:rsidRPr="00D07AC7">
        <w:rPr>
          <w:rFonts w:ascii="Times New Roman" w:hAnsi="Times New Roman"/>
          <w:sz w:val="24"/>
          <w:szCs w:val="24"/>
        </w:rPr>
        <w:t>342</w:t>
      </w:r>
      <w:r>
        <w:rPr>
          <w:rFonts w:ascii="Times New Roman" w:hAnsi="Times New Roman"/>
          <w:sz w:val="24"/>
          <w:szCs w:val="24"/>
        </w:rPr>
        <w:t xml:space="preserve"> </w:t>
      </w:r>
      <w:r w:rsidRPr="00D07AC7">
        <w:rPr>
          <w:rFonts w:ascii="Times New Roman" w:hAnsi="Times New Roman"/>
          <w:sz w:val="24"/>
          <w:szCs w:val="24"/>
        </w:rPr>
        <w:t>с.</w:t>
      </w:r>
      <w:bookmarkEnd w:id="7"/>
    </w:p>
    <w:bookmarkEnd w:id="8"/>
    <w:bookmarkEnd w:id="9"/>
    <w:p w:rsidR="003E612A" w:rsidRPr="00B64300" w:rsidRDefault="003E612A" w:rsidP="00D07AC7">
      <w:pPr>
        <w:tabs>
          <w:tab w:val="left" w:pos="0"/>
          <w:tab w:val="left" w:pos="993"/>
          <w:tab w:val="left" w:pos="1134"/>
        </w:tabs>
        <w:spacing w:after="0" w:line="240" w:lineRule="auto"/>
        <w:ind w:firstLine="567"/>
        <w:jc w:val="both"/>
        <w:rPr>
          <w:rFonts w:ascii="Times New Roman" w:hAnsi="Times New Roman"/>
          <w:sz w:val="24"/>
          <w:szCs w:val="24"/>
        </w:rPr>
      </w:pPr>
    </w:p>
    <w:p w:rsidR="003E612A" w:rsidRDefault="003E612A" w:rsidP="00D07AC7">
      <w:pPr>
        <w:tabs>
          <w:tab w:val="left" w:pos="0"/>
          <w:tab w:val="left" w:pos="993"/>
          <w:tab w:val="left" w:pos="1134"/>
        </w:tabs>
        <w:spacing w:after="0" w:line="240" w:lineRule="auto"/>
        <w:ind w:firstLine="567"/>
        <w:jc w:val="center"/>
        <w:rPr>
          <w:rFonts w:ascii="Times New Roman" w:hAnsi="Times New Roman"/>
          <w:b/>
          <w:sz w:val="24"/>
          <w:szCs w:val="24"/>
          <w:lang w:val="en-US"/>
        </w:rPr>
      </w:pPr>
      <w:r>
        <w:rPr>
          <w:rFonts w:ascii="Times New Roman" w:hAnsi="Times New Roman"/>
          <w:b/>
          <w:sz w:val="24"/>
          <w:szCs w:val="24"/>
          <w:lang w:val="en-US"/>
        </w:rPr>
        <w:t>References</w:t>
      </w:r>
    </w:p>
    <w:p w:rsidR="003E612A" w:rsidRPr="00D07AC7" w:rsidRDefault="003E612A" w:rsidP="00D07AC7">
      <w:pPr>
        <w:tabs>
          <w:tab w:val="left" w:pos="0"/>
          <w:tab w:val="left" w:pos="993"/>
          <w:tab w:val="left" w:pos="1134"/>
        </w:tabs>
        <w:spacing w:after="0" w:line="240" w:lineRule="auto"/>
        <w:ind w:firstLine="567"/>
        <w:jc w:val="center"/>
        <w:rPr>
          <w:rFonts w:ascii="Times New Roman" w:hAnsi="Times New Roman"/>
          <w:b/>
          <w:sz w:val="24"/>
          <w:szCs w:val="24"/>
          <w:lang w:val="en-US"/>
        </w:rPr>
      </w:pPr>
    </w:p>
    <w:p w:rsidR="003E612A" w:rsidRPr="00B12073" w:rsidRDefault="003E612A" w:rsidP="00B12073">
      <w:pPr>
        <w:tabs>
          <w:tab w:val="left" w:pos="0"/>
          <w:tab w:val="left" w:pos="993"/>
          <w:tab w:val="left" w:pos="1134"/>
        </w:tabs>
        <w:spacing w:after="0" w:line="240" w:lineRule="auto"/>
        <w:ind w:firstLine="567"/>
        <w:jc w:val="both"/>
        <w:rPr>
          <w:rFonts w:ascii="Times New Roman" w:hAnsi="Times New Roman"/>
          <w:sz w:val="24"/>
          <w:szCs w:val="24"/>
          <w:lang w:val="en-US"/>
        </w:rPr>
      </w:pPr>
      <w:r w:rsidRPr="00B12073">
        <w:rPr>
          <w:rFonts w:ascii="Times New Roman" w:hAnsi="Times New Roman"/>
          <w:sz w:val="24"/>
          <w:szCs w:val="24"/>
          <w:lang w:val="en-US"/>
        </w:rPr>
        <w:t>1.</w:t>
      </w:r>
      <w:r w:rsidRPr="00B12073">
        <w:rPr>
          <w:rFonts w:ascii="Times New Roman" w:hAnsi="Times New Roman"/>
          <w:sz w:val="24"/>
          <w:szCs w:val="24"/>
          <w:lang w:val="en-US"/>
        </w:rPr>
        <w:tab/>
        <w:t>Dobrovol'skij V.V. Geografija mikrojelementov. Global'noe rassejanie. – M.: Mysl', 1989. – 305 s.</w:t>
      </w:r>
    </w:p>
    <w:p w:rsidR="003E612A" w:rsidRPr="00B12073" w:rsidRDefault="003E612A" w:rsidP="00B12073">
      <w:pPr>
        <w:tabs>
          <w:tab w:val="left" w:pos="0"/>
          <w:tab w:val="left" w:pos="993"/>
          <w:tab w:val="left" w:pos="1134"/>
        </w:tabs>
        <w:spacing w:after="0" w:line="240" w:lineRule="auto"/>
        <w:ind w:firstLine="567"/>
        <w:jc w:val="both"/>
        <w:rPr>
          <w:rFonts w:ascii="Times New Roman" w:hAnsi="Times New Roman"/>
          <w:sz w:val="24"/>
          <w:szCs w:val="24"/>
          <w:lang w:val="en-US"/>
        </w:rPr>
      </w:pPr>
      <w:r w:rsidRPr="00B12073">
        <w:rPr>
          <w:rFonts w:ascii="Times New Roman" w:hAnsi="Times New Roman"/>
          <w:sz w:val="24"/>
          <w:szCs w:val="24"/>
          <w:lang w:val="en-US"/>
        </w:rPr>
        <w:t>2.</w:t>
      </w:r>
      <w:r w:rsidRPr="00B12073">
        <w:rPr>
          <w:rFonts w:ascii="Times New Roman" w:hAnsi="Times New Roman"/>
          <w:sz w:val="24"/>
          <w:szCs w:val="24"/>
          <w:lang w:val="en-US"/>
        </w:rPr>
        <w:tab/>
        <w:t>Chernova O.V., Bekeckaja O.V. Dopustimye i fonovye koncentracii zagrjaznjajushhih veshhestv v jekologicheskom normirovanii (tjazhelye metally i drugie himicheskie jelementy). Pochvovedenie. – 2011. – №  9. – S. 1102-1113.</w:t>
      </w:r>
    </w:p>
    <w:p w:rsidR="003E612A" w:rsidRPr="00B12073" w:rsidRDefault="003E612A" w:rsidP="00B12073">
      <w:pPr>
        <w:tabs>
          <w:tab w:val="left" w:pos="0"/>
          <w:tab w:val="left" w:pos="993"/>
          <w:tab w:val="left" w:pos="1134"/>
        </w:tabs>
        <w:spacing w:after="0" w:line="240" w:lineRule="auto"/>
        <w:ind w:firstLine="567"/>
        <w:jc w:val="both"/>
        <w:rPr>
          <w:rFonts w:ascii="Times New Roman" w:hAnsi="Times New Roman"/>
          <w:sz w:val="24"/>
          <w:szCs w:val="24"/>
          <w:lang w:val="en-US"/>
        </w:rPr>
      </w:pPr>
      <w:r w:rsidRPr="00B12073">
        <w:rPr>
          <w:rFonts w:ascii="Times New Roman" w:hAnsi="Times New Roman"/>
          <w:sz w:val="24"/>
          <w:szCs w:val="24"/>
          <w:lang w:val="en-US"/>
        </w:rPr>
        <w:t>3.</w:t>
      </w:r>
      <w:r w:rsidRPr="00B12073">
        <w:rPr>
          <w:rFonts w:ascii="Times New Roman" w:hAnsi="Times New Roman"/>
          <w:sz w:val="24"/>
          <w:szCs w:val="24"/>
          <w:lang w:val="en-US"/>
        </w:rPr>
        <w:tab/>
        <w:t>Carlon C. Derivation method of soil screening values in Europe // A review and evaluation of national procedures towards harmonization. European Commission Joins Research Centre. 2007. Ispa, EUR 22805-EN. – 306 p.</w:t>
      </w:r>
    </w:p>
    <w:p w:rsidR="003E612A" w:rsidRPr="00B12073" w:rsidRDefault="003E612A" w:rsidP="00B12073">
      <w:pPr>
        <w:tabs>
          <w:tab w:val="left" w:pos="0"/>
          <w:tab w:val="left" w:pos="993"/>
          <w:tab w:val="left" w:pos="1134"/>
        </w:tabs>
        <w:spacing w:after="0" w:line="240" w:lineRule="auto"/>
        <w:ind w:firstLine="567"/>
        <w:jc w:val="both"/>
        <w:rPr>
          <w:rFonts w:ascii="Times New Roman" w:hAnsi="Times New Roman"/>
          <w:sz w:val="24"/>
          <w:szCs w:val="24"/>
          <w:lang w:val="en-US"/>
        </w:rPr>
      </w:pPr>
      <w:r w:rsidRPr="00B12073">
        <w:rPr>
          <w:rFonts w:ascii="Times New Roman" w:hAnsi="Times New Roman"/>
          <w:sz w:val="24"/>
          <w:szCs w:val="24"/>
          <w:lang w:val="en-US"/>
        </w:rPr>
        <w:t>4.</w:t>
      </w:r>
      <w:r w:rsidRPr="00B12073">
        <w:rPr>
          <w:rFonts w:ascii="Times New Roman" w:hAnsi="Times New Roman"/>
          <w:sz w:val="24"/>
          <w:szCs w:val="24"/>
          <w:lang w:val="en-US"/>
        </w:rPr>
        <w:tab/>
        <w:t>Heemsbergen D., Warme M., McLaughlin M., Kookana R. The Australian methodology to derive ecological investigation levels in contaminated  soils. CSIRO Land and Water  Science Report. 2009. V. 43/09.</w:t>
      </w:r>
    </w:p>
    <w:p w:rsidR="003E612A" w:rsidRPr="00B12073" w:rsidRDefault="003E612A" w:rsidP="00B12073">
      <w:pPr>
        <w:tabs>
          <w:tab w:val="left" w:pos="0"/>
          <w:tab w:val="left" w:pos="993"/>
          <w:tab w:val="left" w:pos="1134"/>
        </w:tabs>
        <w:spacing w:after="0" w:line="240" w:lineRule="auto"/>
        <w:ind w:firstLine="567"/>
        <w:jc w:val="both"/>
        <w:rPr>
          <w:rFonts w:ascii="Times New Roman" w:hAnsi="Times New Roman"/>
          <w:sz w:val="24"/>
          <w:szCs w:val="24"/>
          <w:lang w:val="en-US"/>
        </w:rPr>
      </w:pPr>
      <w:r w:rsidRPr="00B12073">
        <w:rPr>
          <w:rFonts w:ascii="Times New Roman" w:hAnsi="Times New Roman"/>
          <w:sz w:val="24"/>
          <w:szCs w:val="24"/>
          <w:lang w:val="en-US"/>
        </w:rPr>
        <w:t>5.</w:t>
      </w:r>
      <w:r w:rsidRPr="00B12073">
        <w:rPr>
          <w:rFonts w:ascii="Times New Roman" w:hAnsi="Times New Roman"/>
          <w:sz w:val="24"/>
          <w:szCs w:val="24"/>
          <w:lang w:val="en-US"/>
        </w:rPr>
        <w:tab/>
        <w:t>Swartjies F. A. Risk-based assessment of soil and ground-water quality in the Netherlands: standards and remediation urgency // Risk Analysis. 1999. V. 19. № 6. p 1235-1249.</w:t>
      </w:r>
    </w:p>
    <w:p w:rsidR="003E612A" w:rsidRPr="00B12073" w:rsidRDefault="003E612A" w:rsidP="00B12073">
      <w:pPr>
        <w:tabs>
          <w:tab w:val="left" w:pos="0"/>
          <w:tab w:val="left" w:pos="993"/>
          <w:tab w:val="left" w:pos="1134"/>
        </w:tabs>
        <w:spacing w:after="0" w:line="240" w:lineRule="auto"/>
        <w:ind w:firstLine="567"/>
        <w:jc w:val="both"/>
        <w:rPr>
          <w:rFonts w:ascii="Times New Roman" w:hAnsi="Times New Roman"/>
          <w:sz w:val="24"/>
          <w:szCs w:val="24"/>
          <w:lang w:val="en-US"/>
        </w:rPr>
      </w:pPr>
      <w:r w:rsidRPr="00B12073">
        <w:rPr>
          <w:rFonts w:ascii="Times New Roman" w:hAnsi="Times New Roman"/>
          <w:sz w:val="24"/>
          <w:szCs w:val="24"/>
          <w:lang w:val="en-US"/>
        </w:rPr>
        <w:t>6.</w:t>
      </w:r>
      <w:r w:rsidRPr="00B12073">
        <w:rPr>
          <w:rFonts w:ascii="Times New Roman" w:hAnsi="Times New Roman"/>
          <w:sz w:val="24"/>
          <w:szCs w:val="24"/>
          <w:lang w:val="en-US"/>
        </w:rPr>
        <w:tab/>
        <w:t xml:space="preserve"> Frid A.S. Jekologicheskoe normirovanie svojstv pochv pri antropogennyh vozdejstvijah. Mater. mezhd. Nauchn. konf., posvjashh. 1650-letiju V.V. Dokuchaeva. «Resursnyj potencial pochv – osnova prodovol'stvennoj i jekologicheskoj bezopasnosti Rossii». – SPB., 2011. S. 498-499.</w:t>
      </w:r>
    </w:p>
    <w:p w:rsidR="003E612A" w:rsidRPr="00B12073" w:rsidRDefault="003E612A" w:rsidP="00B12073">
      <w:pPr>
        <w:tabs>
          <w:tab w:val="left" w:pos="0"/>
          <w:tab w:val="left" w:pos="993"/>
          <w:tab w:val="left" w:pos="1134"/>
        </w:tabs>
        <w:spacing w:after="0" w:line="240" w:lineRule="auto"/>
        <w:ind w:firstLine="567"/>
        <w:jc w:val="both"/>
        <w:rPr>
          <w:rFonts w:ascii="Times New Roman" w:hAnsi="Times New Roman"/>
          <w:sz w:val="24"/>
          <w:szCs w:val="24"/>
          <w:lang w:val="en-US"/>
        </w:rPr>
      </w:pPr>
      <w:r w:rsidRPr="00B12073">
        <w:rPr>
          <w:rFonts w:ascii="Times New Roman" w:hAnsi="Times New Roman"/>
          <w:sz w:val="24"/>
          <w:szCs w:val="24"/>
          <w:lang w:val="en-US"/>
        </w:rPr>
        <w:t>7.</w:t>
      </w:r>
      <w:r w:rsidRPr="00B12073">
        <w:rPr>
          <w:rFonts w:ascii="Times New Roman" w:hAnsi="Times New Roman"/>
          <w:sz w:val="24"/>
          <w:szCs w:val="24"/>
          <w:lang w:val="en-US"/>
        </w:rPr>
        <w:tab/>
        <w:t xml:space="preserve"> Metodicheskie ukazanija «Gigienicheskaja ocenka kachestva pochvy naselennyh mest». M.: 2003 Utv. Glavnym gosudarstvennym sanitarnym vrachom RF 7.02.1999. №  2.1.7.730-99. </w:t>
      </w:r>
    </w:p>
    <w:p w:rsidR="003E612A" w:rsidRPr="00B12073" w:rsidRDefault="003E612A" w:rsidP="00B12073">
      <w:pPr>
        <w:tabs>
          <w:tab w:val="left" w:pos="0"/>
          <w:tab w:val="left" w:pos="993"/>
          <w:tab w:val="left" w:pos="1134"/>
        </w:tabs>
        <w:spacing w:after="0" w:line="240" w:lineRule="auto"/>
        <w:ind w:firstLine="567"/>
        <w:jc w:val="both"/>
        <w:rPr>
          <w:rFonts w:ascii="Times New Roman" w:hAnsi="Times New Roman"/>
          <w:sz w:val="24"/>
          <w:szCs w:val="24"/>
          <w:lang w:val="en-US"/>
        </w:rPr>
      </w:pPr>
      <w:r w:rsidRPr="00B12073">
        <w:rPr>
          <w:rFonts w:ascii="Times New Roman" w:hAnsi="Times New Roman"/>
          <w:sz w:val="24"/>
          <w:szCs w:val="24"/>
          <w:lang w:val="en-US"/>
        </w:rPr>
        <w:t>8.</w:t>
      </w:r>
      <w:r w:rsidRPr="00B12073">
        <w:rPr>
          <w:rFonts w:ascii="Times New Roman" w:hAnsi="Times New Roman"/>
          <w:sz w:val="24"/>
          <w:szCs w:val="24"/>
          <w:lang w:val="en-US"/>
        </w:rPr>
        <w:tab/>
        <w:t>Okolelova A.A., Rahimova N.A, Zheltobrjuhov V.F. Ocenka nakoplenija tjazhelyh metallov v pochvah Volgograda. Volgograd, 2012. – 80 s.</w:t>
      </w:r>
    </w:p>
    <w:p w:rsidR="003E612A" w:rsidRPr="00B12073" w:rsidRDefault="003E612A" w:rsidP="00B12073">
      <w:pPr>
        <w:tabs>
          <w:tab w:val="left" w:pos="0"/>
          <w:tab w:val="left" w:pos="993"/>
          <w:tab w:val="left" w:pos="1134"/>
        </w:tabs>
        <w:spacing w:after="0" w:line="240" w:lineRule="auto"/>
        <w:ind w:firstLine="567"/>
        <w:jc w:val="both"/>
        <w:rPr>
          <w:rFonts w:ascii="Times New Roman" w:hAnsi="Times New Roman"/>
          <w:sz w:val="24"/>
          <w:szCs w:val="24"/>
          <w:lang w:val="en-US"/>
        </w:rPr>
      </w:pPr>
      <w:r w:rsidRPr="00B12073">
        <w:rPr>
          <w:rFonts w:ascii="Times New Roman" w:hAnsi="Times New Roman"/>
          <w:sz w:val="24"/>
          <w:szCs w:val="24"/>
          <w:lang w:val="en-US"/>
        </w:rPr>
        <w:t>9.</w:t>
      </w:r>
      <w:r w:rsidRPr="00B12073">
        <w:rPr>
          <w:rFonts w:ascii="Times New Roman" w:hAnsi="Times New Roman"/>
          <w:sz w:val="24"/>
          <w:szCs w:val="24"/>
          <w:lang w:val="en-US"/>
        </w:rPr>
        <w:tab/>
        <w:t>Soderzhanie i normirovanie tjazhelyh metallov v pochvah Volgograda / Okolelova A.A., Zheltobrjuhov V.F., Egorova G.S. i dr. – Volgograd, 2014. – 144 s.</w:t>
      </w:r>
    </w:p>
    <w:p w:rsidR="003E612A" w:rsidRPr="00B12073" w:rsidRDefault="003E612A" w:rsidP="00B12073">
      <w:pPr>
        <w:tabs>
          <w:tab w:val="left" w:pos="0"/>
          <w:tab w:val="left" w:pos="993"/>
          <w:tab w:val="left" w:pos="1134"/>
        </w:tabs>
        <w:spacing w:after="0" w:line="240" w:lineRule="auto"/>
        <w:ind w:firstLine="567"/>
        <w:jc w:val="both"/>
        <w:rPr>
          <w:rFonts w:ascii="Times New Roman" w:hAnsi="Times New Roman"/>
          <w:sz w:val="24"/>
          <w:szCs w:val="24"/>
          <w:lang w:val="en-US"/>
        </w:rPr>
      </w:pPr>
      <w:r w:rsidRPr="00B12073">
        <w:rPr>
          <w:rFonts w:ascii="Times New Roman" w:hAnsi="Times New Roman"/>
          <w:sz w:val="24"/>
          <w:szCs w:val="24"/>
          <w:lang w:val="en-US"/>
        </w:rPr>
        <w:t>10.</w:t>
      </w:r>
      <w:r w:rsidRPr="00B12073">
        <w:rPr>
          <w:rFonts w:ascii="Times New Roman" w:hAnsi="Times New Roman"/>
          <w:sz w:val="24"/>
          <w:szCs w:val="24"/>
          <w:lang w:val="en-US"/>
        </w:rPr>
        <w:tab/>
        <w:t xml:space="preserve"> GOST 17.4.3.06-86. Ohrana prirody. Pochvy Obshhie trebovanija k klassifikacii pochv po vlijaniju na nih himicheskih zagrjaznjajushhih veshhestv. Vved. 01.07.87. – M.: Izd-vo standartov, 1987. – 4s.  </w:t>
      </w:r>
    </w:p>
    <w:p w:rsidR="003E612A" w:rsidRPr="00B12073" w:rsidRDefault="003E612A" w:rsidP="00B12073">
      <w:pPr>
        <w:tabs>
          <w:tab w:val="left" w:pos="0"/>
          <w:tab w:val="left" w:pos="993"/>
          <w:tab w:val="left" w:pos="1134"/>
        </w:tabs>
        <w:spacing w:after="0" w:line="240" w:lineRule="auto"/>
        <w:ind w:firstLine="567"/>
        <w:jc w:val="both"/>
        <w:rPr>
          <w:rFonts w:ascii="Times New Roman" w:hAnsi="Times New Roman"/>
          <w:sz w:val="24"/>
          <w:szCs w:val="24"/>
          <w:lang w:val="en-US"/>
        </w:rPr>
      </w:pPr>
      <w:r w:rsidRPr="00B12073">
        <w:rPr>
          <w:rFonts w:ascii="Times New Roman" w:hAnsi="Times New Roman"/>
          <w:sz w:val="24"/>
          <w:szCs w:val="24"/>
          <w:lang w:val="en-US"/>
        </w:rPr>
        <w:t>11.</w:t>
      </w:r>
      <w:r w:rsidRPr="00B12073">
        <w:rPr>
          <w:rFonts w:ascii="Times New Roman" w:hAnsi="Times New Roman"/>
          <w:sz w:val="24"/>
          <w:szCs w:val="24"/>
          <w:lang w:val="en-US"/>
        </w:rPr>
        <w:tab/>
        <w:t>Metodicheskie ukazanija po ocenke gorodskih pochv pri razrabotke gradostroitel'noj i arhitekturno-stroitel'noj dokumentacii. Moskva, 2003, 33 s.</w:t>
      </w:r>
    </w:p>
    <w:p w:rsidR="003E612A" w:rsidRPr="00B12073" w:rsidRDefault="003E612A" w:rsidP="00B12073">
      <w:pPr>
        <w:tabs>
          <w:tab w:val="left" w:pos="0"/>
          <w:tab w:val="left" w:pos="993"/>
          <w:tab w:val="left" w:pos="1134"/>
        </w:tabs>
        <w:spacing w:after="0" w:line="240" w:lineRule="auto"/>
        <w:ind w:firstLine="567"/>
        <w:jc w:val="both"/>
        <w:rPr>
          <w:rFonts w:ascii="Times New Roman" w:hAnsi="Times New Roman"/>
          <w:sz w:val="24"/>
          <w:szCs w:val="24"/>
          <w:lang w:val="en-US"/>
        </w:rPr>
      </w:pPr>
      <w:r w:rsidRPr="00B12073">
        <w:rPr>
          <w:rFonts w:ascii="Times New Roman" w:hAnsi="Times New Roman"/>
          <w:sz w:val="24"/>
          <w:szCs w:val="24"/>
          <w:lang w:val="en-US"/>
        </w:rPr>
        <w:t>12.</w:t>
      </w:r>
      <w:r w:rsidRPr="00B12073">
        <w:rPr>
          <w:rFonts w:ascii="Times New Roman" w:hAnsi="Times New Roman"/>
          <w:sz w:val="24"/>
          <w:szCs w:val="24"/>
          <w:lang w:val="en-US"/>
        </w:rPr>
        <w:tab/>
        <w:t>Pis'mo Ministerstva ohrany okruzhajushhej sredy i prirodnyh resursov RF 27 dekabrja 1993 g. № 04-25/61-5678.</w:t>
      </w:r>
    </w:p>
    <w:p w:rsidR="003E612A" w:rsidRPr="00B12073" w:rsidRDefault="003E612A" w:rsidP="00B12073">
      <w:pPr>
        <w:tabs>
          <w:tab w:val="left" w:pos="0"/>
          <w:tab w:val="left" w:pos="993"/>
          <w:tab w:val="left" w:pos="1134"/>
        </w:tabs>
        <w:spacing w:after="0" w:line="240" w:lineRule="auto"/>
        <w:ind w:firstLine="567"/>
        <w:jc w:val="both"/>
        <w:rPr>
          <w:rFonts w:ascii="Times New Roman" w:hAnsi="Times New Roman"/>
          <w:sz w:val="24"/>
          <w:szCs w:val="24"/>
          <w:lang w:val="en-US"/>
        </w:rPr>
      </w:pPr>
      <w:r w:rsidRPr="00B12073">
        <w:rPr>
          <w:rFonts w:ascii="Times New Roman" w:hAnsi="Times New Roman"/>
          <w:sz w:val="24"/>
          <w:szCs w:val="24"/>
          <w:lang w:val="en-US"/>
        </w:rPr>
        <w:t>13.</w:t>
      </w:r>
      <w:r w:rsidRPr="00B12073">
        <w:rPr>
          <w:rFonts w:ascii="Times New Roman" w:hAnsi="Times New Roman"/>
          <w:sz w:val="24"/>
          <w:szCs w:val="24"/>
          <w:lang w:val="en-US"/>
        </w:rPr>
        <w:tab/>
        <w:t xml:space="preserve"> O kriterijah znachitel'nogo uhudshenija jekologicheskoj obstanovki v rezul'tate ispol'zovanija zemel'nyh uchastkov iz zemel' sel'skohozjajstvennogo naznachenija s narusheniem ustanovlennyh zemel'nym zakonodatel'stvom trebovanij racional'nogo ispol'zovanija zemli: Postanovlenie ot 19 ijulja 2012 g. № 736 // Sobranie zakonodatel'stva RF.  – 2012. – № 30. – St. 4290.</w:t>
      </w:r>
    </w:p>
    <w:p w:rsidR="003E612A" w:rsidRPr="00B12073" w:rsidRDefault="003E612A" w:rsidP="00B12073">
      <w:pPr>
        <w:tabs>
          <w:tab w:val="left" w:pos="0"/>
          <w:tab w:val="left" w:pos="993"/>
          <w:tab w:val="left" w:pos="1134"/>
        </w:tabs>
        <w:spacing w:after="0" w:line="240" w:lineRule="auto"/>
        <w:ind w:firstLine="567"/>
        <w:jc w:val="both"/>
        <w:rPr>
          <w:rFonts w:ascii="Times New Roman" w:hAnsi="Times New Roman"/>
          <w:sz w:val="24"/>
          <w:szCs w:val="24"/>
          <w:lang w:val="en-US"/>
        </w:rPr>
      </w:pPr>
      <w:r w:rsidRPr="00B12073">
        <w:rPr>
          <w:rFonts w:ascii="Times New Roman" w:hAnsi="Times New Roman"/>
          <w:sz w:val="24"/>
          <w:szCs w:val="24"/>
          <w:lang w:val="en-US"/>
        </w:rPr>
        <w:t>14.</w:t>
      </w:r>
      <w:r w:rsidRPr="00B12073">
        <w:rPr>
          <w:rFonts w:ascii="Times New Roman" w:hAnsi="Times New Roman"/>
          <w:sz w:val="24"/>
          <w:szCs w:val="24"/>
          <w:lang w:val="en-US"/>
        </w:rPr>
        <w:tab/>
        <w:t xml:space="preserve"> Himicheskoe zagrjaznenie pochv i ih ohrana. Slovar'-spravochnik / D.S. Orlov, M.S. Malinina, G.V. Motuzova, L.K. Sadovnikova i dr. – M.: MGU, 1991. – 303 s.</w:t>
      </w:r>
    </w:p>
    <w:p w:rsidR="003E612A" w:rsidRPr="00B12073" w:rsidRDefault="003E612A" w:rsidP="00B12073">
      <w:pPr>
        <w:tabs>
          <w:tab w:val="left" w:pos="0"/>
          <w:tab w:val="left" w:pos="993"/>
          <w:tab w:val="left" w:pos="1134"/>
        </w:tabs>
        <w:spacing w:after="0" w:line="240" w:lineRule="auto"/>
        <w:ind w:firstLine="567"/>
        <w:jc w:val="both"/>
        <w:rPr>
          <w:rFonts w:ascii="Times New Roman" w:hAnsi="Times New Roman"/>
          <w:sz w:val="24"/>
          <w:szCs w:val="24"/>
          <w:lang w:val="en-US"/>
        </w:rPr>
      </w:pPr>
      <w:r w:rsidRPr="00B12073">
        <w:rPr>
          <w:rFonts w:ascii="Times New Roman" w:hAnsi="Times New Roman"/>
          <w:sz w:val="24"/>
          <w:szCs w:val="24"/>
          <w:lang w:val="en-US"/>
        </w:rPr>
        <w:t>15.</w:t>
      </w:r>
      <w:r w:rsidRPr="00B12073">
        <w:rPr>
          <w:rFonts w:ascii="Times New Roman" w:hAnsi="Times New Roman"/>
          <w:sz w:val="24"/>
          <w:szCs w:val="24"/>
          <w:lang w:val="en-US"/>
        </w:rPr>
        <w:tab/>
        <w:t>Alekseenko V.A. Jekologicheskaja geohimija. – M.: Logos, 2000. – 627 s.</w:t>
      </w:r>
    </w:p>
    <w:p w:rsidR="003E612A" w:rsidRPr="00B12073" w:rsidRDefault="003E612A" w:rsidP="00B12073">
      <w:pPr>
        <w:tabs>
          <w:tab w:val="left" w:pos="0"/>
          <w:tab w:val="left" w:pos="993"/>
          <w:tab w:val="left" w:pos="1134"/>
        </w:tabs>
        <w:spacing w:after="0" w:line="240" w:lineRule="auto"/>
        <w:ind w:firstLine="567"/>
        <w:jc w:val="both"/>
        <w:rPr>
          <w:rFonts w:ascii="Times New Roman" w:hAnsi="Times New Roman"/>
          <w:sz w:val="24"/>
          <w:szCs w:val="24"/>
          <w:lang w:val="en-US"/>
        </w:rPr>
      </w:pPr>
      <w:r w:rsidRPr="00B12073">
        <w:rPr>
          <w:rFonts w:ascii="Times New Roman" w:hAnsi="Times New Roman"/>
          <w:sz w:val="24"/>
          <w:szCs w:val="24"/>
          <w:lang w:val="en-US"/>
        </w:rPr>
        <w:t>16.</w:t>
      </w:r>
      <w:r w:rsidRPr="00B12073">
        <w:rPr>
          <w:rFonts w:ascii="Times New Roman" w:hAnsi="Times New Roman"/>
          <w:sz w:val="24"/>
          <w:szCs w:val="24"/>
          <w:lang w:val="en-US"/>
        </w:rPr>
        <w:tab/>
        <w:t>Doklad o sostojanii okruzhajushhej sredy Volgogradskoj oblasti v 2011 godu // Kom. prirod. resursov i ohrany okruzhajushhej sredy administracii Volgogr. obl. – Volgograd, 2011.</w:t>
      </w:r>
    </w:p>
    <w:p w:rsidR="003E612A" w:rsidRPr="00B12073" w:rsidRDefault="003E612A" w:rsidP="00B12073">
      <w:pPr>
        <w:tabs>
          <w:tab w:val="left" w:pos="0"/>
          <w:tab w:val="left" w:pos="993"/>
          <w:tab w:val="left" w:pos="1134"/>
        </w:tabs>
        <w:spacing w:after="0" w:line="240" w:lineRule="auto"/>
        <w:ind w:firstLine="567"/>
        <w:jc w:val="both"/>
        <w:rPr>
          <w:rFonts w:ascii="Times New Roman" w:hAnsi="Times New Roman"/>
          <w:sz w:val="24"/>
          <w:szCs w:val="24"/>
          <w:lang w:val="en-US"/>
        </w:rPr>
      </w:pPr>
      <w:r w:rsidRPr="00B12073">
        <w:rPr>
          <w:rFonts w:ascii="Times New Roman" w:hAnsi="Times New Roman"/>
          <w:sz w:val="24"/>
          <w:szCs w:val="24"/>
          <w:lang w:val="en-US"/>
        </w:rPr>
        <w:t>17.</w:t>
      </w:r>
      <w:r w:rsidRPr="00B12073">
        <w:rPr>
          <w:rFonts w:ascii="Times New Roman" w:hAnsi="Times New Roman"/>
          <w:sz w:val="24"/>
          <w:szCs w:val="24"/>
          <w:lang w:val="en-US"/>
        </w:rPr>
        <w:tab/>
        <w:t>SP 11-102-97 «Inzhenerno-jekologicheskie izyskanija dlja stroitel'stva». Moskva, 1997.</w:t>
      </w:r>
    </w:p>
    <w:p w:rsidR="003E612A" w:rsidRPr="00B12073" w:rsidRDefault="003E612A" w:rsidP="00B12073">
      <w:pPr>
        <w:tabs>
          <w:tab w:val="left" w:pos="0"/>
          <w:tab w:val="left" w:pos="993"/>
          <w:tab w:val="left" w:pos="1134"/>
        </w:tabs>
        <w:spacing w:after="0" w:line="240" w:lineRule="auto"/>
        <w:ind w:firstLine="567"/>
        <w:jc w:val="both"/>
        <w:rPr>
          <w:rFonts w:ascii="Times New Roman" w:hAnsi="Times New Roman"/>
          <w:sz w:val="24"/>
          <w:szCs w:val="24"/>
          <w:lang w:val="en-US"/>
        </w:rPr>
      </w:pPr>
      <w:r w:rsidRPr="00B12073">
        <w:rPr>
          <w:rFonts w:ascii="Times New Roman" w:hAnsi="Times New Roman"/>
          <w:sz w:val="24"/>
          <w:szCs w:val="24"/>
          <w:lang w:val="en-US"/>
        </w:rPr>
        <w:t>18.</w:t>
      </w:r>
      <w:r w:rsidRPr="00B12073">
        <w:rPr>
          <w:rFonts w:ascii="Times New Roman" w:hAnsi="Times New Roman"/>
          <w:sz w:val="24"/>
          <w:szCs w:val="24"/>
          <w:lang w:val="en-US"/>
        </w:rPr>
        <w:tab/>
        <w:t>Okolelova A.A., Kozhevnikova V.P., Tarasov A.P. Ocenka polijelementnoj toksikacii pochv // Fundamental'nye issledovanija. 2014. № 3. (ch. 2). S. 269-300.</w:t>
      </w:r>
    </w:p>
    <w:p w:rsidR="003E612A" w:rsidRPr="00B12073" w:rsidRDefault="003E612A" w:rsidP="00B12073">
      <w:pPr>
        <w:tabs>
          <w:tab w:val="left" w:pos="0"/>
          <w:tab w:val="left" w:pos="993"/>
          <w:tab w:val="left" w:pos="1134"/>
        </w:tabs>
        <w:spacing w:after="0" w:line="240" w:lineRule="auto"/>
        <w:ind w:firstLine="567"/>
        <w:jc w:val="both"/>
        <w:rPr>
          <w:rFonts w:ascii="Times New Roman" w:hAnsi="Times New Roman"/>
          <w:sz w:val="24"/>
          <w:szCs w:val="24"/>
          <w:lang w:val="en-US"/>
        </w:rPr>
      </w:pPr>
      <w:r w:rsidRPr="00B12073">
        <w:rPr>
          <w:rFonts w:ascii="Times New Roman" w:hAnsi="Times New Roman"/>
          <w:sz w:val="24"/>
          <w:szCs w:val="24"/>
          <w:lang w:val="en-US"/>
        </w:rPr>
        <w:t>19.</w:t>
      </w:r>
      <w:r w:rsidRPr="00B12073">
        <w:rPr>
          <w:rFonts w:ascii="Times New Roman" w:hAnsi="Times New Roman"/>
          <w:sz w:val="24"/>
          <w:szCs w:val="24"/>
          <w:lang w:val="en-US"/>
        </w:rPr>
        <w:tab/>
        <w:t>Bezuglova O.S., Okolelova A.A. O normirovanii soderzhanija mysh'jaka v pochvah // Zhivye i ibiokosnye sistemy. 2012. № 1. S.1-11.</w:t>
      </w:r>
    </w:p>
    <w:p w:rsidR="003E612A" w:rsidRPr="00B12073" w:rsidRDefault="003E612A" w:rsidP="00B12073">
      <w:pPr>
        <w:tabs>
          <w:tab w:val="left" w:pos="0"/>
          <w:tab w:val="left" w:pos="993"/>
          <w:tab w:val="left" w:pos="1134"/>
        </w:tabs>
        <w:spacing w:after="0" w:line="240" w:lineRule="auto"/>
        <w:ind w:firstLine="567"/>
        <w:jc w:val="both"/>
        <w:rPr>
          <w:rFonts w:ascii="Times New Roman" w:hAnsi="Times New Roman"/>
          <w:sz w:val="24"/>
          <w:szCs w:val="24"/>
          <w:lang w:val="en-US"/>
        </w:rPr>
      </w:pPr>
      <w:r w:rsidRPr="00B12073">
        <w:rPr>
          <w:rFonts w:ascii="Times New Roman" w:hAnsi="Times New Roman"/>
          <w:sz w:val="24"/>
          <w:szCs w:val="24"/>
          <w:lang w:val="en-US"/>
        </w:rPr>
        <w:t>20.</w:t>
      </w:r>
      <w:r w:rsidRPr="00B12073">
        <w:rPr>
          <w:rFonts w:ascii="Times New Roman" w:hAnsi="Times New Roman"/>
          <w:sz w:val="24"/>
          <w:szCs w:val="24"/>
          <w:lang w:val="en-US"/>
        </w:rPr>
        <w:tab/>
        <w:t>Okolelova A.A.,  Zheltobrjuhov V.F.,  Kunicyna I.A., Kozhevnikova V.P. Osobennosti soderzhanija mysh'jaka v pochvah razlichnyh regionov evropejskoj chasti Rossijskoj Federacii // Jekologija urbanizirovannyh territorij. 2013. № 4. S. 87-89.</w:t>
      </w:r>
    </w:p>
    <w:p w:rsidR="003E612A" w:rsidRPr="00B12073" w:rsidRDefault="003E612A" w:rsidP="00B12073">
      <w:pPr>
        <w:tabs>
          <w:tab w:val="left" w:pos="0"/>
          <w:tab w:val="left" w:pos="993"/>
          <w:tab w:val="left" w:pos="1134"/>
        </w:tabs>
        <w:spacing w:after="0" w:line="240" w:lineRule="auto"/>
        <w:ind w:firstLine="567"/>
        <w:jc w:val="both"/>
        <w:rPr>
          <w:rFonts w:ascii="Times New Roman" w:hAnsi="Times New Roman"/>
          <w:sz w:val="24"/>
          <w:szCs w:val="24"/>
          <w:lang w:val="en-US"/>
        </w:rPr>
      </w:pPr>
      <w:r w:rsidRPr="00B12073">
        <w:rPr>
          <w:rFonts w:ascii="Times New Roman" w:hAnsi="Times New Roman"/>
          <w:sz w:val="24"/>
          <w:szCs w:val="24"/>
          <w:lang w:val="en-US"/>
        </w:rPr>
        <w:t>21.</w:t>
      </w:r>
      <w:r w:rsidRPr="00B12073">
        <w:rPr>
          <w:rFonts w:ascii="Times New Roman" w:hAnsi="Times New Roman"/>
          <w:sz w:val="24"/>
          <w:szCs w:val="24"/>
          <w:lang w:val="en-US"/>
        </w:rPr>
        <w:tab/>
        <w:t>Gavrilova I.P., Kasimov N. S. Praktikum po geohimii landshaftov. M.: MGU, 1989. –72 s.</w:t>
      </w:r>
    </w:p>
    <w:p w:rsidR="003E612A" w:rsidRPr="00B12073" w:rsidRDefault="003E612A" w:rsidP="00B12073">
      <w:pPr>
        <w:tabs>
          <w:tab w:val="left" w:pos="0"/>
          <w:tab w:val="left" w:pos="993"/>
          <w:tab w:val="left" w:pos="1134"/>
        </w:tabs>
        <w:spacing w:after="0" w:line="240" w:lineRule="auto"/>
        <w:ind w:firstLine="567"/>
        <w:jc w:val="both"/>
        <w:rPr>
          <w:rFonts w:ascii="Times New Roman" w:hAnsi="Times New Roman"/>
          <w:sz w:val="24"/>
          <w:szCs w:val="24"/>
          <w:lang w:val="en-US"/>
        </w:rPr>
      </w:pPr>
      <w:r w:rsidRPr="00B12073">
        <w:rPr>
          <w:rFonts w:ascii="Times New Roman" w:hAnsi="Times New Roman"/>
          <w:sz w:val="24"/>
          <w:szCs w:val="24"/>
          <w:lang w:val="en-US"/>
        </w:rPr>
        <w:t>22.</w:t>
      </w:r>
      <w:r w:rsidRPr="00B12073">
        <w:rPr>
          <w:rFonts w:ascii="Times New Roman" w:hAnsi="Times New Roman"/>
          <w:sz w:val="24"/>
          <w:szCs w:val="24"/>
          <w:lang w:val="en-US"/>
        </w:rPr>
        <w:tab/>
        <w:t xml:space="preserve"> Shishov L.L., Tonkonogov V.D.. Lebedeva I.IM., Gerasimova M.I. Klassifikacija i diagnostika pochv Rossii. Smolensk: Ojkumena, 2004. – 342 s.</w:t>
      </w:r>
    </w:p>
    <w:p w:rsidR="003E612A" w:rsidRPr="00D07AC7" w:rsidRDefault="003E612A" w:rsidP="00D07AC7">
      <w:pPr>
        <w:tabs>
          <w:tab w:val="left" w:pos="0"/>
          <w:tab w:val="left" w:pos="993"/>
          <w:tab w:val="left" w:pos="1134"/>
        </w:tabs>
        <w:spacing w:after="0" w:line="240" w:lineRule="auto"/>
        <w:ind w:firstLine="567"/>
        <w:jc w:val="both"/>
        <w:rPr>
          <w:rFonts w:ascii="Times New Roman" w:hAnsi="Times New Roman"/>
          <w:sz w:val="24"/>
          <w:szCs w:val="24"/>
          <w:lang w:val="en-US"/>
        </w:rPr>
      </w:pPr>
      <w:bookmarkStart w:id="10" w:name="_GoBack"/>
      <w:bookmarkEnd w:id="10"/>
    </w:p>
    <w:sectPr w:rsidR="003E612A" w:rsidRPr="00D07AC7" w:rsidSect="00095558">
      <w:headerReference w:type="even" r:id="rId123"/>
      <w:headerReference w:type="default" r:id="rId124"/>
      <w:footerReference w:type="default" r:id="rId12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612A" w:rsidRDefault="003E612A" w:rsidP="00CA73DB">
      <w:pPr>
        <w:spacing w:after="0" w:line="240" w:lineRule="auto"/>
      </w:pPr>
      <w:r>
        <w:separator/>
      </w:r>
    </w:p>
  </w:endnote>
  <w:endnote w:type="continuationSeparator" w:id="1">
    <w:p w:rsidR="003E612A" w:rsidRDefault="003E612A" w:rsidP="00CA73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FRM1095">
    <w:altName w:val="MS Mincho"/>
    <w:panose1 w:val="00000000000000000000"/>
    <w:charset w:val="80"/>
    <w:family w:val="auto"/>
    <w:notTrueType/>
    <w:pitch w:val="default"/>
    <w:sig w:usb0="00000001" w:usb1="08070000" w:usb2="00000010" w:usb3="00000000" w:csb0="00020000" w:csb1="00000000"/>
  </w:font>
  <w:font w:name="SimSun">
    <w:altName w:val="§­§°§®§Ц"/>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612A" w:rsidRDefault="003E612A">
    <w:pPr>
      <w:pStyle w:val="Footer"/>
    </w:pPr>
    <w:r w:rsidRPr="00F05D03">
      <w:rPr>
        <w:rFonts w:ascii="Times New Roman" w:hAnsi="Times New Roman"/>
        <w:sz w:val="24"/>
        <w:szCs w:val="24"/>
      </w:rPr>
      <w:t>http://ej.kubagro.ru/201</w:t>
    </w:r>
    <w:r w:rsidRPr="00F05D03">
      <w:rPr>
        <w:rFonts w:ascii="Times New Roman" w:hAnsi="Times New Roman"/>
        <w:sz w:val="24"/>
        <w:szCs w:val="24"/>
        <w:lang w:val="en-US"/>
      </w:rPr>
      <w:t>4</w:t>
    </w:r>
    <w:r w:rsidRPr="00F05D03">
      <w:rPr>
        <w:rFonts w:ascii="Times New Roman" w:hAnsi="Times New Roman"/>
        <w:sz w:val="24"/>
        <w:szCs w:val="24"/>
      </w:rPr>
      <w:t>/</w:t>
    </w:r>
    <w:r w:rsidRPr="00F05D03">
      <w:rPr>
        <w:rFonts w:ascii="Times New Roman" w:hAnsi="Times New Roman"/>
        <w:sz w:val="24"/>
        <w:szCs w:val="24"/>
        <w:lang w:val="en-US"/>
      </w:rPr>
      <w:t>07</w:t>
    </w:r>
    <w:r>
      <w:rPr>
        <w:rFonts w:ascii="Times New Roman" w:hAnsi="Times New Roman"/>
        <w:sz w:val="24"/>
        <w:szCs w:val="24"/>
      </w:rPr>
      <w:t>/pdf/</w:t>
    </w:r>
    <w:r>
      <w:rPr>
        <w:rFonts w:ascii="Times New Roman" w:hAnsi="Times New Roman"/>
        <w:sz w:val="24"/>
        <w:szCs w:val="24"/>
        <w:lang w:val="en-US"/>
      </w:rPr>
      <w:t>27</w:t>
    </w:r>
    <w:r w:rsidRPr="00F05D03">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612A" w:rsidRDefault="003E612A" w:rsidP="00CA73DB">
      <w:pPr>
        <w:spacing w:after="0" w:line="240" w:lineRule="auto"/>
      </w:pPr>
      <w:r>
        <w:separator/>
      </w:r>
    </w:p>
  </w:footnote>
  <w:footnote w:type="continuationSeparator" w:id="1">
    <w:p w:rsidR="003E612A" w:rsidRDefault="003E612A" w:rsidP="00CA73D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612A" w:rsidRDefault="003E612A" w:rsidP="00D8523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E612A" w:rsidRDefault="003E612A" w:rsidP="00E4581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612A" w:rsidRPr="00E45815" w:rsidRDefault="003E612A" w:rsidP="00D85233">
    <w:pPr>
      <w:pStyle w:val="Header"/>
      <w:framePr w:wrap="around" w:vAnchor="text" w:hAnchor="margin" w:xAlign="right" w:y="1"/>
      <w:rPr>
        <w:rStyle w:val="PageNumber"/>
        <w:rFonts w:ascii="Times New Roman" w:hAnsi="Times New Roman"/>
        <w:sz w:val="28"/>
        <w:szCs w:val="28"/>
      </w:rPr>
    </w:pPr>
    <w:r w:rsidRPr="00E45815">
      <w:rPr>
        <w:rStyle w:val="PageNumber"/>
        <w:rFonts w:ascii="Times New Roman" w:hAnsi="Times New Roman"/>
        <w:sz w:val="28"/>
        <w:szCs w:val="28"/>
      </w:rPr>
      <w:fldChar w:fldCharType="begin"/>
    </w:r>
    <w:r w:rsidRPr="00E45815">
      <w:rPr>
        <w:rStyle w:val="PageNumber"/>
        <w:rFonts w:ascii="Times New Roman" w:hAnsi="Times New Roman"/>
        <w:sz w:val="28"/>
        <w:szCs w:val="28"/>
      </w:rPr>
      <w:instrText xml:space="preserve">PAGE  </w:instrText>
    </w:r>
    <w:r w:rsidRPr="00E45815">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E45815">
      <w:rPr>
        <w:rStyle w:val="PageNumber"/>
        <w:rFonts w:ascii="Times New Roman" w:hAnsi="Times New Roman"/>
        <w:sz w:val="28"/>
        <w:szCs w:val="28"/>
      </w:rPr>
      <w:fldChar w:fldCharType="end"/>
    </w:r>
  </w:p>
  <w:p w:rsidR="003E612A" w:rsidRPr="00E45815" w:rsidRDefault="003E612A" w:rsidP="00E45815">
    <w:pPr>
      <w:pStyle w:val="Header"/>
      <w:ind w:right="360"/>
      <w:rPr>
        <w:lang w:val="en-US"/>
      </w:rPr>
    </w:pPr>
    <w:r w:rsidRPr="00705755">
      <w:rPr>
        <w:rFonts w:ascii="Times New Roman" w:hAnsi="Times New Roman"/>
        <w:sz w:val="24"/>
        <w:szCs w:val="24"/>
      </w:rPr>
      <w:t>Научный журнал КубГАУ, №101(07), 2014 года</w:t>
    </w:r>
  </w:p>
  <w:p w:rsidR="003E612A" w:rsidRDefault="003E612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77140F"/>
    <w:multiLevelType w:val="hybridMultilevel"/>
    <w:tmpl w:val="65B8D46A"/>
    <w:lvl w:ilvl="0" w:tplc="5C8E11DA">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64FD786B"/>
    <w:multiLevelType w:val="hybridMultilevel"/>
    <w:tmpl w:val="8C08AC94"/>
    <w:lvl w:ilvl="0" w:tplc="0419000F">
      <w:start w:val="3"/>
      <w:numFmt w:val="decimal"/>
      <w:lvlText w:val="%1."/>
      <w:lvlJc w:val="left"/>
      <w:pPr>
        <w:ind w:left="720" w:hanging="360"/>
      </w:pPr>
      <w:rPr>
        <w:rFonts w:cs="Times New Roman" w:hint="default"/>
        <w:b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68C34417"/>
    <w:multiLevelType w:val="hybridMultilevel"/>
    <w:tmpl w:val="B9F8EDBC"/>
    <w:lvl w:ilvl="0" w:tplc="0419000F">
      <w:start w:val="1"/>
      <w:numFmt w:val="decimal"/>
      <w:lvlText w:val="%1."/>
      <w:lvlJc w:val="left"/>
      <w:pPr>
        <w:ind w:left="409" w:hanging="360"/>
      </w:pPr>
      <w:rPr>
        <w:rFonts w:cs="Times New Roman"/>
      </w:rPr>
    </w:lvl>
    <w:lvl w:ilvl="1" w:tplc="04190019" w:tentative="1">
      <w:start w:val="1"/>
      <w:numFmt w:val="lowerLetter"/>
      <w:lvlText w:val="%2."/>
      <w:lvlJc w:val="left"/>
      <w:pPr>
        <w:ind w:left="1129" w:hanging="360"/>
      </w:pPr>
      <w:rPr>
        <w:rFonts w:cs="Times New Roman"/>
      </w:rPr>
    </w:lvl>
    <w:lvl w:ilvl="2" w:tplc="0419001B" w:tentative="1">
      <w:start w:val="1"/>
      <w:numFmt w:val="lowerRoman"/>
      <w:lvlText w:val="%3."/>
      <w:lvlJc w:val="right"/>
      <w:pPr>
        <w:ind w:left="1849" w:hanging="180"/>
      </w:pPr>
      <w:rPr>
        <w:rFonts w:cs="Times New Roman"/>
      </w:rPr>
    </w:lvl>
    <w:lvl w:ilvl="3" w:tplc="0419000F" w:tentative="1">
      <w:start w:val="1"/>
      <w:numFmt w:val="decimal"/>
      <w:lvlText w:val="%4."/>
      <w:lvlJc w:val="left"/>
      <w:pPr>
        <w:ind w:left="2569" w:hanging="360"/>
      </w:pPr>
      <w:rPr>
        <w:rFonts w:cs="Times New Roman"/>
      </w:rPr>
    </w:lvl>
    <w:lvl w:ilvl="4" w:tplc="04190019" w:tentative="1">
      <w:start w:val="1"/>
      <w:numFmt w:val="lowerLetter"/>
      <w:lvlText w:val="%5."/>
      <w:lvlJc w:val="left"/>
      <w:pPr>
        <w:ind w:left="3289" w:hanging="360"/>
      </w:pPr>
      <w:rPr>
        <w:rFonts w:cs="Times New Roman"/>
      </w:rPr>
    </w:lvl>
    <w:lvl w:ilvl="5" w:tplc="0419001B" w:tentative="1">
      <w:start w:val="1"/>
      <w:numFmt w:val="lowerRoman"/>
      <w:lvlText w:val="%6."/>
      <w:lvlJc w:val="right"/>
      <w:pPr>
        <w:ind w:left="4009" w:hanging="180"/>
      </w:pPr>
      <w:rPr>
        <w:rFonts w:cs="Times New Roman"/>
      </w:rPr>
    </w:lvl>
    <w:lvl w:ilvl="6" w:tplc="0419000F" w:tentative="1">
      <w:start w:val="1"/>
      <w:numFmt w:val="decimal"/>
      <w:lvlText w:val="%7."/>
      <w:lvlJc w:val="left"/>
      <w:pPr>
        <w:ind w:left="4729" w:hanging="360"/>
      </w:pPr>
      <w:rPr>
        <w:rFonts w:cs="Times New Roman"/>
      </w:rPr>
    </w:lvl>
    <w:lvl w:ilvl="7" w:tplc="04190019" w:tentative="1">
      <w:start w:val="1"/>
      <w:numFmt w:val="lowerLetter"/>
      <w:lvlText w:val="%8."/>
      <w:lvlJc w:val="left"/>
      <w:pPr>
        <w:ind w:left="5449" w:hanging="360"/>
      </w:pPr>
      <w:rPr>
        <w:rFonts w:cs="Times New Roman"/>
      </w:rPr>
    </w:lvl>
    <w:lvl w:ilvl="8" w:tplc="0419001B" w:tentative="1">
      <w:start w:val="1"/>
      <w:numFmt w:val="lowerRoman"/>
      <w:lvlText w:val="%9."/>
      <w:lvlJc w:val="right"/>
      <w:pPr>
        <w:ind w:left="6169"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5558"/>
    <w:rsid w:val="00001E48"/>
    <w:rsid w:val="000070D6"/>
    <w:rsid w:val="000512D7"/>
    <w:rsid w:val="00095558"/>
    <w:rsid w:val="000B2B7E"/>
    <w:rsid w:val="000B3737"/>
    <w:rsid w:val="000D2F0F"/>
    <w:rsid w:val="000E5A98"/>
    <w:rsid w:val="00100513"/>
    <w:rsid w:val="00140890"/>
    <w:rsid w:val="001617E1"/>
    <w:rsid w:val="00164B73"/>
    <w:rsid w:val="00197632"/>
    <w:rsid w:val="001D2328"/>
    <w:rsid w:val="002018CF"/>
    <w:rsid w:val="00215282"/>
    <w:rsid w:val="00230F73"/>
    <w:rsid w:val="002B288A"/>
    <w:rsid w:val="002E3121"/>
    <w:rsid w:val="003931A1"/>
    <w:rsid w:val="003A2A42"/>
    <w:rsid w:val="003E612A"/>
    <w:rsid w:val="00414805"/>
    <w:rsid w:val="00466D68"/>
    <w:rsid w:val="004B3124"/>
    <w:rsid w:val="00572FBA"/>
    <w:rsid w:val="00614ABA"/>
    <w:rsid w:val="006734B5"/>
    <w:rsid w:val="006D4DF6"/>
    <w:rsid w:val="006D5AE1"/>
    <w:rsid w:val="00705755"/>
    <w:rsid w:val="00781E05"/>
    <w:rsid w:val="007D38B6"/>
    <w:rsid w:val="00800771"/>
    <w:rsid w:val="00803F7F"/>
    <w:rsid w:val="00830C34"/>
    <w:rsid w:val="008959DE"/>
    <w:rsid w:val="008A1519"/>
    <w:rsid w:val="009268D6"/>
    <w:rsid w:val="009505F4"/>
    <w:rsid w:val="0097094D"/>
    <w:rsid w:val="009B63EA"/>
    <w:rsid w:val="009D33FC"/>
    <w:rsid w:val="00A36C23"/>
    <w:rsid w:val="00A55BDE"/>
    <w:rsid w:val="00A746DA"/>
    <w:rsid w:val="00AC48E4"/>
    <w:rsid w:val="00B12073"/>
    <w:rsid w:val="00B254CF"/>
    <w:rsid w:val="00B64300"/>
    <w:rsid w:val="00B73788"/>
    <w:rsid w:val="00BB5FE2"/>
    <w:rsid w:val="00BC6637"/>
    <w:rsid w:val="00BE05E8"/>
    <w:rsid w:val="00C67216"/>
    <w:rsid w:val="00C716D0"/>
    <w:rsid w:val="00C846C6"/>
    <w:rsid w:val="00CA73DB"/>
    <w:rsid w:val="00D01C80"/>
    <w:rsid w:val="00D07AC7"/>
    <w:rsid w:val="00D85233"/>
    <w:rsid w:val="00E45815"/>
    <w:rsid w:val="00E8027A"/>
    <w:rsid w:val="00E876FC"/>
    <w:rsid w:val="00E9673F"/>
    <w:rsid w:val="00EE6F96"/>
    <w:rsid w:val="00F05D03"/>
    <w:rsid w:val="00F36C11"/>
    <w:rsid w:val="00FD7AE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3D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A73D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CA73DB"/>
    <w:pPr>
      <w:tabs>
        <w:tab w:val="center" w:pos="4677"/>
        <w:tab w:val="right" w:pos="9355"/>
      </w:tabs>
      <w:spacing w:after="0" w:line="240" w:lineRule="auto"/>
    </w:pPr>
    <w:rPr>
      <w:rFonts w:eastAsia="Times New Roman"/>
      <w:sz w:val="20"/>
      <w:szCs w:val="20"/>
      <w:lang w:eastAsia="ru-RU"/>
    </w:rPr>
  </w:style>
  <w:style w:type="character" w:customStyle="1" w:styleId="HeaderChar">
    <w:name w:val="Header Char"/>
    <w:basedOn w:val="DefaultParagraphFont"/>
    <w:link w:val="Header"/>
    <w:uiPriority w:val="99"/>
    <w:locked/>
    <w:rsid w:val="00CA73DB"/>
    <w:rPr>
      <w:rFonts w:ascii="Calibri" w:hAnsi="Calibri" w:cs="Times New Roman"/>
    </w:rPr>
  </w:style>
  <w:style w:type="paragraph" w:styleId="Footer">
    <w:name w:val="footer"/>
    <w:basedOn w:val="Normal"/>
    <w:link w:val="FooterChar"/>
    <w:uiPriority w:val="99"/>
    <w:semiHidden/>
    <w:rsid w:val="00CA73DB"/>
    <w:pPr>
      <w:tabs>
        <w:tab w:val="center" w:pos="4677"/>
        <w:tab w:val="right" w:pos="9355"/>
      </w:tabs>
      <w:spacing w:after="0" w:line="240" w:lineRule="auto"/>
    </w:pPr>
    <w:rPr>
      <w:rFonts w:eastAsia="Times New Roman"/>
      <w:sz w:val="20"/>
      <w:szCs w:val="20"/>
      <w:lang w:eastAsia="ru-RU"/>
    </w:rPr>
  </w:style>
  <w:style w:type="character" w:customStyle="1" w:styleId="FooterChar">
    <w:name w:val="Footer Char"/>
    <w:basedOn w:val="DefaultParagraphFont"/>
    <w:link w:val="Footer"/>
    <w:uiPriority w:val="99"/>
    <w:semiHidden/>
    <w:locked/>
    <w:rsid w:val="00CA73DB"/>
    <w:rPr>
      <w:rFonts w:ascii="Calibri" w:hAnsi="Calibri" w:cs="Times New Roman"/>
    </w:rPr>
  </w:style>
  <w:style w:type="character" w:styleId="Hyperlink">
    <w:name w:val="Hyperlink"/>
    <w:basedOn w:val="DefaultParagraphFont"/>
    <w:uiPriority w:val="99"/>
    <w:rsid w:val="00A55BDE"/>
    <w:rPr>
      <w:rFonts w:cs="Times New Roman"/>
      <w:color w:val="0000FF"/>
      <w:u w:val="single"/>
    </w:rPr>
  </w:style>
  <w:style w:type="paragraph" w:styleId="NormalWeb">
    <w:name w:val="Normal (Web)"/>
    <w:basedOn w:val="Normal"/>
    <w:uiPriority w:val="99"/>
    <w:semiHidden/>
    <w:rsid w:val="00001E48"/>
    <w:pPr>
      <w:suppressAutoHyphens/>
      <w:spacing w:before="280" w:after="280" w:line="240" w:lineRule="auto"/>
    </w:pPr>
    <w:rPr>
      <w:rFonts w:ascii="Times New Roman" w:eastAsia="Times New Roman" w:hAnsi="Times New Roman"/>
      <w:sz w:val="24"/>
      <w:szCs w:val="24"/>
      <w:lang w:eastAsia="ar-SA"/>
    </w:rPr>
  </w:style>
  <w:style w:type="paragraph" w:styleId="ListParagraph">
    <w:name w:val="List Paragraph"/>
    <w:basedOn w:val="Normal"/>
    <w:uiPriority w:val="99"/>
    <w:qFormat/>
    <w:rsid w:val="00001E48"/>
    <w:pPr>
      <w:ind w:left="720"/>
      <w:contextualSpacing/>
    </w:pPr>
  </w:style>
  <w:style w:type="character" w:styleId="PageNumber">
    <w:name w:val="page number"/>
    <w:basedOn w:val="DefaultParagraphFont"/>
    <w:uiPriority w:val="99"/>
    <w:rsid w:val="00E4581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63.bin"/><Relationship Id="rId21" Type="http://schemas.openxmlformats.org/officeDocument/2006/relationships/image" Target="media/image7.wmf"/><Relationship Id="rId42" Type="http://schemas.openxmlformats.org/officeDocument/2006/relationships/image" Target="media/image17.wmf"/><Relationship Id="rId47" Type="http://schemas.openxmlformats.org/officeDocument/2006/relationships/oleObject" Target="embeddings/oleObject20.bin"/><Relationship Id="rId63" Type="http://schemas.openxmlformats.org/officeDocument/2006/relationships/image" Target="media/image26.wmf"/><Relationship Id="rId68" Type="http://schemas.openxmlformats.org/officeDocument/2006/relationships/oleObject" Target="embeddings/oleObject34.bin"/><Relationship Id="rId84" Type="http://schemas.openxmlformats.org/officeDocument/2006/relationships/oleObject" Target="embeddings/oleObject43.bin"/><Relationship Id="rId89" Type="http://schemas.openxmlformats.org/officeDocument/2006/relationships/oleObject" Target="embeddings/oleObject47.bin"/><Relationship Id="rId112" Type="http://schemas.openxmlformats.org/officeDocument/2006/relationships/oleObject" Target="embeddings/oleObject60.bin"/><Relationship Id="rId16" Type="http://schemas.openxmlformats.org/officeDocument/2006/relationships/oleObject" Target="embeddings/oleObject4.bin"/><Relationship Id="rId107" Type="http://schemas.openxmlformats.org/officeDocument/2006/relationships/oleObject" Target="embeddings/oleObject57.bin"/><Relationship Id="rId11" Type="http://schemas.openxmlformats.org/officeDocument/2006/relationships/image" Target="media/image2.wmf"/><Relationship Id="rId32" Type="http://schemas.openxmlformats.org/officeDocument/2006/relationships/oleObject" Target="embeddings/oleObject12.bin"/><Relationship Id="rId37" Type="http://schemas.openxmlformats.org/officeDocument/2006/relationships/image" Target="media/image15.wmf"/><Relationship Id="rId53" Type="http://schemas.openxmlformats.org/officeDocument/2006/relationships/oleObject" Target="embeddings/oleObject23.bin"/><Relationship Id="rId58" Type="http://schemas.openxmlformats.org/officeDocument/2006/relationships/oleObject" Target="embeddings/oleObject26.bin"/><Relationship Id="rId74" Type="http://schemas.openxmlformats.org/officeDocument/2006/relationships/oleObject" Target="embeddings/oleObject37.bin"/><Relationship Id="rId79" Type="http://schemas.openxmlformats.org/officeDocument/2006/relationships/oleObject" Target="embeddings/oleObject40.bin"/><Relationship Id="rId102" Type="http://schemas.openxmlformats.org/officeDocument/2006/relationships/oleObject" Target="embeddings/oleObject54.bin"/><Relationship Id="rId123" Type="http://schemas.openxmlformats.org/officeDocument/2006/relationships/header" Target="header1.xml"/><Relationship Id="rId5" Type="http://schemas.openxmlformats.org/officeDocument/2006/relationships/footnotes" Target="footnotes.xml"/><Relationship Id="rId90" Type="http://schemas.openxmlformats.org/officeDocument/2006/relationships/oleObject" Target="embeddings/oleObject48.bin"/><Relationship Id="rId95" Type="http://schemas.openxmlformats.org/officeDocument/2006/relationships/image" Target="media/image37.wmf"/><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oleObject" Target="embeddings/oleObject18.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oleObject" Target="embeddings/oleObject30.bin"/><Relationship Id="rId69" Type="http://schemas.openxmlformats.org/officeDocument/2006/relationships/image" Target="media/image27.wmf"/><Relationship Id="rId77" Type="http://schemas.openxmlformats.org/officeDocument/2006/relationships/oleObject" Target="embeddings/oleObject39.bin"/><Relationship Id="rId100" Type="http://schemas.openxmlformats.org/officeDocument/2006/relationships/oleObject" Target="embeddings/oleObject53.bin"/><Relationship Id="rId105" Type="http://schemas.openxmlformats.org/officeDocument/2006/relationships/oleObject" Target="embeddings/oleObject56.bin"/><Relationship Id="rId113" Type="http://schemas.openxmlformats.org/officeDocument/2006/relationships/image" Target="media/image45.wmf"/><Relationship Id="rId118" Type="http://schemas.openxmlformats.org/officeDocument/2006/relationships/image" Target="media/image47.wmf"/><Relationship Id="rId126" Type="http://schemas.openxmlformats.org/officeDocument/2006/relationships/fontTable" Target="fontTable.xml"/><Relationship Id="rId8" Type="http://schemas.openxmlformats.org/officeDocument/2006/relationships/hyperlink" Target="mailto:allaokol@mail.ru" TargetMode="External"/><Relationship Id="rId51" Type="http://schemas.openxmlformats.org/officeDocument/2006/relationships/oleObject" Target="embeddings/oleObject22.bin"/><Relationship Id="rId72" Type="http://schemas.openxmlformats.org/officeDocument/2006/relationships/oleObject" Target="embeddings/oleObject36.bin"/><Relationship Id="rId80" Type="http://schemas.openxmlformats.org/officeDocument/2006/relationships/image" Target="media/image32.wmf"/><Relationship Id="rId85" Type="http://schemas.openxmlformats.org/officeDocument/2006/relationships/oleObject" Target="embeddings/oleObject44.bin"/><Relationship Id="rId93" Type="http://schemas.openxmlformats.org/officeDocument/2006/relationships/image" Target="media/image36.wmf"/><Relationship Id="rId98" Type="http://schemas.openxmlformats.org/officeDocument/2006/relationships/oleObject" Target="embeddings/oleObject52.bin"/><Relationship Id="rId121" Type="http://schemas.openxmlformats.org/officeDocument/2006/relationships/oleObject" Target="embeddings/oleObject65.bin"/><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image" Target="media/image19.wmf"/><Relationship Id="rId59" Type="http://schemas.openxmlformats.org/officeDocument/2006/relationships/oleObject" Target="embeddings/oleObject27.bin"/><Relationship Id="rId67" Type="http://schemas.openxmlformats.org/officeDocument/2006/relationships/oleObject" Target="embeddings/oleObject33.bin"/><Relationship Id="rId103" Type="http://schemas.openxmlformats.org/officeDocument/2006/relationships/image" Target="media/image41.wmf"/><Relationship Id="rId108" Type="http://schemas.openxmlformats.org/officeDocument/2006/relationships/image" Target="media/image43.wmf"/><Relationship Id="rId116" Type="http://schemas.openxmlformats.org/officeDocument/2006/relationships/oleObject" Target="embeddings/oleObject62.bin"/><Relationship Id="rId124" Type="http://schemas.openxmlformats.org/officeDocument/2006/relationships/header" Target="header2.xml"/><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image" Target="media/image23.wmf"/><Relationship Id="rId62" Type="http://schemas.openxmlformats.org/officeDocument/2006/relationships/oleObject" Target="embeddings/oleObject29.bin"/><Relationship Id="rId70" Type="http://schemas.openxmlformats.org/officeDocument/2006/relationships/oleObject" Target="embeddings/oleObject35.bin"/><Relationship Id="rId75" Type="http://schemas.openxmlformats.org/officeDocument/2006/relationships/oleObject" Target="embeddings/oleObject38.bin"/><Relationship Id="rId83" Type="http://schemas.openxmlformats.org/officeDocument/2006/relationships/image" Target="media/image33.wmf"/><Relationship Id="rId88" Type="http://schemas.openxmlformats.org/officeDocument/2006/relationships/oleObject" Target="embeddings/oleObject46.bin"/><Relationship Id="rId91" Type="http://schemas.openxmlformats.org/officeDocument/2006/relationships/image" Target="media/image35.wmf"/><Relationship Id="rId96" Type="http://schemas.openxmlformats.org/officeDocument/2006/relationships/oleObject" Target="embeddings/oleObject51.bin"/><Relationship Id="rId111" Type="http://schemas.openxmlformats.org/officeDocument/2006/relationships/oleObject" Target="embeddings/oleObject59.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42.wmf"/><Relationship Id="rId114" Type="http://schemas.openxmlformats.org/officeDocument/2006/relationships/oleObject" Target="embeddings/oleObject61.bin"/><Relationship Id="rId119" Type="http://schemas.openxmlformats.org/officeDocument/2006/relationships/oleObject" Target="embeddings/oleObject64.bin"/><Relationship Id="rId127"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oleObject" Target="embeddings/oleObject28.bin"/><Relationship Id="rId65" Type="http://schemas.openxmlformats.org/officeDocument/2006/relationships/oleObject" Target="embeddings/oleObject31.bin"/><Relationship Id="rId73" Type="http://schemas.openxmlformats.org/officeDocument/2006/relationships/image" Target="media/image29.wmf"/><Relationship Id="rId78" Type="http://schemas.openxmlformats.org/officeDocument/2006/relationships/image" Target="media/image31.wmf"/><Relationship Id="rId81" Type="http://schemas.openxmlformats.org/officeDocument/2006/relationships/oleObject" Target="embeddings/oleObject41.bin"/><Relationship Id="rId86" Type="http://schemas.openxmlformats.org/officeDocument/2006/relationships/oleObject" Target="embeddings/oleObject45.bin"/><Relationship Id="rId94" Type="http://schemas.openxmlformats.org/officeDocument/2006/relationships/oleObject" Target="embeddings/oleObject50.bin"/><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oleObject" Target="embeddings/oleObject66.bin"/><Relationship Id="rId4" Type="http://schemas.openxmlformats.org/officeDocument/2006/relationships/webSettings" Target="webSetting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6.bin"/><Relationship Id="rId109" Type="http://schemas.openxmlformats.org/officeDocument/2006/relationships/oleObject" Target="embeddings/oleObject58.bin"/><Relationship Id="rId34" Type="http://schemas.openxmlformats.org/officeDocument/2006/relationships/oleObject" Target="embeddings/oleObject13.bin"/><Relationship Id="rId50" Type="http://schemas.openxmlformats.org/officeDocument/2006/relationships/image" Target="media/image21.wmf"/><Relationship Id="rId55" Type="http://schemas.openxmlformats.org/officeDocument/2006/relationships/oleObject" Target="embeddings/oleObject24.bin"/><Relationship Id="rId76" Type="http://schemas.openxmlformats.org/officeDocument/2006/relationships/image" Target="media/image30.wmf"/><Relationship Id="rId97" Type="http://schemas.openxmlformats.org/officeDocument/2006/relationships/image" Target="media/image38.wmf"/><Relationship Id="rId104" Type="http://schemas.openxmlformats.org/officeDocument/2006/relationships/oleObject" Target="embeddings/oleObject55.bin"/><Relationship Id="rId120" Type="http://schemas.openxmlformats.org/officeDocument/2006/relationships/image" Target="media/image48.wmf"/><Relationship Id="rId125" Type="http://schemas.openxmlformats.org/officeDocument/2006/relationships/footer" Target="footer1.xml"/><Relationship Id="rId7" Type="http://schemas.openxmlformats.org/officeDocument/2006/relationships/hyperlink" Target="mailto:allaokol@mail.ru" TargetMode="External"/><Relationship Id="rId71" Type="http://schemas.openxmlformats.org/officeDocument/2006/relationships/image" Target="media/image28.wmf"/><Relationship Id="rId92" Type="http://schemas.openxmlformats.org/officeDocument/2006/relationships/oleObject" Target="embeddings/oleObject49.bin"/><Relationship Id="rId2" Type="http://schemas.openxmlformats.org/officeDocument/2006/relationships/styles" Target="styles.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image" Target="media/image16.wmf"/><Relationship Id="rId45" Type="http://schemas.openxmlformats.org/officeDocument/2006/relationships/oleObject" Target="embeddings/oleObject19.bin"/><Relationship Id="rId66" Type="http://schemas.openxmlformats.org/officeDocument/2006/relationships/oleObject" Target="embeddings/oleObject32.bin"/><Relationship Id="rId87" Type="http://schemas.openxmlformats.org/officeDocument/2006/relationships/image" Target="media/image34.wmf"/><Relationship Id="rId110" Type="http://schemas.openxmlformats.org/officeDocument/2006/relationships/image" Target="media/image44.wmf"/><Relationship Id="rId115" Type="http://schemas.openxmlformats.org/officeDocument/2006/relationships/image" Target="media/image46.wmf"/><Relationship Id="rId61" Type="http://schemas.openxmlformats.org/officeDocument/2006/relationships/image" Target="media/image25.wmf"/><Relationship Id="rId82" Type="http://schemas.openxmlformats.org/officeDocument/2006/relationships/oleObject" Target="embeddings/oleObject4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191</TotalTime>
  <Pages>15</Pages>
  <Words>4248</Words>
  <Characters>24214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Valery</dc:creator>
  <cp:keywords/>
  <dc:description/>
  <cp:lastModifiedBy>admin</cp:lastModifiedBy>
  <cp:revision>14</cp:revision>
  <dcterms:created xsi:type="dcterms:W3CDTF">2014-05-25T17:12:00Z</dcterms:created>
  <dcterms:modified xsi:type="dcterms:W3CDTF">2014-10-10T17:38:00Z</dcterms:modified>
</cp:coreProperties>
</file>