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80"/>
        <w:gridCol w:w="4580"/>
      </w:tblGrid>
      <w:tr w:rsidR="00711063" w:rsidRPr="004F1B97" w:rsidTr="00A06A92">
        <w:trPr>
          <w:tblCellSpacing w:w="15" w:type="dxa"/>
        </w:trPr>
        <w:tc>
          <w:tcPr>
            <w:tcW w:w="2475" w:type="pct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OLE_LINK19"/>
            <w:bookmarkStart w:id="1" w:name="OLE_LINK20"/>
            <w:bookmarkStart w:id="2" w:name="OLE_LINK21"/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Pr="004F1B97">
              <w:rPr>
                <w:rFonts w:ascii="Times New Roman" w:hAnsi="Times New Roman"/>
                <w:sz w:val="20"/>
                <w:szCs w:val="20"/>
              </w:rPr>
              <w:t>631.372:001.4</w:t>
            </w:r>
            <w:bookmarkEnd w:id="0"/>
            <w:bookmarkEnd w:id="1"/>
            <w:bookmarkEnd w:id="2"/>
          </w:p>
        </w:tc>
        <w:tc>
          <w:tcPr>
            <w:tcW w:w="2475" w:type="pct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UDC </w:t>
            </w:r>
            <w:r w:rsidRPr="004F1B97">
              <w:rPr>
                <w:rFonts w:ascii="Times New Roman" w:hAnsi="Times New Roman"/>
                <w:sz w:val="20"/>
                <w:szCs w:val="20"/>
              </w:rPr>
              <w:t>631.372:001.4</w:t>
            </w:r>
          </w:p>
        </w:tc>
      </w:tr>
      <w:tr w:rsidR="00711063" w:rsidRPr="004F1B97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1063" w:rsidRPr="003D6861" w:rsidTr="00A06A92">
        <w:trPr>
          <w:trHeight w:val="565"/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97">
              <w:rPr>
                <w:rFonts w:ascii="Times New Roman" w:hAnsi="Times New Roman"/>
                <w:b/>
                <w:sz w:val="20"/>
                <w:szCs w:val="20"/>
              </w:rPr>
              <w:t>МАТЕМАТИЧЕСКОЕ МОДЕЛИРОВАНИЕ ТЯГОВОЙ НАГРУЗКИ МТА</w:t>
            </w: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MATHEMATICAL MODELING OF  MTU TENSILE LOAD</w:t>
            </w:r>
          </w:p>
        </w:tc>
      </w:tr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3" w:name="_Hlk393519395"/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Кравченко Владимир Алексеевич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д.т.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н., профессор</w:t>
            </w: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Kravchenko Vladimir Alekseevich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.Tech.,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professor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B97">
              <w:rPr>
                <w:rFonts w:ascii="Times New Roman" w:hAnsi="Times New Roman"/>
                <w:i/>
                <w:sz w:val="20"/>
                <w:szCs w:val="20"/>
              </w:rPr>
              <w:t>Азово-Черноморский инженерный  институт   ФГБОУ ВПО «Донской государственный аграрный университет», г. Зерноград, Россия</w:t>
            </w: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F1B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Azov-Black Sea engineering institute Donskoy State Agrarian University, Zernograd, Russia</w:t>
            </w:r>
          </w:p>
        </w:tc>
      </w:tr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711063" w:rsidRPr="004F1B97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Дурягина </w:t>
            </w:r>
            <w:r w:rsidRPr="004F1B97">
              <w:rPr>
                <w:rFonts w:ascii="Times New Roman" w:hAnsi="Times New Roman"/>
                <w:sz w:val="20"/>
                <w:szCs w:val="20"/>
              </w:rPr>
              <w:t>Вероника Владимировна</w:t>
            </w: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Duryagina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Veronika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Vladimirovna</w:t>
            </w:r>
          </w:p>
        </w:tc>
      </w:tr>
      <w:tr w:rsidR="00711063" w:rsidRPr="004F1B97" w:rsidTr="00A06A92">
        <w:trPr>
          <w:trHeight w:val="26"/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Гамолина Ирина Эдуардовна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к.т.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н., доцент</w:t>
            </w:r>
          </w:p>
        </w:tc>
        <w:tc>
          <w:tcPr>
            <w:tcW w:w="0" w:type="auto"/>
          </w:tcPr>
          <w:p w:rsidR="00711063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Gamolina Irina Eduardovna</w:t>
            </w:r>
          </w:p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Tech.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</w:p>
        </w:tc>
      </w:tr>
      <w:bookmarkEnd w:id="3"/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3D6861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B97">
              <w:rPr>
                <w:rFonts w:ascii="Times New Roman" w:hAnsi="Times New Roman"/>
                <w:i/>
                <w:sz w:val="20"/>
                <w:szCs w:val="20"/>
              </w:rPr>
              <w:t>Южный</w:t>
            </w:r>
            <w:r w:rsidRPr="003D686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F1B97">
              <w:rPr>
                <w:rFonts w:ascii="Times New Roman" w:hAnsi="Times New Roman"/>
                <w:i/>
                <w:sz w:val="20"/>
                <w:szCs w:val="20"/>
              </w:rPr>
              <w:t>федеральный</w:t>
            </w:r>
            <w:r w:rsidRPr="003D686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F1B97">
              <w:rPr>
                <w:rFonts w:ascii="Times New Roman" w:hAnsi="Times New Roman"/>
                <w:i/>
                <w:sz w:val="20"/>
                <w:szCs w:val="20"/>
              </w:rPr>
              <w:t>университет</w:t>
            </w:r>
            <w:r w:rsidRPr="003D6861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4F1B97">
              <w:rPr>
                <w:rFonts w:ascii="Times New Roman" w:hAnsi="Times New Roman"/>
                <w:i/>
                <w:sz w:val="20"/>
                <w:szCs w:val="20"/>
              </w:rPr>
              <w:t>Таганрог</w:t>
            </w:r>
            <w:r w:rsidRPr="003D6861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3D6861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F1B97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Southern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country-region">
              <w:r w:rsidRPr="004F1B9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Federal</w:t>
              </w:r>
            </w:smartTag>
            <w:r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country-region">
              <w:r w:rsidRPr="004F1B9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University</w:t>
              </w:r>
            </w:smartTag>
            <w:r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country-region">
                <w:r w:rsidRPr="004F1B97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Taganrog</w:t>
                </w:r>
              </w:smartTag>
              <w:r w:rsidRPr="004F1B9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4F1B97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711063" w:rsidRPr="004F1B97" w:rsidTr="00A06A92">
        <w:trPr>
          <w:trHeight w:val="1135"/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4" w:name="OLE_LINK22"/>
            <w:bookmarkStart w:id="5" w:name="OLE_LINK23"/>
            <w:bookmarkStart w:id="6" w:name="OLE_LINK24"/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3D68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статье</w:t>
            </w:r>
            <w:r w:rsidRPr="003D68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дан</w:t>
            </w:r>
            <w:r w:rsidRPr="003D68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обзор</w:t>
            </w:r>
            <w:r w:rsidRPr="003D68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 математического моделирования</w:t>
            </w:r>
            <w:r w:rsidRPr="004F1B97">
              <w:rPr>
                <w:rFonts w:ascii="Times New Roman" w:hAnsi="Times New Roman"/>
                <w:sz w:val="20"/>
                <w:szCs w:val="20"/>
              </w:rPr>
              <w:t xml:space="preserve"> случайного процесса тяговой нагрузки серийного и опытного МТА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Обсуждается </w:t>
            </w:r>
            <w:r w:rsidRPr="004F1B97">
              <w:rPr>
                <w:rFonts w:ascii="Times New Roman" w:hAnsi="Times New Roman"/>
                <w:sz w:val="20"/>
                <w:szCs w:val="20"/>
              </w:rPr>
              <w:t>эффективность применения УДМ в трансмиссии трактора</w:t>
            </w:r>
            <w:bookmarkEnd w:id="4"/>
            <w:bookmarkEnd w:id="5"/>
            <w:bookmarkEnd w:id="6"/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article is devoted to mathematical modeling of random process that occurred in tensile load of serial and experienced MTU. The efficiency of EDM application in transmission is discussed</w:t>
            </w:r>
          </w:p>
        </w:tc>
      </w:tr>
      <w:tr w:rsidR="00711063" w:rsidRPr="004F1B97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711063" w:rsidRPr="003D6861" w:rsidTr="00A06A92">
        <w:trPr>
          <w:tblCellSpacing w:w="15" w:type="dxa"/>
        </w:trPr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МАТЕМАТИЧЕСКОЕ МОДЕЛИРОВАНИЕ, МАШИННО-ТРАКТОРНЫЙ АГРЕГАТ, </w:t>
            </w:r>
            <w:r w:rsidRPr="004F1B97">
              <w:rPr>
                <w:rFonts w:ascii="Times New Roman" w:hAnsi="Times New Roman"/>
                <w:sz w:val="20"/>
                <w:szCs w:val="20"/>
              </w:rPr>
              <w:t xml:space="preserve">ТЯГОВОЕ СОПРОТИВЛЕНИЕ, </w:t>
            </w:r>
            <w:r w:rsidRPr="004F1B97">
              <w:rPr>
                <w:rFonts w:ascii="Times New Roman" w:hAnsi="Times New Roman"/>
                <w:sz w:val="20"/>
                <w:szCs w:val="20"/>
                <w:lang w:eastAsia="ru-RU"/>
              </w:rPr>
              <w:t>УПРУГОДЕМПФИРУЮЩИЙ МЕХАНИЗМ, АППРОКСИМАЦИЯ, КОРРЕЛЯЦИОННАЯ ФУНКЦИЯ, СЛУЧАЙНЫЙ ПРОЦЕСС</w:t>
            </w:r>
          </w:p>
        </w:tc>
        <w:tc>
          <w:tcPr>
            <w:tcW w:w="0" w:type="auto"/>
          </w:tcPr>
          <w:p w:rsidR="00711063" w:rsidRPr="004F1B97" w:rsidRDefault="00711063" w:rsidP="004F1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</w:t>
            </w:r>
            <w:r w:rsidRPr="004F1B97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MATHEMATICAL MODELING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MACHINE-TRACTOR UNIT, </w:t>
            </w:r>
            <w:r w:rsidRPr="004F1B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TRACTIVE RESISTANCE, </w:t>
            </w:r>
            <w:r w:rsidRPr="004F1B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ELASTICALLY DAMPING MECHANISM, APPROXIMATION, CORRELATION FUNCTION, RANDOM PROCESS</w:t>
            </w:r>
          </w:p>
        </w:tc>
      </w:tr>
    </w:tbl>
    <w:p w:rsidR="00711063" w:rsidRPr="00383FCA" w:rsidRDefault="00711063" w:rsidP="00200340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711063" w:rsidRPr="002677CB" w:rsidRDefault="00711063" w:rsidP="00033E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7CB">
        <w:rPr>
          <w:rFonts w:ascii="Times New Roman" w:hAnsi="Times New Roman"/>
          <w:sz w:val="28"/>
          <w:szCs w:val="28"/>
        </w:rPr>
        <w:t>При выполнении машинно-тракторным агрегатом (МТА) энергоемких сельскохозяйственных работ на него действует постоянно изменяющаяся нагрузка, колебания которой достаточно велики и достигают 30</w:t>
      </w:r>
      <w:r w:rsidRPr="002677CB">
        <w:rPr>
          <w:rFonts w:ascii="Times New Roman" w:hAnsi="Times New Roman"/>
        </w:rPr>
        <w:t>–</w:t>
      </w:r>
      <w:r w:rsidRPr="002677CB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7CB">
        <w:rPr>
          <w:rFonts w:ascii="Times New Roman" w:hAnsi="Times New Roman"/>
          <w:sz w:val="28"/>
          <w:szCs w:val="28"/>
        </w:rPr>
        <w:t xml:space="preserve">% от крюкового усилия трактора. </w:t>
      </w:r>
    </w:p>
    <w:p w:rsidR="00711063" w:rsidRPr="00952388" w:rsidRDefault="00711063" w:rsidP="00200340">
      <w:pPr>
        <w:pStyle w:val="1"/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Возникающие при эксплуатации МТА </w:t>
      </w:r>
      <w:r w:rsidRPr="00952388">
        <w:rPr>
          <w:rFonts w:ascii="Times New Roman" w:hAnsi="Times New Roman"/>
          <w:szCs w:val="28"/>
        </w:rPr>
        <w:t>случайны</w:t>
      </w:r>
      <w:r>
        <w:rPr>
          <w:rFonts w:ascii="Times New Roman" w:hAnsi="Times New Roman"/>
          <w:szCs w:val="28"/>
        </w:rPr>
        <w:t>е</w:t>
      </w:r>
      <w:r w:rsidRPr="00952388">
        <w:rPr>
          <w:rFonts w:ascii="Times New Roman" w:hAnsi="Times New Roman"/>
          <w:szCs w:val="28"/>
        </w:rPr>
        <w:t xml:space="preserve"> колебани</w:t>
      </w:r>
      <w:r>
        <w:rPr>
          <w:rFonts w:ascii="Times New Roman" w:hAnsi="Times New Roman"/>
          <w:szCs w:val="28"/>
        </w:rPr>
        <w:t>я</w:t>
      </w:r>
      <w:r w:rsidRPr="003D6861">
        <w:rPr>
          <w:rFonts w:ascii="Times New Roman" w:hAnsi="Times New Roman"/>
          <w:szCs w:val="28"/>
        </w:rPr>
        <w:t xml:space="preserve"> </w:t>
      </w:r>
      <w:r w:rsidRPr="00952388">
        <w:rPr>
          <w:rFonts w:ascii="Times New Roman" w:hAnsi="Times New Roman"/>
          <w:szCs w:val="28"/>
        </w:rPr>
        <w:t xml:space="preserve">являются следствием усиления воздействия на МТА неровностей поля и неравномерности взаимодействия рабочих орудий с обрабатываемым материалом: интенсифицируются вертикальные колебания, усиливающие </w:t>
      </w:r>
      <w:r>
        <w:rPr>
          <w:rFonts w:ascii="Times New Roman" w:hAnsi="Times New Roman"/>
          <w:szCs w:val="28"/>
        </w:rPr>
        <w:t xml:space="preserve">колебания нагрузки на крюке. </w:t>
      </w:r>
      <w:r w:rsidRPr="00952388">
        <w:rPr>
          <w:rFonts w:ascii="Times New Roman" w:hAnsi="Times New Roman"/>
          <w:szCs w:val="28"/>
        </w:rPr>
        <w:t xml:space="preserve">Эти колебания воздействуют на работу двигателя, приводят к колебаниям остова, поскольку все ходовые системы современных тракторов имеют упругую подвеску и вызывают в деталях и узлах переменные по величине </w:t>
      </w:r>
      <w:r w:rsidRPr="00927FAD">
        <w:rPr>
          <w:rFonts w:ascii="Times New Roman" w:hAnsi="Times New Roman"/>
          <w:szCs w:val="28"/>
        </w:rPr>
        <w:t>напряжения [1, 3, 4].</w:t>
      </w:r>
      <w:r>
        <w:rPr>
          <w:rFonts w:ascii="Times New Roman" w:hAnsi="Times New Roman"/>
          <w:szCs w:val="28"/>
        </w:rPr>
        <w:t xml:space="preserve"> </w:t>
      </w:r>
      <w:r w:rsidRPr="00952388">
        <w:rPr>
          <w:rFonts w:ascii="Times New Roman" w:hAnsi="Times New Roman"/>
          <w:szCs w:val="28"/>
        </w:rPr>
        <w:t xml:space="preserve">Колебания тяговой нагрузки и силы сопротивления движению </w:t>
      </w:r>
      <w:r>
        <w:rPr>
          <w:rFonts w:ascii="Times New Roman" w:hAnsi="Times New Roman"/>
          <w:szCs w:val="28"/>
        </w:rPr>
        <w:t xml:space="preserve">вызывают буксование движителей. </w:t>
      </w:r>
      <w:r w:rsidRPr="00952388">
        <w:rPr>
          <w:rFonts w:ascii="Times New Roman" w:hAnsi="Times New Roman"/>
          <w:szCs w:val="28"/>
        </w:rPr>
        <w:t>Буксовани</w:t>
      </w:r>
      <w:r>
        <w:rPr>
          <w:rFonts w:ascii="Times New Roman" w:hAnsi="Times New Roman"/>
          <w:szCs w:val="28"/>
        </w:rPr>
        <w:t xml:space="preserve">е влияет и </w:t>
      </w:r>
      <w:r w:rsidRPr="00952388">
        <w:rPr>
          <w:rFonts w:ascii="Times New Roman" w:hAnsi="Times New Roman"/>
          <w:szCs w:val="28"/>
        </w:rPr>
        <w:t>на эксплуатационно-технологические показатели рабо</w:t>
      </w:r>
      <w:r>
        <w:rPr>
          <w:rFonts w:ascii="Times New Roman" w:hAnsi="Times New Roman"/>
          <w:szCs w:val="28"/>
        </w:rPr>
        <w:t xml:space="preserve">ты </w:t>
      </w:r>
      <w:r w:rsidRPr="00927FAD">
        <w:rPr>
          <w:rFonts w:ascii="Times New Roman" w:hAnsi="Times New Roman"/>
          <w:szCs w:val="28"/>
        </w:rPr>
        <w:t>МТА</w:t>
      </w:r>
      <w:r>
        <w:rPr>
          <w:rFonts w:ascii="Times New Roman" w:hAnsi="Times New Roman"/>
          <w:szCs w:val="28"/>
        </w:rPr>
        <w:t xml:space="preserve"> </w:t>
      </w:r>
      <w:r w:rsidRPr="00927FAD">
        <w:rPr>
          <w:rFonts w:ascii="Times New Roman" w:hAnsi="Times New Roman"/>
          <w:szCs w:val="28"/>
        </w:rPr>
        <w:t>[5].</w:t>
      </w:r>
    </w:p>
    <w:p w:rsidR="00711063" w:rsidRPr="00952388" w:rsidRDefault="00711063" w:rsidP="00033E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способов </w:t>
      </w:r>
      <w:r w:rsidRPr="00952388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 проблемы является </w:t>
      </w:r>
      <w:r w:rsidRPr="00952388">
        <w:rPr>
          <w:rFonts w:ascii="Times New Roman" w:hAnsi="Times New Roman"/>
          <w:sz w:val="28"/>
          <w:szCs w:val="28"/>
        </w:rPr>
        <w:t>установк</w:t>
      </w:r>
      <w:r>
        <w:rPr>
          <w:rFonts w:ascii="Times New Roman" w:hAnsi="Times New Roman"/>
          <w:sz w:val="28"/>
          <w:szCs w:val="28"/>
        </w:rPr>
        <w:t>а</w:t>
      </w:r>
      <w:r w:rsidRPr="00952388">
        <w:rPr>
          <w:rFonts w:ascii="Times New Roman" w:hAnsi="Times New Roman"/>
          <w:sz w:val="28"/>
          <w:szCs w:val="28"/>
        </w:rPr>
        <w:t xml:space="preserve"> упругих виброгасителей в элементы и звенья машинно-тракторного агрегата.</w:t>
      </w:r>
    </w:p>
    <w:p w:rsidR="00711063" w:rsidRPr="00952388" w:rsidRDefault="00711063" w:rsidP="00EA7EF5">
      <w:pPr>
        <w:pStyle w:val="1"/>
        <w:spacing w:line="360" w:lineRule="auto"/>
        <w:ind w:firstLine="680"/>
        <w:jc w:val="both"/>
        <w:rPr>
          <w:rFonts w:ascii="Times New Roman" w:hAnsi="Times New Roman"/>
          <w:szCs w:val="28"/>
        </w:rPr>
      </w:pPr>
      <w:r w:rsidRPr="00952388">
        <w:rPr>
          <w:rFonts w:ascii="Times New Roman" w:hAnsi="Times New Roman"/>
          <w:szCs w:val="28"/>
        </w:rPr>
        <w:t xml:space="preserve">Различные научные </w:t>
      </w:r>
      <w:r w:rsidRPr="00927FAD">
        <w:rPr>
          <w:rFonts w:ascii="Times New Roman" w:hAnsi="Times New Roman"/>
          <w:szCs w:val="28"/>
        </w:rPr>
        <w:t>исследования [1, 2] показывают</w:t>
      </w:r>
      <w:r w:rsidRPr="00952388">
        <w:rPr>
          <w:rFonts w:ascii="Times New Roman" w:hAnsi="Times New Roman"/>
          <w:szCs w:val="28"/>
        </w:rPr>
        <w:t xml:space="preserve">, что введение упругой связи в отдельные механизмы трактора позволяет снизить динамичность протекающих процессов. Эффективность применения упругодемпфирующих </w:t>
      </w:r>
      <w:r>
        <w:rPr>
          <w:rFonts w:ascii="Times New Roman" w:hAnsi="Times New Roman"/>
          <w:szCs w:val="28"/>
        </w:rPr>
        <w:t xml:space="preserve">механизмов (УДМ) в </w:t>
      </w:r>
      <w:r w:rsidRPr="00952388">
        <w:rPr>
          <w:rFonts w:ascii="Times New Roman" w:hAnsi="Times New Roman"/>
          <w:szCs w:val="28"/>
        </w:rPr>
        <w:t>трансмисси</w:t>
      </w:r>
      <w:r>
        <w:rPr>
          <w:rFonts w:ascii="Times New Roman" w:hAnsi="Times New Roman"/>
          <w:szCs w:val="28"/>
        </w:rPr>
        <w:t xml:space="preserve">и </w:t>
      </w:r>
      <w:r w:rsidRPr="00952388">
        <w:rPr>
          <w:rFonts w:ascii="Times New Roman" w:hAnsi="Times New Roman"/>
          <w:szCs w:val="28"/>
        </w:rPr>
        <w:t xml:space="preserve">объясняется тем, что содержащиеся в них упругие </w:t>
      </w:r>
      <w:r w:rsidRPr="00136088">
        <w:rPr>
          <w:rFonts w:ascii="Times New Roman" w:hAnsi="Times New Roman"/>
          <w:color w:val="000000"/>
          <w:szCs w:val="28"/>
        </w:rPr>
        <w:t>деформирующиеся</w:t>
      </w:r>
      <w:r w:rsidRPr="00952388">
        <w:rPr>
          <w:rFonts w:ascii="Times New Roman" w:hAnsi="Times New Roman"/>
          <w:szCs w:val="28"/>
        </w:rPr>
        <w:t xml:space="preserve"> элементы поглощают и рассеивают энергию колебаний тяговой нагрузки, снижая динам</w:t>
      </w:r>
      <w:r>
        <w:rPr>
          <w:rFonts w:ascii="Times New Roman" w:hAnsi="Times New Roman"/>
          <w:szCs w:val="28"/>
        </w:rPr>
        <w:t>ическую нагруженн</w:t>
      </w:r>
      <w:r w:rsidRPr="00952388">
        <w:rPr>
          <w:rFonts w:ascii="Times New Roman" w:hAnsi="Times New Roman"/>
          <w:szCs w:val="28"/>
        </w:rPr>
        <w:t xml:space="preserve">ость привода, буксование движителей и т.д. </w:t>
      </w:r>
    </w:p>
    <w:p w:rsidR="00711063" w:rsidRDefault="00711063" w:rsidP="00033E96">
      <w:pPr>
        <w:pStyle w:val="BodyText"/>
        <w:widowControl w:val="0"/>
        <w:spacing w:after="0" w:line="360" w:lineRule="auto"/>
        <w:ind w:firstLine="680"/>
        <w:jc w:val="both"/>
        <w:rPr>
          <w:sz w:val="28"/>
          <w:szCs w:val="28"/>
        </w:rPr>
      </w:pPr>
      <w:r w:rsidRPr="00872B20">
        <w:rPr>
          <w:sz w:val="28"/>
          <w:szCs w:val="28"/>
        </w:rPr>
        <w:t xml:space="preserve">Представляется актуальным </w:t>
      </w:r>
      <w:r>
        <w:rPr>
          <w:sz w:val="28"/>
          <w:szCs w:val="28"/>
        </w:rPr>
        <w:t>исследование</w:t>
      </w:r>
      <w:r w:rsidRPr="00872B20">
        <w:rPr>
          <w:sz w:val="28"/>
          <w:szCs w:val="28"/>
        </w:rPr>
        <w:t xml:space="preserve"> влияни</w:t>
      </w:r>
      <w:r>
        <w:rPr>
          <w:sz w:val="28"/>
          <w:szCs w:val="28"/>
        </w:rPr>
        <w:t>я тягового сопротивления</w:t>
      </w:r>
      <w:r w:rsidRPr="00872B20">
        <w:rPr>
          <w:sz w:val="28"/>
          <w:szCs w:val="28"/>
        </w:rPr>
        <w:t xml:space="preserve"> на работу МТА с</w:t>
      </w:r>
      <w:r>
        <w:rPr>
          <w:sz w:val="28"/>
          <w:szCs w:val="28"/>
        </w:rPr>
        <w:t xml:space="preserve"> УДМ в трансмиссии</w:t>
      </w:r>
      <w:r w:rsidRPr="00872B20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Используемый УДМ </w:t>
      </w:r>
      <w:r w:rsidRPr="00927FAD">
        <w:rPr>
          <w:sz w:val="28"/>
          <w:szCs w:val="28"/>
        </w:rPr>
        <w:t>[2] в</w:t>
      </w:r>
      <w:r>
        <w:rPr>
          <w:sz w:val="28"/>
          <w:szCs w:val="28"/>
        </w:rPr>
        <w:t xml:space="preserve"> трансмиссии МТА на базе МТЗ-80 является «частотным фильтром». Он  ослабляет колебания, действующие на двигатель от внешних воздействий в определенном диапазоне частот, снижая наиболее выраженные гармоники внешних колебаний нагрузки на различных режимах работы трактора. </w:t>
      </w:r>
      <w:r w:rsidRPr="006B345D">
        <w:rPr>
          <w:sz w:val="28"/>
          <w:szCs w:val="28"/>
        </w:rPr>
        <w:t>Основные параметры УДМ можно варьировать, добиваясь снижения наиболее выраженных гармоник внешних колебаний нагрузки.</w:t>
      </w:r>
    </w:p>
    <w:p w:rsidR="00711063" w:rsidRPr="00927FAD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1D3140">
        <w:rPr>
          <w:sz w:val="28"/>
          <w:szCs w:val="28"/>
        </w:rPr>
        <w:t>Для количественной оценки сопротивлени</w:t>
      </w:r>
      <w:r>
        <w:rPr>
          <w:sz w:val="28"/>
          <w:szCs w:val="28"/>
        </w:rPr>
        <w:t>я</w:t>
      </w:r>
      <w:r w:rsidRPr="001D3140">
        <w:rPr>
          <w:sz w:val="28"/>
          <w:szCs w:val="28"/>
        </w:rPr>
        <w:t xml:space="preserve"> почвы, которое преодолевается рабочими органами МТА при деформации и разрушении почвенного пласта, используется оценка выходного энергетического показателя работы</w:t>
      </w:r>
      <w:r>
        <w:rPr>
          <w:sz w:val="28"/>
          <w:szCs w:val="28"/>
        </w:rPr>
        <w:t xml:space="preserve">  –</w:t>
      </w:r>
      <w:r w:rsidRPr="001D3140">
        <w:rPr>
          <w:sz w:val="28"/>
          <w:szCs w:val="28"/>
        </w:rPr>
        <w:t xml:space="preserve"> оценка тягового сопротивления </w:t>
      </w:r>
      <w:r w:rsidRPr="00927FAD">
        <w:rPr>
          <w:sz w:val="28"/>
          <w:szCs w:val="28"/>
        </w:rPr>
        <w:t>МТА [3,</w:t>
      </w:r>
      <w:r>
        <w:rPr>
          <w:sz w:val="28"/>
          <w:szCs w:val="28"/>
        </w:rPr>
        <w:t xml:space="preserve"> </w:t>
      </w:r>
      <w:r w:rsidRPr="00927FAD">
        <w:rPr>
          <w:sz w:val="28"/>
          <w:szCs w:val="28"/>
        </w:rPr>
        <w:t>4].</w:t>
      </w:r>
    </w:p>
    <w:p w:rsidR="00711063" w:rsidRPr="00927FAD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1D3140">
        <w:rPr>
          <w:sz w:val="28"/>
          <w:szCs w:val="28"/>
        </w:rPr>
        <w:t xml:space="preserve">Тяговое сопротивление (нагрузка) сельскохозяйственных машин зависит от множества факторов, которые условно можно разделить на три группы: конструктивные, почвенно-климатические и эксплуатационные </w:t>
      </w:r>
      <w:r w:rsidRPr="00927FAD">
        <w:rPr>
          <w:sz w:val="28"/>
          <w:szCs w:val="28"/>
        </w:rPr>
        <w:t>[1, 3, 4].</w:t>
      </w:r>
    </w:p>
    <w:p w:rsidR="00711063" w:rsidRPr="00200340" w:rsidRDefault="00711063" w:rsidP="0020034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340">
        <w:rPr>
          <w:rFonts w:ascii="Times New Roman" w:hAnsi="Times New Roman"/>
          <w:sz w:val="28"/>
          <w:szCs w:val="28"/>
        </w:rPr>
        <w:t>Интенсивность колебаний нагрузки зависит от [3, 4]: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типа машины-орудия (плуга, сеялки и др.) и ее характеристик (количества корпусов, ширины захвата и др.);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технологического режима (глубины обработки, угла развала и др.);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количества машин-орудий в агрегате;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скорости движения агрегата; типа фона и его состояния;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зональных условий (удельного сопротивления, глыбистости почвы, влажности и т.д.).</w:t>
      </w:r>
    </w:p>
    <w:p w:rsidR="00711063" w:rsidRDefault="00711063" w:rsidP="00033E96">
      <w:pPr>
        <w:pStyle w:val="a"/>
        <w:ind w:left="0" w:firstLine="720"/>
        <w:rPr>
          <w:szCs w:val="28"/>
        </w:rPr>
      </w:pPr>
      <w:r w:rsidRPr="00133FEF">
        <w:rPr>
          <w:szCs w:val="28"/>
        </w:rPr>
        <w:t>Д</w:t>
      </w:r>
      <w:r>
        <w:rPr>
          <w:szCs w:val="28"/>
        </w:rPr>
        <w:t xml:space="preserve">вижение рабочего органа МТА в необработанной почве сопровождается явлениями сжатия и разрушения пласта в различных направлениях, которые обуславливают беспорядочный характер изменения тягового сопротивления </w:t>
      </w:r>
      <w:r w:rsidRPr="00927FAD">
        <w:rPr>
          <w:szCs w:val="28"/>
        </w:rPr>
        <w:t>[5].</w:t>
      </w:r>
      <w:r>
        <w:rPr>
          <w:szCs w:val="28"/>
        </w:rPr>
        <w:t xml:space="preserve"> </w:t>
      </w:r>
      <w:r w:rsidRPr="0056340B">
        <w:rPr>
          <w:szCs w:val="28"/>
        </w:rPr>
        <w:t>Тяговое сопротивление</w:t>
      </w:r>
      <w:r>
        <w:rPr>
          <w:szCs w:val="28"/>
        </w:rPr>
        <w:t>,</w:t>
      </w:r>
      <w:r w:rsidRPr="0056340B">
        <w:rPr>
          <w:szCs w:val="28"/>
        </w:rPr>
        <w:t xml:space="preserve"> вследствие неоднородности плотности почвы</w:t>
      </w:r>
      <w:r>
        <w:rPr>
          <w:szCs w:val="28"/>
        </w:rPr>
        <w:t>,</w:t>
      </w:r>
      <w:r w:rsidRPr="0056340B">
        <w:rPr>
          <w:szCs w:val="28"/>
        </w:rPr>
        <w:t xml:space="preserve"> имеет случайный характер. </w:t>
      </w:r>
    </w:p>
    <w:p w:rsidR="00711063" w:rsidRPr="00927FAD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 авторов рассматривает тяговую нагрузку МТА как гармоническую функцию с варьирующейся в некоторых пределах частотой. Другие авторы, исследуя тяговое усилие, предлагают использовать некую функциональную зависимость, представляемую в виде пяти основных составляющих колебаний, различающихся между собой амплитудой и </w:t>
      </w:r>
      <w:r w:rsidRPr="00927FAD">
        <w:rPr>
          <w:sz w:val="28"/>
          <w:szCs w:val="28"/>
        </w:rPr>
        <w:t>частотой [4].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27FAD">
        <w:rPr>
          <w:sz w:val="28"/>
          <w:szCs w:val="28"/>
        </w:rPr>
        <w:t>В [1, 11]</w:t>
      </w:r>
      <w:r>
        <w:rPr>
          <w:sz w:val="28"/>
          <w:szCs w:val="28"/>
        </w:rPr>
        <w:t xml:space="preserve"> при исследовании тяговой нагрузки МТА с УДМ в трансмиссии трактора в качестве </w:t>
      </w:r>
      <w:r w:rsidRPr="00C66402">
        <w:rPr>
          <w:sz w:val="28"/>
          <w:szCs w:val="28"/>
        </w:rPr>
        <w:t>функци</w:t>
      </w:r>
      <w:r>
        <w:rPr>
          <w:sz w:val="28"/>
          <w:szCs w:val="28"/>
        </w:rPr>
        <w:t>и</w:t>
      </w:r>
      <w:r w:rsidRPr="00C66402">
        <w:rPr>
          <w:sz w:val="28"/>
          <w:szCs w:val="28"/>
        </w:rPr>
        <w:t>, характеризующ</w:t>
      </w:r>
      <w:r>
        <w:rPr>
          <w:sz w:val="28"/>
          <w:szCs w:val="28"/>
        </w:rPr>
        <w:t>ей</w:t>
      </w:r>
      <w:r w:rsidRPr="00C66402">
        <w:rPr>
          <w:sz w:val="28"/>
          <w:szCs w:val="28"/>
        </w:rPr>
        <w:t xml:space="preserve"> колебания тягового сопротивления</w:t>
      </w:r>
      <w:r>
        <w:rPr>
          <w:sz w:val="28"/>
          <w:szCs w:val="28"/>
        </w:rPr>
        <w:t xml:space="preserve"> применяется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дискретным набором частот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pt;height:16.8pt">
            <v:imagedata r:id="rId7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26" type="#_x0000_t75" style="width:12.6pt;height:16.8pt">
            <v:imagedata r:id="rId7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из диапазона, соответствующего определенной сельскохозяйственной операции.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</w:t>
      </w:r>
      <w:r w:rsidRPr="00872B20">
        <w:rPr>
          <w:sz w:val="28"/>
          <w:szCs w:val="28"/>
        </w:rPr>
        <w:t xml:space="preserve"> двумерный случай.</w:t>
      </w:r>
    </w:p>
    <w:p w:rsidR="00711063" w:rsidRPr="00927FAD" w:rsidRDefault="00711063" w:rsidP="00033E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D45">
        <w:rPr>
          <w:rFonts w:ascii="Times New Roman" w:hAnsi="Times New Roman"/>
          <w:sz w:val="28"/>
          <w:szCs w:val="28"/>
        </w:rPr>
        <w:t>Уравнения движения агрегата и внешней нагрузки</w:t>
      </w:r>
      <w:r>
        <w:rPr>
          <w:rFonts w:ascii="Times New Roman" w:hAnsi="Times New Roman"/>
          <w:sz w:val="28"/>
          <w:szCs w:val="28"/>
        </w:rPr>
        <w:t>,</w:t>
      </w:r>
      <w:r w:rsidRPr="00882D45">
        <w:rPr>
          <w:rFonts w:ascii="Times New Roman" w:hAnsi="Times New Roman"/>
          <w:sz w:val="28"/>
          <w:szCs w:val="28"/>
        </w:rPr>
        <w:t xml:space="preserve"> колебания остова трактора в продольно-вертикальной плоскости описываются системой </w:t>
      </w:r>
      <w:r w:rsidRPr="00927FAD">
        <w:rPr>
          <w:rFonts w:ascii="Times New Roman" w:hAnsi="Times New Roman"/>
          <w:sz w:val="28"/>
          <w:szCs w:val="28"/>
        </w:rPr>
        <w:t xml:space="preserve">уравнений </w:t>
      </w:r>
      <w:r w:rsidRPr="00927FAD">
        <w:rPr>
          <w:sz w:val="28"/>
          <w:szCs w:val="28"/>
        </w:rPr>
        <w:t>[</w:t>
      </w:r>
      <w:r w:rsidRPr="00927FAD">
        <w:rPr>
          <w:rFonts w:ascii="Times New Roman" w:hAnsi="Times New Roman"/>
          <w:sz w:val="28"/>
          <w:szCs w:val="28"/>
        </w:rPr>
        <w:t>1, 4</w:t>
      </w:r>
      <w:r w:rsidRPr="00927FAD">
        <w:rPr>
          <w:sz w:val="28"/>
          <w:szCs w:val="28"/>
        </w:rPr>
        <w:t>]</w:t>
      </w:r>
      <w:r w:rsidRPr="00927FAD">
        <w:rPr>
          <w:rFonts w:ascii="Times New Roman" w:hAnsi="Times New Roman"/>
          <w:sz w:val="28"/>
          <w:szCs w:val="28"/>
        </w:rPr>
        <w:t>:</w:t>
      </w:r>
    </w:p>
    <w:p w:rsidR="00711063" w:rsidRPr="00882D45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882D45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(1)</w:t>
      </w:r>
    </w:p>
    <w:p w:rsidR="00711063" w:rsidRPr="00E95356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27" type="#_x0000_t75" style="width:318pt;height:13.8pt">
            <v:imagedata r:id="rId8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28" type="#_x0000_t75" style="width:318pt;height:13.8pt">
            <v:imagedata r:id="rId8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  <w:t>(2)</w:t>
      </w:r>
    </w:p>
    <w:p w:rsidR="00711063" w:rsidRPr="00E95356" w:rsidRDefault="00711063" w:rsidP="00033E96">
      <w:pPr>
        <w:pStyle w:val="BodyText"/>
        <w:tabs>
          <w:tab w:val="left" w:pos="709"/>
        </w:tabs>
        <w:spacing w:after="0" w:line="360" w:lineRule="auto"/>
        <w:ind w:left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29" type="#_x0000_t75" style="width:514.2pt;height:15pt">
            <v:imagedata r:id="rId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30" type="#_x0000_t75" style="width:514.2pt;height:15pt">
            <v:imagedata r:id="rId9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711063" w:rsidRPr="006105AC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6105AC">
        <w:rPr>
          <w:sz w:val="28"/>
          <w:szCs w:val="28"/>
        </w:rPr>
        <w:t>где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31" type="#_x0000_t75" style="width:21.6pt;height:11.4pt">
            <v:imagedata r:id="rId1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32" type="#_x0000_t75" style="width:21.6pt;height:11.4pt">
            <v:imagedata r:id="rId1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–</w:t>
      </w:r>
      <w:r w:rsidRPr="006105AC">
        <w:rPr>
          <w:sz w:val="28"/>
          <w:szCs w:val="28"/>
        </w:rPr>
        <w:t xml:space="preserve"> масса агрегата;</w:t>
      </w:r>
    </w:p>
    <w:p w:rsidR="00711063" w:rsidRPr="006105AC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33" type="#_x0000_t75" style="width:14.4pt;height:11.4pt">
            <v:imagedata r:id="rId1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34" type="#_x0000_t75" style="width:14.4pt;height:11.4pt">
            <v:imagedata r:id="rId11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6105AC">
        <w:rPr>
          <w:sz w:val="28"/>
          <w:szCs w:val="28"/>
        </w:rPr>
        <w:t xml:space="preserve"> – отклонение по вертикали центра масс трактора от равновесного положения;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35" type="#_x0000_t75" style="width:13.8pt;height:11.4pt">
            <v:imagedata r:id="rId12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36" type="#_x0000_t75" style="width:13.8pt;height:11.4pt">
            <v:imagedata r:id="rId12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6105AC"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37" type="#_x0000_t75" style="width:13.8pt;height:11.4pt">
            <v:imagedata r:id="rId13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38" type="#_x0000_t75" style="width:13.8pt;height:11.4pt">
            <v:imagedata r:id="rId13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 –</w:t>
      </w:r>
      <w:r w:rsidRPr="006105AC">
        <w:rPr>
          <w:sz w:val="28"/>
          <w:szCs w:val="28"/>
        </w:rPr>
        <w:t xml:space="preserve"> отклонения по вертикали от положения равновесия центров переднего и заднего моста соответственно;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39" type="#_x0000_t75" style="width:14.4pt;height:12pt">
            <v:imagedata r:id="rId14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40" type="#_x0000_t75" style="width:14.4pt;height:12pt">
            <v:imagedata r:id="rId14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 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41" type="#_x0000_t75" style="width:14.4pt;height:12pt">
            <v:imagedata r:id="rId15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42" type="#_x0000_t75" style="width:14.4pt;height:12pt">
            <v:imagedata r:id="rId15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 – </w:t>
      </w:r>
      <w:r w:rsidRPr="00CB22BC">
        <w:rPr>
          <w:sz w:val="28"/>
          <w:szCs w:val="28"/>
        </w:rPr>
        <w:t>реализация возмущающего воздействия со стороны микропрофиля на передний и задний мосты трактора;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43" type="#_x0000_t75" style="width:12.6pt;height:16.8pt">
            <v:imagedata r:id="rId16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44" type="#_x0000_t75" style="width:12.6pt;height:16.8pt">
            <v:imagedata r:id="rId16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45" type="#_x0000_t75" style="width:12pt;height:16.8pt">
            <v:imagedata r:id="rId17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46" type="#_x0000_t75" style="width:12pt;height:16.8pt">
            <v:imagedata r:id="rId17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– расстояния от центра тяжести до переднего и заднего мостов;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47" type="#_x0000_t75" style="width:15.6pt;height:13.8pt">
            <v:imagedata r:id="rId18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48" type="#_x0000_t75" style="width:15.6pt;height:13.8pt">
            <v:imagedata r:id="rId18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тяговое сопротивление на рабочих органах;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49" type="#_x0000_t75" style="width:14.4pt;height:11.4pt">
            <v:imagedata r:id="rId1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50" type="#_x0000_t75" style="width:14.4pt;height:11.4pt">
            <v:imagedata r:id="rId19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расстояние от линии действия силы тяги до центра масс трактора;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51" type="#_x0000_t75" style="width:19.8pt;height:11.4pt">
            <v:imagedata r:id="rId2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52" type="#_x0000_t75" style="width:19.8pt;height:11.4pt">
            <v:imagedata r:id="rId2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расстояние от центра колеса до центра масс трактора;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53" type="#_x0000_t75" style="width:17.4pt;height:15pt">
            <v:imagedata r:id="rId2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54" type="#_x0000_t75" style="width:17.4pt;height:15pt">
            <v:imagedata r:id="rId21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 – угол поворота остова трактора относительно поперечной горизонтальной оси, проходящей через центр масс трактора;</w:t>
      </w:r>
    </w:p>
    <w:p w:rsidR="00711063" w:rsidRPr="00882D45" w:rsidRDefault="00711063" w:rsidP="00033E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7FE5">
        <w:rPr>
          <w:rFonts w:ascii="Times New Roman" w:hAnsi="Times New Roman"/>
          <w:sz w:val="28"/>
          <w:szCs w:val="28"/>
        </w:rPr>
        <w:fldChar w:fldCharType="begin"/>
      </w:r>
      <w:r w:rsidRPr="009F7FE5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5" type="#_x0000_t75" style="width:12.6pt;height:14.4pt">
            <v:imagedata r:id="rId22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instrText xml:space="preserve"> </w:instrText>
      </w:r>
      <w:r w:rsidRPr="009F7FE5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6" type="#_x0000_t75" style="width:12.6pt;height:14.4pt">
            <v:imagedata r:id="rId22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fldChar w:fldCharType="end"/>
      </w:r>
      <w:r w:rsidRPr="00882D45">
        <w:rPr>
          <w:rFonts w:ascii="Times New Roman" w:hAnsi="Times New Roman"/>
          <w:sz w:val="28"/>
          <w:szCs w:val="28"/>
        </w:rPr>
        <w:t xml:space="preserve"> – момент инерции трактора относительно центра масс</w:t>
      </w:r>
      <w:r w:rsidRPr="00B05793">
        <w:rPr>
          <w:rFonts w:ascii="Times New Roman" w:hAnsi="Times New Roman"/>
          <w:sz w:val="28"/>
          <w:szCs w:val="28"/>
        </w:rPr>
        <w:t>;</w:t>
      </w:r>
    </w:p>
    <w:p w:rsidR="00711063" w:rsidRDefault="00711063" w:rsidP="00033E96">
      <w:pPr>
        <w:widowControl w:val="0"/>
        <w:tabs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E5">
        <w:rPr>
          <w:rFonts w:ascii="Times New Roman" w:hAnsi="Times New Roman"/>
          <w:sz w:val="28"/>
          <w:szCs w:val="28"/>
        </w:rPr>
        <w:fldChar w:fldCharType="begin"/>
      </w:r>
      <w:r w:rsidRPr="009F7FE5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7" type="#_x0000_t75" style="width:24.6pt;height:16.8pt">
            <v:imagedata r:id="rId23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instrText xml:space="preserve"> </w:instrText>
      </w:r>
      <w:r w:rsidRPr="009F7FE5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8" type="#_x0000_t75" style="width:24.6pt;height:16.8pt">
            <v:imagedata r:id="rId23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fldChar w:fldCharType="end"/>
      </w:r>
      <w:r w:rsidRPr="00882D45">
        <w:rPr>
          <w:rFonts w:ascii="Times New Roman" w:hAnsi="Times New Roman"/>
          <w:sz w:val="28"/>
          <w:szCs w:val="28"/>
        </w:rPr>
        <w:t>–</w:t>
      </w:r>
      <w:r w:rsidRPr="00596521">
        <w:rPr>
          <w:rFonts w:ascii="Times New Roman" w:hAnsi="Times New Roman"/>
          <w:color w:val="000000"/>
          <w:sz w:val="28"/>
          <w:szCs w:val="28"/>
        </w:rPr>
        <w:t>усилие в контакте отпечатка шины</w:t>
      </w:r>
      <w:r w:rsidRPr="00B05793">
        <w:rPr>
          <w:rFonts w:ascii="Times New Roman" w:hAnsi="Times New Roman"/>
          <w:sz w:val="28"/>
          <w:szCs w:val="28"/>
        </w:rPr>
        <w:t>;</w:t>
      </w:r>
    </w:p>
    <w:p w:rsidR="00711063" w:rsidRPr="00882D45" w:rsidRDefault="00711063" w:rsidP="00033E96">
      <w:pPr>
        <w:widowControl w:val="0"/>
        <w:tabs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E5">
        <w:rPr>
          <w:rFonts w:ascii="Times New Roman" w:hAnsi="Times New Roman"/>
          <w:sz w:val="28"/>
          <w:szCs w:val="28"/>
        </w:rPr>
        <w:fldChar w:fldCharType="begin"/>
      </w:r>
      <w:r w:rsidRPr="009F7FE5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9" type="#_x0000_t75" style="width:12pt;height:16.8pt">
            <v:imagedata r:id="rId24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instrText xml:space="preserve"> </w:instrText>
      </w:r>
      <w:r w:rsidRPr="009F7FE5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0" type="#_x0000_t75" style="width:12pt;height:16.8pt">
            <v:imagedata r:id="rId24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fldChar w:fldCharType="end"/>
      </w:r>
      <w:r w:rsidRPr="00882D45">
        <w:rPr>
          <w:rFonts w:ascii="Times New Roman" w:hAnsi="Times New Roman"/>
          <w:sz w:val="28"/>
          <w:szCs w:val="28"/>
        </w:rPr>
        <w:t>–</w:t>
      </w:r>
      <w:r w:rsidRPr="00A00159">
        <w:rPr>
          <w:rFonts w:ascii="Times New Roman" w:hAnsi="Times New Roman"/>
          <w:sz w:val="28"/>
          <w:szCs w:val="28"/>
        </w:rPr>
        <w:t>продольная деформация шины</w:t>
      </w:r>
      <w:r>
        <w:rPr>
          <w:rFonts w:ascii="Times New Roman" w:hAnsi="Times New Roman"/>
          <w:sz w:val="28"/>
          <w:szCs w:val="28"/>
        </w:rPr>
        <w:t>.</w:t>
      </w:r>
      <w:r w:rsidRPr="00882D45">
        <w:rPr>
          <w:rFonts w:ascii="Times New Roman" w:hAnsi="Times New Roman"/>
          <w:sz w:val="28"/>
          <w:szCs w:val="28"/>
        </w:rPr>
        <w:tab/>
      </w:r>
    </w:p>
    <w:p w:rsidR="00711063" w:rsidRPr="00927FAD" w:rsidRDefault="00711063" w:rsidP="00033E96">
      <w:pPr>
        <w:widowControl w:val="0"/>
        <w:tabs>
          <w:tab w:val="left" w:pos="709"/>
          <w:tab w:val="center" w:pos="5031"/>
          <w:tab w:val="right" w:pos="93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</w:t>
      </w:r>
      <w:r w:rsidRPr="00C66402">
        <w:rPr>
          <w:rFonts w:ascii="Times New Roman" w:hAnsi="Times New Roman"/>
          <w:sz w:val="28"/>
          <w:szCs w:val="28"/>
        </w:rPr>
        <w:t>илу тягового сопротивления</w:t>
      </w:r>
      <w:r w:rsidRPr="009F7FE5">
        <w:rPr>
          <w:rFonts w:ascii="Times New Roman" w:hAnsi="Times New Roman"/>
          <w:sz w:val="28"/>
          <w:szCs w:val="28"/>
        </w:rPr>
        <w:fldChar w:fldCharType="begin"/>
      </w:r>
      <w:r w:rsidRPr="009F7FE5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1" type="#_x0000_t75" style="width:29.4pt;height:13.8pt">
            <v:imagedata r:id="rId25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instrText xml:space="preserve"> </w:instrText>
      </w:r>
      <w:r w:rsidRPr="009F7FE5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2" type="#_x0000_t75" style="width:29.4pt;height:13.8pt">
            <v:imagedata r:id="rId25" o:title="" chromakey="white"/>
          </v:shape>
        </w:pict>
      </w:r>
      <w:r w:rsidRPr="009F7FE5">
        <w:rPr>
          <w:rFonts w:ascii="Times New Roman" w:hAnsi="Times New Roman"/>
          <w:sz w:val="28"/>
          <w:szCs w:val="28"/>
        </w:rPr>
        <w:fldChar w:fldCharType="end"/>
      </w:r>
      <w:r w:rsidRPr="00C66402">
        <w:rPr>
          <w:rFonts w:ascii="Times New Roman" w:hAnsi="Times New Roman"/>
          <w:sz w:val="28"/>
          <w:szCs w:val="28"/>
        </w:rPr>
        <w:t xml:space="preserve">представим в </w:t>
      </w:r>
      <w:r w:rsidRPr="00927FAD">
        <w:rPr>
          <w:rFonts w:ascii="Times New Roman" w:hAnsi="Times New Roman"/>
          <w:sz w:val="28"/>
          <w:szCs w:val="28"/>
        </w:rPr>
        <w:t xml:space="preserve">виде [1, 4]: </w:t>
      </w:r>
    </w:p>
    <w:p w:rsidR="00711063" w:rsidRPr="00C66402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63" type="#_x0000_t75" style="width:273.6pt;height:79.8pt">
            <v:imagedata r:id="rId26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64" type="#_x0000_t75" style="width:273.6pt;height:79.8pt">
            <v:imagedata r:id="rId26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C66402">
        <w:rPr>
          <w:sz w:val="28"/>
          <w:szCs w:val="28"/>
        </w:rPr>
        <w:t>,</w:t>
      </w:r>
    </w:p>
    <w:p w:rsidR="00711063" w:rsidRPr="00C66402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402">
        <w:rPr>
          <w:rFonts w:ascii="Times New Roman" w:hAnsi="Times New Roman"/>
          <w:sz w:val="28"/>
          <w:szCs w:val="28"/>
        </w:rPr>
        <w:t>где  – равновесное значение силы сопротивления;</w:t>
      </w:r>
    </w:p>
    <w:p w:rsidR="00711063" w:rsidRPr="00C66402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402">
        <w:rPr>
          <w:rFonts w:ascii="Times New Roman" w:hAnsi="Times New Roman"/>
          <w:sz w:val="28"/>
          <w:szCs w:val="28"/>
        </w:rPr>
        <w:t> – экспериментальный коэффициент нарастания тягового сопротивления;</w:t>
      </w:r>
    </w:p>
    <w:p w:rsidR="00711063" w:rsidRPr="00C66402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66402">
        <w:rPr>
          <w:rFonts w:ascii="Times New Roman" w:hAnsi="Times New Roman"/>
          <w:sz w:val="28"/>
          <w:szCs w:val="28"/>
        </w:rPr>
        <w:t>– скорость МТА;</w:t>
      </w:r>
    </w:p>
    <w:p w:rsidR="00711063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402">
        <w:rPr>
          <w:rFonts w:ascii="Times New Roman" w:hAnsi="Times New Roman"/>
          <w:sz w:val="28"/>
          <w:szCs w:val="28"/>
        </w:rPr>
        <w:t>  –  функция, характеризующая колебания тягового сопротивления</w:t>
      </w:r>
      <w:r>
        <w:rPr>
          <w:rFonts w:ascii="Times New Roman" w:hAnsi="Times New Roman"/>
          <w:sz w:val="28"/>
          <w:szCs w:val="28"/>
        </w:rPr>
        <w:t xml:space="preserve"> и носящая случайный характер.</w:t>
      </w:r>
    </w:p>
    <w:p w:rsidR="00711063" w:rsidRPr="00200340" w:rsidRDefault="00711063" w:rsidP="00200340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этапами математического моделирования тяговой нагрузки являются: </w:t>
      </w:r>
      <w:r w:rsidRPr="00200340">
        <w:rPr>
          <w:rFonts w:ascii="Times New Roman" w:hAnsi="Times New Roman"/>
          <w:sz w:val="28"/>
          <w:szCs w:val="28"/>
        </w:rPr>
        <w:t>получение корреляционной функции экспериментальным путем;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нормирование экспериментальной корреляционной функции;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аппроксимация корреляционной функции;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получение случайного процесса тяговой нагрузки по известной корреляционной функции.</w:t>
      </w:r>
    </w:p>
    <w:p w:rsidR="00711063" w:rsidRPr="00200340" w:rsidRDefault="00711063" w:rsidP="0020034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описания тягового сопротивления воспользуемся статистическим подходом, учитывающим сложность реальных зависимостей, влияние внешних факторов, приближенность эмпирических измерений. В связи с этим колебания тягового сопротивления будем описывать вероятностными методами, пользуясь результатами натурных экспериментов. </w:t>
      </w:r>
      <w:r w:rsidRPr="00001188">
        <w:rPr>
          <w:rFonts w:ascii="Times New Roman" w:hAnsi="Times New Roman"/>
          <w:sz w:val="28"/>
          <w:szCs w:val="28"/>
        </w:rPr>
        <w:t>Дл</w:t>
      </w:r>
      <w:r>
        <w:rPr>
          <w:rFonts w:ascii="Times New Roman" w:hAnsi="Times New Roman"/>
          <w:sz w:val="28"/>
          <w:szCs w:val="28"/>
        </w:rPr>
        <w:t xml:space="preserve">я описания случайных процессов используются следующие статистические функции: </w:t>
      </w:r>
      <w:r w:rsidRPr="00200340">
        <w:rPr>
          <w:rFonts w:ascii="Times New Roman" w:hAnsi="Times New Roman"/>
          <w:sz w:val="28"/>
          <w:szCs w:val="28"/>
        </w:rPr>
        <w:t>среднее значение квадрата случайного процесса;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плотность распределения;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автокорреляционная функция;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0340">
        <w:rPr>
          <w:rFonts w:ascii="Times New Roman" w:hAnsi="Times New Roman"/>
          <w:sz w:val="28"/>
          <w:szCs w:val="28"/>
        </w:rPr>
        <w:t>спектральная плотность.</w:t>
      </w:r>
    </w:p>
    <w:p w:rsidR="00711063" w:rsidRPr="00927FAD" w:rsidRDefault="00711063" w:rsidP="00033E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Среднее значение квадрата дает элементарное представление об интенсивности процесса. Плотность распределения характеризует распределение вероятностей процесса в фиксированных точках. Автокорреляционная функция </w:t>
      </w:r>
      <w:r w:rsidRPr="009E0C00">
        <w:rPr>
          <w:rFonts w:ascii="Times New Roman" w:hAnsi="Times New Roman"/>
          <w:sz w:val="28"/>
          <w:szCs w:val="28"/>
        </w:rPr>
        <w:t>(АКФ)</w:t>
      </w:r>
      <w:r>
        <w:rPr>
          <w:rFonts w:ascii="Times New Roman" w:hAnsi="Times New Roman"/>
          <w:sz w:val="28"/>
          <w:szCs w:val="28"/>
        </w:rPr>
        <w:t xml:space="preserve"> и спектральная плотность дают аналогичную информацию о процессе во временной и частотной областях соответственно </w:t>
      </w:r>
      <w:r w:rsidRPr="00927FAD">
        <w:rPr>
          <w:rFonts w:ascii="Times New Roman" w:hAnsi="Times New Roman"/>
          <w:sz w:val="28"/>
          <w:szCs w:val="28"/>
        </w:rPr>
        <w:t>[7]. Пусть колебания тяговой нагрузки происходят случайным образом только в вертикальной продольной плоскости. подчинена нормальному закону распределения и является случайной функцией</w:t>
      </w:r>
      <w:r w:rsidRPr="008C053E">
        <w:rPr>
          <w:rFonts w:ascii="Times New Roman" w:hAnsi="Times New Roman"/>
          <w:sz w:val="28"/>
          <w:szCs w:val="28"/>
        </w:rPr>
        <w:t>,</w:t>
      </w:r>
      <w:r w:rsidRPr="00927FAD">
        <w:rPr>
          <w:sz w:val="28"/>
          <w:szCs w:val="28"/>
        </w:rPr>
        <w:t xml:space="preserve"> </w:t>
      </w:r>
      <w:r w:rsidRPr="00927FAD">
        <w:rPr>
          <w:rFonts w:ascii="Times New Roman" w:hAnsi="Times New Roman"/>
          <w:sz w:val="28"/>
          <w:szCs w:val="28"/>
        </w:rPr>
        <w:t>удовлетворяющей условиям стационарности. А.Я. Хинчин доказал теорему о том, что стационарные случайные процессы являются эргодическими [7].</w:t>
      </w:r>
    </w:p>
    <w:p w:rsidR="00711063" w:rsidRPr="006B345D" w:rsidRDefault="00711063" w:rsidP="00033E96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72B20">
        <w:rPr>
          <w:rFonts w:ascii="Times New Roman" w:hAnsi="Times New Roman"/>
          <w:sz w:val="28"/>
          <w:szCs w:val="28"/>
        </w:rPr>
        <w:t>Допущение об эргодичности стационарного случайного процесса позволяет предсказать все его статистические характеристики по одной реализации из ансамбля процесса с помощью усреднения.</w:t>
      </w:r>
    </w:p>
    <w:p w:rsidR="00711063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Графики экспериментальной зависимости автокорреляционной функции для тяговой нагрузки с УДМ и без УД</w:t>
      </w:r>
      <w:r w:rsidRPr="00C6640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приве</w:t>
      </w:r>
      <w:r w:rsidRPr="00C66402">
        <w:rPr>
          <w:rFonts w:ascii="Times New Roman" w:hAnsi="Times New Roman"/>
          <w:sz w:val="28"/>
          <w:szCs w:val="28"/>
        </w:rPr>
        <w:t>ден</w:t>
      </w:r>
      <w:r>
        <w:rPr>
          <w:rFonts w:ascii="Times New Roman" w:hAnsi="Times New Roman"/>
          <w:sz w:val="28"/>
          <w:szCs w:val="28"/>
        </w:rPr>
        <w:t>ы на рисунке 1.</w:t>
      </w:r>
    </w:p>
    <w:p w:rsidR="00711063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263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7" o:spid="_x0000_i1065" type="#_x0000_t75" style="width:303pt;height:150pt;visibility:visible">
            <v:imagedata r:id="rId27" o:title=""/>
          </v:shape>
        </w:pict>
      </w:r>
    </w:p>
    <w:p w:rsidR="00711063" w:rsidRPr="00B62661" w:rsidRDefault="00711063" w:rsidP="00033E96">
      <w:pPr>
        <w:spacing w:after="0"/>
        <w:ind w:firstLine="360"/>
        <w:jc w:val="center"/>
        <w:rPr>
          <w:rFonts w:ascii="Times New Roman" w:hAnsi="Times New Roman"/>
          <w:sz w:val="24"/>
          <w:szCs w:val="24"/>
        </w:rPr>
      </w:pPr>
      <w:r w:rsidRPr="00B62661">
        <w:rPr>
          <w:rFonts w:ascii="Times New Roman" w:hAnsi="Times New Roman"/>
          <w:sz w:val="24"/>
          <w:szCs w:val="24"/>
        </w:rPr>
        <w:t>1 – серийный агрегат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  <w:r w:rsidRPr="00B62661">
        <w:rPr>
          <w:rFonts w:ascii="Times New Roman" w:hAnsi="Times New Roman"/>
          <w:sz w:val="24"/>
          <w:szCs w:val="24"/>
        </w:rPr>
        <w:t>2 – агрегат с УДМ в трансмиссии</w:t>
      </w:r>
    </w:p>
    <w:p w:rsidR="00711063" w:rsidRPr="00B47D03" w:rsidRDefault="00711063" w:rsidP="00033E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62661">
        <w:rPr>
          <w:rFonts w:ascii="Times New Roman" w:hAnsi="Times New Roman"/>
          <w:sz w:val="24"/>
          <w:szCs w:val="24"/>
        </w:rPr>
        <w:t xml:space="preserve">Рисунок </w:t>
      </w:r>
      <w:r>
        <w:rPr>
          <w:rFonts w:ascii="Times New Roman" w:hAnsi="Times New Roman"/>
          <w:sz w:val="24"/>
          <w:szCs w:val="24"/>
        </w:rPr>
        <w:t>1. А</w:t>
      </w:r>
      <w:r w:rsidRPr="00B47D03">
        <w:rPr>
          <w:rFonts w:ascii="Times New Roman" w:hAnsi="Times New Roman"/>
          <w:sz w:val="24"/>
          <w:szCs w:val="24"/>
        </w:rPr>
        <w:t>втокорреляционная функция тяговой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D03">
        <w:rPr>
          <w:rFonts w:ascii="Times New Roman" w:hAnsi="Times New Roman"/>
          <w:sz w:val="24"/>
          <w:szCs w:val="24"/>
        </w:rPr>
        <w:t>нагрузки</w:t>
      </w:r>
      <w:r>
        <w:rPr>
          <w:rFonts w:ascii="Times New Roman" w:hAnsi="Times New Roman"/>
          <w:sz w:val="24"/>
          <w:szCs w:val="24"/>
        </w:rPr>
        <w:br/>
        <w:t>(экспериментальные зависимости)</w:t>
      </w:r>
    </w:p>
    <w:p w:rsidR="00711063" w:rsidRPr="00927FAD" w:rsidRDefault="00711063" w:rsidP="00033E96">
      <w:pPr>
        <w:widowControl w:val="0"/>
        <w:tabs>
          <w:tab w:val="center" w:pos="5031"/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E08">
        <w:rPr>
          <w:rFonts w:ascii="Times New Roman" w:hAnsi="Times New Roman"/>
          <w:sz w:val="28"/>
          <w:szCs w:val="28"/>
        </w:rPr>
        <w:t>При проведении натурного эксперимента получаемая автокорреляционная функция имеет погрешности разного вида, поэтому при моделировании исследуемой функции целесообразно применять не интерполяционные, а аппроксимирующие подходы, основанные на интегральной близости.</w:t>
      </w:r>
      <w:r>
        <w:rPr>
          <w:rFonts w:ascii="Times New Roman" w:hAnsi="Times New Roman"/>
          <w:sz w:val="28"/>
          <w:szCs w:val="28"/>
        </w:rPr>
        <w:t xml:space="preserve"> Имея результаты натурных испытаний в виде автокорреляционной функции, стоит задача аппроксимации с целью моделирования случайного процесса тяговой нагрузки. Существуют различные подходы к аппроксимации, в </w:t>
      </w:r>
      <w:r w:rsidRPr="00927FAD">
        <w:rPr>
          <w:rFonts w:ascii="Times New Roman" w:hAnsi="Times New Roman"/>
          <w:sz w:val="28"/>
          <w:szCs w:val="28"/>
        </w:rPr>
        <w:t>частности [7]: функциями заданного вида, разложением корреляционной функции в ряд по ортогональным функциям или по дисперсиям производных. При этом в качестве критерия приближения чаще всего используют минимум квадратичной погрешности аппроксимации, минимум экспоненциально-взвешенной аппроксимации и критерий равномерного приближения.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7FAD">
        <w:rPr>
          <w:rFonts w:ascii="Times New Roman" w:hAnsi="Times New Roman"/>
          <w:sz w:val="28"/>
          <w:szCs w:val="28"/>
        </w:rPr>
        <w:t>Наиболее приемлемыми доступным является метод наименьших квадратов с оценкой аналитического выражения для автокорреляционной функции и ее</w:t>
      </w:r>
      <w:r w:rsidRPr="003D6861">
        <w:rPr>
          <w:rFonts w:ascii="Times New Roman" w:hAnsi="Times New Roman"/>
          <w:sz w:val="28"/>
          <w:szCs w:val="28"/>
        </w:rPr>
        <w:t xml:space="preserve"> </w:t>
      </w:r>
      <w:r w:rsidRPr="00927FAD">
        <w:rPr>
          <w:rFonts w:ascii="Times New Roman" w:hAnsi="Times New Roman"/>
          <w:sz w:val="28"/>
          <w:szCs w:val="28"/>
        </w:rPr>
        <w:t>последующая аппроксимация с минимумом квадратичной погрешности.</w:t>
      </w:r>
    </w:p>
    <w:p w:rsidR="00711063" w:rsidRPr="003F6779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27FAD">
        <w:rPr>
          <w:sz w:val="28"/>
          <w:szCs w:val="28"/>
        </w:rPr>
        <w:t>Как показывают исследования [3, 7], для характеристики</w:t>
      </w:r>
      <w:r>
        <w:rPr>
          <w:sz w:val="28"/>
          <w:szCs w:val="28"/>
        </w:rPr>
        <w:t xml:space="preserve"> случайных процессов обычно применяют затухающие экспоненциальные и экспоненциально-косинусные автокорреляционные функции.</w:t>
      </w:r>
    </w:p>
    <w:p w:rsidR="00711063" w:rsidRPr="00872B20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аппроксимации нормированной АКФ использовалось аналитическое</w:t>
      </w:r>
      <w:r w:rsidRPr="003D6861">
        <w:rPr>
          <w:sz w:val="28"/>
          <w:szCs w:val="28"/>
        </w:rPr>
        <w:t xml:space="preserve"> </w:t>
      </w:r>
      <w:r>
        <w:rPr>
          <w:sz w:val="28"/>
          <w:szCs w:val="28"/>
        </w:rPr>
        <w:t>выражение</w:t>
      </w:r>
      <w:r w:rsidRPr="00872B20">
        <w:rPr>
          <w:sz w:val="28"/>
          <w:szCs w:val="28"/>
        </w:rPr>
        <w:t xml:space="preserve"> вида:</w:t>
      </w:r>
    </w:p>
    <w:p w:rsidR="00711063" w:rsidRPr="00872B20" w:rsidRDefault="00711063" w:rsidP="008C053E">
      <w:pPr>
        <w:pStyle w:val="BodyText"/>
        <w:spacing w:after="0" w:line="360" w:lineRule="auto"/>
        <w:ind w:firstLine="709"/>
        <w:jc w:val="center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66" type="#_x0000_t75" style="width:174pt;height:17.4pt">
            <v:imagedata r:id="rId28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67" type="#_x0000_t75" style="width:174pt;height:17.4pt">
            <v:imagedata r:id="rId28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872B20">
        <w:rPr>
          <w:sz w:val="28"/>
          <w:szCs w:val="28"/>
        </w:rPr>
        <w:t>,</w:t>
      </w:r>
      <w:r w:rsidRPr="00872B20">
        <w:rPr>
          <w:sz w:val="28"/>
          <w:szCs w:val="28"/>
        </w:rPr>
        <w:tab/>
      </w:r>
      <w:r w:rsidRPr="00872B20">
        <w:rPr>
          <w:sz w:val="28"/>
          <w:szCs w:val="28"/>
        </w:rPr>
        <w:tab/>
      </w:r>
      <w:r w:rsidRPr="00872B20">
        <w:rPr>
          <w:sz w:val="28"/>
          <w:szCs w:val="28"/>
        </w:rPr>
        <w:tab/>
      </w:r>
      <w:r w:rsidRPr="00872B20">
        <w:rPr>
          <w:sz w:val="28"/>
          <w:szCs w:val="28"/>
        </w:rPr>
        <w:tab/>
      </w:r>
      <w:r w:rsidRPr="00872B2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2B20">
        <w:rPr>
          <w:sz w:val="28"/>
          <w:szCs w:val="28"/>
        </w:rPr>
        <w:t>(</w:t>
      </w:r>
      <w:r>
        <w:rPr>
          <w:sz w:val="28"/>
          <w:szCs w:val="28"/>
        </w:rPr>
        <w:t>4</w:t>
      </w:r>
      <w:r w:rsidRPr="00872B20">
        <w:rPr>
          <w:sz w:val="28"/>
          <w:szCs w:val="28"/>
        </w:rPr>
        <w:t>)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72B20">
        <w:rPr>
          <w:sz w:val="28"/>
          <w:szCs w:val="28"/>
        </w:rPr>
        <w:t>де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68" type="#_x0000_t75" style="width:15.6pt;height:13.8pt">
            <v:imagedata r:id="rId2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69" type="#_x0000_t75" style="width:15.6pt;height:13.8pt">
            <v:imagedata r:id="rId29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70" type="#_x0000_t75" style="width:15.6pt;height:13.8pt">
            <v:imagedata r:id="rId3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71" type="#_x0000_t75" style="width:15.6pt;height:13.8pt">
            <v:imagedata r:id="rId3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72" type="#_x0000_t75" style="width:15pt;height:11.4pt">
            <v:imagedata r:id="rId3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73" type="#_x0000_t75" style="width:15pt;height:11.4pt">
            <v:imagedata r:id="rId31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872B20"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74" type="#_x0000_t75" style="width:15pt;height:11.4pt">
            <v:imagedata r:id="rId32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75" type="#_x0000_t75" style="width:15pt;height:11.4pt">
            <v:imagedata r:id="rId32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872B20"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76" type="#_x0000_t75" style="width:14.4pt;height:16.8pt">
            <v:imagedata r:id="rId33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77" type="#_x0000_t75" style="width:14.4pt;height:16.8pt">
            <v:imagedata r:id="rId33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872B20">
        <w:rPr>
          <w:sz w:val="28"/>
          <w:szCs w:val="28"/>
        </w:rPr>
        <w:t xml:space="preserve"> – коэффициенты, </w:t>
      </w:r>
      <w:r>
        <w:rPr>
          <w:sz w:val="28"/>
          <w:szCs w:val="28"/>
        </w:rPr>
        <w:t xml:space="preserve">оцененные с помощью метода наименьших квадратов в пакете прикладных программ </w:t>
      </w:r>
      <w:r>
        <w:rPr>
          <w:sz w:val="28"/>
          <w:szCs w:val="28"/>
          <w:lang w:val="en-US"/>
        </w:rPr>
        <w:t>MathCad</w:t>
      </w:r>
      <w:r w:rsidRPr="00872B20">
        <w:rPr>
          <w:sz w:val="28"/>
          <w:szCs w:val="28"/>
        </w:rPr>
        <w:t>.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Наилучшие результаты (по «невязке») для операции «пахота» приведены ниже.</w:t>
      </w:r>
    </w:p>
    <w:p w:rsidR="00711063" w:rsidRPr="00990A58" w:rsidRDefault="00711063" w:rsidP="008C053E">
      <w:pPr>
        <w:pStyle w:val="BodyText"/>
        <w:spacing w:after="0" w:line="276" w:lineRule="auto"/>
        <w:ind w:firstLine="709"/>
        <w:jc w:val="center"/>
        <w:rPr>
          <w:sz w:val="28"/>
          <w:szCs w:val="28"/>
        </w:rPr>
      </w:pPr>
      <w:r w:rsidRPr="00990A58">
        <w:rPr>
          <w:sz w:val="28"/>
          <w:szCs w:val="28"/>
        </w:rPr>
        <w:t xml:space="preserve">Таблица 1– Коэффициенты аппроксимации нормированной </w:t>
      </w:r>
      <w:r>
        <w:rPr>
          <w:sz w:val="28"/>
          <w:szCs w:val="28"/>
        </w:rPr>
        <w:t>АКФ</w:t>
      </w:r>
      <w:r w:rsidRPr="00990A58">
        <w:rPr>
          <w:sz w:val="28"/>
          <w:szCs w:val="28"/>
        </w:rPr>
        <w:t xml:space="preserve"> тяговой нагрузки серийного и опытного МТА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1367"/>
        <w:gridCol w:w="1367"/>
        <w:gridCol w:w="1367"/>
        <w:gridCol w:w="1368"/>
        <w:gridCol w:w="1368"/>
      </w:tblGrid>
      <w:tr w:rsidR="00711063" w:rsidRPr="009F7FE5" w:rsidTr="009F7FE5">
        <w:trPr>
          <w:jc w:val="center"/>
        </w:trPr>
        <w:tc>
          <w:tcPr>
            <w:tcW w:w="1985" w:type="dxa"/>
          </w:tcPr>
          <w:p w:rsidR="00711063" w:rsidRPr="00DB6112" w:rsidRDefault="00711063" w:rsidP="009F7FE5">
            <w:pPr>
              <w:pStyle w:val="BodyText"/>
              <w:spacing w:after="0"/>
              <w:jc w:val="both"/>
            </w:pPr>
            <w:r w:rsidRPr="00DB6112">
              <w:t>Наличие УДМ</w: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/>
              <w:jc w:val="both"/>
            </w:pPr>
            <w:r>
              <w:pict>
                <v:shape id="_x0000_i1078" type="#_x0000_t75" style="width:14.4pt;height:11.4pt">
                  <v:imagedata r:id="rId34" o:title="" chromakey="white"/>
                </v:shape>
              </w:pic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/>
              <w:jc w:val="both"/>
            </w:pPr>
            <w:r>
              <w:pict>
                <v:shape id="_x0000_i1079" type="#_x0000_t75" style="width:14.4pt;height:11.4pt">
                  <v:imagedata r:id="rId35" o:title="" chromakey="white"/>
                </v:shape>
              </w:pic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/>
              <w:jc w:val="both"/>
            </w:pPr>
            <w:r>
              <w:pict>
                <v:shape id="_x0000_i1080" type="#_x0000_t75" style="width:13.8pt;height:11.4pt">
                  <v:imagedata r:id="rId36" o:title="" chromakey="white"/>
                </v:shape>
              </w:pict>
            </w:r>
          </w:p>
        </w:tc>
        <w:tc>
          <w:tcPr>
            <w:tcW w:w="1368" w:type="dxa"/>
          </w:tcPr>
          <w:p w:rsidR="00711063" w:rsidRPr="00DB6112" w:rsidRDefault="00711063" w:rsidP="009F7FE5">
            <w:pPr>
              <w:pStyle w:val="BodyText"/>
              <w:spacing w:after="0"/>
              <w:jc w:val="both"/>
            </w:pPr>
            <w:r>
              <w:pict>
                <v:shape id="_x0000_i1081" type="#_x0000_t75" style="width:13.8pt;height:11.4pt">
                  <v:imagedata r:id="rId37" o:title="" chromakey="white"/>
                </v:shape>
              </w:pict>
            </w:r>
          </w:p>
        </w:tc>
        <w:tc>
          <w:tcPr>
            <w:tcW w:w="1368" w:type="dxa"/>
          </w:tcPr>
          <w:p w:rsidR="00711063" w:rsidRPr="00DB6112" w:rsidRDefault="00711063" w:rsidP="009F7FE5">
            <w:pPr>
              <w:pStyle w:val="BodyText"/>
              <w:spacing w:after="0"/>
              <w:jc w:val="both"/>
            </w:pPr>
            <w:r>
              <w:pict>
                <v:shape id="_x0000_i1082" type="#_x0000_t75" style="width:8.4pt;height:13.8pt">
                  <v:imagedata r:id="rId38" o:title="" chromakey="white"/>
                </v:shape>
              </w:pict>
            </w:r>
          </w:p>
        </w:tc>
      </w:tr>
      <w:tr w:rsidR="00711063" w:rsidRPr="009F7FE5" w:rsidTr="009F7FE5">
        <w:trPr>
          <w:jc w:val="center"/>
        </w:trPr>
        <w:tc>
          <w:tcPr>
            <w:tcW w:w="1985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center"/>
            </w:pPr>
            <w:r w:rsidRPr="00DB6112">
              <w:t>–</w: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0,208</w: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0,792</w: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1,391</w:t>
            </w:r>
          </w:p>
        </w:tc>
        <w:tc>
          <w:tcPr>
            <w:tcW w:w="1368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1,211</w:t>
            </w:r>
          </w:p>
        </w:tc>
        <w:tc>
          <w:tcPr>
            <w:tcW w:w="1368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6,583</w:t>
            </w:r>
          </w:p>
        </w:tc>
      </w:tr>
      <w:tr w:rsidR="00711063" w:rsidRPr="009F7FE5" w:rsidTr="009F7FE5">
        <w:trPr>
          <w:jc w:val="center"/>
        </w:trPr>
        <w:tc>
          <w:tcPr>
            <w:tcW w:w="1985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center"/>
            </w:pPr>
            <w:r w:rsidRPr="00DB6112">
              <w:t>+</w: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0,725</w: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0,275</w:t>
            </w:r>
          </w:p>
        </w:tc>
        <w:tc>
          <w:tcPr>
            <w:tcW w:w="1367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4,597</w:t>
            </w:r>
          </w:p>
        </w:tc>
        <w:tc>
          <w:tcPr>
            <w:tcW w:w="1368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0,291</w:t>
            </w:r>
          </w:p>
        </w:tc>
        <w:tc>
          <w:tcPr>
            <w:tcW w:w="1368" w:type="dxa"/>
          </w:tcPr>
          <w:p w:rsidR="00711063" w:rsidRPr="00DB6112" w:rsidRDefault="00711063" w:rsidP="009F7FE5">
            <w:pPr>
              <w:pStyle w:val="BodyText"/>
              <w:spacing w:after="0" w:line="276" w:lineRule="auto"/>
              <w:jc w:val="both"/>
            </w:pPr>
            <w:r w:rsidRPr="00DB6112">
              <w:t>0,319</w:t>
            </w:r>
          </w:p>
        </w:tc>
      </w:tr>
    </w:tbl>
    <w:p w:rsidR="00711063" w:rsidRDefault="00711063" w:rsidP="00033E96">
      <w:pPr>
        <w:pStyle w:val="BodyText"/>
        <w:spacing w:after="0"/>
        <w:ind w:firstLine="709"/>
        <w:jc w:val="both"/>
      </w:pP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Следующий этап исследования заключается в моделировании случайного процесса тяговой нагрузки МТА по заданной корреляционной функции.</w:t>
      </w:r>
    </w:p>
    <w:p w:rsidR="00711063" w:rsidRPr="00927FAD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часто применяемым способом для получения дискретных значений случайного процесса в </w:t>
      </w:r>
      <w:r w:rsidRPr="00927FAD">
        <w:rPr>
          <w:sz w:val="28"/>
          <w:szCs w:val="28"/>
        </w:rPr>
        <w:t>моменты времени, связанные с шагом дискретизации, является построение характеристик формирующего фильтра, описываемых уравнением Виннера-Хинчина [7]. Данное уравнение связывает спектральные плотности входного и выходного процессов линейной динамической системы с помощью частотной передаточной функции. Для построения случайного процесса используются следующие подходы: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27FAD">
        <w:rPr>
          <w:sz w:val="28"/>
          <w:szCs w:val="28"/>
        </w:rPr>
        <w:t>решение системы однородных дифференциальных уравнений [8]</w:t>
      </w:r>
      <w:r>
        <w:rPr>
          <w:sz w:val="28"/>
          <w:szCs w:val="28"/>
        </w:rPr>
        <w:t xml:space="preserve"> формирующего фильтра;</w:t>
      </w:r>
    </w:p>
    <w:p w:rsidR="00711063" w:rsidRPr="00927FAD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27FAD">
        <w:rPr>
          <w:sz w:val="28"/>
          <w:szCs w:val="28"/>
        </w:rPr>
        <w:t>использование интеграла свертки, заменяемого суммой при малом шаге дискретизации [6];</w:t>
      </w:r>
    </w:p>
    <w:p w:rsidR="00711063" w:rsidRPr="00927FAD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27FAD">
        <w:rPr>
          <w:sz w:val="28"/>
          <w:szCs w:val="28"/>
        </w:rPr>
        <w:t>применение стохастического разностного уравнения, полученного на основе использования теории непрерывных дробей</w:t>
      </w:r>
      <w:r>
        <w:rPr>
          <w:sz w:val="28"/>
          <w:szCs w:val="28"/>
        </w:rPr>
        <w:t xml:space="preserve"> </w:t>
      </w:r>
      <w:r w:rsidRPr="00927FAD">
        <w:rPr>
          <w:sz w:val="28"/>
          <w:szCs w:val="28"/>
        </w:rPr>
        <w:t>[9].</w:t>
      </w:r>
    </w:p>
    <w:p w:rsidR="00711063" w:rsidRPr="00927FAD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927FAD">
        <w:rPr>
          <w:sz w:val="28"/>
          <w:szCs w:val="28"/>
        </w:rPr>
        <w:t>Недостатками первых двух методов являются отсутствие взаимно однозначного соответствия между непрерывной и дискретной моделями, теоретически необоснованный выбор шага дискретизации [9].</w:t>
      </w:r>
    </w:p>
    <w:p w:rsidR="00711063" w:rsidRPr="00C83E5F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целесообразным, достаточно эффективным и простым в реализации является алгоритм моделирования стационарного случайного процесса на основе непрерывных дробей.</w:t>
      </w:r>
    </w:p>
    <w:p w:rsidR="00711063" w:rsidRDefault="00711063" w:rsidP="0041354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рисунке 2 приведена схема, поясняющая суть метода:</w: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39.85pt;margin-top:5.8pt;width:99.2pt;height:38.05pt;z-index:251651072">
            <v:textbox style="mso-next-textbox:#_x0000_s1026">
              <w:txbxContent>
                <w:p w:rsidR="00711063" w:rsidRPr="005E7926" w:rsidRDefault="00711063" w:rsidP="00120D21">
                  <w:pPr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>Аналитическое выражение КФ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09" style="position:absolute;left:0;text-align:left;margin-left:159.3pt;margin-top:5.8pt;width:102.55pt;height:38.05pt;z-index:251653120">
            <v:textbox style="mso-next-textbox:#_x0000_s1027">
              <w:txbxContent>
                <w:p w:rsidR="00711063" w:rsidRPr="005E7926" w:rsidRDefault="00711063" w:rsidP="00E73C86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>Формирование</w:t>
                  </w:r>
                </w:p>
                <w:p w:rsidR="00711063" w:rsidRPr="00341E17" w:rsidRDefault="00711063" w:rsidP="00E73C8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E7926">
                    <w:t>НПФ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09" style="position:absolute;left:0;text-align:left;margin-left:282.55pt;margin-top:5.8pt;width:100.8pt;height:38.05pt;z-index:251660288">
            <v:textbox style="mso-next-textbox:#_x0000_s1028">
              <w:txbxContent>
                <w:p w:rsidR="00711063" w:rsidRPr="005E7926" w:rsidRDefault="00711063" w:rsidP="00972DEB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>Формирование</w:t>
                  </w:r>
                </w:p>
                <w:p w:rsidR="00711063" w:rsidRPr="00341E17" w:rsidRDefault="00711063" w:rsidP="00972DEB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E7926">
                    <w:t>весовой функции</w:t>
                  </w:r>
                </w:p>
                <w:p w:rsidR="00711063" w:rsidRPr="00E73C86" w:rsidRDefault="00711063" w:rsidP="00972DEB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39.05pt;margin-top:1.45pt;width:19pt;height:.05pt;z-index:251652096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261.85pt;margin-top:1.55pt;width:20.7pt;height:.05pt;z-index:251655168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383.35pt;margin-top:1.8pt;width:19pt;height:.05pt;z-index:251656192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158.05pt;margin-top:1.8pt;width:0;height:0;z-index:251654144" o:connectortype="straight">
            <v:stroke endarrow="block"/>
          </v:shape>
        </w:pic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_x0000_s1033" type="#_x0000_t109" style="position:absolute;left:0;text-align:left;margin-left:370.05pt;margin-top:22pt;width:100.8pt;height:38.05pt;z-index:251664384">
            <v:textbox style="mso-next-textbox:#_x0000_s1033">
              <w:txbxContent>
                <w:p w:rsidR="00711063" w:rsidRPr="005E7926" w:rsidRDefault="00711063" w:rsidP="00BA7B4B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 xml:space="preserve">Реализация </w:t>
                  </w:r>
                </w:p>
                <w:p w:rsidR="00711063" w:rsidRPr="00341E17" w:rsidRDefault="00711063" w:rsidP="00BA7B4B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E7926">
                    <w:t>СП</w:t>
                  </w:r>
                </w:p>
                <w:p w:rsidR="00711063" w:rsidRPr="00341E17" w:rsidRDefault="00711063" w:rsidP="00BA7B4B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109" style="position:absolute;left:0;text-align:left;margin-left:250.25pt;margin-top:22pt;width:100.8pt;height:38.05pt;z-index:251663360">
            <v:textbox style="mso-next-textbox:#_x0000_s1034">
              <w:txbxContent>
                <w:p w:rsidR="00711063" w:rsidRPr="005E7926" w:rsidRDefault="00711063" w:rsidP="00BA7B4B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>Формирование</w:t>
                  </w:r>
                </w:p>
                <w:p w:rsidR="00711063" w:rsidRPr="00341E17" w:rsidRDefault="00711063" w:rsidP="00BA7B4B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E7926">
                    <w:t>ДПФ</w:t>
                  </w:r>
                </w:p>
                <w:p w:rsidR="00711063" w:rsidRPr="00341E17" w:rsidRDefault="00711063" w:rsidP="00BA7B4B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109" style="position:absolute;left:0;text-align:left;margin-left:128.75pt;margin-top:22pt;width:100.8pt;height:38.05pt;z-index:251662336">
            <v:textbox style="mso-next-textbox:#_x0000_s1035">
              <w:txbxContent>
                <w:p w:rsidR="00711063" w:rsidRPr="005E7926" w:rsidRDefault="00711063" w:rsidP="00972DEB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>Построение</w:t>
                  </w:r>
                </w:p>
                <w:p w:rsidR="00711063" w:rsidRPr="00341E17" w:rsidRDefault="00711063" w:rsidP="00972DEB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E7926">
                    <w:t>ИМ</w:t>
                  </w:r>
                </w:p>
                <w:p w:rsidR="00711063" w:rsidRDefault="00711063" w:rsidP="00972DEB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711063" w:rsidRPr="00E73C86" w:rsidRDefault="00711063" w:rsidP="00972DEB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НПФ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09" style="position:absolute;left:0;text-align:left;margin-left:8.8pt;margin-top:22pt;width:100.8pt;height:38.05pt;z-index:251661312">
            <v:textbox style="mso-next-textbox:#_x0000_s1036">
              <w:txbxContent>
                <w:p w:rsidR="00711063" w:rsidRPr="005E7926" w:rsidRDefault="00711063" w:rsidP="00972DEB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 xml:space="preserve">Выбор шага </w:t>
                  </w:r>
                </w:p>
                <w:p w:rsidR="00711063" w:rsidRPr="005E7926" w:rsidRDefault="00711063" w:rsidP="00972DEB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E7926">
                    <w:t>дискретизации</w:t>
                  </w:r>
                </w:p>
              </w:txbxContent>
            </v:textbox>
          </v:shape>
        </w:pict>
      </w:r>
    </w:p>
    <w:p w:rsidR="00711063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_x0000_s1037" type="#_x0000_t32" style="position:absolute;left:0;text-align:left;margin-left:351.05pt;margin-top:16.15pt;width:19pt;height:.05pt;z-index:251657216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231.25pt;margin-top:16.35pt;width:19pt;height:.05pt;z-index:251658240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109.6pt;margin-top:16.2pt;width:19pt;height:.05pt;z-index:251659264" o:connectortype="straight">
            <v:stroke endarrow="block"/>
          </v:shape>
        </w:pict>
      </w:r>
    </w:p>
    <w:p w:rsidR="00711063" w:rsidRPr="00C83E5F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711063" w:rsidRDefault="00711063" w:rsidP="00033E96">
      <w:pPr>
        <w:pStyle w:val="BodyText"/>
        <w:spacing w:after="0"/>
        <w:jc w:val="center"/>
      </w:pPr>
      <w:r w:rsidRPr="00335D8A">
        <w:t>КФ – корреляционная функция</w:t>
      </w:r>
      <w:r>
        <w:t>;</w:t>
      </w:r>
      <w:r w:rsidRPr="00335D8A">
        <w:t xml:space="preserve"> НПФ – непрерывная передаточная функция</w:t>
      </w:r>
      <w:r>
        <w:t>;</w:t>
      </w:r>
    </w:p>
    <w:p w:rsidR="00711063" w:rsidRDefault="00711063" w:rsidP="00033E96">
      <w:pPr>
        <w:pStyle w:val="BodyText"/>
        <w:spacing w:after="0"/>
        <w:jc w:val="center"/>
      </w:pPr>
      <w:r w:rsidRPr="00335D8A">
        <w:t>ИМ – идентификационная матрица В. Висковатова</w:t>
      </w:r>
      <w:r>
        <w:t>;</w:t>
      </w:r>
    </w:p>
    <w:p w:rsidR="00711063" w:rsidRDefault="00711063" w:rsidP="00033E96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335D8A">
        <w:t>ДПФ – дробно-передаточная функция</w:t>
      </w:r>
      <w:r>
        <w:t>; СП – случайный процесс</w:t>
      </w:r>
    </w:p>
    <w:p w:rsidR="00711063" w:rsidRPr="004D7FE7" w:rsidRDefault="00711063" w:rsidP="00033E96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4D7FE7">
        <w:rPr>
          <w:sz w:val="28"/>
          <w:szCs w:val="28"/>
        </w:rPr>
        <w:t>Рисунок 2</w:t>
      </w:r>
      <w:r>
        <w:rPr>
          <w:sz w:val="28"/>
          <w:szCs w:val="28"/>
        </w:rPr>
        <w:t>.</w:t>
      </w:r>
      <w:r w:rsidRPr="004D7FE7">
        <w:rPr>
          <w:sz w:val="28"/>
          <w:szCs w:val="28"/>
        </w:rPr>
        <w:t xml:space="preserve"> Алгоритм моделирования на основе непрерывных дробей</w:t>
      </w:r>
    </w:p>
    <w:p w:rsidR="00711063" w:rsidRPr="00120D21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711063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рассматриваемом случае нормированной корреляционной функции вида(4) соответствует НПФ формирующего объекта:</w:t>
      </w:r>
    </w:p>
    <w:p w:rsidR="00711063" w:rsidRDefault="00711063" w:rsidP="00033E96">
      <w:pPr>
        <w:pStyle w:val="BodyText"/>
        <w:spacing w:after="0" w:line="360" w:lineRule="auto"/>
        <w:ind w:firstLine="2694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83" type="#_x0000_t75" style="width:174pt;height:35.4pt">
            <v:imagedata r:id="rId3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84" type="#_x0000_t75" style="width:174pt;height:35.4pt">
            <v:imagedata r:id="rId39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(5)</w:t>
      </w:r>
    </w:p>
    <w:p w:rsidR="00711063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85" type="#_x0000_t75" style="width:41.4pt;height:16.8pt">
            <v:imagedata r:id="rId4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86" type="#_x0000_t75" style="width:41.4pt;height:16.8pt">
            <v:imagedata r:id="rId4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87" type="#_x0000_t75" style="width:13.8pt;height:16.8pt">
            <v:imagedata r:id="rId4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88" type="#_x0000_t75" style="width:13.8pt;height:16.8pt">
            <v:imagedata r:id="rId41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89" type="#_x0000_t75" style="width:15pt;height:12pt">
            <v:imagedata r:id="rId42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90" type="#_x0000_t75" style="width:15pt;height:12pt">
            <v:imagedata r:id="rId42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6076E9">
        <w:rPr>
          <w:sz w:val="28"/>
          <w:szCs w:val="28"/>
        </w:rPr>
        <w:t xml:space="preserve"> (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91" type="#_x0000_t75" style="width:45pt;height:16.8pt">
            <v:imagedata r:id="rId43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92" type="#_x0000_t75" style="width:45pt;height:16.8pt">
            <v:imagedata r:id="rId43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6076E9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93" type="#_x0000_t75" style="width:14.4pt;height:14.4pt">
            <v:imagedata r:id="rId44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94" type="#_x0000_t75" style="width:14.4pt;height:14.4pt">
            <v:imagedata r:id="rId44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95" type="#_x0000_t75" style="width:56.4pt;height:16.8pt">
            <v:imagedata r:id="rId45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96" type="#_x0000_t75" style="width:56.4pt;height:16.8pt">
            <v:imagedata r:id="rId45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) – действительные функции, зависящие от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97" type="#_x0000_t75" style="width:15.6pt;height:13.8pt">
            <v:imagedata r:id="rId2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098" type="#_x0000_t75" style="width:15.6pt;height:13.8pt">
            <v:imagedata r:id="rId29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099" type="#_x0000_t75" style="width:15.6pt;height:13.8pt">
            <v:imagedata r:id="rId3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00" type="#_x0000_t75" style="width:15.6pt;height:13.8pt">
            <v:imagedata r:id="rId3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01" type="#_x0000_t75" style="width:15pt;height:11.4pt">
            <v:imagedata r:id="rId3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02" type="#_x0000_t75" style="width:15pt;height:11.4pt">
            <v:imagedata r:id="rId31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872B20"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03" type="#_x0000_t75" style="width:15pt;height:11.4pt">
            <v:imagedata r:id="rId32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04" type="#_x0000_t75" style="width:15pt;height:11.4pt">
            <v:imagedata r:id="rId32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872B20"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05" type="#_x0000_t75" style="width:14.4pt;height:16.8pt">
            <v:imagedata r:id="rId33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06" type="#_x0000_t75" style="width:14.4pt;height:16.8pt">
            <v:imagedata r:id="rId33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711063" w:rsidRPr="00723012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Непрерывная передаточная функция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07" type="#_x0000_t75" style="width:25.8pt;height:16.8pt">
            <v:imagedata r:id="rId46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08" type="#_x0000_t75" style="width:25.8pt;height:16.8pt">
            <v:imagedata r:id="rId46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 имеет два нуля:</w:t>
      </w:r>
      <w:r>
        <w:rPr>
          <w:sz w:val="28"/>
          <w:szCs w:val="28"/>
        </w:rPr>
        <w:br/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09" type="#_x0000_t75" style="width:81.6pt;height:15.6pt">
            <v:imagedata r:id="rId47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10" type="#_x0000_t75" style="width:81.6pt;height:15.6pt">
            <v:imagedata r:id="rId47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три полюса: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11" type="#_x0000_t75" style="width:81.6pt;height:15.6pt">
            <v:imagedata r:id="rId48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12" type="#_x0000_t75" style="width:81.6pt;height:15.6pt">
            <v:imagedata r:id="rId48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13" type="#_x0000_t75" style="width:51.6pt;height:12pt">
            <v:imagedata r:id="rId4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14" type="#_x0000_t75" style="width:51.6pt;height:12pt">
            <v:imagedata r:id="rId49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где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15" type="#_x0000_t75" style="width:13.8pt;height:12pt">
            <v:imagedata r:id="rId5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16" type="#_x0000_t75" style="width:13.8pt;height:12pt">
            <v:imagedata r:id="rId5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17" type="#_x0000_t75" style="width:13.8pt;height:12pt">
            <v:imagedata r:id="rId5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18" type="#_x0000_t75" style="width:13.8pt;height:12pt">
            <v:imagedata r:id="rId51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19" type="#_x0000_t75" style="width:15pt;height:13.8pt">
            <v:imagedata r:id="rId52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20" type="#_x0000_t75" style="width:15pt;height:13.8pt">
            <v:imagedata r:id="rId52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21" type="#_x0000_t75" style="width:15pt;height:13.8pt">
            <v:imagedata r:id="rId53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22" type="#_x0000_t75" style="width:15pt;height:13.8pt">
            <v:imagedata r:id="rId53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–действительные числа.  С помощью обратного преобразования Лапласа перейдем к весовой функции формирующего объекта</w:t>
      </w:r>
    </w:p>
    <w:p w:rsidR="00711063" w:rsidRDefault="00711063" w:rsidP="00033E96">
      <w:pPr>
        <w:pStyle w:val="BodyText"/>
        <w:tabs>
          <w:tab w:val="left" w:pos="2127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23" type="#_x0000_t75" style="width:254.4pt;height:15pt">
            <v:imagedata r:id="rId54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24" type="#_x0000_t75" style="width:254.4pt;height:15pt">
            <v:imagedata r:id="rId54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(6)</w:t>
      </w:r>
    </w:p>
    <w:p w:rsidR="00711063" w:rsidRPr="00877777" w:rsidRDefault="00711063" w:rsidP="00033E96">
      <w:pPr>
        <w:pStyle w:val="BodyText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25" type="#_x0000_t75" style="width:14.4pt;height:12pt">
            <v:imagedata r:id="rId55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26" type="#_x0000_t75" style="width:14.4pt;height:12pt">
            <v:imagedata r:id="rId55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27" type="#_x0000_t75" style="width:14.4pt;height:12pt">
            <v:imagedata r:id="rId56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28" type="#_x0000_t75" style="width:14.4pt;height:12pt">
            <v:imagedata r:id="rId56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29" type="#_x0000_t75" style="width:14.4pt;height:12pt">
            <v:imagedata r:id="rId57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30" type="#_x0000_t75" style="width:14.4pt;height:12pt">
            <v:imagedata r:id="rId57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действительные коэффициенты.</w:t>
      </w:r>
    </w:p>
    <w:p w:rsidR="00711063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Шаг дискретизации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31" type="#_x0000_t75" style="width:17.4pt;height:12pt">
            <v:imagedata r:id="rId58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32" type="#_x0000_t75" style="width:17.4pt;height:12pt">
            <v:imagedata r:id="rId58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выбираем из условия </w:t>
      </w:r>
      <w:r>
        <w:rPr>
          <w:sz w:val="28"/>
          <w:szCs w:val="28"/>
          <w:lang w:val="en-US"/>
        </w:rPr>
        <w:t>SP</w:t>
      </w:r>
      <w:r w:rsidRPr="005641C6">
        <w:rPr>
          <w:sz w:val="28"/>
          <w:szCs w:val="28"/>
        </w:rPr>
        <w:t>-</w:t>
      </w:r>
      <w:r>
        <w:rPr>
          <w:sz w:val="28"/>
          <w:szCs w:val="28"/>
        </w:rPr>
        <w:t xml:space="preserve">идентифицируемости </w:t>
      </w:r>
      <w:r w:rsidRPr="00B26750">
        <w:rPr>
          <w:sz w:val="28"/>
          <w:szCs w:val="28"/>
        </w:rPr>
        <w:t>[</w:t>
      </w:r>
      <w:r w:rsidRPr="001A488B">
        <w:rPr>
          <w:sz w:val="28"/>
          <w:szCs w:val="28"/>
        </w:rPr>
        <w:t>9</w:t>
      </w:r>
      <w:r w:rsidRPr="00B26750">
        <w:rPr>
          <w:sz w:val="28"/>
          <w:szCs w:val="28"/>
        </w:rPr>
        <w:t>]</w:t>
      </w:r>
      <w:r>
        <w:rPr>
          <w:sz w:val="28"/>
          <w:szCs w:val="28"/>
        </w:rPr>
        <w:t xml:space="preserve"> для получения взаимно однозначного соответствия между непрерывной и дискретной моделями:</w:t>
      </w:r>
    </w:p>
    <w:p w:rsidR="00711063" w:rsidRPr="00DD576C" w:rsidRDefault="00711063" w:rsidP="00033E96">
      <w:pPr>
        <w:pStyle w:val="BodyText"/>
        <w:spacing w:after="0" w:line="360" w:lineRule="auto"/>
        <w:ind w:left="2694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33" type="#_x0000_t75" style="width:105pt;height:14.4pt">
            <v:imagedata r:id="rId5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34" type="#_x0000_t75" style="width:105pt;height:14.4pt">
            <v:imagedata r:id="rId59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341E17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>(7)</w:t>
      </w:r>
    </w:p>
    <w:p w:rsidR="00711063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35" type="#_x0000_t75" style="width:56.4pt;height:18.6pt">
            <v:imagedata r:id="rId6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36" type="#_x0000_t75" style="width:56.4pt;height:18.6pt">
            <v:imagedata r:id="rId6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  то идентифицирующая матрица (модифицированный алгоритм  В. Висковатова) имеет вид:</w:t>
      </w:r>
    </w:p>
    <w:tbl>
      <w:tblPr>
        <w:tblW w:w="0" w:type="auto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70"/>
        <w:gridCol w:w="1215"/>
        <w:gridCol w:w="1240"/>
        <w:gridCol w:w="1001"/>
        <w:gridCol w:w="1247"/>
        <w:gridCol w:w="1001"/>
        <w:gridCol w:w="996"/>
      </w:tblGrid>
      <w:tr w:rsidR="00711063" w:rsidRPr="009F7FE5" w:rsidTr="009F7FE5">
        <w:trPr>
          <w:trHeight w:val="227"/>
        </w:trPr>
        <w:tc>
          <w:tcPr>
            <w:tcW w:w="1205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 w:rsidRPr="00A87CD0">
              <w:t>1</w:t>
            </w:r>
          </w:p>
        </w:tc>
        <w:tc>
          <w:tcPr>
            <w:tcW w:w="1244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 w:rsidRPr="00A87CD0">
              <w:t>0</w:t>
            </w:r>
          </w:p>
        </w:tc>
        <w:tc>
          <w:tcPr>
            <w:tcW w:w="125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 w:rsidRPr="00A87CD0">
              <w:t>0</w: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 w:rsidRPr="00A87CD0">
              <w:t>0</w:t>
            </w:r>
          </w:p>
        </w:tc>
        <w:tc>
          <w:tcPr>
            <w:tcW w:w="126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 w:rsidRPr="00A87CD0">
              <w:t>0</w: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 w:rsidRPr="00A87CD0">
              <w:t>0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</w:p>
        </w:tc>
      </w:tr>
      <w:tr w:rsidR="00711063" w:rsidRPr="009F7FE5" w:rsidTr="009F7FE5">
        <w:tc>
          <w:tcPr>
            <w:tcW w:w="1205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37" type="#_x0000_t75" style="width:22.8pt;height:12pt">
                  <v:imagedata r:id="rId61" o:title="" chromakey="white"/>
                </v:shape>
              </w:pict>
            </w:r>
          </w:p>
        </w:tc>
        <w:tc>
          <w:tcPr>
            <w:tcW w:w="1244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38" type="#_x0000_t75" style="width:27.6pt;height:12pt">
                  <v:imagedata r:id="rId62" o:title="" chromakey="white"/>
                </v:shape>
              </w:pict>
            </w:r>
          </w:p>
        </w:tc>
        <w:tc>
          <w:tcPr>
            <w:tcW w:w="125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39" type="#_x0000_t75" style="width:33.6pt;height:12pt">
                  <v:imagedata r:id="rId63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0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6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1" type="#_x0000_t75" style="width:33pt;height:11.4pt">
                  <v:imagedata r:id="rId65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2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</w:tcPr>
          <w:p w:rsidR="00711063" w:rsidRPr="009F7FE5" w:rsidRDefault="00711063" w:rsidP="009F7FE5">
            <w:pPr>
              <w:pStyle w:val="BodyText"/>
              <w:spacing w:after="0" w:line="360" w:lineRule="auto"/>
              <w:jc w:val="both"/>
            </w:pPr>
          </w:p>
        </w:tc>
      </w:tr>
      <w:tr w:rsidR="00711063" w:rsidRPr="009F7FE5" w:rsidTr="009F7FE5">
        <w:tc>
          <w:tcPr>
            <w:tcW w:w="1205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3" type="#_x0000_t75" style="width:28.8pt;height:12pt">
                  <v:imagedata r:id="rId66" o:title="" chromakey="white"/>
                </v:shape>
              </w:pict>
            </w:r>
          </w:p>
        </w:tc>
        <w:tc>
          <w:tcPr>
            <w:tcW w:w="1244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4" type="#_x0000_t75" style="width:33.6pt;height:12pt">
                  <v:imagedata r:id="rId67" o:title="" chromakey="white"/>
                </v:shape>
              </w:pict>
            </w:r>
          </w:p>
        </w:tc>
        <w:tc>
          <w:tcPr>
            <w:tcW w:w="125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5" type="#_x0000_t75" style="width:39.6pt;height:12pt">
                  <v:imagedata r:id="rId68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6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6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7" type="#_x0000_t75" style="width:39pt;height:11.4pt">
                  <v:imagedata r:id="rId69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48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</w:tcPr>
          <w:p w:rsidR="00711063" w:rsidRPr="009F7FE5" w:rsidRDefault="00711063" w:rsidP="009F7FE5">
            <w:pPr>
              <w:pStyle w:val="BodyText"/>
              <w:spacing w:after="0" w:line="360" w:lineRule="auto"/>
              <w:jc w:val="both"/>
              <w:rPr>
                <w:sz w:val="28"/>
                <w:szCs w:val="28"/>
              </w:rPr>
            </w:pPr>
            <w:r w:rsidRPr="009F7FE5">
              <w:rPr>
                <w:sz w:val="28"/>
                <w:szCs w:val="28"/>
              </w:rPr>
              <w:t>(8)</w:t>
            </w:r>
          </w:p>
        </w:tc>
      </w:tr>
      <w:tr w:rsidR="00711063" w:rsidRPr="009F7FE5" w:rsidTr="009F7FE5">
        <w:tc>
          <w:tcPr>
            <w:tcW w:w="1205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49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44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50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58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51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52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68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53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54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</w:tcPr>
          <w:p w:rsidR="00711063" w:rsidRPr="009F7FE5" w:rsidRDefault="00711063" w:rsidP="009F7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63" w:rsidRPr="009F7FE5" w:rsidTr="009F7FE5">
        <w:trPr>
          <w:trHeight w:val="435"/>
        </w:trPr>
        <w:tc>
          <w:tcPr>
            <w:tcW w:w="1205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55" type="#_x0000_t75" style="width:31.8pt;height:12pt">
                  <v:imagedata r:id="rId70" o:title="" chromakey="white"/>
                </v:shape>
              </w:pict>
            </w:r>
          </w:p>
        </w:tc>
        <w:tc>
          <w:tcPr>
            <w:tcW w:w="1244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56" type="#_x0000_t75" style="width:36.6pt;height:12pt">
                  <v:imagedata r:id="rId71" o:title="" chromakey="white"/>
                </v:shape>
              </w:pict>
            </w:r>
          </w:p>
        </w:tc>
        <w:tc>
          <w:tcPr>
            <w:tcW w:w="125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57" type="#_x0000_t75" style="width:42.6pt;height:12pt">
                  <v:imagedata r:id="rId72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58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68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59" type="#_x0000_t75" style="width:42pt;height:11.4pt">
                  <v:imagedata r:id="rId73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A87CD0" w:rsidRDefault="00711063" w:rsidP="009F7FE5">
            <w:pPr>
              <w:pStyle w:val="BodyText"/>
              <w:spacing w:after="0" w:line="360" w:lineRule="auto"/>
              <w:jc w:val="both"/>
            </w:pPr>
            <w:r>
              <w:pict>
                <v:shape id="_x0000_i1160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</w:tcPr>
          <w:p w:rsidR="00711063" w:rsidRPr="009F7FE5" w:rsidRDefault="00711063" w:rsidP="009F7FE5">
            <w:pPr>
              <w:pStyle w:val="BodyText"/>
              <w:spacing w:after="0" w:line="360" w:lineRule="auto"/>
              <w:jc w:val="both"/>
              <w:rPr>
                <w:rFonts w:ascii="Cambria" w:hAnsi="Cambria"/>
              </w:rPr>
            </w:pPr>
          </w:p>
        </w:tc>
      </w:tr>
      <w:tr w:rsidR="00711063" w:rsidRPr="009F7FE5" w:rsidTr="009F7FE5">
        <w:tc>
          <w:tcPr>
            <w:tcW w:w="1205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61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44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62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58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63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64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268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65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67" w:type="dxa"/>
          </w:tcPr>
          <w:p w:rsidR="00711063" w:rsidRPr="009F7FE5" w:rsidRDefault="00711063" w:rsidP="009F7FE5">
            <w:pPr>
              <w:spacing w:after="0" w:line="240" w:lineRule="auto"/>
              <w:rPr>
                <w:sz w:val="24"/>
                <w:szCs w:val="24"/>
              </w:rPr>
            </w:pPr>
            <w:r>
              <w:pict>
                <v:shape id="_x0000_i1166" type="#_x0000_t75" style="width:9pt;height:12pt">
                  <v:imagedata r:id="rId64" o:title="" chromakey="white"/>
                </v:shape>
              </w:pic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</w:tcPr>
          <w:p w:rsidR="00711063" w:rsidRPr="009F7FE5" w:rsidRDefault="00711063" w:rsidP="009F7FE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711063" w:rsidRDefault="00711063" w:rsidP="00033E96">
      <w:pPr>
        <w:pStyle w:val="BodyText"/>
        <w:spacing w:after="0" w:line="360" w:lineRule="auto"/>
        <w:ind w:left="1416" w:hanging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rFonts w:ascii="Cambria Math" w:hAnsi="Cambria Math"/>
          <w:sz w:val="28"/>
          <w:szCs w:val="28"/>
        </w:rPr>
        <w:br/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67" type="#_x0000_t75" style="width:270pt;height:34.8pt">
            <v:imagedata r:id="rId74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68" type="#_x0000_t75" style="width:270pt;height:34.8pt">
            <v:imagedata r:id="rId74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(9)</w:t>
      </w:r>
    </w:p>
    <w:p w:rsidR="00711063" w:rsidRDefault="00711063" w:rsidP="00033E96">
      <w:pPr>
        <w:pStyle w:val="BodyText"/>
        <w:spacing w:after="0" w:line="360" w:lineRule="auto"/>
        <w:ind w:firstLine="426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69" type="#_x0000_t75" style="width:98.4pt;height:13.8pt">
            <v:imagedata r:id="rId75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70" type="#_x0000_t75" style="width:98.4pt;height:13.8pt">
            <v:imagedata r:id="rId75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71" type="#_x0000_t75" style="width:97.8pt;height:13.8pt">
            <v:imagedata r:id="rId76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72" type="#_x0000_t75" style="width:97.8pt;height:13.8pt">
            <v:imagedata r:id="rId76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73" type="#_x0000_t75" style="width:78.6pt;height:16.8pt">
            <v:imagedata r:id="rId77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74" type="#_x0000_t75" style="width:78.6pt;height:16.8pt">
            <v:imagedata r:id="rId77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75" type="#_x0000_t75" style="width:86.4pt;height:16.8pt">
            <v:imagedata r:id="rId78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76" type="#_x0000_t75" style="width:86.4pt;height:16.8pt">
            <v:imagedata r:id="rId78" o:title="" chromakey="white"/>
          </v:shape>
        </w:pict>
      </w:r>
      <w:r w:rsidRPr="009F7FE5">
        <w:rPr>
          <w:sz w:val="28"/>
          <w:szCs w:val="28"/>
        </w:rPr>
        <w:fldChar w:fldCharType="end"/>
      </w:r>
    </w:p>
    <w:p w:rsidR="00711063" w:rsidRPr="00E623FE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Ограничимся вычислениями элементов матрицы при появлении первой «нулевой» строки.</w:t>
      </w:r>
    </w:p>
    <w:p w:rsidR="00711063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основе идентифицирующей матрицы</w:t>
      </w:r>
      <w:r w:rsidRPr="003D6861">
        <w:rPr>
          <w:sz w:val="28"/>
          <w:szCs w:val="28"/>
        </w:rPr>
        <w:t xml:space="preserve"> </w:t>
      </w:r>
      <w:r>
        <w:rPr>
          <w:sz w:val="28"/>
          <w:szCs w:val="28"/>
        </w:rPr>
        <w:t>сформируем</w:t>
      </w:r>
      <w:r w:rsidRPr="003D6861">
        <w:rPr>
          <w:sz w:val="28"/>
          <w:szCs w:val="28"/>
        </w:rPr>
        <w:t xml:space="preserve"> </w:t>
      </w:r>
      <w:r>
        <w:rPr>
          <w:sz w:val="28"/>
          <w:szCs w:val="28"/>
        </w:rPr>
        <w:t>ДПФ:</w:t>
      </w:r>
    </w:p>
    <w:p w:rsidR="00711063" w:rsidRDefault="00711063" w:rsidP="00033E96">
      <w:pPr>
        <w:pStyle w:val="BodyText"/>
        <w:spacing w:after="0" w:line="360" w:lineRule="auto"/>
        <w:ind w:left="708" w:firstLine="2127"/>
        <w:jc w:val="both"/>
        <w:rPr>
          <w:sz w:val="28"/>
          <w:szCs w:val="28"/>
        </w:rPr>
      </w:pPr>
      <w:r w:rsidRPr="00641267">
        <w:rPr>
          <w:position w:val="-92"/>
          <w:sz w:val="28"/>
          <w:szCs w:val="28"/>
        </w:rPr>
        <w:object w:dxaOrig="2380" w:dyaOrig="1300">
          <v:shape id="_x0000_i1177" type="#_x0000_t75" style="width:118.8pt;height:64.8pt" o:ole="">
            <v:imagedata r:id="rId79" o:title=""/>
          </v:shape>
          <o:OLEObject Type="Embed" ProgID="Equation.3" ShapeID="_x0000_i1177" DrawAspect="Content" ObjectID="_1474481521" r:id="rId80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(10)</w:t>
      </w:r>
    </w:p>
    <w:p w:rsidR="00711063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 преобразования для нашего случая ДПФ примет вид:</w:t>
      </w:r>
    </w:p>
    <w:p w:rsidR="00711063" w:rsidRDefault="00711063" w:rsidP="00033E96">
      <w:pPr>
        <w:pStyle w:val="BodyText"/>
        <w:spacing w:after="0" w:line="360" w:lineRule="auto"/>
        <w:ind w:firstLine="2835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78" type="#_x0000_t75" style="width:177.6pt;height:35.4pt">
            <v:imagedata r:id="rId8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79" type="#_x0000_t75" style="width:177.6pt;height:35.4pt">
            <v:imagedata r:id="rId81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(11)</w:t>
      </w:r>
    </w:p>
    <w:p w:rsidR="00711063" w:rsidRPr="00D00E8D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Дискретная модель случайного процесса в форме стохастического разностного уравнения имеет вид:</w:t>
      </w:r>
    </w:p>
    <w:p w:rsidR="00711063" w:rsidRDefault="00711063" w:rsidP="00033E96">
      <w:pPr>
        <w:pStyle w:val="BodyText"/>
        <w:spacing w:after="0" w:line="360" w:lineRule="auto"/>
        <w:ind w:firstLine="1276"/>
        <w:jc w:val="both"/>
        <w:rPr>
          <w:sz w:val="28"/>
          <w:szCs w:val="28"/>
        </w:rPr>
      </w:pP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80" type="#_x0000_t75" style="width:249pt;height:39pt">
            <v:imagedata r:id="rId82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81" type="#_x0000_t75" style="width:249pt;height:39pt">
            <v:imagedata r:id="rId82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(12)</w:t>
      </w:r>
    </w:p>
    <w:p w:rsidR="00711063" w:rsidRDefault="00711063" w:rsidP="00033E96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Здесь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82" type="#_x0000_t75" style="width:23.4pt;height:16.8pt">
            <v:imagedata r:id="rId83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83" type="#_x0000_t75" style="width:23.4pt;height:16.8pt">
            <v:imagedata r:id="rId83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искомый случайный процесс,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84" type="#_x0000_t75" style="width:23.4pt;height:16.8pt">
            <v:imagedata r:id="rId84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85" type="#_x0000_t75" style="width:23.4pt;height:16.8pt">
            <v:imagedata r:id="rId84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«белый шум», с корреляционной функцией вида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86" type="#_x0000_t75" style="width:118.8pt;height:30.6pt">
            <v:imagedata r:id="rId85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87" type="#_x0000_t75" style="width:118.8pt;height:30.6pt">
            <v:imagedata r:id="rId85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Согласно </w:t>
      </w:r>
      <w:r w:rsidRPr="00927FAD">
        <w:rPr>
          <w:sz w:val="28"/>
          <w:szCs w:val="28"/>
        </w:rPr>
        <w:t xml:space="preserve">[9] математические ожидания 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88" type="#_x0000_t75" style="width:78.6pt;height:15.6pt">
            <v:imagedata r:id="rId86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89" type="#_x0000_t75" style="width:78.6pt;height:15.6pt">
            <v:imagedata r:id="rId86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927FAD">
        <w:rPr>
          <w:sz w:val="28"/>
          <w:szCs w:val="28"/>
        </w:rPr>
        <w:t xml:space="preserve">, дисперсии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90" type="#_x0000_t75" style="width:17.4pt;height:13.8pt">
            <v:imagedata r:id="rId87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91" type="#_x0000_t75" style="width:17.4pt;height:13.8pt">
            <v:imagedata r:id="rId87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927FAD">
        <w:rPr>
          <w:sz w:val="28"/>
          <w:szCs w:val="28"/>
        </w:rPr>
        <w:t xml:space="preserve"> и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92" type="#_x0000_t75" style="width:18pt;height:15.6pt">
            <v:imagedata r:id="rId88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93" type="#_x0000_t75" style="width:18pt;height:15.6pt">
            <v:imagedata r:id="rId88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927FAD">
        <w:rPr>
          <w:sz w:val="28"/>
          <w:szCs w:val="28"/>
        </w:rPr>
        <w:t xml:space="preserve"> связаны через</w:t>
      </w:r>
      <w:r>
        <w:rPr>
          <w:sz w:val="28"/>
          <w:szCs w:val="28"/>
        </w:rPr>
        <w:t xml:space="preserve"> коэффициенты модели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94" type="#_x0000_t75" style="width:15pt;height:12pt">
            <v:imagedata r:id="rId89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95" type="#_x0000_t75" style="width:15pt;height:12pt">
            <v:imagedata r:id="rId89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96" type="#_x0000_t75" style="width:13.8pt;height:14.4pt">
            <v:imagedata r:id="rId90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97" type="#_x0000_t75" style="width:13.8pt;height:14.4pt">
            <v:imagedata r:id="rId90" o:title="" chromakey="white"/>
          </v:shape>
        </w:pict>
      </w:r>
      <w:r w:rsidRPr="009F7FE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 </w:t>
      </w:r>
    </w:p>
    <w:p w:rsidR="00711063" w:rsidRPr="00927FAD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«Белый шум» применяется в тех случаях, когда интервал корреляции шума много меньше всех существенных постоянных времени системы, на которую воздействует шум, и спектральную плотность внешних воздействий можно приближенно считать постоянной. </w:t>
      </w:r>
      <w:r w:rsidRPr="00927FAD">
        <w:rPr>
          <w:sz w:val="28"/>
          <w:szCs w:val="28"/>
        </w:rPr>
        <w:t xml:space="preserve">Использование белого шума позволяет упростить математические выкладки. В работе [10] был применен «белый шум» для моделирования тяговой нагрузки МТА. </w:t>
      </w:r>
    </w:p>
    <w:p w:rsidR="00711063" w:rsidRPr="00C01548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  <w:r w:rsidRPr="00927FAD">
        <w:rPr>
          <w:sz w:val="28"/>
          <w:szCs w:val="28"/>
        </w:rPr>
        <w:t xml:space="preserve">Имея смоделированный случайный процесс, построим модельную корреляционную функцию </w:t>
      </w:r>
      <w:r w:rsidRPr="009F7FE5">
        <w:rPr>
          <w:sz w:val="28"/>
          <w:szCs w:val="28"/>
        </w:rPr>
        <w:fldChar w:fldCharType="begin"/>
      </w:r>
      <w:r w:rsidRPr="009F7FE5">
        <w:rPr>
          <w:sz w:val="28"/>
          <w:szCs w:val="28"/>
        </w:rPr>
        <w:instrText xml:space="preserve"> QUOTE </w:instrText>
      </w:r>
      <w:r>
        <w:pict>
          <v:shape id="_x0000_i1198" type="#_x0000_t75" style="width:42pt;height:15.6pt">
            <v:imagedata r:id="rId91" o:title="" chromakey="white"/>
          </v:shape>
        </w:pict>
      </w:r>
      <w:r w:rsidRPr="009F7FE5">
        <w:rPr>
          <w:sz w:val="28"/>
          <w:szCs w:val="28"/>
        </w:rPr>
        <w:instrText xml:space="preserve"> </w:instrText>
      </w:r>
      <w:r w:rsidRPr="009F7FE5">
        <w:rPr>
          <w:sz w:val="28"/>
          <w:szCs w:val="28"/>
        </w:rPr>
        <w:fldChar w:fldCharType="separate"/>
      </w:r>
      <w:r>
        <w:pict>
          <v:shape id="_x0000_i1199" type="#_x0000_t75" style="width:42pt;height:15.6pt">
            <v:imagedata r:id="rId91" o:title="" chromakey="white"/>
          </v:shape>
        </w:pict>
      </w:r>
      <w:r w:rsidRPr="009F7FE5">
        <w:rPr>
          <w:sz w:val="28"/>
          <w:szCs w:val="28"/>
        </w:rPr>
        <w:fldChar w:fldCharType="end"/>
      </w:r>
      <w:r w:rsidRPr="006E451B">
        <w:rPr>
          <w:sz w:val="28"/>
          <w:szCs w:val="28"/>
        </w:rPr>
        <w:t>[</w:t>
      </w:r>
      <w:r w:rsidRPr="00927FAD">
        <w:rPr>
          <w:sz w:val="28"/>
          <w:szCs w:val="28"/>
        </w:rPr>
        <w:t>11</w:t>
      </w:r>
      <w:r w:rsidRPr="006E451B">
        <w:rPr>
          <w:sz w:val="28"/>
          <w:szCs w:val="28"/>
        </w:rPr>
        <w:t>]</w:t>
      </w:r>
      <w:r w:rsidRPr="00927FAD">
        <w:rPr>
          <w:sz w:val="28"/>
          <w:szCs w:val="28"/>
        </w:rPr>
        <w:t>для контроля полученных</w:t>
      </w:r>
      <w:r>
        <w:rPr>
          <w:sz w:val="28"/>
          <w:szCs w:val="28"/>
        </w:rPr>
        <w:t xml:space="preserve"> результатов.</w:t>
      </w:r>
    </w:p>
    <w:p w:rsidR="00711063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рисунках 3 и 4 представлены результаты математического моделирования: реализации случайных процессов (а)и соответствующие им автокорреляционные функции (б) тяговой нагрузки серийного и опытного МТА.</w:t>
      </w:r>
    </w:p>
    <w:p w:rsidR="00711063" w:rsidRPr="00190059" w:rsidRDefault="00711063" w:rsidP="00033E96">
      <w:pPr>
        <w:pStyle w:val="BodyText"/>
        <w:spacing w:after="0" w:line="360" w:lineRule="auto"/>
        <w:ind w:firstLine="708"/>
        <w:jc w:val="both"/>
        <w:rPr>
          <w:sz w:val="28"/>
          <w:szCs w:val="28"/>
        </w:rPr>
      </w:pPr>
    </w:p>
    <w:p w:rsidR="00711063" w:rsidRDefault="00711063" w:rsidP="00033E96">
      <w:pPr>
        <w:pStyle w:val="BodyText"/>
        <w:spacing w:after="0" w:line="360" w:lineRule="auto"/>
        <w:jc w:val="center"/>
        <w:rPr>
          <w:sz w:val="28"/>
          <w:szCs w:val="28"/>
        </w:rPr>
      </w:pPr>
      <w:r w:rsidRPr="00554263">
        <w:rPr>
          <w:noProof/>
          <w:sz w:val="28"/>
          <w:szCs w:val="28"/>
        </w:rPr>
        <w:pict>
          <v:shape id="Рисунок 1" o:spid="_x0000_i1200" type="#_x0000_t75" style="width:303.6pt;height:166.8pt;visibility:visible">
            <v:imagedata r:id="rId92" o:title=""/>
          </v:shape>
        </w:pict>
      </w:r>
    </w:p>
    <w:p w:rsidR="00711063" w:rsidRPr="00A87CD0" w:rsidRDefault="00711063" w:rsidP="00033E96">
      <w:pPr>
        <w:pStyle w:val="BodyText"/>
        <w:spacing w:after="0" w:line="360" w:lineRule="auto"/>
        <w:jc w:val="center"/>
      </w:pPr>
      <w:r w:rsidRPr="00A87CD0">
        <w:t>а) Реализация случайного процессатяговой нагрузки серийного</w:t>
      </w:r>
      <w:r>
        <w:t xml:space="preserve"> </w:t>
      </w:r>
      <w:r w:rsidRPr="00A87CD0">
        <w:t>МТА</w:t>
      </w:r>
    </w:p>
    <w:p w:rsidR="00711063" w:rsidRPr="00A87CD0" w:rsidRDefault="00711063" w:rsidP="00033E96">
      <w:pPr>
        <w:pStyle w:val="BodyText"/>
        <w:spacing w:after="0" w:line="360" w:lineRule="auto"/>
        <w:jc w:val="center"/>
      </w:pPr>
      <w:r w:rsidRPr="00554263">
        <w:rPr>
          <w:noProof/>
          <w:sz w:val="28"/>
          <w:szCs w:val="28"/>
        </w:rPr>
        <w:pict>
          <v:shape id="Рисунок 9" o:spid="_x0000_i1201" type="#_x0000_t75" style="width:276.6pt;height:177.6pt;visibility:visible">
            <v:imagedata r:id="rId93" o:title=""/>
          </v:shape>
        </w:pict>
      </w:r>
    </w:p>
    <w:p w:rsidR="00711063" w:rsidRPr="00A87CD0" w:rsidRDefault="00711063" w:rsidP="00033E96">
      <w:pPr>
        <w:spacing w:after="0"/>
        <w:ind w:firstLine="360"/>
        <w:jc w:val="center"/>
        <w:rPr>
          <w:rFonts w:ascii="Times New Roman" w:hAnsi="Times New Roman"/>
          <w:sz w:val="24"/>
          <w:szCs w:val="24"/>
        </w:rPr>
      </w:pPr>
      <w:r w:rsidRPr="00A87CD0">
        <w:rPr>
          <w:rFonts w:ascii="Times New Roman" w:hAnsi="Times New Roman"/>
          <w:sz w:val="24"/>
          <w:szCs w:val="24"/>
        </w:rPr>
        <w:t>1 – Аппроксимация;</w:t>
      </w:r>
      <w:r w:rsidRPr="00A87CD0">
        <w:rPr>
          <w:rFonts w:ascii="Times New Roman" w:hAnsi="Times New Roman"/>
          <w:sz w:val="24"/>
          <w:szCs w:val="24"/>
        </w:rPr>
        <w:tab/>
        <w:t xml:space="preserve">2 – Результат численного моделирования </w:t>
      </w:r>
    </w:p>
    <w:p w:rsidR="00711063" w:rsidRPr="002542C7" w:rsidRDefault="00711063" w:rsidP="00A87C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7CD0">
        <w:rPr>
          <w:rFonts w:ascii="Times New Roman" w:hAnsi="Times New Roman"/>
          <w:sz w:val="24"/>
          <w:szCs w:val="24"/>
        </w:rPr>
        <w:t>б) – Нормированная АКФ тяговой нагрузки серийного МТА</w:t>
      </w:r>
    </w:p>
    <w:p w:rsidR="00711063" w:rsidRDefault="00711063" w:rsidP="00033E9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F4F04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3</w:t>
      </w:r>
      <w:r w:rsidRPr="007F4F04">
        <w:rPr>
          <w:rFonts w:ascii="Times New Roman" w:hAnsi="Times New Roman"/>
          <w:sz w:val="28"/>
          <w:szCs w:val="28"/>
        </w:rPr>
        <w:t xml:space="preserve"> –Результаты математического моделирования тяговой нагрузки серийного МТА</w:t>
      </w:r>
    </w:p>
    <w:p w:rsidR="00711063" w:rsidRPr="00A87CD0" w:rsidRDefault="00711063" w:rsidP="00033E9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11063" w:rsidRPr="00A87CD0" w:rsidRDefault="00711063" w:rsidP="00A87CD0">
      <w:pPr>
        <w:pStyle w:val="BodyText"/>
        <w:spacing w:after="0"/>
        <w:jc w:val="center"/>
      </w:pPr>
      <w:r>
        <w:rPr>
          <w:noProof/>
        </w:rPr>
        <w:pict>
          <v:shape id="Рисунок 2" o:spid="_x0000_i1202" type="#_x0000_t75" style="width:309pt;height:160.8pt;visibility:visible">
            <v:imagedata r:id="rId94" o:title=""/>
          </v:shape>
        </w:pict>
      </w:r>
    </w:p>
    <w:p w:rsidR="00711063" w:rsidRPr="00A87CD0" w:rsidRDefault="00711063" w:rsidP="00A87CD0">
      <w:pPr>
        <w:pStyle w:val="BodyText"/>
        <w:spacing w:after="0"/>
        <w:jc w:val="center"/>
      </w:pPr>
      <w:r w:rsidRPr="00A87CD0">
        <w:t>а) Реализация случайного процесса</w:t>
      </w:r>
      <w:r>
        <w:t xml:space="preserve"> </w:t>
      </w:r>
      <w:r w:rsidRPr="00A87CD0">
        <w:t>тяговой нагрузки опытного</w:t>
      </w:r>
      <w:r>
        <w:t xml:space="preserve"> </w:t>
      </w:r>
      <w:r w:rsidRPr="00A87CD0">
        <w:t>МТА</w:t>
      </w:r>
    </w:p>
    <w:p w:rsidR="00711063" w:rsidRPr="00A87CD0" w:rsidRDefault="00711063" w:rsidP="00A87CD0">
      <w:pPr>
        <w:pStyle w:val="BodyText"/>
        <w:spacing w:after="0"/>
        <w:ind w:firstLine="1701"/>
        <w:jc w:val="both"/>
      </w:pPr>
      <w:r>
        <w:rPr>
          <w:noProof/>
        </w:rPr>
        <w:pict>
          <v:shape id="Рисунок 10" o:spid="_x0000_i1203" type="#_x0000_t75" style="width:304.2pt;height:183pt;visibility:visible">
            <v:imagedata r:id="rId95" o:title=""/>
          </v:shape>
        </w:pict>
      </w:r>
    </w:p>
    <w:p w:rsidR="00711063" w:rsidRPr="00A87CD0" w:rsidRDefault="00711063" w:rsidP="00033E96">
      <w:pPr>
        <w:spacing w:after="0"/>
        <w:ind w:firstLine="360"/>
        <w:jc w:val="center"/>
        <w:rPr>
          <w:rFonts w:ascii="Times New Roman" w:hAnsi="Times New Roman"/>
          <w:sz w:val="24"/>
          <w:szCs w:val="24"/>
        </w:rPr>
      </w:pPr>
      <w:r w:rsidRPr="00A87CD0">
        <w:rPr>
          <w:rFonts w:ascii="Times New Roman" w:hAnsi="Times New Roman"/>
          <w:sz w:val="24"/>
          <w:szCs w:val="24"/>
        </w:rPr>
        <w:t>1 – Аппроксимация;</w:t>
      </w:r>
      <w:r w:rsidRPr="00A87CD0">
        <w:rPr>
          <w:rFonts w:ascii="Times New Roman" w:hAnsi="Times New Roman"/>
          <w:sz w:val="24"/>
          <w:szCs w:val="24"/>
        </w:rPr>
        <w:tab/>
        <w:t xml:space="preserve">2 – Результат численного моделирования </w:t>
      </w:r>
    </w:p>
    <w:p w:rsidR="00711063" w:rsidRPr="00A87CD0" w:rsidRDefault="00711063" w:rsidP="00033E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87CD0">
        <w:rPr>
          <w:rFonts w:ascii="Times New Roman" w:hAnsi="Times New Roman"/>
          <w:sz w:val="24"/>
          <w:szCs w:val="24"/>
        </w:rPr>
        <w:t>б) – Нормированная АКФ тяговой нагрузки опытного МТА.</w:t>
      </w:r>
    </w:p>
    <w:p w:rsidR="00711063" w:rsidRPr="007F4F04" w:rsidRDefault="00711063" w:rsidP="00033E9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F4F04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4</w:t>
      </w:r>
      <w:r w:rsidRPr="007F4F04">
        <w:rPr>
          <w:rFonts w:ascii="Times New Roman" w:hAnsi="Times New Roman"/>
          <w:sz w:val="28"/>
          <w:szCs w:val="28"/>
        </w:rPr>
        <w:t xml:space="preserve"> –Результаты математического моделирования тяговой нагрузки </w:t>
      </w:r>
      <w:r>
        <w:rPr>
          <w:rFonts w:ascii="Times New Roman" w:hAnsi="Times New Roman"/>
          <w:sz w:val="28"/>
          <w:szCs w:val="28"/>
        </w:rPr>
        <w:t>опытного</w:t>
      </w:r>
      <w:r w:rsidRPr="007F4F04">
        <w:rPr>
          <w:rFonts w:ascii="Times New Roman" w:hAnsi="Times New Roman"/>
          <w:sz w:val="28"/>
          <w:szCs w:val="28"/>
        </w:rPr>
        <w:t xml:space="preserve"> МТА</w:t>
      </w:r>
    </w:p>
    <w:p w:rsidR="00711063" w:rsidRPr="00D35058" w:rsidRDefault="00711063" w:rsidP="00033E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результатов математического моделирования показал, что используемый метод дает хорошую согласованность модельной и аппроксимированной АКФ. Таким образом, полученные дискретные модели случайного процесса тяговой нагрузки серийного и опытного МТА применимы для исследования </w:t>
      </w:r>
      <w:r w:rsidRPr="00882D45">
        <w:rPr>
          <w:sz w:val="28"/>
          <w:szCs w:val="28"/>
        </w:rPr>
        <w:t>движения агрегата</w:t>
      </w:r>
      <w:r>
        <w:rPr>
          <w:sz w:val="28"/>
          <w:szCs w:val="28"/>
        </w:rPr>
        <w:t xml:space="preserve">, влияния воздействия </w:t>
      </w:r>
      <w:r w:rsidRPr="00882D45">
        <w:rPr>
          <w:sz w:val="28"/>
          <w:szCs w:val="28"/>
        </w:rPr>
        <w:t>внешней нагрузки</w:t>
      </w:r>
      <w:r>
        <w:rPr>
          <w:sz w:val="28"/>
          <w:szCs w:val="28"/>
        </w:rPr>
        <w:t xml:space="preserve">, </w:t>
      </w:r>
      <w:r w:rsidRPr="00D35058">
        <w:rPr>
          <w:sz w:val="28"/>
          <w:szCs w:val="28"/>
        </w:rPr>
        <w:t>эффективности применения УДМ в трансмиссии трактора на эксплуатационные показатели.</w:t>
      </w:r>
    </w:p>
    <w:p w:rsidR="00711063" w:rsidRPr="00F055D4" w:rsidRDefault="00711063" w:rsidP="00033E96">
      <w:pPr>
        <w:pStyle w:val="BodyText"/>
        <w:spacing w:after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Полученные данные могут быть использованы при построении модели функционирования МТА.</w:t>
      </w:r>
    </w:p>
    <w:p w:rsidR="00711063" w:rsidRDefault="00711063" w:rsidP="00033E96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11063" w:rsidRDefault="00711063" w:rsidP="00033E9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711063" w:rsidRPr="00BD0078" w:rsidRDefault="00711063" w:rsidP="00033E96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711063" w:rsidRPr="00D7187A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OLE_LINK25"/>
      <w:bookmarkStart w:id="8" w:name="OLE_LINK26"/>
      <w:r w:rsidRPr="00D7187A">
        <w:rPr>
          <w:rFonts w:ascii="Times New Roman" w:hAnsi="Times New Roman"/>
          <w:sz w:val="24"/>
          <w:szCs w:val="24"/>
        </w:rPr>
        <w:t>Кравченко, В.А. Повышение динамических и эксплуатационных показателей сельскохозяйственных машинно-тракторных агрегатов: монография / В.А. Кравченко.  – Зерноград: ФГОУ ВПО АЧГАА</w:t>
      </w:r>
      <w:r>
        <w:rPr>
          <w:rFonts w:ascii="Times New Roman" w:hAnsi="Times New Roman"/>
          <w:sz w:val="24"/>
          <w:szCs w:val="24"/>
        </w:rPr>
        <w:t>,</w:t>
      </w:r>
      <w:r w:rsidRPr="00D7187A">
        <w:rPr>
          <w:rFonts w:ascii="Times New Roman" w:hAnsi="Times New Roman"/>
          <w:sz w:val="24"/>
          <w:szCs w:val="24"/>
        </w:rPr>
        <w:t xml:space="preserve"> 2010. – 224 с.</w:t>
      </w:r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</w:rPr>
        <w:t xml:space="preserve">Кравченко В.А., Сенкевич А.А., Сенкевич С.Е., Дурягина В.В., Гончаров Д.А.Патент на изобретение </w:t>
      </w:r>
      <w:r w:rsidRPr="00BD0078">
        <w:rPr>
          <w:rFonts w:ascii="Times New Roman" w:hAnsi="Times New Roman"/>
          <w:sz w:val="24"/>
          <w:szCs w:val="24"/>
          <w:lang w:val="en-US"/>
        </w:rPr>
        <w:t>RU</w:t>
      </w:r>
      <w:r w:rsidRPr="00BD0078">
        <w:rPr>
          <w:rFonts w:ascii="Times New Roman" w:hAnsi="Times New Roman"/>
          <w:sz w:val="24"/>
          <w:szCs w:val="24"/>
        </w:rPr>
        <w:t xml:space="preserve"> 2398147 </w:t>
      </w:r>
      <w:r w:rsidRPr="00BD0078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1 </w:t>
      </w:r>
      <w:r w:rsidRPr="00BD0078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0078">
        <w:rPr>
          <w:rFonts w:ascii="Times New Roman" w:hAnsi="Times New Roman"/>
          <w:sz w:val="24"/>
          <w:szCs w:val="24"/>
        </w:rPr>
        <w:t>Устройство для снижения жесткости трансмисс</w:t>
      </w:r>
      <w:r>
        <w:rPr>
          <w:rFonts w:ascii="Times New Roman" w:hAnsi="Times New Roman"/>
          <w:sz w:val="24"/>
          <w:szCs w:val="24"/>
        </w:rPr>
        <w:t xml:space="preserve">ии машинно-тракторного агрегата </w:t>
      </w:r>
      <w:r w:rsidRPr="00BD0078">
        <w:rPr>
          <w:rFonts w:ascii="Times New Roman" w:hAnsi="Times New Roman"/>
          <w:sz w:val="24"/>
          <w:szCs w:val="24"/>
        </w:rPr>
        <w:t xml:space="preserve">//Бюл. №24, 2010. </w:t>
      </w:r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</w:rPr>
        <w:t>А.Б. Лурье Статистическая динамика сельскохозяйственных агрегатов.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078">
        <w:rPr>
          <w:rFonts w:ascii="Times New Roman" w:hAnsi="Times New Roman"/>
          <w:sz w:val="24"/>
          <w:szCs w:val="24"/>
        </w:rPr>
        <w:t xml:space="preserve"> 2-е изд., перераб. и доп.- М.: Колос, 1981. – 382 с.</w:t>
      </w:r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</w:rPr>
        <w:t>Кутьков Г.М. Тяговая динамика тракторов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// Г.М. Кутьков. – М.: Машиностроение, 1980. – 216 с.</w:t>
      </w:r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</w:rPr>
        <w:t>Кравченко В.А., Дурягина В.В., Гамолина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И.Э.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Уменьшение техногенного воздействия на почву ходовой систем</w:t>
      </w:r>
      <w:r>
        <w:rPr>
          <w:rFonts w:ascii="Times New Roman" w:hAnsi="Times New Roman"/>
          <w:sz w:val="24"/>
          <w:szCs w:val="24"/>
        </w:rPr>
        <w:t xml:space="preserve">ой машинно-тракторного агрегата </w:t>
      </w:r>
      <w:r w:rsidRPr="00BD0078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 xml:space="preserve">Труды </w:t>
      </w:r>
      <w:r w:rsidRPr="00BD0078">
        <w:rPr>
          <w:rFonts w:ascii="Times New Roman" w:hAnsi="Times New Roman"/>
          <w:color w:val="000000"/>
          <w:sz w:val="24"/>
          <w:szCs w:val="24"/>
          <w:lang w:val="en-US" w:eastAsia="ru-RU"/>
        </w:rPr>
        <w:t>VI</w:t>
      </w:r>
      <w:r w:rsidRPr="00BD0078">
        <w:rPr>
          <w:rFonts w:ascii="Times New Roman" w:hAnsi="Times New Roman"/>
          <w:color w:val="000000"/>
          <w:sz w:val="24"/>
          <w:szCs w:val="24"/>
          <w:lang w:eastAsia="ru-RU"/>
        </w:rPr>
        <w:t>І</w:t>
      </w:r>
      <w:r w:rsidRPr="00BD0078"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BD0078">
        <w:rPr>
          <w:rFonts w:ascii="Times New Roman" w:hAnsi="Times New Roman"/>
          <w:sz w:val="24"/>
          <w:szCs w:val="24"/>
        </w:rPr>
        <w:t xml:space="preserve"> Международной научно-практической конференции «Дни науки </w:t>
      </w:r>
      <w:r>
        <w:rPr>
          <w:rFonts w:ascii="Times New Roman" w:hAnsi="Times New Roman"/>
          <w:sz w:val="24"/>
          <w:szCs w:val="24"/>
        </w:rPr>
        <w:t>–</w:t>
      </w:r>
      <w:r w:rsidRPr="00BD0078">
        <w:rPr>
          <w:rFonts w:ascii="Times New Roman" w:hAnsi="Times New Roman"/>
          <w:sz w:val="24"/>
          <w:szCs w:val="24"/>
        </w:rPr>
        <w:t xml:space="preserve"> 2012», Чехия, г. Прага, март 2012, с. 11</w:t>
      </w:r>
      <w:r>
        <w:rPr>
          <w:rFonts w:ascii="Times New Roman" w:hAnsi="Times New Roman"/>
          <w:sz w:val="24"/>
          <w:szCs w:val="24"/>
        </w:rPr>
        <w:t>–</w:t>
      </w:r>
      <w:r w:rsidRPr="00BD0078">
        <w:rPr>
          <w:rFonts w:ascii="Times New Roman" w:hAnsi="Times New Roman"/>
          <w:sz w:val="24"/>
          <w:szCs w:val="24"/>
        </w:rPr>
        <w:t>13.</w:t>
      </w:r>
    </w:p>
    <w:p w:rsidR="00711063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Рыков С.П. </w:t>
      </w:r>
      <w:r w:rsidRPr="00BD0078">
        <w:rPr>
          <w:rFonts w:ascii="Times New Roman" w:hAnsi="Times New Roman"/>
          <w:sz w:val="24"/>
          <w:szCs w:val="24"/>
        </w:rPr>
        <w:t>Моделирование случайного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икропрофиля автомобильных дорог</w:t>
      </w:r>
      <w:r w:rsidRPr="00BD0078">
        <w:rPr>
          <w:rFonts w:ascii="Times New Roman" w:hAnsi="Times New Roman"/>
          <w:sz w:val="24"/>
          <w:szCs w:val="24"/>
        </w:rPr>
        <w:t>// С.П.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Рыков, Р.С.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Бекирова, В.С. Коваль [электронный ресурс]</w:t>
      </w:r>
    </w:p>
    <w:p w:rsidR="00711063" w:rsidRPr="0095767F" w:rsidRDefault="00711063" w:rsidP="00033E96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  <w:u w:val="single"/>
        </w:rPr>
        <w:t>http://brstu.ru/static/unit/journal_system/docs/number8/33-37.pdf</w:t>
      </w:r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</w:rPr>
        <w:t xml:space="preserve">Прохоров С.А. Аппроксимативный анализ случайных процессов //Самарский государственный аэрокосмический университет, 2001. – 329 с. </w:t>
      </w:r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BD0078">
        <w:rPr>
          <w:rFonts w:ascii="Times New Roman" w:hAnsi="Times New Roman"/>
          <w:sz w:val="24"/>
          <w:szCs w:val="24"/>
        </w:rPr>
        <w:t>Белецкий А.В. Моделирование профиля дорожного основания в задаче анализа динам</w:t>
      </w:r>
      <w:r>
        <w:rPr>
          <w:rFonts w:ascii="Times New Roman" w:hAnsi="Times New Roman"/>
          <w:sz w:val="24"/>
          <w:szCs w:val="24"/>
        </w:rPr>
        <w:t>ики трансмиссии колесной машины</w:t>
      </w:r>
      <w:r w:rsidRPr="00F96B20">
        <w:rPr>
          <w:rFonts w:ascii="Times New Roman" w:hAnsi="Times New Roman"/>
          <w:sz w:val="24"/>
          <w:szCs w:val="24"/>
        </w:rPr>
        <w:t xml:space="preserve">/ </w:t>
      </w:r>
      <w:r w:rsidRPr="00BD0078">
        <w:rPr>
          <w:rFonts w:ascii="Times New Roman" w:hAnsi="Times New Roman"/>
          <w:sz w:val="24"/>
          <w:szCs w:val="24"/>
        </w:rPr>
        <w:t xml:space="preserve">А.В. Белецкий // </w:t>
      </w:r>
      <w:r>
        <w:rPr>
          <w:rFonts w:ascii="Times New Roman" w:hAnsi="Times New Roman"/>
          <w:sz w:val="24"/>
          <w:szCs w:val="24"/>
        </w:rPr>
        <w:t xml:space="preserve">Электронное издание СДМ </w:t>
      </w:r>
      <w:r w:rsidRPr="00BD007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троительные Дорожные Машины и Техника </w:t>
      </w:r>
      <w:r w:rsidRPr="00BD0078">
        <w:rPr>
          <w:rFonts w:ascii="Times New Roman" w:hAnsi="Times New Roman"/>
          <w:sz w:val="24"/>
          <w:szCs w:val="24"/>
        </w:rPr>
        <w:t>[электронный ре</w:t>
      </w:r>
      <w:r>
        <w:rPr>
          <w:rFonts w:ascii="Times New Roman" w:hAnsi="Times New Roman"/>
          <w:sz w:val="24"/>
          <w:szCs w:val="24"/>
        </w:rPr>
        <w:t>с</w:t>
      </w:r>
      <w:r w:rsidRPr="00BD0078">
        <w:rPr>
          <w:rFonts w:ascii="Times New Roman" w:hAnsi="Times New Roman"/>
          <w:sz w:val="24"/>
          <w:szCs w:val="24"/>
        </w:rPr>
        <w:t>урс]</w:t>
      </w:r>
      <w:r>
        <w:rPr>
          <w:rFonts w:ascii="Times New Roman" w:hAnsi="Times New Roman"/>
          <w:sz w:val="24"/>
          <w:szCs w:val="24"/>
        </w:rPr>
        <w:t>. – Москва:</w:t>
      </w:r>
      <w:hyperlink r:id="rId96" w:history="1">
        <w:r w:rsidRPr="00E76430">
          <w:rPr>
            <w:rStyle w:val="Hyperlink"/>
            <w:rFonts w:ascii="Times New Roman" w:hAnsi="Times New Roman"/>
            <w:sz w:val="24"/>
            <w:szCs w:val="24"/>
          </w:rPr>
          <w:t>http://sdm.str-t.ru/insertfiles/5.pdf</w:t>
        </w:r>
      </w:hyperlink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</w:rPr>
        <w:t>Карташов</w:t>
      </w:r>
      <w:r>
        <w:rPr>
          <w:rFonts w:ascii="Times New Roman" w:hAnsi="Times New Roman"/>
          <w:sz w:val="24"/>
          <w:szCs w:val="24"/>
        </w:rPr>
        <w:t xml:space="preserve"> В.</w:t>
      </w:r>
      <w:r w:rsidRPr="00BD0078">
        <w:rPr>
          <w:rFonts w:ascii="Times New Roman" w:hAnsi="Times New Roman"/>
          <w:sz w:val="24"/>
          <w:szCs w:val="24"/>
        </w:rPr>
        <w:t>Я., Новосельцева</w:t>
      </w:r>
      <w:r>
        <w:rPr>
          <w:rFonts w:ascii="Times New Roman" w:hAnsi="Times New Roman"/>
          <w:sz w:val="24"/>
          <w:szCs w:val="24"/>
        </w:rPr>
        <w:t xml:space="preserve"> М.</w:t>
      </w:r>
      <w:r w:rsidRPr="00BD0078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Цифровое моделирование стационарных случайных процессов с заданной корреляционной функци</w:t>
      </w:r>
      <w:r>
        <w:rPr>
          <w:rFonts w:ascii="Times New Roman" w:hAnsi="Times New Roman"/>
          <w:sz w:val="24"/>
          <w:szCs w:val="24"/>
        </w:rPr>
        <w:t xml:space="preserve">ей на основе непрерывных дробей </w:t>
      </w:r>
      <w:r w:rsidRPr="00BD007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В.</w:t>
      </w:r>
      <w:r w:rsidRPr="00BD0078">
        <w:rPr>
          <w:rFonts w:ascii="Times New Roman" w:hAnsi="Times New Roman"/>
          <w:sz w:val="24"/>
          <w:szCs w:val="24"/>
        </w:rPr>
        <w:t>Я.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0078">
        <w:rPr>
          <w:rFonts w:ascii="Times New Roman" w:hAnsi="Times New Roman"/>
          <w:sz w:val="24"/>
          <w:szCs w:val="24"/>
        </w:rPr>
        <w:t>Карташов</w:t>
      </w:r>
      <w:r>
        <w:rPr>
          <w:rFonts w:ascii="Times New Roman" w:hAnsi="Times New Roman"/>
          <w:sz w:val="24"/>
          <w:szCs w:val="24"/>
        </w:rPr>
        <w:t>, М.</w:t>
      </w:r>
      <w:r w:rsidRPr="00BD0078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Новосельцева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// УБС, 31 (2010), 49–91 с.</w:t>
      </w:r>
    </w:p>
    <w:p w:rsidR="00711063" w:rsidRPr="00BD0078" w:rsidRDefault="00711063" w:rsidP="00033E9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078">
        <w:rPr>
          <w:rFonts w:ascii="Times New Roman" w:hAnsi="Times New Roman"/>
          <w:sz w:val="24"/>
          <w:szCs w:val="24"/>
        </w:rPr>
        <w:t>Степанов В.Е.Влияние колебаний МТА на его энергетические показатели (на примере пахотного агрегата К-701+ПТК-9-35)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078">
        <w:rPr>
          <w:rFonts w:ascii="Times New Roman" w:hAnsi="Times New Roman"/>
          <w:sz w:val="24"/>
          <w:szCs w:val="24"/>
        </w:rPr>
        <w:t>В.Е.Степанов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BD0078">
        <w:rPr>
          <w:rFonts w:ascii="Times New Roman" w:hAnsi="Times New Roman"/>
          <w:sz w:val="24"/>
          <w:szCs w:val="24"/>
        </w:rPr>
        <w:t>Дис... к. техн. наук. – М., 1985. – 158 с.</w:t>
      </w:r>
    </w:p>
    <w:p w:rsidR="00711063" w:rsidRPr="00BD0078" w:rsidRDefault="00711063" w:rsidP="00033E9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E5E">
        <w:rPr>
          <w:rFonts w:ascii="Times New Roman" w:hAnsi="Times New Roman"/>
          <w:sz w:val="24"/>
          <w:szCs w:val="24"/>
        </w:rPr>
        <w:t>Кравченко, В.А. Исследование влияния упругодемпфирующего механизма на показатели работы посевного машинно-тракторного агрегата / В.А. Кравченко, А.А. Сенькевич, С.Е. Сенькевич // Механизация и электрификация сельского х</w:t>
      </w:r>
      <w:r>
        <w:rPr>
          <w:rFonts w:ascii="Times New Roman" w:hAnsi="Times New Roman"/>
          <w:sz w:val="24"/>
          <w:szCs w:val="24"/>
        </w:rPr>
        <w:t xml:space="preserve">озяйства, 2007. – № 11, 21 – </w:t>
      </w:r>
      <w:r w:rsidRPr="00EA7E5E">
        <w:rPr>
          <w:rFonts w:ascii="Times New Roman" w:hAnsi="Times New Roman"/>
          <w:sz w:val="24"/>
          <w:szCs w:val="24"/>
        </w:rPr>
        <w:t>23</w:t>
      </w:r>
      <w:r w:rsidRPr="00BD0078">
        <w:rPr>
          <w:rFonts w:ascii="Times New Roman" w:hAnsi="Times New Roman"/>
          <w:sz w:val="24"/>
          <w:szCs w:val="24"/>
        </w:rPr>
        <w:t>с</w:t>
      </w:r>
      <w:r w:rsidRPr="00EA7E5E">
        <w:rPr>
          <w:rFonts w:ascii="Times New Roman" w:hAnsi="Times New Roman"/>
          <w:sz w:val="24"/>
          <w:szCs w:val="24"/>
        </w:rPr>
        <w:t>.</w:t>
      </w:r>
    </w:p>
    <w:bookmarkEnd w:id="7"/>
    <w:bookmarkEnd w:id="8"/>
    <w:p w:rsidR="00711063" w:rsidRPr="00EA7EF5" w:rsidRDefault="00711063" w:rsidP="00033E9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11063" w:rsidRDefault="00711063" w:rsidP="003D68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  <w:bookmarkStart w:id="9" w:name="_GoBack"/>
      <w:bookmarkEnd w:id="9"/>
      <w:r>
        <w:rPr>
          <w:rFonts w:ascii="Times New Roman" w:hAnsi="Times New Roman"/>
          <w:b/>
          <w:sz w:val="24"/>
          <w:szCs w:val="24"/>
          <w:lang w:val="en-US" w:eastAsia="ru-RU"/>
        </w:rPr>
        <w:t>References</w:t>
      </w:r>
    </w:p>
    <w:p w:rsidR="00711063" w:rsidRPr="003D6861" w:rsidRDefault="00711063" w:rsidP="00033E9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Kravchenko, V.A. Povyshenie dinamicheskih i jekspluatacionnyh pokazatelej sel'skohozjajstvennyh mashinno-traktornyh agregatov: monografija / V.A. Kravchenko.  – Zernograd: FGOU VPO AChGAA, 2010. – 224 s.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 xml:space="preserve">Kravchenko V.A., Senkevich A.A., Senkevich S.E., Durjagina V.V., Goncharov D.A.Patent na izobretenie RU 2398147 C1 //  Ustrojstvo dlja snizhenija zhestkosti transmissii mashinno-traktornogo agregata //Bjul. №24, 2010. 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A.B. Lur'e Statisticheskaja dinamika sel'skohozjajstvennyh agregatov. – 2-e izd., pererab. i dop.- M.: Kolos, 1981. – 382 s.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Kut'kov G.M. Tjagovaja dinamika traktorov // G.M. Kut'kov. – M.: Mashinostroenie, 1980. – 216 s.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Kravchenko V.A., Durjagina V.V., Gamolina I.Je. Umen'shenie tehnogennogo vozdejstvija na pochvu hodovoj sistemoj mashinno-traktornogo agregata // Trudy VIІI Mezhdunarodnoj nauchno-prakticheskoj konferencii «Dni nauki – 2012», Chehija, g. Praga, mart 2012, s. 11–13.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6.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Rykov S.P. Modelirovanie sluchajnogo mikroprofilja avtomobil'nyh dorog// S.P. Rykov, R.S. Bekirova, V.S. Koval' [jelektronnyj resurs]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http://brstu.ru/static/unit/journal_system/docs/number8/33-37.pdf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7.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 xml:space="preserve">Prohorov S.A. Approksimativnyj analiz sluchajnyh processov //Samarskij gosudarstvennyj ajerokosmicheskij universitet, 2001. – 329 s. 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8.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Beleckij A.V. Modelirovanie profilja dorozhnogo osnovanija v zadache analiza dinamiki transmissii kolesnoj mashiny/ A.V. Beleckij // Jelektronnoe izdanie SDM – Ctroitel'nye Dorozhnye Mashiny i Tehnika [jelektronnyj resurs]. – Moskva:http://sdm.str-t.ru/insertfiles/5.pdf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9.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Kartashov V.Ja., Novosel'ceva M.A. Cifrovoe modelirovanie stacionarnyh sluchajnyh processov s zadannoj korreljacionnoj funkciej na osnove nepreryvnyh drobej / V.Ja.  Kartashov, M.A. Novosel'ceva // UBS, 31 (2010), 49–91 s.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10.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Stepanov V.E.Vlijanie kolebanij MTA na ego jenergeticheskie pokazateli (na primere pahotnogo agregata K-701+PTK-9-35) / V.E.Stepanov:  Dis... k. tehn. nauk. – M., 1985. – 158 s.</w:t>
      </w:r>
    </w:p>
    <w:p w:rsidR="00711063" w:rsidRPr="003D6861" w:rsidRDefault="00711063" w:rsidP="003D686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D6861">
        <w:rPr>
          <w:rFonts w:ascii="Times New Roman" w:hAnsi="Times New Roman"/>
          <w:sz w:val="24"/>
          <w:szCs w:val="24"/>
          <w:lang w:val="en-US" w:eastAsia="ru-RU"/>
        </w:rPr>
        <w:t>11.</w:t>
      </w:r>
      <w:r w:rsidRPr="003D6861">
        <w:rPr>
          <w:rFonts w:ascii="Times New Roman" w:hAnsi="Times New Roman"/>
          <w:sz w:val="24"/>
          <w:szCs w:val="24"/>
          <w:lang w:val="en-US" w:eastAsia="ru-RU"/>
        </w:rPr>
        <w:tab/>
        <w:t>Kravchenko, V.A. Issledovanie vlijanija uprugodempfirujushhego mehanizma na pokazateli raboty posevnogo mashinno-traktornogo agregata / V.A. Kravchenko, A.A. Sen'kevich, S.E. Sen'kevich // Mehanizacija i jelektrifikacija sel'skogo hozjajstva, 2007. – № 11, 21 – 23s.</w:t>
      </w:r>
    </w:p>
    <w:p w:rsidR="00711063" w:rsidRPr="00A5412F" w:rsidRDefault="00711063" w:rsidP="003D6861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sectPr w:rsidR="00711063" w:rsidRPr="00A5412F" w:rsidSect="0051147B">
      <w:headerReference w:type="even" r:id="rId97"/>
      <w:headerReference w:type="default" r:id="rId98"/>
      <w:footerReference w:type="default" r:id="rId9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063" w:rsidRDefault="00711063" w:rsidP="00516D30">
      <w:pPr>
        <w:spacing w:after="0" w:line="240" w:lineRule="auto"/>
      </w:pPr>
      <w:r>
        <w:separator/>
      </w:r>
    </w:p>
  </w:endnote>
  <w:endnote w:type="continuationSeparator" w:id="1">
    <w:p w:rsidR="00711063" w:rsidRDefault="00711063" w:rsidP="0051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63" w:rsidRDefault="00711063">
    <w:pPr>
      <w:pStyle w:val="Footer"/>
    </w:pPr>
    <w:r w:rsidRPr="00F05D03">
      <w:rPr>
        <w:rFonts w:ascii="Times New Roman" w:hAnsi="Times New Roman"/>
        <w:sz w:val="24"/>
        <w:szCs w:val="24"/>
      </w:rPr>
      <w:t>http://ej.kubagro.ru/201</w:t>
    </w:r>
    <w:r w:rsidRPr="00F05D03">
      <w:rPr>
        <w:rFonts w:ascii="Times New Roman" w:hAnsi="Times New Roman"/>
        <w:sz w:val="24"/>
        <w:szCs w:val="24"/>
        <w:lang w:val="en-US"/>
      </w:rPr>
      <w:t>4</w:t>
    </w:r>
    <w:r w:rsidRPr="00F05D03">
      <w:rPr>
        <w:rFonts w:ascii="Times New Roman" w:hAnsi="Times New Roman"/>
        <w:sz w:val="24"/>
        <w:szCs w:val="24"/>
      </w:rPr>
      <w:t>/</w:t>
    </w:r>
    <w:r w:rsidRPr="00F05D03">
      <w:rPr>
        <w:rFonts w:ascii="Times New Roman" w:hAnsi="Times New Roman"/>
        <w:sz w:val="24"/>
        <w:szCs w:val="24"/>
        <w:lang w:val="en-US"/>
      </w:rPr>
      <w:t>07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24</w:t>
    </w:r>
    <w:r w:rsidRPr="00F05D0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063" w:rsidRDefault="00711063" w:rsidP="00516D30">
      <w:pPr>
        <w:spacing w:after="0" w:line="240" w:lineRule="auto"/>
      </w:pPr>
      <w:r>
        <w:separator/>
      </w:r>
    </w:p>
  </w:footnote>
  <w:footnote w:type="continuationSeparator" w:id="1">
    <w:p w:rsidR="00711063" w:rsidRDefault="00711063" w:rsidP="0051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63" w:rsidRDefault="00711063" w:rsidP="00D8523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063" w:rsidRDefault="00711063" w:rsidP="00500F0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63" w:rsidRPr="00500F06" w:rsidRDefault="00711063" w:rsidP="00D8523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00F06">
      <w:rPr>
        <w:rStyle w:val="PageNumber"/>
        <w:rFonts w:ascii="Times New Roman" w:hAnsi="Times New Roman"/>
        <w:sz w:val="28"/>
        <w:szCs w:val="28"/>
      </w:rPr>
      <w:fldChar w:fldCharType="begin"/>
    </w:r>
    <w:r w:rsidRPr="00500F0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00F0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500F06">
      <w:rPr>
        <w:rStyle w:val="PageNumber"/>
        <w:rFonts w:ascii="Times New Roman" w:hAnsi="Times New Roman"/>
        <w:sz w:val="28"/>
        <w:szCs w:val="28"/>
      </w:rPr>
      <w:fldChar w:fldCharType="end"/>
    </w:r>
  </w:p>
  <w:p w:rsidR="00711063" w:rsidRPr="00500F06" w:rsidRDefault="00711063" w:rsidP="00500F06">
    <w:pPr>
      <w:pStyle w:val="Header"/>
      <w:ind w:right="360"/>
      <w:rPr>
        <w:lang w:val="en-US"/>
      </w:rPr>
    </w:pPr>
    <w:r w:rsidRPr="00705755">
      <w:rPr>
        <w:rFonts w:ascii="Times New Roman" w:hAnsi="Times New Roman"/>
        <w:sz w:val="24"/>
        <w:szCs w:val="24"/>
      </w:rPr>
      <w:t>Научный журнал КубГАУ, №101(07),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C6B52"/>
    <w:multiLevelType w:val="hybridMultilevel"/>
    <w:tmpl w:val="6456BC74"/>
    <w:lvl w:ilvl="0" w:tplc="2D14B83C">
      <w:start w:val="1"/>
      <w:numFmt w:val="decimal"/>
      <w:lvlText w:val="%1."/>
      <w:lvlJc w:val="left"/>
      <w:pPr>
        <w:ind w:left="502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841439"/>
    <w:multiLevelType w:val="hybridMultilevel"/>
    <w:tmpl w:val="C34A6950"/>
    <w:lvl w:ilvl="0" w:tplc="9E6E55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D407F8"/>
    <w:multiLevelType w:val="multilevel"/>
    <w:tmpl w:val="B0B6E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676C36"/>
    <w:multiLevelType w:val="hybridMultilevel"/>
    <w:tmpl w:val="07EAE388"/>
    <w:lvl w:ilvl="0" w:tplc="ED1A8DB0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163180D"/>
    <w:multiLevelType w:val="hybridMultilevel"/>
    <w:tmpl w:val="DDF0E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38A099E"/>
    <w:multiLevelType w:val="hybridMultilevel"/>
    <w:tmpl w:val="4588F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267BE"/>
    <w:multiLevelType w:val="hybridMultilevel"/>
    <w:tmpl w:val="86F253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CAF"/>
    <w:rsid w:val="00001188"/>
    <w:rsid w:val="0000338A"/>
    <w:rsid w:val="00004C0D"/>
    <w:rsid w:val="00012B78"/>
    <w:rsid w:val="000159F6"/>
    <w:rsid w:val="000166A5"/>
    <w:rsid w:val="00026B64"/>
    <w:rsid w:val="0002788D"/>
    <w:rsid w:val="0003392E"/>
    <w:rsid w:val="00033E96"/>
    <w:rsid w:val="00034B32"/>
    <w:rsid w:val="0003790C"/>
    <w:rsid w:val="00056A23"/>
    <w:rsid w:val="00062EE0"/>
    <w:rsid w:val="00075493"/>
    <w:rsid w:val="000868BB"/>
    <w:rsid w:val="000932B5"/>
    <w:rsid w:val="00097731"/>
    <w:rsid w:val="000A5A96"/>
    <w:rsid w:val="000A5AB9"/>
    <w:rsid w:val="000A6381"/>
    <w:rsid w:val="000A6A85"/>
    <w:rsid w:val="000B0F3D"/>
    <w:rsid w:val="000F219A"/>
    <w:rsid w:val="000F3BA6"/>
    <w:rsid w:val="000F4EC4"/>
    <w:rsid w:val="000F6D3B"/>
    <w:rsid w:val="00120D21"/>
    <w:rsid w:val="00131969"/>
    <w:rsid w:val="00133952"/>
    <w:rsid w:val="00133FEF"/>
    <w:rsid w:val="00136088"/>
    <w:rsid w:val="00137010"/>
    <w:rsid w:val="001413B5"/>
    <w:rsid w:val="00141E2C"/>
    <w:rsid w:val="0014589B"/>
    <w:rsid w:val="001540C8"/>
    <w:rsid w:val="00156AF6"/>
    <w:rsid w:val="00157CEB"/>
    <w:rsid w:val="001617CF"/>
    <w:rsid w:val="001703E1"/>
    <w:rsid w:val="00170E8B"/>
    <w:rsid w:val="00172849"/>
    <w:rsid w:val="00181A1B"/>
    <w:rsid w:val="00185CD0"/>
    <w:rsid w:val="00190059"/>
    <w:rsid w:val="001908B4"/>
    <w:rsid w:val="00190C71"/>
    <w:rsid w:val="001A43F2"/>
    <w:rsid w:val="001A488B"/>
    <w:rsid w:val="001A563F"/>
    <w:rsid w:val="001A69EC"/>
    <w:rsid w:val="001A7365"/>
    <w:rsid w:val="001A7795"/>
    <w:rsid w:val="001C085F"/>
    <w:rsid w:val="001C0BAF"/>
    <w:rsid w:val="001C50DC"/>
    <w:rsid w:val="001D3140"/>
    <w:rsid w:val="001E459B"/>
    <w:rsid w:val="001E4BBB"/>
    <w:rsid w:val="001F6274"/>
    <w:rsid w:val="00200340"/>
    <w:rsid w:val="002010F3"/>
    <w:rsid w:val="00211768"/>
    <w:rsid w:val="0022296F"/>
    <w:rsid w:val="002309FD"/>
    <w:rsid w:val="00232896"/>
    <w:rsid w:val="00233E97"/>
    <w:rsid w:val="00240B51"/>
    <w:rsid w:val="00242BE8"/>
    <w:rsid w:val="0024662A"/>
    <w:rsid w:val="002542C7"/>
    <w:rsid w:val="00261C9E"/>
    <w:rsid w:val="00263F33"/>
    <w:rsid w:val="002657BD"/>
    <w:rsid w:val="002677CB"/>
    <w:rsid w:val="002768AD"/>
    <w:rsid w:val="0028496D"/>
    <w:rsid w:val="00295B06"/>
    <w:rsid w:val="00296FEB"/>
    <w:rsid w:val="002B005B"/>
    <w:rsid w:val="002B350F"/>
    <w:rsid w:val="002C3E75"/>
    <w:rsid w:val="002D3EFE"/>
    <w:rsid w:val="002D680D"/>
    <w:rsid w:val="002D6A20"/>
    <w:rsid w:val="002F23CD"/>
    <w:rsid w:val="002F4A13"/>
    <w:rsid w:val="00310752"/>
    <w:rsid w:val="003219B6"/>
    <w:rsid w:val="0032222C"/>
    <w:rsid w:val="00333439"/>
    <w:rsid w:val="00335D8A"/>
    <w:rsid w:val="00337042"/>
    <w:rsid w:val="00340171"/>
    <w:rsid w:val="00341E17"/>
    <w:rsid w:val="003427A4"/>
    <w:rsid w:val="0035390D"/>
    <w:rsid w:val="00356F6E"/>
    <w:rsid w:val="00361444"/>
    <w:rsid w:val="00370906"/>
    <w:rsid w:val="00370E40"/>
    <w:rsid w:val="003730CE"/>
    <w:rsid w:val="00383FCA"/>
    <w:rsid w:val="00396A3A"/>
    <w:rsid w:val="00396AE5"/>
    <w:rsid w:val="00397BB1"/>
    <w:rsid w:val="003A1AA1"/>
    <w:rsid w:val="003D2D16"/>
    <w:rsid w:val="003D6861"/>
    <w:rsid w:val="003D74D4"/>
    <w:rsid w:val="003F6779"/>
    <w:rsid w:val="00413546"/>
    <w:rsid w:val="00433430"/>
    <w:rsid w:val="004401FD"/>
    <w:rsid w:val="0044389F"/>
    <w:rsid w:val="00450A93"/>
    <w:rsid w:val="0045178A"/>
    <w:rsid w:val="00460703"/>
    <w:rsid w:val="00461D4E"/>
    <w:rsid w:val="004655A5"/>
    <w:rsid w:val="004742DA"/>
    <w:rsid w:val="00482C2E"/>
    <w:rsid w:val="004839C8"/>
    <w:rsid w:val="00486251"/>
    <w:rsid w:val="00497F58"/>
    <w:rsid w:val="004A34AB"/>
    <w:rsid w:val="004B49E9"/>
    <w:rsid w:val="004D7FE7"/>
    <w:rsid w:val="004E3B67"/>
    <w:rsid w:val="004F1B97"/>
    <w:rsid w:val="00500F06"/>
    <w:rsid w:val="005010A6"/>
    <w:rsid w:val="00501946"/>
    <w:rsid w:val="00506800"/>
    <w:rsid w:val="0051147B"/>
    <w:rsid w:val="00512973"/>
    <w:rsid w:val="00515295"/>
    <w:rsid w:val="00516777"/>
    <w:rsid w:val="005167EA"/>
    <w:rsid w:val="00516D30"/>
    <w:rsid w:val="00527724"/>
    <w:rsid w:val="0053003F"/>
    <w:rsid w:val="00554263"/>
    <w:rsid w:val="005554E1"/>
    <w:rsid w:val="00557D41"/>
    <w:rsid w:val="005626E7"/>
    <w:rsid w:val="0056340B"/>
    <w:rsid w:val="005641C6"/>
    <w:rsid w:val="00572723"/>
    <w:rsid w:val="005733E7"/>
    <w:rsid w:val="0057733D"/>
    <w:rsid w:val="0058031B"/>
    <w:rsid w:val="005809B3"/>
    <w:rsid w:val="00581485"/>
    <w:rsid w:val="00582A21"/>
    <w:rsid w:val="00587E7D"/>
    <w:rsid w:val="00596521"/>
    <w:rsid w:val="005A50A3"/>
    <w:rsid w:val="005B163A"/>
    <w:rsid w:val="005C6BAD"/>
    <w:rsid w:val="005E4D1B"/>
    <w:rsid w:val="005E5C95"/>
    <w:rsid w:val="005E7926"/>
    <w:rsid w:val="005F2656"/>
    <w:rsid w:val="006076E9"/>
    <w:rsid w:val="006105AC"/>
    <w:rsid w:val="00620B3B"/>
    <w:rsid w:val="00624686"/>
    <w:rsid w:val="006301F0"/>
    <w:rsid w:val="0063321B"/>
    <w:rsid w:val="0063792F"/>
    <w:rsid w:val="00641267"/>
    <w:rsid w:val="00642803"/>
    <w:rsid w:val="006460F8"/>
    <w:rsid w:val="0065157E"/>
    <w:rsid w:val="0065616E"/>
    <w:rsid w:val="00667DA3"/>
    <w:rsid w:val="006721C4"/>
    <w:rsid w:val="0068224F"/>
    <w:rsid w:val="006906E9"/>
    <w:rsid w:val="006A4364"/>
    <w:rsid w:val="006B345D"/>
    <w:rsid w:val="006D16A9"/>
    <w:rsid w:val="006D2F27"/>
    <w:rsid w:val="006E451B"/>
    <w:rsid w:val="006F1BFE"/>
    <w:rsid w:val="006F710E"/>
    <w:rsid w:val="00700418"/>
    <w:rsid w:val="00700641"/>
    <w:rsid w:val="00705755"/>
    <w:rsid w:val="007070B5"/>
    <w:rsid w:val="00711063"/>
    <w:rsid w:val="00711E69"/>
    <w:rsid w:val="00723012"/>
    <w:rsid w:val="00724763"/>
    <w:rsid w:val="00726CE1"/>
    <w:rsid w:val="00750D31"/>
    <w:rsid w:val="00752F7E"/>
    <w:rsid w:val="007550B7"/>
    <w:rsid w:val="00763358"/>
    <w:rsid w:val="00766FE3"/>
    <w:rsid w:val="00770699"/>
    <w:rsid w:val="00773C29"/>
    <w:rsid w:val="007856AE"/>
    <w:rsid w:val="00785CB5"/>
    <w:rsid w:val="0079173B"/>
    <w:rsid w:val="007945D9"/>
    <w:rsid w:val="00794788"/>
    <w:rsid w:val="007955C3"/>
    <w:rsid w:val="00796A52"/>
    <w:rsid w:val="007A01BD"/>
    <w:rsid w:val="007B44D7"/>
    <w:rsid w:val="007C17DB"/>
    <w:rsid w:val="007C5CA4"/>
    <w:rsid w:val="007C60D0"/>
    <w:rsid w:val="007D2525"/>
    <w:rsid w:val="007D5D28"/>
    <w:rsid w:val="007D636B"/>
    <w:rsid w:val="007E1126"/>
    <w:rsid w:val="007E5091"/>
    <w:rsid w:val="007F0505"/>
    <w:rsid w:val="007F4F04"/>
    <w:rsid w:val="0080128F"/>
    <w:rsid w:val="00802CD5"/>
    <w:rsid w:val="0080421A"/>
    <w:rsid w:val="0080740A"/>
    <w:rsid w:val="0081278A"/>
    <w:rsid w:val="0082513F"/>
    <w:rsid w:val="008377A4"/>
    <w:rsid w:val="00841D6C"/>
    <w:rsid w:val="00845087"/>
    <w:rsid w:val="00872B20"/>
    <w:rsid w:val="00877777"/>
    <w:rsid w:val="00880714"/>
    <w:rsid w:val="00880D50"/>
    <w:rsid w:val="00882D45"/>
    <w:rsid w:val="008A0610"/>
    <w:rsid w:val="008A0FC6"/>
    <w:rsid w:val="008B3586"/>
    <w:rsid w:val="008B5A5B"/>
    <w:rsid w:val="008B6C85"/>
    <w:rsid w:val="008B7991"/>
    <w:rsid w:val="008C053E"/>
    <w:rsid w:val="008C36EC"/>
    <w:rsid w:val="008C3EB5"/>
    <w:rsid w:val="008C4133"/>
    <w:rsid w:val="008C6F77"/>
    <w:rsid w:val="008D5BC8"/>
    <w:rsid w:val="008D7EBA"/>
    <w:rsid w:val="008E2581"/>
    <w:rsid w:val="008F1600"/>
    <w:rsid w:val="009026C1"/>
    <w:rsid w:val="00905924"/>
    <w:rsid w:val="009061D5"/>
    <w:rsid w:val="0091209C"/>
    <w:rsid w:val="0091231A"/>
    <w:rsid w:val="0091294D"/>
    <w:rsid w:val="009238C9"/>
    <w:rsid w:val="00925E0E"/>
    <w:rsid w:val="00927FAD"/>
    <w:rsid w:val="009311C6"/>
    <w:rsid w:val="00950340"/>
    <w:rsid w:val="00952388"/>
    <w:rsid w:val="00953922"/>
    <w:rsid w:val="00957503"/>
    <w:rsid w:val="0095767F"/>
    <w:rsid w:val="009608E9"/>
    <w:rsid w:val="009611E8"/>
    <w:rsid w:val="009669B6"/>
    <w:rsid w:val="00966F44"/>
    <w:rsid w:val="00972DEB"/>
    <w:rsid w:val="009743AE"/>
    <w:rsid w:val="00990A58"/>
    <w:rsid w:val="009B1B4C"/>
    <w:rsid w:val="009B5D10"/>
    <w:rsid w:val="009C405F"/>
    <w:rsid w:val="009C7250"/>
    <w:rsid w:val="009D1805"/>
    <w:rsid w:val="009D55E0"/>
    <w:rsid w:val="009E0C00"/>
    <w:rsid w:val="009E60DA"/>
    <w:rsid w:val="009F150D"/>
    <w:rsid w:val="009F2F25"/>
    <w:rsid w:val="009F410A"/>
    <w:rsid w:val="009F649A"/>
    <w:rsid w:val="009F7FE5"/>
    <w:rsid w:val="00A00159"/>
    <w:rsid w:val="00A06A92"/>
    <w:rsid w:val="00A07D3E"/>
    <w:rsid w:val="00A14831"/>
    <w:rsid w:val="00A226FA"/>
    <w:rsid w:val="00A227DD"/>
    <w:rsid w:val="00A22F34"/>
    <w:rsid w:val="00A33B1F"/>
    <w:rsid w:val="00A369F3"/>
    <w:rsid w:val="00A42737"/>
    <w:rsid w:val="00A43821"/>
    <w:rsid w:val="00A43FAC"/>
    <w:rsid w:val="00A53827"/>
    <w:rsid w:val="00A5412F"/>
    <w:rsid w:val="00A6463C"/>
    <w:rsid w:val="00A71E53"/>
    <w:rsid w:val="00A833B1"/>
    <w:rsid w:val="00A84AF4"/>
    <w:rsid w:val="00A87CD0"/>
    <w:rsid w:val="00A977F3"/>
    <w:rsid w:val="00AA1292"/>
    <w:rsid w:val="00AA141D"/>
    <w:rsid w:val="00AD5408"/>
    <w:rsid w:val="00AE1953"/>
    <w:rsid w:val="00AE2863"/>
    <w:rsid w:val="00AF26F8"/>
    <w:rsid w:val="00AF50C0"/>
    <w:rsid w:val="00AF72AB"/>
    <w:rsid w:val="00B05793"/>
    <w:rsid w:val="00B05DE5"/>
    <w:rsid w:val="00B1367D"/>
    <w:rsid w:val="00B26750"/>
    <w:rsid w:val="00B272D3"/>
    <w:rsid w:val="00B311E0"/>
    <w:rsid w:val="00B3271C"/>
    <w:rsid w:val="00B35E65"/>
    <w:rsid w:val="00B36907"/>
    <w:rsid w:val="00B400BC"/>
    <w:rsid w:val="00B42E47"/>
    <w:rsid w:val="00B47D03"/>
    <w:rsid w:val="00B56332"/>
    <w:rsid w:val="00B56B20"/>
    <w:rsid w:val="00B62661"/>
    <w:rsid w:val="00B6490C"/>
    <w:rsid w:val="00B72F4B"/>
    <w:rsid w:val="00B835DC"/>
    <w:rsid w:val="00B8672E"/>
    <w:rsid w:val="00B95003"/>
    <w:rsid w:val="00BA3E2E"/>
    <w:rsid w:val="00BA7B4B"/>
    <w:rsid w:val="00BB12AF"/>
    <w:rsid w:val="00BC1B89"/>
    <w:rsid w:val="00BD0078"/>
    <w:rsid w:val="00BD1EBA"/>
    <w:rsid w:val="00BD32DF"/>
    <w:rsid w:val="00BD3AC6"/>
    <w:rsid w:val="00BF740F"/>
    <w:rsid w:val="00C01548"/>
    <w:rsid w:val="00C01647"/>
    <w:rsid w:val="00C0563D"/>
    <w:rsid w:val="00C21E98"/>
    <w:rsid w:val="00C25298"/>
    <w:rsid w:val="00C328B8"/>
    <w:rsid w:val="00C358EC"/>
    <w:rsid w:val="00C36EBB"/>
    <w:rsid w:val="00C43866"/>
    <w:rsid w:val="00C469B2"/>
    <w:rsid w:val="00C62638"/>
    <w:rsid w:val="00C66402"/>
    <w:rsid w:val="00C7290B"/>
    <w:rsid w:val="00C749D3"/>
    <w:rsid w:val="00C75791"/>
    <w:rsid w:val="00C76A43"/>
    <w:rsid w:val="00C83E5F"/>
    <w:rsid w:val="00C84E79"/>
    <w:rsid w:val="00C8708E"/>
    <w:rsid w:val="00C91CAF"/>
    <w:rsid w:val="00C93663"/>
    <w:rsid w:val="00C94A16"/>
    <w:rsid w:val="00CA53ED"/>
    <w:rsid w:val="00CB22BC"/>
    <w:rsid w:val="00CF2D9D"/>
    <w:rsid w:val="00CF2FCD"/>
    <w:rsid w:val="00CF7833"/>
    <w:rsid w:val="00D00E8D"/>
    <w:rsid w:val="00D04CD0"/>
    <w:rsid w:val="00D068CA"/>
    <w:rsid w:val="00D15DA6"/>
    <w:rsid w:val="00D21C06"/>
    <w:rsid w:val="00D3179B"/>
    <w:rsid w:val="00D3299D"/>
    <w:rsid w:val="00D35058"/>
    <w:rsid w:val="00D359B8"/>
    <w:rsid w:val="00D370A9"/>
    <w:rsid w:val="00D37ACC"/>
    <w:rsid w:val="00D37CD6"/>
    <w:rsid w:val="00D43591"/>
    <w:rsid w:val="00D45A80"/>
    <w:rsid w:val="00D57332"/>
    <w:rsid w:val="00D7187A"/>
    <w:rsid w:val="00D7671F"/>
    <w:rsid w:val="00D7678C"/>
    <w:rsid w:val="00D85233"/>
    <w:rsid w:val="00D93F97"/>
    <w:rsid w:val="00D97556"/>
    <w:rsid w:val="00DB0473"/>
    <w:rsid w:val="00DB4E56"/>
    <w:rsid w:val="00DB6112"/>
    <w:rsid w:val="00DB6471"/>
    <w:rsid w:val="00DB6DE0"/>
    <w:rsid w:val="00DB7977"/>
    <w:rsid w:val="00DC0B7C"/>
    <w:rsid w:val="00DD576C"/>
    <w:rsid w:val="00DD7C9F"/>
    <w:rsid w:val="00DE1D23"/>
    <w:rsid w:val="00DE21A7"/>
    <w:rsid w:val="00DE2FCA"/>
    <w:rsid w:val="00DE7E01"/>
    <w:rsid w:val="00E024E3"/>
    <w:rsid w:val="00E04806"/>
    <w:rsid w:val="00E07475"/>
    <w:rsid w:val="00E12431"/>
    <w:rsid w:val="00E159EB"/>
    <w:rsid w:val="00E210A2"/>
    <w:rsid w:val="00E349C1"/>
    <w:rsid w:val="00E349C6"/>
    <w:rsid w:val="00E40BB0"/>
    <w:rsid w:val="00E5334D"/>
    <w:rsid w:val="00E53F99"/>
    <w:rsid w:val="00E623FE"/>
    <w:rsid w:val="00E7080A"/>
    <w:rsid w:val="00E73C86"/>
    <w:rsid w:val="00E74147"/>
    <w:rsid w:val="00E76430"/>
    <w:rsid w:val="00E765C9"/>
    <w:rsid w:val="00E85E9A"/>
    <w:rsid w:val="00E87C1F"/>
    <w:rsid w:val="00E87F84"/>
    <w:rsid w:val="00E95356"/>
    <w:rsid w:val="00E96162"/>
    <w:rsid w:val="00EA7E5E"/>
    <w:rsid w:val="00EA7EF5"/>
    <w:rsid w:val="00EC2B56"/>
    <w:rsid w:val="00EC718F"/>
    <w:rsid w:val="00ED3A4E"/>
    <w:rsid w:val="00ED5D4D"/>
    <w:rsid w:val="00ED5E08"/>
    <w:rsid w:val="00EE0202"/>
    <w:rsid w:val="00EE135A"/>
    <w:rsid w:val="00EE47F8"/>
    <w:rsid w:val="00EF4A6D"/>
    <w:rsid w:val="00EF5F13"/>
    <w:rsid w:val="00F005E4"/>
    <w:rsid w:val="00F018CA"/>
    <w:rsid w:val="00F028BD"/>
    <w:rsid w:val="00F04814"/>
    <w:rsid w:val="00F055D4"/>
    <w:rsid w:val="00F05D03"/>
    <w:rsid w:val="00F06825"/>
    <w:rsid w:val="00F06EBE"/>
    <w:rsid w:val="00F10FE7"/>
    <w:rsid w:val="00F177CA"/>
    <w:rsid w:val="00F20EA9"/>
    <w:rsid w:val="00F225BE"/>
    <w:rsid w:val="00F2456C"/>
    <w:rsid w:val="00F252F3"/>
    <w:rsid w:val="00F26FFF"/>
    <w:rsid w:val="00F40276"/>
    <w:rsid w:val="00F453D0"/>
    <w:rsid w:val="00F45548"/>
    <w:rsid w:val="00F64293"/>
    <w:rsid w:val="00F71CA7"/>
    <w:rsid w:val="00F77F49"/>
    <w:rsid w:val="00F93516"/>
    <w:rsid w:val="00F9359A"/>
    <w:rsid w:val="00F9376D"/>
    <w:rsid w:val="00F94ED4"/>
    <w:rsid w:val="00F96B20"/>
    <w:rsid w:val="00FA5E13"/>
    <w:rsid w:val="00FB252F"/>
    <w:rsid w:val="00FC7164"/>
    <w:rsid w:val="00FD5001"/>
    <w:rsid w:val="00FD5417"/>
    <w:rsid w:val="00FF5051"/>
    <w:rsid w:val="00FF672B"/>
    <w:rsid w:val="00FF6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D3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1CA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1CAF"/>
    <w:rPr>
      <w:rFonts w:ascii="Cambria" w:hAnsi="Cambria" w:cs="Times New Roman"/>
      <w:b/>
      <w:bCs/>
      <w:color w:val="365F91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91CA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91CA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пояснение"/>
    <w:basedOn w:val="BodyTextIndent"/>
    <w:uiPriority w:val="99"/>
    <w:rsid w:val="00C91CAF"/>
    <w:pPr>
      <w:widowControl w:val="0"/>
      <w:tabs>
        <w:tab w:val="left" w:pos="720"/>
        <w:tab w:val="right" w:pos="8640"/>
      </w:tabs>
      <w:spacing w:after="0" w:line="360" w:lineRule="auto"/>
      <w:ind w:left="720" w:hanging="720"/>
      <w:jc w:val="both"/>
    </w:pPr>
    <w:rPr>
      <w:rFonts w:ascii="Times New Roman" w:eastAsia="Times New Roman" w:hAnsi="Times New Roman"/>
      <w:spacing w:val="-2"/>
      <w:sz w:val="28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C91C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91CA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7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29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011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6490C"/>
    <w:rPr>
      <w:rFonts w:cs="Times New Roman"/>
      <w:color w:val="808080"/>
    </w:rPr>
  </w:style>
  <w:style w:type="paragraph" w:customStyle="1" w:styleId="a0">
    <w:name w:val="Рисунок"/>
    <w:basedOn w:val="BodyText"/>
    <w:next w:val="Normal"/>
    <w:uiPriority w:val="99"/>
    <w:rsid w:val="002F4A13"/>
    <w:pPr>
      <w:keepNext/>
      <w:tabs>
        <w:tab w:val="right" w:pos="8640"/>
      </w:tabs>
      <w:suppressAutoHyphens/>
      <w:spacing w:before="240" w:after="0"/>
      <w:jc w:val="center"/>
    </w:pPr>
    <w:rPr>
      <w:spacing w:val="-2"/>
      <w:sz w:val="30"/>
      <w:szCs w:val="20"/>
    </w:rPr>
  </w:style>
  <w:style w:type="paragraph" w:customStyle="1" w:styleId="a1">
    <w:name w:val="№ рисунка"/>
    <w:basedOn w:val="BodyText"/>
    <w:next w:val="BodyText"/>
    <w:uiPriority w:val="99"/>
    <w:rsid w:val="002F4A13"/>
    <w:pPr>
      <w:keepLines/>
      <w:widowControl w:val="0"/>
      <w:tabs>
        <w:tab w:val="right" w:pos="8640"/>
      </w:tabs>
      <w:spacing w:after="480"/>
      <w:jc w:val="center"/>
    </w:pPr>
    <w:rPr>
      <w:spacing w:val="-2"/>
      <w:sz w:val="30"/>
      <w:szCs w:val="20"/>
    </w:rPr>
  </w:style>
  <w:style w:type="paragraph" w:customStyle="1" w:styleId="a2">
    <w:name w:val="Рисунок нс"/>
    <w:basedOn w:val="a0"/>
    <w:uiPriority w:val="99"/>
    <w:rsid w:val="002F4A13"/>
    <w:pPr>
      <w:pageBreakBefore/>
    </w:pPr>
  </w:style>
  <w:style w:type="paragraph" w:styleId="NormalWeb">
    <w:name w:val="Normal (Web)"/>
    <w:basedOn w:val="Normal"/>
    <w:uiPriority w:val="99"/>
    <w:rsid w:val="003709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E765C9"/>
    <w:pPr>
      <w:widowControl w:val="0"/>
      <w:spacing w:line="420" w:lineRule="auto"/>
      <w:ind w:firstLine="720"/>
    </w:pPr>
    <w:rPr>
      <w:rFonts w:ascii="Arial" w:eastAsia="Times New Roman" w:hAnsi="Arial"/>
      <w:sz w:val="28"/>
      <w:szCs w:val="20"/>
    </w:rPr>
  </w:style>
  <w:style w:type="character" w:customStyle="1" w:styleId="hdesc">
    <w:name w:val="hdesc"/>
    <w:basedOn w:val="DefaultParagraphFont"/>
    <w:uiPriority w:val="99"/>
    <w:rsid w:val="0080128F"/>
    <w:rPr>
      <w:rFonts w:cs="Times New Roman"/>
      <w:sz w:val="13"/>
      <w:szCs w:val="13"/>
    </w:rPr>
  </w:style>
  <w:style w:type="character" w:styleId="Hyperlink">
    <w:name w:val="Hyperlink"/>
    <w:basedOn w:val="DefaultParagraphFont"/>
    <w:uiPriority w:val="99"/>
    <w:rsid w:val="0000338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10F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rtal-menusearchsuggestitemhint">
    <w:name w:val="portal-menu__search__suggest__item__hint"/>
    <w:basedOn w:val="DefaultParagraphFont"/>
    <w:uiPriority w:val="99"/>
    <w:rsid w:val="00A71E53"/>
    <w:rPr>
      <w:rFonts w:cs="Times New Roman"/>
    </w:rPr>
  </w:style>
  <w:style w:type="character" w:customStyle="1" w:styleId="val">
    <w:name w:val="val"/>
    <w:basedOn w:val="DefaultParagraphFont"/>
    <w:uiPriority w:val="99"/>
    <w:rsid w:val="00A71E5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16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6D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16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6D30"/>
    <w:rPr>
      <w:rFonts w:cs="Times New Roman"/>
    </w:rPr>
  </w:style>
  <w:style w:type="character" w:styleId="PageNumber">
    <w:name w:val="page number"/>
    <w:basedOn w:val="DefaultParagraphFont"/>
    <w:uiPriority w:val="99"/>
    <w:rsid w:val="00500F0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79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9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9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9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79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79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798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79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798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798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798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97985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9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9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98571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single" w:sz="4" w:space="9" w:color="E5E5E5"/>
                            <w:left w:val="single" w:sz="4" w:space="7" w:color="E5E5E5"/>
                            <w:bottom w:val="single" w:sz="4" w:space="0" w:color="E5E5E5"/>
                            <w:right w:val="single" w:sz="4" w:space="7" w:color="E5E5E5"/>
                          </w:divBdr>
                          <w:divsChild>
                            <w:div w:id="689798550">
                              <w:marLeft w:val="0"/>
                              <w:marRight w:val="-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9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9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9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9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9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79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79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798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79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798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798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798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9798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9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97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wmf"/><Relationship Id="rId87" Type="http://schemas.openxmlformats.org/officeDocument/2006/relationships/image" Target="media/image80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oleObject" Target="embeddings/oleObject1.bin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hyperlink" Target="http://sdm.str-t.ru/insertfiles/5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514</TotalTime>
  <Pages>14</Pages>
  <Words>2973</Words>
  <Characters>16951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admin</cp:lastModifiedBy>
  <cp:revision>111</cp:revision>
  <cp:lastPrinted>2014-05-12T10:09:00Z</cp:lastPrinted>
  <dcterms:created xsi:type="dcterms:W3CDTF">2014-05-13T12:59:00Z</dcterms:created>
  <dcterms:modified xsi:type="dcterms:W3CDTF">2014-10-10T17:26:00Z</dcterms:modified>
</cp:coreProperties>
</file>