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15" w:type="dxa"/>
        <w:tblCellMar>
          <w:top w:w="15" w:type="dxa"/>
          <w:left w:w="15" w:type="dxa"/>
          <w:bottom w:w="15" w:type="dxa"/>
          <w:right w:w="15" w:type="dxa"/>
        </w:tblCellMar>
        <w:tblLook w:val="00A0"/>
      </w:tblPr>
      <w:tblGrid>
        <w:gridCol w:w="4580"/>
        <w:gridCol w:w="4580"/>
      </w:tblGrid>
      <w:tr w:rsidR="00AE5E78" w:rsidRPr="005C7213" w:rsidTr="002D291F">
        <w:trPr>
          <w:tblCellSpacing w:w="15" w:type="dxa"/>
        </w:trPr>
        <w:tc>
          <w:tcPr>
            <w:tcW w:w="2475" w:type="pct"/>
          </w:tcPr>
          <w:p w:rsidR="00AE5E78" w:rsidRPr="005C7213" w:rsidRDefault="00AE5E78" w:rsidP="005C7213">
            <w:pPr>
              <w:pStyle w:val="NormalWeb"/>
              <w:spacing w:after="0"/>
              <w:ind w:left="0" w:right="0"/>
              <w:jc w:val="left"/>
              <w:rPr>
                <w:color w:val="FF0000"/>
                <w:sz w:val="20"/>
                <w:szCs w:val="20"/>
              </w:rPr>
            </w:pPr>
            <w:bookmarkStart w:id="0" w:name="OLE_LINK346"/>
            <w:bookmarkStart w:id="1" w:name="OLE_LINK347"/>
            <w:bookmarkStart w:id="2" w:name="OLE_LINK348"/>
            <w:bookmarkStart w:id="3" w:name="_Toc316946140"/>
            <w:bookmarkStart w:id="4" w:name="_Toc331407825"/>
            <w:bookmarkStart w:id="5" w:name="_Toc343965201"/>
            <w:r w:rsidRPr="005C7213">
              <w:rPr>
                <w:sz w:val="20"/>
                <w:szCs w:val="20"/>
              </w:rPr>
              <w:t>УДК 633.</w:t>
            </w:r>
            <w:bookmarkEnd w:id="0"/>
            <w:bookmarkEnd w:id="1"/>
            <w:bookmarkEnd w:id="2"/>
            <w:r w:rsidRPr="005C7213">
              <w:rPr>
                <w:sz w:val="20"/>
                <w:szCs w:val="20"/>
              </w:rPr>
              <w:t>085.14</w:t>
            </w:r>
          </w:p>
        </w:tc>
        <w:tc>
          <w:tcPr>
            <w:tcW w:w="2475" w:type="pct"/>
          </w:tcPr>
          <w:p w:rsidR="00AE5E78" w:rsidRPr="005C7213" w:rsidRDefault="00AE5E78" w:rsidP="005C7213">
            <w:pPr>
              <w:pStyle w:val="NormalWeb"/>
              <w:spacing w:after="0"/>
              <w:ind w:left="0" w:right="0"/>
              <w:jc w:val="left"/>
              <w:rPr>
                <w:sz w:val="20"/>
                <w:szCs w:val="20"/>
              </w:rPr>
            </w:pPr>
            <w:r w:rsidRPr="005C7213">
              <w:rPr>
                <w:sz w:val="20"/>
                <w:szCs w:val="20"/>
              </w:rPr>
              <w:t>UDC 633.085.14</w:t>
            </w:r>
          </w:p>
        </w:tc>
      </w:tr>
      <w:tr w:rsidR="00AE5E78" w:rsidRPr="005C7213" w:rsidTr="002D291F">
        <w:trPr>
          <w:tblCellSpacing w:w="15" w:type="dxa"/>
        </w:trPr>
        <w:tc>
          <w:tcPr>
            <w:tcW w:w="2475" w:type="pct"/>
          </w:tcPr>
          <w:p w:rsidR="00AE5E78" w:rsidRPr="005C7213" w:rsidRDefault="00AE5E78" w:rsidP="005C7213">
            <w:pPr>
              <w:spacing w:after="0" w:line="240" w:lineRule="auto"/>
              <w:rPr>
                <w:sz w:val="20"/>
                <w:szCs w:val="20"/>
                <w:lang w:val="en-US"/>
              </w:rPr>
            </w:pPr>
          </w:p>
        </w:tc>
        <w:tc>
          <w:tcPr>
            <w:tcW w:w="2475" w:type="pct"/>
          </w:tcPr>
          <w:p w:rsidR="00AE5E78" w:rsidRPr="005C7213" w:rsidRDefault="00AE5E78" w:rsidP="005C7213">
            <w:pPr>
              <w:spacing w:after="0" w:line="240" w:lineRule="auto"/>
              <w:rPr>
                <w:sz w:val="20"/>
                <w:szCs w:val="20"/>
                <w:lang w:val="en-US"/>
              </w:rPr>
            </w:pPr>
          </w:p>
        </w:tc>
      </w:tr>
      <w:tr w:rsidR="00AE5E78" w:rsidRPr="005C7213" w:rsidTr="002D291F">
        <w:trPr>
          <w:tblCellSpacing w:w="15" w:type="dxa"/>
        </w:trPr>
        <w:tc>
          <w:tcPr>
            <w:tcW w:w="2475" w:type="pct"/>
          </w:tcPr>
          <w:p w:rsidR="00AE5E78" w:rsidRPr="005C7213" w:rsidRDefault="00AE5E78" w:rsidP="005C7213">
            <w:pPr>
              <w:pStyle w:val="NormalWeb"/>
              <w:spacing w:after="0"/>
              <w:ind w:left="0" w:right="0"/>
              <w:jc w:val="left"/>
              <w:rPr>
                <w:sz w:val="20"/>
                <w:szCs w:val="20"/>
              </w:rPr>
            </w:pPr>
            <w:r w:rsidRPr="005C7213">
              <w:rPr>
                <w:b/>
                <w:bCs/>
                <w:sz w:val="20"/>
                <w:szCs w:val="20"/>
              </w:rPr>
              <w:t>ИСПОЛЬЗОВАНИЕ ЗЕРНА ТРИТИКАЛЕ В РАЦИОНАХ ДЛЯ  МОЛОДНЯКА ГУСЕЙ</w:t>
            </w:r>
          </w:p>
        </w:tc>
        <w:tc>
          <w:tcPr>
            <w:tcW w:w="2475" w:type="pct"/>
          </w:tcPr>
          <w:p w:rsidR="00AE5E78" w:rsidRPr="005C7213" w:rsidRDefault="00AE5E78" w:rsidP="005C7213">
            <w:pPr>
              <w:pStyle w:val="NormalWeb"/>
              <w:spacing w:after="0"/>
              <w:ind w:left="0" w:right="0"/>
              <w:jc w:val="left"/>
              <w:rPr>
                <w:sz w:val="20"/>
                <w:szCs w:val="20"/>
                <w:lang w:val="en-US"/>
              </w:rPr>
            </w:pPr>
            <w:r w:rsidRPr="005C7213">
              <w:rPr>
                <w:b/>
                <w:bCs/>
                <w:sz w:val="20"/>
                <w:szCs w:val="20"/>
                <w:lang w:val="en-US"/>
              </w:rPr>
              <w:t>THE USE OF TRITICALE IN THE DIETS OF YOUNG GOSLINGS</w:t>
            </w:r>
          </w:p>
        </w:tc>
      </w:tr>
      <w:tr w:rsidR="00AE5E78" w:rsidRPr="005C7213" w:rsidTr="002D291F">
        <w:trPr>
          <w:tblCellSpacing w:w="15" w:type="dxa"/>
        </w:trPr>
        <w:tc>
          <w:tcPr>
            <w:tcW w:w="2475" w:type="pct"/>
          </w:tcPr>
          <w:p w:rsidR="00AE5E78" w:rsidRPr="005C7213" w:rsidRDefault="00AE5E78" w:rsidP="005C7213">
            <w:pPr>
              <w:pStyle w:val="NormalWeb"/>
              <w:spacing w:after="0"/>
              <w:ind w:left="0" w:right="0"/>
              <w:jc w:val="left"/>
              <w:rPr>
                <w:sz w:val="20"/>
                <w:szCs w:val="20"/>
                <w:lang w:val="en-US"/>
              </w:rPr>
            </w:pPr>
          </w:p>
          <w:p w:rsidR="00AE5E78" w:rsidRPr="005C7213" w:rsidRDefault="00AE5E78" w:rsidP="005C7213">
            <w:pPr>
              <w:pStyle w:val="NormalWeb"/>
              <w:spacing w:after="0"/>
              <w:ind w:left="0" w:right="0"/>
              <w:jc w:val="left"/>
              <w:rPr>
                <w:sz w:val="20"/>
                <w:szCs w:val="20"/>
              </w:rPr>
            </w:pPr>
            <w:r w:rsidRPr="005C7213">
              <w:rPr>
                <w:sz w:val="20"/>
                <w:szCs w:val="20"/>
              </w:rPr>
              <w:t>Гулиц Александра Федоровна</w:t>
            </w:r>
          </w:p>
          <w:p w:rsidR="00AE5E78" w:rsidRPr="005C7213" w:rsidRDefault="00AE5E78" w:rsidP="005C7213">
            <w:pPr>
              <w:pStyle w:val="NormalWeb"/>
              <w:spacing w:after="0"/>
              <w:ind w:left="0" w:right="0"/>
              <w:jc w:val="left"/>
              <w:rPr>
                <w:sz w:val="20"/>
                <w:szCs w:val="20"/>
              </w:rPr>
            </w:pPr>
            <w:r w:rsidRPr="005C7213">
              <w:rPr>
                <w:sz w:val="20"/>
                <w:szCs w:val="20"/>
              </w:rPr>
              <w:t>аспирант</w:t>
            </w:r>
          </w:p>
        </w:tc>
        <w:tc>
          <w:tcPr>
            <w:tcW w:w="2475" w:type="pct"/>
          </w:tcPr>
          <w:p w:rsidR="00AE5E78" w:rsidRPr="005C7213" w:rsidRDefault="00AE5E78" w:rsidP="005C7213">
            <w:pPr>
              <w:pStyle w:val="NormalWeb"/>
              <w:spacing w:after="0"/>
              <w:ind w:left="0" w:right="0"/>
              <w:jc w:val="left"/>
              <w:rPr>
                <w:sz w:val="20"/>
                <w:szCs w:val="20"/>
                <w:lang w:val="en-US"/>
              </w:rPr>
            </w:pPr>
          </w:p>
          <w:p w:rsidR="00AE5E78" w:rsidRPr="005C7213" w:rsidRDefault="00AE5E78" w:rsidP="005C7213">
            <w:pPr>
              <w:pStyle w:val="NormalWeb"/>
              <w:spacing w:after="0"/>
              <w:ind w:left="0" w:right="0"/>
              <w:jc w:val="left"/>
              <w:rPr>
                <w:sz w:val="20"/>
                <w:szCs w:val="20"/>
                <w:lang w:val="en-US"/>
              </w:rPr>
            </w:pPr>
            <w:r w:rsidRPr="005C7213">
              <w:rPr>
                <w:sz w:val="20"/>
                <w:szCs w:val="20"/>
                <w:lang w:val="en-US"/>
              </w:rPr>
              <w:t>Gulic Aleksandra Fedorovna</w:t>
            </w:r>
          </w:p>
          <w:p w:rsidR="00AE5E78" w:rsidRPr="005C7213" w:rsidRDefault="00AE5E78" w:rsidP="005C7213">
            <w:pPr>
              <w:pStyle w:val="NormalWeb"/>
              <w:spacing w:after="0"/>
              <w:ind w:left="0" w:right="0"/>
              <w:jc w:val="left"/>
              <w:rPr>
                <w:sz w:val="20"/>
                <w:szCs w:val="20"/>
                <w:lang w:val="en-US"/>
              </w:rPr>
            </w:pPr>
            <w:r w:rsidRPr="005C7213">
              <w:rPr>
                <w:sz w:val="20"/>
                <w:szCs w:val="20"/>
                <w:lang w:val="en-US"/>
              </w:rPr>
              <w:t>postgraduate student</w:t>
            </w:r>
          </w:p>
        </w:tc>
      </w:tr>
      <w:tr w:rsidR="00AE5E78" w:rsidRPr="005C7213" w:rsidTr="002D291F">
        <w:trPr>
          <w:tblCellSpacing w:w="15" w:type="dxa"/>
        </w:trPr>
        <w:tc>
          <w:tcPr>
            <w:tcW w:w="2475" w:type="pct"/>
          </w:tcPr>
          <w:p w:rsidR="00AE5E78" w:rsidRPr="005C7213" w:rsidRDefault="00AE5E78" w:rsidP="005C7213">
            <w:pPr>
              <w:pStyle w:val="NormalWeb"/>
              <w:spacing w:after="0"/>
              <w:ind w:left="0" w:right="0"/>
              <w:jc w:val="left"/>
              <w:rPr>
                <w:i/>
                <w:sz w:val="20"/>
                <w:szCs w:val="20"/>
              </w:rPr>
            </w:pPr>
            <w:r w:rsidRPr="005C7213">
              <w:rPr>
                <w:i/>
                <w:sz w:val="20"/>
                <w:szCs w:val="20"/>
              </w:rPr>
              <w:t>Северо-Кавказский научно-исследовательский институт животноводства, Краснодар, Россия</w:t>
            </w:r>
          </w:p>
        </w:tc>
        <w:tc>
          <w:tcPr>
            <w:tcW w:w="2475" w:type="pct"/>
          </w:tcPr>
          <w:p w:rsidR="00AE5E78" w:rsidRPr="005C7213" w:rsidRDefault="00AE5E78" w:rsidP="005C7213">
            <w:pPr>
              <w:pStyle w:val="NormalWeb"/>
              <w:spacing w:after="0"/>
              <w:ind w:left="0" w:right="0"/>
              <w:jc w:val="left"/>
              <w:rPr>
                <w:i/>
                <w:sz w:val="20"/>
                <w:szCs w:val="20"/>
                <w:lang w:val="en-US"/>
              </w:rPr>
            </w:pPr>
            <w:r w:rsidRPr="005C7213">
              <w:rPr>
                <w:i/>
                <w:sz w:val="20"/>
                <w:szCs w:val="20"/>
                <w:lang w:val="en-US"/>
              </w:rPr>
              <w:t>North-Caucasus scientific research institute of livestock, Krasnodar, Russia</w:t>
            </w:r>
          </w:p>
        </w:tc>
      </w:tr>
      <w:tr w:rsidR="00AE5E78" w:rsidRPr="005C7213" w:rsidTr="002D291F">
        <w:trPr>
          <w:tblCellSpacing w:w="15" w:type="dxa"/>
        </w:trPr>
        <w:tc>
          <w:tcPr>
            <w:tcW w:w="2475" w:type="pct"/>
          </w:tcPr>
          <w:p w:rsidR="00AE5E78" w:rsidRPr="005C7213" w:rsidRDefault="00AE5E78" w:rsidP="005C7213">
            <w:pPr>
              <w:pStyle w:val="NormalWeb"/>
              <w:spacing w:after="0"/>
              <w:ind w:left="0" w:right="0"/>
              <w:jc w:val="left"/>
              <w:rPr>
                <w:sz w:val="20"/>
                <w:szCs w:val="20"/>
                <w:lang w:val="en-US"/>
              </w:rPr>
            </w:pPr>
            <w:bookmarkStart w:id="6" w:name="OLE_LINK349"/>
            <w:bookmarkStart w:id="7" w:name="OLE_LINK350"/>
            <w:bookmarkStart w:id="8" w:name="OLE_LINK351"/>
          </w:p>
          <w:bookmarkEnd w:id="6"/>
          <w:bookmarkEnd w:id="7"/>
          <w:bookmarkEnd w:id="8"/>
          <w:p w:rsidR="00AE5E78" w:rsidRPr="005C7213" w:rsidRDefault="00AE5E78" w:rsidP="005C7213">
            <w:pPr>
              <w:spacing w:after="0" w:line="240" w:lineRule="auto"/>
              <w:rPr>
                <w:sz w:val="20"/>
                <w:szCs w:val="20"/>
                <w:lang w:val="en-US"/>
              </w:rPr>
            </w:pPr>
            <w:r w:rsidRPr="005C7213">
              <w:rPr>
                <w:sz w:val="20"/>
                <w:szCs w:val="20"/>
              </w:rPr>
              <w:t xml:space="preserve">Приведены результаты изучения использования различного количества по массе зерна тритикале в кормлении молодняка гусей выращиваемого на мясо. В первой группе зерно пшеницы заменяли на 50 % зерном тритикале, а во второй пшеница полностью была заменена на зерно тритикале. В результате опыта установлено, что замена зерна пшеницы на тритикале в полнорационных комбикормах для гусей обеспечивает высокую интенсивность роста, но при 50 % включении зерна тритикале получена более высокая живая масса на конец опыта на </w:t>
            </w:r>
            <w:smartTag w:uri="urn:schemas-microsoft-com:office:smarttags" w:element="metricconverter">
              <w:smartTagPr>
                <w:attr w:name="ProductID" w:val="110,8 г"/>
              </w:smartTagPr>
              <w:r w:rsidRPr="005C7213">
                <w:rPr>
                  <w:sz w:val="20"/>
                  <w:szCs w:val="20"/>
                </w:rPr>
                <w:t>110,8 г</w:t>
              </w:r>
            </w:smartTag>
            <w:r w:rsidRPr="005C7213">
              <w:rPr>
                <w:sz w:val="20"/>
                <w:szCs w:val="20"/>
              </w:rPr>
              <w:t xml:space="preserve"> или на 3 %, по сравнению со второй группой. Следует отметить, что до 49-дневного возраста гуси получавшие комбикорм с полной заменой на 100 % зерна тритикале имели более высокую живую массу.  Полная замена на зерно тритикале способствовала увеличению убойного выхода на 2,2 % и снижению массы внутреннего жира на </w:t>
            </w:r>
            <w:smartTag w:uri="urn:schemas-microsoft-com:office:smarttags" w:element="metricconverter">
              <w:smartTagPr>
                <w:attr w:name="ProductID" w:val="68,7 г"/>
              </w:smartTagPr>
              <w:r w:rsidRPr="005C7213">
                <w:rPr>
                  <w:sz w:val="20"/>
                  <w:szCs w:val="20"/>
                </w:rPr>
                <w:t>68,7 г</w:t>
              </w:r>
            </w:smartTag>
            <w:r w:rsidRPr="005C7213">
              <w:rPr>
                <w:sz w:val="20"/>
                <w:szCs w:val="20"/>
              </w:rPr>
              <w:t xml:space="preserve"> по сравнению с первой группой. Мышечная ткань гусят, получавших комбикорма с полной заменой зерном тритикале характеризовалась меньшей на 1 % калорийностью, чем у молодняка второй группы. По биохимическому составу крови все разработанные рационы обеспечивали нормальный обмен веществ в организме откармливаемых гусят. Включение в состав полнорационных комбикормов для молодняка гусей зерна тритикале позволило снизить их стоимость во второй группе на 2,9%. Но в результате более высокая прибыль на 18,75 % была получена в первой группе, что способствовало увеличению рентабельности на 2,4%. Рекомендуется при откорме молодняка гусей на мясо использовать до 50 % зерна тритикале взамен зерна пшеницы в составе полнорационных комбикормов</w:t>
            </w:r>
          </w:p>
          <w:p w:rsidR="00AE5E78" w:rsidRPr="005C7213" w:rsidRDefault="00AE5E78" w:rsidP="005C7213">
            <w:pPr>
              <w:pStyle w:val="NormalWeb"/>
              <w:spacing w:after="0"/>
              <w:ind w:left="0" w:right="0"/>
              <w:jc w:val="left"/>
              <w:rPr>
                <w:sz w:val="20"/>
                <w:szCs w:val="20"/>
              </w:rPr>
            </w:pPr>
          </w:p>
        </w:tc>
        <w:tc>
          <w:tcPr>
            <w:tcW w:w="2475" w:type="pct"/>
          </w:tcPr>
          <w:p w:rsidR="00AE5E78" w:rsidRPr="005C7213" w:rsidRDefault="00AE5E78" w:rsidP="005C7213">
            <w:pPr>
              <w:pStyle w:val="NormalWeb"/>
              <w:spacing w:after="0"/>
              <w:ind w:left="0" w:right="0"/>
              <w:jc w:val="left"/>
              <w:rPr>
                <w:sz w:val="20"/>
                <w:szCs w:val="20"/>
              </w:rPr>
            </w:pPr>
          </w:p>
          <w:p w:rsidR="00AE5E78" w:rsidRPr="005C7213" w:rsidRDefault="00AE5E78" w:rsidP="005C7213">
            <w:pPr>
              <w:spacing w:after="0" w:line="240" w:lineRule="auto"/>
              <w:rPr>
                <w:sz w:val="20"/>
                <w:szCs w:val="20"/>
                <w:lang w:val="en-US"/>
              </w:rPr>
            </w:pPr>
            <w:r w:rsidRPr="005C7213">
              <w:rPr>
                <w:sz w:val="20"/>
                <w:szCs w:val="20"/>
                <w:lang w:val="en-US"/>
              </w:rPr>
              <w:t>The article presents the results of studies on the use of different amounts by weight of triticale grain in feeding of young geese raised for meat. In the fir</w:t>
            </w:r>
            <w:r>
              <w:rPr>
                <w:sz w:val="20"/>
                <w:szCs w:val="20"/>
                <w:lang w:val="en-US"/>
              </w:rPr>
              <w:t>st group the wheat grain was 50</w:t>
            </w:r>
            <w:r w:rsidRPr="005C7213">
              <w:rPr>
                <w:sz w:val="20"/>
                <w:szCs w:val="20"/>
                <w:lang w:val="en-US"/>
              </w:rPr>
              <w:t xml:space="preserve">% replaced by triticale grain, and in the second group the wheat was completely replaced by triticale grain. As a result of the experiment it has been found that the replacement of wheat by triticale in complete feed for geese provides a high growth rate but at 50 % inclusion of triticale grain the live weight at the end of the experience was110.8 g or 3% higher, as compared with the second group. It should be noted that up to 49 days old geese receiving compound feed with the 100 % replacement by triticale grain had a higher body weight.  Complete replacement by triticale grain favoured the increase of carcass yield by 2.2% and decrease of body fat by </w:t>
            </w:r>
            <w:smartTag w:uri="urn:schemas-microsoft-com:office:smarttags" w:element="metricconverter">
              <w:smartTagPr>
                <w:attr w:name="ProductID" w:val="68.7 g"/>
              </w:smartTagPr>
              <w:r w:rsidRPr="005C7213">
                <w:rPr>
                  <w:sz w:val="20"/>
                  <w:szCs w:val="20"/>
                  <w:lang w:val="en-US"/>
                </w:rPr>
                <w:t>68.7 g</w:t>
              </w:r>
            </w:smartTag>
            <w:r w:rsidRPr="005C7213">
              <w:rPr>
                <w:sz w:val="20"/>
                <w:szCs w:val="20"/>
                <w:lang w:val="en-US"/>
              </w:rPr>
              <w:t xml:space="preserve"> as compared with the first group. Muscle tissue of the goslings fed the complete feed with complete replacement for triticale grain was characterized by 1% lower calori</w:t>
            </w:r>
            <w:r w:rsidRPr="005C7213">
              <w:rPr>
                <w:sz w:val="20"/>
                <w:szCs w:val="20"/>
              </w:rPr>
              <w:t>с</w:t>
            </w:r>
            <w:r w:rsidRPr="005C7213">
              <w:rPr>
                <w:sz w:val="20"/>
                <w:szCs w:val="20"/>
                <w:lang w:val="en-US"/>
              </w:rPr>
              <w:t xml:space="preserve"> content than the goslings of the second group. According to biochemical composition of blood, all designed rations ensured normal metabolism in the fattened geese. The inclusion of triticale grain into the complete feed for young geese reduced their costs in the second group by 2.9%. But as a result the higher profit by 18.75 % was in the first group, which contributed to increased profitability by 2.4%. It is recommended to use up to 50% of triticale grain instead of wheat as part of complete feed</w:t>
            </w:r>
            <w:r>
              <w:rPr>
                <w:sz w:val="20"/>
                <w:szCs w:val="20"/>
                <w:lang w:val="en-US"/>
              </w:rPr>
              <w:t xml:space="preserve"> for young fattening meat geese</w:t>
            </w:r>
          </w:p>
          <w:p w:rsidR="00AE5E78" w:rsidRPr="005C7213" w:rsidRDefault="00AE5E78" w:rsidP="005C7213">
            <w:pPr>
              <w:spacing w:after="0" w:line="240" w:lineRule="auto"/>
              <w:rPr>
                <w:sz w:val="20"/>
                <w:szCs w:val="20"/>
                <w:lang w:val="en-US"/>
              </w:rPr>
            </w:pPr>
          </w:p>
          <w:p w:rsidR="00AE5E78" w:rsidRPr="005C7213" w:rsidRDefault="00AE5E78" w:rsidP="005C7213">
            <w:pPr>
              <w:pStyle w:val="NormalWeb"/>
              <w:spacing w:after="0"/>
              <w:ind w:left="0" w:right="0"/>
              <w:jc w:val="left"/>
              <w:rPr>
                <w:sz w:val="20"/>
                <w:szCs w:val="20"/>
                <w:lang w:val="en-US"/>
              </w:rPr>
            </w:pPr>
          </w:p>
        </w:tc>
      </w:tr>
      <w:tr w:rsidR="00AE5E78" w:rsidRPr="005C7213" w:rsidTr="002D291F">
        <w:trPr>
          <w:tblCellSpacing w:w="15" w:type="dxa"/>
        </w:trPr>
        <w:tc>
          <w:tcPr>
            <w:tcW w:w="2475" w:type="pct"/>
          </w:tcPr>
          <w:p w:rsidR="00AE5E78" w:rsidRPr="005C7213" w:rsidRDefault="00AE5E78" w:rsidP="005C7213">
            <w:pPr>
              <w:spacing w:after="0" w:line="240" w:lineRule="auto"/>
              <w:rPr>
                <w:sz w:val="20"/>
                <w:szCs w:val="20"/>
                <w:lang w:val="en-US"/>
              </w:rPr>
            </w:pPr>
            <w:r w:rsidRPr="005C7213">
              <w:rPr>
                <w:sz w:val="20"/>
                <w:szCs w:val="20"/>
              </w:rPr>
              <w:t>Ключевые слова: ПШЕНИЦА, ТРИТИКАЛЕ,  ГУСЯТА, ПРОДУКТИВНОСТЬ, МЫШЕЧНАЯ ТКАНЬ, КРОВЬ, РЕНТАБЕЛЬНОСТЬ</w:t>
            </w:r>
          </w:p>
        </w:tc>
        <w:tc>
          <w:tcPr>
            <w:tcW w:w="2475" w:type="pct"/>
          </w:tcPr>
          <w:p w:rsidR="00AE5E78" w:rsidRPr="005C7213" w:rsidRDefault="00AE5E78" w:rsidP="005C7213">
            <w:pPr>
              <w:pStyle w:val="NormalWeb"/>
              <w:spacing w:after="0"/>
              <w:ind w:left="0" w:right="0"/>
              <w:jc w:val="left"/>
              <w:rPr>
                <w:sz w:val="20"/>
                <w:szCs w:val="20"/>
                <w:lang w:val="en-US"/>
              </w:rPr>
            </w:pPr>
            <w:r w:rsidRPr="005C7213">
              <w:rPr>
                <w:sz w:val="20"/>
                <w:szCs w:val="20"/>
                <w:lang w:val="en-US"/>
              </w:rPr>
              <w:t>Keywords: WHEAT, TRITICALE, GOSLINGS, PRODUCTIVITY, MUSCLE, BLOOD, PROFITABILITY</w:t>
            </w:r>
          </w:p>
        </w:tc>
      </w:tr>
    </w:tbl>
    <w:p w:rsidR="00AE5E78" w:rsidRDefault="00AE5E78" w:rsidP="00D83BC5">
      <w:pPr>
        <w:shd w:val="clear" w:color="auto" w:fill="FFFFFF"/>
        <w:autoSpaceDE w:val="0"/>
        <w:autoSpaceDN w:val="0"/>
        <w:adjustRightInd w:val="0"/>
        <w:spacing w:after="0" w:line="360" w:lineRule="auto"/>
        <w:jc w:val="both"/>
        <w:rPr>
          <w:color w:val="000000"/>
          <w:sz w:val="28"/>
          <w:szCs w:val="28"/>
          <w:lang w:val="en-US"/>
        </w:rPr>
      </w:pPr>
    </w:p>
    <w:p w:rsidR="00AE5E78" w:rsidRDefault="00AE5E78" w:rsidP="00D83BC5">
      <w:pPr>
        <w:shd w:val="clear" w:color="auto" w:fill="FFFFFF"/>
        <w:autoSpaceDE w:val="0"/>
        <w:autoSpaceDN w:val="0"/>
        <w:adjustRightInd w:val="0"/>
        <w:spacing w:after="0" w:line="360" w:lineRule="auto"/>
        <w:jc w:val="both"/>
        <w:rPr>
          <w:color w:val="000000"/>
          <w:sz w:val="28"/>
          <w:szCs w:val="28"/>
        </w:rPr>
      </w:pPr>
      <w:r w:rsidRPr="00D13778">
        <w:rPr>
          <w:color w:val="000000"/>
          <w:sz w:val="28"/>
          <w:szCs w:val="28"/>
          <w:lang w:val="en-US"/>
        </w:rPr>
        <w:t xml:space="preserve">          </w:t>
      </w:r>
      <w:r w:rsidRPr="002E1F1D">
        <w:rPr>
          <w:color w:val="000000"/>
          <w:sz w:val="28"/>
          <w:szCs w:val="28"/>
        </w:rPr>
        <w:t>Птицеводство - одна из самых скороспелых отраслей животноводства. Это наи</w:t>
      </w:r>
      <w:r w:rsidRPr="002E1F1D">
        <w:rPr>
          <w:color w:val="000000"/>
          <w:sz w:val="28"/>
          <w:szCs w:val="28"/>
        </w:rPr>
        <w:softHyphen/>
        <w:t>более наукоемкая и динамичная отрасль агропромышленного комплекса. Сельскохо</w:t>
      </w:r>
      <w:r w:rsidRPr="002E1F1D">
        <w:rPr>
          <w:color w:val="000000"/>
          <w:sz w:val="28"/>
          <w:szCs w:val="28"/>
        </w:rPr>
        <w:softHyphen/>
        <w:t>зяйственная птица отличается быстрыми темпами воспроизводства, интенсивным ростом, высокой продуктивностью и жизнеспособностью. Выращивание и содержа</w:t>
      </w:r>
      <w:r w:rsidRPr="002E1F1D">
        <w:rPr>
          <w:color w:val="000000"/>
          <w:sz w:val="28"/>
          <w:szCs w:val="28"/>
        </w:rPr>
        <w:softHyphen/>
        <w:t>ние птицы требует меньших затрат живого труда и материальных средств на едини</w:t>
      </w:r>
      <w:r w:rsidRPr="002E1F1D">
        <w:rPr>
          <w:color w:val="000000"/>
          <w:sz w:val="28"/>
          <w:szCs w:val="28"/>
        </w:rPr>
        <w:softHyphen/>
        <w:t>цу продукции, чем в других отраслях животноводства</w:t>
      </w:r>
      <w:r w:rsidRPr="00C1498E">
        <w:rPr>
          <w:color w:val="000000"/>
          <w:sz w:val="28"/>
          <w:szCs w:val="28"/>
        </w:rPr>
        <w:t xml:space="preserve"> [</w:t>
      </w:r>
      <w:r w:rsidRPr="00997D8D">
        <w:rPr>
          <w:color w:val="000000"/>
          <w:sz w:val="28"/>
          <w:szCs w:val="28"/>
        </w:rPr>
        <w:t xml:space="preserve">3, </w:t>
      </w:r>
      <w:r>
        <w:rPr>
          <w:color w:val="000000"/>
          <w:sz w:val="28"/>
          <w:szCs w:val="28"/>
        </w:rPr>
        <w:t>30, 32, 35</w:t>
      </w:r>
      <w:r w:rsidRPr="00997D8D">
        <w:rPr>
          <w:color w:val="000000"/>
          <w:sz w:val="28"/>
          <w:szCs w:val="28"/>
        </w:rPr>
        <w:t>, 39, 47</w:t>
      </w:r>
      <w:r w:rsidRPr="00C1498E">
        <w:rPr>
          <w:color w:val="000000"/>
          <w:sz w:val="28"/>
          <w:szCs w:val="28"/>
        </w:rPr>
        <w:t>]</w:t>
      </w:r>
      <w:r w:rsidRPr="002E1F1D">
        <w:rPr>
          <w:color w:val="000000"/>
          <w:sz w:val="28"/>
          <w:szCs w:val="28"/>
        </w:rPr>
        <w:t>.</w:t>
      </w:r>
    </w:p>
    <w:p w:rsidR="00AE5E78" w:rsidRDefault="00AE5E78" w:rsidP="00222471">
      <w:pPr>
        <w:autoSpaceDE w:val="0"/>
        <w:autoSpaceDN w:val="0"/>
        <w:adjustRightInd w:val="0"/>
        <w:spacing w:after="0" w:line="360" w:lineRule="auto"/>
        <w:ind w:firstLine="709"/>
        <w:jc w:val="both"/>
        <w:rPr>
          <w:color w:val="000000"/>
          <w:sz w:val="28"/>
          <w:szCs w:val="28"/>
        </w:rPr>
      </w:pPr>
      <w:r w:rsidRPr="00A52845">
        <w:rPr>
          <w:color w:val="000000"/>
          <w:sz w:val="28"/>
          <w:szCs w:val="28"/>
        </w:rPr>
        <w:t>Одно из направлений птицеводства, позволяющее производить мясо птицы с использованием значительного количества зеленых, сочных и грубых кормов при минимальных затратах концентрированных кормов – гусеводство</w:t>
      </w:r>
      <w:r>
        <w:rPr>
          <w:color w:val="000000"/>
          <w:sz w:val="28"/>
          <w:szCs w:val="28"/>
        </w:rPr>
        <w:t xml:space="preserve"> </w:t>
      </w:r>
      <w:r w:rsidRPr="001F274F">
        <w:rPr>
          <w:color w:val="000000"/>
          <w:sz w:val="28"/>
          <w:szCs w:val="28"/>
        </w:rPr>
        <w:t>[5, 7, 11</w:t>
      </w:r>
      <w:r w:rsidRPr="00C1498E">
        <w:rPr>
          <w:color w:val="000000"/>
          <w:sz w:val="28"/>
          <w:szCs w:val="28"/>
        </w:rPr>
        <w:t>, 36</w:t>
      </w:r>
      <w:r w:rsidRPr="00997D8D">
        <w:rPr>
          <w:color w:val="000000"/>
          <w:sz w:val="28"/>
          <w:szCs w:val="28"/>
        </w:rPr>
        <w:t>, 42</w:t>
      </w:r>
      <w:r w:rsidRPr="001F274F">
        <w:rPr>
          <w:color w:val="000000"/>
          <w:sz w:val="28"/>
          <w:szCs w:val="28"/>
        </w:rPr>
        <w:t>]</w:t>
      </w:r>
      <w:r w:rsidRPr="00A52845">
        <w:rPr>
          <w:color w:val="000000"/>
          <w:sz w:val="28"/>
          <w:szCs w:val="28"/>
        </w:rPr>
        <w:t xml:space="preserve">. </w:t>
      </w:r>
    </w:p>
    <w:p w:rsidR="00AE5E78" w:rsidRPr="00D13778" w:rsidRDefault="00AE5E78" w:rsidP="00222471">
      <w:pPr>
        <w:autoSpaceDE w:val="0"/>
        <w:autoSpaceDN w:val="0"/>
        <w:adjustRightInd w:val="0"/>
        <w:spacing w:after="0" w:line="360" w:lineRule="auto"/>
        <w:ind w:firstLine="709"/>
        <w:jc w:val="both"/>
        <w:rPr>
          <w:color w:val="000000"/>
          <w:sz w:val="28"/>
          <w:szCs w:val="28"/>
        </w:rPr>
      </w:pPr>
      <w:r w:rsidRPr="002E1F1D">
        <w:rPr>
          <w:color w:val="000000"/>
          <w:sz w:val="28"/>
          <w:szCs w:val="28"/>
        </w:rPr>
        <w:t xml:space="preserve"> До последнего времени гусеводству как отрасли мясного птицеводства мало уделялось внимания в связи с тем, что в условиях развития мясного птицеводства на промышленной основе интенсификация гусеводства затруднялась некоторыми био</w:t>
      </w:r>
      <w:r w:rsidRPr="002E1F1D">
        <w:rPr>
          <w:color w:val="000000"/>
          <w:sz w:val="28"/>
          <w:szCs w:val="28"/>
        </w:rPr>
        <w:softHyphen/>
        <w:t>логическими особенностями этой птицы (низкие воспроизводительные способности, сезонность поступления инкубационного яйца и выращивания молодняка и др.)</w:t>
      </w:r>
      <w:r w:rsidRPr="001F274F">
        <w:rPr>
          <w:color w:val="000000"/>
          <w:sz w:val="28"/>
          <w:szCs w:val="28"/>
        </w:rPr>
        <w:t xml:space="preserve"> [1,</w:t>
      </w:r>
      <w:r>
        <w:rPr>
          <w:color w:val="000000"/>
          <w:sz w:val="28"/>
          <w:szCs w:val="28"/>
          <w:lang w:val="en-US"/>
        </w:rPr>
        <w:t xml:space="preserve"> 8, 24, 49</w:t>
      </w:r>
      <w:r w:rsidRPr="001F274F">
        <w:rPr>
          <w:color w:val="000000"/>
          <w:sz w:val="28"/>
          <w:szCs w:val="28"/>
        </w:rPr>
        <w:t>]</w:t>
      </w:r>
      <w:r w:rsidRPr="002E1F1D">
        <w:rPr>
          <w:color w:val="000000"/>
          <w:sz w:val="28"/>
          <w:szCs w:val="28"/>
        </w:rPr>
        <w:t>.</w:t>
      </w:r>
    </w:p>
    <w:p w:rsidR="00AE5E78" w:rsidRPr="0076189F" w:rsidRDefault="00AE5E78" w:rsidP="00D83BC5">
      <w:pPr>
        <w:autoSpaceDE w:val="0"/>
        <w:autoSpaceDN w:val="0"/>
        <w:adjustRightInd w:val="0"/>
        <w:spacing w:after="0" w:line="360" w:lineRule="auto"/>
        <w:jc w:val="both"/>
        <w:rPr>
          <w:color w:val="000000"/>
          <w:sz w:val="28"/>
          <w:szCs w:val="28"/>
        </w:rPr>
      </w:pPr>
      <w:r>
        <w:rPr>
          <w:color w:val="000000"/>
          <w:sz w:val="28"/>
          <w:szCs w:val="28"/>
        </w:rPr>
        <w:t xml:space="preserve">          </w:t>
      </w:r>
      <w:r w:rsidRPr="004C6525">
        <w:rPr>
          <w:color w:val="000000"/>
          <w:sz w:val="28"/>
          <w:szCs w:val="28"/>
        </w:rPr>
        <w:t>Гусеводство – одна из традицион</w:t>
      </w:r>
      <w:r w:rsidRPr="004C6525">
        <w:rPr>
          <w:color w:val="000000"/>
          <w:sz w:val="28"/>
          <w:szCs w:val="28"/>
        </w:rPr>
        <w:softHyphen/>
        <w:t>ных и высокоэффективных отраслей, в настоящее время расширяющая свою долю в животноводстве нашей страны и за рубежом. Гуси, благодаря ряду своих биологических особенностей, яв</w:t>
      </w:r>
      <w:r w:rsidRPr="004C6525">
        <w:rPr>
          <w:color w:val="000000"/>
          <w:sz w:val="28"/>
          <w:szCs w:val="28"/>
        </w:rPr>
        <w:softHyphen/>
        <w:t>ляются уникальным и перспективным видом птицы, а получаемая от них продукция отличается большим раз</w:t>
      </w:r>
      <w:r w:rsidRPr="004C6525">
        <w:rPr>
          <w:color w:val="000000"/>
          <w:sz w:val="28"/>
          <w:szCs w:val="28"/>
        </w:rPr>
        <w:softHyphen/>
        <w:t>нообразием и ценностью. Эффектив</w:t>
      </w:r>
      <w:r w:rsidRPr="004C6525">
        <w:rPr>
          <w:color w:val="000000"/>
          <w:sz w:val="28"/>
          <w:szCs w:val="28"/>
        </w:rPr>
        <w:softHyphen/>
        <w:t>ность гусеводства, как и птицеводства в целом, заключатся в максимальной реализации генетического потенциала птицы, которая зависит от правиль</w:t>
      </w:r>
      <w:r w:rsidRPr="004C6525">
        <w:rPr>
          <w:color w:val="000000"/>
          <w:sz w:val="28"/>
          <w:szCs w:val="28"/>
        </w:rPr>
        <w:softHyphen/>
        <w:t>ной организации племенной работы с породами при использовании совре</w:t>
      </w:r>
      <w:r w:rsidRPr="004C6525">
        <w:rPr>
          <w:color w:val="000000"/>
          <w:sz w:val="28"/>
          <w:szCs w:val="28"/>
        </w:rPr>
        <w:softHyphen/>
        <w:t xml:space="preserve">менных достижений в вопросах </w:t>
      </w:r>
      <w:r w:rsidRPr="00176B91">
        <w:rPr>
          <w:color w:val="000000"/>
          <w:sz w:val="28"/>
          <w:szCs w:val="28"/>
        </w:rPr>
        <w:t>корм</w:t>
      </w:r>
      <w:r w:rsidRPr="00176B91">
        <w:rPr>
          <w:color w:val="000000"/>
          <w:sz w:val="28"/>
          <w:szCs w:val="28"/>
        </w:rPr>
        <w:softHyphen/>
        <w:t>ления</w:t>
      </w:r>
      <w:r>
        <w:rPr>
          <w:color w:val="000000"/>
          <w:sz w:val="28"/>
          <w:szCs w:val="28"/>
        </w:rPr>
        <w:t xml:space="preserve"> </w:t>
      </w:r>
      <w:r w:rsidRPr="0076189F">
        <w:rPr>
          <w:color w:val="000000"/>
          <w:sz w:val="28"/>
          <w:szCs w:val="28"/>
        </w:rPr>
        <w:t>[37, 38, 52].</w:t>
      </w:r>
    </w:p>
    <w:p w:rsidR="00AE5E78" w:rsidRPr="00A52845" w:rsidRDefault="00AE5E78" w:rsidP="00222471">
      <w:pPr>
        <w:shd w:val="clear" w:color="auto" w:fill="FFFFFF"/>
        <w:autoSpaceDE w:val="0"/>
        <w:autoSpaceDN w:val="0"/>
        <w:adjustRightInd w:val="0"/>
        <w:spacing w:after="0" w:line="360" w:lineRule="auto"/>
        <w:ind w:firstLine="709"/>
        <w:jc w:val="both"/>
        <w:rPr>
          <w:color w:val="000000"/>
          <w:sz w:val="28"/>
          <w:szCs w:val="28"/>
        </w:rPr>
      </w:pPr>
      <w:r w:rsidRPr="00A52845">
        <w:rPr>
          <w:color w:val="000000"/>
          <w:sz w:val="28"/>
          <w:szCs w:val="28"/>
        </w:rPr>
        <w:t>В структуре производства мяса в на</w:t>
      </w:r>
      <w:r w:rsidRPr="00A52845">
        <w:rPr>
          <w:color w:val="000000"/>
          <w:sz w:val="28"/>
          <w:szCs w:val="28"/>
        </w:rPr>
        <w:softHyphen/>
        <w:t xml:space="preserve">шей стране гусеводство занимает около </w:t>
      </w:r>
      <w:r w:rsidRPr="0076189F">
        <w:rPr>
          <w:color w:val="000000"/>
          <w:sz w:val="28"/>
          <w:szCs w:val="28"/>
        </w:rPr>
        <w:t>1</w:t>
      </w:r>
      <w:r w:rsidRPr="00A52845">
        <w:rPr>
          <w:color w:val="000000"/>
          <w:sz w:val="28"/>
          <w:szCs w:val="28"/>
        </w:rPr>
        <w:t xml:space="preserve"> процента. Это очень мало, учитывая, что гуси — высокопродук</w:t>
      </w:r>
      <w:r w:rsidRPr="00A52845">
        <w:rPr>
          <w:color w:val="000000"/>
          <w:sz w:val="28"/>
          <w:szCs w:val="28"/>
        </w:rPr>
        <w:softHyphen/>
        <w:t>тивная птица, неприхотливая к ус</w:t>
      </w:r>
      <w:r w:rsidRPr="00A52845">
        <w:rPr>
          <w:color w:val="000000"/>
          <w:sz w:val="28"/>
          <w:szCs w:val="28"/>
        </w:rPr>
        <w:softHyphen/>
        <w:t>ловиям содержания, способная пот</w:t>
      </w:r>
      <w:r w:rsidRPr="00A52845">
        <w:rPr>
          <w:color w:val="000000"/>
          <w:sz w:val="28"/>
          <w:szCs w:val="28"/>
        </w:rPr>
        <w:softHyphen/>
        <w:t>реблять объёмистые корма с высо</w:t>
      </w:r>
      <w:r w:rsidRPr="00A52845">
        <w:rPr>
          <w:color w:val="000000"/>
          <w:sz w:val="28"/>
          <w:szCs w:val="28"/>
        </w:rPr>
        <w:softHyphen/>
        <w:t>ким содержанием клетчатки</w:t>
      </w:r>
      <w:r w:rsidRPr="0076189F">
        <w:rPr>
          <w:color w:val="000000"/>
          <w:sz w:val="28"/>
          <w:szCs w:val="28"/>
        </w:rPr>
        <w:t xml:space="preserve"> [40, 43]</w:t>
      </w:r>
      <w:r w:rsidRPr="00A52845">
        <w:rPr>
          <w:color w:val="000000"/>
          <w:sz w:val="28"/>
          <w:szCs w:val="28"/>
        </w:rPr>
        <w:t>.</w:t>
      </w:r>
    </w:p>
    <w:p w:rsidR="00AE5E78" w:rsidRPr="000A7A1B" w:rsidRDefault="00AE5E78" w:rsidP="00222471">
      <w:pPr>
        <w:autoSpaceDE w:val="0"/>
        <w:autoSpaceDN w:val="0"/>
        <w:adjustRightInd w:val="0"/>
        <w:spacing w:after="0" w:line="360" w:lineRule="auto"/>
        <w:ind w:firstLine="709"/>
        <w:jc w:val="both"/>
        <w:rPr>
          <w:color w:val="000000"/>
          <w:sz w:val="28"/>
          <w:szCs w:val="28"/>
        </w:rPr>
      </w:pPr>
      <w:r w:rsidRPr="00A52845">
        <w:rPr>
          <w:color w:val="000000"/>
          <w:sz w:val="28"/>
          <w:szCs w:val="28"/>
        </w:rPr>
        <w:t xml:space="preserve">   Неугасающий с годами интерес у птицеводов к гусям объясняется ещё и тем, что их разводят не толь</w:t>
      </w:r>
      <w:r w:rsidRPr="00A52845">
        <w:rPr>
          <w:color w:val="000000"/>
          <w:sz w:val="28"/>
          <w:szCs w:val="28"/>
        </w:rPr>
        <w:softHyphen/>
        <w:t>ко для получения мяса, но и цен</w:t>
      </w:r>
      <w:r w:rsidRPr="00A52845">
        <w:rPr>
          <w:color w:val="000000"/>
          <w:sz w:val="28"/>
          <w:szCs w:val="28"/>
        </w:rPr>
        <w:softHyphen/>
        <w:t xml:space="preserve">нейшего пуха и пера </w:t>
      </w:r>
      <w:r w:rsidRPr="0076189F">
        <w:rPr>
          <w:color w:val="000000"/>
          <w:sz w:val="28"/>
          <w:szCs w:val="28"/>
        </w:rPr>
        <w:t>[6]</w:t>
      </w:r>
      <w:r w:rsidRPr="00A52845">
        <w:rPr>
          <w:color w:val="000000"/>
          <w:sz w:val="28"/>
          <w:szCs w:val="28"/>
        </w:rPr>
        <w:t>.</w:t>
      </w:r>
    </w:p>
    <w:p w:rsidR="00AE5E78" w:rsidRPr="00A52845" w:rsidRDefault="00AE5E78" w:rsidP="00222471">
      <w:pPr>
        <w:shd w:val="clear" w:color="auto" w:fill="FFFFFF"/>
        <w:spacing w:after="0" w:line="360" w:lineRule="auto"/>
        <w:ind w:firstLine="709"/>
        <w:jc w:val="both"/>
        <w:rPr>
          <w:color w:val="000000"/>
          <w:sz w:val="28"/>
          <w:szCs w:val="28"/>
        </w:rPr>
      </w:pPr>
      <w:r w:rsidRPr="00A52845">
        <w:rPr>
          <w:color w:val="000000"/>
          <w:sz w:val="28"/>
          <w:szCs w:val="28"/>
        </w:rPr>
        <w:t xml:space="preserve">На современном этапе развития животноводства и, особенно птицеводства, основной проблемой является полноценное кормление птицы. Увеличение объёмов производства мяса и яиц происходит преимущественно за счет интенсификации, а, значит, повысится роль сбалансированного по всем элементам питания комбикорма </w:t>
      </w:r>
      <w:r w:rsidRPr="0076189F">
        <w:rPr>
          <w:color w:val="000000"/>
          <w:sz w:val="28"/>
          <w:szCs w:val="28"/>
        </w:rPr>
        <w:t xml:space="preserve">[10, 13, 17, 25, 31, 56, 59]. </w:t>
      </w:r>
    </w:p>
    <w:p w:rsidR="00AE5E78" w:rsidRPr="00A52845" w:rsidRDefault="00AE5E78" w:rsidP="00222471">
      <w:pPr>
        <w:shd w:val="clear" w:color="auto" w:fill="FFFFFF"/>
        <w:spacing w:after="0" w:line="360" w:lineRule="auto"/>
        <w:ind w:firstLine="709"/>
        <w:jc w:val="both"/>
        <w:rPr>
          <w:color w:val="000000"/>
          <w:sz w:val="28"/>
          <w:szCs w:val="28"/>
        </w:rPr>
      </w:pPr>
      <w:r w:rsidRPr="00A52845">
        <w:rPr>
          <w:color w:val="000000"/>
          <w:sz w:val="28"/>
          <w:szCs w:val="28"/>
        </w:rPr>
        <w:t xml:space="preserve">Необходимо, чтобы все жизненно важные элементы питания поступали с кормом в необходимом количестве и оптимальном соотношении </w:t>
      </w:r>
      <w:r w:rsidRPr="0073569C">
        <w:rPr>
          <w:color w:val="000000"/>
          <w:sz w:val="28"/>
          <w:szCs w:val="28"/>
        </w:rPr>
        <w:t>[2, 12, 15, 20, 21, 33].</w:t>
      </w:r>
    </w:p>
    <w:p w:rsidR="00AE5E78" w:rsidRDefault="00AE5E78" w:rsidP="00222471">
      <w:pPr>
        <w:shd w:val="clear" w:color="auto" w:fill="FFFFFF"/>
        <w:autoSpaceDE w:val="0"/>
        <w:autoSpaceDN w:val="0"/>
        <w:adjustRightInd w:val="0"/>
        <w:spacing w:after="0" w:line="360" w:lineRule="auto"/>
        <w:ind w:firstLine="709"/>
        <w:jc w:val="both"/>
        <w:rPr>
          <w:color w:val="000000"/>
          <w:sz w:val="28"/>
          <w:szCs w:val="28"/>
        </w:rPr>
      </w:pPr>
      <w:r>
        <w:rPr>
          <w:color w:val="000000"/>
          <w:sz w:val="28"/>
          <w:szCs w:val="28"/>
        </w:rPr>
        <w:t>Для организации полноценного сбалансированного кормления постоянно ведется поиск новых нетрадиционных культур для использования в составе рационов кормления сельскохозяйственных животных и птицы</w:t>
      </w:r>
      <w:r w:rsidRPr="00DE70B6">
        <w:rPr>
          <w:color w:val="000000"/>
          <w:sz w:val="28"/>
          <w:szCs w:val="28"/>
        </w:rPr>
        <w:t xml:space="preserve"> [4, 9, 14, 16, 18, 27, 46]</w:t>
      </w:r>
      <w:r>
        <w:rPr>
          <w:color w:val="000000"/>
          <w:sz w:val="28"/>
          <w:szCs w:val="28"/>
        </w:rPr>
        <w:t>.</w:t>
      </w:r>
    </w:p>
    <w:p w:rsidR="00AE5E78" w:rsidRPr="00BC3F86" w:rsidRDefault="00AE5E78" w:rsidP="00222471">
      <w:pPr>
        <w:shd w:val="clear" w:color="auto" w:fill="FFFFFF"/>
        <w:autoSpaceDE w:val="0"/>
        <w:autoSpaceDN w:val="0"/>
        <w:adjustRightInd w:val="0"/>
        <w:spacing w:after="0" w:line="360" w:lineRule="auto"/>
        <w:ind w:firstLine="709"/>
        <w:jc w:val="both"/>
        <w:rPr>
          <w:sz w:val="28"/>
          <w:szCs w:val="28"/>
        </w:rPr>
      </w:pPr>
      <w:r w:rsidRPr="00BC3F86">
        <w:rPr>
          <w:color w:val="000000"/>
          <w:sz w:val="28"/>
          <w:szCs w:val="28"/>
        </w:rPr>
        <w:t>В последнее время селекционерами выведено новое кормовое средство - трит</w:t>
      </w:r>
      <w:r>
        <w:rPr>
          <w:color w:val="000000"/>
          <w:sz w:val="28"/>
          <w:szCs w:val="28"/>
        </w:rPr>
        <w:t>и</w:t>
      </w:r>
      <w:r w:rsidRPr="00BC3F86">
        <w:rPr>
          <w:color w:val="000000"/>
          <w:sz w:val="28"/>
          <w:szCs w:val="28"/>
        </w:rPr>
        <w:t>кале. Получено оно скрещиванием пшеницы и ржи. по</w:t>
      </w:r>
      <w:r w:rsidRPr="00BC3F86">
        <w:rPr>
          <w:color w:val="000000"/>
          <w:sz w:val="28"/>
          <w:szCs w:val="28"/>
        </w:rPr>
        <w:softHyphen/>
        <w:t>этому зерно тритикале имеет много общего с пшеницей, рожью. традиционными кормовыми средствами. Существует две формы одного растения: озимая и яровая. Озимая форма наиболее изу</w:t>
      </w:r>
      <w:r w:rsidRPr="00BC3F86">
        <w:rPr>
          <w:color w:val="000000"/>
          <w:sz w:val="28"/>
          <w:szCs w:val="28"/>
        </w:rPr>
        <w:softHyphen/>
        <w:t>чена и более перспективна в кормлении сельскохозяйственных животных</w:t>
      </w:r>
      <w:r w:rsidRPr="00DE70B6">
        <w:rPr>
          <w:color w:val="000000"/>
          <w:sz w:val="28"/>
          <w:szCs w:val="28"/>
        </w:rPr>
        <w:t xml:space="preserve"> [19, 22, 28, 29]</w:t>
      </w:r>
      <w:r w:rsidRPr="00BC3F86">
        <w:rPr>
          <w:color w:val="000000"/>
          <w:sz w:val="28"/>
          <w:szCs w:val="28"/>
        </w:rPr>
        <w:t>.</w:t>
      </w:r>
    </w:p>
    <w:p w:rsidR="00AE5E78" w:rsidRPr="0040533E" w:rsidRDefault="00AE5E78" w:rsidP="00DE70B6">
      <w:pPr>
        <w:shd w:val="clear" w:color="auto" w:fill="FFFFFF"/>
        <w:autoSpaceDE w:val="0"/>
        <w:autoSpaceDN w:val="0"/>
        <w:adjustRightInd w:val="0"/>
        <w:spacing w:after="0" w:line="360" w:lineRule="auto"/>
        <w:jc w:val="both"/>
        <w:rPr>
          <w:color w:val="000000"/>
          <w:sz w:val="28"/>
          <w:szCs w:val="28"/>
        </w:rPr>
      </w:pPr>
      <w:r>
        <w:rPr>
          <w:color w:val="000000"/>
          <w:sz w:val="28"/>
          <w:szCs w:val="28"/>
        </w:rPr>
        <w:t xml:space="preserve">          </w:t>
      </w:r>
      <w:r w:rsidRPr="00BC3F86">
        <w:rPr>
          <w:color w:val="000000"/>
          <w:sz w:val="28"/>
          <w:szCs w:val="28"/>
        </w:rPr>
        <w:t>По химическому составу зерно тритикале богаче пшеницы</w:t>
      </w:r>
      <w:r>
        <w:rPr>
          <w:color w:val="000000"/>
          <w:sz w:val="28"/>
          <w:szCs w:val="28"/>
        </w:rPr>
        <w:t xml:space="preserve">, </w:t>
      </w:r>
      <w:r w:rsidRPr="00BC3F86">
        <w:rPr>
          <w:color w:val="000000"/>
          <w:sz w:val="28"/>
          <w:szCs w:val="28"/>
        </w:rPr>
        <w:t>протеина оно содержит около 15.0%. набор аминокислот - как в пшенице. Их больше, чем в кукурузе, ячмене, овсе, просе, ржи. а содержание клетчатки составляет 2.3%. Содержание линолевой кис</w:t>
      </w:r>
      <w:r w:rsidRPr="00BC3F86">
        <w:rPr>
          <w:color w:val="000000"/>
          <w:sz w:val="28"/>
          <w:szCs w:val="28"/>
        </w:rPr>
        <w:softHyphen/>
        <w:t>лоты находится на уровне пшеницы и ржи</w:t>
      </w:r>
      <w:r>
        <w:rPr>
          <w:color w:val="000000"/>
          <w:sz w:val="28"/>
          <w:szCs w:val="28"/>
        </w:rPr>
        <w:t xml:space="preserve"> (0.5%) </w:t>
      </w:r>
      <w:r w:rsidRPr="00DE70B6">
        <w:rPr>
          <w:color w:val="000000"/>
          <w:sz w:val="28"/>
          <w:szCs w:val="28"/>
        </w:rPr>
        <w:t>[34, 53, 55]</w:t>
      </w:r>
      <w:r w:rsidRPr="00BC3F86">
        <w:rPr>
          <w:color w:val="000000"/>
          <w:sz w:val="28"/>
          <w:szCs w:val="28"/>
        </w:rPr>
        <w:t>.</w:t>
      </w:r>
      <w:r>
        <w:rPr>
          <w:color w:val="000000"/>
          <w:sz w:val="28"/>
          <w:szCs w:val="28"/>
        </w:rPr>
        <w:t xml:space="preserve"> </w:t>
      </w:r>
      <w:r w:rsidRPr="00BC3F86">
        <w:rPr>
          <w:color w:val="000000"/>
          <w:sz w:val="28"/>
          <w:szCs w:val="28"/>
        </w:rPr>
        <w:t>Все это характеризует новое кормовое средство с положитель</w:t>
      </w:r>
      <w:r w:rsidRPr="00BC3F86">
        <w:rPr>
          <w:color w:val="000000"/>
          <w:sz w:val="28"/>
          <w:szCs w:val="28"/>
        </w:rPr>
        <w:softHyphen/>
        <w:t>ной стороны</w:t>
      </w:r>
      <w:r w:rsidRPr="00DE70B6">
        <w:rPr>
          <w:color w:val="000000"/>
          <w:sz w:val="28"/>
          <w:szCs w:val="28"/>
        </w:rPr>
        <w:t xml:space="preserve"> [57]. </w:t>
      </w:r>
    </w:p>
    <w:p w:rsidR="00AE5E78" w:rsidRPr="00903841" w:rsidRDefault="00AE5E78" w:rsidP="00BC3F86">
      <w:pPr>
        <w:spacing w:after="0" w:line="360" w:lineRule="auto"/>
        <w:jc w:val="both"/>
        <w:rPr>
          <w:color w:val="000000"/>
          <w:sz w:val="28"/>
          <w:szCs w:val="28"/>
        </w:rPr>
      </w:pPr>
      <w:r w:rsidRPr="00BC3F86">
        <w:rPr>
          <w:color w:val="000000"/>
          <w:sz w:val="28"/>
          <w:szCs w:val="28"/>
        </w:rPr>
        <w:t xml:space="preserve">         </w:t>
      </w:r>
      <w:r w:rsidRPr="00D83BC5">
        <w:rPr>
          <w:color w:val="000000"/>
          <w:sz w:val="28"/>
          <w:szCs w:val="28"/>
        </w:rPr>
        <w:t xml:space="preserve"> </w:t>
      </w:r>
      <w:r w:rsidRPr="007A6124">
        <w:rPr>
          <w:color w:val="000000"/>
          <w:sz w:val="28"/>
          <w:szCs w:val="28"/>
        </w:rPr>
        <w:t>Тритикале удачно сочетает в себе ценные признаки родительских форм: многоколосковость и луч</w:t>
      </w:r>
      <w:r w:rsidRPr="007A6124">
        <w:rPr>
          <w:color w:val="000000"/>
          <w:sz w:val="28"/>
          <w:szCs w:val="28"/>
        </w:rPr>
        <w:softHyphen/>
        <w:t>шую сбалансированность аминокислотного состава белка ржи с многоцветковостью и высокой белковостью пшеницы, мощность развития. Также новая культура привлекает особое внимание в связи с тем, что по мно</w:t>
      </w:r>
      <w:r w:rsidRPr="007A6124">
        <w:rPr>
          <w:color w:val="000000"/>
          <w:sz w:val="28"/>
          <w:szCs w:val="28"/>
        </w:rPr>
        <w:softHyphen/>
        <w:t>гим показателям она превосходит родителей, а по устойчивости к неблагоприятным почвенно-климатическим условиям и к наиболее опасным болезням превосходит пшеницу и не уступает ржи.       Несмот</w:t>
      </w:r>
      <w:r w:rsidRPr="007A6124">
        <w:rPr>
          <w:color w:val="000000"/>
          <w:sz w:val="28"/>
          <w:szCs w:val="28"/>
        </w:rPr>
        <w:softHyphen/>
        <w:t>ря на то, что тритикале имеет очень короткую историю развития и геномы, образующие эту культуру, не прошли эволюционные пути коадаптации, интенсивная селекционная работа с первоначально стерильным гибридом между пшеницей и рожью привела в течение одного столетия к созданию новой хозяйственно важной культуры [</w:t>
      </w:r>
      <w:r w:rsidRPr="00BB10CA">
        <w:rPr>
          <w:color w:val="000000"/>
          <w:sz w:val="28"/>
          <w:szCs w:val="28"/>
        </w:rPr>
        <w:t xml:space="preserve">23, 26, </w:t>
      </w:r>
      <w:r w:rsidRPr="00DE70B6">
        <w:rPr>
          <w:color w:val="000000"/>
          <w:sz w:val="28"/>
          <w:szCs w:val="28"/>
        </w:rPr>
        <w:t>65]</w:t>
      </w:r>
      <w:r w:rsidRPr="007A6124">
        <w:rPr>
          <w:color w:val="000000"/>
          <w:sz w:val="28"/>
          <w:szCs w:val="28"/>
        </w:rPr>
        <w:t>.</w:t>
      </w:r>
    </w:p>
    <w:p w:rsidR="00AE5E78" w:rsidRDefault="00AE5E78" w:rsidP="0040533E">
      <w:pPr>
        <w:shd w:val="clear" w:color="auto" w:fill="FFFFFF"/>
        <w:autoSpaceDE w:val="0"/>
        <w:autoSpaceDN w:val="0"/>
        <w:adjustRightInd w:val="0"/>
        <w:spacing w:after="0" w:line="360" w:lineRule="auto"/>
        <w:jc w:val="both"/>
        <w:rPr>
          <w:color w:val="000000"/>
          <w:sz w:val="28"/>
          <w:szCs w:val="28"/>
        </w:rPr>
      </w:pPr>
      <w:r w:rsidRPr="007A6124">
        <w:rPr>
          <w:color w:val="000000"/>
          <w:sz w:val="28"/>
          <w:szCs w:val="28"/>
        </w:rPr>
        <w:t xml:space="preserve">          Зерно тритикале имеет благоприятный аминокислотный состав - в зерне тритикале по сравнению с пшеницей, содержится больше свободных незаменимых аминокислот, таких как лизин, валин, лейцин и дру</w:t>
      </w:r>
      <w:r w:rsidRPr="007A6124">
        <w:rPr>
          <w:color w:val="000000"/>
          <w:sz w:val="28"/>
          <w:szCs w:val="28"/>
        </w:rPr>
        <w:softHyphen/>
        <w:t>гие, в силу чего биологическая ценность тритикале выше, чем у пшеницы. В научной литературе имеется большое количество экспериментальных данных, свидетельствующих о более высокой питательной ценно</w:t>
      </w:r>
      <w:r w:rsidRPr="007A6124">
        <w:rPr>
          <w:color w:val="000000"/>
          <w:sz w:val="28"/>
          <w:szCs w:val="28"/>
        </w:rPr>
        <w:softHyphen/>
        <w:t>сти зерна тритикале в сравнении с пшеницей, рожью, ячменем и кукурузой. Конечно, к таким данным надо относится критически, поскольку некоторые сообщения о чрезвычайно высоком содержании белка можно объяснить тем, что первичные линии тритикале имели морщинистые зерновки, которые давали завышенный показатель содержания белка в сравнении с нормально выполненным зерном пшеницы. Необходимо также отметить, что уровень содержания белка, прежде всего, зависит от генотипических особенностей сорта, а также от наличия азота в почве и от условий произрастания. И, тем не менее, последние литературные дан</w:t>
      </w:r>
      <w:r w:rsidRPr="007A6124">
        <w:rPr>
          <w:color w:val="000000"/>
          <w:sz w:val="28"/>
          <w:szCs w:val="28"/>
        </w:rPr>
        <w:softHyphen/>
        <w:t>ные свидетельствуют о том, что сорта тритикале, имеющие хорошо выполненное зерно, превышают сорта мягкой пшеницы на 1-1,5% по накоплению белка в зерне, а также по содержанию незаменимой аминокисло</w:t>
      </w:r>
      <w:r w:rsidRPr="007A6124">
        <w:rPr>
          <w:color w:val="000000"/>
          <w:sz w:val="28"/>
          <w:szCs w:val="28"/>
        </w:rPr>
        <w:softHyphen/>
        <w:t>ты лизина, что и обуславливает лучшую питательную ценность зерна тритикале</w:t>
      </w:r>
      <w:r w:rsidRPr="00BB10CA">
        <w:rPr>
          <w:color w:val="000000"/>
          <w:sz w:val="28"/>
          <w:szCs w:val="28"/>
        </w:rPr>
        <w:t xml:space="preserve"> </w:t>
      </w:r>
      <w:r w:rsidRPr="007A6124">
        <w:rPr>
          <w:color w:val="000000"/>
          <w:sz w:val="28"/>
          <w:szCs w:val="28"/>
        </w:rPr>
        <w:t>[</w:t>
      </w:r>
      <w:r w:rsidRPr="00BB10CA">
        <w:rPr>
          <w:color w:val="000000"/>
          <w:sz w:val="28"/>
          <w:szCs w:val="28"/>
        </w:rPr>
        <w:t xml:space="preserve">51, 54, </w:t>
      </w:r>
      <w:r w:rsidRPr="00DE70B6">
        <w:rPr>
          <w:color w:val="000000"/>
          <w:sz w:val="28"/>
          <w:szCs w:val="28"/>
        </w:rPr>
        <w:t>6</w:t>
      </w:r>
      <w:r w:rsidRPr="00BB10CA">
        <w:rPr>
          <w:color w:val="000000"/>
          <w:sz w:val="28"/>
          <w:szCs w:val="28"/>
        </w:rPr>
        <w:t>1</w:t>
      </w:r>
      <w:r w:rsidRPr="00DE70B6">
        <w:rPr>
          <w:color w:val="000000"/>
          <w:sz w:val="28"/>
          <w:szCs w:val="28"/>
        </w:rPr>
        <w:t>]</w:t>
      </w:r>
      <w:r w:rsidRPr="007A6124">
        <w:rPr>
          <w:color w:val="000000"/>
          <w:sz w:val="28"/>
          <w:szCs w:val="28"/>
        </w:rPr>
        <w:t>.</w:t>
      </w:r>
    </w:p>
    <w:p w:rsidR="00AE5E78" w:rsidRPr="00EA1165" w:rsidRDefault="00AE5E78" w:rsidP="00C742FA">
      <w:pPr>
        <w:spacing w:after="0" w:line="360" w:lineRule="auto"/>
        <w:ind w:firstLine="709"/>
        <w:jc w:val="both"/>
        <w:rPr>
          <w:sz w:val="28"/>
          <w:szCs w:val="28"/>
        </w:rPr>
      </w:pPr>
      <w:r>
        <w:rPr>
          <w:sz w:val="28"/>
          <w:szCs w:val="28"/>
        </w:rPr>
        <w:t>Однако с учетом того, что зерно тритикале имеет в своем составе ряд антипитательных веществ и не может использоваться в большом количестве в составе рационов для животных и птицы, ведутся поиски способов подготовки его к скармливанию, обеспечивающих наиболее полное усвоение и использование питательных веществ рационов. Для повышения усвоения питательных веществ и отложения их в организме при производстве комбикормов используют различные ферментные препараты и</w:t>
      </w:r>
      <w:r w:rsidRPr="00C742FA">
        <w:rPr>
          <w:sz w:val="28"/>
          <w:szCs w:val="28"/>
        </w:rPr>
        <w:t xml:space="preserve"> </w:t>
      </w:r>
      <w:r>
        <w:rPr>
          <w:sz w:val="28"/>
          <w:szCs w:val="28"/>
        </w:rPr>
        <w:t xml:space="preserve">пробиотики </w:t>
      </w:r>
      <w:r w:rsidRPr="00C742FA">
        <w:rPr>
          <w:sz w:val="28"/>
          <w:szCs w:val="28"/>
        </w:rPr>
        <w:t>[</w:t>
      </w:r>
      <w:r>
        <w:rPr>
          <w:sz w:val="28"/>
          <w:szCs w:val="28"/>
        </w:rPr>
        <w:t>41</w:t>
      </w:r>
      <w:r w:rsidRPr="00C742FA">
        <w:rPr>
          <w:sz w:val="28"/>
          <w:szCs w:val="28"/>
        </w:rPr>
        <w:t xml:space="preserve">, </w:t>
      </w:r>
      <w:r>
        <w:rPr>
          <w:sz w:val="28"/>
          <w:szCs w:val="28"/>
        </w:rPr>
        <w:t>44, 45, 48, 50, 60, 62, 63, 64</w:t>
      </w:r>
      <w:r w:rsidRPr="00C742FA">
        <w:rPr>
          <w:sz w:val="28"/>
          <w:szCs w:val="28"/>
        </w:rPr>
        <w:t>]</w:t>
      </w:r>
      <w:r>
        <w:rPr>
          <w:sz w:val="28"/>
          <w:szCs w:val="28"/>
        </w:rPr>
        <w:t>.</w:t>
      </w:r>
    </w:p>
    <w:p w:rsidR="00AE5E78" w:rsidRPr="00993C6A" w:rsidRDefault="00AE5E78" w:rsidP="00BB10CA">
      <w:pPr>
        <w:spacing w:after="0" w:line="360" w:lineRule="auto"/>
        <w:ind w:firstLine="709"/>
        <w:jc w:val="both"/>
        <w:rPr>
          <w:sz w:val="28"/>
          <w:szCs w:val="28"/>
        </w:rPr>
      </w:pPr>
      <w:r w:rsidRPr="00993C6A">
        <w:rPr>
          <w:sz w:val="28"/>
          <w:szCs w:val="28"/>
        </w:rPr>
        <w:t>Целью нашей работы было изучить эффективность использования при откорме молодняка гусей рационов с зерном тритикале.</w:t>
      </w:r>
    </w:p>
    <w:bookmarkEnd w:id="3"/>
    <w:bookmarkEnd w:id="4"/>
    <w:bookmarkEnd w:id="5"/>
    <w:p w:rsidR="00AE5E78" w:rsidRPr="00993C6A" w:rsidRDefault="00AE5E78" w:rsidP="00BB10CA">
      <w:pPr>
        <w:tabs>
          <w:tab w:val="left" w:pos="720"/>
        </w:tabs>
        <w:spacing w:after="0" w:line="360" w:lineRule="auto"/>
        <w:ind w:firstLine="709"/>
        <w:jc w:val="both"/>
        <w:rPr>
          <w:sz w:val="28"/>
          <w:szCs w:val="28"/>
        </w:rPr>
      </w:pPr>
      <w:r w:rsidRPr="00BE3247">
        <w:rPr>
          <w:b/>
          <w:sz w:val="28"/>
          <w:szCs w:val="28"/>
        </w:rPr>
        <w:t>Материал и методика.</w:t>
      </w:r>
      <w:r>
        <w:rPr>
          <w:sz w:val="28"/>
          <w:szCs w:val="28"/>
        </w:rPr>
        <w:t xml:space="preserve"> </w:t>
      </w:r>
      <w:r w:rsidRPr="00993C6A">
        <w:rPr>
          <w:sz w:val="28"/>
          <w:szCs w:val="28"/>
        </w:rPr>
        <w:t>Для изучения эффективности использования в кормлении откармливаемых на мясо гусят зерна тритикале в сочетании с ферментным препаратом проведен эксперимент в условиях вивария физиологического двора Северо-Кавказского научно-исследовательского института животноводства согласно «Методическим рекомендациям по проведению научных исследований по кормлению с.-х. птицы» (Сергиев Посад, 2005).</w:t>
      </w:r>
    </w:p>
    <w:p w:rsidR="00AE5E78" w:rsidRPr="00993C6A" w:rsidRDefault="00AE5E78" w:rsidP="00993C6A">
      <w:pPr>
        <w:tabs>
          <w:tab w:val="left" w:pos="720"/>
        </w:tabs>
        <w:spacing w:after="0" w:line="360" w:lineRule="auto"/>
        <w:ind w:firstLine="720"/>
        <w:jc w:val="both"/>
        <w:rPr>
          <w:sz w:val="28"/>
          <w:szCs w:val="28"/>
        </w:rPr>
      </w:pPr>
      <w:r w:rsidRPr="00993C6A">
        <w:rPr>
          <w:sz w:val="28"/>
          <w:szCs w:val="28"/>
        </w:rPr>
        <w:t xml:space="preserve">По принципу аналогов из суточных гусят линдовской породы сформировали 2 группы по 36 голов в каждой. Кормление птицы проводили по схеме, представленной в таблице 1. </w:t>
      </w:r>
    </w:p>
    <w:p w:rsidR="00AE5E78" w:rsidRDefault="00AE5E78" w:rsidP="00BE3247">
      <w:pPr>
        <w:tabs>
          <w:tab w:val="left" w:pos="720"/>
        </w:tabs>
        <w:spacing w:after="0" w:line="360" w:lineRule="auto"/>
        <w:ind w:firstLine="720"/>
        <w:jc w:val="both"/>
        <w:rPr>
          <w:sz w:val="28"/>
          <w:szCs w:val="28"/>
        </w:rPr>
      </w:pPr>
      <w:r w:rsidRPr="00993C6A">
        <w:rPr>
          <w:sz w:val="28"/>
          <w:szCs w:val="28"/>
        </w:rPr>
        <w:t xml:space="preserve">Согласно схеме опыта, откорм птицы был разделен на 4 периода: предстартовый (уравнительный, 1-5 дней), стартовый (6-20 дней), ростовой (21-40 дней) и финишный (41-60 дней). </w:t>
      </w:r>
    </w:p>
    <w:p w:rsidR="00AE5E78" w:rsidRPr="00993C6A" w:rsidRDefault="00AE5E78" w:rsidP="00BE3247">
      <w:pPr>
        <w:tabs>
          <w:tab w:val="left" w:pos="720"/>
        </w:tabs>
        <w:spacing w:after="0" w:line="360" w:lineRule="auto"/>
        <w:ind w:firstLine="720"/>
        <w:jc w:val="both"/>
        <w:rPr>
          <w:sz w:val="28"/>
          <w:szCs w:val="28"/>
        </w:rPr>
      </w:pPr>
    </w:p>
    <w:p w:rsidR="00AE5E78" w:rsidRPr="00993C6A" w:rsidRDefault="00AE5E78" w:rsidP="00C24501">
      <w:pPr>
        <w:spacing w:after="0" w:line="360" w:lineRule="auto"/>
        <w:ind w:firstLine="284"/>
        <w:jc w:val="center"/>
        <w:rPr>
          <w:sz w:val="28"/>
          <w:szCs w:val="28"/>
        </w:rPr>
      </w:pPr>
      <w:r w:rsidRPr="00993C6A">
        <w:rPr>
          <w:sz w:val="28"/>
          <w:szCs w:val="28"/>
        </w:rPr>
        <w:t xml:space="preserve">Таблица 1 </w:t>
      </w:r>
      <w:r w:rsidRPr="00993C6A">
        <w:rPr>
          <w:sz w:val="28"/>
          <w:szCs w:val="28"/>
        </w:rPr>
        <w:noBreakHyphen/>
        <w:t xml:space="preserve"> Схема научно-хозяйственного опыта</w:t>
      </w:r>
    </w:p>
    <w:tbl>
      <w:tblPr>
        <w:tblW w:w="50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88"/>
        <w:gridCol w:w="2028"/>
        <w:gridCol w:w="1800"/>
        <w:gridCol w:w="1622"/>
        <w:gridCol w:w="2163"/>
      </w:tblGrid>
      <w:tr w:rsidR="00AE5E78" w:rsidRPr="004852AE" w:rsidTr="00AF328B">
        <w:trPr>
          <w:trHeight w:val="143"/>
        </w:trPr>
        <w:tc>
          <w:tcPr>
            <w:tcW w:w="915" w:type="pct"/>
            <w:vMerge w:val="restart"/>
            <w:vAlign w:val="center"/>
          </w:tcPr>
          <w:p w:rsidR="00AE5E78" w:rsidRPr="004852AE" w:rsidRDefault="00AE5E78" w:rsidP="00993C6A">
            <w:pPr>
              <w:spacing w:after="0" w:line="240" w:lineRule="auto"/>
              <w:jc w:val="both"/>
            </w:pPr>
            <w:r w:rsidRPr="004852AE">
              <w:t>Группа</w:t>
            </w:r>
          </w:p>
        </w:tc>
        <w:tc>
          <w:tcPr>
            <w:tcW w:w="4085" w:type="pct"/>
            <w:gridSpan w:val="4"/>
            <w:vAlign w:val="center"/>
          </w:tcPr>
          <w:p w:rsidR="00AE5E78" w:rsidRPr="004852AE" w:rsidRDefault="00AE5E78" w:rsidP="0040533E">
            <w:pPr>
              <w:spacing w:after="0" w:line="240" w:lineRule="auto"/>
              <w:jc w:val="center"/>
            </w:pPr>
            <w:r w:rsidRPr="004852AE">
              <w:t>Период выращивания, дней</w:t>
            </w:r>
          </w:p>
        </w:tc>
      </w:tr>
      <w:tr w:rsidR="00AE5E78" w:rsidRPr="004852AE" w:rsidTr="00AF328B">
        <w:trPr>
          <w:trHeight w:val="66"/>
        </w:trPr>
        <w:tc>
          <w:tcPr>
            <w:tcW w:w="915" w:type="pct"/>
            <w:vMerge/>
            <w:vAlign w:val="center"/>
          </w:tcPr>
          <w:p w:rsidR="00AE5E78" w:rsidRPr="004852AE" w:rsidRDefault="00AE5E78" w:rsidP="00993C6A">
            <w:pPr>
              <w:spacing w:after="0" w:line="240" w:lineRule="auto"/>
              <w:jc w:val="both"/>
            </w:pPr>
          </w:p>
        </w:tc>
        <w:tc>
          <w:tcPr>
            <w:tcW w:w="1061" w:type="pct"/>
            <w:vAlign w:val="center"/>
          </w:tcPr>
          <w:p w:rsidR="00AE5E78" w:rsidRPr="004852AE" w:rsidRDefault="00AE5E78" w:rsidP="0040533E">
            <w:pPr>
              <w:spacing w:after="0" w:line="240" w:lineRule="auto"/>
              <w:jc w:val="center"/>
            </w:pPr>
            <w:r w:rsidRPr="004852AE">
              <w:t>1-5</w:t>
            </w:r>
          </w:p>
          <w:p w:rsidR="00AE5E78" w:rsidRPr="004852AE" w:rsidRDefault="00AE5E78" w:rsidP="00222471">
            <w:pPr>
              <w:spacing w:after="0" w:line="240" w:lineRule="auto"/>
              <w:jc w:val="center"/>
            </w:pPr>
            <w:r w:rsidRPr="004852AE">
              <w:t>(предстарт)</w:t>
            </w:r>
          </w:p>
        </w:tc>
        <w:tc>
          <w:tcPr>
            <w:tcW w:w="0" w:type="auto"/>
            <w:vAlign w:val="center"/>
          </w:tcPr>
          <w:p w:rsidR="00AE5E78" w:rsidRPr="004852AE" w:rsidRDefault="00AE5E78" w:rsidP="0040533E">
            <w:pPr>
              <w:spacing w:after="0" w:line="240" w:lineRule="auto"/>
              <w:jc w:val="center"/>
            </w:pPr>
            <w:r w:rsidRPr="004852AE">
              <w:t>6-20</w:t>
            </w:r>
          </w:p>
          <w:p w:rsidR="00AE5E78" w:rsidRPr="004852AE" w:rsidRDefault="00AE5E78" w:rsidP="0040533E">
            <w:pPr>
              <w:spacing w:after="0" w:line="240" w:lineRule="auto"/>
              <w:jc w:val="center"/>
            </w:pPr>
            <w:r w:rsidRPr="004852AE">
              <w:t>(старт)</w:t>
            </w:r>
          </w:p>
        </w:tc>
        <w:tc>
          <w:tcPr>
            <w:tcW w:w="0" w:type="auto"/>
            <w:vAlign w:val="center"/>
          </w:tcPr>
          <w:p w:rsidR="00AE5E78" w:rsidRPr="004852AE" w:rsidRDefault="00AE5E78" w:rsidP="0040533E">
            <w:pPr>
              <w:spacing w:after="0" w:line="240" w:lineRule="auto"/>
              <w:jc w:val="center"/>
            </w:pPr>
            <w:r w:rsidRPr="004852AE">
              <w:t>21-40</w:t>
            </w:r>
          </w:p>
          <w:p w:rsidR="00AE5E78" w:rsidRPr="004852AE" w:rsidRDefault="00AE5E78" w:rsidP="0040533E">
            <w:pPr>
              <w:spacing w:after="0" w:line="240" w:lineRule="auto"/>
              <w:jc w:val="center"/>
            </w:pPr>
            <w:r w:rsidRPr="004852AE">
              <w:t>(рост)</w:t>
            </w:r>
          </w:p>
        </w:tc>
        <w:tc>
          <w:tcPr>
            <w:tcW w:w="0" w:type="auto"/>
            <w:vAlign w:val="center"/>
          </w:tcPr>
          <w:p w:rsidR="00AE5E78" w:rsidRPr="004852AE" w:rsidRDefault="00AE5E78" w:rsidP="0040533E">
            <w:pPr>
              <w:spacing w:after="0" w:line="240" w:lineRule="auto"/>
              <w:jc w:val="center"/>
            </w:pPr>
            <w:r w:rsidRPr="004852AE">
              <w:t>41-60</w:t>
            </w:r>
          </w:p>
          <w:p w:rsidR="00AE5E78" w:rsidRPr="004852AE" w:rsidRDefault="00AE5E78" w:rsidP="0040533E">
            <w:pPr>
              <w:spacing w:after="0" w:line="240" w:lineRule="auto"/>
              <w:jc w:val="center"/>
            </w:pPr>
            <w:r w:rsidRPr="004852AE">
              <w:t>(финиш)</w:t>
            </w:r>
          </w:p>
        </w:tc>
      </w:tr>
      <w:tr w:rsidR="00AE5E78" w:rsidRPr="004852AE" w:rsidTr="00AF328B">
        <w:trPr>
          <w:trHeight w:val="379"/>
        </w:trPr>
        <w:tc>
          <w:tcPr>
            <w:tcW w:w="915" w:type="pct"/>
            <w:vAlign w:val="center"/>
          </w:tcPr>
          <w:p w:rsidR="00AE5E78" w:rsidRPr="004852AE" w:rsidRDefault="00AE5E78" w:rsidP="00993C6A">
            <w:pPr>
              <w:spacing w:after="0" w:line="240" w:lineRule="auto"/>
              <w:jc w:val="both"/>
            </w:pPr>
            <w:r w:rsidRPr="004852AE">
              <w:t>1- контрольная</w:t>
            </w:r>
          </w:p>
        </w:tc>
        <w:tc>
          <w:tcPr>
            <w:tcW w:w="1061" w:type="pct"/>
            <w:vMerge w:val="restart"/>
            <w:vAlign w:val="center"/>
          </w:tcPr>
          <w:p w:rsidR="00AE5E78" w:rsidRPr="004852AE" w:rsidRDefault="00AE5E78" w:rsidP="0040533E">
            <w:pPr>
              <w:spacing w:after="0" w:line="240" w:lineRule="auto"/>
              <w:jc w:val="center"/>
            </w:pPr>
            <w:r w:rsidRPr="004852AE">
              <w:t>Полнорационный комбикорм (ПК)</w:t>
            </w:r>
          </w:p>
        </w:tc>
        <w:tc>
          <w:tcPr>
            <w:tcW w:w="0" w:type="auto"/>
            <w:gridSpan w:val="3"/>
            <w:vAlign w:val="center"/>
          </w:tcPr>
          <w:p w:rsidR="00AE5E78" w:rsidRPr="004852AE" w:rsidRDefault="00AE5E78" w:rsidP="0040533E">
            <w:pPr>
              <w:spacing w:after="0" w:line="240" w:lineRule="auto"/>
              <w:jc w:val="center"/>
            </w:pPr>
            <w:r w:rsidRPr="004852AE">
              <w:t>ПК с 50% заменой зерна пшеницы на зерно тритикале</w:t>
            </w:r>
          </w:p>
        </w:tc>
      </w:tr>
      <w:tr w:rsidR="00AE5E78" w:rsidRPr="004852AE" w:rsidTr="00AF328B">
        <w:trPr>
          <w:trHeight w:val="377"/>
        </w:trPr>
        <w:tc>
          <w:tcPr>
            <w:tcW w:w="915" w:type="pct"/>
            <w:vAlign w:val="center"/>
          </w:tcPr>
          <w:p w:rsidR="00AE5E78" w:rsidRPr="004852AE" w:rsidRDefault="00AE5E78" w:rsidP="00993C6A">
            <w:pPr>
              <w:spacing w:after="0" w:line="240" w:lineRule="auto"/>
              <w:jc w:val="both"/>
            </w:pPr>
            <w:r w:rsidRPr="004852AE">
              <w:t>2- опытная</w:t>
            </w:r>
          </w:p>
        </w:tc>
        <w:tc>
          <w:tcPr>
            <w:tcW w:w="1061" w:type="pct"/>
            <w:vMerge/>
            <w:vAlign w:val="center"/>
          </w:tcPr>
          <w:p w:rsidR="00AE5E78" w:rsidRPr="004852AE" w:rsidRDefault="00AE5E78" w:rsidP="0040533E">
            <w:pPr>
              <w:spacing w:after="0" w:line="240" w:lineRule="auto"/>
              <w:jc w:val="center"/>
            </w:pPr>
          </w:p>
        </w:tc>
        <w:tc>
          <w:tcPr>
            <w:tcW w:w="0" w:type="auto"/>
            <w:gridSpan w:val="3"/>
            <w:vAlign w:val="center"/>
          </w:tcPr>
          <w:p w:rsidR="00AE5E78" w:rsidRPr="004852AE" w:rsidRDefault="00AE5E78" w:rsidP="0040533E">
            <w:pPr>
              <w:spacing w:after="0" w:line="240" w:lineRule="auto"/>
              <w:jc w:val="center"/>
            </w:pPr>
            <w:r w:rsidRPr="004852AE">
              <w:t>ПК со заменой 100% заменой зерна пшеницы на зерно тритикале</w:t>
            </w:r>
          </w:p>
        </w:tc>
      </w:tr>
    </w:tbl>
    <w:p w:rsidR="00AE5E78" w:rsidRPr="00993C6A" w:rsidRDefault="00AE5E78" w:rsidP="00993C6A">
      <w:pPr>
        <w:tabs>
          <w:tab w:val="left" w:pos="720"/>
        </w:tabs>
        <w:spacing w:after="0" w:line="360" w:lineRule="auto"/>
        <w:ind w:firstLine="720"/>
        <w:jc w:val="both"/>
        <w:rPr>
          <w:sz w:val="28"/>
          <w:szCs w:val="28"/>
        </w:rPr>
      </w:pPr>
    </w:p>
    <w:p w:rsidR="00AE5E78" w:rsidRPr="00993C6A" w:rsidRDefault="00AE5E78" w:rsidP="00993C6A">
      <w:pPr>
        <w:tabs>
          <w:tab w:val="left" w:pos="720"/>
        </w:tabs>
        <w:spacing w:after="0" w:line="360" w:lineRule="auto"/>
        <w:ind w:firstLine="720"/>
        <w:jc w:val="both"/>
        <w:rPr>
          <w:sz w:val="28"/>
          <w:szCs w:val="28"/>
        </w:rPr>
      </w:pPr>
      <w:r w:rsidRPr="00993C6A">
        <w:rPr>
          <w:sz w:val="28"/>
          <w:szCs w:val="28"/>
        </w:rPr>
        <w:t xml:space="preserve">Птица первой </w:t>
      </w:r>
      <w:r w:rsidRPr="00993C6A">
        <w:rPr>
          <w:sz w:val="28"/>
          <w:szCs w:val="28"/>
        </w:rPr>
        <w:noBreakHyphen/>
        <w:t xml:space="preserve"> контрольной группы получала полнорационный комбикорм (ПК), состоящий на 50% по массе, а во второй – на 100% по массе зерном тритикале. </w:t>
      </w:r>
    </w:p>
    <w:p w:rsidR="00AE5E78" w:rsidRPr="00993C6A" w:rsidRDefault="00AE5E78" w:rsidP="00993C6A">
      <w:pPr>
        <w:tabs>
          <w:tab w:val="left" w:pos="720"/>
        </w:tabs>
        <w:spacing w:after="0" w:line="360" w:lineRule="auto"/>
        <w:ind w:firstLine="720"/>
        <w:jc w:val="both"/>
        <w:rPr>
          <w:sz w:val="28"/>
          <w:szCs w:val="28"/>
        </w:rPr>
      </w:pPr>
      <w:r w:rsidRPr="00993C6A">
        <w:rPr>
          <w:sz w:val="28"/>
          <w:szCs w:val="28"/>
        </w:rPr>
        <w:t>Комбикорма для животных готовили на кормоцехе ФГУП «Рассвет» Россельхозакадемии с помощью измельчающе-смешивающего агрегата с весовым дозатором для получения сыпучих комбинированных кормов Н-033/4.</w:t>
      </w:r>
    </w:p>
    <w:p w:rsidR="00AE5E78" w:rsidRPr="00993C6A" w:rsidRDefault="00AE5E78" w:rsidP="00993C6A">
      <w:pPr>
        <w:tabs>
          <w:tab w:val="left" w:pos="720"/>
        </w:tabs>
        <w:spacing w:after="0" w:line="360" w:lineRule="auto"/>
        <w:ind w:firstLine="720"/>
        <w:jc w:val="both"/>
        <w:rPr>
          <w:sz w:val="28"/>
          <w:szCs w:val="28"/>
        </w:rPr>
      </w:pPr>
      <w:r w:rsidRPr="00993C6A">
        <w:rPr>
          <w:sz w:val="28"/>
          <w:szCs w:val="28"/>
        </w:rPr>
        <w:t>Используемое в опыте тритикале сорта Валентин 90 (селекция КНИИСХ), относится к группе зернокормовых сортов, пригоден для использования на зернофураж и в зеленом конвейере. Обладает высокими хлебопекарными качествами, не уступая по качеству белого хлеба лучшим сортам озимой пшеницы. Содержание клейковины в зерне до 21%, первой группа качества. По результатам химического анализа содержание сырого протеина в дерти тритикале составило 13,56%, а дерти пшеницы – 11,15%.</w:t>
      </w:r>
    </w:p>
    <w:p w:rsidR="00AE5E78" w:rsidRPr="00993C6A" w:rsidRDefault="00AE5E78" w:rsidP="00993C6A">
      <w:pPr>
        <w:tabs>
          <w:tab w:val="left" w:pos="720"/>
        </w:tabs>
        <w:spacing w:after="0" w:line="360" w:lineRule="auto"/>
        <w:ind w:firstLine="720"/>
        <w:jc w:val="both"/>
        <w:rPr>
          <w:sz w:val="28"/>
          <w:szCs w:val="28"/>
        </w:rPr>
      </w:pPr>
      <w:r w:rsidRPr="00993C6A">
        <w:rPr>
          <w:sz w:val="28"/>
          <w:szCs w:val="28"/>
        </w:rPr>
        <w:t>Изучаемое зерно тритикале отличалось большим содержанием: обменной энергии – на 2,4%, белка – на 21,4%, сырого жира – на 10,0%, макроэлементов, при сниженном на 12,0% содержании клетчатки. Таким образом, по питательной ценности для сельскохозяйственной птицы зерно тритикале превосходит зерно пшеницы.</w:t>
      </w:r>
    </w:p>
    <w:p w:rsidR="00AE5E78" w:rsidRPr="00993C6A" w:rsidRDefault="00AE5E78" w:rsidP="00993C6A">
      <w:pPr>
        <w:tabs>
          <w:tab w:val="left" w:pos="720"/>
        </w:tabs>
        <w:spacing w:after="0" w:line="360" w:lineRule="auto"/>
        <w:ind w:firstLine="720"/>
        <w:jc w:val="both"/>
        <w:rPr>
          <w:sz w:val="28"/>
          <w:szCs w:val="28"/>
        </w:rPr>
      </w:pPr>
      <w:r w:rsidRPr="00993C6A">
        <w:rPr>
          <w:sz w:val="28"/>
          <w:szCs w:val="28"/>
        </w:rPr>
        <w:t>Для обогащения рациона белком и энергией использовали подсолнечный и соевый жмыхи (в сумме 26%). Для обеспечения требуемого уровня белкового, аминокислотного, микроэлементного и витаминного питания использовали белково-витаминно-минеральный концентрат фирмы «Провими». Источниками кальция и частично фосфора служили мел и монокальцийфосфат (в сумме 3,6%).</w:t>
      </w:r>
    </w:p>
    <w:p w:rsidR="00AE5E78" w:rsidRPr="00993C6A" w:rsidRDefault="00AE5E78" w:rsidP="00993C6A">
      <w:pPr>
        <w:tabs>
          <w:tab w:val="left" w:pos="720"/>
        </w:tabs>
        <w:spacing w:after="0" w:line="360" w:lineRule="auto"/>
        <w:ind w:firstLine="720"/>
        <w:jc w:val="both"/>
        <w:rPr>
          <w:sz w:val="28"/>
          <w:szCs w:val="28"/>
        </w:rPr>
      </w:pPr>
      <w:r w:rsidRPr="00993C6A">
        <w:rPr>
          <w:sz w:val="28"/>
          <w:szCs w:val="28"/>
        </w:rPr>
        <w:t>Разработанные комбикорма отличались повышенным на 10-12% содержанием белка, в сравнении с принятыми детализированными нормами кормления гусей (Москва, 2012). Уровень лизина в комбикормах для всех групп птицы был выше на 50%, от рекомендуемого для гусят уровня, но соответствовал планируемому интенсивному росту птицы.</w:t>
      </w:r>
    </w:p>
    <w:p w:rsidR="00AE5E78" w:rsidRPr="00993C6A" w:rsidRDefault="00AE5E78" w:rsidP="00993C6A">
      <w:pPr>
        <w:tabs>
          <w:tab w:val="left" w:pos="720"/>
        </w:tabs>
        <w:spacing w:after="0" w:line="360" w:lineRule="auto"/>
        <w:ind w:firstLine="720"/>
        <w:jc w:val="both"/>
        <w:rPr>
          <w:sz w:val="28"/>
          <w:szCs w:val="28"/>
        </w:rPr>
      </w:pPr>
      <w:r w:rsidRPr="00993C6A">
        <w:rPr>
          <w:sz w:val="28"/>
          <w:szCs w:val="28"/>
        </w:rPr>
        <w:t>В целом, значительных различий в питательной ценности комбикормов для гусят по группам не было, что соответствует заявленной цели исследований, предусматривающей изучение не уровня кормления птицы, а кормовые достоинства рассматриваемой культуры.</w:t>
      </w:r>
    </w:p>
    <w:p w:rsidR="00AE5E78" w:rsidRPr="00993C6A" w:rsidRDefault="00AE5E78" w:rsidP="00C24501">
      <w:pPr>
        <w:widowControl w:val="0"/>
        <w:autoSpaceDE w:val="0"/>
        <w:autoSpaceDN w:val="0"/>
        <w:adjustRightInd w:val="0"/>
        <w:spacing w:after="0" w:line="360" w:lineRule="auto"/>
        <w:ind w:right="198"/>
        <w:jc w:val="both"/>
        <w:outlineLvl w:val="0"/>
        <w:rPr>
          <w:sz w:val="28"/>
          <w:szCs w:val="28"/>
        </w:rPr>
      </w:pPr>
      <w:r w:rsidRPr="00C24501">
        <w:rPr>
          <w:sz w:val="28"/>
          <w:szCs w:val="28"/>
        </w:rPr>
        <w:t xml:space="preserve">          Результаты исследований</w:t>
      </w:r>
      <w:r>
        <w:rPr>
          <w:b/>
          <w:sz w:val="28"/>
          <w:szCs w:val="28"/>
        </w:rPr>
        <w:t xml:space="preserve">. </w:t>
      </w:r>
      <w:r w:rsidRPr="00993C6A">
        <w:rPr>
          <w:sz w:val="28"/>
          <w:szCs w:val="28"/>
        </w:rPr>
        <w:t>Частичная или полная замена зерна пшеницы на тритикале оказало не однозначное влияние на динамику живой массы гусят (табл. 2).</w:t>
      </w:r>
    </w:p>
    <w:p w:rsidR="00AE5E78" w:rsidRPr="00993C6A" w:rsidRDefault="00AE5E78" w:rsidP="00C24501">
      <w:pPr>
        <w:spacing w:after="0" w:line="360" w:lineRule="auto"/>
        <w:jc w:val="center"/>
        <w:rPr>
          <w:sz w:val="28"/>
          <w:szCs w:val="28"/>
        </w:rPr>
      </w:pPr>
      <w:r w:rsidRPr="00993C6A">
        <w:rPr>
          <w:sz w:val="28"/>
          <w:szCs w:val="28"/>
        </w:rPr>
        <w:t>Таблица 2 – Живая масса молодняка гусей по периодам опыта, М±</w:t>
      </w:r>
      <w:r w:rsidRPr="00993C6A">
        <w:rPr>
          <w:sz w:val="28"/>
          <w:szCs w:val="28"/>
          <w:lang w:val="en-US"/>
        </w:rPr>
        <w:t>m</w:t>
      </w:r>
      <w:r w:rsidRPr="00993C6A">
        <w:rPr>
          <w:sz w:val="28"/>
          <w:szCs w:val="28"/>
        </w:rPr>
        <w:t xml:space="preserve"> (</w:t>
      </w:r>
      <w:r w:rsidRPr="00993C6A">
        <w:rPr>
          <w:sz w:val="28"/>
          <w:szCs w:val="28"/>
          <w:lang w:val="en-US"/>
        </w:rPr>
        <w:t>n</w:t>
      </w:r>
      <w:r w:rsidRPr="00993C6A">
        <w:rPr>
          <w:sz w:val="28"/>
          <w:szCs w:val="28"/>
        </w:rPr>
        <w:t>=36)</w:t>
      </w:r>
    </w:p>
    <w:tbl>
      <w:tblPr>
        <w:tblW w:w="503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403"/>
        <w:gridCol w:w="3468"/>
        <w:gridCol w:w="3464"/>
        <w:gridCol w:w="9"/>
      </w:tblGrid>
      <w:tr w:rsidR="00AE5E78" w:rsidRPr="004852AE" w:rsidTr="00642900">
        <w:trPr>
          <w:trHeight w:val="483"/>
          <w:jc w:val="center"/>
        </w:trPr>
        <w:tc>
          <w:tcPr>
            <w:tcW w:w="2405" w:type="dxa"/>
            <w:vMerge w:val="restart"/>
            <w:vAlign w:val="center"/>
          </w:tcPr>
          <w:p w:rsidR="00AE5E78" w:rsidRPr="004852AE" w:rsidRDefault="00AE5E78" w:rsidP="0040533E">
            <w:pPr>
              <w:spacing w:after="0" w:line="240" w:lineRule="auto"/>
              <w:contextualSpacing/>
              <w:jc w:val="center"/>
            </w:pPr>
            <w:bookmarkStart w:id="9" w:name="_Toc62059339"/>
            <w:bookmarkStart w:id="10" w:name="_Toc78635241"/>
            <w:bookmarkStart w:id="11" w:name="_Toc88319736"/>
            <w:r w:rsidRPr="004852AE">
              <w:t>Показатели</w:t>
            </w:r>
          </w:p>
        </w:tc>
        <w:tc>
          <w:tcPr>
            <w:tcW w:w="6939" w:type="dxa"/>
            <w:gridSpan w:val="3"/>
            <w:vAlign w:val="center"/>
          </w:tcPr>
          <w:p w:rsidR="00AE5E78" w:rsidRPr="004852AE" w:rsidRDefault="00AE5E78" w:rsidP="0040533E">
            <w:pPr>
              <w:spacing w:after="0" w:line="240" w:lineRule="auto"/>
              <w:contextualSpacing/>
              <w:jc w:val="center"/>
            </w:pPr>
            <w:r w:rsidRPr="004852AE">
              <w:t>Группа</w:t>
            </w:r>
          </w:p>
        </w:tc>
      </w:tr>
      <w:tr w:rsidR="00AE5E78" w:rsidRPr="004852AE" w:rsidTr="00642900">
        <w:trPr>
          <w:gridAfter w:val="1"/>
          <w:wAfter w:w="9" w:type="dxa"/>
          <w:trHeight w:val="405"/>
          <w:jc w:val="center"/>
        </w:trPr>
        <w:tc>
          <w:tcPr>
            <w:tcW w:w="2405" w:type="dxa"/>
            <w:vMerge/>
            <w:vAlign w:val="center"/>
          </w:tcPr>
          <w:p w:rsidR="00AE5E78" w:rsidRPr="004852AE" w:rsidRDefault="00AE5E78" w:rsidP="0040533E">
            <w:pPr>
              <w:spacing w:after="0" w:line="240" w:lineRule="auto"/>
              <w:contextualSpacing/>
              <w:jc w:val="center"/>
            </w:pPr>
          </w:p>
        </w:tc>
        <w:tc>
          <w:tcPr>
            <w:tcW w:w="3465" w:type="dxa"/>
            <w:vAlign w:val="center"/>
          </w:tcPr>
          <w:p w:rsidR="00AE5E78" w:rsidRPr="004852AE" w:rsidRDefault="00AE5E78" w:rsidP="0040533E">
            <w:pPr>
              <w:spacing w:after="0" w:line="240" w:lineRule="auto"/>
              <w:contextualSpacing/>
              <w:jc w:val="center"/>
              <w:rPr>
                <w:lang w:val="en-US"/>
              </w:rPr>
            </w:pPr>
            <w:r w:rsidRPr="004852AE">
              <w:rPr>
                <w:lang w:val="en-US"/>
              </w:rPr>
              <w:t>1</w:t>
            </w:r>
          </w:p>
        </w:tc>
        <w:tc>
          <w:tcPr>
            <w:tcW w:w="3465" w:type="dxa"/>
            <w:vAlign w:val="center"/>
          </w:tcPr>
          <w:p w:rsidR="00AE5E78" w:rsidRPr="004852AE" w:rsidRDefault="00AE5E78" w:rsidP="0040533E">
            <w:pPr>
              <w:spacing w:after="0" w:line="240" w:lineRule="auto"/>
              <w:contextualSpacing/>
              <w:jc w:val="center"/>
              <w:rPr>
                <w:lang w:val="en-US"/>
              </w:rPr>
            </w:pPr>
            <w:r w:rsidRPr="004852AE">
              <w:rPr>
                <w:lang w:val="en-US"/>
              </w:rPr>
              <w:t>2</w:t>
            </w:r>
          </w:p>
        </w:tc>
      </w:tr>
      <w:tr w:rsidR="00AE5E78" w:rsidRPr="004852AE" w:rsidTr="00642900">
        <w:trPr>
          <w:trHeight w:val="425"/>
          <w:jc w:val="center"/>
        </w:trPr>
        <w:tc>
          <w:tcPr>
            <w:tcW w:w="9344" w:type="dxa"/>
            <w:gridSpan w:val="4"/>
            <w:vAlign w:val="center"/>
          </w:tcPr>
          <w:p w:rsidR="00AE5E78" w:rsidRPr="004852AE" w:rsidRDefault="00AE5E78" w:rsidP="0040533E">
            <w:pPr>
              <w:spacing w:after="0" w:line="240" w:lineRule="auto"/>
              <w:contextualSpacing/>
              <w:jc w:val="center"/>
            </w:pPr>
            <w:r w:rsidRPr="004852AE">
              <w:t>Живая масса (г) гусят в возрасте:</w:t>
            </w:r>
          </w:p>
        </w:tc>
      </w:tr>
      <w:tr w:rsidR="00AE5E78" w:rsidRPr="004852AE" w:rsidTr="00642900">
        <w:trPr>
          <w:trHeight w:val="334"/>
          <w:jc w:val="center"/>
        </w:trPr>
        <w:tc>
          <w:tcPr>
            <w:tcW w:w="2405" w:type="dxa"/>
            <w:vAlign w:val="center"/>
          </w:tcPr>
          <w:p w:rsidR="00AE5E78" w:rsidRPr="004852AE" w:rsidRDefault="00AE5E78" w:rsidP="0040533E">
            <w:pPr>
              <w:spacing w:after="0" w:line="240" w:lineRule="auto"/>
              <w:jc w:val="center"/>
            </w:pPr>
            <w:r w:rsidRPr="004852AE">
              <w:t>1 сут.</w:t>
            </w:r>
          </w:p>
        </w:tc>
        <w:tc>
          <w:tcPr>
            <w:tcW w:w="3469" w:type="dxa"/>
            <w:vAlign w:val="center"/>
          </w:tcPr>
          <w:p w:rsidR="00AE5E78" w:rsidRPr="004852AE" w:rsidRDefault="00AE5E78" w:rsidP="0040533E">
            <w:pPr>
              <w:spacing w:after="0" w:line="240" w:lineRule="auto"/>
              <w:jc w:val="center"/>
            </w:pPr>
            <w:r w:rsidRPr="004852AE">
              <w:t>88,2±2,14</w:t>
            </w:r>
          </w:p>
        </w:tc>
        <w:tc>
          <w:tcPr>
            <w:tcW w:w="3470" w:type="dxa"/>
            <w:gridSpan w:val="2"/>
            <w:vAlign w:val="center"/>
          </w:tcPr>
          <w:p w:rsidR="00AE5E78" w:rsidRPr="004852AE" w:rsidRDefault="00AE5E78" w:rsidP="0040533E">
            <w:pPr>
              <w:spacing w:after="0" w:line="240" w:lineRule="auto"/>
              <w:jc w:val="center"/>
            </w:pPr>
            <w:r w:rsidRPr="004852AE">
              <w:t>87,1±1,85</w:t>
            </w:r>
          </w:p>
        </w:tc>
      </w:tr>
      <w:tr w:rsidR="00AE5E78" w:rsidRPr="004852AE" w:rsidTr="00642900">
        <w:trPr>
          <w:trHeight w:val="334"/>
          <w:jc w:val="center"/>
        </w:trPr>
        <w:tc>
          <w:tcPr>
            <w:tcW w:w="2405" w:type="dxa"/>
            <w:vAlign w:val="center"/>
          </w:tcPr>
          <w:p w:rsidR="00AE5E78" w:rsidRPr="004852AE" w:rsidRDefault="00AE5E78" w:rsidP="0040533E">
            <w:pPr>
              <w:spacing w:after="0" w:line="240" w:lineRule="auto"/>
              <w:jc w:val="center"/>
            </w:pPr>
            <w:r w:rsidRPr="004852AE">
              <w:t>7дней</w:t>
            </w:r>
          </w:p>
        </w:tc>
        <w:tc>
          <w:tcPr>
            <w:tcW w:w="3469" w:type="dxa"/>
            <w:vAlign w:val="center"/>
          </w:tcPr>
          <w:p w:rsidR="00AE5E78" w:rsidRPr="004852AE" w:rsidRDefault="00AE5E78" w:rsidP="0040533E">
            <w:pPr>
              <w:spacing w:after="0" w:line="240" w:lineRule="auto"/>
              <w:jc w:val="center"/>
            </w:pPr>
            <w:r w:rsidRPr="004852AE">
              <w:t>308,4±7,1</w:t>
            </w:r>
          </w:p>
        </w:tc>
        <w:tc>
          <w:tcPr>
            <w:tcW w:w="3470" w:type="dxa"/>
            <w:gridSpan w:val="2"/>
            <w:vAlign w:val="center"/>
          </w:tcPr>
          <w:p w:rsidR="00AE5E78" w:rsidRPr="004852AE" w:rsidRDefault="00AE5E78" w:rsidP="0040533E">
            <w:pPr>
              <w:spacing w:after="0" w:line="240" w:lineRule="auto"/>
              <w:jc w:val="center"/>
            </w:pPr>
            <w:r w:rsidRPr="004852AE">
              <w:t>309,4±6,24</w:t>
            </w:r>
          </w:p>
        </w:tc>
      </w:tr>
      <w:tr w:rsidR="00AE5E78" w:rsidRPr="004852AE" w:rsidTr="00642900">
        <w:trPr>
          <w:trHeight w:val="334"/>
          <w:jc w:val="center"/>
        </w:trPr>
        <w:tc>
          <w:tcPr>
            <w:tcW w:w="2405" w:type="dxa"/>
            <w:vAlign w:val="center"/>
          </w:tcPr>
          <w:p w:rsidR="00AE5E78" w:rsidRPr="004852AE" w:rsidRDefault="00AE5E78" w:rsidP="0040533E">
            <w:pPr>
              <w:spacing w:after="0" w:line="240" w:lineRule="auto"/>
              <w:jc w:val="center"/>
            </w:pPr>
            <w:r w:rsidRPr="004852AE">
              <w:t>14дней</w:t>
            </w:r>
          </w:p>
        </w:tc>
        <w:tc>
          <w:tcPr>
            <w:tcW w:w="3469" w:type="dxa"/>
            <w:vAlign w:val="center"/>
          </w:tcPr>
          <w:p w:rsidR="00AE5E78" w:rsidRPr="004852AE" w:rsidRDefault="00AE5E78" w:rsidP="0040533E">
            <w:pPr>
              <w:spacing w:after="0" w:line="240" w:lineRule="auto"/>
              <w:jc w:val="center"/>
            </w:pPr>
            <w:r w:rsidRPr="004852AE">
              <w:t>717,3±21,8</w:t>
            </w:r>
          </w:p>
        </w:tc>
        <w:tc>
          <w:tcPr>
            <w:tcW w:w="3470" w:type="dxa"/>
            <w:gridSpan w:val="2"/>
            <w:vAlign w:val="center"/>
          </w:tcPr>
          <w:p w:rsidR="00AE5E78" w:rsidRPr="004852AE" w:rsidRDefault="00AE5E78" w:rsidP="0040533E">
            <w:pPr>
              <w:spacing w:after="0" w:line="240" w:lineRule="auto"/>
              <w:jc w:val="center"/>
            </w:pPr>
            <w:r w:rsidRPr="004852AE">
              <w:t>759,8±19,7</w:t>
            </w:r>
          </w:p>
        </w:tc>
      </w:tr>
      <w:tr w:rsidR="00AE5E78" w:rsidRPr="004852AE" w:rsidTr="00642900">
        <w:trPr>
          <w:trHeight w:val="334"/>
          <w:jc w:val="center"/>
        </w:trPr>
        <w:tc>
          <w:tcPr>
            <w:tcW w:w="2405" w:type="dxa"/>
            <w:vAlign w:val="center"/>
          </w:tcPr>
          <w:p w:rsidR="00AE5E78" w:rsidRPr="004852AE" w:rsidRDefault="00AE5E78" w:rsidP="0040533E">
            <w:pPr>
              <w:spacing w:after="0" w:line="240" w:lineRule="auto"/>
              <w:jc w:val="center"/>
            </w:pPr>
            <w:r w:rsidRPr="004852AE">
              <w:t>21день</w:t>
            </w:r>
          </w:p>
        </w:tc>
        <w:tc>
          <w:tcPr>
            <w:tcW w:w="3469" w:type="dxa"/>
            <w:vAlign w:val="center"/>
          </w:tcPr>
          <w:p w:rsidR="00AE5E78" w:rsidRPr="004852AE" w:rsidRDefault="00AE5E78" w:rsidP="0040533E">
            <w:pPr>
              <w:spacing w:after="0" w:line="240" w:lineRule="auto"/>
              <w:jc w:val="center"/>
            </w:pPr>
            <w:r w:rsidRPr="004852AE">
              <w:t>1224,4±42,7</w:t>
            </w:r>
          </w:p>
        </w:tc>
        <w:tc>
          <w:tcPr>
            <w:tcW w:w="3470" w:type="dxa"/>
            <w:gridSpan w:val="2"/>
            <w:vAlign w:val="center"/>
          </w:tcPr>
          <w:p w:rsidR="00AE5E78" w:rsidRPr="004852AE" w:rsidRDefault="00AE5E78" w:rsidP="0040533E">
            <w:pPr>
              <w:spacing w:after="0" w:line="240" w:lineRule="auto"/>
              <w:jc w:val="center"/>
            </w:pPr>
            <w:r w:rsidRPr="004852AE">
              <w:t>1248,3±37,8</w:t>
            </w:r>
          </w:p>
        </w:tc>
      </w:tr>
      <w:tr w:rsidR="00AE5E78" w:rsidRPr="004852AE" w:rsidTr="00642900">
        <w:trPr>
          <w:trHeight w:val="334"/>
          <w:jc w:val="center"/>
        </w:trPr>
        <w:tc>
          <w:tcPr>
            <w:tcW w:w="2405" w:type="dxa"/>
            <w:vAlign w:val="center"/>
          </w:tcPr>
          <w:p w:rsidR="00AE5E78" w:rsidRPr="004852AE" w:rsidRDefault="00AE5E78" w:rsidP="0040533E">
            <w:pPr>
              <w:spacing w:after="0" w:line="240" w:lineRule="auto"/>
              <w:jc w:val="center"/>
            </w:pPr>
            <w:r w:rsidRPr="004852AE">
              <w:t>28дней</w:t>
            </w:r>
          </w:p>
        </w:tc>
        <w:tc>
          <w:tcPr>
            <w:tcW w:w="3469" w:type="dxa"/>
            <w:vAlign w:val="center"/>
          </w:tcPr>
          <w:p w:rsidR="00AE5E78" w:rsidRPr="004852AE" w:rsidRDefault="00AE5E78" w:rsidP="0040533E">
            <w:pPr>
              <w:spacing w:after="0" w:line="240" w:lineRule="auto"/>
              <w:jc w:val="center"/>
            </w:pPr>
            <w:r w:rsidRPr="004852AE">
              <w:t>1388,2±47,0</w:t>
            </w:r>
          </w:p>
        </w:tc>
        <w:tc>
          <w:tcPr>
            <w:tcW w:w="3470" w:type="dxa"/>
            <w:gridSpan w:val="2"/>
            <w:vAlign w:val="center"/>
          </w:tcPr>
          <w:p w:rsidR="00AE5E78" w:rsidRPr="004852AE" w:rsidRDefault="00AE5E78" w:rsidP="0040533E">
            <w:pPr>
              <w:spacing w:after="0" w:line="240" w:lineRule="auto"/>
              <w:jc w:val="center"/>
            </w:pPr>
            <w:r w:rsidRPr="004852AE">
              <w:t>1424,4±49,64</w:t>
            </w:r>
          </w:p>
        </w:tc>
      </w:tr>
      <w:tr w:rsidR="00AE5E78" w:rsidRPr="004852AE" w:rsidTr="00642900">
        <w:trPr>
          <w:trHeight w:val="334"/>
          <w:jc w:val="center"/>
        </w:trPr>
        <w:tc>
          <w:tcPr>
            <w:tcW w:w="2405" w:type="dxa"/>
            <w:vAlign w:val="center"/>
          </w:tcPr>
          <w:p w:rsidR="00AE5E78" w:rsidRPr="004852AE" w:rsidRDefault="00AE5E78" w:rsidP="0040533E">
            <w:pPr>
              <w:spacing w:after="0" w:line="240" w:lineRule="auto"/>
              <w:jc w:val="center"/>
            </w:pPr>
            <w:r w:rsidRPr="004852AE">
              <w:t>35дней</w:t>
            </w:r>
          </w:p>
        </w:tc>
        <w:tc>
          <w:tcPr>
            <w:tcW w:w="3469" w:type="dxa"/>
            <w:vAlign w:val="center"/>
          </w:tcPr>
          <w:p w:rsidR="00AE5E78" w:rsidRPr="004852AE" w:rsidRDefault="00AE5E78" w:rsidP="0040533E">
            <w:pPr>
              <w:spacing w:after="0" w:line="240" w:lineRule="auto"/>
              <w:jc w:val="center"/>
            </w:pPr>
            <w:r w:rsidRPr="004852AE">
              <w:t>2060,4±76,2</w:t>
            </w:r>
          </w:p>
        </w:tc>
        <w:tc>
          <w:tcPr>
            <w:tcW w:w="3470" w:type="dxa"/>
            <w:gridSpan w:val="2"/>
            <w:vAlign w:val="center"/>
          </w:tcPr>
          <w:p w:rsidR="00AE5E78" w:rsidRPr="004852AE" w:rsidRDefault="00AE5E78" w:rsidP="0040533E">
            <w:pPr>
              <w:spacing w:after="0" w:line="240" w:lineRule="auto"/>
              <w:jc w:val="center"/>
            </w:pPr>
            <w:r w:rsidRPr="004852AE">
              <w:t>2104,4±83,5</w:t>
            </w:r>
          </w:p>
        </w:tc>
      </w:tr>
      <w:tr w:rsidR="00AE5E78" w:rsidRPr="004852AE" w:rsidTr="00642900">
        <w:trPr>
          <w:trHeight w:val="334"/>
          <w:jc w:val="center"/>
        </w:trPr>
        <w:tc>
          <w:tcPr>
            <w:tcW w:w="2405" w:type="dxa"/>
            <w:vAlign w:val="center"/>
          </w:tcPr>
          <w:p w:rsidR="00AE5E78" w:rsidRPr="004852AE" w:rsidRDefault="00AE5E78" w:rsidP="0040533E">
            <w:pPr>
              <w:spacing w:after="0" w:line="240" w:lineRule="auto"/>
              <w:jc w:val="center"/>
            </w:pPr>
            <w:r w:rsidRPr="004852AE">
              <w:t>42дня</w:t>
            </w:r>
          </w:p>
        </w:tc>
        <w:tc>
          <w:tcPr>
            <w:tcW w:w="3469" w:type="dxa"/>
            <w:vAlign w:val="center"/>
          </w:tcPr>
          <w:p w:rsidR="00AE5E78" w:rsidRPr="004852AE" w:rsidRDefault="00AE5E78" w:rsidP="0040533E">
            <w:pPr>
              <w:spacing w:after="0" w:line="240" w:lineRule="auto"/>
              <w:jc w:val="center"/>
            </w:pPr>
            <w:r w:rsidRPr="004852AE">
              <w:t>2506,0±98,4</w:t>
            </w:r>
          </w:p>
        </w:tc>
        <w:tc>
          <w:tcPr>
            <w:tcW w:w="3470" w:type="dxa"/>
            <w:gridSpan w:val="2"/>
            <w:vAlign w:val="center"/>
          </w:tcPr>
          <w:p w:rsidR="00AE5E78" w:rsidRPr="004852AE" w:rsidRDefault="00AE5E78" w:rsidP="0040533E">
            <w:pPr>
              <w:spacing w:after="0" w:line="240" w:lineRule="auto"/>
              <w:jc w:val="center"/>
            </w:pPr>
            <w:r w:rsidRPr="004852AE">
              <w:t>2654,0±108,5</w:t>
            </w:r>
          </w:p>
        </w:tc>
      </w:tr>
      <w:tr w:rsidR="00AE5E78" w:rsidRPr="004852AE" w:rsidTr="00642900">
        <w:trPr>
          <w:trHeight w:val="334"/>
          <w:jc w:val="center"/>
        </w:trPr>
        <w:tc>
          <w:tcPr>
            <w:tcW w:w="2405" w:type="dxa"/>
            <w:vAlign w:val="center"/>
          </w:tcPr>
          <w:p w:rsidR="00AE5E78" w:rsidRPr="004852AE" w:rsidRDefault="00AE5E78" w:rsidP="0040533E">
            <w:pPr>
              <w:spacing w:after="0" w:line="240" w:lineRule="auto"/>
              <w:jc w:val="center"/>
            </w:pPr>
            <w:r w:rsidRPr="004852AE">
              <w:t>49дней</w:t>
            </w:r>
          </w:p>
        </w:tc>
        <w:tc>
          <w:tcPr>
            <w:tcW w:w="3469" w:type="dxa"/>
            <w:vAlign w:val="center"/>
          </w:tcPr>
          <w:p w:rsidR="00AE5E78" w:rsidRPr="004852AE" w:rsidRDefault="00AE5E78" w:rsidP="0040533E">
            <w:pPr>
              <w:spacing w:after="0" w:line="240" w:lineRule="auto"/>
              <w:jc w:val="center"/>
            </w:pPr>
            <w:r w:rsidRPr="004852AE">
              <w:t>2853,6±118,1</w:t>
            </w:r>
          </w:p>
        </w:tc>
        <w:tc>
          <w:tcPr>
            <w:tcW w:w="3470" w:type="dxa"/>
            <w:gridSpan w:val="2"/>
            <w:vAlign w:val="center"/>
          </w:tcPr>
          <w:p w:rsidR="00AE5E78" w:rsidRPr="004852AE" w:rsidRDefault="00AE5E78" w:rsidP="0040533E">
            <w:pPr>
              <w:spacing w:after="0" w:line="240" w:lineRule="auto"/>
              <w:jc w:val="center"/>
            </w:pPr>
            <w:r w:rsidRPr="004852AE">
              <w:t>2943,2±123,9</w:t>
            </w:r>
          </w:p>
        </w:tc>
      </w:tr>
      <w:tr w:rsidR="00AE5E78" w:rsidRPr="004852AE" w:rsidTr="00642900">
        <w:trPr>
          <w:trHeight w:val="334"/>
          <w:jc w:val="center"/>
        </w:trPr>
        <w:tc>
          <w:tcPr>
            <w:tcW w:w="2405" w:type="dxa"/>
            <w:vAlign w:val="center"/>
          </w:tcPr>
          <w:p w:rsidR="00AE5E78" w:rsidRPr="004852AE" w:rsidRDefault="00AE5E78" w:rsidP="0040533E">
            <w:pPr>
              <w:spacing w:after="0" w:line="240" w:lineRule="auto"/>
              <w:jc w:val="center"/>
            </w:pPr>
            <w:r w:rsidRPr="004852AE">
              <w:t>60дней</w:t>
            </w:r>
          </w:p>
        </w:tc>
        <w:tc>
          <w:tcPr>
            <w:tcW w:w="3469" w:type="dxa"/>
            <w:vAlign w:val="center"/>
          </w:tcPr>
          <w:p w:rsidR="00AE5E78" w:rsidRPr="004852AE" w:rsidRDefault="00AE5E78" w:rsidP="0040533E">
            <w:pPr>
              <w:spacing w:after="0" w:line="240" w:lineRule="auto"/>
              <w:jc w:val="center"/>
            </w:pPr>
            <w:r w:rsidRPr="004852AE">
              <w:t>3763,4±102,2</w:t>
            </w:r>
          </w:p>
        </w:tc>
        <w:tc>
          <w:tcPr>
            <w:tcW w:w="3470" w:type="dxa"/>
            <w:gridSpan w:val="2"/>
            <w:vAlign w:val="center"/>
          </w:tcPr>
          <w:p w:rsidR="00AE5E78" w:rsidRPr="004852AE" w:rsidRDefault="00AE5E78" w:rsidP="0040533E">
            <w:pPr>
              <w:spacing w:after="0" w:line="240" w:lineRule="auto"/>
              <w:jc w:val="center"/>
            </w:pPr>
            <w:r w:rsidRPr="004852AE">
              <w:t>3652,6±150,4</w:t>
            </w:r>
          </w:p>
        </w:tc>
      </w:tr>
      <w:tr w:rsidR="00AE5E78" w:rsidRPr="004852AE" w:rsidTr="00642900">
        <w:trPr>
          <w:jc w:val="center"/>
        </w:trPr>
        <w:tc>
          <w:tcPr>
            <w:tcW w:w="2405" w:type="dxa"/>
            <w:vAlign w:val="center"/>
          </w:tcPr>
          <w:p w:rsidR="00AE5E78" w:rsidRPr="004852AE" w:rsidRDefault="00AE5E78" w:rsidP="0040533E">
            <w:pPr>
              <w:spacing w:after="0" w:line="240" w:lineRule="auto"/>
              <w:ind w:left="142"/>
              <w:jc w:val="center"/>
            </w:pPr>
            <w:r w:rsidRPr="004852AE">
              <w:t>То же, в % к контролю</w:t>
            </w:r>
          </w:p>
        </w:tc>
        <w:tc>
          <w:tcPr>
            <w:tcW w:w="3469" w:type="dxa"/>
            <w:vAlign w:val="center"/>
          </w:tcPr>
          <w:p w:rsidR="00AE5E78" w:rsidRPr="004852AE" w:rsidRDefault="00AE5E78" w:rsidP="0040533E">
            <w:pPr>
              <w:spacing w:after="0" w:line="240" w:lineRule="auto"/>
              <w:jc w:val="center"/>
            </w:pPr>
            <w:r w:rsidRPr="004852AE">
              <w:t>100</w:t>
            </w:r>
          </w:p>
        </w:tc>
        <w:tc>
          <w:tcPr>
            <w:tcW w:w="3470" w:type="dxa"/>
            <w:gridSpan w:val="2"/>
            <w:vAlign w:val="center"/>
          </w:tcPr>
          <w:p w:rsidR="00AE5E78" w:rsidRPr="004852AE" w:rsidRDefault="00AE5E78" w:rsidP="0040533E">
            <w:pPr>
              <w:spacing w:after="0" w:line="240" w:lineRule="auto"/>
              <w:jc w:val="center"/>
            </w:pPr>
            <w:r w:rsidRPr="004852AE">
              <w:t>97,05</w:t>
            </w:r>
          </w:p>
        </w:tc>
      </w:tr>
    </w:tbl>
    <w:p w:rsidR="00AE5E78" w:rsidRPr="00993C6A" w:rsidRDefault="00AE5E78" w:rsidP="0040533E">
      <w:pPr>
        <w:spacing w:after="0" w:line="360" w:lineRule="auto"/>
        <w:jc w:val="center"/>
        <w:rPr>
          <w:sz w:val="28"/>
          <w:szCs w:val="28"/>
        </w:rPr>
      </w:pPr>
    </w:p>
    <w:p w:rsidR="00AE5E78" w:rsidRPr="00993C6A" w:rsidRDefault="00AE5E78" w:rsidP="00993C6A">
      <w:pPr>
        <w:spacing w:after="0" w:line="360" w:lineRule="auto"/>
        <w:ind w:firstLine="709"/>
        <w:jc w:val="both"/>
        <w:rPr>
          <w:sz w:val="28"/>
          <w:szCs w:val="28"/>
        </w:rPr>
      </w:pPr>
      <w:r w:rsidRPr="00993C6A">
        <w:rPr>
          <w:sz w:val="28"/>
          <w:szCs w:val="28"/>
        </w:rPr>
        <w:t>В первые 35 дней выращивания не отмечено значимых различий по живой массе гусят между группами. Однако, в последующий период откорма при полной замене пшеницы на тритикале в контрольной группе изучаемый показатель был выше, чем во второй группе. В итоге, во второй группе живая масса птицы к концу опыта была на 2,95% меньше,  чем в контрольной группе. Следует отметить, что полученная между группами разница по живой массе не достоверна (Р&lt;0,95).</w:t>
      </w:r>
    </w:p>
    <w:p w:rsidR="00AE5E78" w:rsidRPr="00993C6A" w:rsidRDefault="00AE5E78" w:rsidP="00993C6A">
      <w:pPr>
        <w:spacing w:after="0" w:line="360" w:lineRule="auto"/>
        <w:ind w:firstLine="709"/>
        <w:jc w:val="both"/>
        <w:rPr>
          <w:sz w:val="28"/>
          <w:szCs w:val="28"/>
        </w:rPr>
      </w:pPr>
      <w:r w:rsidRPr="00993C6A">
        <w:rPr>
          <w:sz w:val="28"/>
          <w:szCs w:val="28"/>
        </w:rPr>
        <w:t>По валовому приросту живой массы трудно выявить какое-либо закономерное влияние изменения состава комбикормов на интенсивность роста гусят, но в целом за опыт различия между группами по этому показателю было сходно с разницей по живой массе.</w:t>
      </w:r>
    </w:p>
    <w:p w:rsidR="00AE5E78" w:rsidRPr="00C24501" w:rsidRDefault="00AE5E78" w:rsidP="00C24501">
      <w:pPr>
        <w:spacing w:after="0" w:line="360" w:lineRule="auto"/>
        <w:ind w:firstLine="709"/>
        <w:jc w:val="both"/>
        <w:rPr>
          <w:color w:val="000000"/>
          <w:sz w:val="28"/>
          <w:szCs w:val="28"/>
        </w:rPr>
      </w:pPr>
      <w:r w:rsidRPr="00993C6A">
        <w:rPr>
          <w:color w:val="000000"/>
          <w:sz w:val="28"/>
          <w:szCs w:val="28"/>
        </w:rPr>
        <w:t xml:space="preserve">В целом за опыт, среднесуточный прирост живой массы у гусят контрольной группы был выше на 3,1 %, чем во второй группе. </w:t>
      </w:r>
    </w:p>
    <w:p w:rsidR="00AE5E78" w:rsidRPr="00993C6A" w:rsidRDefault="00AE5E78" w:rsidP="00993C6A">
      <w:pPr>
        <w:spacing w:after="0" w:line="360" w:lineRule="auto"/>
        <w:ind w:firstLine="709"/>
        <w:jc w:val="both"/>
        <w:rPr>
          <w:sz w:val="28"/>
          <w:szCs w:val="28"/>
        </w:rPr>
      </w:pPr>
      <w:r w:rsidRPr="00993C6A">
        <w:rPr>
          <w:sz w:val="28"/>
          <w:szCs w:val="28"/>
        </w:rPr>
        <w:t xml:space="preserve">Незначительные различия в потреблении комбикормов по периодам опыта не превысили между группами 1%. </w:t>
      </w:r>
    </w:p>
    <w:p w:rsidR="00AE5E78" w:rsidRPr="00C24501" w:rsidRDefault="00AE5E78" w:rsidP="00C24501">
      <w:pPr>
        <w:spacing w:after="0" w:line="360" w:lineRule="auto"/>
        <w:ind w:firstLine="709"/>
        <w:jc w:val="both"/>
        <w:rPr>
          <w:sz w:val="28"/>
          <w:szCs w:val="28"/>
        </w:rPr>
      </w:pPr>
      <w:r w:rsidRPr="00993C6A">
        <w:rPr>
          <w:sz w:val="28"/>
          <w:szCs w:val="28"/>
        </w:rPr>
        <w:t>Таким образом, полнорационные комбикорма с зерном тритикале имеют питательную и вкусовую ценность для гусят на уровне рационов с зерном пшеницы</w:t>
      </w:r>
      <w:r>
        <w:rPr>
          <w:sz w:val="28"/>
          <w:szCs w:val="28"/>
        </w:rPr>
        <w:t>.</w:t>
      </w:r>
    </w:p>
    <w:p w:rsidR="00AE5E78" w:rsidRPr="00993C6A" w:rsidRDefault="00AE5E78" w:rsidP="00993C6A">
      <w:pPr>
        <w:spacing w:after="0" w:line="360" w:lineRule="auto"/>
        <w:ind w:firstLine="709"/>
        <w:jc w:val="both"/>
        <w:rPr>
          <w:sz w:val="28"/>
          <w:szCs w:val="28"/>
        </w:rPr>
      </w:pPr>
      <w:r w:rsidRPr="00993C6A">
        <w:rPr>
          <w:sz w:val="28"/>
          <w:szCs w:val="28"/>
        </w:rPr>
        <w:t>В конце опыта (60 дней) был проведен контрольный убой и анатомическая разделка тушек цыплят-бройлеров, для оценки их мясных качеств, а также развития внутренних органов и кишечника. Основные результаты контрольного убоя гусят представлены в таблице 3.</w:t>
      </w:r>
    </w:p>
    <w:p w:rsidR="00AE5E78" w:rsidRPr="00993C6A" w:rsidRDefault="00AE5E78" w:rsidP="00BE3247">
      <w:pPr>
        <w:spacing w:after="0" w:line="360" w:lineRule="auto"/>
        <w:ind w:firstLine="709"/>
        <w:jc w:val="both"/>
        <w:rPr>
          <w:sz w:val="28"/>
          <w:szCs w:val="28"/>
        </w:rPr>
      </w:pPr>
      <w:r w:rsidRPr="00993C6A">
        <w:rPr>
          <w:sz w:val="28"/>
          <w:szCs w:val="28"/>
        </w:rPr>
        <w:t xml:space="preserve">В контрольной группе гусей убойный выход составил 57,1%, а во второй группе 59,3%. </w:t>
      </w:r>
    </w:p>
    <w:p w:rsidR="00AE5E78" w:rsidRPr="00993C6A" w:rsidRDefault="00AE5E78" w:rsidP="00BE3247">
      <w:pPr>
        <w:spacing w:after="0" w:line="360" w:lineRule="auto"/>
        <w:ind w:firstLine="709"/>
        <w:jc w:val="both"/>
        <w:rPr>
          <w:sz w:val="28"/>
          <w:szCs w:val="28"/>
        </w:rPr>
      </w:pPr>
      <w:r w:rsidRPr="00993C6A">
        <w:rPr>
          <w:sz w:val="28"/>
          <w:szCs w:val="28"/>
        </w:rPr>
        <w:t xml:space="preserve">Получены противоречивые данные по накоплению в тушке гусят внутреннего жира и развитию кожи с подкожным жиром, хотя и получено достоверное (Р≥0,95) снижение доли внутреннего жира в группах, где использовали вместо пшеницы зерно тритикале. </w:t>
      </w:r>
    </w:p>
    <w:p w:rsidR="00AE5E78" w:rsidRPr="00993C6A" w:rsidRDefault="00AE5E78" w:rsidP="0053146D">
      <w:pPr>
        <w:spacing w:after="0" w:line="360" w:lineRule="auto"/>
        <w:ind w:firstLine="709"/>
        <w:jc w:val="both"/>
        <w:rPr>
          <w:sz w:val="28"/>
          <w:szCs w:val="28"/>
        </w:rPr>
      </w:pPr>
      <w:r w:rsidRPr="00993C6A">
        <w:rPr>
          <w:sz w:val="28"/>
          <w:szCs w:val="28"/>
        </w:rPr>
        <w:t>Результаты изучения весового развития внутренних органов у молодняка гусей приведены в таблице 4.</w:t>
      </w:r>
    </w:p>
    <w:p w:rsidR="00AE5E78" w:rsidRDefault="00AE5E78" w:rsidP="00BE3247">
      <w:pPr>
        <w:spacing w:after="0" w:line="360" w:lineRule="auto"/>
        <w:jc w:val="both"/>
        <w:rPr>
          <w:sz w:val="28"/>
          <w:szCs w:val="28"/>
        </w:rPr>
      </w:pPr>
    </w:p>
    <w:p w:rsidR="00AE5E78" w:rsidRPr="00993C6A" w:rsidRDefault="00AE5E78" w:rsidP="00BE3247">
      <w:pPr>
        <w:spacing w:after="0" w:line="360" w:lineRule="auto"/>
        <w:jc w:val="both"/>
        <w:rPr>
          <w:sz w:val="28"/>
          <w:szCs w:val="28"/>
        </w:rPr>
      </w:pPr>
      <w:r w:rsidRPr="00993C6A">
        <w:rPr>
          <w:sz w:val="28"/>
          <w:szCs w:val="28"/>
        </w:rPr>
        <w:t>Таблица 3 – Убойные качества гусей (М±</w:t>
      </w:r>
      <w:r w:rsidRPr="00993C6A">
        <w:rPr>
          <w:sz w:val="28"/>
          <w:szCs w:val="28"/>
          <w:lang w:val="en-US"/>
        </w:rPr>
        <w:t>m</w:t>
      </w:r>
      <w:r w:rsidRPr="00993C6A">
        <w:rPr>
          <w:sz w:val="28"/>
          <w:szCs w:val="28"/>
        </w:rPr>
        <w:t xml:space="preserve">, </w:t>
      </w:r>
      <w:r w:rsidRPr="00993C6A">
        <w:rPr>
          <w:sz w:val="28"/>
          <w:szCs w:val="28"/>
          <w:lang w:val="en-US"/>
        </w:rPr>
        <w:t>n</w:t>
      </w:r>
      <w:r w:rsidRPr="00993C6A">
        <w:rPr>
          <w:sz w:val="28"/>
          <w:szCs w:val="28"/>
        </w:rPr>
        <w:t>=3)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28"/>
        <w:gridCol w:w="2179"/>
        <w:gridCol w:w="2179"/>
      </w:tblGrid>
      <w:tr w:rsidR="00AE5E78" w:rsidRPr="004852AE" w:rsidTr="00222471">
        <w:trPr>
          <w:trHeight w:val="284"/>
          <w:jc w:val="center"/>
        </w:trPr>
        <w:tc>
          <w:tcPr>
            <w:tcW w:w="4928" w:type="dxa"/>
            <w:vMerge w:val="restart"/>
            <w:vAlign w:val="center"/>
          </w:tcPr>
          <w:p w:rsidR="00AE5E78" w:rsidRPr="004852AE" w:rsidRDefault="00AE5E78" w:rsidP="00993C6A">
            <w:pPr>
              <w:spacing w:after="0" w:line="240" w:lineRule="auto"/>
              <w:jc w:val="center"/>
            </w:pPr>
            <w:r w:rsidRPr="004852AE">
              <w:t>Показатели</w:t>
            </w:r>
          </w:p>
        </w:tc>
        <w:tc>
          <w:tcPr>
            <w:tcW w:w="4358" w:type="dxa"/>
            <w:gridSpan w:val="2"/>
            <w:vAlign w:val="center"/>
          </w:tcPr>
          <w:p w:rsidR="00AE5E78" w:rsidRPr="004852AE" w:rsidRDefault="00AE5E78" w:rsidP="00993C6A">
            <w:pPr>
              <w:spacing w:after="0" w:line="240" w:lineRule="auto"/>
              <w:jc w:val="center"/>
            </w:pPr>
            <w:r w:rsidRPr="004852AE">
              <w:t>Группа</w:t>
            </w:r>
          </w:p>
        </w:tc>
      </w:tr>
      <w:tr w:rsidR="00AE5E78" w:rsidRPr="004852AE" w:rsidTr="00222471">
        <w:trPr>
          <w:trHeight w:val="284"/>
          <w:jc w:val="center"/>
        </w:trPr>
        <w:tc>
          <w:tcPr>
            <w:tcW w:w="4928" w:type="dxa"/>
            <w:vMerge/>
            <w:vAlign w:val="center"/>
          </w:tcPr>
          <w:p w:rsidR="00AE5E78" w:rsidRPr="004852AE" w:rsidRDefault="00AE5E78" w:rsidP="00993C6A">
            <w:pPr>
              <w:spacing w:after="0" w:line="240" w:lineRule="auto"/>
              <w:jc w:val="center"/>
            </w:pPr>
          </w:p>
        </w:tc>
        <w:tc>
          <w:tcPr>
            <w:tcW w:w="2179" w:type="dxa"/>
            <w:vAlign w:val="center"/>
          </w:tcPr>
          <w:p w:rsidR="00AE5E78" w:rsidRPr="004852AE" w:rsidRDefault="00AE5E78" w:rsidP="00993C6A">
            <w:pPr>
              <w:spacing w:after="0" w:line="240" w:lineRule="auto"/>
              <w:jc w:val="center"/>
            </w:pPr>
            <w:r w:rsidRPr="004852AE">
              <w:t>1</w:t>
            </w:r>
          </w:p>
        </w:tc>
        <w:tc>
          <w:tcPr>
            <w:tcW w:w="2179" w:type="dxa"/>
            <w:vAlign w:val="center"/>
          </w:tcPr>
          <w:p w:rsidR="00AE5E78" w:rsidRPr="004852AE" w:rsidRDefault="00AE5E78" w:rsidP="00993C6A">
            <w:pPr>
              <w:spacing w:after="0" w:line="240" w:lineRule="auto"/>
              <w:jc w:val="center"/>
            </w:pPr>
            <w:r w:rsidRPr="004852AE">
              <w:t>2</w:t>
            </w:r>
          </w:p>
        </w:tc>
      </w:tr>
      <w:tr w:rsidR="00AE5E78" w:rsidRPr="004852AE" w:rsidTr="00222471">
        <w:trPr>
          <w:trHeight w:val="284"/>
          <w:jc w:val="center"/>
        </w:trPr>
        <w:tc>
          <w:tcPr>
            <w:tcW w:w="4928" w:type="dxa"/>
            <w:vAlign w:val="center"/>
          </w:tcPr>
          <w:p w:rsidR="00AE5E78" w:rsidRPr="004852AE" w:rsidRDefault="00AE5E78" w:rsidP="00993C6A">
            <w:pPr>
              <w:spacing w:after="0" w:line="240" w:lineRule="auto"/>
              <w:jc w:val="center"/>
            </w:pPr>
            <w:r w:rsidRPr="004852AE">
              <w:t>Живая масса перед убоем, г</w:t>
            </w:r>
          </w:p>
        </w:tc>
        <w:tc>
          <w:tcPr>
            <w:tcW w:w="2179" w:type="dxa"/>
            <w:vAlign w:val="center"/>
          </w:tcPr>
          <w:p w:rsidR="00AE5E78" w:rsidRPr="004852AE" w:rsidRDefault="00AE5E78" w:rsidP="00993C6A">
            <w:pPr>
              <w:spacing w:after="0" w:line="240" w:lineRule="auto"/>
              <w:ind w:left="-113" w:right="-113"/>
              <w:jc w:val="center"/>
            </w:pPr>
            <w:r w:rsidRPr="004852AE">
              <w:t>4022,7±45,5</w:t>
            </w:r>
          </w:p>
        </w:tc>
        <w:tc>
          <w:tcPr>
            <w:tcW w:w="2179" w:type="dxa"/>
            <w:vAlign w:val="center"/>
          </w:tcPr>
          <w:p w:rsidR="00AE5E78" w:rsidRPr="004852AE" w:rsidRDefault="00AE5E78" w:rsidP="00993C6A">
            <w:pPr>
              <w:spacing w:after="0" w:line="240" w:lineRule="auto"/>
              <w:ind w:left="-113" w:right="-113"/>
              <w:jc w:val="center"/>
            </w:pPr>
            <w:r w:rsidRPr="004852AE">
              <w:t>3898,0±243,1</w:t>
            </w:r>
          </w:p>
        </w:tc>
      </w:tr>
      <w:tr w:rsidR="00AE5E78" w:rsidRPr="004852AE" w:rsidTr="00222471">
        <w:trPr>
          <w:trHeight w:val="284"/>
          <w:jc w:val="center"/>
        </w:trPr>
        <w:tc>
          <w:tcPr>
            <w:tcW w:w="4928" w:type="dxa"/>
            <w:vAlign w:val="center"/>
          </w:tcPr>
          <w:p w:rsidR="00AE5E78" w:rsidRPr="004852AE" w:rsidRDefault="00AE5E78" w:rsidP="00993C6A">
            <w:pPr>
              <w:spacing w:after="0" w:line="240" w:lineRule="auto"/>
              <w:jc w:val="center"/>
            </w:pPr>
            <w:r w:rsidRPr="004852AE">
              <w:t>Масса потрошеной тушки, г</w:t>
            </w:r>
          </w:p>
        </w:tc>
        <w:tc>
          <w:tcPr>
            <w:tcW w:w="2179" w:type="dxa"/>
            <w:vAlign w:val="center"/>
          </w:tcPr>
          <w:p w:rsidR="00AE5E78" w:rsidRPr="004852AE" w:rsidRDefault="00AE5E78" w:rsidP="00993C6A">
            <w:pPr>
              <w:spacing w:after="0" w:line="240" w:lineRule="auto"/>
              <w:ind w:left="-113" w:right="-113"/>
              <w:jc w:val="center"/>
            </w:pPr>
            <w:r w:rsidRPr="004852AE">
              <w:t>2297,4±53,7</w:t>
            </w:r>
          </w:p>
        </w:tc>
        <w:tc>
          <w:tcPr>
            <w:tcW w:w="2179" w:type="dxa"/>
            <w:vAlign w:val="center"/>
          </w:tcPr>
          <w:p w:rsidR="00AE5E78" w:rsidRPr="004852AE" w:rsidRDefault="00AE5E78" w:rsidP="00993C6A">
            <w:pPr>
              <w:spacing w:after="0" w:line="240" w:lineRule="auto"/>
              <w:ind w:left="-113" w:right="-113"/>
              <w:jc w:val="center"/>
            </w:pPr>
            <w:r w:rsidRPr="004852AE">
              <w:t>2310±218,9</w:t>
            </w:r>
          </w:p>
        </w:tc>
      </w:tr>
      <w:tr w:rsidR="00AE5E78" w:rsidRPr="004852AE" w:rsidTr="00222471">
        <w:trPr>
          <w:trHeight w:val="284"/>
          <w:jc w:val="center"/>
        </w:trPr>
        <w:tc>
          <w:tcPr>
            <w:tcW w:w="4928" w:type="dxa"/>
            <w:vAlign w:val="center"/>
          </w:tcPr>
          <w:p w:rsidR="00AE5E78" w:rsidRPr="004852AE" w:rsidRDefault="00AE5E78" w:rsidP="00993C6A">
            <w:pPr>
              <w:spacing w:after="0" w:line="240" w:lineRule="auto"/>
              <w:jc w:val="center"/>
            </w:pPr>
            <w:r w:rsidRPr="004852AE">
              <w:t>Убойный выход, %</w:t>
            </w:r>
          </w:p>
        </w:tc>
        <w:tc>
          <w:tcPr>
            <w:tcW w:w="2179" w:type="dxa"/>
            <w:vAlign w:val="center"/>
          </w:tcPr>
          <w:p w:rsidR="00AE5E78" w:rsidRPr="004852AE" w:rsidRDefault="00AE5E78" w:rsidP="00993C6A">
            <w:pPr>
              <w:spacing w:after="0" w:line="240" w:lineRule="auto"/>
              <w:ind w:left="-113" w:right="-113"/>
              <w:jc w:val="center"/>
            </w:pPr>
            <w:r w:rsidRPr="004852AE">
              <w:t>57,1</w:t>
            </w:r>
          </w:p>
        </w:tc>
        <w:tc>
          <w:tcPr>
            <w:tcW w:w="2179" w:type="dxa"/>
            <w:vAlign w:val="center"/>
          </w:tcPr>
          <w:p w:rsidR="00AE5E78" w:rsidRPr="004852AE" w:rsidRDefault="00AE5E78" w:rsidP="00993C6A">
            <w:pPr>
              <w:spacing w:after="0" w:line="240" w:lineRule="auto"/>
              <w:ind w:left="-113" w:right="-113"/>
              <w:jc w:val="center"/>
            </w:pPr>
            <w:r w:rsidRPr="004852AE">
              <w:t>59,3</w:t>
            </w:r>
          </w:p>
        </w:tc>
      </w:tr>
      <w:tr w:rsidR="00AE5E78" w:rsidRPr="004852AE" w:rsidTr="00222471">
        <w:trPr>
          <w:trHeight w:val="284"/>
          <w:jc w:val="center"/>
        </w:trPr>
        <w:tc>
          <w:tcPr>
            <w:tcW w:w="4928" w:type="dxa"/>
            <w:tcBorders>
              <w:bottom w:val="nil"/>
            </w:tcBorders>
            <w:vAlign w:val="center"/>
          </w:tcPr>
          <w:p w:rsidR="00AE5E78" w:rsidRPr="004852AE" w:rsidRDefault="00AE5E78" w:rsidP="00993C6A">
            <w:pPr>
              <w:spacing w:after="0" w:line="240" w:lineRule="auto"/>
              <w:jc w:val="center"/>
            </w:pPr>
            <w:r w:rsidRPr="004852AE">
              <w:t>Масса мышц, г:</w:t>
            </w:r>
          </w:p>
        </w:tc>
        <w:tc>
          <w:tcPr>
            <w:tcW w:w="2179" w:type="dxa"/>
            <w:tcBorders>
              <w:bottom w:val="nil"/>
            </w:tcBorders>
            <w:vAlign w:val="center"/>
          </w:tcPr>
          <w:p w:rsidR="00AE5E78" w:rsidRPr="004852AE" w:rsidRDefault="00AE5E78" w:rsidP="00993C6A">
            <w:pPr>
              <w:spacing w:after="0" w:line="240" w:lineRule="auto"/>
              <w:ind w:left="-113" w:right="-113"/>
              <w:jc w:val="center"/>
            </w:pPr>
          </w:p>
        </w:tc>
        <w:tc>
          <w:tcPr>
            <w:tcW w:w="2179" w:type="dxa"/>
            <w:tcBorders>
              <w:bottom w:val="nil"/>
            </w:tcBorders>
            <w:vAlign w:val="center"/>
          </w:tcPr>
          <w:p w:rsidR="00AE5E78" w:rsidRPr="004852AE" w:rsidRDefault="00AE5E78" w:rsidP="00993C6A">
            <w:pPr>
              <w:spacing w:after="0" w:line="240" w:lineRule="auto"/>
              <w:ind w:left="-113" w:right="-113"/>
              <w:jc w:val="center"/>
            </w:pPr>
          </w:p>
        </w:tc>
      </w:tr>
      <w:tr w:rsidR="00AE5E78" w:rsidRPr="004852AE" w:rsidTr="00222471">
        <w:trPr>
          <w:trHeight w:val="284"/>
          <w:jc w:val="center"/>
        </w:trPr>
        <w:tc>
          <w:tcPr>
            <w:tcW w:w="4928" w:type="dxa"/>
            <w:tcBorders>
              <w:top w:val="nil"/>
              <w:bottom w:val="nil"/>
            </w:tcBorders>
            <w:vAlign w:val="center"/>
          </w:tcPr>
          <w:p w:rsidR="00AE5E78" w:rsidRPr="004852AE" w:rsidRDefault="00AE5E78" w:rsidP="00993C6A">
            <w:pPr>
              <w:spacing w:after="0" w:line="240" w:lineRule="auto"/>
              <w:ind w:left="142"/>
              <w:jc w:val="center"/>
            </w:pPr>
            <w:r w:rsidRPr="004852AE">
              <w:rPr>
                <w:i/>
              </w:rPr>
              <w:t>грудные</w:t>
            </w:r>
          </w:p>
        </w:tc>
        <w:tc>
          <w:tcPr>
            <w:tcW w:w="2179" w:type="dxa"/>
            <w:tcBorders>
              <w:top w:val="nil"/>
            </w:tcBorders>
            <w:vAlign w:val="center"/>
          </w:tcPr>
          <w:p w:rsidR="00AE5E78" w:rsidRPr="004852AE" w:rsidRDefault="00AE5E78" w:rsidP="00993C6A">
            <w:pPr>
              <w:spacing w:after="0" w:line="240" w:lineRule="auto"/>
              <w:ind w:left="-113" w:right="-113"/>
              <w:jc w:val="center"/>
            </w:pPr>
            <w:r w:rsidRPr="004852AE">
              <w:t>213,0±17,0**</w:t>
            </w:r>
          </w:p>
        </w:tc>
        <w:tc>
          <w:tcPr>
            <w:tcW w:w="2179" w:type="dxa"/>
            <w:tcBorders>
              <w:top w:val="nil"/>
            </w:tcBorders>
            <w:vAlign w:val="center"/>
          </w:tcPr>
          <w:p w:rsidR="00AE5E78" w:rsidRPr="004852AE" w:rsidRDefault="00AE5E78" w:rsidP="00993C6A">
            <w:pPr>
              <w:spacing w:after="0" w:line="240" w:lineRule="auto"/>
              <w:ind w:left="-113" w:right="-113"/>
              <w:jc w:val="center"/>
            </w:pPr>
            <w:r w:rsidRPr="004852AE">
              <w:t>187,0±15,0</w:t>
            </w:r>
          </w:p>
        </w:tc>
      </w:tr>
      <w:tr w:rsidR="00AE5E78" w:rsidRPr="004852AE" w:rsidTr="00222471">
        <w:trPr>
          <w:trHeight w:val="284"/>
          <w:jc w:val="center"/>
        </w:trPr>
        <w:tc>
          <w:tcPr>
            <w:tcW w:w="4928" w:type="dxa"/>
            <w:tcBorders>
              <w:top w:val="nil"/>
              <w:bottom w:val="nil"/>
            </w:tcBorders>
            <w:vAlign w:val="center"/>
          </w:tcPr>
          <w:p w:rsidR="00AE5E78" w:rsidRPr="004852AE" w:rsidRDefault="00AE5E78" w:rsidP="00993C6A">
            <w:pPr>
              <w:spacing w:after="0" w:line="240" w:lineRule="auto"/>
              <w:ind w:left="426"/>
              <w:jc w:val="center"/>
            </w:pPr>
            <w:r w:rsidRPr="004852AE">
              <w:t>в % к массе потрошеной тушки</w:t>
            </w:r>
          </w:p>
        </w:tc>
        <w:tc>
          <w:tcPr>
            <w:tcW w:w="2179" w:type="dxa"/>
            <w:vAlign w:val="center"/>
          </w:tcPr>
          <w:p w:rsidR="00AE5E78" w:rsidRPr="004852AE" w:rsidRDefault="00AE5E78" w:rsidP="00993C6A">
            <w:pPr>
              <w:spacing w:after="0" w:line="240" w:lineRule="auto"/>
              <w:ind w:left="-113" w:right="-113"/>
              <w:jc w:val="center"/>
            </w:pPr>
            <w:r w:rsidRPr="004852AE">
              <w:t>9,3</w:t>
            </w:r>
          </w:p>
        </w:tc>
        <w:tc>
          <w:tcPr>
            <w:tcW w:w="2179" w:type="dxa"/>
            <w:vAlign w:val="center"/>
          </w:tcPr>
          <w:p w:rsidR="00AE5E78" w:rsidRPr="004852AE" w:rsidRDefault="00AE5E78" w:rsidP="00993C6A">
            <w:pPr>
              <w:spacing w:after="0" w:line="240" w:lineRule="auto"/>
              <w:ind w:left="-113" w:right="-113"/>
              <w:jc w:val="center"/>
            </w:pPr>
            <w:r w:rsidRPr="004852AE">
              <w:t>8,1</w:t>
            </w:r>
          </w:p>
        </w:tc>
      </w:tr>
      <w:tr w:rsidR="00AE5E78" w:rsidRPr="004852AE" w:rsidTr="00222471">
        <w:trPr>
          <w:trHeight w:val="284"/>
          <w:jc w:val="center"/>
        </w:trPr>
        <w:tc>
          <w:tcPr>
            <w:tcW w:w="4928" w:type="dxa"/>
            <w:tcBorders>
              <w:top w:val="nil"/>
              <w:bottom w:val="nil"/>
            </w:tcBorders>
            <w:vAlign w:val="center"/>
          </w:tcPr>
          <w:p w:rsidR="00AE5E78" w:rsidRPr="004852AE" w:rsidRDefault="00AE5E78" w:rsidP="00993C6A">
            <w:pPr>
              <w:spacing w:after="0" w:line="240" w:lineRule="auto"/>
              <w:ind w:left="142"/>
              <w:jc w:val="center"/>
            </w:pPr>
            <w:r w:rsidRPr="004852AE">
              <w:rPr>
                <w:i/>
              </w:rPr>
              <w:t>бедренные</w:t>
            </w:r>
          </w:p>
        </w:tc>
        <w:tc>
          <w:tcPr>
            <w:tcW w:w="2179" w:type="dxa"/>
            <w:vAlign w:val="center"/>
          </w:tcPr>
          <w:p w:rsidR="00AE5E78" w:rsidRPr="004852AE" w:rsidRDefault="00AE5E78" w:rsidP="00993C6A">
            <w:pPr>
              <w:spacing w:after="0" w:line="240" w:lineRule="auto"/>
              <w:ind w:left="-113" w:right="-113"/>
              <w:jc w:val="center"/>
            </w:pPr>
            <w:r w:rsidRPr="004852AE">
              <w:t>218,0±38,0</w:t>
            </w:r>
          </w:p>
        </w:tc>
        <w:tc>
          <w:tcPr>
            <w:tcW w:w="2179" w:type="dxa"/>
            <w:vAlign w:val="center"/>
          </w:tcPr>
          <w:p w:rsidR="00AE5E78" w:rsidRPr="004852AE" w:rsidRDefault="00AE5E78" w:rsidP="00993C6A">
            <w:pPr>
              <w:spacing w:after="0" w:line="240" w:lineRule="auto"/>
              <w:ind w:left="-113" w:right="-113"/>
              <w:jc w:val="center"/>
            </w:pPr>
            <w:r w:rsidRPr="004852AE">
              <w:t>246,0±28,0</w:t>
            </w:r>
          </w:p>
        </w:tc>
      </w:tr>
      <w:tr w:rsidR="00AE5E78" w:rsidRPr="004852AE" w:rsidTr="00222471">
        <w:trPr>
          <w:trHeight w:val="284"/>
          <w:jc w:val="center"/>
        </w:trPr>
        <w:tc>
          <w:tcPr>
            <w:tcW w:w="4928" w:type="dxa"/>
            <w:tcBorders>
              <w:top w:val="nil"/>
              <w:bottom w:val="nil"/>
            </w:tcBorders>
            <w:vAlign w:val="center"/>
          </w:tcPr>
          <w:p w:rsidR="00AE5E78" w:rsidRPr="004852AE" w:rsidRDefault="00AE5E78" w:rsidP="00993C6A">
            <w:pPr>
              <w:spacing w:after="0" w:line="240" w:lineRule="auto"/>
              <w:ind w:left="426"/>
              <w:jc w:val="center"/>
            </w:pPr>
            <w:r w:rsidRPr="004852AE">
              <w:t>в % к массе потрошеной тушки</w:t>
            </w:r>
          </w:p>
        </w:tc>
        <w:tc>
          <w:tcPr>
            <w:tcW w:w="2179" w:type="dxa"/>
            <w:vAlign w:val="center"/>
          </w:tcPr>
          <w:p w:rsidR="00AE5E78" w:rsidRPr="004852AE" w:rsidRDefault="00AE5E78" w:rsidP="00993C6A">
            <w:pPr>
              <w:spacing w:after="0" w:line="240" w:lineRule="auto"/>
              <w:ind w:left="-113" w:right="-113"/>
              <w:jc w:val="center"/>
            </w:pPr>
            <w:r w:rsidRPr="004852AE">
              <w:t>9,5</w:t>
            </w:r>
          </w:p>
        </w:tc>
        <w:tc>
          <w:tcPr>
            <w:tcW w:w="2179" w:type="dxa"/>
            <w:vAlign w:val="center"/>
          </w:tcPr>
          <w:p w:rsidR="00AE5E78" w:rsidRPr="004852AE" w:rsidRDefault="00AE5E78" w:rsidP="00993C6A">
            <w:pPr>
              <w:spacing w:after="0" w:line="240" w:lineRule="auto"/>
              <w:ind w:left="-113" w:right="-113"/>
              <w:jc w:val="center"/>
            </w:pPr>
            <w:r w:rsidRPr="004852AE">
              <w:t>10,7</w:t>
            </w:r>
          </w:p>
        </w:tc>
      </w:tr>
      <w:tr w:rsidR="00AE5E78" w:rsidRPr="004852AE" w:rsidTr="00222471">
        <w:trPr>
          <w:trHeight w:val="284"/>
          <w:jc w:val="center"/>
        </w:trPr>
        <w:tc>
          <w:tcPr>
            <w:tcW w:w="4928" w:type="dxa"/>
            <w:tcBorders>
              <w:top w:val="nil"/>
              <w:bottom w:val="nil"/>
            </w:tcBorders>
            <w:vAlign w:val="center"/>
          </w:tcPr>
          <w:p w:rsidR="00AE5E78" w:rsidRPr="004852AE" w:rsidRDefault="00AE5E78" w:rsidP="00993C6A">
            <w:pPr>
              <w:spacing w:after="0" w:line="240" w:lineRule="auto"/>
              <w:ind w:left="142"/>
              <w:jc w:val="center"/>
            </w:pPr>
            <w:r w:rsidRPr="004852AE">
              <w:rPr>
                <w:i/>
              </w:rPr>
              <w:t>голени</w:t>
            </w:r>
          </w:p>
        </w:tc>
        <w:tc>
          <w:tcPr>
            <w:tcW w:w="2179" w:type="dxa"/>
            <w:vAlign w:val="center"/>
          </w:tcPr>
          <w:p w:rsidR="00AE5E78" w:rsidRPr="004852AE" w:rsidRDefault="00AE5E78" w:rsidP="00993C6A">
            <w:pPr>
              <w:spacing w:after="0" w:line="240" w:lineRule="auto"/>
              <w:ind w:left="-113" w:right="-113"/>
              <w:jc w:val="center"/>
            </w:pPr>
            <w:r w:rsidRPr="004852AE">
              <w:t>204,0±4,0**</w:t>
            </w:r>
          </w:p>
        </w:tc>
        <w:tc>
          <w:tcPr>
            <w:tcW w:w="2179" w:type="dxa"/>
            <w:vAlign w:val="center"/>
          </w:tcPr>
          <w:p w:rsidR="00AE5E78" w:rsidRPr="004852AE" w:rsidRDefault="00AE5E78" w:rsidP="00993C6A">
            <w:pPr>
              <w:spacing w:after="0" w:line="240" w:lineRule="auto"/>
              <w:ind w:left="-113" w:right="-113"/>
              <w:jc w:val="center"/>
            </w:pPr>
            <w:r w:rsidRPr="004852AE">
              <w:t>209,0±23,0</w:t>
            </w:r>
          </w:p>
        </w:tc>
      </w:tr>
      <w:tr w:rsidR="00AE5E78" w:rsidRPr="004852AE" w:rsidTr="00222471">
        <w:trPr>
          <w:trHeight w:val="284"/>
          <w:jc w:val="center"/>
        </w:trPr>
        <w:tc>
          <w:tcPr>
            <w:tcW w:w="4928" w:type="dxa"/>
            <w:tcBorders>
              <w:top w:val="nil"/>
            </w:tcBorders>
            <w:vAlign w:val="center"/>
          </w:tcPr>
          <w:p w:rsidR="00AE5E78" w:rsidRPr="004852AE" w:rsidRDefault="00AE5E78" w:rsidP="00993C6A">
            <w:pPr>
              <w:spacing w:after="0" w:line="240" w:lineRule="auto"/>
              <w:ind w:left="426"/>
              <w:jc w:val="center"/>
            </w:pPr>
            <w:r w:rsidRPr="004852AE">
              <w:t>в % к массе потрошеной тушки</w:t>
            </w:r>
          </w:p>
        </w:tc>
        <w:tc>
          <w:tcPr>
            <w:tcW w:w="2179" w:type="dxa"/>
            <w:vAlign w:val="center"/>
          </w:tcPr>
          <w:p w:rsidR="00AE5E78" w:rsidRPr="004852AE" w:rsidRDefault="00AE5E78" w:rsidP="00993C6A">
            <w:pPr>
              <w:spacing w:after="0" w:line="240" w:lineRule="auto"/>
              <w:ind w:left="-113" w:right="-113"/>
              <w:jc w:val="center"/>
            </w:pPr>
            <w:r w:rsidRPr="004852AE">
              <w:t>8,9</w:t>
            </w:r>
          </w:p>
        </w:tc>
        <w:tc>
          <w:tcPr>
            <w:tcW w:w="2179" w:type="dxa"/>
            <w:vAlign w:val="center"/>
          </w:tcPr>
          <w:p w:rsidR="00AE5E78" w:rsidRPr="004852AE" w:rsidRDefault="00AE5E78" w:rsidP="00993C6A">
            <w:pPr>
              <w:spacing w:after="0" w:line="240" w:lineRule="auto"/>
              <w:ind w:left="-113" w:right="-113"/>
              <w:jc w:val="center"/>
            </w:pPr>
            <w:r w:rsidRPr="004852AE">
              <w:t>9,0</w:t>
            </w:r>
          </w:p>
        </w:tc>
      </w:tr>
      <w:tr w:rsidR="00AE5E78" w:rsidRPr="004852AE" w:rsidTr="00222471">
        <w:trPr>
          <w:trHeight w:val="284"/>
          <w:jc w:val="center"/>
        </w:trPr>
        <w:tc>
          <w:tcPr>
            <w:tcW w:w="4928" w:type="dxa"/>
            <w:vAlign w:val="center"/>
          </w:tcPr>
          <w:p w:rsidR="00AE5E78" w:rsidRPr="004852AE" w:rsidRDefault="00AE5E78" w:rsidP="00993C6A">
            <w:pPr>
              <w:spacing w:after="0" w:line="240" w:lineRule="auto"/>
              <w:jc w:val="center"/>
            </w:pPr>
            <w:r w:rsidRPr="004852AE">
              <w:t>Масса мышц груди, бедра и голени, г</w:t>
            </w:r>
          </w:p>
        </w:tc>
        <w:tc>
          <w:tcPr>
            <w:tcW w:w="2179" w:type="dxa"/>
            <w:vAlign w:val="center"/>
          </w:tcPr>
          <w:p w:rsidR="00AE5E78" w:rsidRPr="004852AE" w:rsidRDefault="00AE5E78" w:rsidP="00993C6A">
            <w:pPr>
              <w:spacing w:after="0" w:line="240" w:lineRule="auto"/>
              <w:ind w:left="-113" w:right="-113"/>
              <w:jc w:val="center"/>
            </w:pPr>
            <w:r w:rsidRPr="004852AE">
              <w:t>635</w:t>
            </w:r>
          </w:p>
        </w:tc>
        <w:tc>
          <w:tcPr>
            <w:tcW w:w="2179" w:type="dxa"/>
            <w:vAlign w:val="center"/>
          </w:tcPr>
          <w:p w:rsidR="00AE5E78" w:rsidRPr="004852AE" w:rsidRDefault="00AE5E78" w:rsidP="00993C6A">
            <w:pPr>
              <w:spacing w:after="0" w:line="240" w:lineRule="auto"/>
              <w:ind w:left="-113" w:right="-113"/>
              <w:jc w:val="center"/>
            </w:pPr>
            <w:r w:rsidRPr="004852AE">
              <w:t>642</w:t>
            </w:r>
          </w:p>
        </w:tc>
      </w:tr>
      <w:tr w:rsidR="00AE5E78" w:rsidRPr="004852AE" w:rsidTr="00222471">
        <w:trPr>
          <w:trHeight w:val="284"/>
          <w:jc w:val="center"/>
        </w:trPr>
        <w:tc>
          <w:tcPr>
            <w:tcW w:w="4928" w:type="dxa"/>
            <w:vAlign w:val="center"/>
          </w:tcPr>
          <w:p w:rsidR="00AE5E78" w:rsidRPr="004852AE" w:rsidRDefault="00AE5E78" w:rsidP="00993C6A">
            <w:pPr>
              <w:spacing w:after="0" w:line="240" w:lineRule="auto"/>
              <w:ind w:left="426"/>
              <w:jc w:val="center"/>
            </w:pPr>
            <w:r w:rsidRPr="004852AE">
              <w:t>в % к массе потрошеной тушки</w:t>
            </w:r>
          </w:p>
        </w:tc>
        <w:tc>
          <w:tcPr>
            <w:tcW w:w="2179" w:type="dxa"/>
            <w:vAlign w:val="center"/>
          </w:tcPr>
          <w:p w:rsidR="00AE5E78" w:rsidRPr="004852AE" w:rsidRDefault="00AE5E78" w:rsidP="00993C6A">
            <w:pPr>
              <w:spacing w:after="0" w:line="240" w:lineRule="auto"/>
              <w:ind w:left="-113" w:right="-113"/>
              <w:jc w:val="center"/>
            </w:pPr>
            <w:r w:rsidRPr="004852AE">
              <w:t>27,6</w:t>
            </w:r>
          </w:p>
        </w:tc>
        <w:tc>
          <w:tcPr>
            <w:tcW w:w="2179" w:type="dxa"/>
            <w:vAlign w:val="center"/>
          </w:tcPr>
          <w:p w:rsidR="00AE5E78" w:rsidRPr="004852AE" w:rsidRDefault="00AE5E78" w:rsidP="00993C6A">
            <w:pPr>
              <w:spacing w:after="0" w:line="240" w:lineRule="auto"/>
              <w:ind w:left="-113" w:right="-113"/>
              <w:jc w:val="center"/>
            </w:pPr>
            <w:r w:rsidRPr="004852AE">
              <w:t>27,8</w:t>
            </w:r>
          </w:p>
        </w:tc>
      </w:tr>
      <w:tr w:rsidR="00AE5E78" w:rsidRPr="004852AE" w:rsidTr="00222471">
        <w:trPr>
          <w:trHeight w:val="284"/>
          <w:jc w:val="center"/>
        </w:trPr>
        <w:tc>
          <w:tcPr>
            <w:tcW w:w="4928" w:type="dxa"/>
            <w:vAlign w:val="center"/>
          </w:tcPr>
          <w:p w:rsidR="00AE5E78" w:rsidRPr="004852AE" w:rsidRDefault="00AE5E78" w:rsidP="00993C6A">
            <w:pPr>
              <w:spacing w:after="0" w:line="240" w:lineRule="auto"/>
              <w:jc w:val="center"/>
            </w:pPr>
            <w:r w:rsidRPr="004852AE">
              <w:t>Масса внутреннего жира, г</w:t>
            </w:r>
          </w:p>
        </w:tc>
        <w:tc>
          <w:tcPr>
            <w:tcW w:w="2179" w:type="dxa"/>
            <w:vAlign w:val="center"/>
          </w:tcPr>
          <w:p w:rsidR="00AE5E78" w:rsidRPr="004852AE" w:rsidRDefault="00AE5E78" w:rsidP="00993C6A">
            <w:pPr>
              <w:spacing w:after="0" w:line="240" w:lineRule="auto"/>
              <w:ind w:left="-113" w:right="-113"/>
              <w:jc w:val="center"/>
            </w:pPr>
            <w:r w:rsidRPr="004852AE">
              <w:t>177,4±6,4</w:t>
            </w:r>
          </w:p>
        </w:tc>
        <w:tc>
          <w:tcPr>
            <w:tcW w:w="2179" w:type="dxa"/>
            <w:vAlign w:val="center"/>
          </w:tcPr>
          <w:p w:rsidR="00AE5E78" w:rsidRPr="004852AE" w:rsidRDefault="00AE5E78" w:rsidP="00993C6A">
            <w:pPr>
              <w:spacing w:after="0" w:line="240" w:lineRule="auto"/>
              <w:ind w:left="-113" w:right="-113"/>
              <w:jc w:val="center"/>
            </w:pPr>
            <w:r w:rsidRPr="004852AE">
              <w:t>108,7±1,8*</w:t>
            </w:r>
          </w:p>
        </w:tc>
      </w:tr>
      <w:tr w:rsidR="00AE5E78" w:rsidRPr="004852AE" w:rsidTr="00222471">
        <w:trPr>
          <w:trHeight w:val="284"/>
          <w:jc w:val="center"/>
        </w:trPr>
        <w:tc>
          <w:tcPr>
            <w:tcW w:w="4928" w:type="dxa"/>
            <w:vAlign w:val="center"/>
          </w:tcPr>
          <w:p w:rsidR="00AE5E78" w:rsidRPr="004852AE" w:rsidRDefault="00AE5E78" w:rsidP="00993C6A">
            <w:pPr>
              <w:spacing w:after="0" w:line="240" w:lineRule="auto"/>
              <w:ind w:left="426"/>
              <w:jc w:val="center"/>
            </w:pPr>
            <w:r w:rsidRPr="004852AE">
              <w:t>в % к массе потрошеной тушки</w:t>
            </w:r>
          </w:p>
        </w:tc>
        <w:tc>
          <w:tcPr>
            <w:tcW w:w="2179" w:type="dxa"/>
            <w:vAlign w:val="center"/>
          </w:tcPr>
          <w:p w:rsidR="00AE5E78" w:rsidRPr="004852AE" w:rsidRDefault="00AE5E78" w:rsidP="00993C6A">
            <w:pPr>
              <w:spacing w:after="0" w:line="240" w:lineRule="auto"/>
              <w:ind w:left="-113" w:right="-113"/>
              <w:jc w:val="center"/>
            </w:pPr>
            <w:r w:rsidRPr="004852AE">
              <w:t>7,7</w:t>
            </w:r>
          </w:p>
        </w:tc>
        <w:tc>
          <w:tcPr>
            <w:tcW w:w="2179" w:type="dxa"/>
            <w:vAlign w:val="center"/>
          </w:tcPr>
          <w:p w:rsidR="00AE5E78" w:rsidRPr="004852AE" w:rsidRDefault="00AE5E78" w:rsidP="00993C6A">
            <w:pPr>
              <w:spacing w:after="0" w:line="240" w:lineRule="auto"/>
              <w:ind w:left="-113" w:right="-113"/>
              <w:jc w:val="center"/>
            </w:pPr>
            <w:r w:rsidRPr="004852AE">
              <w:t>4,7</w:t>
            </w:r>
          </w:p>
        </w:tc>
      </w:tr>
      <w:tr w:rsidR="00AE5E78" w:rsidRPr="004852AE" w:rsidTr="00222471">
        <w:trPr>
          <w:trHeight w:val="284"/>
          <w:jc w:val="center"/>
        </w:trPr>
        <w:tc>
          <w:tcPr>
            <w:tcW w:w="4928" w:type="dxa"/>
            <w:vAlign w:val="center"/>
          </w:tcPr>
          <w:p w:rsidR="00AE5E78" w:rsidRPr="004852AE" w:rsidRDefault="00AE5E78" w:rsidP="00993C6A">
            <w:pPr>
              <w:spacing w:after="0" w:line="240" w:lineRule="auto"/>
              <w:jc w:val="center"/>
            </w:pPr>
            <w:r w:rsidRPr="004852AE">
              <w:t>Масса кожи с подкожным жиром, г</w:t>
            </w:r>
          </w:p>
        </w:tc>
        <w:tc>
          <w:tcPr>
            <w:tcW w:w="2179" w:type="dxa"/>
            <w:vAlign w:val="center"/>
          </w:tcPr>
          <w:p w:rsidR="00AE5E78" w:rsidRPr="004852AE" w:rsidRDefault="00AE5E78" w:rsidP="00993C6A">
            <w:pPr>
              <w:spacing w:after="0" w:line="240" w:lineRule="auto"/>
              <w:ind w:left="-113" w:right="-113"/>
              <w:jc w:val="center"/>
            </w:pPr>
            <w:r w:rsidRPr="004852AE">
              <w:t>658,0±90,0</w:t>
            </w:r>
          </w:p>
        </w:tc>
        <w:tc>
          <w:tcPr>
            <w:tcW w:w="2179" w:type="dxa"/>
            <w:vAlign w:val="center"/>
          </w:tcPr>
          <w:p w:rsidR="00AE5E78" w:rsidRPr="004852AE" w:rsidRDefault="00AE5E78" w:rsidP="00993C6A">
            <w:pPr>
              <w:spacing w:after="0" w:line="240" w:lineRule="auto"/>
              <w:ind w:left="-113" w:right="-113"/>
              <w:jc w:val="center"/>
            </w:pPr>
            <w:r w:rsidRPr="004852AE">
              <w:t>473,0±15,0</w:t>
            </w:r>
          </w:p>
        </w:tc>
      </w:tr>
      <w:tr w:rsidR="00AE5E78" w:rsidRPr="004852AE" w:rsidTr="00222471">
        <w:trPr>
          <w:trHeight w:val="284"/>
          <w:jc w:val="center"/>
        </w:trPr>
        <w:tc>
          <w:tcPr>
            <w:tcW w:w="4928" w:type="dxa"/>
            <w:vAlign w:val="center"/>
          </w:tcPr>
          <w:p w:rsidR="00AE5E78" w:rsidRPr="004852AE" w:rsidRDefault="00AE5E78" w:rsidP="00993C6A">
            <w:pPr>
              <w:spacing w:after="0" w:line="240" w:lineRule="auto"/>
              <w:ind w:left="426"/>
              <w:jc w:val="center"/>
            </w:pPr>
            <w:r w:rsidRPr="004852AE">
              <w:t>в % к массе потрошеной тушке</w:t>
            </w:r>
          </w:p>
        </w:tc>
        <w:tc>
          <w:tcPr>
            <w:tcW w:w="2179" w:type="dxa"/>
            <w:vAlign w:val="center"/>
          </w:tcPr>
          <w:p w:rsidR="00AE5E78" w:rsidRPr="004852AE" w:rsidRDefault="00AE5E78" w:rsidP="00993C6A">
            <w:pPr>
              <w:spacing w:after="0" w:line="240" w:lineRule="auto"/>
              <w:ind w:left="-113" w:right="-113"/>
              <w:jc w:val="center"/>
            </w:pPr>
            <w:r w:rsidRPr="004852AE">
              <w:t>28,6</w:t>
            </w:r>
          </w:p>
        </w:tc>
        <w:tc>
          <w:tcPr>
            <w:tcW w:w="2179" w:type="dxa"/>
            <w:vAlign w:val="center"/>
          </w:tcPr>
          <w:p w:rsidR="00AE5E78" w:rsidRPr="004852AE" w:rsidRDefault="00AE5E78" w:rsidP="00993C6A">
            <w:pPr>
              <w:spacing w:after="0" w:line="240" w:lineRule="auto"/>
              <w:ind w:left="-113" w:right="-113"/>
              <w:jc w:val="center"/>
            </w:pPr>
            <w:r w:rsidRPr="004852AE">
              <w:t>20,5</w:t>
            </w:r>
          </w:p>
        </w:tc>
      </w:tr>
    </w:tbl>
    <w:p w:rsidR="00AE5E78" w:rsidRDefault="00AE5E78" w:rsidP="00993C6A">
      <w:pPr>
        <w:spacing w:after="0" w:line="360" w:lineRule="auto"/>
        <w:ind w:firstLine="709"/>
        <w:jc w:val="both"/>
        <w:rPr>
          <w:sz w:val="28"/>
          <w:szCs w:val="28"/>
        </w:rPr>
      </w:pPr>
    </w:p>
    <w:p w:rsidR="00AE5E78" w:rsidRPr="00993C6A" w:rsidRDefault="00AE5E78" w:rsidP="00244E6F">
      <w:pPr>
        <w:spacing w:after="0" w:line="360" w:lineRule="auto"/>
        <w:jc w:val="both"/>
        <w:rPr>
          <w:sz w:val="28"/>
          <w:szCs w:val="28"/>
        </w:rPr>
      </w:pPr>
      <w:r w:rsidRPr="00993C6A">
        <w:rPr>
          <w:sz w:val="28"/>
          <w:szCs w:val="28"/>
        </w:rPr>
        <w:t>Таблица 4 – Развитие внутренних органов молодняка гусей (М±</w:t>
      </w:r>
      <w:r w:rsidRPr="00993C6A">
        <w:rPr>
          <w:sz w:val="28"/>
          <w:szCs w:val="28"/>
          <w:lang w:val="en-US"/>
        </w:rPr>
        <w:t>m</w:t>
      </w:r>
      <w:r w:rsidRPr="00993C6A">
        <w:rPr>
          <w:sz w:val="28"/>
          <w:szCs w:val="28"/>
        </w:rPr>
        <w:t xml:space="preserve">, </w:t>
      </w:r>
      <w:r w:rsidRPr="00993C6A">
        <w:rPr>
          <w:sz w:val="28"/>
          <w:szCs w:val="28"/>
          <w:lang w:val="en-US"/>
        </w:rPr>
        <w:t>n</w:t>
      </w:r>
      <w:r w:rsidRPr="00993C6A">
        <w:rPr>
          <w:sz w:val="28"/>
          <w:szCs w:val="28"/>
        </w:rPr>
        <w:t>=3)</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
        <w:gridCol w:w="4730"/>
        <w:gridCol w:w="1841"/>
        <w:gridCol w:w="2036"/>
      </w:tblGrid>
      <w:tr w:rsidR="00AE5E78" w:rsidRPr="004852AE" w:rsidTr="00244E6F">
        <w:trPr>
          <w:trHeight w:val="284"/>
          <w:jc w:val="center"/>
        </w:trPr>
        <w:tc>
          <w:tcPr>
            <w:tcW w:w="4733" w:type="dxa"/>
            <w:gridSpan w:val="2"/>
            <w:vMerge w:val="restart"/>
            <w:vAlign w:val="center"/>
          </w:tcPr>
          <w:p w:rsidR="00AE5E78" w:rsidRPr="004852AE" w:rsidRDefault="00AE5E78" w:rsidP="00993C6A">
            <w:pPr>
              <w:spacing w:after="0" w:line="240" w:lineRule="auto"/>
              <w:jc w:val="center"/>
            </w:pPr>
            <w:r w:rsidRPr="004852AE">
              <w:t>Показатели</w:t>
            </w:r>
          </w:p>
        </w:tc>
        <w:tc>
          <w:tcPr>
            <w:tcW w:w="3879" w:type="dxa"/>
            <w:gridSpan w:val="2"/>
            <w:vAlign w:val="center"/>
          </w:tcPr>
          <w:p w:rsidR="00AE5E78" w:rsidRPr="004852AE" w:rsidRDefault="00AE5E78" w:rsidP="00993C6A">
            <w:pPr>
              <w:spacing w:after="0" w:line="240" w:lineRule="auto"/>
              <w:jc w:val="center"/>
            </w:pPr>
            <w:r w:rsidRPr="004852AE">
              <w:t>Группа</w:t>
            </w:r>
          </w:p>
        </w:tc>
      </w:tr>
      <w:tr w:rsidR="00AE5E78" w:rsidRPr="004852AE" w:rsidTr="00244E6F">
        <w:trPr>
          <w:trHeight w:val="284"/>
          <w:jc w:val="center"/>
        </w:trPr>
        <w:tc>
          <w:tcPr>
            <w:tcW w:w="4733" w:type="dxa"/>
            <w:gridSpan w:val="2"/>
            <w:vMerge/>
            <w:vAlign w:val="center"/>
          </w:tcPr>
          <w:p w:rsidR="00AE5E78" w:rsidRPr="004852AE" w:rsidRDefault="00AE5E78" w:rsidP="00993C6A">
            <w:pPr>
              <w:spacing w:after="0" w:line="240" w:lineRule="auto"/>
              <w:jc w:val="center"/>
            </w:pPr>
          </w:p>
        </w:tc>
        <w:tc>
          <w:tcPr>
            <w:tcW w:w="1842" w:type="dxa"/>
            <w:vAlign w:val="center"/>
          </w:tcPr>
          <w:p w:rsidR="00AE5E78" w:rsidRPr="004852AE" w:rsidRDefault="00AE5E78" w:rsidP="00993C6A">
            <w:pPr>
              <w:spacing w:after="0" w:line="240" w:lineRule="auto"/>
              <w:jc w:val="center"/>
            </w:pPr>
            <w:r w:rsidRPr="004852AE">
              <w:t>1</w:t>
            </w:r>
          </w:p>
        </w:tc>
        <w:tc>
          <w:tcPr>
            <w:tcW w:w="2037" w:type="dxa"/>
            <w:vAlign w:val="center"/>
          </w:tcPr>
          <w:p w:rsidR="00AE5E78" w:rsidRPr="004852AE" w:rsidRDefault="00AE5E78" w:rsidP="00A8315F">
            <w:pPr>
              <w:spacing w:after="0" w:line="240" w:lineRule="auto"/>
              <w:jc w:val="center"/>
            </w:pPr>
            <w:r w:rsidRPr="004852AE">
              <w:t>2</w:t>
            </w:r>
          </w:p>
        </w:tc>
      </w:tr>
      <w:tr w:rsidR="00AE5E78" w:rsidRPr="004852AE" w:rsidTr="00244E6F">
        <w:trPr>
          <w:trHeight w:val="284"/>
          <w:jc w:val="center"/>
        </w:trPr>
        <w:tc>
          <w:tcPr>
            <w:tcW w:w="4733" w:type="dxa"/>
            <w:gridSpan w:val="2"/>
            <w:vAlign w:val="center"/>
          </w:tcPr>
          <w:p w:rsidR="00AE5E78" w:rsidRPr="004852AE" w:rsidRDefault="00AE5E78" w:rsidP="00244E6F">
            <w:pPr>
              <w:spacing w:after="0" w:line="240" w:lineRule="auto"/>
            </w:pPr>
            <w:r w:rsidRPr="004852AE">
              <w:t>Масса непотрошеной тушки, г</w:t>
            </w:r>
          </w:p>
        </w:tc>
        <w:tc>
          <w:tcPr>
            <w:tcW w:w="1842" w:type="dxa"/>
            <w:vAlign w:val="center"/>
          </w:tcPr>
          <w:p w:rsidR="00AE5E78" w:rsidRPr="004852AE" w:rsidRDefault="00AE5E78" w:rsidP="00993C6A">
            <w:pPr>
              <w:spacing w:after="0" w:line="240" w:lineRule="auto"/>
              <w:jc w:val="center"/>
            </w:pPr>
            <w:r w:rsidRPr="004852AE">
              <w:t>3317,4±49,1</w:t>
            </w:r>
          </w:p>
        </w:tc>
        <w:tc>
          <w:tcPr>
            <w:tcW w:w="2037" w:type="dxa"/>
            <w:vAlign w:val="center"/>
          </w:tcPr>
          <w:p w:rsidR="00AE5E78" w:rsidRPr="004852AE" w:rsidRDefault="00AE5E78" w:rsidP="00993C6A">
            <w:pPr>
              <w:spacing w:after="0" w:line="240" w:lineRule="auto"/>
              <w:jc w:val="center"/>
            </w:pPr>
            <w:r w:rsidRPr="004852AE">
              <w:t>3176,7±179,5</w:t>
            </w:r>
          </w:p>
        </w:tc>
      </w:tr>
      <w:tr w:rsidR="00AE5E78" w:rsidRPr="004852AE" w:rsidTr="00244E6F">
        <w:trPr>
          <w:gridBefore w:val="1"/>
          <w:trHeight w:val="284"/>
          <w:jc w:val="center"/>
        </w:trPr>
        <w:tc>
          <w:tcPr>
            <w:tcW w:w="4733" w:type="dxa"/>
            <w:vAlign w:val="center"/>
          </w:tcPr>
          <w:p w:rsidR="00AE5E78" w:rsidRPr="004852AE" w:rsidRDefault="00AE5E78" w:rsidP="00244E6F">
            <w:pPr>
              <w:spacing w:after="0" w:line="240" w:lineRule="auto"/>
            </w:pPr>
            <w:r w:rsidRPr="004852AE">
              <w:t>Масса внутренних органов:</w:t>
            </w:r>
          </w:p>
        </w:tc>
        <w:tc>
          <w:tcPr>
            <w:tcW w:w="1842" w:type="dxa"/>
            <w:vAlign w:val="center"/>
          </w:tcPr>
          <w:p w:rsidR="00AE5E78" w:rsidRPr="004852AE" w:rsidRDefault="00AE5E78" w:rsidP="00993C6A">
            <w:pPr>
              <w:spacing w:after="0" w:line="240" w:lineRule="auto"/>
              <w:jc w:val="center"/>
            </w:pPr>
          </w:p>
        </w:tc>
        <w:tc>
          <w:tcPr>
            <w:tcW w:w="2037" w:type="dxa"/>
            <w:vAlign w:val="center"/>
          </w:tcPr>
          <w:p w:rsidR="00AE5E78" w:rsidRPr="004852AE" w:rsidRDefault="00AE5E78" w:rsidP="00993C6A">
            <w:pPr>
              <w:spacing w:after="0" w:line="240" w:lineRule="auto"/>
              <w:jc w:val="center"/>
            </w:pPr>
          </w:p>
        </w:tc>
      </w:tr>
      <w:tr w:rsidR="00AE5E78" w:rsidRPr="004852AE" w:rsidTr="00244E6F">
        <w:trPr>
          <w:gridBefore w:val="1"/>
          <w:trHeight w:val="284"/>
          <w:jc w:val="center"/>
        </w:trPr>
        <w:tc>
          <w:tcPr>
            <w:tcW w:w="4733" w:type="dxa"/>
            <w:vAlign w:val="center"/>
          </w:tcPr>
          <w:p w:rsidR="00AE5E78" w:rsidRPr="004852AE" w:rsidRDefault="00AE5E78" w:rsidP="00244E6F">
            <w:pPr>
              <w:spacing w:after="0" w:line="240" w:lineRule="auto"/>
              <w:rPr>
                <w:i/>
              </w:rPr>
            </w:pPr>
            <w:r w:rsidRPr="004852AE">
              <w:rPr>
                <w:i/>
              </w:rPr>
              <w:t>Сердце, г</w:t>
            </w:r>
          </w:p>
        </w:tc>
        <w:tc>
          <w:tcPr>
            <w:tcW w:w="1842" w:type="dxa"/>
            <w:vAlign w:val="center"/>
          </w:tcPr>
          <w:p w:rsidR="00AE5E78" w:rsidRPr="004852AE" w:rsidRDefault="00AE5E78" w:rsidP="00993C6A">
            <w:pPr>
              <w:spacing w:after="0" w:line="240" w:lineRule="auto"/>
              <w:jc w:val="center"/>
            </w:pPr>
            <w:r w:rsidRPr="004852AE">
              <w:t>25,4±0,7</w:t>
            </w:r>
          </w:p>
        </w:tc>
        <w:tc>
          <w:tcPr>
            <w:tcW w:w="2037" w:type="dxa"/>
            <w:vAlign w:val="center"/>
          </w:tcPr>
          <w:p w:rsidR="00AE5E78" w:rsidRPr="004852AE" w:rsidRDefault="00AE5E78" w:rsidP="00993C6A">
            <w:pPr>
              <w:spacing w:after="0" w:line="240" w:lineRule="auto"/>
              <w:jc w:val="center"/>
            </w:pPr>
            <w:r w:rsidRPr="004852AE">
              <w:t>27,4±2,9</w:t>
            </w:r>
          </w:p>
        </w:tc>
      </w:tr>
      <w:tr w:rsidR="00AE5E78" w:rsidRPr="004852AE" w:rsidTr="00244E6F">
        <w:trPr>
          <w:gridBefore w:val="1"/>
          <w:trHeight w:val="284"/>
          <w:jc w:val="center"/>
        </w:trPr>
        <w:tc>
          <w:tcPr>
            <w:tcW w:w="4733" w:type="dxa"/>
            <w:vAlign w:val="center"/>
          </w:tcPr>
          <w:p w:rsidR="00AE5E78" w:rsidRPr="004852AE" w:rsidRDefault="00AE5E78" w:rsidP="00244E6F">
            <w:pPr>
              <w:spacing w:after="0" w:line="240" w:lineRule="auto"/>
              <w:ind w:left="159" w:right="-113"/>
            </w:pPr>
            <w:r w:rsidRPr="004852AE">
              <w:t>в % к массе непотрошеной тушки</w:t>
            </w:r>
          </w:p>
        </w:tc>
        <w:tc>
          <w:tcPr>
            <w:tcW w:w="1842" w:type="dxa"/>
            <w:vAlign w:val="center"/>
          </w:tcPr>
          <w:p w:rsidR="00AE5E78" w:rsidRPr="004852AE" w:rsidRDefault="00AE5E78" w:rsidP="00993C6A">
            <w:pPr>
              <w:spacing w:after="0" w:line="240" w:lineRule="auto"/>
              <w:jc w:val="center"/>
            </w:pPr>
            <w:r w:rsidRPr="004852AE">
              <w:t>0,77</w:t>
            </w:r>
          </w:p>
        </w:tc>
        <w:tc>
          <w:tcPr>
            <w:tcW w:w="2037" w:type="dxa"/>
            <w:vAlign w:val="center"/>
          </w:tcPr>
          <w:p w:rsidR="00AE5E78" w:rsidRPr="004852AE" w:rsidRDefault="00AE5E78" w:rsidP="00993C6A">
            <w:pPr>
              <w:spacing w:after="0" w:line="240" w:lineRule="auto"/>
              <w:jc w:val="center"/>
            </w:pPr>
            <w:r w:rsidRPr="004852AE">
              <w:t>0,86</w:t>
            </w:r>
          </w:p>
        </w:tc>
      </w:tr>
      <w:tr w:rsidR="00AE5E78" w:rsidRPr="004852AE" w:rsidTr="00244E6F">
        <w:trPr>
          <w:gridBefore w:val="1"/>
          <w:trHeight w:val="284"/>
          <w:jc w:val="center"/>
        </w:trPr>
        <w:tc>
          <w:tcPr>
            <w:tcW w:w="4733" w:type="dxa"/>
            <w:vAlign w:val="center"/>
          </w:tcPr>
          <w:p w:rsidR="00AE5E78" w:rsidRPr="004852AE" w:rsidRDefault="00AE5E78" w:rsidP="00244E6F">
            <w:pPr>
              <w:spacing w:after="0" w:line="240" w:lineRule="auto"/>
              <w:rPr>
                <w:i/>
              </w:rPr>
            </w:pPr>
            <w:r w:rsidRPr="004852AE">
              <w:rPr>
                <w:i/>
              </w:rPr>
              <w:t>Печень, г</w:t>
            </w:r>
          </w:p>
        </w:tc>
        <w:tc>
          <w:tcPr>
            <w:tcW w:w="1842" w:type="dxa"/>
            <w:vAlign w:val="center"/>
          </w:tcPr>
          <w:p w:rsidR="00AE5E78" w:rsidRPr="004852AE" w:rsidRDefault="00AE5E78" w:rsidP="00993C6A">
            <w:pPr>
              <w:spacing w:after="0" w:line="240" w:lineRule="auto"/>
              <w:jc w:val="center"/>
            </w:pPr>
            <w:r w:rsidRPr="004852AE">
              <w:t>82,7±3,4</w:t>
            </w:r>
          </w:p>
        </w:tc>
        <w:tc>
          <w:tcPr>
            <w:tcW w:w="2037" w:type="dxa"/>
            <w:vAlign w:val="center"/>
          </w:tcPr>
          <w:p w:rsidR="00AE5E78" w:rsidRPr="004852AE" w:rsidRDefault="00AE5E78" w:rsidP="00993C6A">
            <w:pPr>
              <w:spacing w:after="0" w:line="240" w:lineRule="auto"/>
              <w:jc w:val="center"/>
            </w:pPr>
            <w:r w:rsidRPr="004852AE">
              <w:t>65,4±3,7</w:t>
            </w:r>
          </w:p>
        </w:tc>
      </w:tr>
      <w:tr w:rsidR="00AE5E78" w:rsidRPr="004852AE" w:rsidTr="00244E6F">
        <w:trPr>
          <w:gridBefore w:val="1"/>
          <w:trHeight w:val="284"/>
          <w:jc w:val="center"/>
        </w:trPr>
        <w:tc>
          <w:tcPr>
            <w:tcW w:w="4733" w:type="dxa"/>
            <w:vAlign w:val="center"/>
          </w:tcPr>
          <w:p w:rsidR="00AE5E78" w:rsidRPr="004852AE" w:rsidRDefault="00AE5E78" w:rsidP="00244E6F">
            <w:pPr>
              <w:spacing w:after="0" w:line="240" w:lineRule="auto"/>
              <w:ind w:left="159" w:right="-113"/>
            </w:pPr>
            <w:r w:rsidRPr="004852AE">
              <w:t>в % к массе непотрошеной тушки</w:t>
            </w:r>
          </w:p>
        </w:tc>
        <w:tc>
          <w:tcPr>
            <w:tcW w:w="1842" w:type="dxa"/>
            <w:vAlign w:val="center"/>
          </w:tcPr>
          <w:p w:rsidR="00AE5E78" w:rsidRPr="004852AE" w:rsidRDefault="00AE5E78" w:rsidP="00993C6A">
            <w:pPr>
              <w:spacing w:after="0" w:line="240" w:lineRule="auto"/>
              <w:jc w:val="center"/>
            </w:pPr>
            <w:r w:rsidRPr="004852AE">
              <w:t>2,49</w:t>
            </w:r>
          </w:p>
        </w:tc>
        <w:tc>
          <w:tcPr>
            <w:tcW w:w="2037" w:type="dxa"/>
            <w:vAlign w:val="center"/>
          </w:tcPr>
          <w:p w:rsidR="00AE5E78" w:rsidRPr="004852AE" w:rsidRDefault="00AE5E78" w:rsidP="00993C6A">
            <w:pPr>
              <w:spacing w:after="0" w:line="240" w:lineRule="auto"/>
              <w:jc w:val="center"/>
            </w:pPr>
            <w:r w:rsidRPr="004852AE">
              <w:t>2,06</w:t>
            </w:r>
          </w:p>
        </w:tc>
      </w:tr>
      <w:tr w:rsidR="00AE5E78" w:rsidRPr="004852AE" w:rsidTr="00244E6F">
        <w:trPr>
          <w:gridBefore w:val="1"/>
          <w:trHeight w:val="284"/>
          <w:jc w:val="center"/>
        </w:trPr>
        <w:tc>
          <w:tcPr>
            <w:tcW w:w="4733" w:type="dxa"/>
            <w:vAlign w:val="center"/>
          </w:tcPr>
          <w:p w:rsidR="00AE5E78" w:rsidRPr="004852AE" w:rsidRDefault="00AE5E78" w:rsidP="00244E6F">
            <w:pPr>
              <w:spacing w:after="0" w:line="240" w:lineRule="auto"/>
              <w:rPr>
                <w:i/>
              </w:rPr>
            </w:pPr>
            <w:r w:rsidRPr="004852AE">
              <w:rPr>
                <w:i/>
              </w:rPr>
              <w:t>Железистый желудок, г</w:t>
            </w:r>
          </w:p>
        </w:tc>
        <w:tc>
          <w:tcPr>
            <w:tcW w:w="1842" w:type="dxa"/>
            <w:vAlign w:val="center"/>
          </w:tcPr>
          <w:p w:rsidR="00AE5E78" w:rsidRPr="004852AE" w:rsidRDefault="00AE5E78" w:rsidP="00993C6A">
            <w:pPr>
              <w:spacing w:after="0" w:line="240" w:lineRule="auto"/>
              <w:jc w:val="center"/>
            </w:pPr>
            <w:r w:rsidRPr="004852AE">
              <w:t>22±7,0</w:t>
            </w:r>
          </w:p>
        </w:tc>
        <w:tc>
          <w:tcPr>
            <w:tcW w:w="2037" w:type="dxa"/>
            <w:vAlign w:val="center"/>
          </w:tcPr>
          <w:p w:rsidR="00AE5E78" w:rsidRPr="004852AE" w:rsidRDefault="00AE5E78" w:rsidP="00993C6A">
            <w:pPr>
              <w:spacing w:after="0" w:line="240" w:lineRule="auto"/>
              <w:jc w:val="center"/>
            </w:pPr>
            <w:r w:rsidRPr="004852AE">
              <w:t>18±0,0</w:t>
            </w:r>
          </w:p>
        </w:tc>
      </w:tr>
      <w:tr w:rsidR="00AE5E78" w:rsidRPr="004852AE" w:rsidTr="00244E6F">
        <w:trPr>
          <w:gridBefore w:val="1"/>
          <w:trHeight w:val="284"/>
          <w:jc w:val="center"/>
        </w:trPr>
        <w:tc>
          <w:tcPr>
            <w:tcW w:w="4733" w:type="dxa"/>
            <w:vAlign w:val="center"/>
          </w:tcPr>
          <w:p w:rsidR="00AE5E78" w:rsidRPr="004852AE" w:rsidRDefault="00AE5E78" w:rsidP="00244E6F">
            <w:pPr>
              <w:spacing w:after="0" w:line="240" w:lineRule="auto"/>
              <w:ind w:left="159" w:right="-113"/>
            </w:pPr>
            <w:r w:rsidRPr="004852AE">
              <w:t>в % к массе непотрошеной тушки</w:t>
            </w:r>
          </w:p>
        </w:tc>
        <w:tc>
          <w:tcPr>
            <w:tcW w:w="1842" w:type="dxa"/>
            <w:vAlign w:val="center"/>
          </w:tcPr>
          <w:p w:rsidR="00AE5E78" w:rsidRPr="004852AE" w:rsidRDefault="00AE5E78" w:rsidP="00993C6A">
            <w:pPr>
              <w:spacing w:after="0" w:line="240" w:lineRule="auto"/>
              <w:jc w:val="center"/>
            </w:pPr>
            <w:r w:rsidRPr="004852AE">
              <w:t>0,66</w:t>
            </w:r>
          </w:p>
        </w:tc>
        <w:tc>
          <w:tcPr>
            <w:tcW w:w="2037" w:type="dxa"/>
            <w:vAlign w:val="center"/>
          </w:tcPr>
          <w:p w:rsidR="00AE5E78" w:rsidRPr="004852AE" w:rsidRDefault="00AE5E78" w:rsidP="00993C6A">
            <w:pPr>
              <w:spacing w:after="0" w:line="240" w:lineRule="auto"/>
              <w:jc w:val="center"/>
            </w:pPr>
            <w:r w:rsidRPr="004852AE">
              <w:t>0,57</w:t>
            </w:r>
          </w:p>
        </w:tc>
      </w:tr>
      <w:tr w:rsidR="00AE5E78" w:rsidRPr="004852AE" w:rsidTr="00244E6F">
        <w:trPr>
          <w:gridBefore w:val="1"/>
          <w:trHeight w:val="284"/>
          <w:jc w:val="center"/>
        </w:trPr>
        <w:tc>
          <w:tcPr>
            <w:tcW w:w="4733" w:type="dxa"/>
            <w:vAlign w:val="center"/>
          </w:tcPr>
          <w:p w:rsidR="00AE5E78" w:rsidRPr="004852AE" w:rsidRDefault="00AE5E78" w:rsidP="00244E6F">
            <w:pPr>
              <w:spacing w:after="0" w:line="240" w:lineRule="auto"/>
              <w:rPr>
                <w:i/>
              </w:rPr>
            </w:pPr>
            <w:r w:rsidRPr="004852AE">
              <w:rPr>
                <w:i/>
              </w:rPr>
              <w:t>Мышечный желудок, г</w:t>
            </w:r>
          </w:p>
        </w:tc>
        <w:tc>
          <w:tcPr>
            <w:tcW w:w="1842" w:type="dxa"/>
            <w:vAlign w:val="center"/>
          </w:tcPr>
          <w:p w:rsidR="00AE5E78" w:rsidRPr="004852AE" w:rsidRDefault="00AE5E78" w:rsidP="00993C6A">
            <w:pPr>
              <w:spacing w:after="0" w:line="240" w:lineRule="auto"/>
              <w:jc w:val="center"/>
            </w:pPr>
            <w:r w:rsidRPr="004852AE">
              <w:t>152,0±18,2</w:t>
            </w:r>
          </w:p>
        </w:tc>
        <w:tc>
          <w:tcPr>
            <w:tcW w:w="2037" w:type="dxa"/>
            <w:vAlign w:val="center"/>
          </w:tcPr>
          <w:p w:rsidR="00AE5E78" w:rsidRPr="004852AE" w:rsidRDefault="00AE5E78" w:rsidP="00993C6A">
            <w:pPr>
              <w:spacing w:after="0" w:line="240" w:lineRule="auto"/>
              <w:jc w:val="center"/>
            </w:pPr>
            <w:r w:rsidRPr="004852AE">
              <w:t>136,7±11,9</w:t>
            </w:r>
          </w:p>
        </w:tc>
      </w:tr>
      <w:tr w:rsidR="00AE5E78" w:rsidRPr="004852AE" w:rsidTr="00244E6F">
        <w:trPr>
          <w:gridBefore w:val="1"/>
          <w:trHeight w:val="284"/>
          <w:jc w:val="center"/>
        </w:trPr>
        <w:tc>
          <w:tcPr>
            <w:tcW w:w="4733" w:type="dxa"/>
            <w:vAlign w:val="center"/>
          </w:tcPr>
          <w:p w:rsidR="00AE5E78" w:rsidRPr="004852AE" w:rsidRDefault="00AE5E78" w:rsidP="00244E6F">
            <w:pPr>
              <w:spacing w:after="0" w:line="240" w:lineRule="auto"/>
              <w:ind w:left="159" w:right="-113"/>
            </w:pPr>
            <w:r w:rsidRPr="004852AE">
              <w:t>в % к массе непотрошеной тушки</w:t>
            </w:r>
          </w:p>
        </w:tc>
        <w:tc>
          <w:tcPr>
            <w:tcW w:w="1842" w:type="dxa"/>
            <w:vAlign w:val="center"/>
          </w:tcPr>
          <w:p w:rsidR="00AE5E78" w:rsidRPr="004852AE" w:rsidRDefault="00AE5E78" w:rsidP="00993C6A">
            <w:pPr>
              <w:spacing w:after="0" w:line="240" w:lineRule="auto"/>
              <w:jc w:val="center"/>
            </w:pPr>
            <w:r w:rsidRPr="004852AE">
              <w:t>4,58</w:t>
            </w:r>
          </w:p>
        </w:tc>
        <w:tc>
          <w:tcPr>
            <w:tcW w:w="2037" w:type="dxa"/>
            <w:vAlign w:val="center"/>
          </w:tcPr>
          <w:p w:rsidR="00AE5E78" w:rsidRPr="004852AE" w:rsidRDefault="00AE5E78" w:rsidP="00993C6A">
            <w:pPr>
              <w:spacing w:after="0" w:line="240" w:lineRule="auto"/>
              <w:jc w:val="center"/>
            </w:pPr>
            <w:r w:rsidRPr="004852AE">
              <w:t>4,30</w:t>
            </w:r>
          </w:p>
        </w:tc>
      </w:tr>
      <w:tr w:rsidR="00AE5E78" w:rsidRPr="004852AE" w:rsidTr="00244E6F">
        <w:trPr>
          <w:gridBefore w:val="1"/>
          <w:trHeight w:val="284"/>
          <w:jc w:val="center"/>
        </w:trPr>
        <w:tc>
          <w:tcPr>
            <w:tcW w:w="4733" w:type="dxa"/>
            <w:vAlign w:val="center"/>
          </w:tcPr>
          <w:p w:rsidR="00AE5E78" w:rsidRPr="004852AE" w:rsidRDefault="00AE5E78" w:rsidP="00244E6F">
            <w:pPr>
              <w:spacing w:after="0" w:line="240" w:lineRule="auto"/>
              <w:rPr>
                <w:i/>
              </w:rPr>
            </w:pPr>
            <w:r w:rsidRPr="004852AE">
              <w:rPr>
                <w:i/>
              </w:rPr>
              <w:t>Кишечник, г</w:t>
            </w:r>
          </w:p>
        </w:tc>
        <w:tc>
          <w:tcPr>
            <w:tcW w:w="1842" w:type="dxa"/>
            <w:vAlign w:val="center"/>
          </w:tcPr>
          <w:p w:rsidR="00AE5E78" w:rsidRPr="004852AE" w:rsidRDefault="00AE5E78" w:rsidP="00993C6A">
            <w:pPr>
              <w:spacing w:after="0" w:line="240" w:lineRule="auto"/>
              <w:jc w:val="center"/>
            </w:pPr>
            <w:r w:rsidRPr="004852AE">
              <w:t>202,7±8,3</w:t>
            </w:r>
          </w:p>
        </w:tc>
        <w:tc>
          <w:tcPr>
            <w:tcW w:w="2037" w:type="dxa"/>
            <w:vAlign w:val="center"/>
          </w:tcPr>
          <w:p w:rsidR="00AE5E78" w:rsidRPr="004852AE" w:rsidRDefault="00AE5E78" w:rsidP="00993C6A">
            <w:pPr>
              <w:spacing w:after="0" w:line="240" w:lineRule="auto"/>
              <w:jc w:val="center"/>
            </w:pPr>
            <w:r w:rsidRPr="004852AE">
              <w:t>159,3±19,9</w:t>
            </w:r>
          </w:p>
        </w:tc>
      </w:tr>
      <w:tr w:rsidR="00AE5E78" w:rsidRPr="004852AE" w:rsidTr="00244E6F">
        <w:trPr>
          <w:gridBefore w:val="1"/>
          <w:trHeight w:val="284"/>
          <w:jc w:val="center"/>
        </w:trPr>
        <w:tc>
          <w:tcPr>
            <w:tcW w:w="4733" w:type="dxa"/>
            <w:vAlign w:val="center"/>
          </w:tcPr>
          <w:p w:rsidR="00AE5E78" w:rsidRPr="004852AE" w:rsidRDefault="00AE5E78" w:rsidP="00244E6F">
            <w:pPr>
              <w:spacing w:after="0" w:line="240" w:lineRule="auto"/>
              <w:ind w:left="159" w:right="-113"/>
            </w:pPr>
            <w:r w:rsidRPr="004852AE">
              <w:t>в % к массе непотрошеной тушки</w:t>
            </w:r>
          </w:p>
        </w:tc>
        <w:tc>
          <w:tcPr>
            <w:tcW w:w="1842" w:type="dxa"/>
            <w:vAlign w:val="center"/>
          </w:tcPr>
          <w:p w:rsidR="00AE5E78" w:rsidRPr="004852AE" w:rsidRDefault="00AE5E78" w:rsidP="00993C6A">
            <w:pPr>
              <w:spacing w:after="0" w:line="240" w:lineRule="auto"/>
              <w:jc w:val="center"/>
            </w:pPr>
            <w:r w:rsidRPr="004852AE">
              <w:t>6,11</w:t>
            </w:r>
          </w:p>
        </w:tc>
        <w:tc>
          <w:tcPr>
            <w:tcW w:w="2037" w:type="dxa"/>
            <w:vAlign w:val="center"/>
          </w:tcPr>
          <w:p w:rsidR="00AE5E78" w:rsidRPr="004852AE" w:rsidRDefault="00AE5E78" w:rsidP="00993C6A">
            <w:pPr>
              <w:spacing w:after="0" w:line="240" w:lineRule="auto"/>
              <w:jc w:val="center"/>
            </w:pPr>
            <w:r w:rsidRPr="004852AE">
              <w:t>5,01</w:t>
            </w:r>
          </w:p>
        </w:tc>
      </w:tr>
      <w:tr w:rsidR="00AE5E78" w:rsidRPr="004852AE" w:rsidTr="00244E6F">
        <w:trPr>
          <w:gridBefore w:val="1"/>
          <w:trHeight w:val="284"/>
          <w:jc w:val="center"/>
        </w:trPr>
        <w:tc>
          <w:tcPr>
            <w:tcW w:w="4733" w:type="dxa"/>
            <w:vAlign w:val="center"/>
          </w:tcPr>
          <w:p w:rsidR="00AE5E78" w:rsidRPr="004852AE" w:rsidRDefault="00AE5E78" w:rsidP="00244E6F">
            <w:pPr>
              <w:spacing w:after="0" w:line="240" w:lineRule="auto"/>
            </w:pPr>
            <w:r w:rsidRPr="004852AE">
              <w:t>Длина кишечника, см</w:t>
            </w:r>
          </w:p>
        </w:tc>
        <w:tc>
          <w:tcPr>
            <w:tcW w:w="1842" w:type="dxa"/>
            <w:vAlign w:val="center"/>
          </w:tcPr>
          <w:p w:rsidR="00AE5E78" w:rsidRPr="004852AE" w:rsidRDefault="00AE5E78" w:rsidP="00993C6A">
            <w:pPr>
              <w:spacing w:after="0" w:line="240" w:lineRule="auto"/>
              <w:jc w:val="center"/>
            </w:pPr>
            <w:r w:rsidRPr="004852AE">
              <w:t>283,0±14,4</w:t>
            </w:r>
          </w:p>
        </w:tc>
        <w:tc>
          <w:tcPr>
            <w:tcW w:w="2037" w:type="dxa"/>
            <w:vAlign w:val="center"/>
          </w:tcPr>
          <w:p w:rsidR="00AE5E78" w:rsidRPr="004852AE" w:rsidRDefault="00AE5E78" w:rsidP="00993C6A">
            <w:pPr>
              <w:spacing w:after="0" w:line="240" w:lineRule="auto"/>
              <w:jc w:val="center"/>
            </w:pPr>
            <w:r w:rsidRPr="004852AE">
              <w:t>295,3±12,4</w:t>
            </w:r>
          </w:p>
        </w:tc>
      </w:tr>
      <w:tr w:rsidR="00AE5E78" w:rsidRPr="004852AE" w:rsidTr="00244E6F">
        <w:trPr>
          <w:gridBefore w:val="1"/>
          <w:trHeight w:val="284"/>
          <w:jc w:val="center"/>
        </w:trPr>
        <w:tc>
          <w:tcPr>
            <w:tcW w:w="4733" w:type="dxa"/>
            <w:vAlign w:val="center"/>
          </w:tcPr>
          <w:p w:rsidR="00AE5E78" w:rsidRPr="004852AE" w:rsidRDefault="00AE5E78" w:rsidP="00244E6F">
            <w:pPr>
              <w:spacing w:after="0" w:line="240" w:lineRule="auto"/>
              <w:ind w:left="159" w:right="-113"/>
            </w:pPr>
            <w:r w:rsidRPr="004852AE">
              <w:t>в % к контролю</w:t>
            </w:r>
          </w:p>
        </w:tc>
        <w:tc>
          <w:tcPr>
            <w:tcW w:w="1842" w:type="dxa"/>
            <w:vAlign w:val="center"/>
          </w:tcPr>
          <w:p w:rsidR="00AE5E78" w:rsidRPr="004852AE" w:rsidRDefault="00AE5E78" w:rsidP="00993C6A">
            <w:pPr>
              <w:spacing w:after="0" w:line="240" w:lineRule="auto"/>
              <w:jc w:val="center"/>
            </w:pPr>
            <w:r w:rsidRPr="004852AE">
              <w:t>101,9</w:t>
            </w:r>
          </w:p>
        </w:tc>
        <w:tc>
          <w:tcPr>
            <w:tcW w:w="2037" w:type="dxa"/>
            <w:vAlign w:val="center"/>
          </w:tcPr>
          <w:p w:rsidR="00AE5E78" w:rsidRPr="004852AE" w:rsidRDefault="00AE5E78" w:rsidP="00993C6A">
            <w:pPr>
              <w:spacing w:after="0" w:line="240" w:lineRule="auto"/>
              <w:jc w:val="center"/>
            </w:pPr>
            <w:r w:rsidRPr="004852AE">
              <w:t>106,3</w:t>
            </w:r>
          </w:p>
        </w:tc>
      </w:tr>
      <w:tr w:rsidR="00AE5E78" w:rsidRPr="004852AE" w:rsidTr="00244E6F">
        <w:trPr>
          <w:gridBefore w:val="1"/>
          <w:trHeight w:val="284"/>
          <w:jc w:val="center"/>
        </w:trPr>
        <w:tc>
          <w:tcPr>
            <w:tcW w:w="4733" w:type="dxa"/>
            <w:vAlign w:val="center"/>
          </w:tcPr>
          <w:p w:rsidR="00AE5E78" w:rsidRPr="004852AE" w:rsidRDefault="00AE5E78" w:rsidP="00244E6F">
            <w:pPr>
              <w:spacing w:after="0" w:line="240" w:lineRule="auto"/>
            </w:pPr>
            <w:r w:rsidRPr="004852AE">
              <w:t>Длина слепых отростков, см</w:t>
            </w:r>
          </w:p>
        </w:tc>
        <w:tc>
          <w:tcPr>
            <w:tcW w:w="1842" w:type="dxa"/>
            <w:vAlign w:val="center"/>
          </w:tcPr>
          <w:p w:rsidR="00AE5E78" w:rsidRPr="004852AE" w:rsidRDefault="00AE5E78" w:rsidP="00993C6A">
            <w:pPr>
              <w:spacing w:after="0" w:line="240" w:lineRule="auto"/>
              <w:jc w:val="center"/>
            </w:pPr>
            <w:r w:rsidRPr="004852AE">
              <w:t>47,3±1,7</w:t>
            </w:r>
          </w:p>
        </w:tc>
        <w:tc>
          <w:tcPr>
            <w:tcW w:w="2037" w:type="dxa"/>
            <w:vAlign w:val="center"/>
          </w:tcPr>
          <w:p w:rsidR="00AE5E78" w:rsidRPr="004852AE" w:rsidRDefault="00AE5E78" w:rsidP="00993C6A">
            <w:pPr>
              <w:spacing w:after="0" w:line="240" w:lineRule="auto"/>
              <w:jc w:val="center"/>
            </w:pPr>
            <w:r w:rsidRPr="004852AE">
              <w:t>46,3±2,7</w:t>
            </w:r>
          </w:p>
        </w:tc>
      </w:tr>
      <w:tr w:rsidR="00AE5E78" w:rsidRPr="004852AE" w:rsidTr="00244E6F">
        <w:trPr>
          <w:gridBefore w:val="1"/>
          <w:trHeight w:val="284"/>
          <w:jc w:val="center"/>
        </w:trPr>
        <w:tc>
          <w:tcPr>
            <w:tcW w:w="4733" w:type="dxa"/>
            <w:vAlign w:val="center"/>
          </w:tcPr>
          <w:p w:rsidR="00AE5E78" w:rsidRPr="004852AE" w:rsidRDefault="00AE5E78" w:rsidP="00244E6F">
            <w:pPr>
              <w:spacing w:after="0" w:line="240" w:lineRule="auto"/>
              <w:ind w:left="159" w:right="-113"/>
            </w:pPr>
            <w:r w:rsidRPr="004852AE">
              <w:t>в % к контролю</w:t>
            </w:r>
          </w:p>
        </w:tc>
        <w:tc>
          <w:tcPr>
            <w:tcW w:w="1842" w:type="dxa"/>
            <w:vAlign w:val="center"/>
          </w:tcPr>
          <w:p w:rsidR="00AE5E78" w:rsidRPr="004852AE" w:rsidRDefault="00AE5E78" w:rsidP="00993C6A">
            <w:pPr>
              <w:spacing w:after="0" w:line="240" w:lineRule="auto"/>
              <w:jc w:val="center"/>
            </w:pPr>
            <w:r w:rsidRPr="004852AE">
              <w:t>89,8</w:t>
            </w:r>
          </w:p>
        </w:tc>
        <w:tc>
          <w:tcPr>
            <w:tcW w:w="2037" w:type="dxa"/>
            <w:vAlign w:val="center"/>
          </w:tcPr>
          <w:p w:rsidR="00AE5E78" w:rsidRPr="004852AE" w:rsidRDefault="00AE5E78" w:rsidP="00993C6A">
            <w:pPr>
              <w:spacing w:after="0" w:line="240" w:lineRule="auto"/>
              <w:jc w:val="center"/>
            </w:pPr>
            <w:r w:rsidRPr="004852AE">
              <w:t>87,9</w:t>
            </w:r>
          </w:p>
        </w:tc>
      </w:tr>
    </w:tbl>
    <w:p w:rsidR="00AE5E78" w:rsidRDefault="00AE5E78" w:rsidP="00C24501">
      <w:pPr>
        <w:spacing w:after="0" w:line="360" w:lineRule="auto"/>
        <w:jc w:val="both"/>
        <w:outlineLvl w:val="1"/>
        <w:rPr>
          <w:b/>
          <w:sz w:val="28"/>
          <w:szCs w:val="28"/>
        </w:rPr>
      </w:pPr>
      <w:r>
        <w:rPr>
          <w:b/>
          <w:sz w:val="28"/>
          <w:szCs w:val="28"/>
        </w:rPr>
        <w:t xml:space="preserve">          </w:t>
      </w:r>
    </w:p>
    <w:p w:rsidR="00AE5E78" w:rsidRPr="00993C6A" w:rsidRDefault="00AE5E78" w:rsidP="00BE3247">
      <w:pPr>
        <w:spacing w:after="0" w:line="360" w:lineRule="auto"/>
        <w:ind w:firstLine="709"/>
        <w:jc w:val="both"/>
        <w:rPr>
          <w:sz w:val="28"/>
          <w:szCs w:val="28"/>
        </w:rPr>
      </w:pPr>
      <w:r w:rsidRPr="00993C6A">
        <w:rPr>
          <w:sz w:val="28"/>
          <w:szCs w:val="28"/>
        </w:rPr>
        <w:t>В тоже время в обеих группах было отмечено снижение удельного веса печени, при увеличении относительной массы железистого и мышечного желудков (Р&lt;0,95).</w:t>
      </w:r>
    </w:p>
    <w:p w:rsidR="00AE5E78" w:rsidRPr="00993C6A" w:rsidRDefault="00AE5E78" w:rsidP="00BE3247">
      <w:pPr>
        <w:spacing w:after="0" w:line="360" w:lineRule="auto"/>
        <w:ind w:firstLine="709"/>
        <w:jc w:val="both"/>
        <w:rPr>
          <w:sz w:val="28"/>
          <w:szCs w:val="28"/>
        </w:rPr>
      </w:pPr>
      <w:r w:rsidRPr="00993C6A">
        <w:rPr>
          <w:sz w:val="28"/>
          <w:szCs w:val="28"/>
        </w:rPr>
        <w:t>Наибольшая абсолютная и относительная масса кишечника отмечена в контрольной группе, что, возможно, связано с изменением удельного соотношения печени и желудка в этой группе.</w:t>
      </w:r>
    </w:p>
    <w:p w:rsidR="00AE5E78" w:rsidRPr="00993C6A" w:rsidRDefault="00AE5E78" w:rsidP="00BE3247">
      <w:pPr>
        <w:spacing w:after="0" w:line="360" w:lineRule="auto"/>
        <w:ind w:firstLine="709"/>
        <w:jc w:val="both"/>
        <w:rPr>
          <w:sz w:val="28"/>
          <w:szCs w:val="28"/>
        </w:rPr>
      </w:pPr>
      <w:r w:rsidRPr="00993C6A">
        <w:rPr>
          <w:sz w:val="28"/>
          <w:szCs w:val="28"/>
        </w:rPr>
        <w:t>Можно также отметить, что при замене зерна пшеницы на тритикале в обеих группах наблюдается увеличение длины кишечника на 1,9-6,3% (Р&lt;0,95), при сокращении в этих группах длины слепых отростков на 0,8-12,1%.</w:t>
      </w:r>
    </w:p>
    <w:p w:rsidR="00AE5E78" w:rsidRPr="00993C6A" w:rsidRDefault="00AE5E78" w:rsidP="00BE3247">
      <w:pPr>
        <w:spacing w:after="0" w:line="360" w:lineRule="auto"/>
        <w:ind w:firstLine="709"/>
        <w:jc w:val="both"/>
        <w:rPr>
          <w:sz w:val="28"/>
          <w:szCs w:val="28"/>
        </w:rPr>
      </w:pPr>
      <w:r w:rsidRPr="00993C6A">
        <w:rPr>
          <w:sz w:val="28"/>
          <w:szCs w:val="28"/>
        </w:rPr>
        <w:t>В целом, разработанные рационы не оказали негативного влияния на развитие внутренних органов птицы. Их морфологическое строение, внешне определяемая структура была характерна для здоровых органов без видимых признаков патологии.</w:t>
      </w:r>
    </w:p>
    <w:p w:rsidR="00AE5E78" w:rsidRPr="00C24501" w:rsidRDefault="00AE5E78" w:rsidP="00244E6F">
      <w:pPr>
        <w:spacing w:after="0" w:line="360" w:lineRule="auto"/>
        <w:ind w:firstLine="709"/>
        <w:jc w:val="both"/>
        <w:outlineLvl w:val="1"/>
        <w:rPr>
          <w:b/>
          <w:sz w:val="28"/>
          <w:szCs w:val="28"/>
        </w:rPr>
      </w:pPr>
      <w:r w:rsidRPr="00993C6A">
        <w:rPr>
          <w:sz w:val="28"/>
          <w:szCs w:val="28"/>
        </w:rPr>
        <w:t>В результате обвалки тушек и морфологической оценки развития мышечной ткани подопытной птицы, гомогеннат мышц бедра, голени и грудной мышцы в равных долях был подвергнут химическому анализу.</w:t>
      </w:r>
    </w:p>
    <w:p w:rsidR="00AE5E78" w:rsidRPr="00993C6A" w:rsidRDefault="00AE5E78" w:rsidP="00993C6A">
      <w:pPr>
        <w:pStyle w:val="FR4"/>
        <w:spacing w:line="360" w:lineRule="auto"/>
        <w:ind w:left="0" w:right="0" w:firstLine="709"/>
        <w:jc w:val="both"/>
        <w:rPr>
          <w:rFonts w:ascii="Times New Roman" w:hAnsi="Times New Roman" w:cs="Times New Roman"/>
          <w:sz w:val="28"/>
          <w:szCs w:val="28"/>
        </w:rPr>
      </w:pPr>
      <w:r w:rsidRPr="00993C6A">
        <w:rPr>
          <w:rFonts w:ascii="Times New Roman" w:hAnsi="Times New Roman" w:cs="Times New Roman"/>
          <w:sz w:val="28"/>
          <w:szCs w:val="28"/>
        </w:rPr>
        <w:t xml:space="preserve">Анализируемая мышечная ткань гусят отличалась высоким содержанием белка – на уровне «красной» мышечной ткани цыплят-бройлеров. В мышечной ткани птицы, которой скармливали рационы с тритикале, можно отметить снижение удельного веса жировой ткани на 0,46-0,86 абс.%, что согласуется с данными по накоплению в теле гусят внутреннего жира. </w:t>
      </w:r>
    </w:p>
    <w:p w:rsidR="00AE5E78" w:rsidRPr="00993C6A" w:rsidRDefault="00AE5E78" w:rsidP="00993C6A">
      <w:pPr>
        <w:pStyle w:val="FR4"/>
        <w:spacing w:line="360" w:lineRule="auto"/>
        <w:ind w:left="0" w:right="0" w:firstLine="709"/>
        <w:jc w:val="both"/>
        <w:rPr>
          <w:rFonts w:ascii="Times New Roman" w:hAnsi="Times New Roman" w:cs="Times New Roman"/>
          <w:sz w:val="28"/>
          <w:szCs w:val="28"/>
        </w:rPr>
      </w:pPr>
      <w:r w:rsidRPr="00993C6A">
        <w:rPr>
          <w:rFonts w:ascii="Times New Roman" w:hAnsi="Times New Roman" w:cs="Times New Roman"/>
          <w:sz w:val="28"/>
          <w:szCs w:val="28"/>
        </w:rPr>
        <w:t>Комплексным показателем энергетической ценности мяса служит его калорийность, рассчитанная по формуле Т.</w:t>
      </w:r>
      <w:r>
        <w:rPr>
          <w:rFonts w:ascii="Times New Roman" w:hAnsi="Times New Roman" w:cs="Times New Roman"/>
          <w:sz w:val="28"/>
          <w:szCs w:val="28"/>
        </w:rPr>
        <w:t xml:space="preserve"> </w:t>
      </w:r>
      <w:r w:rsidRPr="00993C6A">
        <w:rPr>
          <w:rFonts w:ascii="Times New Roman" w:hAnsi="Times New Roman" w:cs="Times New Roman"/>
          <w:sz w:val="28"/>
          <w:szCs w:val="28"/>
        </w:rPr>
        <w:t>А. Андреева (1973).</w:t>
      </w:r>
    </w:p>
    <w:p w:rsidR="00AE5E78" w:rsidRPr="00C24501" w:rsidRDefault="00AE5E78" w:rsidP="00C24501">
      <w:pPr>
        <w:pStyle w:val="FR4"/>
        <w:spacing w:line="360" w:lineRule="auto"/>
        <w:ind w:left="0" w:right="0" w:firstLine="709"/>
        <w:jc w:val="both"/>
        <w:rPr>
          <w:rFonts w:ascii="Times New Roman" w:hAnsi="Times New Roman" w:cs="Times New Roman"/>
          <w:sz w:val="28"/>
          <w:szCs w:val="28"/>
        </w:rPr>
      </w:pPr>
      <w:r w:rsidRPr="00993C6A">
        <w:rPr>
          <w:rFonts w:ascii="Times New Roman" w:hAnsi="Times New Roman" w:cs="Times New Roman"/>
          <w:sz w:val="28"/>
          <w:szCs w:val="28"/>
        </w:rPr>
        <w:t>Из приведенных данных видно, что мышечная ткань гусят, получавших комбикорма с полной заменой зерном тритикале характеризуется меньшей на 1% калорийностью, чем у птицы опытной второй группы.</w:t>
      </w:r>
    </w:p>
    <w:p w:rsidR="00AE5E78" w:rsidRPr="00993C6A" w:rsidRDefault="00AE5E78" w:rsidP="00993C6A">
      <w:pPr>
        <w:pStyle w:val="FR4"/>
        <w:spacing w:line="360" w:lineRule="auto"/>
        <w:ind w:left="0" w:right="0" w:firstLine="709"/>
        <w:jc w:val="both"/>
        <w:rPr>
          <w:rFonts w:ascii="Times New Roman" w:hAnsi="Times New Roman" w:cs="Times New Roman"/>
          <w:sz w:val="28"/>
          <w:szCs w:val="28"/>
        </w:rPr>
      </w:pPr>
      <w:r w:rsidRPr="00993C6A">
        <w:rPr>
          <w:rFonts w:ascii="Times New Roman" w:hAnsi="Times New Roman" w:cs="Times New Roman"/>
          <w:sz w:val="28"/>
          <w:szCs w:val="28"/>
        </w:rPr>
        <w:t xml:space="preserve">При изучении биохимического состава крови гусят опытных групп не выявлено статистически значимых различий между ними. </w:t>
      </w:r>
    </w:p>
    <w:p w:rsidR="00AE5E78" w:rsidRPr="00993C6A" w:rsidRDefault="00AE5E78" w:rsidP="00993C6A">
      <w:pPr>
        <w:pStyle w:val="FR4"/>
        <w:spacing w:line="360" w:lineRule="auto"/>
        <w:ind w:left="0" w:right="0" w:firstLine="709"/>
        <w:jc w:val="both"/>
        <w:rPr>
          <w:rFonts w:ascii="Times New Roman" w:hAnsi="Times New Roman" w:cs="Times New Roman"/>
          <w:sz w:val="28"/>
          <w:szCs w:val="28"/>
        </w:rPr>
      </w:pPr>
      <w:r w:rsidRPr="00993C6A">
        <w:rPr>
          <w:rFonts w:ascii="Times New Roman" w:hAnsi="Times New Roman" w:cs="Times New Roman"/>
          <w:sz w:val="28"/>
          <w:szCs w:val="28"/>
        </w:rPr>
        <w:t>Концентрация общего белка и его фракций соответствовала ориентировочным нормам во всех группах.</w:t>
      </w:r>
    </w:p>
    <w:p w:rsidR="00AE5E78" w:rsidRPr="00993C6A" w:rsidRDefault="00AE5E78" w:rsidP="00993C6A">
      <w:pPr>
        <w:pStyle w:val="FR4"/>
        <w:spacing w:line="360" w:lineRule="auto"/>
        <w:ind w:left="0" w:right="0" w:firstLine="709"/>
        <w:jc w:val="both"/>
        <w:rPr>
          <w:rFonts w:ascii="Times New Roman" w:hAnsi="Times New Roman" w:cs="Times New Roman"/>
          <w:sz w:val="28"/>
          <w:szCs w:val="28"/>
        </w:rPr>
      </w:pPr>
      <w:r w:rsidRPr="00993C6A">
        <w:rPr>
          <w:rFonts w:ascii="Times New Roman" w:hAnsi="Times New Roman" w:cs="Times New Roman"/>
          <w:sz w:val="28"/>
          <w:szCs w:val="28"/>
        </w:rPr>
        <w:t>В целом, судя по биохимическому составу крови, все разработанные рационы обеспечивали нормальный обмен веществ в организме откармливаемых гусят.</w:t>
      </w:r>
    </w:p>
    <w:p w:rsidR="00AE5E78" w:rsidRPr="00993C6A" w:rsidRDefault="00AE5E78" w:rsidP="00993C6A">
      <w:pPr>
        <w:pStyle w:val="BodyTextIndent"/>
        <w:spacing w:after="0" w:line="360" w:lineRule="auto"/>
        <w:ind w:left="0" w:firstLine="709"/>
        <w:jc w:val="both"/>
        <w:rPr>
          <w:sz w:val="28"/>
          <w:szCs w:val="28"/>
        </w:rPr>
      </w:pPr>
      <w:r w:rsidRPr="00993C6A">
        <w:rPr>
          <w:sz w:val="28"/>
          <w:szCs w:val="28"/>
        </w:rPr>
        <w:t xml:space="preserve">Экономическое обоснование результатов опыта проводилось с учетом того технико-организационного и экономического уровня, который сложился в регионе за год. </w:t>
      </w:r>
    </w:p>
    <w:p w:rsidR="00AE5E78" w:rsidRPr="00993C6A" w:rsidRDefault="00AE5E78" w:rsidP="00993C6A">
      <w:pPr>
        <w:pStyle w:val="BodyTextIndent"/>
        <w:spacing w:after="0" w:line="360" w:lineRule="auto"/>
        <w:ind w:left="0" w:firstLine="709"/>
        <w:jc w:val="both"/>
        <w:rPr>
          <w:sz w:val="28"/>
          <w:szCs w:val="28"/>
        </w:rPr>
      </w:pPr>
      <w:r w:rsidRPr="00993C6A">
        <w:rPr>
          <w:sz w:val="28"/>
          <w:szCs w:val="28"/>
        </w:rPr>
        <w:t xml:space="preserve">Включение в состав полнорационных комбикормов для молодняка гусей зерна тритикале позволило снизить их стоимость во второй группе на 2,9%. Производственные затраты на выращивание гусят в контрольной и опытной группах были сходными. </w:t>
      </w:r>
    </w:p>
    <w:p w:rsidR="00AE5E78" w:rsidRPr="00993C6A" w:rsidRDefault="00AE5E78" w:rsidP="00993C6A">
      <w:pPr>
        <w:pStyle w:val="BodyTextIndent"/>
        <w:spacing w:after="0" w:line="360" w:lineRule="auto"/>
        <w:ind w:left="0" w:firstLine="709"/>
        <w:jc w:val="both"/>
        <w:rPr>
          <w:sz w:val="28"/>
          <w:szCs w:val="28"/>
        </w:rPr>
      </w:pPr>
      <w:r w:rsidRPr="00993C6A">
        <w:rPr>
          <w:sz w:val="28"/>
          <w:szCs w:val="28"/>
        </w:rPr>
        <w:t>С учетом стоимости полученной продукции, в первой группе получено 43,2 рублей прибыли на 1 голову. Во второй группе этот показатель был ниже на 18,75%.</w:t>
      </w:r>
    </w:p>
    <w:p w:rsidR="00AE5E78" w:rsidRDefault="00AE5E78" w:rsidP="00C24501">
      <w:pPr>
        <w:pStyle w:val="BodyTextIndent"/>
        <w:spacing w:after="0" w:line="360" w:lineRule="auto"/>
        <w:ind w:left="0" w:firstLine="709"/>
        <w:jc w:val="both"/>
        <w:rPr>
          <w:sz w:val="28"/>
          <w:szCs w:val="28"/>
        </w:rPr>
      </w:pPr>
      <w:r w:rsidRPr="00993C6A">
        <w:rPr>
          <w:sz w:val="28"/>
          <w:szCs w:val="28"/>
        </w:rPr>
        <w:t>В итоге, откорм гусят на мясо был рентабельным во всех группах, но показатель опытной группы был меньше на 2,4% показателя контрольной групп</w:t>
      </w:r>
      <w:bookmarkEnd w:id="9"/>
      <w:bookmarkEnd w:id="10"/>
      <w:bookmarkEnd w:id="11"/>
      <w:r>
        <w:rPr>
          <w:sz w:val="28"/>
          <w:szCs w:val="28"/>
        </w:rPr>
        <w:t>ы.</w:t>
      </w:r>
    </w:p>
    <w:p w:rsidR="00AE5E78" w:rsidRDefault="00AE5E78" w:rsidP="00C24501">
      <w:pPr>
        <w:pStyle w:val="BodyTextIndent"/>
        <w:spacing w:after="0" w:line="360" w:lineRule="auto"/>
        <w:ind w:left="0" w:firstLine="709"/>
        <w:jc w:val="both"/>
        <w:rPr>
          <w:bCs/>
          <w:iCs/>
          <w:sz w:val="28"/>
          <w:szCs w:val="28"/>
        </w:rPr>
      </w:pPr>
      <w:r w:rsidRPr="00C24501">
        <w:rPr>
          <w:bCs/>
          <w:iCs/>
          <w:sz w:val="28"/>
          <w:szCs w:val="28"/>
        </w:rPr>
        <w:t>Выводы. Таким образом замена зерна пшеницы на тритикале в полнорационных комбикормах для гусят обеспечивает высокую интенсивность роста птицы, увеличивает затраты кормов на прирост живой массы гусят, увеличивает убойный выход на 2,2 %, не оказывает достоверного влияния на развитие внутренних органов птицы. Максимальный уровень рентабельности откорма гусят – 13,3% был получен в контрольной группе.</w:t>
      </w:r>
    </w:p>
    <w:p w:rsidR="00AE5E78" w:rsidRPr="00C24501" w:rsidRDefault="00AE5E78" w:rsidP="00C24501">
      <w:pPr>
        <w:pStyle w:val="BodyTextIndent"/>
        <w:spacing w:after="0" w:line="360" w:lineRule="auto"/>
        <w:ind w:left="0" w:firstLine="709"/>
        <w:jc w:val="both"/>
        <w:rPr>
          <w:sz w:val="28"/>
          <w:szCs w:val="28"/>
        </w:rPr>
      </w:pPr>
      <w:bookmarkStart w:id="12" w:name="_GoBack"/>
      <w:bookmarkEnd w:id="12"/>
    </w:p>
    <w:p w:rsidR="00AE5E78" w:rsidRPr="00C24501" w:rsidRDefault="00AE5E78" w:rsidP="000C57A4">
      <w:pPr>
        <w:rPr>
          <w:b/>
          <w:lang w:val="en-US"/>
        </w:rPr>
      </w:pPr>
      <w:r w:rsidRPr="00C24501">
        <w:rPr>
          <w:b/>
        </w:rPr>
        <w:t>Список литературы</w:t>
      </w:r>
    </w:p>
    <w:p w:rsidR="00AE5E78" w:rsidRPr="00412748" w:rsidRDefault="00AE5E78" w:rsidP="0040533E">
      <w:pPr>
        <w:pStyle w:val="ListParagraph"/>
        <w:numPr>
          <w:ilvl w:val="0"/>
          <w:numId w:val="11"/>
        </w:numPr>
        <w:spacing w:after="0" w:line="240" w:lineRule="auto"/>
        <w:jc w:val="both"/>
      </w:pPr>
      <w:r w:rsidRPr="00412748">
        <w:t xml:space="preserve">Алексеев Ф. Ф. Промышленное птицеводство: учеб. пос. для вузов / Ф. Ф. Алексеев, М. А. Арсиян, Н. Б. Бельченко. - М.: Агропромиздат, 1991. - 544 с. </w:t>
      </w:r>
    </w:p>
    <w:p w:rsidR="00AE5E78" w:rsidRPr="00F74FB8" w:rsidRDefault="00AE5E78" w:rsidP="00A2247A">
      <w:pPr>
        <w:pStyle w:val="ListParagraph"/>
        <w:numPr>
          <w:ilvl w:val="0"/>
          <w:numId w:val="11"/>
        </w:numPr>
        <w:spacing w:after="0" w:line="240" w:lineRule="auto"/>
        <w:jc w:val="both"/>
      </w:pPr>
      <w:r w:rsidRPr="00412748">
        <w:t>Антипов, А. Европейский фактор эффективности выращивания бройлеров /</w:t>
      </w:r>
      <w:r w:rsidRPr="00F74FB8">
        <w:t xml:space="preserve"> А.                            Антипов // Комбикорма. - № 8. – 2008. – С. 65-66.</w:t>
      </w:r>
    </w:p>
    <w:p w:rsidR="00AE5E78" w:rsidRDefault="00AE5E78" w:rsidP="00F042FC">
      <w:pPr>
        <w:numPr>
          <w:ilvl w:val="0"/>
          <w:numId w:val="11"/>
        </w:numPr>
        <w:tabs>
          <w:tab w:val="left" w:pos="360"/>
          <w:tab w:val="left" w:pos="426"/>
        </w:tabs>
        <w:spacing w:after="0" w:line="240" w:lineRule="auto"/>
        <w:jc w:val="both"/>
      </w:pPr>
      <w:r>
        <w:t>Баева А. А. Влияние ферментных препаратов на продуктивность и пищеварительный обмен цыплят-бройлеров /А. А. Баева //Аграрная Россия. – 2012. - № 8. – С. 26-29.</w:t>
      </w:r>
    </w:p>
    <w:p w:rsidR="00AE5E78" w:rsidRPr="004456A7" w:rsidRDefault="00AE5E78" w:rsidP="00F042FC">
      <w:pPr>
        <w:numPr>
          <w:ilvl w:val="0"/>
          <w:numId w:val="11"/>
        </w:numPr>
        <w:tabs>
          <w:tab w:val="left" w:pos="360"/>
          <w:tab w:val="left" w:pos="426"/>
        </w:tabs>
        <w:spacing w:after="0" w:line="240" w:lineRule="auto"/>
        <w:jc w:val="both"/>
      </w:pPr>
      <w:r w:rsidRPr="004456A7">
        <w:t>Бугай И. С. Нетрадиционные компоненты комбикормов  /И. С. Бугай, С. И. Кононенко // Известия Горского государственного аграрного университета. – 2012. – № 49. – Ч. 1-2. – С. 137-139.</w:t>
      </w:r>
    </w:p>
    <w:p w:rsidR="00AE5E78" w:rsidRDefault="00AE5E78" w:rsidP="00F042FC">
      <w:pPr>
        <w:numPr>
          <w:ilvl w:val="0"/>
          <w:numId w:val="11"/>
        </w:numPr>
        <w:tabs>
          <w:tab w:val="left" w:pos="426"/>
        </w:tabs>
        <w:spacing w:after="0" w:line="240" w:lineRule="auto"/>
        <w:jc w:val="both"/>
      </w:pPr>
      <w:r>
        <w:t xml:space="preserve">Власов А. Б. Энергетические добавки в рационах для гусей /А. Б. Власов, С. И. Кононенко //Сборник научных трудов Ставропольского научно-исследовательского института животноводства и кормопроизводства. – 2013. – Т. 3. - № 6. – С. 64-66.   </w:t>
      </w:r>
    </w:p>
    <w:p w:rsidR="00AE5E78" w:rsidRPr="00A52845" w:rsidRDefault="00AE5E78" w:rsidP="00A2247A">
      <w:pPr>
        <w:pStyle w:val="ListParagraph"/>
        <w:numPr>
          <w:ilvl w:val="0"/>
          <w:numId w:val="11"/>
        </w:numPr>
        <w:shd w:val="clear" w:color="auto" w:fill="FFFFFF"/>
        <w:autoSpaceDE w:val="0"/>
        <w:autoSpaceDN w:val="0"/>
        <w:adjustRightInd w:val="0"/>
        <w:spacing w:after="0" w:line="240" w:lineRule="auto"/>
        <w:jc w:val="both"/>
      </w:pPr>
      <w:r w:rsidRPr="00A52845">
        <w:t>Горковенко Л.Г. Особенности кормления гусей в фермерских и личных хозяйствах / Л.Г. Горковенко // Птицеводство. – 2010. - № 6. – С. 27-28.</w:t>
      </w:r>
    </w:p>
    <w:p w:rsidR="00AE5E78" w:rsidRPr="007062D1" w:rsidRDefault="00AE5E78" w:rsidP="00A10A61">
      <w:pPr>
        <w:numPr>
          <w:ilvl w:val="0"/>
          <w:numId w:val="11"/>
        </w:numPr>
        <w:spacing w:after="0" w:line="240" w:lineRule="auto"/>
        <w:ind w:left="641" w:hanging="357"/>
        <w:jc w:val="both"/>
      </w:pPr>
      <w:r w:rsidRPr="00412748">
        <w:t xml:space="preserve">Горковенко Л. Г. </w:t>
      </w:r>
      <w:r w:rsidRPr="00412748">
        <w:rPr>
          <w:color w:val="000000"/>
          <w:shd w:val="clear" w:color="auto" w:fill="FFFFFF"/>
        </w:rPr>
        <w:t>Состояние и перспективы развития птицеводства в Краснодарском крае /Л. Г. Горковенко, С. И. Кононенко //</w:t>
      </w:r>
      <w:r w:rsidRPr="00412748">
        <w:rPr>
          <w:b/>
          <w:color w:val="000000"/>
        </w:rPr>
        <w:t xml:space="preserve"> </w:t>
      </w:r>
      <w:r w:rsidRPr="00412748">
        <w:rPr>
          <w:color w:val="000000"/>
        </w:rPr>
        <w:t>Инновационные пути развития агропромышленного</w:t>
      </w:r>
      <w:r w:rsidRPr="0082012E">
        <w:rPr>
          <w:color w:val="000000"/>
        </w:rPr>
        <w:t xml:space="preserve"> комплекса: задачи и перспективы</w:t>
      </w:r>
      <w:r>
        <w:rPr>
          <w:color w:val="000000"/>
        </w:rPr>
        <w:t xml:space="preserve">.- </w:t>
      </w:r>
      <w:r w:rsidRPr="0082012E">
        <w:rPr>
          <w:color w:val="000000"/>
        </w:rPr>
        <w:t>Межд.  сб. науч. трудов. – Зерноград: ООО «Терра». – 2012. – С. 145-156.</w:t>
      </w:r>
    </w:p>
    <w:p w:rsidR="00AE5E78" w:rsidRPr="004A505D" w:rsidRDefault="00AE5E78" w:rsidP="00A10A61">
      <w:pPr>
        <w:numPr>
          <w:ilvl w:val="0"/>
          <w:numId w:val="11"/>
        </w:numPr>
        <w:spacing w:after="0" w:line="240" w:lineRule="auto"/>
        <w:ind w:left="641" w:hanging="357"/>
        <w:jc w:val="both"/>
      </w:pPr>
      <w:r w:rsidRPr="00412748">
        <w:t>Горковенко Л. Г.</w:t>
      </w:r>
      <w:r>
        <w:t xml:space="preserve"> Рационы различного состава для молодняка гусей на откорме /Л. Г. Горковенко, С. И. Кононенко, А. Ф. Гулиц //Научные основы повышения продуктивности сельскохозяйственных животных. – Сборник научных трудов Северо-Кавказского научно-исследовательского института животноводства. – по материалам международной научн.-практ. Конференции. – 2014. – Ч. 1. – С. 217-222.</w:t>
      </w:r>
    </w:p>
    <w:p w:rsidR="00AE5E78" w:rsidRPr="007239D4" w:rsidRDefault="00AE5E78" w:rsidP="00F042FC">
      <w:pPr>
        <w:numPr>
          <w:ilvl w:val="0"/>
          <w:numId w:val="11"/>
        </w:numPr>
        <w:tabs>
          <w:tab w:val="left" w:pos="426"/>
        </w:tabs>
        <w:spacing w:after="0" w:line="240" w:lineRule="auto"/>
        <w:jc w:val="both"/>
      </w:pPr>
      <w:r w:rsidRPr="007239D4">
        <w:t>Зибров С. Н. Голозерный овес в комбикормах для перепелов /С. Н. Зибров, А. Н. Ратошный //Зоотехния. – 2011. - № 8. – С. 14-15.</w:t>
      </w:r>
    </w:p>
    <w:p w:rsidR="00AE5E78" w:rsidRPr="001242CD" w:rsidRDefault="00AE5E78" w:rsidP="001242CD">
      <w:pPr>
        <w:numPr>
          <w:ilvl w:val="0"/>
          <w:numId w:val="11"/>
        </w:numPr>
        <w:tabs>
          <w:tab w:val="left" w:pos="426"/>
        </w:tabs>
        <w:spacing w:after="0" w:line="240" w:lineRule="auto"/>
        <w:jc w:val="both"/>
      </w:pPr>
      <w:r w:rsidRPr="001242CD">
        <w:t>Кононенко С. И. Пути повышения продуктивности свиней /С. И. Кононенко //Труды Кубанского государственного аграрного университета. - 2007. - № 9. - С. 149-153.</w:t>
      </w:r>
    </w:p>
    <w:p w:rsidR="00AE5E78" w:rsidRPr="0040533E" w:rsidRDefault="00AE5E78" w:rsidP="00AB0E8F">
      <w:pPr>
        <w:pStyle w:val="ListParagraph"/>
        <w:numPr>
          <w:ilvl w:val="0"/>
          <w:numId w:val="11"/>
        </w:numPr>
        <w:spacing w:after="0" w:line="240" w:lineRule="auto"/>
        <w:jc w:val="both"/>
      </w:pPr>
      <w:r w:rsidRPr="00A52845">
        <w:t>Ковацкий Н.С., Цой В.Г., Саитбаталов Т.Ф. Гусеводство /НПЦ  Серафимовская пушинка».-Москва.-2004. –188с.</w:t>
      </w:r>
    </w:p>
    <w:p w:rsidR="00AE5E78" w:rsidRPr="00F042FC" w:rsidRDefault="00AE5E78" w:rsidP="00F042FC">
      <w:pPr>
        <w:numPr>
          <w:ilvl w:val="0"/>
          <w:numId w:val="11"/>
        </w:numPr>
        <w:tabs>
          <w:tab w:val="left" w:pos="426"/>
        </w:tabs>
        <w:spacing w:after="0" w:line="240" w:lineRule="auto"/>
        <w:jc w:val="both"/>
      </w:pPr>
      <w:r w:rsidRPr="00F042FC">
        <w:t>Кононенко С. И. Ферменты в комбикормах для свиней /С. И. Кононенко //Труды Кубанского государственного аграрного университета. - 2008. - №10. - С. 170-174.</w:t>
      </w:r>
    </w:p>
    <w:p w:rsidR="00AE5E78" w:rsidRPr="00412748" w:rsidRDefault="00AE5E78" w:rsidP="00A10A61">
      <w:pPr>
        <w:numPr>
          <w:ilvl w:val="0"/>
          <w:numId w:val="11"/>
        </w:numPr>
        <w:spacing w:after="0" w:line="240" w:lineRule="auto"/>
        <w:jc w:val="both"/>
      </w:pPr>
      <w:r w:rsidRPr="00412748">
        <w:t xml:space="preserve">Кононенко С. И. Способ повышения продуктивного действия рационов /С. И. Кононенко // Зоотехния. - № 4. – 2008. – С. 14 – 15. </w:t>
      </w:r>
    </w:p>
    <w:p w:rsidR="00AE5E78" w:rsidRPr="00412748" w:rsidRDefault="00AE5E78" w:rsidP="005C3049">
      <w:pPr>
        <w:numPr>
          <w:ilvl w:val="0"/>
          <w:numId w:val="11"/>
        </w:numPr>
        <w:tabs>
          <w:tab w:val="left" w:pos="426"/>
        </w:tabs>
        <w:spacing w:after="0" w:line="240" w:lineRule="auto"/>
        <w:jc w:val="both"/>
      </w:pPr>
      <w:r w:rsidRPr="00412748">
        <w:t xml:space="preserve">Кононенко С. И. Ферментный препарат Ронозим </w:t>
      </w:r>
      <w:r w:rsidRPr="00412748">
        <w:rPr>
          <w:lang w:val="en-US"/>
        </w:rPr>
        <w:t>WX</w:t>
      </w:r>
      <w:r w:rsidRPr="00412748">
        <w:t xml:space="preserve"> в комбикормах с тритикале для молодняка свиней / С. И. Кононенко, Н. С. Паксютов //Труды Кубанского государственного аграрного университета. - 2009. – Т. 1 - № 19. - С. 169-171.</w:t>
      </w:r>
    </w:p>
    <w:p w:rsidR="00AE5E78" w:rsidRPr="00412748" w:rsidRDefault="00AE5E78" w:rsidP="00DC18F8">
      <w:pPr>
        <w:numPr>
          <w:ilvl w:val="0"/>
          <w:numId w:val="11"/>
        </w:numPr>
        <w:tabs>
          <w:tab w:val="left" w:pos="426"/>
        </w:tabs>
        <w:spacing w:after="0" w:line="240" w:lineRule="auto"/>
        <w:jc w:val="both"/>
      </w:pPr>
      <w:r w:rsidRPr="00412748">
        <w:t xml:space="preserve">Кононенко С. И. Мультиэнзимные композиции в составе комбикормов для свиней /С. И. Кононенко. // Северо-Кавказский научно-исследовательский институт животноводства. – Краснодар. – 2009. </w:t>
      </w:r>
    </w:p>
    <w:p w:rsidR="00AE5E78" w:rsidRPr="00412748" w:rsidRDefault="00AE5E78" w:rsidP="002A08A6">
      <w:pPr>
        <w:numPr>
          <w:ilvl w:val="0"/>
          <w:numId w:val="11"/>
        </w:numPr>
        <w:spacing w:after="0" w:line="240" w:lineRule="auto"/>
        <w:jc w:val="both"/>
      </w:pPr>
      <w:r w:rsidRPr="00412748">
        <w:t>Кононенко С. И. Комбикорма для цыплят-бройлеров с зерном нетрадиционных культур /С. И. Кононенко, И. С. Кононенко //Эффективное животноводство. - № 7(44). – 2009. – С. 48-49.</w:t>
      </w:r>
    </w:p>
    <w:p w:rsidR="00AE5E78" w:rsidRPr="00412748" w:rsidRDefault="00AE5E78" w:rsidP="000946CD">
      <w:pPr>
        <w:numPr>
          <w:ilvl w:val="0"/>
          <w:numId w:val="11"/>
        </w:numPr>
        <w:spacing w:after="0" w:line="240" w:lineRule="auto"/>
        <w:jc w:val="both"/>
      </w:pPr>
      <w:r w:rsidRPr="00412748">
        <w:t>Кононенко С. И. Эффективность использования ферментных препаратов в комбикормах для свиней /С. И. Кононенко //Проблемы биологии продуктивных животных. 2009. - № 1. - С. 86-91.</w:t>
      </w:r>
    </w:p>
    <w:p w:rsidR="00AE5E78" w:rsidRPr="00412748" w:rsidRDefault="00AE5E78" w:rsidP="001E2C04">
      <w:pPr>
        <w:numPr>
          <w:ilvl w:val="0"/>
          <w:numId w:val="11"/>
        </w:numPr>
        <w:spacing w:after="0" w:line="240" w:lineRule="auto"/>
        <w:jc w:val="both"/>
      </w:pPr>
      <w:r w:rsidRPr="00412748">
        <w:t>Кононенко С. И. Нетрадиционные кормовые средства в кормлении свиней /С. И. Кононенко //Актуальные проблемы производства свинины в Российской Федерации. – материалы международной научно-практической конференции. - пос. Персиановский . – 2009. - С. 116 – 118.</w:t>
      </w:r>
    </w:p>
    <w:p w:rsidR="00AE5E78" w:rsidRPr="00412748" w:rsidRDefault="00AE5E78" w:rsidP="001E2C04">
      <w:pPr>
        <w:numPr>
          <w:ilvl w:val="0"/>
          <w:numId w:val="11"/>
        </w:numPr>
        <w:spacing w:after="0" w:line="240" w:lineRule="auto"/>
        <w:jc w:val="both"/>
      </w:pPr>
      <w:r w:rsidRPr="00412748">
        <w:t>Кононенко С. И. Тритикале в комбикормах для молодняка свиней / С.И. Кононенко, Н. С. Паксютов // Актуальные вопросы зоотехнической науки и практики как основа улучшения продуктивных качеств и здоровья сельскохозяйственных животных. – материалы международной научно-практической конференции. -  Ставрополь. – 2009. - С. 104 – 106.</w:t>
      </w:r>
    </w:p>
    <w:p w:rsidR="00AE5E78" w:rsidRPr="00412748" w:rsidRDefault="00AE5E78" w:rsidP="001E2C04">
      <w:pPr>
        <w:numPr>
          <w:ilvl w:val="0"/>
          <w:numId w:val="11"/>
        </w:numPr>
        <w:spacing w:after="0" w:line="240" w:lineRule="auto"/>
        <w:jc w:val="both"/>
      </w:pPr>
      <w:r w:rsidRPr="00412748">
        <w:t>Кононенко С. И. Способ повышения эффективности кормления свиней / С.И. Кононенко, Н. С. Паксютов //Труды Кубанского государственного аграрного университета. 2010. - № 6 (27). - С. 105-107.</w:t>
      </w:r>
    </w:p>
    <w:p w:rsidR="00AE5E78" w:rsidRPr="00412748" w:rsidRDefault="00AE5E78" w:rsidP="00317964">
      <w:pPr>
        <w:numPr>
          <w:ilvl w:val="0"/>
          <w:numId w:val="11"/>
        </w:numPr>
        <w:tabs>
          <w:tab w:val="left" w:pos="360"/>
        </w:tabs>
        <w:spacing w:after="0" w:line="240" w:lineRule="auto"/>
        <w:jc w:val="both"/>
      </w:pPr>
      <w:r w:rsidRPr="00412748">
        <w:t xml:space="preserve">Кононенко С. И. Ферментный препарат широкого спектра действия Ронозим </w:t>
      </w:r>
      <w:r w:rsidRPr="00412748">
        <w:rPr>
          <w:lang w:val="en-US"/>
        </w:rPr>
        <w:t>WX</w:t>
      </w:r>
      <w:r w:rsidRPr="00412748">
        <w:t xml:space="preserve"> в кормлении свиней / С.И. Кононенко,  Л.Г. Горковенко //Политематический сетевой электронный научный журнал Кубанского государственного аграрного университета. – Краснодар: КубГАУ, 2011. – №68. - С. 451 – 461. – </w:t>
      </w:r>
      <w:r w:rsidRPr="00412748">
        <w:rPr>
          <w:color w:val="000000"/>
          <w:shd w:val="clear" w:color="auto" w:fill="FFFFFF"/>
        </w:rPr>
        <w:t xml:space="preserve">Шифр Информрегистра: 0421100012\0148, IDA [article ID]: 0681104020. – </w:t>
      </w:r>
      <w:r w:rsidRPr="00412748">
        <w:t xml:space="preserve">Режим доступа: </w:t>
      </w:r>
      <w:hyperlink r:id="rId7" w:history="1">
        <w:r w:rsidRPr="00412748">
          <w:rPr>
            <w:rStyle w:val="Hyperlink"/>
          </w:rPr>
          <w:t>http://ej.kubagro.ru/2011/04/pdf/20.pdf</w:t>
        </w:r>
      </w:hyperlink>
      <w:r w:rsidRPr="00412748">
        <w:t xml:space="preserve"> </w:t>
      </w:r>
    </w:p>
    <w:p w:rsidR="00AE5E78" w:rsidRPr="00650DBA" w:rsidRDefault="00AE5E78" w:rsidP="005C3049">
      <w:pPr>
        <w:numPr>
          <w:ilvl w:val="0"/>
          <w:numId w:val="11"/>
        </w:numPr>
        <w:tabs>
          <w:tab w:val="left" w:pos="360"/>
        </w:tabs>
        <w:spacing w:after="0" w:line="240" w:lineRule="auto"/>
        <w:jc w:val="both"/>
      </w:pPr>
      <w:r w:rsidRPr="00653B81">
        <w:t xml:space="preserve">Кононенко С. И. </w:t>
      </w:r>
      <w:r w:rsidRPr="00653B81">
        <w:rPr>
          <w:color w:val="000000"/>
        </w:rPr>
        <w:t>Тритикале в кормлении свиней / С.И. Кононенко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w:t>
      </w:r>
      <w:r>
        <w:rPr>
          <w:color w:val="000000"/>
        </w:rPr>
        <w:t>. -</w:t>
      </w:r>
      <w:r w:rsidRPr="00653B81">
        <w:rPr>
          <w:color w:val="000000"/>
        </w:rPr>
        <w:t xml:space="preserve"> 2011. – №73. - С. 470 – 481. – Шифр Информрегистра: 0421100012\0395. – Режим доступа: </w:t>
      </w:r>
      <w:hyperlink r:id="rId8" w:history="1">
        <w:r w:rsidRPr="00DA7358">
          <w:rPr>
            <w:rStyle w:val="Hyperlink"/>
          </w:rPr>
          <w:t>http://ej.kubagro.ru/2011/09/pdf/09.pdf</w:t>
        </w:r>
      </w:hyperlink>
    </w:p>
    <w:p w:rsidR="00AE5E78" w:rsidRDefault="00AE5E78" w:rsidP="00650DBA">
      <w:pPr>
        <w:numPr>
          <w:ilvl w:val="0"/>
          <w:numId w:val="11"/>
        </w:numPr>
        <w:tabs>
          <w:tab w:val="left" w:pos="360"/>
          <w:tab w:val="left" w:pos="426"/>
        </w:tabs>
        <w:spacing w:after="0" w:line="240" w:lineRule="auto"/>
        <w:jc w:val="both"/>
      </w:pPr>
      <w:r w:rsidRPr="00650DBA">
        <w:t>Кононенко С. И. Ферменты в кормлении молодняка свиней / С. И. Кононенко, Н. С. Паксютов //Кормление сельскохозяйственных животных и кормопроизводство. – 2011. - № 7. – С. 18-21.</w:t>
      </w:r>
    </w:p>
    <w:p w:rsidR="00AE5E78" w:rsidRDefault="00AE5E78" w:rsidP="00650DBA">
      <w:pPr>
        <w:numPr>
          <w:ilvl w:val="0"/>
          <w:numId w:val="11"/>
        </w:numPr>
        <w:tabs>
          <w:tab w:val="left" w:pos="360"/>
          <w:tab w:val="left" w:pos="426"/>
        </w:tabs>
        <w:spacing w:after="0" w:line="240" w:lineRule="auto"/>
        <w:jc w:val="both"/>
      </w:pPr>
      <w:r>
        <w:t>Кононенко С. Особенности разведения гусей /</w:t>
      </w:r>
      <w:r w:rsidRPr="0029697D">
        <w:t xml:space="preserve"> </w:t>
      </w:r>
      <w:r w:rsidRPr="00650DBA">
        <w:t>С. Кононенко,</w:t>
      </w:r>
      <w:r>
        <w:t xml:space="preserve"> Д. Осепчук, Н. Пышманцева, А. Болоболов, В. Савосько //Комбикорма. – 2011. - № 3. – С. 77-78.</w:t>
      </w:r>
    </w:p>
    <w:p w:rsidR="00AE5E78" w:rsidRPr="00130B86" w:rsidRDefault="00AE5E78" w:rsidP="00130B86">
      <w:pPr>
        <w:numPr>
          <w:ilvl w:val="0"/>
          <w:numId w:val="11"/>
        </w:numPr>
        <w:tabs>
          <w:tab w:val="left" w:pos="360"/>
          <w:tab w:val="left" w:pos="426"/>
        </w:tabs>
        <w:spacing w:after="0" w:line="240" w:lineRule="auto"/>
        <w:jc w:val="both"/>
      </w:pPr>
      <w:r w:rsidRPr="00130B86">
        <w:t xml:space="preserve">Кононенко С. И. Эффективность использования Ронозим </w:t>
      </w:r>
      <w:r w:rsidRPr="00130B86">
        <w:rPr>
          <w:lang w:val="en-US"/>
        </w:rPr>
        <w:t>WX</w:t>
      </w:r>
      <w:r w:rsidRPr="00130B86">
        <w:t xml:space="preserve"> в комбикормах  /С. И. Кононенко, Н. С. Паксютов //Известия Горского государственного аграрного университета. – 2011. – Т. 48. – №. 1. – С. 103-106.</w:t>
      </w:r>
    </w:p>
    <w:p w:rsidR="00AE5E78" w:rsidRPr="00412748" w:rsidRDefault="00AE5E78" w:rsidP="00317964">
      <w:pPr>
        <w:numPr>
          <w:ilvl w:val="0"/>
          <w:numId w:val="11"/>
        </w:numPr>
        <w:spacing w:after="0" w:line="240" w:lineRule="auto"/>
        <w:jc w:val="both"/>
      </w:pPr>
      <w:r w:rsidRPr="00412748">
        <w:t xml:space="preserve">Кононенко С. И. Влияние фермента Ронозим </w:t>
      </w:r>
      <w:r w:rsidRPr="00412748">
        <w:rPr>
          <w:lang w:val="en-US"/>
        </w:rPr>
        <w:t>WX</w:t>
      </w:r>
      <w:r w:rsidRPr="00412748">
        <w:t xml:space="preserve"> на переваримость питательных веществ / С.И. Кононенко, Н. С. Паксютов //Труды Кубанского государственного аграрного университета. 2011. - № 1 (28). - С. 107-108.</w:t>
      </w:r>
    </w:p>
    <w:p w:rsidR="00AE5E78" w:rsidRPr="00412748" w:rsidRDefault="00AE5E78" w:rsidP="009505F3">
      <w:pPr>
        <w:numPr>
          <w:ilvl w:val="0"/>
          <w:numId w:val="11"/>
        </w:numPr>
        <w:tabs>
          <w:tab w:val="left" w:pos="360"/>
        </w:tabs>
        <w:spacing w:after="0" w:line="240" w:lineRule="auto"/>
        <w:jc w:val="both"/>
      </w:pPr>
      <w:r w:rsidRPr="00412748">
        <w:t>Кононенко С. И. Зерно тритикале в комбикормах для свиней /С. И. Кононенко // Актуальные проблемы производства свинины в Российской Федерации. – материалы Всероссийской научно-практической конференции.- Саратов. – 2011. – С. 82-84.</w:t>
      </w:r>
    </w:p>
    <w:p w:rsidR="00AE5E78" w:rsidRPr="00412748" w:rsidRDefault="00AE5E78" w:rsidP="009505F3">
      <w:pPr>
        <w:numPr>
          <w:ilvl w:val="0"/>
          <w:numId w:val="11"/>
        </w:numPr>
        <w:tabs>
          <w:tab w:val="left" w:pos="360"/>
        </w:tabs>
        <w:spacing w:after="0" w:line="240" w:lineRule="auto"/>
        <w:jc w:val="both"/>
      </w:pPr>
      <w:r w:rsidRPr="00412748">
        <w:t>Кононенко С. И. Эффективность использования тритикале в кормлении свиней /С. И. Кононенко //</w:t>
      </w:r>
      <w:r w:rsidRPr="00412748">
        <w:rPr>
          <w:color w:val="000000"/>
          <w:shd w:val="clear" w:color="auto" w:fill="FFFFFF"/>
        </w:rPr>
        <w:t xml:space="preserve"> Инновационные разработки для АПК России. - Всерос. науч.-практ. конф. – п. Рассвет. – 2012. – С. 13-18.</w:t>
      </w:r>
    </w:p>
    <w:p w:rsidR="00AE5E78" w:rsidRPr="00412748" w:rsidRDefault="00AE5E78" w:rsidP="009505F3">
      <w:pPr>
        <w:numPr>
          <w:ilvl w:val="0"/>
          <w:numId w:val="11"/>
        </w:numPr>
        <w:tabs>
          <w:tab w:val="left" w:pos="360"/>
        </w:tabs>
        <w:spacing w:after="0" w:line="240" w:lineRule="auto"/>
        <w:jc w:val="both"/>
      </w:pPr>
      <w:r w:rsidRPr="00412748">
        <w:t>Кононенко С. И. Эффективность использования тритикале в кормлении свиней Эффективность использования тритикале в кормлении свиней /С. И. Кононенко //Тритикале и его роль в условиях нарастания аридности климата. – материалы международной научно-практ. конф. - Ростов-на-Дону. – 2012. –  С. 221-224.</w:t>
      </w:r>
    </w:p>
    <w:p w:rsidR="00AE5E78" w:rsidRPr="00110246" w:rsidRDefault="00AE5E78" w:rsidP="00206DDA">
      <w:pPr>
        <w:numPr>
          <w:ilvl w:val="0"/>
          <w:numId w:val="11"/>
        </w:numPr>
        <w:tabs>
          <w:tab w:val="left" w:pos="426"/>
        </w:tabs>
        <w:spacing w:after="0" w:line="240" w:lineRule="auto"/>
        <w:jc w:val="both"/>
      </w:pPr>
      <w:r w:rsidRPr="00206DDA">
        <w:rPr>
          <w:color w:val="000000"/>
          <w:shd w:val="clear" w:color="auto" w:fill="FFFFFF"/>
        </w:rPr>
        <w:t>Кононенко С. И. Пути повышения протеиновой питательности комбикормов /С. И. Кононенко // Политематический сетевой электронный научный журнал Кубанского государственного аграрного университета</w:t>
      </w:r>
      <w:r w:rsidRPr="00915CA0">
        <w:rPr>
          <w:color w:val="000000"/>
          <w:sz w:val="27"/>
          <w:szCs w:val="27"/>
          <w:shd w:val="clear" w:color="auto" w:fill="FFFFFF"/>
        </w:rPr>
        <w:t xml:space="preserve"> </w:t>
      </w:r>
      <w:r w:rsidRPr="00915CA0">
        <w:rPr>
          <w:color w:val="000000"/>
          <w:shd w:val="clear" w:color="auto" w:fill="FFFFFF"/>
        </w:rPr>
        <w:t>(Научный журнал КубГАУ) [Электронный ресурс]. – Краснодар: КубГАУ</w:t>
      </w:r>
      <w:r>
        <w:rPr>
          <w:color w:val="000000"/>
          <w:shd w:val="clear" w:color="auto" w:fill="FFFFFF"/>
        </w:rPr>
        <w:t>.</w:t>
      </w:r>
      <w:r w:rsidRPr="00915CA0">
        <w:rPr>
          <w:rStyle w:val="apple-converted-space"/>
          <w:color w:val="000000"/>
          <w:shd w:val="clear" w:color="auto" w:fill="FFFFFF"/>
        </w:rPr>
        <w:t> </w:t>
      </w:r>
      <w:r w:rsidRPr="00915CA0">
        <w:rPr>
          <w:color w:val="000000"/>
          <w:shd w:val="clear" w:color="auto" w:fill="FFFFFF"/>
        </w:rPr>
        <w:t>- 2012</w:t>
      </w:r>
      <w:r w:rsidRPr="00206DDA">
        <w:rPr>
          <w:color w:val="000000"/>
          <w:shd w:val="clear" w:color="auto" w:fill="FFFFFF"/>
        </w:rPr>
        <w:t xml:space="preserve">. – № 81. - С. 520 – 545. </w:t>
      </w:r>
      <w:r w:rsidRPr="0096362F">
        <w:rPr>
          <w:color w:val="000000"/>
          <w:shd w:val="clear" w:color="auto" w:fill="FFFFFF"/>
        </w:rPr>
        <w:t>– IDA [article ID]: 0811207010. -</w:t>
      </w:r>
      <w:r>
        <w:rPr>
          <w:color w:val="000000"/>
          <w:sz w:val="27"/>
          <w:szCs w:val="27"/>
          <w:shd w:val="clear" w:color="auto" w:fill="FFFFFF"/>
        </w:rPr>
        <w:t xml:space="preserve"> </w:t>
      </w:r>
      <w:r w:rsidRPr="00206DDA">
        <w:rPr>
          <w:color w:val="000000"/>
          <w:shd w:val="clear" w:color="auto" w:fill="FFFFFF"/>
        </w:rPr>
        <w:t xml:space="preserve">Режим доступа: </w:t>
      </w:r>
      <w:hyperlink r:id="rId9" w:history="1">
        <w:r w:rsidRPr="00DA7358">
          <w:rPr>
            <w:rStyle w:val="Hyperlink"/>
            <w:shd w:val="clear" w:color="auto" w:fill="FFFFFF"/>
          </w:rPr>
          <w:t>http://ej.kubagro.ru/2012/07/pdf/10.pdf</w:t>
        </w:r>
      </w:hyperlink>
    </w:p>
    <w:p w:rsidR="00AE5E78" w:rsidRPr="00D5630D" w:rsidRDefault="00AE5E78" w:rsidP="00143E0A">
      <w:pPr>
        <w:numPr>
          <w:ilvl w:val="0"/>
          <w:numId w:val="11"/>
        </w:numPr>
        <w:tabs>
          <w:tab w:val="left" w:pos="426"/>
        </w:tabs>
        <w:spacing w:after="0" w:line="240" w:lineRule="auto"/>
        <w:jc w:val="both"/>
        <w:rPr>
          <w:lang w:val="en-US"/>
        </w:rPr>
      </w:pPr>
      <w:r w:rsidRPr="00143E0A">
        <w:t>Кононенко С. И.</w:t>
      </w:r>
      <w:r w:rsidRPr="00143E0A">
        <w:rPr>
          <w:bCs/>
          <w:color w:val="000000"/>
          <w:shd w:val="clear" w:color="auto" w:fill="FFFFFF"/>
        </w:rPr>
        <w:t xml:space="preserve"> Физиолого-биохимический статус организма цыплят-бройлеров при совершенствовании технологии обработки кормового зерна /С. И. Кононенко, В.В. Тедтова, Л.А. Витюк, Ф.Т. Салбиева //Политематический сетевой электронный научный журнал Кубанского государственного аграрного университета. - 2012. – №84 (10). </w:t>
      </w:r>
      <w:r w:rsidRPr="00143E0A">
        <w:rPr>
          <w:rStyle w:val="apple-converted-space"/>
          <w:bCs/>
          <w:color w:val="000000"/>
          <w:shd w:val="clear" w:color="auto" w:fill="FFFFFF"/>
        </w:rPr>
        <w:t> </w:t>
      </w:r>
      <w:r w:rsidRPr="00D5630D">
        <w:rPr>
          <w:bCs/>
          <w:color w:val="000000"/>
          <w:shd w:val="clear" w:color="auto" w:fill="FFFFFF"/>
          <w:lang w:val="en-US"/>
        </w:rPr>
        <w:t xml:space="preserve">– </w:t>
      </w:r>
      <w:r w:rsidRPr="00143E0A">
        <w:rPr>
          <w:bCs/>
          <w:color w:val="000000"/>
          <w:shd w:val="clear" w:color="auto" w:fill="FFFFFF"/>
        </w:rPr>
        <w:t>С</w:t>
      </w:r>
      <w:r w:rsidRPr="00D5630D">
        <w:rPr>
          <w:bCs/>
          <w:color w:val="000000"/>
          <w:shd w:val="clear" w:color="auto" w:fill="FFFFFF"/>
          <w:lang w:val="en-US"/>
        </w:rPr>
        <w:t xml:space="preserve">. 482-491. - </w:t>
      </w:r>
      <w:r w:rsidRPr="00D5630D">
        <w:rPr>
          <w:color w:val="000000"/>
          <w:shd w:val="clear" w:color="auto" w:fill="FFFFFF"/>
          <w:lang w:val="en-US"/>
        </w:rPr>
        <w:t xml:space="preserve">IDA [article ID]: 0841210063. – </w:t>
      </w:r>
      <w:r w:rsidRPr="00D5630D">
        <w:rPr>
          <w:bCs/>
          <w:color w:val="000000"/>
          <w:shd w:val="clear" w:color="auto" w:fill="FFFFFF"/>
        </w:rPr>
        <w:t>Режим</w:t>
      </w:r>
      <w:r w:rsidRPr="00D5630D">
        <w:rPr>
          <w:bCs/>
          <w:color w:val="000000"/>
          <w:shd w:val="clear" w:color="auto" w:fill="FFFFFF"/>
          <w:lang w:val="en-US"/>
        </w:rPr>
        <w:t xml:space="preserve"> </w:t>
      </w:r>
      <w:r w:rsidRPr="00D5630D">
        <w:rPr>
          <w:bCs/>
          <w:color w:val="000000"/>
          <w:shd w:val="clear" w:color="auto" w:fill="FFFFFF"/>
        </w:rPr>
        <w:t>доступа</w:t>
      </w:r>
      <w:r w:rsidRPr="00D5630D">
        <w:rPr>
          <w:bCs/>
          <w:color w:val="000000"/>
          <w:shd w:val="clear" w:color="auto" w:fill="FFFFFF"/>
          <w:lang w:val="en-US"/>
        </w:rPr>
        <w:t>:</w:t>
      </w:r>
      <w:r w:rsidRPr="00D5630D">
        <w:rPr>
          <w:rStyle w:val="apple-converted-space"/>
          <w:bCs/>
          <w:color w:val="000000"/>
          <w:shd w:val="clear" w:color="auto" w:fill="FFFFFF"/>
          <w:lang w:val="en-US"/>
        </w:rPr>
        <w:t> </w:t>
      </w:r>
      <w:hyperlink r:id="rId10" w:tgtFrame="_blank" w:history="1">
        <w:r w:rsidRPr="00D5630D">
          <w:rPr>
            <w:rStyle w:val="Hyperlink"/>
            <w:bCs/>
            <w:color w:val="0857A6"/>
            <w:shd w:val="clear" w:color="auto" w:fill="FFFFFF"/>
            <w:lang w:val="en-US"/>
          </w:rPr>
          <w:t>http://ej.kubagro.ru/2012/10/pdf/63.pdf</w:t>
        </w:r>
      </w:hyperlink>
    </w:p>
    <w:p w:rsidR="00AE5E78" w:rsidRPr="00412748" w:rsidRDefault="00AE5E78" w:rsidP="00D5630D">
      <w:pPr>
        <w:numPr>
          <w:ilvl w:val="0"/>
          <w:numId w:val="11"/>
        </w:numPr>
        <w:spacing w:after="0" w:line="240" w:lineRule="auto"/>
        <w:jc w:val="both"/>
      </w:pPr>
      <w:r w:rsidRPr="00412748">
        <w:t>Кононенко С. И.</w:t>
      </w:r>
      <w:r w:rsidRPr="00412748">
        <w:rPr>
          <w:bCs/>
          <w:color w:val="000000"/>
          <w:shd w:val="clear" w:color="auto" w:fill="FFFFFF"/>
        </w:rPr>
        <w:t xml:space="preserve"> Эффективность скармливания мультиэнзимного препарата в составе комбикормов </w:t>
      </w:r>
      <w:r w:rsidRPr="00412748">
        <w:rPr>
          <w:rStyle w:val="apple-converted-space"/>
          <w:bCs/>
          <w:color w:val="000000"/>
          <w:shd w:val="clear" w:color="auto" w:fill="FFFFFF"/>
        </w:rPr>
        <w:t> </w:t>
      </w:r>
      <w:r w:rsidRPr="00412748">
        <w:rPr>
          <w:bCs/>
          <w:color w:val="000000"/>
          <w:shd w:val="clear" w:color="auto" w:fill="FFFFFF"/>
        </w:rPr>
        <w:t>/ С.И. Кононенко // Политематический сетевой электронный научный журнал Кубанского государственного аграрного университета. – Краснодар: КубГАУ, 2012. – №10(84).</w:t>
      </w:r>
      <w:r w:rsidRPr="00412748">
        <w:rPr>
          <w:rStyle w:val="apple-converted-space"/>
          <w:bCs/>
          <w:color w:val="000000"/>
          <w:shd w:val="clear" w:color="auto" w:fill="FFFFFF"/>
        </w:rPr>
        <w:t> </w:t>
      </w:r>
      <w:r w:rsidRPr="00412748">
        <w:rPr>
          <w:bCs/>
          <w:color w:val="000000"/>
          <w:shd w:val="clear" w:color="auto" w:fill="FFFFFF"/>
        </w:rPr>
        <w:t xml:space="preserve"> – С. 502-519. - </w:t>
      </w:r>
      <w:r w:rsidRPr="00412748">
        <w:rPr>
          <w:color w:val="000000"/>
          <w:shd w:val="clear" w:color="auto" w:fill="FFFFFF"/>
        </w:rPr>
        <w:t>IDA [article ID]: 0841210008. –</w:t>
      </w:r>
      <w:r w:rsidRPr="00412748">
        <w:rPr>
          <w:rStyle w:val="apple-converted-space"/>
          <w:color w:val="000000"/>
          <w:sz w:val="27"/>
          <w:szCs w:val="27"/>
          <w:shd w:val="clear" w:color="auto" w:fill="FFFFFF"/>
        </w:rPr>
        <w:t> </w:t>
      </w:r>
      <w:r w:rsidRPr="00412748">
        <w:rPr>
          <w:bCs/>
          <w:color w:val="000000"/>
          <w:shd w:val="clear" w:color="auto" w:fill="FFFFFF"/>
        </w:rPr>
        <w:t xml:space="preserve">Режим доступа: </w:t>
      </w:r>
      <w:hyperlink r:id="rId11" w:tgtFrame="_blank" w:history="1">
        <w:r w:rsidRPr="00412748">
          <w:rPr>
            <w:rStyle w:val="Hyperlink"/>
            <w:bCs/>
            <w:color w:val="0857A6"/>
            <w:shd w:val="clear" w:color="auto" w:fill="FFFFFF"/>
          </w:rPr>
          <w:t>http://ej.kubagro.ru/2012/10/pdf/08.pdf</w:t>
        </w:r>
      </w:hyperlink>
    </w:p>
    <w:p w:rsidR="00AE5E78" w:rsidRPr="00D908A6" w:rsidRDefault="00AE5E78" w:rsidP="00D908A6">
      <w:pPr>
        <w:numPr>
          <w:ilvl w:val="0"/>
          <w:numId w:val="11"/>
        </w:numPr>
        <w:tabs>
          <w:tab w:val="left" w:pos="360"/>
        </w:tabs>
        <w:spacing w:after="0" w:line="240" w:lineRule="auto"/>
        <w:ind w:left="641" w:hanging="357"/>
        <w:jc w:val="both"/>
      </w:pPr>
      <w:r w:rsidRPr="00412748">
        <w:t>Кононенко С. И. Способ улучшения конверсии корма / С. И. Кононенко</w:t>
      </w:r>
      <w:r w:rsidRPr="00D908A6">
        <w:t xml:space="preserve"> //Известия Горского государственного аграрного университета. – 2012. – Т. 49. - № 1-2. – С. 134-136.</w:t>
      </w:r>
    </w:p>
    <w:p w:rsidR="00AE5E78" w:rsidRPr="00502C6C" w:rsidRDefault="00AE5E78" w:rsidP="00502C6C">
      <w:pPr>
        <w:numPr>
          <w:ilvl w:val="0"/>
          <w:numId w:val="11"/>
        </w:numPr>
        <w:tabs>
          <w:tab w:val="left" w:pos="360"/>
        </w:tabs>
        <w:spacing w:after="0" w:line="240" w:lineRule="auto"/>
        <w:ind w:left="641" w:hanging="357"/>
        <w:jc w:val="both"/>
      </w:pPr>
      <w:r w:rsidRPr="00502C6C">
        <w:t xml:space="preserve">Кононенко С. И. Нетрадиционные зерновые компоненты в рационах свиней /С. И. Кононенко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- 2012. – №79. – С. </w:t>
      </w:r>
      <w:r w:rsidRPr="00224B63">
        <w:t>402</w:t>
      </w:r>
      <w:r w:rsidRPr="00502C6C">
        <w:t xml:space="preserve"> – </w:t>
      </w:r>
      <w:r w:rsidRPr="00224B63">
        <w:t>414</w:t>
      </w:r>
      <w:r w:rsidRPr="00502C6C">
        <w:t xml:space="preserve">. </w:t>
      </w:r>
      <w:r w:rsidRPr="00224B63">
        <w:t xml:space="preserve">– </w:t>
      </w:r>
      <w:r w:rsidRPr="00224B63">
        <w:rPr>
          <w:color w:val="000000"/>
          <w:shd w:val="clear" w:color="auto" w:fill="FFFFFF"/>
        </w:rPr>
        <w:t>IDA [article ID]: 0791205006.</w:t>
      </w:r>
      <w:r w:rsidRPr="00224B63">
        <w:rPr>
          <w:rStyle w:val="apple-converted-space"/>
          <w:color w:val="000000"/>
          <w:shd w:val="clear" w:color="auto" w:fill="FFFFFF"/>
        </w:rPr>
        <w:t> -</w:t>
      </w:r>
      <w:r w:rsidRPr="00224B63">
        <w:rPr>
          <w:rStyle w:val="apple-converted-space"/>
          <w:color w:val="000000"/>
          <w:sz w:val="27"/>
          <w:szCs w:val="27"/>
          <w:shd w:val="clear" w:color="auto" w:fill="FFFFFF"/>
        </w:rPr>
        <w:t xml:space="preserve"> </w:t>
      </w:r>
      <w:r w:rsidRPr="00502C6C">
        <w:t xml:space="preserve">Режим доступа: </w:t>
      </w:r>
      <w:hyperlink r:id="rId12" w:history="1">
        <w:r w:rsidRPr="00502C6C">
          <w:rPr>
            <w:rStyle w:val="Hyperlink"/>
          </w:rPr>
          <w:t>http://ej.kubagro.ru/2012/05/pdf/06.pdf</w:t>
        </w:r>
      </w:hyperlink>
    </w:p>
    <w:p w:rsidR="00AE5E78" w:rsidRPr="009868BA" w:rsidRDefault="00AE5E78" w:rsidP="009868BA">
      <w:pPr>
        <w:numPr>
          <w:ilvl w:val="0"/>
          <w:numId w:val="11"/>
        </w:numPr>
        <w:tabs>
          <w:tab w:val="left" w:pos="360"/>
        </w:tabs>
        <w:spacing w:after="0" w:line="240" w:lineRule="auto"/>
        <w:ind w:left="641" w:hanging="357"/>
        <w:jc w:val="both"/>
      </w:pPr>
      <w:r w:rsidRPr="009868BA">
        <w:t>Кононенко С. И. Эффективность скармливания мультиэнзимного препарата в составе комбикормов / С. И. Кононенко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- 2012</w:t>
      </w:r>
      <w:r>
        <w:t xml:space="preserve">. </w:t>
      </w:r>
      <w:r w:rsidRPr="009868BA">
        <w:t>- №84(10). - С. 502-519.</w:t>
      </w:r>
      <w:r w:rsidRPr="004F4987">
        <w:t xml:space="preserve"> – </w:t>
      </w:r>
      <w:r w:rsidRPr="004F4987">
        <w:rPr>
          <w:color w:val="000000"/>
          <w:shd w:val="clear" w:color="auto" w:fill="FFFFFF"/>
        </w:rPr>
        <w:t xml:space="preserve">IDA [article ID]: 0841210008. – </w:t>
      </w:r>
      <w:r w:rsidRPr="009868BA">
        <w:t xml:space="preserve">Режим доступа: </w:t>
      </w:r>
      <w:hyperlink r:id="rId13" w:history="1">
        <w:r w:rsidRPr="009868BA">
          <w:rPr>
            <w:rStyle w:val="Hyperlink"/>
          </w:rPr>
          <w:t>http://ej.kubagro.ru/2012/10/pdf/08.pdf</w:t>
        </w:r>
      </w:hyperlink>
    </w:p>
    <w:p w:rsidR="00AE5E78" w:rsidRPr="00237F05" w:rsidRDefault="00AE5E78" w:rsidP="00206DDA">
      <w:pPr>
        <w:numPr>
          <w:ilvl w:val="0"/>
          <w:numId w:val="11"/>
        </w:numPr>
        <w:tabs>
          <w:tab w:val="left" w:pos="426"/>
        </w:tabs>
        <w:spacing w:after="0" w:line="240" w:lineRule="auto"/>
        <w:jc w:val="both"/>
      </w:pPr>
      <w:r w:rsidRPr="00206DDA">
        <w:rPr>
          <w:color w:val="000000"/>
          <w:shd w:val="clear" w:color="auto" w:fill="FFFFFF"/>
        </w:rPr>
        <w:t>Кононенко С. И. </w:t>
      </w:r>
      <w:r>
        <w:rPr>
          <w:color w:val="000000"/>
          <w:shd w:val="clear" w:color="auto" w:fill="FFFFFF"/>
        </w:rPr>
        <w:t>Твердый пальмовый жир в кормлении молодняка гусей /</w:t>
      </w:r>
      <w:r w:rsidRPr="005F15F3">
        <w:rPr>
          <w:color w:val="000000"/>
          <w:shd w:val="clear" w:color="auto" w:fill="FFFFFF"/>
        </w:rPr>
        <w:t xml:space="preserve"> </w:t>
      </w:r>
      <w:r w:rsidRPr="00206DDA">
        <w:rPr>
          <w:color w:val="000000"/>
          <w:shd w:val="clear" w:color="auto" w:fill="FFFFFF"/>
        </w:rPr>
        <w:t>С. И. Кононенко</w:t>
      </w:r>
      <w:r>
        <w:rPr>
          <w:color w:val="000000"/>
          <w:shd w:val="clear" w:color="auto" w:fill="FFFFFF"/>
        </w:rPr>
        <w:t xml:space="preserve">, Д. В. Осепчук, А. Б. Власов //Труды Кубанского государственного аграрного университета. – 2013. – Т. 1. - № 41. – С. 123-126. </w:t>
      </w:r>
    </w:p>
    <w:p w:rsidR="00AE5E78" w:rsidRPr="00FB1CE4" w:rsidRDefault="00AE5E78" w:rsidP="00206DDA">
      <w:pPr>
        <w:numPr>
          <w:ilvl w:val="0"/>
          <w:numId w:val="11"/>
        </w:numPr>
        <w:tabs>
          <w:tab w:val="left" w:pos="426"/>
        </w:tabs>
        <w:spacing w:after="0" w:line="240" w:lineRule="auto"/>
        <w:jc w:val="both"/>
      </w:pPr>
      <w:r w:rsidRPr="00206DDA">
        <w:rPr>
          <w:color w:val="000000"/>
          <w:shd w:val="clear" w:color="auto" w:fill="FFFFFF"/>
        </w:rPr>
        <w:t>Кононенко С. И. </w:t>
      </w:r>
      <w:r>
        <w:rPr>
          <w:color w:val="000000"/>
          <w:shd w:val="clear" w:color="auto" w:fill="FFFFFF"/>
        </w:rPr>
        <w:t>Влияние соотношения жирных кислот в рационах для молодняка гусей на химический состав и дегустационные качества их мышечной ткани /</w:t>
      </w:r>
      <w:r w:rsidRPr="005F15F3">
        <w:rPr>
          <w:color w:val="000000"/>
          <w:shd w:val="clear" w:color="auto" w:fill="FFFFFF"/>
        </w:rPr>
        <w:t xml:space="preserve"> </w:t>
      </w:r>
      <w:r w:rsidRPr="00206DDA">
        <w:rPr>
          <w:color w:val="000000"/>
          <w:shd w:val="clear" w:color="auto" w:fill="FFFFFF"/>
        </w:rPr>
        <w:t>С. И. Кононенко</w:t>
      </w:r>
      <w:r>
        <w:rPr>
          <w:color w:val="000000"/>
          <w:shd w:val="clear" w:color="auto" w:fill="FFFFFF"/>
        </w:rPr>
        <w:t>, Д. В. Осепчук, А. Б. Власов //Труды Кубанского государственного аграрного университета. – 2013. – Т. 1. - № 44. – С. 183-184.</w:t>
      </w:r>
    </w:p>
    <w:p w:rsidR="00AE5E78" w:rsidRPr="00490BAA" w:rsidRDefault="00AE5E78" w:rsidP="00206DDA">
      <w:pPr>
        <w:numPr>
          <w:ilvl w:val="0"/>
          <w:numId w:val="11"/>
        </w:numPr>
        <w:tabs>
          <w:tab w:val="left" w:pos="426"/>
        </w:tabs>
        <w:spacing w:after="0" w:line="240" w:lineRule="auto"/>
        <w:jc w:val="both"/>
      </w:pPr>
      <w:r w:rsidRPr="00206DDA">
        <w:rPr>
          <w:color w:val="000000"/>
          <w:shd w:val="clear" w:color="auto" w:fill="FFFFFF"/>
        </w:rPr>
        <w:t>Кононенко С. И. </w:t>
      </w:r>
      <w:r>
        <w:rPr>
          <w:color w:val="000000"/>
          <w:shd w:val="clear" w:color="auto" w:fill="FFFFFF"/>
        </w:rPr>
        <w:t>Развитие внутренних органов гусят, получавших липидные добавки /</w:t>
      </w:r>
      <w:r w:rsidRPr="00206DDA">
        <w:rPr>
          <w:color w:val="000000"/>
          <w:shd w:val="clear" w:color="auto" w:fill="FFFFFF"/>
        </w:rPr>
        <w:t>С. И. Кононенко</w:t>
      </w:r>
      <w:r>
        <w:rPr>
          <w:color w:val="000000"/>
          <w:shd w:val="clear" w:color="auto" w:fill="FFFFFF"/>
        </w:rPr>
        <w:t>, Д. В. Осепчук, А. Б. Власов, А. Е. Чиков, Т. И. Пахомова, В. В. Слепухин //Труды Кубанского государственного аграрного университета. – 2013. – Т. 1. - № 44. – С. 185-188.</w:t>
      </w:r>
    </w:p>
    <w:p w:rsidR="00AE5E78" w:rsidRDefault="00AE5E78" w:rsidP="00490BAA">
      <w:pPr>
        <w:numPr>
          <w:ilvl w:val="0"/>
          <w:numId w:val="11"/>
        </w:numPr>
        <w:tabs>
          <w:tab w:val="left" w:pos="426"/>
        </w:tabs>
        <w:spacing w:after="0" w:line="240" w:lineRule="auto"/>
        <w:jc w:val="both"/>
      </w:pPr>
      <w:r w:rsidRPr="00490BAA">
        <w:rPr>
          <w:color w:val="000000"/>
          <w:shd w:val="clear" w:color="auto" w:fill="FFFFFF"/>
        </w:rPr>
        <w:t>Кононенко С. И. </w:t>
      </w:r>
      <w:r w:rsidRPr="00490BAA">
        <w:rPr>
          <w:bCs/>
          <w:color w:val="000000"/>
          <w:shd w:val="clear" w:color="auto" w:fill="FFFFFF"/>
        </w:rPr>
        <w:t>Влияние скармливания протеиновых добавок на продуктивность / С.И. Кононенко // Политематический сетевой электронный научный журнал Кубанского государственного аграрного университета</w:t>
      </w:r>
      <w:r w:rsidRPr="006E78BF">
        <w:rPr>
          <w:color w:val="000000"/>
          <w:sz w:val="27"/>
          <w:szCs w:val="27"/>
          <w:shd w:val="clear" w:color="auto" w:fill="FFFFFF"/>
        </w:rPr>
        <w:t xml:space="preserve"> </w:t>
      </w:r>
      <w:r w:rsidRPr="006E78BF">
        <w:rPr>
          <w:color w:val="000000"/>
          <w:shd w:val="clear" w:color="auto" w:fill="FFFFFF"/>
        </w:rPr>
        <w:t>(Научный журнал КубГАУ) [Электронный ресурс]. – Краснодар: КубГАУ</w:t>
      </w:r>
      <w:r>
        <w:rPr>
          <w:color w:val="000000"/>
          <w:shd w:val="clear" w:color="auto" w:fill="FFFFFF"/>
        </w:rPr>
        <w:t>.</w:t>
      </w:r>
      <w:r w:rsidRPr="006E78BF">
        <w:rPr>
          <w:bCs/>
          <w:color w:val="000000"/>
          <w:shd w:val="clear" w:color="auto" w:fill="FFFFFF"/>
        </w:rPr>
        <w:t xml:space="preserve"> -</w:t>
      </w:r>
      <w:r w:rsidRPr="00490BAA">
        <w:rPr>
          <w:bCs/>
          <w:color w:val="000000"/>
          <w:shd w:val="clear" w:color="auto" w:fill="FFFFFF"/>
        </w:rPr>
        <w:t xml:space="preserve"> 2013. – №85. </w:t>
      </w:r>
      <w:r w:rsidRPr="00490BAA">
        <w:rPr>
          <w:rStyle w:val="apple-converted-space"/>
          <w:bCs/>
          <w:color w:val="000000"/>
          <w:shd w:val="clear" w:color="auto" w:fill="FFFFFF"/>
        </w:rPr>
        <w:t> </w:t>
      </w:r>
      <w:r w:rsidRPr="00490BAA">
        <w:rPr>
          <w:bCs/>
          <w:color w:val="000000"/>
          <w:shd w:val="clear" w:color="auto" w:fill="FFFFFF"/>
        </w:rPr>
        <w:t xml:space="preserve">– С. 254-278. - </w:t>
      </w:r>
      <w:r w:rsidRPr="00F57F20">
        <w:rPr>
          <w:color w:val="000000"/>
          <w:shd w:val="clear" w:color="auto" w:fill="FFFFFF"/>
        </w:rPr>
        <w:t>IDA [article ID]: 0851301010.</w:t>
      </w:r>
      <w:r>
        <w:rPr>
          <w:bCs/>
          <w:color w:val="000000"/>
          <w:shd w:val="clear" w:color="auto" w:fill="FFFFFF"/>
        </w:rPr>
        <w:t xml:space="preserve"> - </w:t>
      </w:r>
      <w:r w:rsidRPr="00490BAA">
        <w:rPr>
          <w:bCs/>
          <w:color w:val="000000"/>
          <w:shd w:val="clear" w:color="auto" w:fill="FFFFFF"/>
        </w:rPr>
        <w:t xml:space="preserve">Режим доступа: </w:t>
      </w:r>
      <w:hyperlink r:id="rId14" w:tgtFrame="_blank" w:history="1">
        <w:r w:rsidRPr="00490BAA">
          <w:rPr>
            <w:rStyle w:val="Hyperlink"/>
            <w:bCs/>
            <w:color w:val="0857A6"/>
            <w:shd w:val="clear" w:color="auto" w:fill="FFFFFF"/>
          </w:rPr>
          <w:t>http://ej.kubagro.ru/2013/01/pdf/10.pdf</w:t>
        </w:r>
      </w:hyperlink>
    </w:p>
    <w:p w:rsidR="00AE5E78" w:rsidRPr="00BD1E24" w:rsidRDefault="00AE5E78" w:rsidP="00490BAA">
      <w:pPr>
        <w:numPr>
          <w:ilvl w:val="0"/>
          <w:numId w:val="11"/>
        </w:numPr>
        <w:tabs>
          <w:tab w:val="left" w:pos="426"/>
        </w:tabs>
        <w:spacing w:after="0" w:line="240" w:lineRule="auto"/>
        <w:jc w:val="both"/>
      </w:pPr>
      <w:r w:rsidRPr="00206DDA">
        <w:rPr>
          <w:color w:val="000000"/>
          <w:shd w:val="clear" w:color="auto" w:fill="FFFFFF"/>
        </w:rPr>
        <w:t>Кононенко С. И. </w:t>
      </w:r>
      <w:r>
        <w:rPr>
          <w:color w:val="000000"/>
          <w:shd w:val="clear" w:color="auto" w:fill="FFFFFF"/>
        </w:rPr>
        <w:t>Влияние жировых добавок на мясные и убойные качества гусят /С. И. Кононенко, А. Б. Власов, Д. В. Осепчук //Известия Горского государственного аграрного университета. – 2013. – Т. 50. -№ -2. – С 134-137.</w:t>
      </w:r>
    </w:p>
    <w:p w:rsidR="00AE5E78" w:rsidRPr="00BD1E24" w:rsidRDefault="00AE5E78" w:rsidP="00490BAA">
      <w:pPr>
        <w:numPr>
          <w:ilvl w:val="0"/>
          <w:numId w:val="11"/>
        </w:numPr>
        <w:tabs>
          <w:tab w:val="left" w:pos="426"/>
        </w:tabs>
        <w:spacing w:after="0" w:line="240" w:lineRule="auto"/>
        <w:jc w:val="both"/>
      </w:pPr>
      <w:r w:rsidRPr="00BD1E24">
        <w:rPr>
          <w:color w:val="000000"/>
          <w:shd w:val="clear" w:color="auto" w:fill="FFFFFF"/>
        </w:rPr>
        <w:t xml:space="preserve">Кононенко С.И. Способы улучшения использования питательных веществ рационов / С.И. Кононенко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- 2013. – №086. - С. </w:t>
      </w:r>
      <w:r w:rsidRPr="004D3A8F">
        <w:rPr>
          <w:color w:val="000000"/>
          <w:shd w:val="clear" w:color="auto" w:fill="FFFFFF"/>
        </w:rPr>
        <w:t>486</w:t>
      </w:r>
      <w:r w:rsidRPr="00BD1E24">
        <w:rPr>
          <w:color w:val="000000"/>
          <w:shd w:val="clear" w:color="auto" w:fill="FFFFFF"/>
        </w:rPr>
        <w:t xml:space="preserve"> – </w:t>
      </w:r>
      <w:r w:rsidRPr="004D3A8F">
        <w:rPr>
          <w:color w:val="000000"/>
          <w:shd w:val="clear" w:color="auto" w:fill="FFFFFF"/>
        </w:rPr>
        <w:t>510</w:t>
      </w:r>
      <w:r w:rsidRPr="00BD1E24">
        <w:rPr>
          <w:color w:val="000000"/>
          <w:shd w:val="clear" w:color="auto" w:fill="FFFFFF"/>
        </w:rPr>
        <w:t xml:space="preserve">. – IDA [article ID]: 0861302006. – Режим доступа: </w:t>
      </w:r>
      <w:hyperlink r:id="rId15" w:history="1">
        <w:r w:rsidRPr="00EC35B0">
          <w:rPr>
            <w:rStyle w:val="Hyperlink"/>
            <w:shd w:val="clear" w:color="auto" w:fill="FFFFFF"/>
          </w:rPr>
          <w:t>http://ej.kubagro.ru/2013/02/pdf/06.pdf</w:t>
        </w:r>
      </w:hyperlink>
    </w:p>
    <w:p w:rsidR="00AE5E78" w:rsidRPr="00412748" w:rsidRDefault="00AE5E78" w:rsidP="00281FBE">
      <w:pPr>
        <w:numPr>
          <w:ilvl w:val="0"/>
          <w:numId w:val="11"/>
        </w:numPr>
        <w:spacing w:after="0" w:line="240" w:lineRule="auto"/>
        <w:jc w:val="both"/>
      </w:pPr>
      <w:r w:rsidRPr="00412748">
        <w:rPr>
          <w:color w:val="000000"/>
          <w:shd w:val="clear" w:color="auto" w:fill="FFFFFF"/>
        </w:rPr>
        <w:t xml:space="preserve">Кононенко С. И. Пути решения проблемы липидного питания птицы </w:t>
      </w:r>
      <w:r w:rsidRPr="00412748">
        <w:rPr>
          <w:bCs/>
          <w:color w:val="000000"/>
          <w:shd w:val="clear" w:color="auto" w:fill="FFFFFF"/>
        </w:rPr>
        <w:t>/С. И. Кононенко //</w:t>
      </w:r>
      <w:r w:rsidRPr="00412748">
        <w:rPr>
          <w:color w:val="000000"/>
          <w:shd w:val="clear" w:color="auto" w:fill="FFFFFF"/>
        </w:rPr>
        <w:t xml:space="preserve"> Научное обеспечение устойчивого развития АПК в Северо-Кавказском федеральном округе. – материалы Всероссийской научно-практической конференции - Нальчик. - 2013. – Т. 2. - С. 425-433.</w:t>
      </w:r>
    </w:p>
    <w:p w:rsidR="00AE5E78" w:rsidRPr="00412748" w:rsidRDefault="00AE5E78" w:rsidP="00281FBE">
      <w:pPr>
        <w:numPr>
          <w:ilvl w:val="0"/>
          <w:numId w:val="11"/>
        </w:numPr>
        <w:spacing w:after="0" w:line="240" w:lineRule="auto"/>
        <w:jc w:val="both"/>
      </w:pPr>
      <w:r w:rsidRPr="00412748">
        <w:rPr>
          <w:color w:val="000000"/>
          <w:shd w:val="clear" w:color="auto" w:fill="FFFFFF"/>
        </w:rPr>
        <w:t>Кононенко С. И. Пальмовый жир «Бэви-Спрей» в рационах для молодняка гусей</w:t>
      </w:r>
      <w:r w:rsidRPr="00412748">
        <w:rPr>
          <w:bCs/>
          <w:color w:val="000000"/>
          <w:shd w:val="clear" w:color="auto" w:fill="FFFFFF"/>
        </w:rPr>
        <w:t xml:space="preserve"> /С. И. Кононенко, А. Б. Власов, Д. В. Осепчук // Сборник научных трудов Северо-Кавказского научно-исследовательского института животноводства. – 2013. – Вып. 2. – С.68-73.</w:t>
      </w:r>
    </w:p>
    <w:p w:rsidR="00AE5E78" w:rsidRPr="00412748" w:rsidRDefault="00AE5E78" w:rsidP="00EF511A">
      <w:pPr>
        <w:numPr>
          <w:ilvl w:val="0"/>
          <w:numId w:val="11"/>
        </w:numPr>
        <w:spacing w:after="0" w:line="240" w:lineRule="auto"/>
        <w:jc w:val="both"/>
        <w:rPr>
          <w:lang w:val="en-US"/>
        </w:rPr>
      </w:pPr>
      <w:r w:rsidRPr="00412748">
        <w:rPr>
          <w:color w:val="000000"/>
          <w:shd w:val="clear" w:color="auto" w:fill="FFFFFF"/>
        </w:rPr>
        <w:t>Кононенко С.И.</w:t>
      </w:r>
      <w:r w:rsidRPr="00412748">
        <w:rPr>
          <w:bCs/>
          <w:color w:val="000000"/>
          <w:shd w:val="clear" w:color="auto" w:fill="FFFFFF"/>
        </w:rPr>
        <w:t xml:space="preserve"> Влияние ферментных препаратов на продуктивность / С.И. Кононенко // Политематический сетевой электронный научный журнал Кубанского государственного аграрного университета. – Краснодар: КубГАУ, 2013. – №87. </w:t>
      </w:r>
      <w:r w:rsidRPr="00412748">
        <w:rPr>
          <w:rStyle w:val="apple-converted-space"/>
          <w:bCs/>
          <w:color w:val="000000"/>
          <w:shd w:val="clear" w:color="auto" w:fill="FFFFFF"/>
        </w:rPr>
        <w:t> </w:t>
      </w:r>
      <w:r w:rsidRPr="00412748">
        <w:rPr>
          <w:bCs/>
          <w:color w:val="000000"/>
          <w:shd w:val="clear" w:color="auto" w:fill="FFFFFF"/>
          <w:lang w:val="en-US"/>
        </w:rPr>
        <w:t>–</w:t>
      </w:r>
      <w:r w:rsidRPr="00412748">
        <w:rPr>
          <w:bCs/>
          <w:color w:val="000000"/>
          <w:shd w:val="clear" w:color="auto" w:fill="FFFFFF"/>
        </w:rPr>
        <w:t>С</w:t>
      </w:r>
      <w:r w:rsidRPr="00412748">
        <w:rPr>
          <w:bCs/>
          <w:color w:val="000000"/>
          <w:shd w:val="clear" w:color="auto" w:fill="FFFFFF"/>
          <w:lang w:val="en-US"/>
        </w:rPr>
        <w:t xml:space="preserve">. 438-465. - </w:t>
      </w:r>
      <w:r w:rsidRPr="00412748">
        <w:rPr>
          <w:color w:val="000000"/>
          <w:shd w:val="clear" w:color="auto" w:fill="FFFFFF"/>
          <w:lang w:val="en-US"/>
        </w:rPr>
        <w:t>IDA [article ID]: 0871303006. –</w:t>
      </w:r>
      <w:r w:rsidRPr="00412748">
        <w:rPr>
          <w:rStyle w:val="apple-converted-space"/>
          <w:color w:val="000000"/>
          <w:shd w:val="clear" w:color="auto" w:fill="FFFFFF"/>
          <w:lang w:val="en-US"/>
        </w:rPr>
        <w:t> </w:t>
      </w:r>
      <w:r w:rsidRPr="00412748">
        <w:rPr>
          <w:bCs/>
          <w:color w:val="000000"/>
          <w:shd w:val="clear" w:color="auto" w:fill="FFFFFF"/>
        </w:rPr>
        <w:t>Режим</w:t>
      </w:r>
      <w:r w:rsidRPr="00412748">
        <w:rPr>
          <w:bCs/>
          <w:color w:val="000000"/>
          <w:shd w:val="clear" w:color="auto" w:fill="FFFFFF"/>
          <w:lang w:val="en-US"/>
        </w:rPr>
        <w:t xml:space="preserve"> </w:t>
      </w:r>
      <w:r w:rsidRPr="00412748">
        <w:rPr>
          <w:bCs/>
          <w:color w:val="000000"/>
          <w:shd w:val="clear" w:color="auto" w:fill="FFFFFF"/>
        </w:rPr>
        <w:t>доступа</w:t>
      </w:r>
      <w:r w:rsidRPr="00412748">
        <w:rPr>
          <w:bCs/>
          <w:color w:val="000000"/>
          <w:shd w:val="clear" w:color="auto" w:fill="FFFFFF"/>
          <w:lang w:val="en-US"/>
        </w:rPr>
        <w:t>:</w:t>
      </w:r>
      <w:r w:rsidRPr="00412748">
        <w:rPr>
          <w:rStyle w:val="apple-converted-space"/>
          <w:bCs/>
          <w:color w:val="000000"/>
          <w:shd w:val="clear" w:color="auto" w:fill="FFFFFF"/>
          <w:lang w:val="en-US"/>
        </w:rPr>
        <w:t> </w:t>
      </w:r>
      <w:r w:rsidRPr="00412748">
        <w:rPr>
          <w:rStyle w:val="apple-converted-space"/>
          <w:bCs/>
          <w:color w:val="000000"/>
          <w:shd w:val="clear" w:color="auto" w:fill="FFFFFF"/>
        </w:rPr>
        <w:t xml:space="preserve"> </w:t>
      </w:r>
      <w:hyperlink r:id="rId16" w:tgtFrame="_blank" w:history="1">
        <w:r w:rsidRPr="00412748">
          <w:rPr>
            <w:rStyle w:val="Hyperlink"/>
            <w:bCs/>
            <w:color w:val="0857A6"/>
            <w:shd w:val="clear" w:color="auto" w:fill="FFFFFF"/>
            <w:lang w:val="en-US"/>
          </w:rPr>
          <w:t>http://ej.kubagro.ru/2013/03/pdf/06.pdf</w:t>
        </w:r>
      </w:hyperlink>
    </w:p>
    <w:p w:rsidR="00AE5E78" w:rsidRPr="00A51AA2" w:rsidRDefault="00AE5E78" w:rsidP="00281FBE">
      <w:pPr>
        <w:numPr>
          <w:ilvl w:val="0"/>
          <w:numId w:val="11"/>
        </w:numPr>
        <w:spacing w:after="0" w:line="240" w:lineRule="auto"/>
        <w:jc w:val="both"/>
        <w:rPr>
          <w:lang w:val="en-US"/>
        </w:rPr>
      </w:pPr>
      <w:r w:rsidRPr="00412748">
        <w:rPr>
          <w:color w:val="000000"/>
          <w:shd w:val="clear" w:color="auto" w:fill="FFFFFF"/>
        </w:rPr>
        <w:t>Кононенко С. И.  Повышение переваримости комбикормов с помощью ферментов</w:t>
      </w:r>
      <w:r w:rsidRPr="00412748">
        <w:rPr>
          <w:bCs/>
          <w:color w:val="000000"/>
          <w:shd w:val="clear" w:color="auto" w:fill="FFFFFF"/>
        </w:rPr>
        <w:t xml:space="preserve"> /С. И. Кононенко //</w:t>
      </w:r>
      <w:r w:rsidRPr="00412748">
        <w:rPr>
          <w:color w:val="000000"/>
          <w:shd w:val="clear" w:color="auto" w:fill="FFFFFF"/>
        </w:rPr>
        <w:t xml:space="preserve"> </w:t>
      </w:r>
      <w:r w:rsidRPr="00412748">
        <w:rPr>
          <w:color w:val="000000"/>
          <w:shd w:val="clear" w:color="auto" w:fill="FFFFFF"/>
          <w:lang w:val="en-US"/>
        </w:rPr>
        <w:t>Universitatea</w:t>
      </w:r>
      <w:r w:rsidRPr="00412748">
        <w:rPr>
          <w:color w:val="000000"/>
          <w:shd w:val="clear" w:color="auto" w:fill="FFFFFF"/>
        </w:rPr>
        <w:t xml:space="preserve"> </w:t>
      </w:r>
      <w:r w:rsidRPr="00412748">
        <w:rPr>
          <w:color w:val="000000"/>
          <w:shd w:val="clear" w:color="auto" w:fill="FFFFFF"/>
          <w:lang w:val="en-US"/>
        </w:rPr>
        <w:t>Agrar</w:t>
      </w:r>
      <w:r w:rsidRPr="00412748">
        <w:rPr>
          <w:color w:val="000000"/>
          <w:shd w:val="clear" w:color="auto" w:fill="FFFFFF"/>
        </w:rPr>
        <w:t>ä</w:t>
      </w:r>
      <w:r w:rsidRPr="00A51AA2">
        <w:rPr>
          <w:color w:val="000000"/>
          <w:shd w:val="clear" w:color="auto" w:fill="FFFFFF"/>
        </w:rPr>
        <w:t xml:space="preserve"> </w:t>
      </w:r>
      <w:r w:rsidRPr="00A51AA2">
        <w:rPr>
          <w:color w:val="000000"/>
          <w:shd w:val="clear" w:color="auto" w:fill="FFFFFF"/>
          <w:lang w:val="en-US"/>
        </w:rPr>
        <w:t>de</w:t>
      </w:r>
      <w:r w:rsidRPr="00A51AA2">
        <w:rPr>
          <w:color w:val="000000"/>
          <w:shd w:val="clear" w:color="auto" w:fill="FFFFFF"/>
        </w:rPr>
        <w:t xml:space="preserve"> </w:t>
      </w:r>
      <w:r w:rsidRPr="00A51AA2">
        <w:rPr>
          <w:color w:val="000000"/>
          <w:shd w:val="clear" w:color="auto" w:fill="FFFFFF"/>
          <w:lang w:val="en-US"/>
        </w:rPr>
        <w:t>Stat</w:t>
      </w:r>
      <w:r w:rsidRPr="00A51AA2">
        <w:rPr>
          <w:color w:val="000000"/>
          <w:shd w:val="clear" w:color="auto" w:fill="FFFFFF"/>
        </w:rPr>
        <w:t xml:space="preserve"> </w:t>
      </w:r>
      <w:r w:rsidRPr="00A51AA2">
        <w:rPr>
          <w:color w:val="000000"/>
          <w:shd w:val="clear" w:color="auto" w:fill="FFFFFF"/>
          <w:lang w:val="en-US"/>
        </w:rPr>
        <w:t>din</w:t>
      </w:r>
      <w:r w:rsidRPr="00A51AA2">
        <w:rPr>
          <w:color w:val="000000"/>
          <w:shd w:val="clear" w:color="auto" w:fill="FFFFFF"/>
        </w:rPr>
        <w:t xml:space="preserve"> </w:t>
      </w:r>
      <w:r w:rsidRPr="00A51AA2">
        <w:rPr>
          <w:color w:val="000000"/>
          <w:shd w:val="clear" w:color="auto" w:fill="FFFFFF"/>
          <w:lang w:val="en-US"/>
        </w:rPr>
        <w:t>Moldova</w:t>
      </w:r>
      <w:r w:rsidRPr="00A51AA2">
        <w:rPr>
          <w:color w:val="000000"/>
          <w:shd w:val="clear" w:color="auto" w:fill="FFFFFF"/>
        </w:rPr>
        <w:t xml:space="preserve">. </w:t>
      </w:r>
      <w:r w:rsidRPr="00A51AA2">
        <w:rPr>
          <w:color w:val="000000"/>
          <w:shd w:val="clear" w:color="auto" w:fill="FFFFFF"/>
          <w:lang w:val="en-US"/>
        </w:rPr>
        <w:t xml:space="preserve">Luräri ştiintifice / Zootehnie şi biotehnologii. – Chişinäu: Centrul editorial UASM. – 2013. – Vol. 34. - </w:t>
      </w:r>
      <w:r w:rsidRPr="00A51AA2">
        <w:rPr>
          <w:color w:val="000000"/>
          <w:shd w:val="clear" w:color="auto" w:fill="FFFFFF"/>
        </w:rPr>
        <w:t>С</w:t>
      </w:r>
      <w:r w:rsidRPr="00A51AA2">
        <w:rPr>
          <w:color w:val="000000"/>
          <w:shd w:val="clear" w:color="auto" w:fill="FFFFFF"/>
          <w:lang w:val="en-US"/>
        </w:rPr>
        <w:t>. 28 –31.</w:t>
      </w:r>
    </w:p>
    <w:p w:rsidR="00AE5E78" w:rsidRPr="00202E45" w:rsidRDefault="00AE5E78" w:rsidP="00490BAA">
      <w:pPr>
        <w:numPr>
          <w:ilvl w:val="0"/>
          <w:numId w:val="11"/>
        </w:numPr>
        <w:tabs>
          <w:tab w:val="left" w:pos="426"/>
        </w:tabs>
        <w:spacing w:after="0" w:line="240" w:lineRule="auto"/>
        <w:jc w:val="both"/>
      </w:pPr>
      <w:r w:rsidRPr="00412748">
        <w:rPr>
          <w:color w:val="000000"/>
          <w:shd w:val="clear" w:color="auto" w:fill="FFFFFF"/>
        </w:rPr>
        <w:t>Кононенко С. И. </w:t>
      </w:r>
      <w:r>
        <w:rPr>
          <w:color w:val="000000"/>
          <w:shd w:val="clear" w:color="auto" w:fill="FFFFFF"/>
        </w:rPr>
        <w:t>Перспективы использования шрота расторопши при производстве продуктов питания функционального назначения /С. И. Кононенко, З. Т. Баева, И. В. Кочиева, Ф. С. Салбиева, Р. Э. Валиева //</w:t>
      </w:r>
      <w:r w:rsidRPr="00202E45">
        <w:t xml:space="preserve"> </w:t>
      </w:r>
      <w:r>
        <w:t>Научные основы повышения продуктивности сельскохозяйственных животных. – Сборник научных трудов Северо-Кавказского научно-исследовательского института животноводства. – по материалам международной научн.-практ. конференции. – 2014. – Ч. 2. – С. 186-190.</w:t>
      </w:r>
    </w:p>
    <w:p w:rsidR="00AE5E78" w:rsidRPr="009A0408" w:rsidRDefault="00AE5E78" w:rsidP="00490BAA">
      <w:pPr>
        <w:numPr>
          <w:ilvl w:val="0"/>
          <w:numId w:val="11"/>
        </w:numPr>
        <w:tabs>
          <w:tab w:val="left" w:pos="426"/>
        </w:tabs>
        <w:spacing w:after="0" w:line="240" w:lineRule="auto"/>
        <w:jc w:val="both"/>
      </w:pPr>
      <w:r>
        <w:rPr>
          <w:color w:val="000000"/>
          <w:shd w:val="clear" w:color="auto" w:fill="FFFFFF"/>
        </w:rPr>
        <w:t>Кощаев А. Г. Эффективность использования бактериальных кормовых добавок в промышленном птицеводстве /</w:t>
      </w:r>
      <w:r w:rsidRPr="009A0408">
        <w:rPr>
          <w:color w:val="000000"/>
          <w:shd w:val="clear" w:color="auto" w:fill="FFFFFF"/>
        </w:rPr>
        <w:t xml:space="preserve"> </w:t>
      </w:r>
      <w:r>
        <w:rPr>
          <w:color w:val="000000"/>
          <w:shd w:val="clear" w:color="auto" w:fill="FFFFFF"/>
        </w:rPr>
        <w:t>А. Г. Кощаев, Г. В. Фисенко, А. И. Петенко //Труды Кубанского государственного аграрного университета. – 2009. – Т. 1. - №19. – С. 176-181.</w:t>
      </w:r>
    </w:p>
    <w:p w:rsidR="00AE5E78" w:rsidRPr="00490BAA" w:rsidRDefault="00AE5E78" w:rsidP="00490BAA">
      <w:pPr>
        <w:numPr>
          <w:ilvl w:val="0"/>
          <w:numId w:val="11"/>
        </w:numPr>
        <w:tabs>
          <w:tab w:val="left" w:pos="426"/>
        </w:tabs>
        <w:spacing w:after="0" w:line="240" w:lineRule="auto"/>
        <w:jc w:val="both"/>
      </w:pPr>
      <w:r>
        <w:rPr>
          <w:color w:val="000000"/>
          <w:shd w:val="clear" w:color="auto" w:fill="FFFFFF"/>
        </w:rPr>
        <w:t>Кощаев А. Г. Применение моно- и полиштаммовых пробиотиков в птицеводстве для повышения продуктивности / А. Г. Кощаев, Г. В. Кобыляцкая, Е. И. Мигина, О. В. Кощаева //</w:t>
      </w:r>
      <w:r w:rsidRPr="00D36CC8">
        <w:rPr>
          <w:color w:val="000000"/>
          <w:shd w:val="clear" w:color="auto" w:fill="FFFFFF"/>
        </w:rPr>
        <w:t xml:space="preserve"> </w:t>
      </w:r>
      <w:r>
        <w:rPr>
          <w:color w:val="000000"/>
          <w:shd w:val="clear" w:color="auto" w:fill="FFFFFF"/>
        </w:rPr>
        <w:t>Труды Кубанского государственного аграрного университета. – 2013. – Т. 1. - № 42. – С. 105-110.</w:t>
      </w:r>
    </w:p>
    <w:p w:rsidR="00AE5E78" w:rsidRPr="00412748" w:rsidRDefault="00AE5E78" w:rsidP="00173BF1">
      <w:pPr>
        <w:pStyle w:val="ListParagraph"/>
        <w:numPr>
          <w:ilvl w:val="0"/>
          <w:numId w:val="11"/>
        </w:numPr>
        <w:spacing w:after="0" w:line="240" w:lineRule="auto"/>
        <w:jc w:val="both"/>
      </w:pPr>
      <w:r w:rsidRPr="00412748">
        <w:t>Крикливая А. Н. Преимущества содержания водоплавающей птицы / А. Н. Крикли</w:t>
      </w:r>
      <w:r w:rsidRPr="00412748">
        <w:softHyphen/>
        <w:t xml:space="preserve">вая // Независимая Молдова. - № 11. - 2004. - С. 34-35. </w:t>
      </w:r>
    </w:p>
    <w:p w:rsidR="00AE5E78" w:rsidRPr="00412748" w:rsidRDefault="00AE5E78" w:rsidP="008F7B7E">
      <w:pPr>
        <w:numPr>
          <w:ilvl w:val="0"/>
          <w:numId w:val="11"/>
        </w:numPr>
        <w:spacing w:after="0" w:line="240" w:lineRule="auto"/>
        <w:jc w:val="both"/>
      </w:pPr>
      <w:r w:rsidRPr="00412748">
        <w:t>Пышманцева, Н. А. Влияние пробиотика «Бацелл» в комбикормах молодняка кур-несушек /Н. А. Пышманцева, И. Р. Тлецерук, А. Е. Чиков, С. И. Кононенко, Д. В. Осепчук и др. //Вестник Майкопского государственного технологического университета. – Вып. 4. – 2011. – С. 58-63.</w:t>
      </w:r>
    </w:p>
    <w:p w:rsidR="00AE5E78" w:rsidRPr="00412748" w:rsidRDefault="00AE5E78" w:rsidP="008F7B7E">
      <w:pPr>
        <w:numPr>
          <w:ilvl w:val="0"/>
          <w:numId w:val="11"/>
        </w:numPr>
        <w:spacing w:after="0" w:line="240" w:lineRule="auto"/>
        <w:jc w:val="both"/>
      </w:pPr>
      <w:r w:rsidRPr="00412748">
        <w:t xml:space="preserve">Пышманцева Н. А. Морфологические и биохимические показатели крови и её сыворотки у мясных цыплят при скармливании им комбикормов с тритикале /Н. А. Пышманцева, И. Р. Тлецерук, А. Е. Чиков, С. И. Кононенко, Д. В. Осепчук и др. //Вестник Майкопского государственного технологического университета. – Вып. 4. – 2011. – С. 63-67.    </w:t>
      </w:r>
    </w:p>
    <w:p w:rsidR="00AE5E78" w:rsidRPr="00412748" w:rsidRDefault="00AE5E78" w:rsidP="0040533E">
      <w:pPr>
        <w:pStyle w:val="ListParagraph"/>
        <w:numPr>
          <w:ilvl w:val="0"/>
          <w:numId w:val="11"/>
        </w:numPr>
        <w:spacing w:after="0" w:line="240" w:lineRule="auto"/>
        <w:jc w:val="both"/>
      </w:pPr>
      <w:r w:rsidRPr="00412748">
        <w:t>Ройтер Я. С., Лукьянов А.С., Герасименко В. В. Научные и практи</w:t>
      </w:r>
      <w:r w:rsidRPr="00412748">
        <w:softHyphen/>
        <w:t>ческие аспекты разведения гусей. - М: - 2004. – 191 с.</w:t>
      </w:r>
    </w:p>
    <w:p w:rsidR="00AE5E78" w:rsidRPr="00412748" w:rsidRDefault="00AE5E78" w:rsidP="006E432F">
      <w:pPr>
        <w:numPr>
          <w:ilvl w:val="0"/>
          <w:numId w:val="11"/>
        </w:numPr>
        <w:spacing w:after="0" w:line="240" w:lineRule="auto"/>
        <w:jc w:val="both"/>
      </w:pPr>
      <w:r w:rsidRPr="00412748">
        <w:t xml:space="preserve">Семенов В. В. Нетрадиционные кормовые средства в составе комбикормов </w:t>
      </w:r>
      <w:r w:rsidRPr="00412748">
        <w:rPr>
          <w:bCs/>
          <w:color w:val="000000"/>
          <w:shd w:val="clear" w:color="auto" w:fill="FFFFFF"/>
        </w:rPr>
        <w:t>/В. В. Семенов, С. И. Кононенко //</w:t>
      </w:r>
      <w:r w:rsidRPr="00412748">
        <w:t xml:space="preserve"> Сборник научных трудов Ставропольского научно-исследовательского института животноводства и кормопроизводства. – Ставрополь: СНИИЖК. – 2012. – № 5. – С. 110-113.</w:t>
      </w:r>
    </w:p>
    <w:p w:rsidR="00AE5E78" w:rsidRPr="00412748" w:rsidRDefault="00AE5E78" w:rsidP="006E432F">
      <w:pPr>
        <w:numPr>
          <w:ilvl w:val="0"/>
          <w:numId w:val="11"/>
        </w:numPr>
        <w:spacing w:after="0" w:line="240" w:lineRule="auto"/>
        <w:jc w:val="both"/>
      </w:pPr>
      <w:r w:rsidRPr="00412748">
        <w:t>Семенов В. В. Способ улучшения конверсии корма</w:t>
      </w:r>
      <w:r w:rsidRPr="00412748">
        <w:rPr>
          <w:bCs/>
          <w:color w:val="000000"/>
          <w:shd w:val="clear" w:color="auto" w:fill="FFFFFF"/>
        </w:rPr>
        <w:t xml:space="preserve"> /В. В. Семенов, С. И. Кононенко //</w:t>
      </w:r>
      <w:r w:rsidRPr="00412748">
        <w:t xml:space="preserve"> Сборник научных трудов Ставропольского научно-исследовательского института животноводства и кормопроизводства. – Ставрополь: СНИИЖК. – 2012. – № 5. – С. 114-117.</w:t>
      </w:r>
    </w:p>
    <w:p w:rsidR="00AE5E78" w:rsidRPr="00412748" w:rsidRDefault="00AE5E78" w:rsidP="006E432F">
      <w:pPr>
        <w:numPr>
          <w:ilvl w:val="0"/>
          <w:numId w:val="11"/>
        </w:numPr>
        <w:spacing w:after="0" w:line="240" w:lineRule="auto"/>
        <w:jc w:val="both"/>
      </w:pPr>
      <w:r w:rsidRPr="00412748">
        <w:t>Тлецерук И. Р. Комбикорма с нетрадиционными компонентами /И. Р. Тлецерук, А. Е. Чиков, С. И. Кононенко //Новые технологии. – 2012. - № 2 . – С. 109-111.</w:t>
      </w:r>
    </w:p>
    <w:p w:rsidR="00AE5E78" w:rsidRPr="00412748" w:rsidRDefault="00AE5E78" w:rsidP="0021085D">
      <w:pPr>
        <w:pStyle w:val="ListParagraph"/>
        <w:numPr>
          <w:ilvl w:val="0"/>
          <w:numId w:val="11"/>
        </w:numPr>
        <w:shd w:val="clear" w:color="auto" w:fill="FFFFFF"/>
        <w:autoSpaceDE w:val="0"/>
        <w:autoSpaceDN w:val="0"/>
        <w:adjustRightInd w:val="0"/>
        <w:spacing w:after="0" w:line="240" w:lineRule="auto"/>
        <w:jc w:val="both"/>
      </w:pPr>
      <w:r w:rsidRPr="00412748">
        <w:t>Чиков, А. Е. Теория и практика кормления сельскохозяйственных животных и птицы / А. Е. Чиков // Аграрный вестник Причерномория: сборник научных трудов выпуск. - № 3(6). – Одесса, 1999.</w:t>
      </w:r>
    </w:p>
    <w:p w:rsidR="00AE5E78" w:rsidRPr="00412748" w:rsidRDefault="00AE5E78" w:rsidP="0040533E">
      <w:pPr>
        <w:pStyle w:val="ListParagraph"/>
        <w:numPr>
          <w:ilvl w:val="0"/>
          <w:numId w:val="11"/>
        </w:numPr>
        <w:spacing w:after="0" w:line="240" w:lineRule="auto"/>
        <w:jc w:val="both"/>
      </w:pPr>
      <w:r w:rsidRPr="00412748">
        <w:t>Чиков А. Е. Морфологические и биохимические показатели крови у мясных цыплят при скармливании им комбикормов с тритикале / А. Е. Чиков, И. Р. Тлецерук  // Ветеринария Кубани. – 2009. – С. 11-12.</w:t>
      </w:r>
    </w:p>
    <w:p w:rsidR="00AE5E78" w:rsidRPr="00412748" w:rsidRDefault="00AE5E78" w:rsidP="0040533E">
      <w:pPr>
        <w:pStyle w:val="ListParagraph"/>
        <w:numPr>
          <w:ilvl w:val="0"/>
          <w:numId w:val="11"/>
        </w:numPr>
        <w:spacing w:after="0" w:line="240" w:lineRule="auto"/>
        <w:jc w:val="both"/>
      </w:pPr>
      <w:r w:rsidRPr="00412748">
        <w:t xml:space="preserve">Чиков А. Е., Кононенко С. И. Пути решения проблемы протеинового питания животных: Учебное пособие: Краснодар. – 2009. – 210 с.   </w:t>
      </w:r>
    </w:p>
    <w:p w:rsidR="00AE5E78" w:rsidRPr="00412748" w:rsidRDefault="00AE5E78" w:rsidP="009A4BE8">
      <w:pPr>
        <w:pStyle w:val="ListParagraph"/>
        <w:numPr>
          <w:ilvl w:val="0"/>
          <w:numId w:val="11"/>
        </w:numPr>
        <w:spacing w:after="0" w:line="240" w:lineRule="auto"/>
        <w:jc w:val="both"/>
      </w:pPr>
      <w:r>
        <w:t>Шапочкин</w:t>
      </w:r>
      <w:r w:rsidRPr="00412748">
        <w:t xml:space="preserve"> В. Развитие АПК: задачи производителей и потребителей комбикормовой продукции / В. Шапочкин // Комбикорма. - № 8. – 2008. – С. 5-6.</w:t>
      </w:r>
    </w:p>
    <w:p w:rsidR="00AE5E78" w:rsidRDefault="00AE5E78" w:rsidP="0040533E">
      <w:pPr>
        <w:pStyle w:val="ListParagraph"/>
        <w:numPr>
          <w:ilvl w:val="0"/>
          <w:numId w:val="11"/>
        </w:numPr>
        <w:shd w:val="clear" w:color="auto" w:fill="FFFFFF"/>
        <w:autoSpaceDE w:val="0"/>
        <w:autoSpaceDN w:val="0"/>
        <w:adjustRightInd w:val="0"/>
        <w:spacing w:after="0" w:line="240" w:lineRule="auto"/>
        <w:jc w:val="both"/>
      </w:pPr>
      <w:r>
        <w:t>Юрина Н. А. Использование кормовых добавок «Споротермин» и «Ковелос-Сорб» в рационах животных / Н. А. Юрина, С. И. Кононенко, В. В. Ерохин, Н. Н. Есауленко, З. В. Псхациева //</w:t>
      </w:r>
      <w:r w:rsidRPr="00B92FC4">
        <w:t xml:space="preserve"> </w:t>
      </w:r>
      <w:r>
        <w:t xml:space="preserve">Научные основы повышения продуктивности сельскохозяйственных животных. – Сборник научных трудов Северо-Кавказского научно-исследовательского института животноводства. – по материалам международной научн.-практ. конференции. – 2014. – Ч. 2. – С. 255-260. </w:t>
      </w:r>
    </w:p>
    <w:p w:rsidR="00AE5E78" w:rsidRPr="00412748" w:rsidRDefault="00AE5E78" w:rsidP="0040533E">
      <w:pPr>
        <w:pStyle w:val="ListParagraph"/>
        <w:numPr>
          <w:ilvl w:val="0"/>
          <w:numId w:val="11"/>
        </w:numPr>
        <w:shd w:val="clear" w:color="auto" w:fill="FFFFFF"/>
        <w:autoSpaceDE w:val="0"/>
        <w:autoSpaceDN w:val="0"/>
        <w:adjustRightInd w:val="0"/>
        <w:spacing w:after="0" w:line="240" w:lineRule="auto"/>
        <w:jc w:val="both"/>
      </w:pPr>
      <w:r w:rsidRPr="00412748">
        <w:rPr>
          <w:lang w:val="en-US"/>
        </w:rPr>
        <w:t>Gradzielewska</w:t>
      </w:r>
      <w:r w:rsidRPr="00AD593E">
        <w:rPr>
          <w:lang w:val="en-US"/>
        </w:rPr>
        <w:t xml:space="preserve"> </w:t>
      </w:r>
      <w:r w:rsidRPr="00412748">
        <w:rPr>
          <w:lang w:val="en-US"/>
        </w:rPr>
        <w:t>A</w:t>
      </w:r>
      <w:r w:rsidRPr="00AD593E">
        <w:rPr>
          <w:lang w:val="en-US"/>
        </w:rPr>
        <w:t xml:space="preserve">. </w:t>
      </w:r>
      <w:r w:rsidRPr="00412748">
        <w:rPr>
          <w:lang w:val="en-US"/>
        </w:rPr>
        <w:t>Identification</w:t>
      </w:r>
      <w:r w:rsidRPr="00AD593E">
        <w:rPr>
          <w:lang w:val="en-US"/>
        </w:rPr>
        <w:t xml:space="preserve"> </w:t>
      </w:r>
      <w:r w:rsidRPr="00412748">
        <w:rPr>
          <w:lang w:val="en-US"/>
        </w:rPr>
        <w:t>of</w:t>
      </w:r>
      <w:r w:rsidRPr="00AD593E">
        <w:rPr>
          <w:lang w:val="en-US"/>
        </w:rPr>
        <w:t xml:space="preserve"> </w:t>
      </w:r>
      <w:r w:rsidRPr="00412748">
        <w:rPr>
          <w:lang w:val="en-US"/>
        </w:rPr>
        <w:t>hybrids</w:t>
      </w:r>
      <w:r w:rsidRPr="00AD593E">
        <w:rPr>
          <w:lang w:val="en-US"/>
        </w:rPr>
        <w:t xml:space="preserve"> </w:t>
      </w:r>
      <w:r w:rsidRPr="00412748">
        <w:rPr>
          <w:lang w:val="en-US"/>
        </w:rPr>
        <w:t>between</w:t>
      </w:r>
      <w:r w:rsidRPr="00AD593E">
        <w:rPr>
          <w:lang w:val="en-US"/>
        </w:rPr>
        <w:t xml:space="preserve"> </w:t>
      </w:r>
      <w:r w:rsidRPr="00412748">
        <w:rPr>
          <w:lang w:val="en-US"/>
        </w:rPr>
        <w:t>triticale</w:t>
      </w:r>
      <w:r w:rsidRPr="00AD593E">
        <w:rPr>
          <w:lang w:val="en-US"/>
        </w:rPr>
        <w:t xml:space="preserve"> </w:t>
      </w:r>
      <w:r w:rsidRPr="00412748">
        <w:rPr>
          <w:lang w:val="en-US"/>
        </w:rPr>
        <w:t>and</w:t>
      </w:r>
      <w:r w:rsidRPr="00AD593E">
        <w:rPr>
          <w:lang w:val="en-US"/>
        </w:rPr>
        <w:t xml:space="preserve"> </w:t>
      </w:r>
      <w:r w:rsidRPr="00412748">
        <w:rPr>
          <w:lang w:val="en-US"/>
        </w:rPr>
        <w:t>Aegilops</w:t>
      </w:r>
      <w:r w:rsidRPr="00AD593E">
        <w:rPr>
          <w:lang w:val="en-US"/>
        </w:rPr>
        <w:t xml:space="preserve"> </w:t>
      </w:r>
      <w:r w:rsidRPr="00412748">
        <w:rPr>
          <w:lang w:val="en-US"/>
        </w:rPr>
        <w:t>juvenalis</w:t>
      </w:r>
      <w:r w:rsidRPr="00AD593E">
        <w:rPr>
          <w:lang w:val="en-US"/>
        </w:rPr>
        <w:t xml:space="preserve"> (</w:t>
      </w:r>
      <w:r w:rsidRPr="00412748">
        <w:rPr>
          <w:lang w:val="en-US"/>
        </w:rPr>
        <w:t>Thell</w:t>
      </w:r>
      <w:r w:rsidRPr="00AD593E">
        <w:rPr>
          <w:lang w:val="en-US"/>
        </w:rPr>
        <w:t xml:space="preserve">.) </w:t>
      </w:r>
      <w:r w:rsidRPr="00412748">
        <w:rPr>
          <w:lang w:val="en-US"/>
        </w:rPr>
        <w:t>Eig</w:t>
      </w:r>
      <w:r w:rsidRPr="00AD593E">
        <w:rPr>
          <w:lang w:val="en-US"/>
        </w:rPr>
        <w:t xml:space="preserve"> </w:t>
      </w:r>
      <w:r w:rsidRPr="00412748">
        <w:rPr>
          <w:lang w:val="en-US"/>
        </w:rPr>
        <w:t>and</w:t>
      </w:r>
      <w:r w:rsidRPr="00AD593E">
        <w:rPr>
          <w:lang w:val="en-US"/>
        </w:rPr>
        <w:t xml:space="preserve"> </w:t>
      </w:r>
      <w:r w:rsidRPr="00412748">
        <w:rPr>
          <w:lang w:val="en-US"/>
        </w:rPr>
        <w:t>de</w:t>
      </w:r>
      <w:r w:rsidRPr="00412748">
        <w:rPr>
          <w:lang w:val="en-US"/>
        </w:rPr>
        <w:softHyphen/>
        <w:t xml:space="preserve">termination of genetic similarity with ISSRs. / A.Gradzielewska, D. Gruszecka, J. Lesniowska-Nowak, et al. // Genet Mol Res, 2012. </w:t>
      </w:r>
      <w:r w:rsidRPr="00412748">
        <w:t>11(3). pp.2147-2155.</w:t>
      </w:r>
    </w:p>
    <w:p w:rsidR="00AE5E78" w:rsidRPr="00412748" w:rsidRDefault="00AE5E78" w:rsidP="0059135D">
      <w:pPr>
        <w:numPr>
          <w:ilvl w:val="0"/>
          <w:numId w:val="11"/>
        </w:numPr>
        <w:spacing w:after="0" w:line="240" w:lineRule="auto"/>
        <w:ind w:left="641" w:hanging="357"/>
        <w:jc w:val="both"/>
        <w:rPr>
          <w:lang w:val="en-US"/>
        </w:rPr>
      </w:pPr>
      <w:r w:rsidRPr="00412748">
        <w:rPr>
          <w:lang w:val="en-US"/>
        </w:rPr>
        <w:t>Kononenko S. I. Method of mixed fodder efficiency increase / S. I. Kononenko //9 International Symposium of Animal Biology and Nutrition. Bucharest, Rumania. - 2010. - P. 22.</w:t>
      </w:r>
    </w:p>
    <w:p w:rsidR="00AE5E78" w:rsidRPr="00412748" w:rsidRDefault="00AE5E78" w:rsidP="0059135D">
      <w:pPr>
        <w:numPr>
          <w:ilvl w:val="0"/>
          <w:numId w:val="11"/>
        </w:numPr>
        <w:spacing w:after="0" w:line="240" w:lineRule="auto"/>
        <w:ind w:left="641" w:hanging="357"/>
        <w:jc w:val="both"/>
        <w:rPr>
          <w:lang w:val="en-US"/>
        </w:rPr>
      </w:pPr>
      <w:r w:rsidRPr="00412748">
        <w:rPr>
          <w:lang w:val="en-US"/>
        </w:rPr>
        <w:t xml:space="preserve"> Kononenko S. I. Effect of Roxazim G2 introduction into the compound feed for growing and fattening pigs / S. I. Kononenko  //Archiva Zootechnica. – Romania. - 2011. – Vol. 14:1. - P. 13-18.</w:t>
      </w:r>
    </w:p>
    <w:p w:rsidR="00AE5E78" w:rsidRPr="00412748" w:rsidRDefault="00AE5E78" w:rsidP="0059135D">
      <w:pPr>
        <w:numPr>
          <w:ilvl w:val="0"/>
          <w:numId w:val="11"/>
        </w:numPr>
        <w:spacing w:after="0" w:line="240" w:lineRule="auto"/>
        <w:ind w:left="641" w:hanging="357"/>
        <w:jc w:val="both"/>
        <w:rPr>
          <w:lang w:val="en-US"/>
        </w:rPr>
      </w:pPr>
      <w:r w:rsidRPr="00412748">
        <w:rPr>
          <w:lang w:val="en-US"/>
        </w:rPr>
        <w:t xml:space="preserve">Kononenko S. I. Broad spectrum enzymatic agent Ronozyme WX in pig feeding /S. I. Kononenko, Gorkovenko L. G. //LUCRĂRI STIINTIFICE SCIENTIFIC PAPERS. – Zootehnie animal science. - Bucuresti. - 2011. – Vol. LIV. – </w:t>
      </w:r>
      <w:r w:rsidRPr="00412748">
        <w:t>С</w:t>
      </w:r>
      <w:r w:rsidRPr="00412748">
        <w:rPr>
          <w:lang w:val="en-US"/>
        </w:rPr>
        <w:t>. 31-39.</w:t>
      </w:r>
    </w:p>
    <w:p w:rsidR="00AE5E78" w:rsidRDefault="00AE5E78" w:rsidP="0040533E">
      <w:pPr>
        <w:pStyle w:val="ListParagraph"/>
        <w:numPr>
          <w:ilvl w:val="0"/>
          <w:numId w:val="11"/>
        </w:numPr>
        <w:spacing w:after="0" w:line="240" w:lineRule="auto"/>
        <w:jc w:val="both"/>
      </w:pPr>
      <w:r w:rsidRPr="00412748">
        <w:rPr>
          <w:lang w:val="en-US"/>
        </w:rPr>
        <w:t xml:space="preserve">Longin C.F. Hybrid breeding in autogamous cereals / C.F.Longin, J.Muhleisen, H.P.Maurer, et al. // Theor Appl Genet 2012. 125(6). pp.1087-1096, </w:t>
      </w:r>
    </w:p>
    <w:p w:rsidR="00AE5E78" w:rsidRDefault="00AE5E78" w:rsidP="00807E47">
      <w:pPr>
        <w:spacing w:after="0" w:line="240" w:lineRule="auto"/>
        <w:jc w:val="both"/>
      </w:pPr>
    </w:p>
    <w:p w:rsidR="00AE5E78" w:rsidRDefault="00AE5E78" w:rsidP="00807E47">
      <w:pPr>
        <w:tabs>
          <w:tab w:val="num" w:pos="0"/>
          <w:tab w:val="left" w:pos="426"/>
        </w:tabs>
        <w:spacing w:after="0" w:line="360" w:lineRule="auto"/>
        <w:jc w:val="both"/>
        <w:rPr>
          <w:b/>
        </w:rPr>
      </w:pPr>
      <w:r w:rsidRPr="00807E47">
        <w:rPr>
          <w:b/>
        </w:rPr>
        <w:t>References</w:t>
      </w:r>
    </w:p>
    <w:p w:rsidR="00AE5E78" w:rsidRPr="008528B9" w:rsidRDefault="00AE5E78" w:rsidP="00CA7B4E">
      <w:pPr>
        <w:pStyle w:val="ListParagraph"/>
        <w:numPr>
          <w:ilvl w:val="0"/>
          <w:numId w:val="13"/>
        </w:numPr>
        <w:tabs>
          <w:tab w:val="left" w:pos="426"/>
          <w:tab w:val="left" w:pos="1134"/>
        </w:tabs>
        <w:spacing w:after="0" w:line="240" w:lineRule="auto"/>
        <w:jc w:val="both"/>
        <w:rPr>
          <w:lang w:val="en-US"/>
        </w:rPr>
      </w:pPr>
      <w:r w:rsidRPr="008528B9">
        <w:rPr>
          <w:lang w:val="en-US"/>
        </w:rPr>
        <w:t xml:space="preserve">Alekseev F. F. Promyshlennoe pticevodstvo: ucheb. pos. dlja vuzov / F. F. Alekseev, M. A. Arsijan, N. B. Bel'chenko. - M.: Agropromizdat, 1991. - 544 s. </w:t>
      </w:r>
      <w:r w:rsidRPr="008528B9">
        <w:rPr>
          <w:bCs/>
          <w:lang w:val="en-US"/>
        </w:rPr>
        <w:t>– «(In Russian)».</w:t>
      </w:r>
    </w:p>
    <w:p w:rsidR="00AE5E78" w:rsidRPr="00467800" w:rsidRDefault="00AE5E78" w:rsidP="00467800">
      <w:pPr>
        <w:pStyle w:val="ListParagraph"/>
        <w:numPr>
          <w:ilvl w:val="0"/>
          <w:numId w:val="13"/>
        </w:numPr>
        <w:tabs>
          <w:tab w:val="left" w:pos="426"/>
          <w:tab w:val="left" w:pos="1134"/>
        </w:tabs>
        <w:spacing w:after="0" w:line="240" w:lineRule="auto"/>
        <w:jc w:val="both"/>
        <w:rPr>
          <w:lang w:val="en-US"/>
        </w:rPr>
      </w:pPr>
      <w:r w:rsidRPr="00467800">
        <w:rPr>
          <w:lang w:val="en-US"/>
        </w:rPr>
        <w:t xml:space="preserve">Antipov, A. Evropejskij faktor jeffektivnosti vyrashhivanija brojlerov / A.                            </w:t>
      </w:r>
      <w:r w:rsidRPr="00467800">
        <w:t xml:space="preserve">Antipov // Kombikorma. - № 8. – 2008. – S. 65-66. </w:t>
      </w:r>
      <w:r w:rsidRPr="00467800">
        <w:rPr>
          <w:bCs/>
          <w:lang w:val="en-US"/>
        </w:rPr>
        <w:t>– «(In Russian)».</w:t>
      </w:r>
    </w:p>
    <w:p w:rsidR="00AE5E78" w:rsidRPr="001C4519" w:rsidRDefault="00AE5E78" w:rsidP="004456A7">
      <w:pPr>
        <w:numPr>
          <w:ilvl w:val="0"/>
          <w:numId w:val="13"/>
        </w:numPr>
        <w:tabs>
          <w:tab w:val="left" w:pos="360"/>
          <w:tab w:val="left" w:pos="426"/>
          <w:tab w:val="left" w:pos="1134"/>
        </w:tabs>
        <w:spacing w:after="0" w:line="240" w:lineRule="auto"/>
        <w:jc w:val="both"/>
        <w:rPr>
          <w:lang w:val="en-US"/>
        </w:rPr>
      </w:pPr>
      <w:r w:rsidRPr="001C4519">
        <w:rPr>
          <w:lang w:val="en-US"/>
        </w:rPr>
        <w:t xml:space="preserve">Baeva A. A. Vlijanie fermentnyh preparatov na produktivnost' i pishhevaritel'nyj obmen cypljat-brojlerov /A. A. Baeva //Agrarnaja Rossija. – 2012. - № 8. – S. 26-29. </w:t>
      </w:r>
      <w:r w:rsidRPr="00467800">
        <w:rPr>
          <w:bCs/>
          <w:lang w:val="en-US"/>
        </w:rPr>
        <w:t>– «(In Russian)».</w:t>
      </w:r>
    </w:p>
    <w:p w:rsidR="00AE5E78" w:rsidRPr="004456A7" w:rsidRDefault="00AE5E78" w:rsidP="004456A7">
      <w:pPr>
        <w:numPr>
          <w:ilvl w:val="0"/>
          <w:numId w:val="13"/>
        </w:numPr>
        <w:tabs>
          <w:tab w:val="left" w:pos="360"/>
          <w:tab w:val="left" w:pos="426"/>
          <w:tab w:val="left" w:pos="1134"/>
        </w:tabs>
        <w:spacing w:after="0" w:line="240" w:lineRule="auto"/>
        <w:jc w:val="both"/>
        <w:rPr>
          <w:lang w:val="en-US"/>
        </w:rPr>
      </w:pPr>
      <w:r w:rsidRPr="004456A7">
        <w:rPr>
          <w:lang w:val="en-US"/>
        </w:rPr>
        <w:t>Bugai I. S. Non-traditional components in mixed fodders  /I. S. Bugai, S. I. Kononenko //News of mountain state agrarian university. – 2012. – № 49. – V. 1-2. – P. 137-139.</w:t>
      </w:r>
    </w:p>
    <w:p w:rsidR="00AE5E78" w:rsidRPr="00795ABB" w:rsidRDefault="00AE5E78" w:rsidP="00807E47">
      <w:pPr>
        <w:pStyle w:val="ListParagraph"/>
        <w:numPr>
          <w:ilvl w:val="0"/>
          <w:numId w:val="13"/>
        </w:numPr>
        <w:tabs>
          <w:tab w:val="left" w:pos="426"/>
          <w:tab w:val="left" w:pos="1134"/>
        </w:tabs>
        <w:spacing w:after="0" w:line="240" w:lineRule="auto"/>
        <w:jc w:val="both"/>
        <w:rPr>
          <w:lang w:val="en-US"/>
        </w:rPr>
      </w:pPr>
      <w:r w:rsidRPr="00795ABB">
        <w:rPr>
          <w:lang w:val="en-US"/>
        </w:rPr>
        <w:t>Vlasov A. B. Jenergeticheskie dobavki v racionah dlja gusej /A. B. Vlasov, S. I. Kononenko //Sbornik nauchnyh trudov Stavropol'skogo nauchno-issledovatel'skogo instituta zhivotnovodstva i kormoproizvodstva. – 2013. – T. 3. - № 6. – S. 64-66.</w:t>
      </w:r>
      <w:r w:rsidRPr="00795ABB">
        <w:rPr>
          <w:bCs/>
          <w:lang w:val="en-US"/>
        </w:rPr>
        <w:t xml:space="preserve"> – «(In Russian)»</w:t>
      </w:r>
    </w:p>
    <w:p w:rsidR="00AE5E78" w:rsidRPr="00467800" w:rsidRDefault="00AE5E78" w:rsidP="00A2247A">
      <w:pPr>
        <w:pStyle w:val="ListParagraph"/>
        <w:numPr>
          <w:ilvl w:val="0"/>
          <w:numId w:val="13"/>
        </w:numPr>
        <w:shd w:val="clear" w:color="auto" w:fill="FFFFFF"/>
        <w:autoSpaceDE w:val="0"/>
        <w:autoSpaceDN w:val="0"/>
        <w:adjustRightInd w:val="0"/>
        <w:spacing w:after="0" w:line="240" w:lineRule="auto"/>
        <w:jc w:val="both"/>
        <w:rPr>
          <w:lang w:val="en-US"/>
        </w:rPr>
      </w:pPr>
      <w:r w:rsidRPr="00467800">
        <w:rPr>
          <w:lang w:val="en-US"/>
        </w:rPr>
        <w:t>Gorkovenko, L.G. Osobennosti kormlenija gusej v fermerskih i lichnyh hozjajstvah / L.G. Gorkovenko // Pticevodstvo. – 2010. - № 6. – S. 27-28.</w:t>
      </w:r>
      <w:r w:rsidRPr="00C745D3">
        <w:rPr>
          <w:lang w:val="en-US"/>
        </w:rPr>
        <w:t xml:space="preserve"> </w:t>
      </w:r>
      <w:r w:rsidRPr="00467800">
        <w:rPr>
          <w:bCs/>
          <w:lang w:val="en-US"/>
        </w:rPr>
        <w:t>– «(In Russian)».</w:t>
      </w:r>
    </w:p>
    <w:p w:rsidR="00AE5E78" w:rsidRPr="00540E7D" w:rsidRDefault="00AE5E78" w:rsidP="00807E47">
      <w:pPr>
        <w:pStyle w:val="ListParagraph"/>
        <w:numPr>
          <w:ilvl w:val="0"/>
          <w:numId w:val="13"/>
        </w:numPr>
        <w:tabs>
          <w:tab w:val="left" w:pos="426"/>
          <w:tab w:val="left" w:pos="1134"/>
        </w:tabs>
        <w:spacing w:after="0" w:line="240" w:lineRule="auto"/>
        <w:jc w:val="both"/>
        <w:rPr>
          <w:lang w:val="en-US"/>
        </w:rPr>
      </w:pPr>
      <w:r w:rsidRPr="00540E7D">
        <w:rPr>
          <w:lang w:val="en-US"/>
        </w:rPr>
        <w:t>Gorkovenko, L. G. Sostojanie i perspektivy razvitija pticevodstva v Krasnodarskom krae /L. G. Gorkovenko, S. I. Kononenko // Innovacionnye puti razvitija agropromyshlennogo kompleksa: zadachi i perspektivy.- Mezhd.  sb. nauch. trudov. – Zernograd: OOO «Terra». – 2012. – S. 145-156.</w:t>
      </w:r>
      <w:r w:rsidRPr="001C4519">
        <w:rPr>
          <w:lang w:val="en-US"/>
        </w:rPr>
        <w:t xml:space="preserve"> </w:t>
      </w:r>
      <w:r w:rsidRPr="00467800">
        <w:rPr>
          <w:bCs/>
          <w:lang w:val="en-US"/>
        </w:rPr>
        <w:t>– «(In Russian)».</w:t>
      </w:r>
    </w:p>
    <w:p w:rsidR="00AE5E78" w:rsidRPr="007062D1" w:rsidRDefault="00AE5E78" w:rsidP="00807E47">
      <w:pPr>
        <w:pStyle w:val="ListParagraph"/>
        <w:numPr>
          <w:ilvl w:val="0"/>
          <w:numId w:val="13"/>
        </w:numPr>
        <w:tabs>
          <w:tab w:val="left" w:pos="426"/>
          <w:tab w:val="left" w:pos="1134"/>
        </w:tabs>
        <w:spacing w:after="0" w:line="240" w:lineRule="auto"/>
        <w:jc w:val="both"/>
        <w:rPr>
          <w:lang w:val="en-US"/>
        </w:rPr>
      </w:pPr>
      <w:r w:rsidRPr="007062D1">
        <w:rPr>
          <w:lang w:val="en-US"/>
        </w:rPr>
        <w:t>Gorkovenko L. G. Raciony razlichnogo sostava dlja molodnjaka gusej na otkorme /L. G. Gorkovenko, S. I. Kononenko, A. F. Gulic //Nauchnye osnovy povyshenija produktivnosti sel'skohozjajstvennyh zhivotnyh. – Sbornik nauchnyh trudov Severo-Kavkazskogo nauchno-issledovatel'skogo instituta zhivotnovodstva. – po materialam mezhdunarodnoj nauchn.-prakt. Konferencii. – 2014. – Ch. 1. – S. 217-222.</w:t>
      </w:r>
    </w:p>
    <w:p w:rsidR="00AE5E78" w:rsidRPr="00540E7D" w:rsidRDefault="00AE5E78" w:rsidP="00807E47">
      <w:pPr>
        <w:pStyle w:val="ListParagraph"/>
        <w:numPr>
          <w:ilvl w:val="0"/>
          <w:numId w:val="13"/>
        </w:numPr>
        <w:tabs>
          <w:tab w:val="left" w:pos="426"/>
          <w:tab w:val="left" w:pos="1134"/>
        </w:tabs>
        <w:spacing w:after="0" w:line="240" w:lineRule="auto"/>
        <w:jc w:val="both"/>
        <w:rPr>
          <w:lang w:val="en-US"/>
        </w:rPr>
      </w:pPr>
      <w:r w:rsidRPr="00540E7D">
        <w:rPr>
          <w:lang w:val="en-US"/>
        </w:rPr>
        <w:t xml:space="preserve">Zibrov S. N. Golozernyj oves v kombikormah dlja perepelov /S. N. Zibrov, A. N. Ratoshnyj //Zootehnija. – 2011. - № 8. – P. 14-15. </w:t>
      </w:r>
      <w:r w:rsidRPr="00540E7D">
        <w:rPr>
          <w:bCs/>
          <w:lang w:val="en-US"/>
        </w:rPr>
        <w:t>– «(In Russian)».</w:t>
      </w:r>
    </w:p>
    <w:p w:rsidR="00AE5E78" w:rsidRPr="00540E7D" w:rsidRDefault="00AE5E78" w:rsidP="001242CD">
      <w:pPr>
        <w:pStyle w:val="ListParagraph"/>
        <w:numPr>
          <w:ilvl w:val="0"/>
          <w:numId w:val="13"/>
        </w:numPr>
        <w:tabs>
          <w:tab w:val="left" w:pos="426"/>
          <w:tab w:val="left" w:pos="1134"/>
        </w:tabs>
        <w:spacing w:after="0" w:line="240" w:lineRule="auto"/>
        <w:jc w:val="both"/>
        <w:rPr>
          <w:rStyle w:val="hps"/>
          <w:lang w:val="en-US"/>
        </w:rPr>
      </w:pPr>
      <w:r w:rsidRPr="00540E7D">
        <w:rPr>
          <w:lang w:val="en-US"/>
        </w:rPr>
        <w:t xml:space="preserve">Kononenko S. I. </w:t>
      </w:r>
      <w:r w:rsidRPr="00540E7D">
        <w:rPr>
          <w:rStyle w:val="Strong"/>
          <w:b w:val="0"/>
          <w:shd w:val="clear" w:color="auto" w:fill="FFFFFF"/>
          <w:lang w:val="en-US"/>
        </w:rPr>
        <w:t>Ways of swine productivity increase</w:t>
      </w:r>
      <w:r w:rsidRPr="00540E7D">
        <w:rPr>
          <w:b/>
          <w:lang w:val="en-US"/>
        </w:rPr>
        <w:t>/</w:t>
      </w:r>
      <w:r w:rsidRPr="00540E7D">
        <w:rPr>
          <w:rStyle w:val="hps"/>
          <w:lang w:val="en-US"/>
        </w:rPr>
        <w:t xml:space="preserve"> S.I.Kononenko</w:t>
      </w:r>
      <w:r w:rsidRPr="00540E7D">
        <w:rPr>
          <w:lang w:val="en-US"/>
        </w:rPr>
        <w:t xml:space="preserve"> //Works of the Kuban State Agrarian University. - 2007. - № 9. - P. 149-153.</w:t>
      </w:r>
    </w:p>
    <w:p w:rsidR="00AE5E78" w:rsidRPr="00540E7D" w:rsidRDefault="00AE5E78" w:rsidP="00AB0E8F">
      <w:pPr>
        <w:pStyle w:val="ListParagraph"/>
        <w:numPr>
          <w:ilvl w:val="0"/>
          <w:numId w:val="13"/>
        </w:numPr>
        <w:spacing w:after="0" w:line="240" w:lineRule="auto"/>
        <w:jc w:val="both"/>
        <w:rPr>
          <w:lang w:val="en-US"/>
        </w:rPr>
      </w:pPr>
      <w:r w:rsidRPr="00540E7D">
        <w:rPr>
          <w:lang w:val="en-US"/>
        </w:rPr>
        <w:t>Kovackij N.S., Coj V.G., Saitbatalov T.F. Gusevodstvo /NPC  Serafimovskaja pushinka».-Moskva.-2004. –188 s.</w:t>
      </w:r>
      <w:r w:rsidRPr="00C745D3">
        <w:rPr>
          <w:lang w:val="en-US"/>
        </w:rPr>
        <w:t xml:space="preserve"> </w:t>
      </w:r>
      <w:r w:rsidRPr="00467800">
        <w:rPr>
          <w:bCs/>
          <w:lang w:val="en-US"/>
        </w:rPr>
        <w:t>– «(In Russian)».</w:t>
      </w:r>
    </w:p>
    <w:p w:rsidR="00AE5E78" w:rsidRPr="001158A9" w:rsidRDefault="00AE5E78" w:rsidP="00807E47">
      <w:pPr>
        <w:numPr>
          <w:ilvl w:val="0"/>
          <w:numId w:val="13"/>
        </w:numPr>
        <w:tabs>
          <w:tab w:val="left" w:pos="426"/>
          <w:tab w:val="left" w:pos="1134"/>
        </w:tabs>
        <w:spacing w:after="0" w:line="240" w:lineRule="auto"/>
        <w:jc w:val="both"/>
        <w:rPr>
          <w:lang w:val="en-US"/>
        </w:rPr>
      </w:pPr>
      <w:r w:rsidRPr="001158A9">
        <w:rPr>
          <w:lang w:val="en-US"/>
        </w:rPr>
        <w:t xml:space="preserve">Kononenko  S. I. Ferments in mixed fodder for pigs / S. I. Kononenko  //Works of the Kuban State Agrarian University. - 2008. - №10. - </w:t>
      </w:r>
      <w:r w:rsidRPr="001158A9">
        <w:t>Р</w:t>
      </w:r>
      <w:r w:rsidRPr="001158A9">
        <w:rPr>
          <w:lang w:val="en-US"/>
        </w:rPr>
        <w:t>. 170-174.</w:t>
      </w:r>
    </w:p>
    <w:p w:rsidR="00AE5E78" w:rsidRPr="001158A9" w:rsidRDefault="00AE5E78" w:rsidP="00A10A61">
      <w:pPr>
        <w:numPr>
          <w:ilvl w:val="0"/>
          <w:numId w:val="13"/>
        </w:numPr>
        <w:spacing w:after="0" w:line="240" w:lineRule="auto"/>
        <w:jc w:val="both"/>
        <w:rPr>
          <w:lang w:val="en-US"/>
        </w:rPr>
      </w:pPr>
      <w:r w:rsidRPr="001158A9">
        <w:rPr>
          <w:lang w:val="en-US"/>
        </w:rPr>
        <w:t xml:space="preserve">Kononenko S. I. Sposob povyshenija produktivnogo dejstvija racionov /S. I. Kononenko // Zootehnija. - № 4. – 2008. – S. 14 – 15. </w:t>
      </w:r>
      <w:r w:rsidRPr="001158A9">
        <w:rPr>
          <w:bCs/>
          <w:lang w:val="en-US"/>
        </w:rPr>
        <w:t>– «(In Russian)».</w:t>
      </w:r>
      <w:r w:rsidRPr="001158A9">
        <w:rPr>
          <w:lang w:val="en-US"/>
        </w:rPr>
        <w:t xml:space="preserve">  </w:t>
      </w:r>
    </w:p>
    <w:p w:rsidR="00AE5E78" w:rsidRPr="001158A9" w:rsidRDefault="00AE5E78" w:rsidP="00807E47">
      <w:pPr>
        <w:numPr>
          <w:ilvl w:val="0"/>
          <w:numId w:val="13"/>
        </w:numPr>
        <w:tabs>
          <w:tab w:val="left" w:pos="426"/>
        </w:tabs>
        <w:spacing w:after="0" w:line="240" w:lineRule="auto"/>
        <w:jc w:val="both"/>
        <w:rPr>
          <w:lang w:val="en-US"/>
        </w:rPr>
      </w:pPr>
      <w:r w:rsidRPr="001158A9">
        <w:rPr>
          <w:lang w:val="en-US"/>
        </w:rPr>
        <w:t>Kononenko S. I. Fermented preparation Ronozim WX in combined fodder with triticale for pigs youth /</w:t>
      </w:r>
      <w:r w:rsidRPr="001158A9">
        <w:rPr>
          <w:rStyle w:val="hps"/>
          <w:lang w:val="en-US"/>
        </w:rPr>
        <w:t>S.I.</w:t>
      </w:r>
      <w:r w:rsidRPr="001158A9">
        <w:rPr>
          <w:rStyle w:val="hpsatn"/>
          <w:lang w:val="en-US"/>
        </w:rPr>
        <w:t xml:space="preserve"> </w:t>
      </w:r>
      <w:r w:rsidRPr="001158A9">
        <w:rPr>
          <w:rStyle w:val="hps"/>
          <w:lang w:val="en-US"/>
        </w:rPr>
        <w:t>Kononenko</w:t>
      </w:r>
      <w:r w:rsidRPr="001158A9">
        <w:rPr>
          <w:lang w:val="en-US"/>
        </w:rPr>
        <w:t>, N. S. Peksutov // Works of the Kuban State Agrarian University. - 2009. –  № 19. - P. 169-171.</w:t>
      </w:r>
    </w:p>
    <w:p w:rsidR="00AE5E78" w:rsidRPr="00DC18F8" w:rsidRDefault="00AE5E78" w:rsidP="00DC18F8">
      <w:pPr>
        <w:numPr>
          <w:ilvl w:val="0"/>
          <w:numId w:val="13"/>
        </w:numPr>
        <w:tabs>
          <w:tab w:val="left" w:pos="426"/>
          <w:tab w:val="left" w:pos="1134"/>
        </w:tabs>
        <w:spacing w:after="0" w:line="240" w:lineRule="auto"/>
        <w:jc w:val="both"/>
        <w:rPr>
          <w:lang w:val="en-US"/>
        </w:rPr>
      </w:pPr>
      <w:r w:rsidRPr="00DC18F8">
        <w:rPr>
          <w:lang w:val="en-US"/>
        </w:rPr>
        <w:t>Kononenko S. I. Mul'tijenzimnye kompozicii v sostave kombikormov dlja svinej /S. I. Kononenko. // Severo-Kavkazskij nauchno-issledovatel'skij institut zhivotnovodstva. – Krasnodar. – 2009. – («in Russian»)</w:t>
      </w:r>
    </w:p>
    <w:p w:rsidR="00AE5E78" w:rsidRPr="00DC18F8" w:rsidRDefault="00AE5E78" w:rsidP="00EC26C7">
      <w:pPr>
        <w:numPr>
          <w:ilvl w:val="0"/>
          <w:numId w:val="13"/>
        </w:numPr>
        <w:tabs>
          <w:tab w:val="left" w:pos="426"/>
          <w:tab w:val="left" w:pos="1134"/>
        </w:tabs>
        <w:spacing w:after="0" w:line="240" w:lineRule="auto"/>
        <w:jc w:val="both"/>
        <w:rPr>
          <w:lang w:val="en-US"/>
        </w:rPr>
      </w:pPr>
      <w:r w:rsidRPr="00584D9B">
        <w:rPr>
          <w:lang w:val="en-US"/>
        </w:rPr>
        <w:t>Kononenko S. I. Kombikorma dlja cypljat-brojlerov s zernom netradicionnyh kul'tur /S. I. Kononenko, I. S. Kononenko //Jeffektivnoe zhivotnovodstvo. - № 7(44). – 2009. – S. 48-49.</w:t>
      </w:r>
      <w:r w:rsidRPr="00EC26C7">
        <w:rPr>
          <w:lang w:val="en-US"/>
        </w:rPr>
        <w:t xml:space="preserve"> </w:t>
      </w:r>
      <w:r w:rsidRPr="00DC18F8">
        <w:rPr>
          <w:lang w:val="en-US"/>
        </w:rPr>
        <w:t>– («in Russian»)</w:t>
      </w:r>
    </w:p>
    <w:p w:rsidR="00AE5E78" w:rsidRPr="00DC18F8" w:rsidRDefault="00AE5E78" w:rsidP="00EC26C7">
      <w:pPr>
        <w:numPr>
          <w:ilvl w:val="0"/>
          <w:numId w:val="13"/>
        </w:numPr>
        <w:tabs>
          <w:tab w:val="left" w:pos="426"/>
          <w:tab w:val="left" w:pos="1134"/>
        </w:tabs>
        <w:spacing w:after="0" w:line="240" w:lineRule="auto"/>
        <w:jc w:val="both"/>
        <w:rPr>
          <w:lang w:val="en-US"/>
        </w:rPr>
      </w:pPr>
      <w:r w:rsidRPr="00613FE4">
        <w:rPr>
          <w:lang w:val="en-US"/>
        </w:rPr>
        <w:t xml:space="preserve">Kononenko S. I. Jeffektivnost' ispol'zovanija fermentnyh preparatov v kombikormah dlja svinej /S. I. Kononenko //Problemy biologii produktivnyh zhivotnyh. </w:t>
      </w:r>
      <w:r w:rsidRPr="00EC26C7">
        <w:rPr>
          <w:lang w:val="en-US"/>
        </w:rPr>
        <w:t>2009. - № 1. - S. 86-91.</w:t>
      </w:r>
      <w:r>
        <w:t xml:space="preserve"> </w:t>
      </w:r>
      <w:r w:rsidRPr="00DC18F8">
        <w:rPr>
          <w:lang w:val="en-US"/>
        </w:rPr>
        <w:t>– («in Russian»)</w:t>
      </w:r>
    </w:p>
    <w:p w:rsidR="00AE5E78" w:rsidRPr="00DC18F8" w:rsidRDefault="00AE5E78" w:rsidP="00EC26C7">
      <w:pPr>
        <w:numPr>
          <w:ilvl w:val="0"/>
          <w:numId w:val="13"/>
        </w:numPr>
        <w:tabs>
          <w:tab w:val="left" w:pos="426"/>
          <w:tab w:val="left" w:pos="1134"/>
        </w:tabs>
        <w:spacing w:after="0" w:line="240" w:lineRule="auto"/>
        <w:jc w:val="both"/>
        <w:rPr>
          <w:lang w:val="en-US"/>
        </w:rPr>
      </w:pPr>
      <w:r w:rsidRPr="00EC26C7">
        <w:rPr>
          <w:lang w:val="en-US"/>
        </w:rPr>
        <w:t>Kononenko S. I. Netradicionnye kormovye sredstva v kormlenii svinej /S. I. Kononenko //Aktual'nye problemy proizvodstva svininy v Rossijskoj Federacii. – materialy mezhdunarodnoj nauchno-prakticheskoj konferencii. - pos. Persianovskij . – 2009. - S. 116 – 118.</w:t>
      </w:r>
      <w:r>
        <w:t xml:space="preserve"> </w:t>
      </w:r>
      <w:r w:rsidRPr="00DC18F8">
        <w:rPr>
          <w:lang w:val="en-US"/>
        </w:rPr>
        <w:t>– («in Russian»)</w:t>
      </w:r>
    </w:p>
    <w:p w:rsidR="00AE5E78" w:rsidRPr="00DC18F8" w:rsidRDefault="00AE5E78" w:rsidP="00EC26C7">
      <w:pPr>
        <w:numPr>
          <w:ilvl w:val="0"/>
          <w:numId w:val="13"/>
        </w:numPr>
        <w:tabs>
          <w:tab w:val="left" w:pos="426"/>
          <w:tab w:val="left" w:pos="1134"/>
        </w:tabs>
        <w:spacing w:after="0" w:line="240" w:lineRule="auto"/>
        <w:jc w:val="both"/>
        <w:rPr>
          <w:lang w:val="en-US"/>
        </w:rPr>
      </w:pPr>
      <w:r w:rsidRPr="00EC26C7">
        <w:rPr>
          <w:lang w:val="en-US"/>
        </w:rPr>
        <w:t xml:space="preserve">Kononenko S. I. Tritikale v kombikormah dlja molodnjaka svinej / S.I. Kononenko, N. S. Paksjutov // Aktual'nye voprosy zootehnicheskoj nauki i praktiki kak osnova uluchshenija produktivnyh kachestv i zdorov'ja sel'skohozjajstvennyh zhivotnyh. – materialy mezhdunarodnoj nauchno-prakticheskoj konferencii. -  Stavropol'. – 2009. - S. 104 – 106. </w:t>
      </w:r>
      <w:r w:rsidRPr="00DC18F8">
        <w:rPr>
          <w:lang w:val="en-US"/>
        </w:rPr>
        <w:t>– («in Russian»)</w:t>
      </w:r>
    </w:p>
    <w:p w:rsidR="00AE5E78" w:rsidRPr="007953C4" w:rsidRDefault="00AE5E78" w:rsidP="001E2C04">
      <w:pPr>
        <w:numPr>
          <w:ilvl w:val="0"/>
          <w:numId w:val="13"/>
        </w:numPr>
        <w:spacing w:after="0" w:line="240" w:lineRule="auto"/>
        <w:jc w:val="both"/>
        <w:rPr>
          <w:lang w:val="en-US"/>
        </w:rPr>
      </w:pPr>
      <w:r w:rsidRPr="007953C4">
        <w:rPr>
          <w:lang w:val="en-US"/>
        </w:rPr>
        <w:t xml:space="preserve">Kononenko S. I. </w:t>
      </w:r>
      <w:r w:rsidRPr="007953C4">
        <w:rPr>
          <w:rStyle w:val="Strong"/>
          <w:b w:val="0"/>
          <w:shd w:val="clear" w:color="auto" w:fill="FFFFFF"/>
          <w:lang w:val="en-US"/>
        </w:rPr>
        <w:t xml:space="preserve">Way of increase of efficiency of feeding of </w:t>
      </w:r>
      <w:r w:rsidRPr="007953C4">
        <w:rPr>
          <w:lang w:val="en-US"/>
        </w:rPr>
        <w:t>/ S.I. Kononenko, N. S. Paksjutov / Works of the Kuban State Agrarian University. -  2010. – V. 6 - № 27. - P. 105-107.</w:t>
      </w:r>
    </w:p>
    <w:p w:rsidR="00AE5E78" w:rsidRPr="007953C4" w:rsidRDefault="00AE5E78" w:rsidP="001D588E">
      <w:pPr>
        <w:numPr>
          <w:ilvl w:val="0"/>
          <w:numId w:val="13"/>
        </w:numPr>
        <w:tabs>
          <w:tab w:val="left" w:pos="360"/>
        </w:tabs>
        <w:spacing w:after="0" w:line="240" w:lineRule="auto"/>
        <w:jc w:val="both"/>
        <w:rPr>
          <w:lang w:val="en-US"/>
        </w:rPr>
      </w:pPr>
      <w:r w:rsidRPr="007953C4">
        <w:rPr>
          <w:lang w:val="en-US"/>
        </w:rPr>
        <w:t xml:space="preserve">Kononenko  S. I. Broad spectrum enzymatic agent Ronozym WX in hog feeding / S. I. Kononenko, L. G. Gorkovenko // Polythematic network electronic scientific journal of the Kuban State Agrarian University. – 2011. – №68. - P. 451 – 461. – </w:t>
      </w:r>
      <w:hyperlink r:id="rId17" w:history="1">
        <w:r w:rsidRPr="007953C4">
          <w:rPr>
            <w:rStyle w:val="Hyperlink"/>
            <w:lang w:val="en-US"/>
          </w:rPr>
          <w:t>http://ej.kubagro.ru/2011/04/pdf/20.pdf</w:t>
        </w:r>
      </w:hyperlink>
      <w:r w:rsidRPr="007953C4">
        <w:rPr>
          <w:lang w:val="en-US"/>
        </w:rPr>
        <w:t xml:space="preserve"> </w:t>
      </w:r>
    </w:p>
    <w:p w:rsidR="00AE5E78" w:rsidRPr="007953C4" w:rsidRDefault="00AE5E78" w:rsidP="00807E47">
      <w:pPr>
        <w:numPr>
          <w:ilvl w:val="0"/>
          <w:numId w:val="13"/>
        </w:numPr>
        <w:tabs>
          <w:tab w:val="left" w:pos="360"/>
          <w:tab w:val="left" w:pos="1134"/>
        </w:tabs>
        <w:spacing w:after="0" w:line="240" w:lineRule="auto"/>
        <w:jc w:val="both"/>
        <w:rPr>
          <w:lang w:val="en-US"/>
        </w:rPr>
      </w:pPr>
      <w:r w:rsidRPr="007953C4">
        <w:rPr>
          <w:lang w:val="en-US"/>
        </w:rPr>
        <w:t xml:space="preserve">Kononenko  S. I. Triticale in hog feeding / S. I. Kononenko  // Polythematic network electronic scientific journal of the Kuban State Agrarian University. - 2011. – № 73. - P. 470 – 481. – </w:t>
      </w:r>
      <w:hyperlink r:id="rId18" w:history="1">
        <w:r w:rsidRPr="007953C4">
          <w:rPr>
            <w:rStyle w:val="Hyperlink"/>
            <w:lang w:val="en-US"/>
          </w:rPr>
          <w:t>http://ej.kubagro.ru/2011/09/pdf/09.pdf</w:t>
        </w:r>
      </w:hyperlink>
    </w:p>
    <w:p w:rsidR="00AE5E78" w:rsidRPr="007953C4" w:rsidRDefault="00AE5E78" w:rsidP="00807E47">
      <w:pPr>
        <w:numPr>
          <w:ilvl w:val="0"/>
          <w:numId w:val="13"/>
        </w:numPr>
        <w:tabs>
          <w:tab w:val="left" w:pos="360"/>
          <w:tab w:val="left" w:pos="426"/>
        </w:tabs>
        <w:spacing w:after="0" w:line="240" w:lineRule="auto"/>
        <w:jc w:val="both"/>
        <w:rPr>
          <w:lang w:val="en-US"/>
        </w:rPr>
      </w:pPr>
      <w:r w:rsidRPr="007953C4">
        <w:rPr>
          <w:lang w:val="en-US"/>
        </w:rPr>
        <w:t>Kononenko  S. I. Fermenty v kormlenii molodnjaka svinej /</w:t>
      </w:r>
      <w:r w:rsidRPr="007953C4">
        <w:rPr>
          <w:rStyle w:val="hps"/>
          <w:lang w:val="en-US"/>
        </w:rPr>
        <w:t>S. I.</w:t>
      </w:r>
      <w:r w:rsidRPr="007953C4">
        <w:rPr>
          <w:rStyle w:val="hpsatn"/>
          <w:lang w:val="en-US"/>
        </w:rPr>
        <w:t xml:space="preserve"> </w:t>
      </w:r>
      <w:r w:rsidRPr="007953C4">
        <w:rPr>
          <w:rStyle w:val="hps"/>
          <w:lang w:val="en-US"/>
        </w:rPr>
        <w:t>Kononenko</w:t>
      </w:r>
      <w:r w:rsidRPr="007953C4">
        <w:rPr>
          <w:lang w:val="en-US"/>
        </w:rPr>
        <w:t xml:space="preserve">, N. S. Peksutov </w:t>
      </w:r>
      <w:r w:rsidRPr="007953C4">
        <w:rPr>
          <w:rStyle w:val="hps"/>
          <w:lang w:val="en-US"/>
        </w:rPr>
        <w:t>//Animal Feeding and</w:t>
      </w:r>
      <w:r w:rsidRPr="007953C4">
        <w:rPr>
          <w:lang w:val="en-US"/>
        </w:rPr>
        <w:t xml:space="preserve"> F</w:t>
      </w:r>
      <w:r w:rsidRPr="007953C4">
        <w:rPr>
          <w:rStyle w:val="hps"/>
          <w:lang w:val="en-US"/>
        </w:rPr>
        <w:t>orage Production</w:t>
      </w:r>
      <w:r w:rsidRPr="007953C4">
        <w:rPr>
          <w:lang w:val="en-US"/>
        </w:rPr>
        <w:t>. – 2011. - № 7. – P. 18-21.</w:t>
      </w:r>
    </w:p>
    <w:p w:rsidR="00AE5E78" w:rsidRPr="007953C4" w:rsidRDefault="00AE5E78" w:rsidP="00807E47">
      <w:pPr>
        <w:numPr>
          <w:ilvl w:val="0"/>
          <w:numId w:val="13"/>
        </w:numPr>
        <w:tabs>
          <w:tab w:val="left" w:pos="360"/>
          <w:tab w:val="left" w:pos="426"/>
        </w:tabs>
        <w:spacing w:after="0" w:line="240" w:lineRule="auto"/>
        <w:jc w:val="both"/>
        <w:rPr>
          <w:lang w:val="en-US"/>
        </w:rPr>
      </w:pPr>
      <w:r w:rsidRPr="007953C4">
        <w:rPr>
          <w:lang w:val="en-US"/>
        </w:rPr>
        <w:t xml:space="preserve">Kononenko S. Osobennosti razvedenija gusej / S. Kononenko, D. Osepchuk, N. Pyshmanceva, A. Bolobolov, V. Savos'ko //Kombikorma. – 2011. - № 3. – S. 77-78. – </w:t>
      </w:r>
      <w:r w:rsidRPr="007953C4">
        <w:rPr>
          <w:color w:val="000000"/>
          <w:shd w:val="clear" w:color="auto" w:fill="FFFFFF"/>
          <w:lang w:val="en-US"/>
        </w:rPr>
        <w:t>"(In Russian)"</w:t>
      </w:r>
    </w:p>
    <w:p w:rsidR="00AE5E78" w:rsidRPr="003D2804" w:rsidRDefault="00AE5E78" w:rsidP="003D2804">
      <w:pPr>
        <w:numPr>
          <w:ilvl w:val="0"/>
          <w:numId w:val="13"/>
        </w:numPr>
        <w:tabs>
          <w:tab w:val="left" w:pos="360"/>
          <w:tab w:val="left" w:pos="426"/>
          <w:tab w:val="left" w:pos="1134"/>
        </w:tabs>
        <w:spacing w:after="0" w:line="240" w:lineRule="auto"/>
        <w:jc w:val="both"/>
        <w:rPr>
          <w:lang w:val="en-US"/>
        </w:rPr>
      </w:pPr>
      <w:r w:rsidRPr="003D2804">
        <w:rPr>
          <w:lang w:val="en-US"/>
        </w:rPr>
        <w:t>Kononenko  S. I. Effective use of ferment preparation Ronozim WX in mixed fodder /</w:t>
      </w:r>
      <w:r w:rsidRPr="003D2804">
        <w:rPr>
          <w:rStyle w:val="hps"/>
          <w:lang w:val="en-US"/>
        </w:rPr>
        <w:t>S. I. Kononenko</w:t>
      </w:r>
      <w:r w:rsidRPr="003D2804">
        <w:rPr>
          <w:lang w:val="en-US"/>
        </w:rPr>
        <w:t>, N. S. Peksutov // News of mountain state agrarian university. – 2011. – №48. – V. 1. – P. 103-106.</w:t>
      </w:r>
    </w:p>
    <w:p w:rsidR="00AE5E78" w:rsidRPr="007953C4" w:rsidRDefault="00AE5E78" w:rsidP="00317964">
      <w:pPr>
        <w:numPr>
          <w:ilvl w:val="0"/>
          <w:numId w:val="13"/>
        </w:numPr>
        <w:spacing w:after="0" w:line="240" w:lineRule="auto"/>
        <w:jc w:val="both"/>
        <w:rPr>
          <w:lang w:val="en-US"/>
        </w:rPr>
      </w:pPr>
      <w:r w:rsidRPr="007953C4">
        <w:rPr>
          <w:lang w:val="en-US"/>
        </w:rPr>
        <w:t xml:space="preserve">Kononenko S. I. </w:t>
      </w:r>
      <w:r w:rsidRPr="007953C4">
        <w:rPr>
          <w:rStyle w:val="Strong"/>
          <w:b w:val="0"/>
          <w:shd w:val="clear" w:color="auto" w:fill="FFFFFF"/>
          <w:lang w:val="en-US"/>
        </w:rPr>
        <w:t>Fermentative preparation Ronozim WX influence on nutritive substances digestion</w:t>
      </w:r>
      <w:r w:rsidRPr="007953C4">
        <w:rPr>
          <w:b/>
          <w:lang w:val="en-US"/>
        </w:rPr>
        <w:t xml:space="preserve"> </w:t>
      </w:r>
      <w:r w:rsidRPr="007953C4">
        <w:rPr>
          <w:lang w:val="en-US"/>
        </w:rPr>
        <w:t>/ S.</w:t>
      </w:r>
      <w:r>
        <w:rPr>
          <w:lang w:val="en-US"/>
        </w:rPr>
        <w:t xml:space="preserve"> </w:t>
      </w:r>
      <w:r w:rsidRPr="007953C4">
        <w:rPr>
          <w:lang w:val="en-US"/>
        </w:rPr>
        <w:t xml:space="preserve">. Kononenko, N. S. Paksjutov </w:t>
      </w:r>
      <w:r>
        <w:rPr>
          <w:lang w:val="en-US"/>
        </w:rPr>
        <w:t>//</w:t>
      </w:r>
      <w:r w:rsidRPr="007953C4">
        <w:rPr>
          <w:lang w:val="en-US"/>
        </w:rPr>
        <w:t xml:space="preserve"> Works of the Kuban State Agrarian University. - 2011. –V.1 -  № 28. - P. 107-108.</w:t>
      </w:r>
    </w:p>
    <w:p w:rsidR="00AE5E78" w:rsidRPr="004C7875" w:rsidRDefault="00AE5E78" w:rsidP="009505F3">
      <w:pPr>
        <w:numPr>
          <w:ilvl w:val="0"/>
          <w:numId w:val="13"/>
        </w:numPr>
        <w:tabs>
          <w:tab w:val="left" w:pos="360"/>
        </w:tabs>
        <w:spacing w:after="0" w:line="240" w:lineRule="auto"/>
        <w:jc w:val="both"/>
      </w:pPr>
      <w:r w:rsidRPr="00937BBE">
        <w:rPr>
          <w:lang w:val="en-US"/>
        </w:rPr>
        <w:t xml:space="preserve">Kononenko S. I. Zerno tritikale v kombikormah dlja svinej /S. I. Kononenko //Aktual'nye problemy proizvodstva svininy v Rossijskoj Federacii. – materialy Vserossijskoj nauchno-prakticheskoj konferencii.- </w:t>
      </w:r>
      <w:r w:rsidRPr="004C7875">
        <w:t>Saratov. – 2011. – S. 82-84.</w:t>
      </w:r>
      <w:r>
        <w:t xml:space="preserve"> </w:t>
      </w:r>
      <w:r w:rsidRPr="002E4B24">
        <w:t xml:space="preserve">– </w:t>
      </w:r>
      <w:r w:rsidRPr="002E4B24">
        <w:rPr>
          <w:color w:val="000000"/>
          <w:shd w:val="clear" w:color="auto" w:fill="FFFFFF"/>
        </w:rPr>
        <w:t>"(</w:t>
      </w:r>
      <w:r w:rsidRPr="00735A28">
        <w:rPr>
          <w:color w:val="000000"/>
          <w:shd w:val="clear" w:color="auto" w:fill="FFFFFF"/>
          <w:lang w:val="en-US"/>
        </w:rPr>
        <w:t>In</w:t>
      </w:r>
      <w:r w:rsidRPr="002E4B24">
        <w:rPr>
          <w:color w:val="000000"/>
          <w:shd w:val="clear" w:color="auto" w:fill="FFFFFF"/>
        </w:rPr>
        <w:t xml:space="preserve"> </w:t>
      </w:r>
      <w:r w:rsidRPr="00735A28">
        <w:rPr>
          <w:color w:val="000000"/>
          <w:shd w:val="clear" w:color="auto" w:fill="FFFFFF"/>
          <w:lang w:val="en-US"/>
        </w:rPr>
        <w:t>Russian</w:t>
      </w:r>
      <w:r w:rsidRPr="002E4B24">
        <w:rPr>
          <w:color w:val="000000"/>
          <w:shd w:val="clear" w:color="auto" w:fill="FFFFFF"/>
        </w:rPr>
        <w:t>)"</w:t>
      </w:r>
    </w:p>
    <w:p w:rsidR="00AE5E78" w:rsidRPr="004C7875" w:rsidRDefault="00AE5E78" w:rsidP="009505F3">
      <w:pPr>
        <w:numPr>
          <w:ilvl w:val="0"/>
          <w:numId w:val="13"/>
        </w:numPr>
        <w:tabs>
          <w:tab w:val="left" w:pos="360"/>
        </w:tabs>
        <w:spacing w:after="0" w:line="240" w:lineRule="auto"/>
        <w:jc w:val="both"/>
      </w:pPr>
      <w:r w:rsidRPr="004C7875">
        <w:t>Kononenko S. I. Jeffektivnost' ispol'zovanija tritikale v kormlenii svinej /S. I. Kononenko // Innovacionnye razrabotki dlja APK Rossii. - Vseros. nauch.-prakt. konf. – p. Rassvet. – 2012. – S. 13-18</w:t>
      </w:r>
      <w:r w:rsidRPr="004C7875">
        <w:rPr>
          <w:color w:val="000000"/>
          <w:shd w:val="clear" w:color="auto" w:fill="FFFFFF"/>
        </w:rPr>
        <w:t>.</w:t>
      </w:r>
      <w:r>
        <w:rPr>
          <w:color w:val="000000"/>
          <w:shd w:val="clear" w:color="auto" w:fill="FFFFFF"/>
        </w:rPr>
        <w:t xml:space="preserve"> </w:t>
      </w:r>
      <w:r w:rsidRPr="002E4B24">
        <w:t xml:space="preserve">– </w:t>
      </w:r>
      <w:r w:rsidRPr="002E4B24">
        <w:rPr>
          <w:color w:val="000000"/>
          <w:shd w:val="clear" w:color="auto" w:fill="FFFFFF"/>
        </w:rPr>
        <w:t>"(</w:t>
      </w:r>
      <w:r w:rsidRPr="00735A28">
        <w:rPr>
          <w:color w:val="000000"/>
          <w:shd w:val="clear" w:color="auto" w:fill="FFFFFF"/>
          <w:lang w:val="en-US"/>
        </w:rPr>
        <w:t>In</w:t>
      </w:r>
      <w:r w:rsidRPr="002E4B24">
        <w:rPr>
          <w:color w:val="000000"/>
          <w:shd w:val="clear" w:color="auto" w:fill="FFFFFF"/>
        </w:rPr>
        <w:t xml:space="preserve"> </w:t>
      </w:r>
      <w:r w:rsidRPr="00735A28">
        <w:rPr>
          <w:color w:val="000000"/>
          <w:shd w:val="clear" w:color="auto" w:fill="FFFFFF"/>
          <w:lang w:val="en-US"/>
        </w:rPr>
        <w:t>Russian</w:t>
      </w:r>
      <w:r w:rsidRPr="002E4B24">
        <w:rPr>
          <w:color w:val="000000"/>
          <w:shd w:val="clear" w:color="auto" w:fill="FFFFFF"/>
        </w:rPr>
        <w:t>)"</w:t>
      </w:r>
    </w:p>
    <w:p w:rsidR="00AE5E78" w:rsidRPr="002E4B24" w:rsidRDefault="00AE5E78" w:rsidP="009505F3">
      <w:pPr>
        <w:numPr>
          <w:ilvl w:val="0"/>
          <w:numId w:val="13"/>
        </w:numPr>
        <w:tabs>
          <w:tab w:val="left" w:pos="360"/>
        </w:tabs>
        <w:spacing w:after="0" w:line="240" w:lineRule="auto"/>
        <w:jc w:val="both"/>
      </w:pPr>
      <w:r w:rsidRPr="002E4B24">
        <w:t xml:space="preserve">Kononenko S. I. Jeffektivnost' ispol'zovanija tritikale v kormlenii svinej Jeffektivnost' ispol'zovanija tritikale v kormlenii svinej /S. I. Kononenko //Tritikale i ego rol' v uslovijah narastanija aridnosti klimata. – materialy mezhdunarodnoj nauchno-prakt. konf. - Rostov-na-Donu. – 2012. –  S. 221-224. – </w:t>
      </w:r>
      <w:r w:rsidRPr="002E4B24">
        <w:rPr>
          <w:color w:val="000000"/>
          <w:shd w:val="clear" w:color="auto" w:fill="FFFFFF"/>
        </w:rPr>
        <w:t>"(</w:t>
      </w:r>
      <w:r w:rsidRPr="00735A28">
        <w:rPr>
          <w:color w:val="000000"/>
          <w:shd w:val="clear" w:color="auto" w:fill="FFFFFF"/>
          <w:lang w:val="en-US"/>
        </w:rPr>
        <w:t>In</w:t>
      </w:r>
      <w:r w:rsidRPr="002E4B24">
        <w:rPr>
          <w:color w:val="000000"/>
          <w:shd w:val="clear" w:color="auto" w:fill="FFFFFF"/>
        </w:rPr>
        <w:t xml:space="preserve"> </w:t>
      </w:r>
      <w:r w:rsidRPr="00735A28">
        <w:rPr>
          <w:color w:val="000000"/>
          <w:shd w:val="clear" w:color="auto" w:fill="FFFFFF"/>
          <w:lang w:val="en-US"/>
        </w:rPr>
        <w:t>Russian</w:t>
      </w:r>
      <w:r w:rsidRPr="002E4B24">
        <w:rPr>
          <w:color w:val="000000"/>
          <w:shd w:val="clear" w:color="auto" w:fill="FFFFFF"/>
        </w:rPr>
        <w:t>)"</w:t>
      </w:r>
    </w:p>
    <w:p w:rsidR="00AE5E78" w:rsidRPr="0090345C" w:rsidRDefault="00AE5E78" w:rsidP="00206DDA">
      <w:pPr>
        <w:numPr>
          <w:ilvl w:val="0"/>
          <w:numId w:val="13"/>
        </w:numPr>
        <w:tabs>
          <w:tab w:val="left" w:pos="426"/>
          <w:tab w:val="left" w:pos="1134"/>
        </w:tabs>
        <w:spacing w:after="0" w:line="240" w:lineRule="auto"/>
        <w:jc w:val="both"/>
        <w:rPr>
          <w:lang w:val="en-US"/>
        </w:rPr>
      </w:pPr>
      <w:r w:rsidRPr="0090345C">
        <w:rPr>
          <w:lang w:val="en-US"/>
        </w:rPr>
        <w:t xml:space="preserve">Kononenko  S. I. Ways of improvement of protein nutritional value in compound feeds </w:t>
      </w:r>
      <w:r w:rsidRPr="0090345C">
        <w:rPr>
          <w:color w:val="000000"/>
          <w:shd w:val="clear" w:color="auto" w:fill="FFFFFF"/>
          <w:lang w:val="en-US"/>
        </w:rPr>
        <w:t xml:space="preserve">/ </w:t>
      </w:r>
      <w:r w:rsidRPr="0090345C">
        <w:rPr>
          <w:lang w:val="en-US"/>
        </w:rPr>
        <w:t>S. I. Kononenko</w:t>
      </w:r>
      <w:r w:rsidRPr="0090345C">
        <w:rPr>
          <w:color w:val="000000"/>
          <w:shd w:val="clear" w:color="auto" w:fill="FFFFFF"/>
          <w:lang w:val="en-US"/>
        </w:rPr>
        <w:t xml:space="preserve">// </w:t>
      </w:r>
      <w:r w:rsidRPr="0090345C">
        <w:rPr>
          <w:lang w:val="en-US"/>
        </w:rPr>
        <w:t xml:space="preserve">Polythematic network electronic scientific journal of the Kuban State Agrarian University. - </w:t>
      </w:r>
      <w:r w:rsidRPr="0090345C">
        <w:rPr>
          <w:color w:val="000000"/>
          <w:shd w:val="clear" w:color="auto" w:fill="FFFFFF"/>
          <w:lang w:val="en-US"/>
        </w:rPr>
        <w:t xml:space="preserve">2012. – № 81. - P. 520 – 545. – </w:t>
      </w:r>
      <w:hyperlink r:id="rId19" w:history="1">
        <w:r w:rsidRPr="0090345C">
          <w:rPr>
            <w:rStyle w:val="Hyperlink"/>
            <w:shd w:val="clear" w:color="auto" w:fill="FFFFFF"/>
            <w:lang w:val="en-US"/>
          </w:rPr>
          <w:t>http://ej.kubagro.ru/2012/07/pdf/10.pdf</w:t>
        </w:r>
      </w:hyperlink>
    </w:p>
    <w:p w:rsidR="00AE5E78" w:rsidRPr="00F26E40" w:rsidRDefault="00AE5E78" w:rsidP="00F26E40">
      <w:pPr>
        <w:numPr>
          <w:ilvl w:val="0"/>
          <w:numId w:val="13"/>
        </w:numPr>
        <w:tabs>
          <w:tab w:val="left" w:pos="426"/>
          <w:tab w:val="left" w:pos="1134"/>
        </w:tabs>
        <w:spacing w:after="0" w:line="240" w:lineRule="auto"/>
        <w:jc w:val="both"/>
        <w:rPr>
          <w:lang w:val="en-US"/>
        </w:rPr>
      </w:pPr>
      <w:r w:rsidRPr="00F26E40">
        <w:rPr>
          <w:lang w:val="en-US"/>
        </w:rPr>
        <w:t xml:space="preserve">Kononenko  S. I. Physiologicaland biochemical status of the body of a broiler chicken when improving the processing technology of feed grain </w:t>
      </w:r>
      <w:r w:rsidRPr="00F26E40">
        <w:rPr>
          <w:bCs/>
          <w:color w:val="000000"/>
          <w:shd w:val="clear" w:color="auto" w:fill="FFFFFF"/>
          <w:lang w:val="en-US"/>
        </w:rPr>
        <w:t xml:space="preserve">/ </w:t>
      </w:r>
      <w:r w:rsidRPr="00F26E40">
        <w:rPr>
          <w:lang w:val="en-US"/>
        </w:rPr>
        <w:t>S. I. Kononenko</w:t>
      </w:r>
      <w:r w:rsidRPr="00F26E40">
        <w:rPr>
          <w:bCs/>
          <w:color w:val="000000"/>
          <w:shd w:val="clear" w:color="auto" w:fill="FFFFFF"/>
          <w:lang w:val="en-US"/>
        </w:rPr>
        <w:t xml:space="preserve">, </w:t>
      </w:r>
      <w:r w:rsidRPr="00F26E40">
        <w:rPr>
          <w:lang w:val="en-US"/>
        </w:rPr>
        <w:t xml:space="preserve">V. V. Tedtova, L. A.Vityuk, F. T. Salbiyev </w:t>
      </w:r>
      <w:r w:rsidRPr="00F26E40">
        <w:rPr>
          <w:bCs/>
          <w:color w:val="000000"/>
          <w:shd w:val="clear" w:color="auto" w:fill="FFFFFF"/>
          <w:lang w:val="en-US"/>
        </w:rPr>
        <w:t xml:space="preserve">// </w:t>
      </w:r>
      <w:r w:rsidRPr="00F26E40">
        <w:rPr>
          <w:lang w:val="en-US"/>
        </w:rPr>
        <w:t xml:space="preserve">Polythematic network electronic scientific journal of the Kuban State Agrarian University. - </w:t>
      </w:r>
      <w:r w:rsidRPr="00F26E40">
        <w:rPr>
          <w:bCs/>
          <w:color w:val="000000"/>
          <w:shd w:val="clear" w:color="auto" w:fill="FFFFFF"/>
          <w:lang w:val="en-US"/>
        </w:rPr>
        <w:t>2012. – №84 (10). – P. 482-491. </w:t>
      </w:r>
      <w:r w:rsidRPr="00F26E40">
        <w:rPr>
          <w:rStyle w:val="apple-converted-space"/>
          <w:bCs/>
          <w:color w:val="000000"/>
          <w:shd w:val="clear" w:color="auto" w:fill="FFFFFF"/>
          <w:lang w:val="en-US"/>
        </w:rPr>
        <w:t> </w:t>
      </w:r>
      <w:r w:rsidRPr="00F26E40">
        <w:rPr>
          <w:bCs/>
          <w:color w:val="000000"/>
          <w:shd w:val="clear" w:color="auto" w:fill="FFFFFF"/>
          <w:lang w:val="en-US"/>
        </w:rPr>
        <w:t xml:space="preserve">– </w:t>
      </w:r>
      <w:hyperlink r:id="rId20" w:tgtFrame="_blank" w:history="1">
        <w:r w:rsidRPr="00F26E40">
          <w:rPr>
            <w:rStyle w:val="Hyperlink"/>
            <w:bCs/>
            <w:color w:val="0857A6"/>
            <w:shd w:val="clear" w:color="auto" w:fill="FFFFFF"/>
            <w:lang w:val="en-US"/>
          </w:rPr>
          <w:t>http://ej.kubagro.ru/2012/10/pdf/63.pdf</w:t>
        </w:r>
      </w:hyperlink>
    </w:p>
    <w:p w:rsidR="00AE5E78" w:rsidRPr="00937BBE" w:rsidRDefault="00AE5E78" w:rsidP="00BD3B55">
      <w:pPr>
        <w:numPr>
          <w:ilvl w:val="0"/>
          <w:numId w:val="13"/>
        </w:numPr>
        <w:spacing w:after="0" w:line="240" w:lineRule="auto"/>
        <w:jc w:val="both"/>
        <w:rPr>
          <w:lang w:val="en-US"/>
        </w:rPr>
      </w:pPr>
      <w:r w:rsidRPr="00F26E40">
        <w:rPr>
          <w:lang w:val="en-US"/>
        </w:rPr>
        <w:t>Kononenko</w:t>
      </w:r>
      <w:r w:rsidRPr="00937BBE">
        <w:rPr>
          <w:lang w:val="en-US"/>
        </w:rPr>
        <w:t xml:space="preserve">  </w:t>
      </w:r>
      <w:r w:rsidRPr="00F26E40">
        <w:rPr>
          <w:lang w:val="en-US"/>
        </w:rPr>
        <w:t>S</w:t>
      </w:r>
      <w:r w:rsidRPr="00937BBE">
        <w:rPr>
          <w:lang w:val="en-US"/>
        </w:rPr>
        <w:t xml:space="preserve">. </w:t>
      </w:r>
      <w:r w:rsidRPr="00F26E40">
        <w:rPr>
          <w:lang w:val="en-US"/>
        </w:rPr>
        <w:t>I</w:t>
      </w:r>
      <w:r w:rsidRPr="00937BBE">
        <w:rPr>
          <w:lang w:val="en-US"/>
        </w:rPr>
        <w:t xml:space="preserve">. </w:t>
      </w:r>
      <w:r>
        <w:rPr>
          <w:lang w:val="en-US"/>
        </w:rPr>
        <w:t xml:space="preserve">Feeding efficiency of multienzymatic agent as a component for combined </w:t>
      </w:r>
      <w:r w:rsidRPr="00937BBE">
        <w:rPr>
          <w:lang w:val="en-US"/>
        </w:rPr>
        <w:t>feeds</w:t>
      </w:r>
      <w:r w:rsidRPr="00937BBE">
        <w:rPr>
          <w:bCs/>
          <w:color w:val="000000"/>
          <w:shd w:val="clear" w:color="auto" w:fill="FFFFFF"/>
          <w:lang w:val="en-US"/>
        </w:rPr>
        <w:t xml:space="preserve"> / </w:t>
      </w:r>
      <w:r w:rsidRPr="00937BBE">
        <w:rPr>
          <w:lang w:val="en-US"/>
        </w:rPr>
        <w:t>S.</w:t>
      </w:r>
      <w:r w:rsidRPr="00F26E40">
        <w:rPr>
          <w:lang w:val="en-US"/>
        </w:rPr>
        <w:t xml:space="preserve"> I. Kononenko</w:t>
      </w:r>
      <w:r w:rsidRPr="00937BBE">
        <w:rPr>
          <w:bCs/>
          <w:color w:val="000000"/>
          <w:shd w:val="clear" w:color="auto" w:fill="FFFFFF"/>
          <w:lang w:val="en-US"/>
        </w:rPr>
        <w:t xml:space="preserve"> // </w:t>
      </w:r>
      <w:r w:rsidRPr="00937BBE">
        <w:rPr>
          <w:lang w:val="en-US"/>
        </w:rPr>
        <w:t xml:space="preserve">Polythematic network electronic scientific journal of the Kuban State Agrarian University. - </w:t>
      </w:r>
      <w:r w:rsidRPr="00937BBE">
        <w:rPr>
          <w:bCs/>
          <w:color w:val="000000"/>
          <w:shd w:val="clear" w:color="auto" w:fill="FFFFFF"/>
          <w:lang w:val="en-US"/>
        </w:rPr>
        <w:t>2012. – №84</w:t>
      </w:r>
      <w:r>
        <w:rPr>
          <w:bCs/>
          <w:color w:val="000000"/>
          <w:shd w:val="clear" w:color="auto" w:fill="FFFFFF"/>
          <w:lang w:val="en-US"/>
        </w:rPr>
        <w:t xml:space="preserve"> (</w:t>
      </w:r>
      <w:r w:rsidRPr="00937BBE">
        <w:rPr>
          <w:bCs/>
          <w:color w:val="000000"/>
          <w:shd w:val="clear" w:color="auto" w:fill="FFFFFF"/>
          <w:lang w:val="en-US"/>
        </w:rPr>
        <w:t xml:space="preserve">10). – P. 502-519. - </w:t>
      </w:r>
      <w:r w:rsidRPr="00937BBE">
        <w:rPr>
          <w:bCs/>
          <w:color w:val="000000"/>
          <w:highlight w:val="magenta"/>
          <w:shd w:val="clear" w:color="auto" w:fill="FFFFFF"/>
          <w:lang w:val="en-US"/>
        </w:rPr>
        <w:t xml:space="preserve"> </w:t>
      </w:r>
      <w:hyperlink r:id="rId21" w:tgtFrame="_blank" w:history="1">
        <w:r w:rsidRPr="00937BBE">
          <w:rPr>
            <w:rStyle w:val="Hyperlink"/>
            <w:bCs/>
            <w:color w:val="0857A6"/>
            <w:shd w:val="clear" w:color="auto" w:fill="FFFFFF"/>
            <w:lang w:val="en-US"/>
          </w:rPr>
          <w:t>http://ej.kubagro.ru/2012/10/pdf/08.pdf</w:t>
        </w:r>
      </w:hyperlink>
    </w:p>
    <w:p w:rsidR="00AE5E78" w:rsidRPr="00D908A6" w:rsidRDefault="00AE5E78" w:rsidP="00D908A6">
      <w:pPr>
        <w:pStyle w:val="ListParagraph"/>
        <w:numPr>
          <w:ilvl w:val="0"/>
          <w:numId w:val="13"/>
        </w:numPr>
        <w:tabs>
          <w:tab w:val="left" w:pos="1134"/>
        </w:tabs>
        <w:spacing w:after="0" w:line="240" w:lineRule="auto"/>
        <w:jc w:val="both"/>
        <w:rPr>
          <w:lang w:val="en-US"/>
        </w:rPr>
      </w:pPr>
      <w:r w:rsidRPr="00D908A6">
        <w:rPr>
          <w:lang w:val="en-US"/>
        </w:rPr>
        <w:t>Kononenko  S. I. Method improving forage conversion / S. I. Kononenko  // News of mountain state agrarian university. – 2012. – № 49. – V. 1-2. – P. 134-136.</w:t>
      </w:r>
    </w:p>
    <w:p w:rsidR="00AE5E78" w:rsidRPr="00502C6C" w:rsidRDefault="00AE5E78" w:rsidP="00502C6C">
      <w:pPr>
        <w:numPr>
          <w:ilvl w:val="0"/>
          <w:numId w:val="13"/>
        </w:numPr>
        <w:tabs>
          <w:tab w:val="left" w:pos="1134"/>
        </w:tabs>
        <w:spacing w:after="0" w:line="240" w:lineRule="auto"/>
        <w:jc w:val="both"/>
        <w:rPr>
          <w:lang w:val="en-US"/>
        </w:rPr>
      </w:pPr>
      <w:r w:rsidRPr="00502C6C">
        <w:rPr>
          <w:lang w:val="en-US"/>
        </w:rPr>
        <w:t xml:space="preserve">Kononenko  S. I. Alternative grain components in pig diets </w:t>
      </w:r>
      <w:r w:rsidRPr="00502C6C">
        <w:rPr>
          <w:color w:val="000000"/>
          <w:shd w:val="clear" w:color="auto" w:fill="FFFFFF"/>
          <w:lang w:val="en-US"/>
        </w:rPr>
        <w:t>/</w:t>
      </w:r>
      <w:r w:rsidRPr="00502C6C">
        <w:rPr>
          <w:lang w:val="en-US"/>
        </w:rPr>
        <w:t xml:space="preserve">S. I. Kononenko  </w:t>
      </w:r>
      <w:r w:rsidRPr="00502C6C">
        <w:rPr>
          <w:color w:val="000000"/>
          <w:shd w:val="clear" w:color="auto" w:fill="FFFFFF"/>
          <w:lang w:val="en-US"/>
        </w:rPr>
        <w:t>//</w:t>
      </w:r>
      <w:r w:rsidRPr="00502C6C">
        <w:rPr>
          <w:lang w:val="en-US"/>
        </w:rPr>
        <w:t xml:space="preserve">Polythematic network electronic scientific journal of the Kuban State Agrarian University. - </w:t>
      </w:r>
      <w:r w:rsidRPr="00502C6C">
        <w:rPr>
          <w:color w:val="000000"/>
          <w:shd w:val="clear" w:color="auto" w:fill="FFFFFF"/>
          <w:lang w:val="en-US"/>
        </w:rPr>
        <w:t xml:space="preserve">2012. – №79. - P. 402 – 414. – </w:t>
      </w:r>
      <w:hyperlink r:id="rId22" w:history="1">
        <w:r w:rsidRPr="00EC35B0">
          <w:rPr>
            <w:rStyle w:val="Hyperlink"/>
            <w:shd w:val="clear" w:color="auto" w:fill="FFFFFF"/>
            <w:lang w:val="en-US"/>
          </w:rPr>
          <w:t>http://ej.kubagro.ru/2012/05/pdf/06.pdf</w:t>
        </w:r>
      </w:hyperlink>
    </w:p>
    <w:p w:rsidR="00AE5E78" w:rsidRPr="009868BA" w:rsidRDefault="00AE5E78" w:rsidP="009868BA">
      <w:pPr>
        <w:numPr>
          <w:ilvl w:val="0"/>
          <w:numId w:val="13"/>
        </w:numPr>
        <w:tabs>
          <w:tab w:val="left" w:pos="1134"/>
        </w:tabs>
        <w:spacing w:after="0" w:line="240" w:lineRule="auto"/>
        <w:jc w:val="both"/>
        <w:rPr>
          <w:lang w:val="en-US"/>
        </w:rPr>
      </w:pPr>
      <w:r w:rsidRPr="009868BA">
        <w:rPr>
          <w:lang w:val="en-US"/>
        </w:rPr>
        <w:t xml:space="preserve">Kononenko  S. I. Feeding efficiency of multienzymatic agent as a component for combined </w:t>
      </w:r>
      <w:r w:rsidRPr="009868BA">
        <w:rPr>
          <w:bCs/>
          <w:color w:val="000000"/>
          <w:lang w:val="en-US"/>
        </w:rPr>
        <w:t>/</w:t>
      </w:r>
      <w:r w:rsidRPr="009868BA">
        <w:rPr>
          <w:lang w:val="en-US"/>
        </w:rPr>
        <w:t xml:space="preserve"> S. I. Kononenko  </w:t>
      </w:r>
      <w:r w:rsidRPr="009868BA">
        <w:rPr>
          <w:bCs/>
          <w:color w:val="000000"/>
          <w:lang w:val="en-US"/>
        </w:rPr>
        <w:t>//</w:t>
      </w:r>
      <w:r w:rsidRPr="009868BA">
        <w:rPr>
          <w:lang w:val="en-US"/>
        </w:rPr>
        <w:t xml:space="preserve"> Polythematic network electronic scientific journal of the Kuban State Agrarian University. - </w:t>
      </w:r>
      <w:r w:rsidRPr="009868BA">
        <w:rPr>
          <w:bCs/>
          <w:color w:val="000000"/>
          <w:lang w:val="en-US"/>
        </w:rPr>
        <w:t xml:space="preserve">2012. – № 84.  – P. 502 - 519. - </w:t>
      </w:r>
      <w:hyperlink r:id="rId23" w:tgtFrame="_blank" w:history="1">
        <w:r w:rsidRPr="009868BA">
          <w:rPr>
            <w:bCs/>
            <w:color w:val="0857A6"/>
            <w:u w:val="single"/>
            <w:lang w:val="en-US"/>
          </w:rPr>
          <w:t>http://ej.kubagro.ru/2012/10/pdf/08.pdf</w:t>
        </w:r>
      </w:hyperlink>
    </w:p>
    <w:p w:rsidR="00AE5E78" w:rsidRPr="0090345C" w:rsidRDefault="00AE5E78" w:rsidP="00206DDA">
      <w:pPr>
        <w:numPr>
          <w:ilvl w:val="0"/>
          <w:numId w:val="13"/>
        </w:numPr>
        <w:tabs>
          <w:tab w:val="left" w:pos="426"/>
          <w:tab w:val="left" w:pos="1134"/>
        </w:tabs>
        <w:spacing w:after="0" w:line="240" w:lineRule="auto"/>
        <w:jc w:val="both"/>
        <w:rPr>
          <w:lang w:val="en-US"/>
        </w:rPr>
      </w:pPr>
      <w:r w:rsidRPr="0090345C">
        <w:rPr>
          <w:lang w:val="en-US"/>
        </w:rPr>
        <w:t>Kononenko  S. I</w:t>
      </w:r>
      <w:r w:rsidRPr="0090345C">
        <w:rPr>
          <w:b/>
          <w:lang w:val="en-US"/>
        </w:rPr>
        <w:t xml:space="preserve">. </w:t>
      </w:r>
      <w:r w:rsidRPr="0090345C">
        <w:rPr>
          <w:rStyle w:val="Strong"/>
          <w:b w:val="0"/>
          <w:shd w:val="clear" w:color="auto" w:fill="FFFFFF"/>
          <w:lang w:val="en-US"/>
        </w:rPr>
        <w:t>Solid palm oil in young geese feeding</w:t>
      </w:r>
      <w:r w:rsidRPr="0090345C">
        <w:rPr>
          <w:rStyle w:val="Strong"/>
          <w:shd w:val="clear" w:color="auto" w:fill="FFFFFF"/>
          <w:lang w:val="en-US"/>
        </w:rPr>
        <w:t xml:space="preserve"> </w:t>
      </w:r>
      <w:r w:rsidRPr="0090345C">
        <w:rPr>
          <w:lang w:val="en-US"/>
        </w:rPr>
        <w:t xml:space="preserve">/ S. I. Kononenko, </w:t>
      </w:r>
      <w:r w:rsidRPr="0090345C">
        <w:rPr>
          <w:shd w:val="clear" w:color="auto" w:fill="FFFFFF"/>
          <w:lang w:val="en-US"/>
        </w:rPr>
        <w:t>D.V. Osepchuk, A.B. Vlasov</w:t>
      </w:r>
      <w:r w:rsidRPr="0090345C">
        <w:rPr>
          <w:lang w:val="en-US"/>
        </w:rPr>
        <w:t xml:space="preserve">  //Works of the Kuban state agrarian university. - </w:t>
      </w:r>
      <w:r w:rsidRPr="0090345C">
        <w:rPr>
          <w:color w:val="000000"/>
          <w:shd w:val="clear" w:color="auto" w:fill="FFFFFF"/>
          <w:lang w:val="en-US"/>
        </w:rPr>
        <w:t>2013. – Vol. 1. - № 41. – S. 123-126.</w:t>
      </w:r>
      <w:r w:rsidRPr="0090345C">
        <w:rPr>
          <w:lang w:val="en-US"/>
        </w:rPr>
        <w:t xml:space="preserve"> </w:t>
      </w:r>
    </w:p>
    <w:p w:rsidR="00AE5E78" w:rsidRPr="0090345C" w:rsidRDefault="00AE5E78" w:rsidP="00206DDA">
      <w:pPr>
        <w:numPr>
          <w:ilvl w:val="0"/>
          <w:numId w:val="13"/>
        </w:numPr>
        <w:tabs>
          <w:tab w:val="left" w:pos="426"/>
          <w:tab w:val="left" w:pos="1134"/>
        </w:tabs>
        <w:spacing w:after="0" w:line="240" w:lineRule="auto"/>
        <w:jc w:val="both"/>
        <w:rPr>
          <w:lang w:val="en-US"/>
        </w:rPr>
      </w:pPr>
      <w:r w:rsidRPr="0090345C">
        <w:rPr>
          <w:lang w:val="en-US"/>
        </w:rPr>
        <w:t xml:space="preserve">Kononenko  S. I. </w:t>
      </w:r>
      <w:r w:rsidRPr="0090345C">
        <w:rPr>
          <w:rStyle w:val="Strong"/>
          <w:b w:val="0"/>
          <w:shd w:val="clear" w:color="auto" w:fill="FFFFFF"/>
          <w:lang w:val="en-US"/>
        </w:rPr>
        <w:t>Fat acids correlation in young geese diet influence on chemical composition and tasting quality of their muscle tissue</w:t>
      </w:r>
      <w:r w:rsidRPr="0090345C">
        <w:rPr>
          <w:rStyle w:val="Strong"/>
          <w:shd w:val="clear" w:color="auto" w:fill="FFFFFF"/>
          <w:lang w:val="en-US"/>
        </w:rPr>
        <w:t xml:space="preserve"> </w:t>
      </w:r>
      <w:r w:rsidRPr="0090345C">
        <w:rPr>
          <w:lang w:val="en-US"/>
        </w:rPr>
        <w:t xml:space="preserve">/ S. I. Kononenko, </w:t>
      </w:r>
      <w:r w:rsidRPr="0090345C">
        <w:rPr>
          <w:shd w:val="clear" w:color="auto" w:fill="FFFFFF"/>
          <w:lang w:val="en-US"/>
        </w:rPr>
        <w:t xml:space="preserve">D.V. Osepchuk, A.B. Vlasov </w:t>
      </w:r>
      <w:r w:rsidRPr="0090345C">
        <w:rPr>
          <w:lang w:val="en-US"/>
        </w:rPr>
        <w:t xml:space="preserve">//Works of the Kuban state agrarian university. - </w:t>
      </w:r>
      <w:r w:rsidRPr="0090345C">
        <w:rPr>
          <w:color w:val="000000"/>
          <w:shd w:val="clear" w:color="auto" w:fill="FFFFFF"/>
          <w:lang w:val="en-US"/>
        </w:rPr>
        <w:t>2013. – Vol. 1. - № 44. – S. 183-184.</w:t>
      </w:r>
    </w:p>
    <w:p w:rsidR="00AE5E78" w:rsidRPr="00490BAA" w:rsidRDefault="00AE5E78" w:rsidP="00206DDA">
      <w:pPr>
        <w:numPr>
          <w:ilvl w:val="0"/>
          <w:numId w:val="13"/>
        </w:numPr>
        <w:tabs>
          <w:tab w:val="left" w:pos="426"/>
          <w:tab w:val="left" w:pos="1134"/>
        </w:tabs>
        <w:spacing w:after="0" w:line="240" w:lineRule="auto"/>
        <w:jc w:val="both"/>
        <w:rPr>
          <w:lang w:val="en-US"/>
        </w:rPr>
      </w:pPr>
      <w:r w:rsidRPr="0090345C">
        <w:rPr>
          <w:lang w:val="en-US"/>
        </w:rPr>
        <w:t xml:space="preserve">Kononenko  S. I. </w:t>
      </w:r>
      <w:r w:rsidRPr="0090345C">
        <w:rPr>
          <w:rStyle w:val="Strong"/>
          <w:b w:val="0"/>
          <w:shd w:val="clear" w:color="auto" w:fill="FFFFFF"/>
          <w:lang w:val="en-US"/>
        </w:rPr>
        <w:t>Lipid additives fed goslings’ internal organs development</w:t>
      </w:r>
      <w:r w:rsidRPr="0090345C">
        <w:rPr>
          <w:rStyle w:val="Strong"/>
          <w:shd w:val="clear" w:color="auto" w:fill="FFFFFF"/>
          <w:lang w:val="en-US"/>
        </w:rPr>
        <w:t xml:space="preserve"> </w:t>
      </w:r>
      <w:r w:rsidRPr="0090345C">
        <w:rPr>
          <w:lang w:val="en-US"/>
        </w:rPr>
        <w:t xml:space="preserve">/ S. I. Kononenko, </w:t>
      </w:r>
      <w:r w:rsidRPr="0090345C">
        <w:rPr>
          <w:shd w:val="clear" w:color="auto" w:fill="FFFFFF"/>
          <w:lang w:val="en-US"/>
        </w:rPr>
        <w:t>D.V. Osepchuk, A.B. Vlasov, A. E. Chikov, T. I. Pakhomova, V. V. Slepukhin</w:t>
      </w:r>
      <w:r w:rsidRPr="0090345C">
        <w:rPr>
          <w:rStyle w:val="apple-converted-space"/>
          <w:shd w:val="clear" w:color="auto" w:fill="FFFFFF"/>
          <w:lang w:val="en-US"/>
        </w:rPr>
        <w:t> </w:t>
      </w:r>
      <w:r w:rsidRPr="0090345C">
        <w:rPr>
          <w:lang w:val="en-US"/>
        </w:rPr>
        <w:t xml:space="preserve">  //Works of the Kuban state agrarian university. - </w:t>
      </w:r>
      <w:r w:rsidRPr="0090345C">
        <w:rPr>
          <w:color w:val="000000"/>
          <w:shd w:val="clear" w:color="auto" w:fill="FFFFFF"/>
          <w:lang w:val="en-US"/>
        </w:rPr>
        <w:t>2013. – Vol. 1. - № 44. – S. 185-188.</w:t>
      </w:r>
    </w:p>
    <w:p w:rsidR="00AE5E78" w:rsidRPr="00913F33" w:rsidRDefault="00AE5E78" w:rsidP="00490BAA">
      <w:pPr>
        <w:numPr>
          <w:ilvl w:val="0"/>
          <w:numId w:val="13"/>
        </w:numPr>
        <w:tabs>
          <w:tab w:val="left" w:pos="426"/>
          <w:tab w:val="left" w:pos="1134"/>
        </w:tabs>
        <w:spacing w:after="0" w:line="240" w:lineRule="auto"/>
        <w:jc w:val="both"/>
        <w:rPr>
          <w:lang w:val="en-US"/>
        </w:rPr>
      </w:pPr>
      <w:r w:rsidRPr="00913F33">
        <w:rPr>
          <w:lang w:val="en-US"/>
        </w:rPr>
        <w:t xml:space="preserve">Kononenko  S. I. Effekt of protein additives feeding on productivity </w:t>
      </w:r>
      <w:r w:rsidRPr="00913F33">
        <w:rPr>
          <w:bCs/>
          <w:shd w:val="clear" w:color="auto" w:fill="FFFFFF"/>
          <w:lang w:val="en-US"/>
        </w:rPr>
        <w:t xml:space="preserve">/ </w:t>
      </w:r>
      <w:r w:rsidRPr="00913F33">
        <w:rPr>
          <w:lang w:val="en-US"/>
        </w:rPr>
        <w:t xml:space="preserve">S. I. Kononenko </w:t>
      </w:r>
      <w:r w:rsidRPr="00913F33">
        <w:rPr>
          <w:bCs/>
          <w:shd w:val="clear" w:color="auto" w:fill="FFFFFF"/>
          <w:lang w:val="en-US"/>
        </w:rPr>
        <w:t xml:space="preserve">// </w:t>
      </w:r>
      <w:r w:rsidRPr="00913F33">
        <w:rPr>
          <w:lang w:val="en-US"/>
        </w:rPr>
        <w:t xml:space="preserve">Polythematic network electronic scientific journal of the Kuban State Agrarian University. - </w:t>
      </w:r>
      <w:r w:rsidRPr="00913F33">
        <w:rPr>
          <w:bCs/>
          <w:shd w:val="clear" w:color="auto" w:fill="FFFFFF"/>
          <w:lang w:val="en-US"/>
        </w:rPr>
        <w:t>2013. – № 85. –</w:t>
      </w:r>
      <w:r w:rsidRPr="00913F33">
        <w:rPr>
          <w:rStyle w:val="apple-converted-space"/>
          <w:bCs/>
          <w:shd w:val="clear" w:color="auto" w:fill="FFFFFF"/>
          <w:lang w:val="en-US"/>
        </w:rPr>
        <w:t xml:space="preserve"> P. 254-278. </w:t>
      </w:r>
      <w:r w:rsidRPr="00913F33">
        <w:rPr>
          <w:bCs/>
          <w:shd w:val="clear" w:color="auto" w:fill="FFFFFF"/>
          <w:lang w:val="en-US"/>
        </w:rPr>
        <w:t xml:space="preserve">– </w:t>
      </w:r>
      <w:hyperlink r:id="rId24" w:tgtFrame="_blank" w:history="1">
        <w:r w:rsidRPr="00913F33">
          <w:rPr>
            <w:rStyle w:val="Hyperlink"/>
            <w:bCs/>
            <w:color w:val="auto"/>
            <w:shd w:val="clear" w:color="auto" w:fill="FFFFFF"/>
            <w:lang w:val="en-US"/>
          </w:rPr>
          <w:t>http://ej.kubagro.ru/2013/01/pdf/10.pdf</w:t>
        </w:r>
      </w:hyperlink>
    </w:p>
    <w:p w:rsidR="00AE5E78" w:rsidRPr="000C1B2C" w:rsidRDefault="00AE5E78" w:rsidP="00807E47">
      <w:pPr>
        <w:pStyle w:val="ListParagraph"/>
        <w:numPr>
          <w:ilvl w:val="0"/>
          <w:numId w:val="13"/>
        </w:numPr>
        <w:spacing w:after="0" w:line="240" w:lineRule="auto"/>
        <w:jc w:val="both"/>
        <w:rPr>
          <w:lang w:val="en-US"/>
        </w:rPr>
      </w:pPr>
      <w:r w:rsidRPr="00913F33">
        <w:rPr>
          <w:lang w:val="en-US"/>
        </w:rPr>
        <w:t>Kononenko S. I. Vlijanie zhirovyh dobavok na mjasnye i ubojnye kachestva gusjat /S. I. Kononenko, A. B. Vlasov, D. V. Osepchuk //Izvestija Gorskogo gosudarstvennogo agrarnogo universiteta. – 2013. – T. 50. -№ -2. – S 134-137. – («in Russian»)</w:t>
      </w:r>
    </w:p>
    <w:p w:rsidR="00AE5E78" w:rsidRPr="004D3A8F" w:rsidRDefault="00AE5E78" w:rsidP="009A0408">
      <w:pPr>
        <w:pStyle w:val="ListParagraph"/>
        <w:numPr>
          <w:ilvl w:val="0"/>
          <w:numId w:val="13"/>
        </w:numPr>
        <w:spacing w:after="0" w:line="240" w:lineRule="auto"/>
        <w:jc w:val="both"/>
        <w:rPr>
          <w:lang w:val="en-US"/>
        </w:rPr>
      </w:pPr>
      <w:r w:rsidRPr="00913F33">
        <w:rPr>
          <w:lang w:val="en-US"/>
        </w:rPr>
        <w:t>Kononenko S. I.</w:t>
      </w:r>
      <w:r>
        <w:rPr>
          <w:lang w:val="en-US"/>
        </w:rPr>
        <w:t xml:space="preserve"> </w:t>
      </w:r>
      <w:r w:rsidRPr="004D3A8F">
        <w:rPr>
          <w:lang w:val="en-US"/>
        </w:rPr>
        <w:t>W</w:t>
      </w:r>
      <w:r>
        <w:rPr>
          <w:lang w:val="en-US"/>
        </w:rPr>
        <w:t xml:space="preserve">ays improving the use of nutrients diets </w:t>
      </w:r>
      <w:r w:rsidRPr="00913F33">
        <w:rPr>
          <w:lang w:val="en-US"/>
        </w:rPr>
        <w:t>/S. I. Kononenko</w:t>
      </w:r>
      <w:r>
        <w:rPr>
          <w:lang w:val="en-US"/>
        </w:rPr>
        <w:t xml:space="preserve"> //</w:t>
      </w:r>
      <w:r w:rsidRPr="00913F33">
        <w:rPr>
          <w:lang w:val="en-US"/>
        </w:rPr>
        <w:t xml:space="preserve">Polythematic network electronic scientific journal of the Kuban State Agrarian University. - </w:t>
      </w:r>
      <w:r w:rsidRPr="00913F33">
        <w:rPr>
          <w:bCs/>
          <w:shd w:val="clear" w:color="auto" w:fill="FFFFFF"/>
          <w:lang w:val="en-US"/>
        </w:rPr>
        <w:t>2013. – № 8</w:t>
      </w:r>
      <w:r>
        <w:rPr>
          <w:bCs/>
          <w:shd w:val="clear" w:color="auto" w:fill="FFFFFF"/>
          <w:lang w:val="en-US"/>
        </w:rPr>
        <w:t>6</w:t>
      </w:r>
      <w:r w:rsidRPr="00913F33">
        <w:rPr>
          <w:bCs/>
          <w:shd w:val="clear" w:color="auto" w:fill="FFFFFF"/>
          <w:lang w:val="en-US"/>
        </w:rPr>
        <w:t>. –</w:t>
      </w:r>
      <w:r w:rsidRPr="00913F33">
        <w:rPr>
          <w:rStyle w:val="apple-converted-space"/>
          <w:bCs/>
          <w:shd w:val="clear" w:color="auto" w:fill="FFFFFF"/>
          <w:lang w:val="en-US"/>
        </w:rPr>
        <w:t> P.</w:t>
      </w:r>
      <w:r>
        <w:rPr>
          <w:rStyle w:val="apple-converted-space"/>
          <w:bCs/>
          <w:shd w:val="clear" w:color="auto" w:fill="FFFFFF"/>
          <w:lang w:val="en-US"/>
        </w:rPr>
        <w:t xml:space="preserve"> 486-510. - </w:t>
      </w:r>
      <w:r w:rsidRPr="004D3A8F">
        <w:rPr>
          <w:color w:val="000000"/>
          <w:shd w:val="clear" w:color="auto" w:fill="FFFFFF"/>
          <w:lang w:val="en-US"/>
        </w:rPr>
        <w:t xml:space="preserve">IDA [article ID]: 0861302006. – </w:t>
      </w:r>
      <w:r w:rsidRPr="00BD1E24">
        <w:rPr>
          <w:color w:val="000000"/>
          <w:shd w:val="clear" w:color="auto" w:fill="FFFFFF"/>
        </w:rPr>
        <w:t>Режим</w:t>
      </w:r>
      <w:r w:rsidRPr="004D3A8F">
        <w:rPr>
          <w:color w:val="000000"/>
          <w:shd w:val="clear" w:color="auto" w:fill="FFFFFF"/>
          <w:lang w:val="en-US"/>
        </w:rPr>
        <w:t xml:space="preserve"> </w:t>
      </w:r>
      <w:r w:rsidRPr="00BD1E24">
        <w:rPr>
          <w:color w:val="000000"/>
          <w:shd w:val="clear" w:color="auto" w:fill="FFFFFF"/>
        </w:rPr>
        <w:t>доступа</w:t>
      </w:r>
      <w:r w:rsidRPr="004D3A8F">
        <w:rPr>
          <w:color w:val="000000"/>
          <w:shd w:val="clear" w:color="auto" w:fill="FFFFFF"/>
          <w:lang w:val="en-US"/>
        </w:rPr>
        <w:t xml:space="preserve">: </w:t>
      </w:r>
      <w:hyperlink r:id="rId25" w:history="1">
        <w:r w:rsidRPr="004D3A8F">
          <w:rPr>
            <w:rStyle w:val="Hyperlink"/>
            <w:shd w:val="clear" w:color="auto" w:fill="FFFFFF"/>
            <w:lang w:val="en-US"/>
          </w:rPr>
          <w:t>http://ej.kubagro.ru/2013/02/pdf/06.pdf</w:t>
        </w:r>
      </w:hyperlink>
      <w:r w:rsidRPr="00913F33">
        <w:rPr>
          <w:rStyle w:val="apple-converted-space"/>
          <w:bCs/>
          <w:shd w:val="clear" w:color="auto" w:fill="FFFFFF"/>
          <w:lang w:val="en-US"/>
        </w:rPr>
        <w:t xml:space="preserve"> </w:t>
      </w:r>
      <w:r>
        <w:rPr>
          <w:lang w:val="en-US"/>
        </w:rPr>
        <w:t xml:space="preserve"> </w:t>
      </w:r>
    </w:p>
    <w:p w:rsidR="00AE5E78" w:rsidRPr="00016ED3" w:rsidRDefault="00AE5E78" w:rsidP="00281FBE">
      <w:pPr>
        <w:numPr>
          <w:ilvl w:val="0"/>
          <w:numId w:val="13"/>
        </w:numPr>
        <w:spacing w:after="0" w:line="240" w:lineRule="auto"/>
        <w:jc w:val="both"/>
        <w:rPr>
          <w:lang w:val="en-US"/>
        </w:rPr>
      </w:pPr>
      <w:r w:rsidRPr="00016ED3">
        <w:rPr>
          <w:color w:val="000000"/>
          <w:shd w:val="clear" w:color="auto" w:fill="FFFFFF"/>
          <w:lang w:val="en-US"/>
        </w:rPr>
        <w:t xml:space="preserve">Kononenko S. I. Puti reshenija problemy lipidnogo pitanija pticy /S. I. Kononenko // Nauchnoe obespechenie ustojchivogo razvitija APK v Severo-Kavkazskom federal'nom okruge. – materialy Vserossijskoj nauchno-prakticheskoj konferencii - Nal'chik. - 2013. – T. 2. - S. 425-433. </w:t>
      </w:r>
      <w:r w:rsidRPr="00016ED3">
        <w:rPr>
          <w:lang w:val="en-US"/>
        </w:rPr>
        <w:t xml:space="preserve">– </w:t>
      </w:r>
      <w:r w:rsidRPr="00016ED3">
        <w:rPr>
          <w:color w:val="000000"/>
          <w:shd w:val="clear" w:color="auto" w:fill="FFFFFF"/>
          <w:lang w:val="en-US"/>
        </w:rPr>
        <w:t>"(</w:t>
      </w:r>
      <w:r w:rsidRPr="00735A28">
        <w:rPr>
          <w:color w:val="000000"/>
          <w:shd w:val="clear" w:color="auto" w:fill="FFFFFF"/>
          <w:lang w:val="en-US"/>
        </w:rPr>
        <w:t>In</w:t>
      </w:r>
      <w:r w:rsidRPr="00016ED3">
        <w:rPr>
          <w:color w:val="000000"/>
          <w:shd w:val="clear" w:color="auto" w:fill="FFFFFF"/>
          <w:lang w:val="en-US"/>
        </w:rPr>
        <w:t xml:space="preserve"> </w:t>
      </w:r>
      <w:r w:rsidRPr="00735A28">
        <w:rPr>
          <w:color w:val="000000"/>
          <w:shd w:val="clear" w:color="auto" w:fill="FFFFFF"/>
          <w:lang w:val="en-US"/>
        </w:rPr>
        <w:t>Russian</w:t>
      </w:r>
      <w:r w:rsidRPr="00016ED3">
        <w:rPr>
          <w:color w:val="000000"/>
          <w:shd w:val="clear" w:color="auto" w:fill="FFFFFF"/>
          <w:lang w:val="en-US"/>
        </w:rPr>
        <w:t>)"</w:t>
      </w:r>
    </w:p>
    <w:p w:rsidR="00AE5E78" w:rsidRPr="008528B9" w:rsidRDefault="00AE5E78" w:rsidP="00281FBE">
      <w:pPr>
        <w:numPr>
          <w:ilvl w:val="0"/>
          <w:numId w:val="13"/>
        </w:numPr>
        <w:spacing w:after="0" w:line="240" w:lineRule="auto"/>
        <w:jc w:val="both"/>
        <w:rPr>
          <w:lang w:val="en-US"/>
        </w:rPr>
      </w:pPr>
      <w:r w:rsidRPr="008528B9">
        <w:rPr>
          <w:color w:val="000000"/>
          <w:shd w:val="clear" w:color="auto" w:fill="FFFFFF"/>
          <w:lang w:val="en-US"/>
        </w:rPr>
        <w:t>Kononenko S. I. Pal'movyj zhir «Bjevi-Sprej» v racionah dlja molodnjaka gusej /S. I. Kononenko, A. B. Vlasov, D. V. Osepchuk // Sbornik nauchnyh trudov Severo-Kavkazskogo nauchno-issledovatel'skogo instituta zhivotnovodstva. – 2013. – Vyp. 2. – S.68-73</w:t>
      </w:r>
      <w:r w:rsidRPr="008528B9">
        <w:rPr>
          <w:bCs/>
          <w:color w:val="000000"/>
          <w:shd w:val="clear" w:color="auto" w:fill="FFFFFF"/>
          <w:lang w:val="en-US"/>
        </w:rPr>
        <w:t xml:space="preserve">. </w:t>
      </w:r>
      <w:r w:rsidRPr="00016ED3">
        <w:rPr>
          <w:lang w:val="en-US"/>
        </w:rPr>
        <w:t xml:space="preserve">– </w:t>
      </w:r>
      <w:r w:rsidRPr="00016ED3">
        <w:rPr>
          <w:color w:val="000000"/>
          <w:shd w:val="clear" w:color="auto" w:fill="FFFFFF"/>
          <w:lang w:val="en-US"/>
        </w:rPr>
        <w:t>"(</w:t>
      </w:r>
      <w:r w:rsidRPr="00735A28">
        <w:rPr>
          <w:color w:val="000000"/>
          <w:shd w:val="clear" w:color="auto" w:fill="FFFFFF"/>
          <w:lang w:val="en-US"/>
        </w:rPr>
        <w:t>In</w:t>
      </w:r>
      <w:r w:rsidRPr="00016ED3">
        <w:rPr>
          <w:color w:val="000000"/>
          <w:shd w:val="clear" w:color="auto" w:fill="FFFFFF"/>
          <w:lang w:val="en-US"/>
        </w:rPr>
        <w:t xml:space="preserve"> </w:t>
      </w:r>
      <w:r w:rsidRPr="00735A28">
        <w:rPr>
          <w:color w:val="000000"/>
          <w:shd w:val="clear" w:color="auto" w:fill="FFFFFF"/>
          <w:lang w:val="en-US"/>
        </w:rPr>
        <w:t>Russian</w:t>
      </w:r>
      <w:r w:rsidRPr="00016ED3">
        <w:rPr>
          <w:color w:val="000000"/>
          <w:shd w:val="clear" w:color="auto" w:fill="FFFFFF"/>
          <w:lang w:val="en-US"/>
        </w:rPr>
        <w:t>)"</w:t>
      </w:r>
    </w:p>
    <w:p w:rsidR="00AE5E78" w:rsidRPr="00412748" w:rsidRDefault="00AE5E78" w:rsidP="00EF511A">
      <w:pPr>
        <w:numPr>
          <w:ilvl w:val="0"/>
          <w:numId w:val="13"/>
        </w:numPr>
        <w:spacing w:after="0" w:line="240" w:lineRule="auto"/>
        <w:jc w:val="both"/>
        <w:rPr>
          <w:lang w:val="en-US"/>
        </w:rPr>
      </w:pPr>
      <w:r w:rsidRPr="00412748">
        <w:rPr>
          <w:color w:val="000000"/>
          <w:shd w:val="clear" w:color="auto" w:fill="FFFFFF"/>
          <w:lang w:val="en-US"/>
        </w:rPr>
        <w:t xml:space="preserve">Kononenko S. I. </w:t>
      </w:r>
      <w:r w:rsidRPr="00412748">
        <w:rPr>
          <w:lang w:val="en-US"/>
        </w:rPr>
        <w:t xml:space="preserve">Effect of ferments on productivity /S. I. Kononenko //Polythematic network electronic scientific journal of the Kuban State Agrarian University. </w:t>
      </w:r>
      <w:r w:rsidRPr="00412748">
        <w:rPr>
          <w:bCs/>
          <w:color w:val="000000"/>
          <w:shd w:val="clear" w:color="auto" w:fill="FFFFFF"/>
          <w:lang w:val="en-US"/>
        </w:rPr>
        <w:t>– 2013. – №87. </w:t>
      </w:r>
      <w:r w:rsidRPr="00412748">
        <w:rPr>
          <w:rStyle w:val="apple-converted-space"/>
          <w:bCs/>
          <w:color w:val="000000"/>
          <w:shd w:val="clear" w:color="auto" w:fill="FFFFFF"/>
          <w:lang w:val="en-US"/>
        </w:rPr>
        <w:t> </w:t>
      </w:r>
      <w:r w:rsidRPr="00412748">
        <w:rPr>
          <w:bCs/>
          <w:color w:val="000000"/>
          <w:shd w:val="clear" w:color="auto" w:fill="FFFFFF"/>
          <w:lang w:val="en-US"/>
        </w:rPr>
        <w:t xml:space="preserve">– P. 438-465. - </w:t>
      </w:r>
      <w:r w:rsidRPr="00412748">
        <w:rPr>
          <w:rStyle w:val="apple-converted-space"/>
          <w:bCs/>
          <w:color w:val="000000"/>
          <w:shd w:val="clear" w:color="auto" w:fill="FFFFFF"/>
          <w:lang w:val="en-US"/>
        </w:rPr>
        <w:t xml:space="preserve"> </w:t>
      </w:r>
      <w:hyperlink r:id="rId26" w:tgtFrame="_blank" w:history="1">
        <w:r w:rsidRPr="00412748">
          <w:rPr>
            <w:rStyle w:val="Hyperlink"/>
            <w:bCs/>
            <w:color w:val="0857A6"/>
            <w:shd w:val="clear" w:color="auto" w:fill="FFFFFF"/>
            <w:lang w:val="en-US"/>
          </w:rPr>
          <w:t>http://ej.kubagro.ru/2013/03/pdf/06.pdf</w:t>
        </w:r>
      </w:hyperlink>
    </w:p>
    <w:p w:rsidR="00AE5E78" w:rsidRPr="008528B9" w:rsidRDefault="00AE5E78" w:rsidP="00281FBE">
      <w:pPr>
        <w:numPr>
          <w:ilvl w:val="0"/>
          <w:numId w:val="13"/>
        </w:numPr>
        <w:spacing w:after="0" w:line="240" w:lineRule="auto"/>
        <w:jc w:val="both"/>
        <w:rPr>
          <w:lang w:val="en-US"/>
        </w:rPr>
      </w:pPr>
      <w:r w:rsidRPr="008528B9">
        <w:rPr>
          <w:color w:val="000000"/>
          <w:shd w:val="clear" w:color="auto" w:fill="FFFFFF"/>
          <w:lang w:val="en-US"/>
        </w:rPr>
        <w:t>Kononenko S. I.  Povyshenie perevarimosti kombik</w:t>
      </w:r>
      <w:r w:rsidRPr="008528B9">
        <w:rPr>
          <w:color w:val="000000"/>
          <w:shd w:val="clear" w:color="auto" w:fill="FFFFFF"/>
        </w:rPr>
        <w:t>ормов</w:t>
      </w:r>
      <w:r w:rsidRPr="008528B9">
        <w:rPr>
          <w:color w:val="000000"/>
          <w:shd w:val="clear" w:color="auto" w:fill="FFFFFF"/>
          <w:lang w:val="en-US"/>
        </w:rPr>
        <w:t xml:space="preserve"> </w:t>
      </w:r>
      <w:r w:rsidRPr="008528B9">
        <w:rPr>
          <w:color w:val="000000"/>
          <w:shd w:val="clear" w:color="auto" w:fill="FFFFFF"/>
        </w:rPr>
        <w:t>с</w:t>
      </w:r>
      <w:r w:rsidRPr="008528B9">
        <w:rPr>
          <w:color w:val="000000"/>
          <w:shd w:val="clear" w:color="auto" w:fill="FFFFFF"/>
          <w:lang w:val="en-US"/>
        </w:rPr>
        <w:t xml:space="preserve"> </w:t>
      </w:r>
      <w:r w:rsidRPr="008528B9">
        <w:rPr>
          <w:color w:val="000000"/>
          <w:shd w:val="clear" w:color="auto" w:fill="FFFFFF"/>
        </w:rPr>
        <w:t>помощью</w:t>
      </w:r>
      <w:r w:rsidRPr="008528B9">
        <w:rPr>
          <w:color w:val="000000"/>
          <w:shd w:val="clear" w:color="auto" w:fill="FFFFFF"/>
          <w:lang w:val="en-US"/>
        </w:rPr>
        <w:t xml:space="preserve"> </w:t>
      </w:r>
      <w:r w:rsidRPr="008528B9">
        <w:rPr>
          <w:color w:val="000000"/>
          <w:shd w:val="clear" w:color="auto" w:fill="FFFFFF"/>
        </w:rPr>
        <w:t>ферментов</w:t>
      </w:r>
      <w:r w:rsidRPr="008528B9">
        <w:rPr>
          <w:color w:val="000000"/>
          <w:shd w:val="clear" w:color="auto" w:fill="FFFFFF"/>
          <w:lang w:val="en-US"/>
        </w:rPr>
        <w:t xml:space="preserve"> /S. I. Kononenko //Universitatea Agrarä de Stat din Moldova. Luräri ştiintifice / Zootehnie şi biotehnologii. – Chişinäu: Centrul editorial UASM. – 2013. – Vol. 34. - </w:t>
      </w:r>
      <w:r w:rsidRPr="008528B9">
        <w:rPr>
          <w:color w:val="000000"/>
          <w:shd w:val="clear" w:color="auto" w:fill="FFFFFF"/>
        </w:rPr>
        <w:t>С</w:t>
      </w:r>
      <w:r w:rsidRPr="008528B9">
        <w:rPr>
          <w:color w:val="000000"/>
          <w:shd w:val="clear" w:color="auto" w:fill="FFFFFF"/>
          <w:lang w:val="en-US"/>
        </w:rPr>
        <w:t>. 28 –31.</w:t>
      </w:r>
    </w:p>
    <w:p w:rsidR="00AE5E78" w:rsidRPr="00202E45" w:rsidRDefault="00AE5E78" w:rsidP="009A0408">
      <w:pPr>
        <w:pStyle w:val="ListParagraph"/>
        <w:numPr>
          <w:ilvl w:val="0"/>
          <w:numId w:val="13"/>
        </w:numPr>
        <w:spacing w:after="0" w:line="240" w:lineRule="auto"/>
        <w:jc w:val="both"/>
        <w:rPr>
          <w:lang w:val="en-US"/>
        </w:rPr>
      </w:pPr>
      <w:r w:rsidRPr="00202E45">
        <w:rPr>
          <w:lang w:val="en-US"/>
        </w:rPr>
        <w:t>Kononenko S. I. Perspektivy ispol'zovanija shrota rastoropshi pri proizvodstve produktov pitanija funkcional'nogo naznachenija /S. I. Kononenko, Z. T. Baeva, I. V. Kochieva, F. S. Salbieva, R. Je. Valieva // Nauchnye osnovy povyshenija produktivnosti sel'skohozjajstvennyh zhivotnyh. – Sbornik nauchnyh trudov Severo-Kavkazskogo nauchno-issledovatel'skogo instituta zhivotnovodstva. – po materialam mezhdunarodnoj nauchn.-prakt. konferencii. – 2014. – Ch. 2. – S. 186-190.</w:t>
      </w:r>
    </w:p>
    <w:p w:rsidR="00AE5E78" w:rsidRPr="0053146D" w:rsidRDefault="00AE5E78" w:rsidP="009A0408">
      <w:pPr>
        <w:pStyle w:val="ListParagraph"/>
        <w:numPr>
          <w:ilvl w:val="0"/>
          <w:numId w:val="13"/>
        </w:numPr>
        <w:spacing w:after="0" w:line="240" w:lineRule="auto"/>
        <w:jc w:val="both"/>
        <w:rPr>
          <w:lang w:val="en-US"/>
        </w:rPr>
      </w:pPr>
      <w:r w:rsidRPr="009A0408">
        <w:rPr>
          <w:lang w:val="en-US"/>
        </w:rPr>
        <w:t>Koshhaev</w:t>
      </w:r>
      <w:r w:rsidRPr="0053146D">
        <w:rPr>
          <w:lang w:val="en-US"/>
        </w:rPr>
        <w:t xml:space="preserve"> </w:t>
      </w:r>
      <w:r w:rsidRPr="009A0408">
        <w:rPr>
          <w:lang w:val="en-US"/>
        </w:rPr>
        <w:t>A</w:t>
      </w:r>
      <w:r w:rsidRPr="0053146D">
        <w:rPr>
          <w:lang w:val="en-US"/>
        </w:rPr>
        <w:t xml:space="preserve">. </w:t>
      </w:r>
      <w:r w:rsidRPr="009A0408">
        <w:rPr>
          <w:lang w:val="en-US"/>
        </w:rPr>
        <w:t>G</w:t>
      </w:r>
      <w:r w:rsidRPr="0053146D">
        <w:rPr>
          <w:lang w:val="en-US"/>
        </w:rPr>
        <w:t xml:space="preserve">. </w:t>
      </w:r>
      <w:r w:rsidRPr="009A0408">
        <w:rPr>
          <w:lang w:val="en-US"/>
        </w:rPr>
        <w:t>Jeffektivnost</w:t>
      </w:r>
      <w:r w:rsidRPr="0053146D">
        <w:rPr>
          <w:lang w:val="en-US"/>
        </w:rPr>
        <w:t xml:space="preserve">' </w:t>
      </w:r>
      <w:r w:rsidRPr="009A0408">
        <w:rPr>
          <w:lang w:val="en-US"/>
        </w:rPr>
        <w:t>ispol</w:t>
      </w:r>
      <w:r w:rsidRPr="0053146D">
        <w:rPr>
          <w:lang w:val="en-US"/>
        </w:rPr>
        <w:t>'</w:t>
      </w:r>
      <w:r w:rsidRPr="009A0408">
        <w:rPr>
          <w:lang w:val="en-US"/>
        </w:rPr>
        <w:t>zovanija</w:t>
      </w:r>
      <w:r w:rsidRPr="0053146D">
        <w:rPr>
          <w:lang w:val="en-US"/>
        </w:rPr>
        <w:t xml:space="preserve"> </w:t>
      </w:r>
      <w:r w:rsidRPr="009A0408">
        <w:rPr>
          <w:lang w:val="en-US"/>
        </w:rPr>
        <w:t>bakterial</w:t>
      </w:r>
      <w:r w:rsidRPr="0053146D">
        <w:rPr>
          <w:lang w:val="en-US"/>
        </w:rPr>
        <w:t>'</w:t>
      </w:r>
      <w:r w:rsidRPr="009A0408">
        <w:rPr>
          <w:lang w:val="en-US"/>
        </w:rPr>
        <w:t>nyh</w:t>
      </w:r>
      <w:r w:rsidRPr="0053146D">
        <w:rPr>
          <w:lang w:val="en-US"/>
        </w:rPr>
        <w:t xml:space="preserve"> </w:t>
      </w:r>
      <w:r w:rsidRPr="009A0408">
        <w:rPr>
          <w:lang w:val="en-US"/>
        </w:rPr>
        <w:t>kormovyh</w:t>
      </w:r>
      <w:r w:rsidRPr="0053146D">
        <w:rPr>
          <w:lang w:val="en-US"/>
        </w:rPr>
        <w:t xml:space="preserve"> </w:t>
      </w:r>
      <w:r w:rsidRPr="009A0408">
        <w:rPr>
          <w:lang w:val="en-US"/>
        </w:rPr>
        <w:t>dobavok</w:t>
      </w:r>
      <w:r w:rsidRPr="0053146D">
        <w:rPr>
          <w:lang w:val="en-US"/>
        </w:rPr>
        <w:t xml:space="preserve"> </w:t>
      </w:r>
      <w:r w:rsidRPr="009A0408">
        <w:rPr>
          <w:lang w:val="en-US"/>
        </w:rPr>
        <w:t>v</w:t>
      </w:r>
      <w:r w:rsidRPr="0053146D">
        <w:rPr>
          <w:lang w:val="en-US"/>
        </w:rPr>
        <w:t xml:space="preserve"> </w:t>
      </w:r>
      <w:r w:rsidRPr="009A0408">
        <w:rPr>
          <w:lang w:val="en-US"/>
        </w:rPr>
        <w:t>promyshlennom</w:t>
      </w:r>
      <w:r w:rsidRPr="0053146D">
        <w:rPr>
          <w:lang w:val="en-US"/>
        </w:rPr>
        <w:t xml:space="preserve"> </w:t>
      </w:r>
      <w:r w:rsidRPr="009A0408">
        <w:rPr>
          <w:lang w:val="en-US"/>
        </w:rPr>
        <w:t>pticevodstve</w:t>
      </w:r>
      <w:r w:rsidRPr="0053146D">
        <w:rPr>
          <w:lang w:val="en-US"/>
        </w:rPr>
        <w:t xml:space="preserve"> / </w:t>
      </w:r>
      <w:r w:rsidRPr="009A0408">
        <w:rPr>
          <w:lang w:val="en-US"/>
        </w:rPr>
        <w:t>A</w:t>
      </w:r>
      <w:r w:rsidRPr="0053146D">
        <w:rPr>
          <w:lang w:val="en-US"/>
        </w:rPr>
        <w:t xml:space="preserve">. </w:t>
      </w:r>
      <w:r w:rsidRPr="009A0408">
        <w:rPr>
          <w:lang w:val="en-US"/>
        </w:rPr>
        <w:t>G</w:t>
      </w:r>
      <w:r w:rsidRPr="0053146D">
        <w:rPr>
          <w:lang w:val="en-US"/>
        </w:rPr>
        <w:t xml:space="preserve">. </w:t>
      </w:r>
      <w:r w:rsidRPr="009A0408">
        <w:rPr>
          <w:lang w:val="en-US"/>
        </w:rPr>
        <w:t>Koshhaev</w:t>
      </w:r>
      <w:r w:rsidRPr="0053146D">
        <w:rPr>
          <w:lang w:val="en-US"/>
        </w:rPr>
        <w:t xml:space="preserve">, </w:t>
      </w:r>
      <w:r w:rsidRPr="009A0408">
        <w:rPr>
          <w:lang w:val="en-US"/>
        </w:rPr>
        <w:t>G</w:t>
      </w:r>
      <w:r w:rsidRPr="0053146D">
        <w:rPr>
          <w:lang w:val="en-US"/>
        </w:rPr>
        <w:t xml:space="preserve">. </w:t>
      </w:r>
      <w:r w:rsidRPr="009A0408">
        <w:rPr>
          <w:lang w:val="en-US"/>
        </w:rPr>
        <w:t>V</w:t>
      </w:r>
      <w:r w:rsidRPr="0053146D">
        <w:rPr>
          <w:lang w:val="en-US"/>
        </w:rPr>
        <w:t xml:space="preserve">. </w:t>
      </w:r>
      <w:r w:rsidRPr="009A0408">
        <w:rPr>
          <w:lang w:val="en-US"/>
        </w:rPr>
        <w:t>Fisenko</w:t>
      </w:r>
      <w:r w:rsidRPr="0053146D">
        <w:rPr>
          <w:lang w:val="en-US"/>
        </w:rPr>
        <w:t xml:space="preserve">, </w:t>
      </w:r>
      <w:r w:rsidRPr="009A0408">
        <w:rPr>
          <w:lang w:val="en-US"/>
        </w:rPr>
        <w:t>A</w:t>
      </w:r>
      <w:r w:rsidRPr="0053146D">
        <w:rPr>
          <w:lang w:val="en-US"/>
        </w:rPr>
        <w:t xml:space="preserve">. </w:t>
      </w:r>
      <w:r w:rsidRPr="009A0408">
        <w:rPr>
          <w:lang w:val="en-US"/>
        </w:rPr>
        <w:t>I</w:t>
      </w:r>
      <w:r w:rsidRPr="0053146D">
        <w:rPr>
          <w:lang w:val="en-US"/>
        </w:rPr>
        <w:t xml:space="preserve">. </w:t>
      </w:r>
      <w:r w:rsidRPr="009A0408">
        <w:rPr>
          <w:lang w:val="en-US"/>
        </w:rPr>
        <w:t>Petenko</w:t>
      </w:r>
      <w:r w:rsidRPr="0053146D">
        <w:rPr>
          <w:lang w:val="en-US"/>
        </w:rPr>
        <w:t xml:space="preserve"> //</w:t>
      </w:r>
      <w:r w:rsidRPr="009A0408">
        <w:rPr>
          <w:lang w:val="en-US"/>
        </w:rPr>
        <w:t>Trudy</w:t>
      </w:r>
      <w:r w:rsidRPr="0053146D">
        <w:rPr>
          <w:lang w:val="en-US"/>
        </w:rPr>
        <w:t xml:space="preserve"> </w:t>
      </w:r>
      <w:r w:rsidRPr="009A0408">
        <w:rPr>
          <w:lang w:val="en-US"/>
        </w:rPr>
        <w:t>Kubanskogo</w:t>
      </w:r>
      <w:r w:rsidRPr="0053146D">
        <w:rPr>
          <w:lang w:val="en-US"/>
        </w:rPr>
        <w:t xml:space="preserve"> </w:t>
      </w:r>
      <w:r w:rsidRPr="009A0408">
        <w:rPr>
          <w:lang w:val="en-US"/>
        </w:rPr>
        <w:t>gosudarstvennogo</w:t>
      </w:r>
      <w:r w:rsidRPr="0053146D">
        <w:rPr>
          <w:lang w:val="en-US"/>
        </w:rPr>
        <w:t xml:space="preserve"> </w:t>
      </w:r>
      <w:r w:rsidRPr="009A0408">
        <w:rPr>
          <w:lang w:val="en-US"/>
        </w:rPr>
        <w:t>agrarnogo</w:t>
      </w:r>
      <w:r w:rsidRPr="0053146D">
        <w:rPr>
          <w:lang w:val="en-US"/>
        </w:rPr>
        <w:t xml:space="preserve"> </w:t>
      </w:r>
      <w:r w:rsidRPr="009A0408">
        <w:rPr>
          <w:lang w:val="en-US"/>
        </w:rPr>
        <w:t>universiteta</w:t>
      </w:r>
      <w:r w:rsidRPr="0053146D">
        <w:rPr>
          <w:lang w:val="en-US"/>
        </w:rPr>
        <w:t xml:space="preserve">. – 2009. – </w:t>
      </w:r>
      <w:r w:rsidRPr="009A0408">
        <w:rPr>
          <w:lang w:val="en-US"/>
        </w:rPr>
        <w:t>T</w:t>
      </w:r>
      <w:r w:rsidRPr="0053146D">
        <w:rPr>
          <w:lang w:val="en-US"/>
        </w:rPr>
        <w:t xml:space="preserve">. 1. - №19. – </w:t>
      </w:r>
      <w:r w:rsidRPr="009A0408">
        <w:rPr>
          <w:lang w:val="en-US"/>
        </w:rPr>
        <w:t>S</w:t>
      </w:r>
      <w:r w:rsidRPr="0053146D">
        <w:rPr>
          <w:lang w:val="en-US"/>
        </w:rPr>
        <w:t>. 176-181. – («</w:t>
      </w:r>
      <w:r w:rsidRPr="00913F33">
        <w:rPr>
          <w:lang w:val="en-US"/>
        </w:rPr>
        <w:t>in</w:t>
      </w:r>
      <w:r w:rsidRPr="0053146D">
        <w:rPr>
          <w:lang w:val="en-US"/>
        </w:rPr>
        <w:t xml:space="preserve"> </w:t>
      </w:r>
      <w:r w:rsidRPr="00913F33">
        <w:rPr>
          <w:lang w:val="en-US"/>
        </w:rPr>
        <w:t>Russian</w:t>
      </w:r>
      <w:r w:rsidRPr="0053146D">
        <w:rPr>
          <w:lang w:val="en-US"/>
        </w:rPr>
        <w:t>»)</w:t>
      </w:r>
    </w:p>
    <w:p w:rsidR="00AE5E78" w:rsidRPr="002F7FA5" w:rsidRDefault="00AE5E78" w:rsidP="000C1B2C">
      <w:pPr>
        <w:pStyle w:val="ListParagraph"/>
        <w:numPr>
          <w:ilvl w:val="0"/>
          <w:numId w:val="13"/>
        </w:numPr>
        <w:spacing w:after="0" w:line="240" w:lineRule="auto"/>
        <w:jc w:val="both"/>
        <w:rPr>
          <w:lang w:val="en-US"/>
        </w:rPr>
      </w:pPr>
      <w:r w:rsidRPr="000C1B2C">
        <w:rPr>
          <w:lang w:val="en-US"/>
        </w:rPr>
        <w:t>Koshhaev</w:t>
      </w:r>
      <w:r w:rsidRPr="002F7FA5">
        <w:rPr>
          <w:lang w:val="en-US"/>
        </w:rPr>
        <w:t xml:space="preserve"> </w:t>
      </w:r>
      <w:r w:rsidRPr="000C1B2C">
        <w:rPr>
          <w:lang w:val="en-US"/>
        </w:rPr>
        <w:t>A</w:t>
      </w:r>
      <w:r w:rsidRPr="002F7FA5">
        <w:rPr>
          <w:lang w:val="en-US"/>
        </w:rPr>
        <w:t xml:space="preserve">. </w:t>
      </w:r>
      <w:r w:rsidRPr="000C1B2C">
        <w:rPr>
          <w:lang w:val="en-US"/>
        </w:rPr>
        <w:t>G</w:t>
      </w:r>
      <w:r w:rsidRPr="002F7FA5">
        <w:rPr>
          <w:lang w:val="en-US"/>
        </w:rPr>
        <w:t xml:space="preserve">. </w:t>
      </w:r>
      <w:r w:rsidRPr="000C1B2C">
        <w:rPr>
          <w:lang w:val="en-US"/>
        </w:rPr>
        <w:t>Primenenie</w:t>
      </w:r>
      <w:r w:rsidRPr="002F7FA5">
        <w:rPr>
          <w:lang w:val="en-US"/>
        </w:rPr>
        <w:t xml:space="preserve"> </w:t>
      </w:r>
      <w:r w:rsidRPr="000C1B2C">
        <w:rPr>
          <w:lang w:val="en-US"/>
        </w:rPr>
        <w:t>mono</w:t>
      </w:r>
      <w:r w:rsidRPr="002F7FA5">
        <w:rPr>
          <w:lang w:val="en-US"/>
        </w:rPr>
        <w:t xml:space="preserve">- </w:t>
      </w:r>
      <w:r w:rsidRPr="000C1B2C">
        <w:rPr>
          <w:lang w:val="en-US"/>
        </w:rPr>
        <w:t>i</w:t>
      </w:r>
      <w:r w:rsidRPr="002F7FA5">
        <w:rPr>
          <w:lang w:val="en-US"/>
        </w:rPr>
        <w:t xml:space="preserve"> </w:t>
      </w:r>
      <w:r w:rsidRPr="000C1B2C">
        <w:rPr>
          <w:lang w:val="en-US"/>
        </w:rPr>
        <w:t>polishtammovyh</w:t>
      </w:r>
      <w:r w:rsidRPr="002F7FA5">
        <w:rPr>
          <w:lang w:val="en-US"/>
        </w:rPr>
        <w:t xml:space="preserve"> </w:t>
      </w:r>
      <w:r w:rsidRPr="000C1B2C">
        <w:rPr>
          <w:lang w:val="en-US"/>
        </w:rPr>
        <w:t>probiotikov</w:t>
      </w:r>
      <w:r w:rsidRPr="002F7FA5">
        <w:rPr>
          <w:lang w:val="en-US"/>
        </w:rPr>
        <w:t xml:space="preserve"> </w:t>
      </w:r>
      <w:r w:rsidRPr="000C1B2C">
        <w:rPr>
          <w:lang w:val="en-US"/>
        </w:rPr>
        <w:t>v</w:t>
      </w:r>
      <w:r w:rsidRPr="002F7FA5">
        <w:rPr>
          <w:lang w:val="en-US"/>
        </w:rPr>
        <w:t xml:space="preserve"> </w:t>
      </w:r>
      <w:r w:rsidRPr="000C1B2C">
        <w:rPr>
          <w:lang w:val="en-US"/>
        </w:rPr>
        <w:t>pticevodstve</w:t>
      </w:r>
      <w:r w:rsidRPr="002F7FA5">
        <w:rPr>
          <w:lang w:val="en-US"/>
        </w:rPr>
        <w:t xml:space="preserve"> </w:t>
      </w:r>
      <w:r w:rsidRPr="000C1B2C">
        <w:rPr>
          <w:lang w:val="en-US"/>
        </w:rPr>
        <w:t>dlja</w:t>
      </w:r>
      <w:r w:rsidRPr="002F7FA5">
        <w:rPr>
          <w:lang w:val="en-US"/>
        </w:rPr>
        <w:t xml:space="preserve"> </w:t>
      </w:r>
      <w:r w:rsidRPr="000C1B2C">
        <w:rPr>
          <w:lang w:val="en-US"/>
        </w:rPr>
        <w:t>povyshenija</w:t>
      </w:r>
      <w:r w:rsidRPr="002F7FA5">
        <w:rPr>
          <w:lang w:val="en-US"/>
        </w:rPr>
        <w:t xml:space="preserve"> </w:t>
      </w:r>
      <w:r w:rsidRPr="000C1B2C">
        <w:rPr>
          <w:lang w:val="en-US"/>
        </w:rPr>
        <w:t>produktivnosti</w:t>
      </w:r>
      <w:r w:rsidRPr="002F7FA5">
        <w:rPr>
          <w:lang w:val="en-US"/>
        </w:rPr>
        <w:t xml:space="preserve"> / </w:t>
      </w:r>
      <w:r w:rsidRPr="000C1B2C">
        <w:rPr>
          <w:lang w:val="en-US"/>
        </w:rPr>
        <w:t>A</w:t>
      </w:r>
      <w:r w:rsidRPr="002F7FA5">
        <w:rPr>
          <w:lang w:val="en-US"/>
        </w:rPr>
        <w:t xml:space="preserve">. </w:t>
      </w:r>
      <w:r w:rsidRPr="000C1B2C">
        <w:rPr>
          <w:lang w:val="en-US"/>
        </w:rPr>
        <w:t>G</w:t>
      </w:r>
      <w:r w:rsidRPr="002F7FA5">
        <w:rPr>
          <w:lang w:val="en-US"/>
        </w:rPr>
        <w:t xml:space="preserve">. </w:t>
      </w:r>
      <w:r w:rsidRPr="000C1B2C">
        <w:rPr>
          <w:lang w:val="en-US"/>
        </w:rPr>
        <w:t>Koshhaev</w:t>
      </w:r>
      <w:r w:rsidRPr="002F7FA5">
        <w:rPr>
          <w:lang w:val="en-US"/>
        </w:rPr>
        <w:t xml:space="preserve">, </w:t>
      </w:r>
      <w:r w:rsidRPr="000C1B2C">
        <w:rPr>
          <w:lang w:val="en-US"/>
        </w:rPr>
        <w:t>G</w:t>
      </w:r>
      <w:r w:rsidRPr="002F7FA5">
        <w:rPr>
          <w:lang w:val="en-US"/>
        </w:rPr>
        <w:t xml:space="preserve">. </w:t>
      </w:r>
      <w:r w:rsidRPr="000C1B2C">
        <w:rPr>
          <w:lang w:val="en-US"/>
        </w:rPr>
        <w:t>V</w:t>
      </w:r>
      <w:r w:rsidRPr="002F7FA5">
        <w:rPr>
          <w:lang w:val="en-US"/>
        </w:rPr>
        <w:t xml:space="preserve">. </w:t>
      </w:r>
      <w:r w:rsidRPr="000C1B2C">
        <w:rPr>
          <w:lang w:val="en-US"/>
        </w:rPr>
        <w:t>Kobyljackaja</w:t>
      </w:r>
      <w:r w:rsidRPr="002F7FA5">
        <w:rPr>
          <w:lang w:val="en-US"/>
        </w:rPr>
        <w:t xml:space="preserve">, </w:t>
      </w:r>
      <w:r w:rsidRPr="000C1B2C">
        <w:rPr>
          <w:lang w:val="en-US"/>
        </w:rPr>
        <w:t>E</w:t>
      </w:r>
      <w:r w:rsidRPr="002F7FA5">
        <w:rPr>
          <w:lang w:val="en-US"/>
        </w:rPr>
        <w:t xml:space="preserve">. </w:t>
      </w:r>
      <w:r w:rsidRPr="000C1B2C">
        <w:rPr>
          <w:lang w:val="en-US"/>
        </w:rPr>
        <w:t>I</w:t>
      </w:r>
      <w:r w:rsidRPr="002F7FA5">
        <w:rPr>
          <w:lang w:val="en-US"/>
        </w:rPr>
        <w:t xml:space="preserve">. </w:t>
      </w:r>
      <w:r w:rsidRPr="000C1B2C">
        <w:rPr>
          <w:lang w:val="en-US"/>
        </w:rPr>
        <w:t>Migina</w:t>
      </w:r>
      <w:r w:rsidRPr="002F7FA5">
        <w:rPr>
          <w:lang w:val="en-US"/>
        </w:rPr>
        <w:t xml:space="preserve">, </w:t>
      </w:r>
      <w:r w:rsidRPr="000C1B2C">
        <w:rPr>
          <w:lang w:val="en-US"/>
        </w:rPr>
        <w:t>O</w:t>
      </w:r>
      <w:r w:rsidRPr="002F7FA5">
        <w:rPr>
          <w:lang w:val="en-US"/>
        </w:rPr>
        <w:t xml:space="preserve">. </w:t>
      </w:r>
      <w:r w:rsidRPr="000C1B2C">
        <w:rPr>
          <w:lang w:val="en-US"/>
        </w:rPr>
        <w:t>V</w:t>
      </w:r>
      <w:r w:rsidRPr="002F7FA5">
        <w:rPr>
          <w:lang w:val="en-US"/>
        </w:rPr>
        <w:t xml:space="preserve">. </w:t>
      </w:r>
      <w:r w:rsidRPr="000C1B2C">
        <w:rPr>
          <w:lang w:val="en-US"/>
        </w:rPr>
        <w:t>Koshhaeva</w:t>
      </w:r>
      <w:r w:rsidRPr="002F7FA5">
        <w:rPr>
          <w:lang w:val="en-US"/>
        </w:rPr>
        <w:t xml:space="preserve"> // </w:t>
      </w:r>
      <w:r w:rsidRPr="000C1B2C">
        <w:rPr>
          <w:lang w:val="en-US"/>
        </w:rPr>
        <w:t>Trudy</w:t>
      </w:r>
      <w:r w:rsidRPr="002F7FA5">
        <w:rPr>
          <w:lang w:val="en-US"/>
        </w:rPr>
        <w:t xml:space="preserve"> </w:t>
      </w:r>
      <w:r w:rsidRPr="000C1B2C">
        <w:rPr>
          <w:lang w:val="en-US"/>
        </w:rPr>
        <w:t>Kubanskogo</w:t>
      </w:r>
      <w:r w:rsidRPr="002F7FA5">
        <w:rPr>
          <w:lang w:val="en-US"/>
        </w:rPr>
        <w:t xml:space="preserve"> </w:t>
      </w:r>
      <w:r w:rsidRPr="000C1B2C">
        <w:rPr>
          <w:lang w:val="en-US"/>
        </w:rPr>
        <w:t>gosudarstvennogo</w:t>
      </w:r>
      <w:r w:rsidRPr="002F7FA5">
        <w:rPr>
          <w:lang w:val="en-US"/>
        </w:rPr>
        <w:t xml:space="preserve"> </w:t>
      </w:r>
      <w:r w:rsidRPr="000C1B2C">
        <w:rPr>
          <w:lang w:val="en-US"/>
        </w:rPr>
        <w:t>agrarnogo</w:t>
      </w:r>
      <w:r w:rsidRPr="002F7FA5">
        <w:rPr>
          <w:lang w:val="en-US"/>
        </w:rPr>
        <w:t xml:space="preserve"> </w:t>
      </w:r>
      <w:r w:rsidRPr="000C1B2C">
        <w:rPr>
          <w:lang w:val="en-US"/>
        </w:rPr>
        <w:t>universiteta</w:t>
      </w:r>
      <w:r w:rsidRPr="002F7FA5">
        <w:rPr>
          <w:lang w:val="en-US"/>
        </w:rPr>
        <w:t xml:space="preserve">. – 2013. – </w:t>
      </w:r>
      <w:r w:rsidRPr="000C1B2C">
        <w:rPr>
          <w:lang w:val="en-US"/>
        </w:rPr>
        <w:t>T</w:t>
      </w:r>
      <w:r w:rsidRPr="002F7FA5">
        <w:rPr>
          <w:lang w:val="en-US"/>
        </w:rPr>
        <w:t xml:space="preserve">. 1. - № 42. – </w:t>
      </w:r>
      <w:r w:rsidRPr="000C1B2C">
        <w:rPr>
          <w:lang w:val="en-US"/>
        </w:rPr>
        <w:t>S</w:t>
      </w:r>
      <w:r w:rsidRPr="002F7FA5">
        <w:rPr>
          <w:lang w:val="en-US"/>
        </w:rPr>
        <w:t>. 105-110. – («</w:t>
      </w:r>
      <w:r w:rsidRPr="00913F33">
        <w:rPr>
          <w:lang w:val="en-US"/>
        </w:rPr>
        <w:t>in</w:t>
      </w:r>
      <w:r w:rsidRPr="002F7FA5">
        <w:rPr>
          <w:lang w:val="en-US"/>
        </w:rPr>
        <w:t xml:space="preserve"> </w:t>
      </w:r>
      <w:r w:rsidRPr="00913F33">
        <w:rPr>
          <w:lang w:val="en-US"/>
        </w:rPr>
        <w:t>Russian</w:t>
      </w:r>
      <w:r w:rsidRPr="002F7FA5">
        <w:rPr>
          <w:lang w:val="en-US"/>
        </w:rPr>
        <w:t>»)</w:t>
      </w:r>
    </w:p>
    <w:p w:rsidR="00AE5E78" w:rsidRPr="008528B9" w:rsidRDefault="00AE5E78" w:rsidP="00807E47">
      <w:pPr>
        <w:pStyle w:val="ListParagraph"/>
        <w:numPr>
          <w:ilvl w:val="0"/>
          <w:numId w:val="13"/>
        </w:numPr>
        <w:spacing w:after="0" w:line="240" w:lineRule="auto"/>
        <w:jc w:val="both"/>
        <w:rPr>
          <w:lang w:val="en-US"/>
        </w:rPr>
      </w:pPr>
      <w:r w:rsidRPr="008528B9">
        <w:rPr>
          <w:lang w:val="en-US"/>
        </w:rPr>
        <w:t>Kriklivaja A. N. Preimushhestva soderzhanija vodoplavajushhej pticy / A. N. Krikli¬vaja // Nezavisimaja Moldova. - № 11. - 2004. - S. 34-35. – («in Russian»)</w:t>
      </w:r>
    </w:p>
    <w:p w:rsidR="00AE5E78" w:rsidRPr="008528B9" w:rsidRDefault="00AE5E78" w:rsidP="008F7B7E">
      <w:pPr>
        <w:numPr>
          <w:ilvl w:val="0"/>
          <w:numId w:val="13"/>
        </w:numPr>
        <w:spacing w:after="0" w:line="240" w:lineRule="auto"/>
        <w:jc w:val="both"/>
        <w:rPr>
          <w:lang w:val="en-US"/>
        </w:rPr>
      </w:pPr>
      <w:r w:rsidRPr="008528B9">
        <w:rPr>
          <w:lang w:val="en-US"/>
        </w:rPr>
        <w:t xml:space="preserve">Pyshmanceva, N. A. Vlijanie probiotika «Bacell» v kombikormah molodnjaka kur-nesushek /N. A. Pyshmanceva, I. R. Tleceruk, A. E. Chikov, S. I. Kononenko, D. V. Osepchuk i dr. //Vestnik Majkopskogo gosudarstvennogo tehnologicheskogo universiteta. – Vyp. 4. – 2011. – S. 58-63. </w:t>
      </w:r>
      <w:r w:rsidRPr="002F7FA5">
        <w:rPr>
          <w:lang w:val="en-US"/>
        </w:rPr>
        <w:t>– («</w:t>
      </w:r>
      <w:r w:rsidRPr="00913F33">
        <w:rPr>
          <w:lang w:val="en-US"/>
        </w:rPr>
        <w:t>in</w:t>
      </w:r>
      <w:r w:rsidRPr="002F7FA5">
        <w:rPr>
          <w:lang w:val="en-US"/>
        </w:rPr>
        <w:t xml:space="preserve"> </w:t>
      </w:r>
      <w:r w:rsidRPr="00913F33">
        <w:rPr>
          <w:lang w:val="en-US"/>
        </w:rPr>
        <w:t>Russian</w:t>
      </w:r>
      <w:r w:rsidRPr="002F7FA5">
        <w:rPr>
          <w:lang w:val="en-US"/>
        </w:rPr>
        <w:t>»)</w:t>
      </w:r>
    </w:p>
    <w:p w:rsidR="00AE5E78" w:rsidRPr="008528B9" w:rsidRDefault="00AE5E78" w:rsidP="008F7B7E">
      <w:pPr>
        <w:numPr>
          <w:ilvl w:val="0"/>
          <w:numId w:val="13"/>
        </w:numPr>
        <w:spacing w:after="0" w:line="240" w:lineRule="auto"/>
        <w:jc w:val="both"/>
        <w:rPr>
          <w:lang w:val="en-US"/>
        </w:rPr>
      </w:pPr>
      <w:r w:rsidRPr="008528B9">
        <w:rPr>
          <w:lang w:val="en-US"/>
        </w:rPr>
        <w:t xml:space="preserve">Pyshmanceva N. A. Morfologicheskie i biohimicheskie pokazateli krovi i ejo syvorotki u mjasnyh cypljat pri skarmlivanii im kombikormov s tritikale /N. A. Pyshmanceva, I. R. Tleceruk, A. E. Chikov, S. I. Kononenko, D. V. Osepchuk i dr. //Vestnik Majkopskogo gosudarstvennogo tehnologicheskogo universiteta. – Vyp. 4. – 2011. – S. 63-67. </w:t>
      </w:r>
      <w:r w:rsidRPr="002F7FA5">
        <w:rPr>
          <w:lang w:val="en-US"/>
        </w:rPr>
        <w:t>– («</w:t>
      </w:r>
      <w:r w:rsidRPr="00913F33">
        <w:rPr>
          <w:lang w:val="en-US"/>
        </w:rPr>
        <w:t>in</w:t>
      </w:r>
      <w:r w:rsidRPr="002F7FA5">
        <w:rPr>
          <w:lang w:val="en-US"/>
        </w:rPr>
        <w:t xml:space="preserve"> </w:t>
      </w:r>
      <w:r w:rsidRPr="00913F33">
        <w:rPr>
          <w:lang w:val="en-US"/>
        </w:rPr>
        <w:t>Russian</w:t>
      </w:r>
      <w:r w:rsidRPr="002F7FA5">
        <w:rPr>
          <w:lang w:val="en-US"/>
        </w:rPr>
        <w:t>»)</w:t>
      </w:r>
      <w:r w:rsidRPr="008528B9">
        <w:rPr>
          <w:lang w:val="en-US"/>
        </w:rPr>
        <w:t xml:space="preserve">   </w:t>
      </w:r>
    </w:p>
    <w:p w:rsidR="00AE5E78" w:rsidRPr="008528B9" w:rsidRDefault="00AE5E78" w:rsidP="00807E47">
      <w:pPr>
        <w:pStyle w:val="ListParagraph"/>
        <w:numPr>
          <w:ilvl w:val="0"/>
          <w:numId w:val="13"/>
        </w:numPr>
        <w:spacing w:after="0" w:line="240" w:lineRule="auto"/>
        <w:jc w:val="both"/>
        <w:rPr>
          <w:lang w:val="en-US"/>
        </w:rPr>
      </w:pPr>
      <w:r w:rsidRPr="008528B9">
        <w:rPr>
          <w:lang w:val="en-US"/>
        </w:rPr>
        <w:t>Rojter Ja. S., Luk'janov A.S., Gerasimenko V. V. Nauchnye i prakticheskie aspekty razvedenija gusej. - M: - 2004. – 191 s. – («in Russian»)</w:t>
      </w:r>
    </w:p>
    <w:p w:rsidR="00AE5E78" w:rsidRPr="008528B9" w:rsidRDefault="00AE5E78" w:rsidP="006E432F">
      <w:pPr>
        <w:numPr>
          <w:ilvl w:val="0"/>
          <w:numId w:val="13"/>
        </w:numPr>
        <w:spacing w:after="0" w:line="240" w:lineRule="auto"/>
        <w:jc w:val="both"/>
        <w:rPr>
          <w:lang w:val="en-US"/>
        </w:rPr>
      </w:pPr>
      <w:r w:rsidRPr="008528B9">
        <w:rPr>
          <w:lang w:val="en-US"/>
        </w:rPr>
        <w:t>Semenov V. V. Netradicionnye kormovye sredstva v sostave kombikormov /V. V. Semenov, S. I. Kononenko // Sbornik nauchnyh trudov Stavropol'skogo nauchno-issledovatel'skogo instituta zhivotnovodstva i kormoproizvodstva. – Stavropol': SNIIZhK. – 2012. – № 5. – S. 110-113. – («in Russian»)</w:t>
      </w:r>
    </w:p>
    <w:p w:rsidR="00AE5E78" w:rsidRPr="008528B9" w:rsidRDefault="00AE5E78" w:rsidP="006E432F">
      <w:pPr>
        <w:numPr>
          <w:ilvl w:val="0"/>
          <w:numId w:val="13"/>
        </w:numPr>
        <w:spacing w:after="0" w:line="240" w:lineRule="auto"/>
        <w:jc w:val="both"/>
        <w:rPr>
          <w:lang w:val="en-US"/>
        </w:rPr>
      </w:pPr>
      <w:r w:rsidRPr="008528B9">
        <w:rPr>
          <w:lang w:val="en-US"/>
        </w:rPr>
        <w:t>Semenov V. V. Sposob uluchshenija konversii korma /V. V. Semenov, S. I. Kononenko // Sbornik nauchnyh trudov Stavropol'skogo nauchno-issledovatel'skogo instituta zhivotnovodstva i kormoproizvodstva. – Stavropol': SNIIZhK. – 2012. – № 5. – S. 114-117. – («in Russian»)</w:t>
      </w:r>
    </w:p>
    <w:p w:rsidR="00AE5E78" w:rsidRPr="008528B9" w:rsidRDefault="00AE5E78" w:rsidP="006E432F">
      <w:pPr>
        <w:numPr>
          <w:ilvl w:val="0"/>
          <w:numId w:val="13"/>
        </w:numPr>
        <w:spacing w:after="0" w:line="240" w:lineRule="auto"/>
        <w:jc w:val="both"/>
        <w:rPr>
          <w:lang w:val="en-US"/>
        </w:rPr>
      </w:pPr>
      <w:r w:rsidRPr="008528B9">
        <w:rPr>
          <w:lang w:val="en-US"/>
        </w:rPr>
        <w:t>Tleceruk I. R. Kombikorma s netradicionnymi komponentami /I. R. Tleceruk, A. E. Chikov, S. I. Kononenko //Novye tehnologii. – 2012. - № 2 . – S. 109-111. – («in Russian»)</w:t>
      </w:r>
    </w:p>
    <w:p w:rsidR="00AE5E78" w:rsidRPr="008528B9" w:rsidRDefault="00AE5E78" w:rsidP="0021085D">
      <w:pPr>
        <w:pStyle w:val="ListParagraph"/>
        <w:numPr>
          <w:ilvl w:val="0"/>
          <w:numId w:val="13"/>
        </w:numPr>
        <w:shd w:val="clear" w:color="auto" w:fill="FFFFFF"/>
        <w:autoSpaceDE w:val="0"/>
        <w:autoSpaceDN w:val="0"/>
        <w:adjustRightInd w:val="0"/>
        <w:spacing w:after="0" w:line="240" w:lineRule="auto"/>
        <w:jc w:val="both"/>
        <w:rPr>
          <w:lang w:val="en-US"/>
        </w:rPr>
      </w:pPr>
      <w:r w:rsidRPr="008528B9">
        <w:rPr>
          <w:lang w:val="en-US"/>
        </w:rPr>
        <w:t>Chikov, A. E. Teorija i praktika kormlenija sel'skohozjajstvennyh zhivotnyh i pticy / A. E. Chikov // Agrarnyj vestnik Prichernomorija: sbornik nauchnyh trudov vypusk. - № 3(6). – Odessa, 1999. – («in Russian»)</w:t>
      </w:r>
    </w:p>
    <w:p w:rsidR="00AE5E78" w:rsidRPr="001C4519" w:rsidRDefault="00AE5E78" w:rsidP="00807E47">
      <w:pPr>
        <w:pStyle w:val="ListParagraph"/>
        <w:numPr>
          <w:ilvl w:val="0"/>
          <w:numId w:val="13"/>
        </w:numPr>
        <w:spacing w:after="0" w:line="240" w:lineRule="auto"/>
        <w:jc w:val="both"/>
        <w:rPr>
          <w:lang w:val="en-US"/>
        </w:rPr>
      </w:pPr>
      <w:r w:rsidRPr="008528B9">
        <w:rPr>
          <w:lang w:val="en-US"/>
        </w:rPr>
        <w:t>Chikov</w:t>
      </w:r>
      <w:r w:rsidRPr="001C4519">
        <w:rPr>
          <w:lang w:val="en-US"/>
        </w:rPr>
        <w:t xml:space="preserve"> </w:t>
      </w:r>
      <w:r w:rsidRPr="008528B9">
        <w:rPr>
          <w:lang w:val="en-US"/>
        </w:rPr>
        <w:t>A</w:t>
      </w:r>
      <w:r w:rsidRPr="001C4519">
        <w:rPr>
          <w:lang w:val="en-US"/>
        </w:rPr>
        <w:t xml:space="preserve">. </w:t>
      </w:r>
      <w:r w:rsidRPr="008528B9">
        <w:rPr>
          <w:lang w:val="en-US"/>
        </w:rPr>
        <w:t>E</w:t>
      </w:r>
      <w:r w:rsidRPr="001C4519">
        <w:rPr>
          <w:lang w:val="en-US"/>
        </w:rPr>
        <w:t xml:space="preserve">. </w:t>
      </w:r>
      <w:r w:rsidRPr="008528B9">
        <w:rPr>
          <w:lang w:val="en-US"/>
        </w:rPr>
        <w:t>Morfologicheskie</w:t>
      </w:r>
      <w:r w:rsidRPr="001C4519">
        <w:rPr>
          <w:lang w:val="en-US"/>
        </w:rPr>
        <w:t xml:space="preserve"> </w:t>
      </w:r>
      <w:r w:rsidRPr="008528B9">
        <w:rPr>
          <w:lang w:val="en-US"/>
        </w:rPr>
        <w:t>i</w:t>
      </w:r>
      <w:r w:rsidRPr="001C4519">
        <w:rPr>
          <w:lang w:val="en-US"/>
        </w:rPr>
        <w:t xml:space="preserve"> </w:t>
      </w:r>
      <w:r w:rsidRPr="008528B9">
        <w:rPr>
          <w:lang w:val="en-US"/>
        </w:rPr>
        <w:t>biohimicheskie</w:t>
      </w:r>
      <w:r w:rsidRPr="001C4519">
        <w:rPr>
          <w:lang w:val="en-US"/>
        </w:rPr>
        <w:t xml:space="preserve"> </w:t>
      </w:r>
      <w:r w:rsidRPr="008528B9">
        <w:rPr>
          <w:lang w:val="en-US"/>
        </w:rPr>
        <w:t>pokazateli</w:t>
      </w:r>
      <w:r w:rsidRPr="001C4519">
        <w:rPr>
          <w:lang w:val="en-US"/>
        </w:rPr>
        <w:t xml:space="preserve"> </w:t>
      </w:r>
      <w:r w:rsidRPr="008528B9">
        <w:rPr>
          <w:lang w:val="en-US"/>
        </w:rPr>
        <w:t>krovi</w:t>
      </w:r>
      <w:r w:rsidRPr="001C4519">
        <w:rPr>
          <w:lang w:val="en-US"/>
        </w:rPr>
        <w:t xml:space="preserve"> </w:t>
      </w:r>
      <w:r w:rsidRPr="008528B9">
        <w:rPr>
          <w:lang w:val="en-US"/>
        </w:rPr>
        <w:t>u</w:t>
      </w:r>
      <w:r w:rsidRPr="001C4519">
        <w:rPr>
          <w:lang w:val="en-US"/>
        </w:rPr>
        <w:t xml:space="preserve"> </w:t>
      </w:r>
      <w:r w:rsidRPr="008528B9">
        <w:rPr>
          <w:lang w:val="en-US"/>
        </w:rPr>
        <w:t>mjasnyh</w:t>
      </w:r>
      <w:r w:rsidRPr="001C4519">
        <w:rPr>
          <w:lang w:val="en-US"/>
        </w:rPr>
        <w:t xml:space="preserve"> </w:t>
      </w:r>
      <w:r w:rsidRPr="008528B9">
        <w:rPr>
          <w:lang w:val="en-US"/>
        </w:rPr>
        <w:t>cypljat</w:t>
      </w:r>
      <w:r w:rsidRPr="001C4519">
        <w:rPr>
          <w:lang w:val="en-US"/>
        </w:rPr>
        <w:t xml:space="preserve"> </w:t>
      </w:r>
      <w:r w:rsidRPr="008528B9">
        <w:rPr>
          <w:lang w:val="en-US"/>
        </w:rPr>
        <w:t>pri</w:t>
      </w:r>
      <w:r w:rsidRPr="001C4519">
        <w:rPr>
          <w:lang w:val="en-US"/>
        </w:rPr>
        <w:t xml:space="preserve"> </w:t>
      </w:r>
      <w:r w:rsidRPr="008528B9">
        <w:rPr>
          <w:lang w:val="en-US"/>
        </w:rPr>
        <w:t>skarmlivanii</w:t>
      </w:r>
      <w:r w:rsidRPr="001C4519">
        <w:rPr>
          <w:lang w:val="en-US"/>
        </w:rPr>
        <w:t xml:space="preserve"> </w:t>
      </w:r>
      <w:r w:rsidRPr="008528B9">
        <w:rPr>
          <w:lang w:val="en-US"/>
        </w:rPr>
        <w:t>im</w:t>
      </w:r>
      <w:r w:rsidRPr="001C4519">
        <w:rPr>
          <w:lang w:val="en-US"/>
        </w:rPr>
        <w:t xml:space="preserve"> </w:t>
      </w:r>
      <w:r w:rsidRPr="008528B9">
        <w:rPr>
          <w:lang w:val="en-US"/>
        </w:rPr>
        <w:t>kombikormov</w:t>
      </w:r>
      <w:r w:rsidRPr="001C4519">
        <w:rPr>
          <w:lang w:val="en-US"/>
        </w:rPr>
        <w:t xml:space="preserve"> </w:t>
      </w:r>
      <w:r w:rsidRPr="008528B9">
        <w:rPr>
          <w:lang w:val="en-US"/>
        </w:rPr>
        <w:t>s</w:t>
      </w:r>
      <w:r w:rsidRPr="001C4519">
        <w:rPr>
          <w:lang w:val="en-US"/>
        </w:rPr>
        <w:t xml:space="preserve"> </w:t>
      </w:r>
      <w:r w:rsidRPr="008528B9">
        <w:rPr>
          <w:lang w:val="en-US"/>
        </w:rPr>
        <w:t>tritikale</w:t>
      </w:r>
      <w:r w:rsidRPr="001C4519">
        <w:rPr>
          <w:lang w:val="en-US"/>
        </w:rPr>
        <w:t xml:space="preserve"> / </w:t>
      </w:r>
      <w:r w:rsidRPr="008528B9">
        <w:rPr>
          <w:lang w:val="en-US"/>
        </w:rPr>
        <w:t>A</w:t>
      </w:r>
      <w:r w:rsidRPr="001C4519">
        <w:rPr>
          <w:lang w:val="en-US"/>
        </w:rPr>
        <w:t xml:space="preserve">. </w:t>
      </w:r>
      <w:r w:rsidRPr="008528B9">
        <w:rPr>
          <w:lang w:val="en-US"/>
        </w:rPr>
        <w:t>E</w:t>
      </w:r>
      <w:r w:rsidRPr="001C4519">
        <w:rPr>
          <w:lang w:val="en-US"/>
        </w:rPr>
        <w:t xml:space="preserve">. </w:t>
      </w:r>
      <w:r w:rsidRPr="008528B9">
        <w:rPr>
          <w:lang w:val="en-US"/>
        </w:rPr>
        <w:t>Chikov</w:t>
      </w:r>
      <w:r w:rsidRPr="001C4519">
        <w:rPr>
          <w:lang w:val="en-US"/>
        </w:rPr>
        <w:t xml:space="preserve">, </w:t>
      </w:r>
      <w:r w:rsidRPr="008528B9">
        <w:rPr>
          <w:lang w:val="en-US"/>
        </w:rPr>
        <w:t>I</w:t>
      </w:r>
      <w:r w:rsidRPr="001C4519">
        <w:rPr>
          <w:lang w:val="en-US"/>
        </w:rPr>
        <w:t xml:space="preserve">. </w:t>
      </w:r>
      <w:r w:rsidRPr="008528B9">
        <w:rPr>
          <w:lang w:val="en-US"/>
        </w:rPr>
        <w:t>R</w:t>
      </w:r>
      <w:r w:rsidRPr="001C4519">
        <w:rPr>
          <w:lang w:val="en-US"/>
        </w:rPr>
        <w:t xml:space="preserve">. </w:t>
      </w:r>
      <w:r w:rsidRPr="008528B9">
        <w:rPr>
          <w:lang w:val="en-US"/>
        </w:rPr>
        <w:t>Tleceruk</w:t>
      </w:r>
      <w:r w:rsidRPr="001C4519">
        <w:rPr>
          <w:lang w:val="en-US"/>
        </w:rPr>
        <w:t xml:space="preserve">  // </w:t>
      </w:r>
      <w:r w:rsidRPr="008528B9">
        <w:rPr>
          <w:lang w:val="en-US"/>
        </w:rPr>
        <w:t>Veterenarija</w:t>
      </w:r>
      <w:r w:rsidRPr="001C4519">
        <w:rPr>
          <w:lang w:val="en-US"/>
        </w:rPr>
        <w:t xml:space="preserve"> </w:t>
      </w:r>
      <w:r w:rsidRPr="008528B9">
        <w:rPr>
          <w:lang w:val="en-US"/>
        </w:rPr>
        <w:t>Kubani</w:t>
      </w:r>
      <w:r w:rsidRPr="001C4519">
        <w:rPr>
          <w:lang w:val="en-US"/>
        </w:rPr>
        <w:t xml:space="preserve">. – 2009. – </w:t>
      </w:r>
      <w:r w:rsidRPr="008528B9">
        <w:rPr>
          <w:lang w:val="en-US"/>
        </w:rPr>
        <w:t>S</w:t>
      </w:r>
      <w:r w:rsidRPr="001C4519">
        <w:rPr>
          <w:lang w:val="en-US"/>
        </w:rPr>
        <w:t>. 11-12. – («</w:t>
      </w:r>
      <w:r w:rsidRPr="008528B9">
        <w:rPr>
          <w:lang w:val="en-US"/>
        </w:rPr>
        <w:t>in</w:t>
      </w:r>
      <w:r w:rsidRPr="001C4519">
        <w:rPr>
          <w:lang w:val="en-US"/>
        </w:rPr>
        <w:t xml:space="preserve"> </w:t>
      </w:r>
      <w:r w:rsidRPr="008528B9">
        <w:rPr>
          <w:lang w:val="en-US"/>
        </w:rPr>
        <w:t>Russian</w:t>
      </w:r>
      <w:r w:rsidRPr="001C4519">
        <w:rPr>
          <w:lang w:val="en-US"/>
        </w:rPr>
        <w:t>»)</w:t>
      </w:r>
    </w:p>
    <w:p w:rsidR="00AE5E78" w:rsidRPr="008528B9" w:rsidRDefault="00AE5E78" w:rsidP="00807E47">
      <w:pPr>
        <w:pStyle w:val="ListParagraph"/>
        <w:numPr>
          <w:ilvl w:val="0"/>
          <w:numId w:val="13"/>
        </w:numPr>
        <w:spacing w:after="0" w:line="240" w:lineRule="auto"/>
        <w:jc w:val="both"/>
        <w:rPr>
          <w:lang w:val="en-US"/>
        </w:rPr>
      </w:pPr>
      <w:r w:rsidRPr="008528B9">
        <w:rPr>
          <w:lang w:val="en-US"/>
        </w:rPr>
        <w:t>Chikov A. E., Kononenko S. I. Puti reshenija problemy proteinovogo pitanija zhivotnyh: Uchebnoe posobie: Krasnodar. – 2009. – 210 s. – («in Russian»)</w:t>
      </w:r>
    </w:p>
    <w:p w:rsidR="00AE5E78" w:rsidRPr="008528B9" w:rsidRDefault="00AE5E78" w:rsidP="009A4BE8">
      <w:pPr>
        <w:pStyle w:val="ListParagraph"/>
        <w:numPr>
          <w:ilvl w:val="0"/>
          <w:numId w:val="13"/>
        </w:numPr>
        <w:spacing w:after="0" w:line="240" w:lineRule="auto"/>
        <w:jc w:val="both"/>
        <w:rPr>
          <w:lang w:val="en-US"/>
        </w:rPr>
      </w:pPr>
      <w:r w:rsidRPr="008528B9">
        <w:rPr>
          <w:lang w:val="en-US"/>
        </w:rPr>
        <w:t>Shapochkin, V. Razvitie APK: zadachi proizvoditelej i potrebitelej kombikormovoj produkcii / V. Shapochkin // Kombikorma. - № 8. – 2008. – S. 5-6. – («in Russian»)</w:t>
      </w:r>
    </w:p>
    <w:p w:rsidR="00AE5E78" w:rsidRPr="00B92FC4" w:rsidRDefault="00AE5E78" w:rsidP="00807E47">
      <w:pPr>
        <w:pStyle w:val="ListParagraph"/>
        <w:numPr>
          <w:ilvl w:val="0"/>
          <w:numId w:val="13"/>
        </w:numPr>
        <w:shd w:val="clear" w:color="auto" w:fill="FFFFFF"/>
        <w:autoSpaceDE w:val="0"/>
        <w:autoSpaceDN w:val="0"/>
        <w:adjustRightInd w:val="0"/>
        <w:spacing w:after="0" w:line="240" w:lineRule="auto"/>
        <w:jc w:val="both"/>
        <w:rPr>
          <w:lang w:val="en-US"/>
        </w:rPr>
      </w:pPr>
      <w:r w:rsidRPr="00B92FC4">
        <w:rPr>
          <w:lang w:val="en-US"/>
        </w:rPr>
        <w:t xml:space="preserve">Jurina N. A. Ispol'zovanie kormovyh dobavok «Sporotermin» i «Kovelos-Sorb» v racionah zhivotnyh / N. A. Jurina, S. I. Kononenko, V. V. Erohin, N. N. Esaulenko, Z. V. Pshacieva // Nauchnye osnovy povyshenija produktivnosti sel'skohozjajstvennyh zhivotnyh. – Sbornik nauchnyh trudov Severo-Kavkazskogo nauchno-issledovatel'skogo instituta zhivotnovodstva. – po materialam mezhdunarodnoj nauchn.-prakt. konferencii. – 2014. – Ch. 2. – S. 255-260. </w:t>
      </w:r>
      <w:r w:rsidRPr="008528B9">
        <w:rPr>
          <w:lang w:val="en-US"/>
        </w:rPr>
        <w:t>– («in Russian»)</w:t>
      </w:r>
    </w:p>
    <w:p w:rsidR="00AE5E78" w:rsidRPr="008528B9" w:rsidRDefault="00AE5E78" w:rsidP="00807E47">
      <w:pPr>
        <w:pStyle w:val="ListParagraph"/>
        <w:numPr>
          <w:ilvl w:val="0"/>
          <w:numId w:val="13"/>
        </w:numPr>
        <w:shd w:val="clear" w:color="auto" w:fill="FFFFFF"/>
        <w:autoSpaceDE w:val="0"/>
        <w:autoSpaceDN w:val="0"/>
        <w:adjustRightInd w:val="0"/>
        <w:spacing w:after="0" w:line="240" w:lineRule="auto"/>
        <w:jc w:val="both"/>
      </w:pPr>
      <w:r w:rsidRPr="008528B9">
        <w:rPr>
          <w:lang w:val="en-US"/>
        </w:rPr>
        <w:t>Gradzielewska A. Identification of hybrids between triticale and Aegilops juvenalis (Thell.) Eig and de</w:t>
      </w:r>
      <w:r w:rsidRPr="008528B9">
        <w:rPr>
          <w:lang w:val="en-US"/>
        </w:rPr>
        <w:softHyphen/>
        <w:t xml:space="preserve">termination of genetic similarity with ISSRs. / A.Gradzielewska, D. Gruszecka, J. Lesniowska-Nowak, et al. // Genet Mol Res, 2012. </w:t>
      </w:r>
      <w:r w:rsidRPr="008528B9">
        <w:t>11(3). pp.2147-2155.</w:t>
      </w:r>
    </w:p>
    <w:p w:rsidR="00AE5E78" w:rsidRPr="008528B9" w:rsidRDefault="00AE5E78" w:rsidP="0059135D">
      <w:pPr>
        <w:numPr>
          <w:ilvl w:val="0"/>
          <w:numId w:val="13"/>
        </w:numPr>
        <w:spacing w:after="0" w:line="240" w:lineRule="auto"/>
        <w:jc w:val="both"/>
        <w:rPr>
          <w:lang w:val="en-US"/>
        </w:rPr>
      </w:pPr>
      <w:r w:rsidRPr="008528B9">
        <w:rPr>
          <w:lang w:val="en-US"/>
        </w:rPr>
        <w:t>Kononenko S. I. Method of mixed fodder efficiency increase / S. I. Kononenko //9 International Symposium of Animal Biology and Nutrition. Bucharest, Rumania. - 2010. - P. 22.</w:t>
      </w:r>
    </w:p>
    <w:p w:rsidR="00AE5E78" w:rsidRPr="008528B9" w:rsidRDefault="00AE5E78" w:rsidP="0059135D">
      <w:pPr>
        <w:numPr>
          <w:ilvl w:val="0"/>
          <w:numId w:val="13"/>
        </w:numPr>
        <w:spacing w:after="0" w:line="240" w:lineRule="auto"/>
        <w:jc w:val="both"/>
        <w:rPr>
          <w:lang w:val="en-US"/>
        </w:rPr>
      </w:pPr>
      <w:r w:rsidRPr="008528B9">
        <w:rPr>
          <w:lang w:val="en-US"/>
        </w:rPr>
        <w:t xml:space="preserve"> Kononenko S. I. Effect of Roxazim G2 introduction into the compound feed for growing and fattening pigs / S. I. Kononenko  //Archiva Zootechnica. – Romania. - 2011. – Vol. 14:1. - P. 13-18.</w:t>
      </w:r>
    </w:p>
    <w:p w:rsidR="00AE5E78" w:rsidRPr="008528B9" w:rsidRDefault="00AE5E78" w:rsidP="0059135D">
      <w:pPr>
        <w:numPr>
          <w:ilvl w:val="0"/>
          <w:numId w:val="13"/>
        </w:numPr>
        <w:spacing w:after="0" w:line="240" w:lineRule="auto"/>
        <w:jc w:val="both"/>
        <w:rPr>
          <w:lang w:val="en-US"/>
        </w:rPr>
      </w:pPr>
      <w:r w:rsidRPr="008528B9">
        <w:rPr>
          <w:lang w:val="en-US"/>
        </w:rPr>
        <w:t xml:space="preserve">Kononenko S. I. Broad spectrum enzymatic agent Ronozyme WX in pig feeding /S. I. Kononenko, Gorkovenko L. G. //LUCRĂRI STIINTIFICE SCIENTIFIC PAPERS. – Zootehnie animal science. - Bucuresti. - 2011. – Vol. LIV. – </w:t>
      </w:r>
      <w:r>
        <w:t>Р</w:t>
      </w:r>
      <w:r w:rsidRPr="008528B9">
        <w:rPr>
          <w:lang w:val="en-US"/>
        </w:rPr>
        <w:t>. 31-39.</w:t>
      </w:r>
    </w:p>
    <w:p w:rsidR="00AE5E78" w:rsidRDefault="00AE5E78" w:rsidP="00807E47">
      <w:pPr>
        <w:pStyle w:val="ListParagraph"/>
        <w:numPr>
          <w:ilvl w:val="0"/>
          <w:numId w:val="13"/>
        </w:numPr>
        <w:spacing w:after="0" w:line="240" w:lineRule="auto"/>
        <w:jc w:val="both"/>
      </w:pPr>
      <w:r w:rsidRPr="008528B9">
        <w:rPr>
          <w:lang w:val="en-US"/>
        </w:rPr>
        <w:t xml:space="preserve">Longin C.F. Hybrid breeding in autogamous cereals / C.F.Longin, J.Muhleisen, H.P.Maurer, et al. // Theor Appl Genet 2012. 125(6). pp.1087-1096, </w:t>
      </w:r>
    </w:p>
    <w:p w:rsidR="00AE5E78" w:rsidRDefault="00AE5E78" w:rsidP="00807E47">
      <w:pPr>
        <w:tabs>
          <w:tab w:val="num" w:pos="0"/>
          <w:tab w:val="left" w:pos="426"/>
        </w:tabs>
        <w:spacing w:after="0" w:line="360" w:lineRule="auto"/>
        <w:jc w:val="both"/>
        <w:rPr>
          <w:b/>
        </w:rPr>
      </w:pPr>
    </w:p>
    <w:p w:rsidR="00AE5E78" w:rsidRPr="00807E47" w:rsidRDefault="00AE5E78" w:rsidP="00807E47">
      <w:pPr>
        <w:tabs>
          <w:tab w:val="num" w:pos="0"/>
          <w:tab w:val="left" w:pos="426"/>
        </w:tabs>
        <w:spacing w:line="360" w:lineRule="auto"/>
        <w:jc w:val="both"/>
        <w:rPr>
          <w:lang w:val="en-US"/>
        </w:rPr>
      </w:pPr>
    </w:p>
    <w:p w:rsidR="00AE5E78" w:rsidRPr="00807E47" w:rsidRDefault="00AE5E78" w:rsidP="00807E47">
      <w:pPr>
        <w:spacing w:after="0" w:line="240" w:lineRule="auto"/>
        <w:jc w:val="both"/>
      </w:pPr>
    </w:p>
    <w:p w:rsidR="00AE5E78" w:rsidRDefault="00AE5E78" w:rsidP="0040533E">
      <w:pPr>
        <w:pStyle w:val="ListParagraph"/>
        <w:shd w:val="clear" w:color="auto" w:fill="FFFFFF"/>
        <w:autoSpaceDE w:val="0"/>
        <w:autoSpaceDN w:val="0"/>
        <w:adjustRightInd w:val="0"/>
        <w:spacing w:after="0" w:line="240" w:lineRule="auto"/>
        <w:ind w:left="644"/>
        <w:jc w:val="both"/>
      </w:pPr>
    </w:p>
    <w:p w:rsidR="00AE5E78" w:rsidRDefault="00AE5E78" w:rsidP="0040533E">
      <w:pPr>
        <w:pStyle w:val="ListParagraph"/>
        <w:shd w:val="clear" w:color="auto" w:fill="FFFFFF"/>
        <w:autoSpaceDE w:val="0"/>
        <w:autoSpaceDN w:val="0"/>
        <w:adjustRightInd w:val="0"/>
        <w:spacing w:after="0" w:line="240" w:lineRule="auto"/>
        <w:ind w:left="644"/>
        <w:jc w:val="both"/>
      </w:pPr>
    </w:p>
    <w:p w:rsidR="00AE5E78" w:rsidRPr="0040533E" w:rsidRDefault="00AE5E78" w:rsidP="0040533E">
      <w:pPr>
        <w:pStyle w:val="ListParagraph"/>
        <w:shd w:val="clear" w:color="auto" w:fill="FFFFFF"/>
        <w:autoSpaceDE w:val="0"/>
        <w:autoSpaceDN w:val="0"/>
        <w:adjustRightInd w:val="0"/>
        <w:spacing w:after="0" w:line="240" w:lineRule="auto"/>
        <w:ind w:left="644"/>
        <w:jc w:val="both"/>
      </w:pPr>
    </w:p>
    <w:sectPr w:rsidR="00AE5E78" w:rsidRPr="0040533E" w:rsidSect="005C7213">
      <w:headerReference w:type="even" r:id="rId27"/>
      <w:headerReference w:type="default" r:id="rId28"/>
      <w:footerReference w:type="even" r:id="rId29"/>
      <w:footerReference w:type="default" r:id="rId30"/>
      <w:headerReference w:type="first" r:id="rId3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5E78" w:rsidRDefault="00AE5E78">
      <w:pPr>
        <w:spacing w:after="0" w:line="240" w:lineRule="auto"/>
      </w:pPr>
      <w:r>
        <w:separator/>
      </w:r>
    </w:p>
  </w:endnote>
  <w:endnote w:type="continuationSeparator" w:id="0">
    <w:p w:rsidR="00AE5E78" w:rsidRDefault="00AE5E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E78" w:rsidRDefault="00AE5E78" w:rsidP="0018383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E5E78" w:rsidRDefault="00AE5E7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E78" w:rsidRDefault="00AE5E78">
    <w:pPr>
      <w:pStyle w:val="Footer"/>
    </w:pPr>
    <w:r w:rsidRPr="007D0061">
      <w:t>http://ej.kubagro.ru/2014/0</w:t>
    </w:r>
    <w:r w:rsidRPr="007D0061">
      <w:rPr>
        <w:lang w:val="en-US"/>
      </w:rPr>
      <w:t>6</w:t>
    </w:r>
    <w:r w:rsidRPr="007D0061">
      <w:t>/pdf/</w:t>
    </w:r>
    <w:r>
      <w:rPr>
        <w:lang w:val="en-US"/>
      </w:rPr>
      <w:t>76</w:t>
    </w:r>
    <w:r w:rsidRPr="007D0061">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5E78" w:rsidRDefault="00AE5E78">
      <w:pPr>
        <w:spacing w:after="0" w:line="240" w:lineRule="auto"/>
      </w:pPr>
      <w:r>
        <w:separator/>
      </w:r>
    </w:p>
  </w:footnote>
  <w:footnote w:type="continuationSeparator" w:id="0">
    <w:p w:rsidR="00AE5E78" w:rsidRDefault="00AE5E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E78" w:rsidRDefault="00AE5E78" w:rsidP="00B67CE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E5E78" w:rsidRDefault="00AE5E78" w:rsidP="005C721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E78" w:rsidRPr="005C7213" w:rsidRDefault="00AE5E78" w:rsidP="00B67CEE">
    <w:pPr>
      <w:pStyle w:val="Header"/>
      <w:framePr w:wrap="around" w:vAnchor="text" w:hAnchor="margin" w:xAlign="right" w:y="1"/>
      <w:rPr>
        <w:rStyle w:val="PageNumber"/>
        <w:sz w:val="28"/>
        <w:szCs w:val="28"/>
      </w:rPr>
    </w:pPr>
    <w:r w:rsidRPr="005C7213">
      <w:rPr>
        <w:rStyle w:val="PageNumber"/>
        <w:sz w:val="28"/>
        <w:szCs w:val="28"/>
      </w:rPr>
      <w:fldChar w:fldCharType="begin"/>
    </w:r>
    <w:r w:rsidRPr="005C7213">
      <w:rPr>
        <w:rStyle w:val="PageNumber"/>
        <w:sz w:val="28"/>
        <w:szCs w:val="28"/>
      </w:rPr>
      <w:instrText xml:space="preserve">PAGE  </w:instrText>
    </w:r>
    <w:r w:rsidRPr="005C7213">
      <w:rPr>
        <w:rStyle w:val="PageNumber"/>
        <w:sz w:val="28"/>
        <w:szCs w:val="28"/>
      </w:rPr>
      <w:fldChar w:fldCharType="separate"/>
    </w:r>
    <w:r>
      <w:rPr>
        <w:rStyle w:val="PageNumber"/>
        <w:noProof/>
        <w:sz w:val="28"/>
        <w:szCs w:val="28"/>
      </w:rPr>
      <w:t>1</w:t>
    </w:r>
    <w:r w:rsidRPr="005C7213">
      <w:rPr>
        <w:rStyle w:val="PageNumber"/>
        <w:sz w:val="28"/>
        <w:szCs w:val="28"/>
      </w:rPr>
      <w:fldChar w:fldCharType="end"/>
    </w:r>
  </w:p>
  <w:p w:rsidR="00AE5E78" w:rsidRDefault="00AE5E78" w:rsidP="005C7213">
    <w:pPr>
      <w:pStyle w:val="Header"/>
      <w:ind w:right="360"/>
    </w:pPr>
    <w:r>
      <w:t>Научный журнал КубГАУ, №</w:t>
    </w:r>
    <w:r>
      <w:rPr>
        <w:lang w:val="en-US"/>
      </w:rPr>
      <w:t>100</w:t>
    </w:r>
    <w:r>
      <w:t>(0</w:t>
    </w:r>
    <w:r>
      <w:rPr>
        <w:lang w:val="en-US"/>
      </w:rPr>
      <w:t>6</w:t>
    </w:r>
    <w:r>
      <w:t>), 2014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E78" w:rsidRDefault="00AE5E78" w:rsidP="00B67CE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AE5E78" w:rsidRPr="005C7213" w:rsidRDefault="00AE5E78" w:rsidP="005C7213">
    <w:pPr>
      <w:pStyle w:val="Header"/>
      <w:ind w:right="360"/>
      <w:rPr>
        <w:lang w:val="en-US"/>
      </w:rPr>
    </w:pPr>
    <w:r>
      <w:t>Научный журнал КубГАУ, №</w:t>
    </w:r>
    <w:r>
      <w:rPr>
        <w:lang w:val="en-US"/>
      </w:rPr>
      <w:t>100</w:t>
    </w:r>
    <w:r>
      <w:t>(0</w:t>
    </w:r>
    <w:r>
      <w:rPr>
        <w:lang w:val="en-US"/>
      </w:rPr>
      <w:t>6</w:t>
    </w:r>
    <w:r>
      <w:t>), 2014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42F68"/>
    <w:multiLevelType w:val="singleLevel"/>
    <w:tmpl w:val="E36894C6"/>
    <w:lvl w:ilvl="0">
      <w:numFmt w:val="bullet"/>
      <w:lvlText w:val="-"/>
      <w:lvlJc w:val="left"/>
      <w:pPr>
        <w:tabs>
          <w:tab w:val="num" w:pos="1069"/>
        </w:tabs>
        <w:ind w:left="1069" w:hanging="360"/>
      </w:pPr>
    </w:lvl>
  </w:abstractNum>
  <w:abstractNum w:abstractNumId="1">
    <w:nsid w:val="115F1628"/>
    <w:multiLevelType w:val="hybridMultilevel"/>
    <w:tmpl w:val="66D21C14"/>
    <w:lvl w:ilvl="0" w:tplc="87DEB62A">
      <w:start w:val="1"/>
      <w:numFmt w:val="decimal"/>
      <w:lvlText w:val="%1."/>
      <w:lvlJc w:val="left"/>
      <w:pPr>
        <w:tabs>
          <w:tab w:val="num" w:pos="780"/>
        </w:tabs>
        <w:ind w:left="780" w:hanging="360"/>
      </w:pPr>
      <w:rPr>
        <w:rFonts w:cs="Times New Roman"/>
      </w:rPr>
    </w:lvl>
    <w:lvl w:ilvl="1" w:tplc="DE2AB3E6">
      <w:numFmt w:val="none"/>
      <w:lvlText w:val=""/>
      <w:lvlJc w:val="left"/>
      <w:pPr>
        <w:tabs>
          <w:tab w:val="num" w:pos="360"/>
        </w:tabs>
      </w:pPr>
      <w:rPr>
        <w:rFonts w:cs="Times New Roman"/>
      </w:rPr>
    </w:lvl>
    <w:lvl w:ilvl="2" w:tplc="FB9C35EC">
      <w:numFmt w:val="none"/>
      <w:lvlText w:val=""/>
      <w:lvlJc w:val="left"/>
      <w:pPr>
        <w:tabs>
          <w:tab w:val="num" w:pos="360"/>
        </w:tabs>
      </w:pPr>
      <w:rPr>
        <w:rFonts w:cs="Times New Roman"/>
      </w:rPr>
    </w:lvl>
    <w:lvl w:ilvl="3" w:tplc="29445956">
      <w:numFmt w:val="none"/>
      <w:lvlText w:val=""/>
      <w:lvlJc w:val="left"/>
      <w:pPr>
        <w:tabs>
          <w:tab w:val="num" w:pos="360"/>
        </w:tabs>
      </w:pPr>
      <w:rPr>
        <w:rFonts w:cs="Times New Roman"/>
      </w:rPr>
    </w:lvl>
    <w:lvl w:ilvl="4" w:tplc="92F0834A">
      <w:numFmt w:val="none"/>
      <w:lvlText w:val=""/>
      <w:lvlJc w:val="left"/>
      <w:pPr>
        <w:tabs>
          <w:tab w:val="num" w:pos="360"/>
        </w:tabs>
      </w:pPr>
      <w:rPr>
        <w:rFonts w:cs="Times New Roman"/>
      </w:rPr>
    </w:lvl>
    <w:lvl w:ilvl="5" w:tplc="37B0C0C8">
      <w:numFmt w:val="none"/>
      <w:lvlText w:val=""/>
      <w:lvlJc w:val="left"/>
      <w:pPr>
        <w:tabs>
          <w:tab w:val="num" w:pos="360"/>
        </w:tabs>
      </w:pPr>
      <w:rPr>
        <w:rFonts w:cs="Times New Roman"/>
      </w:rPr>
    </w:lvl>
    <w:lvl w:ilvl="6" w:tplc="7316A56E">
      <w:numFmt w:val="none"/>
      <w:lvlText w:val=""/>
      <w:lvlJc w:val="left"/>
      <w:pPr>
        <w:tabs>
          <w:tab w:val="num" w:pos="360"/>
        </w:tabs>
      </w:pPr>
      <w:rPr>
        <w:rFonts w:cs="Times New Roman"/>
      </w:rPr>
    </w:lvl>
    <w:lvl w:ilvl="7" w:tplc="E656157E">
      <w:numFmt w:val="none"/>
      <w:lvlText w:val=""/>
      <w:lvlJc w:val="left"/>
      <w:pPr>
        <w:tabs>
          <w:tab w:val="num" w:pos="360"/>
        </w:tabs>
      </w:pPr>
      <w:rPr>
        <w:rFonts w:cs="Times New Roman"/>
      </w:rPr>
    </w:lvl>
    <w:lvl w:ilvl="8" w:tplc="E6142FCE">
      <w:numFmt w:val="none"/>
      <w:lvlText w:val=""/>
      <w:lvlJc w:val="left"/>
      <w:pPr>
        <w:tabs>
          <w:tab w:val="num" w:pos="360"/>
        </w:tabs>
      </w:pPr>
      <w:rPr>
        <w:rFonts w:cs="Times New Roman"/>
      </w:rPr>
    </w:lvl>
  </w:abstractNum>
  <w:abstractNum w:abstractNumId="2">
    <w:nsid w:val="174C653B"/>
    <w:multiLevelType w:val="hybridMultilevel"/>
    <w:tmpl w:val="A82AD83C"/>
    <w:lvl w:ilvl="0" w:tplc="0419000F">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364"/>
        </w:tabs>
        <w:ind w:left="1364" w:hanging="360"/>
      </w:pPr>
      <w:rPr>
        <w:rFonts w:cs="Times New Roman"/>
      </w:rPr>
    </w:lvl>
    <w:lvl w:ilvl="2" w:tplc="0419001B">
      <w:start w:val="1"/>
      <w:numFmt w:val="decimal"/>
      <w:lvlText w:val="%3."/>
      <w:lvlJc w:val="left"/>
      <w:pPr>
        <w:tabs>
          <w:tab w:val="num" w:pos="2084"/>
        </w:tabs>
        <w:ind w:left="2084" w:hanging="36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decimal"/>
      <w:lvlText w:val="%5."/>
      <w:lvlJc w:val="left"/>
      <w:pPr>
        <w:tabs>
          <w:tab w:val="num" w:pos="3524"/>
        </w:tabs>
        <w:ind w:left="3524" w:hanging="360"/>
      </w:pPr>
      <w:rPr>
        <w:rFonts w:cs="Times New Roman"/>
      </w:rPr>
    </w:lvl>
    <w:lvl w:ilvl="5" w:tplc="0419001B">
      <w:start w:val="1"/>
      <w:numFmt w:val="decimal"/>
      <w:lvlText w:val="%6."/>
      <w:lvlJc w:val="left"/>
      <w:pPr>
        <w:tabs>
          <w:tab w:val="num" w:pos="4244"/>
        </w:tabs>
        <w:ind w:left="4244" w:hanging="36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decimal"/>
      <w:lvlText w:val="%8."/>
      <w:lvlJc w:val="left"/>
      <w:pPr>
        <w:tabs>
          <w:tab w:val="num" w:pos="5684"/>
        </w:tabs>
        <w:ind w:left="5684" w:hanging="360"/>
      </w:pPr>
      <w:rPr>
        <w:rFonts w:cs="Times New Roman"/>
      </w:rPr>
    </w:lvl>
    <w:lvl w:ilvl="8" w:tplc="0419001B">
      <w:start w:val="1"/>
      <w:numFmt w:val="decimal"/>
      <w:lvlText w:val="%9."/>
      <w:lvlJc w:val="left"/>
      <w:pPr>
        <w:tabs>
          <w:tab w:val="num" w:pos="6404"/>
        </w:tabs>
        <w:ind w:left="6404" w:hanging="360"/>
      </w:pPr>
      <w:rPr>
        <w:rFonts w:cs="Times New Roman"/>
      </w:rPr>
    </w:lvl>
  </w:abstractNum>
  <w:abstractNum w:abstractNumId="3">
    <w:nsid w:val="1C4E20CB"/>
    <w:multiLevelType w:val="hybridMultilevel"/>
    <w:tmpl w:val="C58CFE64"/>
    <w:lvl w:ilvl="0" w:tplc="C9B6FADA">
      <w:start w:val="1"/>
      <w:numFmt w:val="decimal"/>
      <w:lvlText w:val="%1."/>
      <w:lvlJc w:val="left"/>
      <w:pPr>
        <w:tabs>
          <w:tab w:val="num" w:pos="720"/>
        </w:tabs>
        <w:ind w:left="720" w:hanging="360"/>
      </w:pPr>
      <w:rPr>
        <w:rFonts w:cs="Times New Roman"/>
        <w:b w:val="0"/>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C6A4FFE"/>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nsid w:val="1D144E9C"/>
    <w:multiLevelType w:val="multilevel"/>
    <w:tmpl w:val="A2D203C6"/>
    <w:lvl w:ilvl="0">
      <w:start w:val="1"/>
      <w:numFmt w:val="decimal"/>
      <w:lvlText w:val="%1."/>
      <w:lvlJc w:val="left"/>
      <w:pPr>
        <w:tabs>
          <w:tab w:val="num" w:pos="1044"/>
        </w:tabs>
        <w:ind w:left="1044"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3229"/>
        </w:tabs>
        <w:ind w:left="3229"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nsid w:val="214207B2"/>
    <w:multiLevelType w:val="hybridMultilevel"/>
    <w:tmpl w:val="6C5690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6802AE0"/>
    <w:multiLevelType w:val="hybridMultilevel"/>
    <w:tmpl w:val="A82AD83C"/>
    <w:lvl w:ilvl="0" w:tplc="0419000F">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364"/>
        </w:tabs>
        <w:ind w:left="1364" w:hanging="360"/>
      </w:pPr>
      <w:rPr>
        <w:rFonts w:cs="Times New Roman"/>
      </w:rPr>
    </w:lvl>
    <w:lvl w:ilvl="2" w:tplc="0419001B">
      <w:start w:val="1"/>
      <w:numFmt w:val="decimal"/>
      <w:lvlText w:val="%3."/>
      <w:lvlJc w:val="left"/>
      <w:pPr>
        <w:tabs>
          <w:tab w:val="num" w:pos="2084"/>
        </w:tabs>
        <w:ind w:left="2084" w:hanging="36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decimal"/>
      <w:lvlText w:val="%5."/>
      <w:lvlJc w:val="left"/>
      <w:pPr>
        <w:tabs>
          <w:tab w:val="num" w:pos="3524"/>
        </w:tabs>
        <w:ind w:left="3524" w:hanging="360"/>
      </w:pPr>
      <w:rPr>
        <w:rFonts w:cs="Times New Roman"/>
      </w:rPr>
    </w:lvl>
    <w:lvl w:ilvl="5" w:tplc="0419001B">
      <w:start w:val="1"/>
      <w:numFmt w:val="decimal"/>
      <w:lvlText w:val="%6."/>
      <w:lvlJc w:val="left"/>
      <w:pPr>
        <w:tabs>
          <w:tab w:val="num" w:pos="4244"/>
        </w:tabs>
        <w:ind w:left="4244" w:hanging="36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decimal"/>
      <w:lvlText w:val="%8."/>
      <w:lvlJc w:val="left"/>
      <w:pPr>
        <w:tabs>
          <w:tab w:val="num" w:pos="5684"/>
        </w:tabs>
        <w:ind w:left="5684" w:hanging="360"/>
      </w:pPr>
      <w:rPr>
        <w:rFonts w:cs="Times New Roman"/>
      </w:rPr>
    </w:lvl>
    <w:lvl w:ilvl="8" w:tplc="0419001B">
      <w:start w:val="1"/>
      <w:numFmt w:val="decimal"/>
      <w:lvlText w:val="%9."/>
      <w:lvlJc w:val="left"/>
      <w:pPr>
        <w:tabs>
          <w:tab w:val="num" w:pos="6404"/>
        </w:tabs>
        <w:ind w:left="6404" w:hanging="360"/>
      </w:pPr>
      <w:rPr>
        <w:rFonts w:cs="Times New Roman"/>
      </w:rPr>
    </w:lvl>
  </w:abstractNum>
  <w:abstractNum w:abstractNumId="8">
    <w:nsid w:val="36E51D08"/>
    <w:multiLevelType w:val="hybridMultilevel"/>
    <w:tmpl w:val="CF487BF8"/>
    <w:lvl w:ilvl="0" w:tplc="7A9A043E">
      <w:start w:val="1"/>
      <w:numFmt w:val="decimal"/>
      <w:lvlText w:val="%1."/>
      <w:lvlJc w:val="left"/>
      <w:pPr>
        <w:tabs>
          <w:tab w:val="num" w:pos="3479"/>
        </w:tabs>
        <w:ind w:left="3479" w:hanging="360"/>
      </w:pPr>
      <w:rPr>
        <w:rFonts w:cs="Times New Roman"/>
        <w:b w:val="0"/>
      </w:rPr>
    </w:lvl>
    <w:lvl w:ilvl="1" w:tplc="04190019" w:tentative="1">
      <w:start w:val="1"/>
      <w:numFmt w:val="lowerLetter"/>
      <w:lvlText w:val="%2."/>
      <w:lvlJc w:val="left"/>
      <w:pPr>
        <w:tabs>
          <w:tab w:val="num" w:pos="4199"/>
        </w:tabs>
        <w:ind w:left="4199" w:hanging="360"/>
      </w:pPr>
      <w:rPr>
        <w:rFonts w:cs="Times New Roman"/>
      </w:rPr>
    </w:lvl>
    <w:lvl w:ilvl="2" w:tplc="0419001B" w:tentative="1">
      <w:start w:val="1"/>
      <w:numFmt w:val="lowerRoman"/>
      <w:lvlText w:val="%3."/>
      <w:lvlJc w:val="right"/>
      <w:pPr>
        <w:tabs>
          <w:tab w:val="num" w:pos="4919"/>
        </w:tabs>
        <w:ind w:left="4919" w:hanging="180"/>
      </w:pPr>
      <w:rPr>
        <w:rFonts w:cs="Times New Roman"/>
      </w:rPr>
    </w:lvl>
    <w:lvl w:ilvl="3" w:tplc="0419000F" w:tentative="1">
      <w:start w:val="1"/>
      <w:numFmt w:val="decimal"/>
      <w:lvlText w:val="%4."/>
      <w:lvlJc w:val="left"/>
      <w:pPr>
        <w:tabs>
          <w:tab w:val="num" w:pos="5639"/>
        </w:tabs>
        <w:ind w:left="5639" w:hanging="360"/>
      </w:pPr>
      <w:rPr>
        <w:rFonts w:cs="Times New Roman"/>
      </w:rPr>
    </w:lvl>
    <w:lvl w:ilvl="4" w:tplc="04190019" w:tentative="1">
      <w:start w:val="1"/>
      <w:numFmt w:val="lowerLetter"/>
      <w:lvlText w:val="%5."/>
      <w:lvlJc w:val="left"/>
      <w:pPr>
        <w:tabs>
          <w:tab w:val="num" w:pos="6359"/>
        </w:tabs>
        <w:ind w:left="6359" w:hanging="360"/>
      </w:pPr>
      <w:rPr>
        <w:rFonts w:cs="Times New Roman"/>
      </w:rPr>
    </w:lvl>
    <w:lvl w:ilvl="5" w:tplc="0419001B" w:tentative="1">
      <w:start w:val="1"/>
      <w:numFmt w:val="lowerRoman"/>
      <w:lvlText w:val="%6."/>
      <w:lvlJc w:val="right"/>
      <w:pPr>
        <w:tabs>
          <w:tab w:val="num" w:pos="7079"/>
        </w:tabs>
        <w:ind w:left="7079" w:hanging="180"/>
      </w:pPr>
      <w:rPr>
        <w:rFonts w:cs="Times New Roman"/>
      </w:rPr>
    </w:lvl>
    <w:lvl w:ilvl="6" w:tplc="0419000F" w:tentative="1">
      <w:start w:val="1"/>
      <w:numFmt w:val="decimal"/>
      <w:lvlText w:val="%7."/>
      <w:lvlJc w:val="left"/>
      <w:pPr>
        <w:tabs>
          <w:tab w:val="num" w:pos="7799"/>
        </w:tabs>
        <w:ind w:left="7799" w:hanging="360"/>
      </w:pPr>
      <w:rPr>
        <w:rFonts w:cs="Times New Roman"/>
      </w:rPr>
    </w:lvl>
    <w:lvl w:ilvl="7" w:tplc="04190019" w:tentative="1">
      <w:start w:val="1"/>
      <w:numFmt w:val="lowerLetter"/>
      <w:lvlText w:val="%8."/>
      <w:lvlJc w:val="left"/>
      <w:pPr>
        <w:tabs>
          <w:tab w:val="num" w:pos="8519"/>
        </w:tabs>
        <w:ind w:left="8519" w:hanging="360"/>
      </w:pPr>
      <w:rPr>
        <w:rFonts w:cs="Times New Roman"/>
      </w:rPr>
    </w:lvl>
    <w:lvl w:ilvl="8" w:tplc="0419001B" w:tentative="1">
      <w:start w:val="1"/>
      <w:numFmt w:val="lowerRoman"/>
      <w:lvlText w:val="%9."/>
      <w:lvlJc w:val="right"/>
      <w:pPr>
        <w:tabs>
          <w:tab w:val="num" w:pos="9239"/>
        </w:tabs>
        <w:ind w:left="9239" w:hanging="180"/>
      </w:pPr>
      <w:rPr>
        <w:rFonts w:cs="Times New Roman"/>
      </w:rPr>
    </w:lvl>
  </w:abstractNum>
  <w:abstractNum w:abstractNumId="9">
    <w:nsid w:val="503A0B97"/>
    <w:multiLevelType w:val="hybridMultilevel"/>
    <w:tmpl w:val="64D6DC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F3F2FEC"/>
    <w:multiLevelType w:val="hybridMultilevel"/>
    <w:tmpl w:val="B51ECDAA"/>
    <w:lvl w:ilvl="0" w:tplc="2E9CA202">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1">
    <w:nsid w:val="60FB4F37"/>
    <w:multiLevelType w:val="hybridMultilevel"/>
    <w:tmpl w:val="7B9A44F6"/>
    <w:lvl w:ilvl="0" w:tplc="FFFFFFFF">
      <w:start w:val="1"/>
      <w:numFmt w:val="decimal"/>
      <w:lvlText w:val="%1."/>
      <w:lvlJc w:val="left"/>
      <w:pPr>
        <w:tabs>
          <w:tab w:val="num" w:pos="720"/>
        </w:tabs>
        <w:ind w:left="720" w:hanging="360"/>
      </w:pPr>
      <w:rPr>
        <w:rFonts w:cs="Times New Roman"/>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6C5A0741"/>
    <w:multiLevelType w:val="multilevel"/>
    <w:tmpl w:val="E0D63316"/>
    <w:lvl w:ilvl="0">
      <w:start w:val="1"/>
      <w:numFmt w:val="decimal"/>
      <w:lvlText w:val="%1"/>
      <w:lvlJc w:val="left"/>
      <w:pPr>
        <w:tabs>
          <w:tab w:val="num" w:pos="420"/>
        </w:tabs>
        <w:ind w:left="420" w:hanging="420"/>
      </w:pPr>
      <w:rPr>
        <w:rFonts w:cs="Times New Roman" w:hint="default"/>
        <w:b/>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2160"/>
        </w:tabs>
        <w:ind w:left="2160" w:hanging="2160"/>
      </w:pPr>
      <w:rPr>
        <w:rFonts w:cs="Times New Roman" w:hint="default"/>
        <w:b/>
      </w:rPr>
    </w:lvl>
  </w:abstractNum>
  <w:abstractNum w:abstractNumId="13">
    <w:nsid w:val="6F66782A"/>
    <w:multiLevelType w:val="hybridMultilevel"/>
    <w:tmpl w:val="F2544AA0"/>
    <w:lvl w:ilvl="0" w:tplc="DFDA4A12">
      <w:numFmt w:val="bullet"/>
      <w:lvlText w:val=""/>
      <w:lvlJc w:val="left"/>
      <w:pPr>
        <w:ind w:left="1069" w:hanging="360"/>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nsid w:val="7C7977A0"/>
    <w:multiLevelType w:val="hybridMultilevel"/>
    <w:tmpl w:val="18D63038"/>
    <w:lvl w:ilvl="0" w:tplc="60122E2E">
      <w:start w:val="1"/>
      <w:numFmt w:val="decimal"/>
      <w:lvlText w:val="%1."/>
      <w:lvlJc w:val="left"/>
      <w:pPr>
        <w:tabs>
          <w:tab w:val="num" w:pos="360"/>
        </w:tabs>
        <w:ind w:left="360" w:hanging="360"/>
      </w:pPr>
      <w:rPr>
        <w:rFonts w:cs="Times New Roman"/>
        <w:sz w:val="28"/>
        <w:szCs w:val="28"/>
      </w:rPr>
    </w:lvl>
    <w:lvl w:ilvl="1" w:tplc="0419000F">
      <w:start w:val="1"/>
      <w:numFmt w:val="decimal"/>
      <w:lvlText w:val="%2."/>
      <w:lvlJc w:val="left"/>
      <w:pPr>
        <w:tabs>
          <w:tab w:val="num" w:pos="1440"/>
        </w:tabs>
        <w:ind w:left="1440" w:hanging="360"/>
      </w:pPr>
      <w:rPr>
        <w:rFonts w:cs="Times New Roman"/>
        <w:sz w:val="24"/>
        <w:szCs w:val="24"/>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4"/>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3"/>
  </w:num>
  <w:num w:numId="6">
    <w:abstractNumId w:val="8"/>
  </w:num>
  <w:num w:numId="7">
    <w:abstractNumId w:val="1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3"/>
  </w:num>
  <w:num w:numId="11">
    <w:abstractNumId w:val="2"/>
  </w:num>
  <w:num w:numId="12">
    <w:abstractNumId w:val="6"/>
  </w:num>
  <w:num w:numId="13">
    <w:abstractNumId w:val="7"/>
  </w:num>
  <w:num w:numId="14">
    <w:abstractNumId w:val="10"/>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F328B"/>
    <w:rsid w:val="00016A48"/>
    <w:rsid w:val="00016ED3"/>
    <w:rsid w:val="00080454"/>
    <w:rsid w:val="00081A83"/>
    <w:rsid w:val="00085D5D"/>
    <w:rsid w:val="00086537"/>
    <w:rsid w:val="000946CD"/>
    <w:rsid w:val="000953F5"/>
    <w:rsid w:val="000A0F52"/>
    <w:rsid w:val="000A7A1B"/>
    <w:rsid w:val="000B22E4"/>
    <w:rsid w:val="000C1B2C"/>
    <w:rsid w:val="000C57A4"/>
    <w:rsid w:val="00110246"/>
    <w:rsid w:val="001158A9"/>
    <w:rsid w:val="001242CD"/>
    <w:rsid w:val="0012460E"/>
    <w:rsid w:val="00130B86"/>
    <w:rsid w:val="00143E0A"/>
    <w:rsid w:val="00145859"/>
    <w:rsid w:val="00173BF1"/>
    <w:rsid w:val="00176B91"/>
    <w:rsid w:val="00183838"/>
    <w:rsid w:val="001954BC"/>
    <w:rsid w:val="001B3275"/>
    <w:rsid w:val="001C4519"/>
    <w:rsid w:val="001D588E"/>
    <w:rsid w:val="001E2C04"/>
    <w:rsid w:val="001E3DEC"/>
    <w:rsid w:val="001F274F"/>
    <w:rsid w:val="00202E45"/>
    <w:rsid w:val="00206DDA"/>
    <w:rsid w:val="0021085D"/>
    <w:rsid w:val="00222471"/>
    <w:rsid w:val="00224B63"/>
    <w:rsid w:val="00237F05"/>
    <w:rsid w:val="00244E6F"/>
    <w:rsid w:val="0025426C"/>
    <w:rsid w:val="00281FBE"/>
    <w:rsid w:val="0029697D"/>
    <w:rsid w:val="002A08A6"/>
    <w:rsid w:val="002B6E49"/>
    <w:rsid w:val="002D291F"/>
    <w:rsid w:val="002E1F1D"/>
    <w:rsid w:val="002E4B24"/>
    <w:rsid w:val="002F7FA5"/>
    <w:rsid w:val="00302C84"/>
    <w:rsid w:val="00317964"/>
    <w:rsid w:val="003C3B06"/>
    <w:rsid w:val="003D2804"/>
    <w:rsid w:val="003E319D"/>
    <w:rsid w:val="003E6FD7"/>
    <w:rsid w:val="003F1962"/>
    <w:rsid w:val="0040533E"/>
    <w:rsid w:val="00412748"/>
    <w:rsid w:val="00441620"/>
    <w:rsid w:val="00441A91"/>
    <w:rsid w:val="004456A7"/>
    <w:rsid w:val="00467800"/>
    <w:rsid w:val="00477E99"/>
    <w:rsid w:val="004852AE"/>
    <w:rsid w:val="00490BAA"/>
    <w:rsid w:val="0049437E"/>
    <w:rsid w:val="004A505D"/>
    <w:rsid w:val="004C6525"/>
    <w:rsid w:val="004C7875"/>
    <w:rsid w:val="004D3A8F"/>
    <w:rsid w:val="004F4987"/>
    <w:rsid w:val="00502C6C"/>
    <w:rsid w:val="0050511D"/>
    <w:rsid w:val="0053146D"/>
    <w:rsid w:val="00540E7D"/>
    <w:rsid w:val="00584D9B"/>
    <w:rsid w:val="0059135D"/>
    <w:rsid w:val="005A43B0"/>
    <w:rsid w:val="005C3049"/>
    <w:rsid w:val="005C7213"/>
    <w:rsid w:val="005D2165"/>
    <w:rsid w:val="005F15F3"/>
    <w:rsid w:val="006004B3"/>
    <w:rsid w:val="00611FDE"/>
    <w:rsid w:val="00613FE4"/>
    <w:rsid w:val="006206B3"/>
    <w:rsid w:val="00642900"/>
    <w:rsid w:val="00650DBA"/>
    <w:rsid w:val="00653B81"/>
    <w:rsid w:val="00665F90"/>
    <w:rsid w:val="00674177"/>
    <w:rsid w:val="0067695C"/>
    <w:rsid w:val="006A6D29"/>
    <w:rsid w:val="006D7406"/>
    <w:rsid w:val="006E3651"/>
    <w:rsid w:val="006E432F"/>
    <w:rsid w:val="006E78BF"/>
    <w:rsid w:val="0070504E"/>
    <w:rsid w:val="007062D1"/>
    <w:rsid w:val="007239D4"/>
    <w:rsid w:val="0073569C"/>
    <w:rsid w:val="00735A28"/>
    <w:rsid w:val="007367FD"/>
    <w:rsid w:val="007408BA"/>
    <w:rsid w:val="0074317F"/>
    <w:rsid w:val="00750FE4"/>
    <w:rsid w:val="0076189F"/>
    <w:rsid w:val="00785725"/>
    <w:rsid w:val="007953C4"/>
    <w:rsid w:val="00795ABB"/>
    <w:rsid w:val="007A6124"/>
    <w:rsid w:val="007B21C4"/>
    <w:rsid w:val="007C2074"/>
    <w:rsid w:val="007D0061"/>
    <w:rsid w:val="00807E47"/>
    <w:rsid w:val="008130A2"/>
    <w:rsid w:val="0082012E"/>
    <w:rsid w:val="00830EC3"/>
    <w:rsid w:val="00837E5F"/>
    <w:rsid w:val="00842B2D"/>
    <w:rsid w:val="008440D0"/>
    <w:rsid w:val="00845BAD"/>
    <w:rsid w:val="008528B9"/>
    <w:rsid w:val="008528FD"/>
    <w:rsid w:val="00880EF9"/>
    <w:rsid w:val="0089460E"/>
    <w:rsid w:val="008A0F8F"/>
    <w:rsid w:val="008D1F76"/>
    <w:rsid w:val="008F7B7E"/>
    <w:rsid w:val="0090345C"/>
    <w:rsid w:val="00903841"/>
    <w:rsid w:val="00913F33"/>
    <w:rsid w:val="00915CA0"/>
    <w:rsid w:val="00920C2B"/>
    <w:rsid w:val="00937BBE"/>
    <w:rsid w:val="009505F3"/>
    <w:rsid w:val="00955B05"/>
    <w:rsid w:val="00962191"/>
    <w:rsid w:val="0096362F"/>
    <w:rsid w:val="00975536"/>
    <w:rsid w:val="009868BA"/>
    <w:rsid w:val="00993C6A"/>
    <w:rsid w:val="00997D8D"/>
    <w:rsid w:val="009A0408"/>
    <w:rsid w:val="009A4BE8"/>
    <w:rsid w:val="009D1ADA"/>
    <w:rsid w:val="009E0DB6"/>
    <w:rsid w:val="009E615B"/>
    <w:rsid w:val="009E75E4"/>
    <w:rsid w:val="00A02FFC"/>
    <w:rsid w:val="00A10A61"/>
    <w:rsid w:val="00A2247A"/>
    <w:rsid w:val="00A22822"/>
    <w:rsid w:val="00A36053"/>
    <w:rsid w:val="00A51AA2"/>
    <w:rsid w:val="00A52845"/>
    <w:rsid w:val="00A52DA7"/>
    <w:rsid w:val="00A56401"/>
    <w:rsid w:val="00A60741"/>
    <w:rsid w:val="00A8315F"/>
    <w:rsid w:val="00AA00D7"/>
    <w:rsid w:val="00AB0E8F"/>
    <w:rsid w:val="00AD593E"/>
    <w:rsid w:val="00AE5E78"/>
    <w:rsid w:val="00AF328B"/>
    <w:rsid w:val="00AF70D4"/>
    <w:rsid w:val="00B04F40"/>
    <w:rsid w:val="00B32931"/>
    <w:rsid w:val="00B60FB0"/>
    <w:rsid w:val="00B67CEE"/>
    <w:rsid w:val="00B74654"/>
    <w:rsid w:val="00B92FC4"/>
    <w:rsid w:val="00BB10CA"/>
    <w:rsid w:val="00BC3F86"/>
    <w:rsid w:val="00BD1E24"/>
    <w:rsid w:val="00BD3B55"/>
    <w:rsid w:val="00BE2354"/>
    <w:rsid w:val="00BE3247"/>
    <w:rsid w:val="00C00699"/>
    <w:rsid w:val="00C1498E"/>
    <w:rsid w:val="00C24501"/>
    <w:rsid w:val="00C3091B"/>
    <w:rsid w:val="00C30AAB"/>
    <w:rsid w:val="00C53108"/>
    <w:rsid w:val="00C642F0"/>
    <w:rsid w:val="00C742FA"/>
    <w:rsid w:val="00C745D3"/>
    <w:rsid w:val="00C747FB"/>
    <w:rsid w:val="00C75557"/>
    <w:rsid w:val="00CA4C51"/>
    <w:rsid w:val="00CA7B4E"/>
    <w:rsid w:val="00CB0422"/>
    <w:rsid w:val="00CB263D"/>
    <w:rsid w:val="00CC406D"/>
    <w:rsid w:val="00CE4C4E"/>
    <w:rsid w:val="00D05ED4"/>
    <w:rsid w:val="00D13778"/>
    <w:rsid w:val="00D15597"/>
    <w:rsid w:val="00D36CC8"/>
    <w:rsid w:val="00D54EDB"/>
    <w:rsid w:val="00D5630D"/>
    <w:rsid w:val="00D83BC5"/>
    <w:rsid w:val="00D908A6"/>
    <w:rsid w:val="00D93911"/>
    <w:rsid w:val="00DA6C3C"/>
    <w:rsid w:val="00DA7358"/>
    <w:rsid w:val="00DC18F8"/>
    <w:rsid w:val="00DE0FFF"/>
    <w:rsid w:val="00DE675F"/>
    <w:rsid w:val="00DE6F70"/>
    <w:rsid w:val="00DE70B6"/>
    <w:rsid w:val="00DF1D7A"/>
    <w:rsid w:val="00E22BD6"/>
    <w:rsid w:val="00E3576C"/>
    <w:rsid w:val="00E7532E"/>
    <w:rsid w:val="00E90FCA"/>
    <w:rsid w:val="00E9619B"/>
    <w:rsid w:val="00EA1165"/>
    <w:rsid w:val="00EC26C7"/>
    <w:rsid w:val="00EC35B0"/>
    <w:rsid w:val="00ED4149"/>
    <w:rsid w:val="00EF511A"/>
    <w:rsid w:val="00F042FC"/>
    <w:rsid w:val="00F26E40"/>
    <w:rsid w:val="00F57F20"/>
    <w:rsid w:val="00F72723"/>
    <w:rsid w:val="00F74FB8"/>
    <w:rsid w:val="00FB1CE4"/>
    <w:rsid w:val="00FE3DB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CA4C51"/>
    <w:pPr>
      <w:spacing w:after="200" w:line="276" w:lineRule="auto"/>
    </w:pPr>
    <w:rPr>
      <w:sz w:val="24"/>
      <w:szCs w:val="24"/>
    </w:rPr>
  </w:style>
  <w:style w:type="paragraph" w:styleId="Heading1">
    <w:name w:val="heading 1"/>
    <w:basedOn w:val="Normal"/>
    <w:next w:val="Normal"/>
    <w:link w:val="Heading1Char"/>
    <w:uiPriority w:val="99"/>
    <w:qFormat/>
    <w:rsid w:val="00AF328B"/>
    <w:pPr>
      <w:keepNext/>
      <w:spacing w:before="240" w:after="60" w:line="240" w:lineRule="auto"/>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AF328B"/>
    <w:pPr>
      <w:keepNext/>
      <w:spacing w:before="240" w:after="60" w:line="240" w:lineRule="auto"/>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AF328B"/>
    <w:pPr>
      <w:keepNext/>
      <w:spacing w:before="240" w:after="60" w:line="240" w:lineRule="auto"/>
      <w:outlineLvl w:val="2"/>
    </w:pPr>
    <w:rPr>
      <w:rFonts w:ascii="Cambria" w:hAnsi="Cambria"/>
      <w:b/>
      <w:bCs/>
      <w:sz w:val="26"/>
      <w:szCs w:val="26"/>
    </w:rPr>
  </w:style>
  <w:style w:type="paragraph" w:styleId="Heading4">
    <w:name w:val="heading 4"/>
    <w:basedOn w:val="Normal"/>
    <w:next w:val="Normal"/>
    <w:link w:val="Heading4Char"/>
    <w:uiPriority w:val="99"/>
    <w:qFormat/>
    <w:rsid w:val="00AF328B"/>
    <w:pPr>
      <w:keepNext/>
      <w:spacing w:before="240" w:after="60" w:line="240" w:lineRule="auto"/>
      <w:outlineLvl w:val="3"/>
    </w:pPr>
    <w:rPr>
      <w:b/>
      <w:bCs/>
      <w:sz w:val="28"/>
      <w:szCs w:val="28"/>
    </w:rPr>
  </w:style>
  <w:style w:type="paragraph" w:styleId="Heading6">
    <w:name w:val="heading 6"/>
    <w:basedOn w:val="Normal"/>
    <w:next w:val="Normal"/>
    <w:link w:val="Heading6Char"/>
    <w:uiPriority w:val="99"/>
    <w:qFormat/>
    <w:rsid w:val="00AF328B"/>
    <w:pPr>
      <w:spacing w:before="240" w:after="60" w:line="240" w:lineRule="auto"/>
      <w:outlineLvl w:val="5"/>
    </w:pPr>
    <w:rPr>
      <w:b/>
      <w:bCs/>
    </w:rPr>
  </w:style>
  <w:style w:type="paragraph" w:styleId="Heading7">
    <w:name w:val="heading 7"/>
    <w:basedOn w:val="Normal"/>
    <w:next w:val="Normal"/>
    <w:link w:val="Heading7Char"/>
    <w:uiPriority w:val="99"/>
    <w:qFormat/>
    <w:rsid w:val="00AF328B"/>
    <w:pPr>
      <w:spacing w:before="240" w:after="60" w:line="240" w:lineRule="auto"/>
      <w:outlineLvl w:val="6"/>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F328B"/>
    <w:rPr>
      <w:rFonts w:ascii="Arial" w:hAnsi="Arial" w:cs="Arial"/>
      <w:b/>
      <w:bCs/>
      <w:kern w:val="32"/>
      <w:sz w:val="32"/>
      <w:szCs w:val="32"/>
    </w:rPr>
  </w:style>
  <w:style w:type="character" w:customStyle="1" w:styleId="Heading2Char">
    <w:name w:val="Heading 2 Char"/>
    <w:basedOn w:val="DefaultParagraphFont"/>
    <w:link w:val="Heading2"/>
    <w:uiPriority w:val="99"/>
    <w:locked/>
    <w:rsid w:val="00AF328B"/>
    <w:rPr>
      <w:rFonts w:ascii="Arial" w:hAnsi="Arial" w:cs="Arial"/>
      <w:b/>
      <w:bCs/>
      <w:i/>
      <w:iCs/>
      <w:sz w:val="28"/>
      <w:szCs w:val="28"/>
    </w:rPr>
  </w:style>
  <w:style w:type="character" w:customStyle="1" w:styleId="Heading3Char">
    <w:name w:val="Heading 3 Char"/>
    <w:basedOn w:val="DefaultParagraphFont"/>
    <w:link w:val="Heading3"/>
    <w:uiPriority w:val="99"/>
    <w:locked/>
    <w:rsid w:val="00AF328B"/>
    <w:rPr>
      <w:rFonts w:ascii="Cambria" w:hAnsi="Cambria" w:cs="Times New Roman"/>
      <w:b/>
      <w:bCs/>
      <w:sz w:val="26"/>
      <w:szCs w:val="26"/>
    </w:rPr>
  </w:style>
  <w:style w:type="character" w:customStyle="1" w:styleId="Heading4Char">
    <w:name w:val="Heading 4 Char"/>
    <w:basedOn w:val="DefaultParagraphFont"/>
    <w:link w:val="Heading4"/>
    <w:uiPriority w:val="99"/>
    <w:locked/>
    <w:rsid w:val="00AF328B"/>
    <w:rPr>
      <w:rFonts w:ascii="Times New Roman" w:hAnsi="Times New Roman" w:cs="Times New Roman"/>
      <w:b/>
      <w:bCs/>
      <w:sz w:val="28"/>
      <w:szCs w:val="28"/>
    </w:rPr>
  </w:style>
  <w:style w:type="character" w:customStyle="1" w:styleId="Heading6Char">
    <w:name w:val="Heading 6 Char"/>
    <w:basedOn w:val="DefaultParagraphFont"/>
    <w:link w:val="Heading6"/>
    <w:uiPriority w:val="99"/>
    <w:locked/>
    <w:rsid w:val="00AF328B"/>
    <w:rPr>
      <w:rFonts w:ascii="Times New Roman" w:hAnsi="Times New Roman" w:cs="Times New Roman"/>
      <w:b/>
      <w:bCs/>
    </w:rPr>
  </w:style>
  <w:style w:type="character" w:customStyle="1" w:styleId="Heading7Char">
    <w:name w:val="Heading 7 Char"/>
    <w:basedOn w:val="DefaultParagraphFont"/>
    <w:link w:val="Heading7"/>
    <w:uiPriority w:val="99"/>
    <w:locked/>
    <w:rsid w:val="00AF328B"/>
    <w:rPr>
      <w:rFonts w:ascii="Times New Roman" w:hAnsi="Times New Roman" w:cs="Times New Roman"/>
      <w:sz w:val="24"/>
      <w:szCs w:val="24"/>
    </w:rPr>
  </w:style>
  <w:style w:type="paragraph" w:styleId="BodyTextIndent2">
    <w:name w:val="Body Text Indent 2"/>
    <w:basedOn w:val="Normal"/>
    <w:link w:val="BodyTextIndent2Char"/>
    <w:uiPriority w:val="99"/>
    <w:rsid w:val="00AF328B"/>
    <w:pPr>
      <w:widowControl w:val="0"/>
      <w:autoSpaceDE w:val="0"/>
      <w:autoSpaceDN w:val="0"/>
      <w:adjustRightInd w:val="0"/>
      <w:spacing w:after="0" w:line="216" w:lineRule="auto"/>
      <w:ind w:right="200" w:firstLine="420"/>
      <w:jc w:val="both"/>
    </w:pPr>
    <w:rPr>
      <w:sz w:val="28"/>
      <w:szCs w:val="28"/>
    </w:rPr>
  </w:style>
  <w:style w:type="character" w:customStyle="1" w:styleId="BodyTextIndent2Char">
    <w:name w:val="Body Text Indent 2 Char"/>
    <w:basedOn w:val="DefaultParagraphFont"/>
    <w:link w:val="BodyTextIndent2"/>
    <w:uiPriority w:val="99"/>
    <w:locked/>
    <w:rsid w:val="00AF328B"/>
    <w:rPr>
      <w:rFonts w:ascii="Times New Roman" w:hAnsi="Times New Roman" w:cs="Times New Roman"/>
      <w:sz w:val="28"/>
      <w:szCs w:val="28"/>
    </w:rPr>
  </w:style>
  <w:style w:type="paragraph" w:styleId="Footer">
    <w:name w:val="footer"/>
    <w:basedOn w:val="Normal"/>
    <w:link w:val="FooterChar"/>
    <w:uiPriority w:val="99"/>
    <w:rsid w:val="00AF328B"/>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AF328B"/>
    <w:rPr>
      <w:rFonts w:ascii="Times New Roman" w:hAnsi="Times New Roman" w:cs="Times New Roman"/>
      <w:sz w:val="24"/>
      <w:szCs w:val="24"/>
    </w:rPr>
  </w:style>
  <w:style w:type="character" w:styleId="PageNumber">
    <w:name w:val="page number"/>
    <w:basedOn w:val="DefaultParagraphFont"/>
    <w:uiPriority w:val="99"/>
    <w:rsid w:val="00AF328B"/>
    <w:rPr>
      <w:rFonts w:cs="Times New Roman"/>
    </w:rPr>
  </w:style>
  <w:style w:type="paragraph" w:styleId="BodyTextIndent">
    <w:name w:val="Body Text Indent"/>
    <w:basedOn w:val="Normal"/>
    <w:link w:val="BodyTextIndentChar"/>
    <w:uiPriority w:val="99"/>
    <w:rsid w:val="00AF328B"/>
    <w:pPr>
      <w:spacing w:after="120" w:line="240" w:lineRule="auto"/>
      <w:ind w:left="283"/>
    </w:pPr>
  </w:style>
  <w:style w:type="character" w:customStyle="1" w:styleId="BodyTextIndentChar">
    <w:name w:val="Body Text Indent Char"/>
    <w:basedOn w:val="DefaultParagraphFont"/>
    <w:link w:val="BodyTextIndent"/>
    <w:uiPriority w:val="99"/>
    <w:locked/>
    <w:rsid w:val="00AF328B"/>
    <w:rPr>
      <w:rFonts w:ascii="Times New Roman" w:hAnsi="Times New Roman" w:cs="Times New Roman"/>
      <w:sz w:val="24"/>
      <w:szCs w:val="24"/>
    </w:rPr>
  </w:style>
  <w:style w:type="paragraph" w:styleId="BodyTextIndent3">
    <w:name w:val="Body Text Indent 3"/>
    <w:basedOn w:val="Normal"/>
    <w:link w:val="BodyTextIndent3Char"/>
    <w:uiPriority w:val="99"/>
    <w:rsid w:val="00AF328B"/>
    <w:pPr>
      <w:spacing w:after="120" w:line="240" w:lineRule="auto"/>
      <w:ind w:left="283"/>
    </w:pPr>
    <w:rPr>
      <w:sz w:val="16"/>
      <w:szCs w:val="16"/>
    </w:rPr>
  </w:style>
  <w:style w:type="character" w:customStyle="1" w:styleId="BodyTextIndent3Char">
    <w:name w:val="Body Text Indent 3 Char"/>
    <w:basedOn w:val="DefaultParagraphFont"/>
    <w:link w:val="BodyTextIndent3"/>
    <w:uiPriority w:val="99"/>
    <w:locked/>
    <w:rsid w:val="00AF328B"/>
    <w:rPr>
      <w:rFonts w:ascii="Times New Roman" w:hAnsi="Times New Roman" w:cs="Times New Roman"/>
      <w:sz w:val="16"/>
      <w:szCs w:val="16"/>
    </w:rPr>
  </w:style>
  <w:style w:type="paragraph" w:styleId="BodyText">
    <w:name w:val="Body Text"/>
    <w:basedOn w:val="Normal"/>
    <w:link w:val="BodyTextChar"/>
    <w:uiPriority w:val="99"/>
    <w:rsid w:val="00AF328B"/>
    <w:pPr>
      <w:spacing w:after="120" w:line="240" w:lineRule="auto"/>
    </w:pPr>
  </w:style>
  <w:style w:type="character" w:customStyle="1" w:styleId="BodyTextChar">
    <w:name w:val="Body Text Char"/>
    <w:basedOn w:val="DefaultParagraphFont"/>
    <w:link w:val="BodyText"/>
    <w:uiPriority w:val="99"/>
    <w:locked/>
    <w:rsid w:val="00AF328B"/>
    <w:rPr>
      <w:rFonts w:ascii="Times New Roman" w:hAnsi="Times New Roman" w:cs="Times New Roman"/>
      <w:sz w:val="24"/>
      <w:szCs w:val="24"/>
    </w:rPr>
  </w:style>
  <w:style w:type="character" w:customStyle="1" w:styleId="BalloonTextChar">
    <w:name w:val="Balloon Text Char"/>
    <w:link w:val="BalloonText"/>
    <w:uiPriority w:val="99"/>
    <w:semiHidden/>
    <w:locked/>
    <w:rsid w:val="00AF328B"/>
    <w:rPr>
      <w:rFonts w:ascii="Tahoma" w:hAnsi="Tahoma" w:cs="Tahoma"/>
      <w:sz w:val="16"/>
      <w:szCs w:val="16"/>
    </w:rPr>
  </w:style>
  <w:style w:type="paragraph" w:styleId="BalloonText">
    <w:name w:val="Balloon Text"/>
    <w:basedOn w:val="Normal"/>
    <w:link w:val="BalloonTextChar1"/>
    <w:uiPriority w:val="99"/>
    <w:semiHidden/>
    <w:rsid w:val="00AF328B"/>
    <w:pPr>
      <w:spacing w:after="0" w:line="240" w:lineRule="auto"/>
    </w:pPr>
    <w:rPr>
      <w:rFonts w:ascii="Tahoma" w:hAnsi="Tahoma" w:cs="Tahoma"/>
      <w:sz w:val="16"/>
      <w:szCs w:val="16"/>
    </w:rPr>
  </w:style>
  <w:style w:type="character" w:customStyle="1" w:styleId="BalloonTextChar1">
    <w:name w:val="Balloon Text Char1"/>
    <w:basedOn w:val="DefaultParagraphFont"/>
    <w:link w:val="BalloonText"/>
    <w:uiPriority w:val="99"/>
    <w:semiHidden/>
    <w:locked/>
    <w:rPr>
      <w:rFonts w:cs="Times New Roman"/>
      <w:sz w:val="2"/>
    </w:rPr>
  </w:style>
  <w:style w:type="paragraph" w:customStyle="1" w:styleId="1">
    <w:name w:val="Знак Знак1 Знак Знак Знак Знак"/>
    <w:basedOn w:val="Normal"/>
    <w:uiPriority w:val="99"/>
    <w:rsid w:val="00AF328B"/>
    <w:pPr>
      <w:spacing w:after="160" w:line="240" w:lineRule="exact"/>
    </w:pPr>
    <w:rPr>
      <w:rFonts w:ascii="Verdana" w:hAnsi="Verdana" w:cs="Verdana"/>
      <w:sz w:val="20"/>
      <w:szCs w:val="20"/>
      <w:lang w:val="en-US" w:eastAsia="en-US"/>
    </w:rPr>
  </w:style>
  <w:style w:type="paragraph" w:customStyle="1" w:styleId="11">
    <w:name w:val="Знак Знак1 Знак Знак Знак Знак1"/>
    <w:basedOn w:val="Normal"/>
    <w:uiPriority w:val="99"/>
    <w:rsid w:val="00AF328B"/>
    <w:pPr>
      <w:spacing w:after="160" w:line="240" w:lineRule="exact"/>
    </w:pPr>
    <w:rPr>
      <w:rFonts w:ascii="Verdana" w:hAnsi="Verdana" w:cs="Verdana"/>
      <w:sz w:val="20"/>
      <w:szCs w:val="20"/>
      <w:lang w:val="en-US" w:eastAsia="en-US"/>
    </w:rPr>
  </w:style>
  <w:style w:type="paragraph" w:styleId="BlockText">
    <w:name w:val="Block Text"/>
    <w:basedOn w:val="Normal"/>
    <w:uiPriority w:val="99"/>
    <w:rsid w:val="00AF328B"/>
    <w:pPr>
      <w:widowControl w:val="0"/>
      <w:autoSpaceDE w:val="0"/>
      <w:autoSpaceDN w:val="0"/>
      <w:adjustRightInd w:val="0"/>
      <w:spacing w:after="0" w:line="240" w:lineRule="auto"/>
      <w:ind w:left="709" w:right="-7"/>
      <w:jc w:val="both"/>
    </w:pPr>
    <w:rPr>
      <w:sz w:val="28"/>
      <w:szCs w:val="28"/>
    </w:rPr>
  </w:style>
  <w:style w:type="paragraph" w:customStyle="1" w:styleId="FR4">
    <w:name w:val="FR4"/>
    <w:uiPriority w:val="99"/>
    <w:rsid w:val="00AF328B"/>
    <w:pPr>
      <w:widowControl w:val="0"/>
      <w:autoSpaceDE w:val="0"/>
      <w:autoSpaceDN w:val="0"/>
      <w:adjustRightInd w:val="0"/>
      <w:ind w:left="1560" w:right="2200"/>
      <w:jc w:val="center"/>
    </w:pPr>
    <w:rPr>
      <w:rFonts w:ascii="Arial" w:hAnsi="Arial" w:cs="Arial"/>
      <w:sz w:val="32"/>
      <w:szCs w:val="32"/>
    </w:rPr>
  </w:style>
  <w:style w:type="paragraph" w:styleId="TOC1">
    <w:name w:val="toc 1"/>
    <w:basedOn w:val="Normal"/>
    <w:next w:val="Normal"/>
    <w:autoRedefine/>
    <w:uiPriority w:val="99"/>
    <w:rsid w:val="00AF328B"/>
    <w:pPr>
      <w:spacing w:after="0" w:line="240" w:lineRule="auto"/>
    </w:pPr>
  </w:style>
  <w:style w:type="paragraph" w:styleId="TOC2">
    <w:name w:val="toc 2"/>
    <w:basedOn w:val="Normal"/>
    <w:next w:val="Normal"/>
    <w:autoRedefine/>
    <w:uiPriority w:val="99"/>
    <w:rsid w:val="00AF328B"/>
    <w:pPr>
      <w:tabs>
        <w:tab w:val="right" w:leader="dot" w:pos="9628"/>
      </w:tabs>
      <w:spacing w:after="0"/>
      <w:ind w:left="240"/>
    </w:pPr>
    <w:rPr>
      <w:noProof/>
      <w:sz w:val="28"/>
      <w:szCs w:val="28"/>
    </w:rPr>
  </w:style>
  <w:style w:type="character" w:styleId="Hyperlink">
    <w:name w:val="Hyperlink"/>
    <w:basedOn w:val="DefaultParagraphFont"/>
    <w:uiPriority w:val="99"/>
    <w:rsid w:val="00AF328B"/>
    <w:rPr>
      <w:rFonts w:cs="Times New Roman"/>
      <w:color w:val="0000FF"/>
      <w:u w:val="single"/>
    </w:rPr>
  </w:style>
  <w:style w:type="character" w:customStyle="1" w:styleId="2">
    <w:name w:val="Основной текст (2)_"/>
    <w:link w:val="20"/>
    <w:uiPriority w:val="99"/>
    <w:locked/>
    <w:rsid w:val="00AF328B"/>
    <w:rPr>
      <w:sz w:val="17"/>
      <w:shd w:val="clear" w:color="auto" w:fill="FFFFFF"/>
    </w:rPr>
  </w:style>
  <w:style w:type="paragraph" w:customStyle="1" w:styleId="20">
    <w:name w:val="Основной текст (2)"/>
    <w:basedOn w:val="Normal"/>
    <w:link w:val="2"/>
    <w:uiPriority w:val="99"/>
    <w:rsid w:val="00AF328B"/>
    <w:pPr>
      <w:shd w:val="clear" w:color="auto" w:fill="FFFFFF"/>
      <w:spacing w:after="0" w:line="240" w:lineRule="atLeast"/>
    </w:pPr>
    <w:rPr>
      <w:sz w:val="17"/>
      <w:szCs w:val="20"/>
    </w:rPr>
  </w:style>
  <w:style w:type="paragraph" w:styleId="ListParagraph">
    <w:name w:val="List Paragraph"/>
    <w:basedOn w:val="Normal"/>
    <w:uiPriority w:val="99"/>
    <w:qFormat/>
    <w:rsid w:val="00DF1D7A"/>
    <w:pPr>
      <w:ind w:left="720"/>
      <w:contextualSpacing/>
    </w:pPr>
  </w:style>
  <w:style w:type="paragraph" w:styleId="NormalWeb">
    <w:name w:val="Normal (Web)"/>
    <w:basedOn w:val="Normal"/>
    <w:uiPriority w:val="99"/>
    <w:rsid w:val="00830EC3"/>
    <w:pPr>
      <w:spacing w:after="375" w:line="240" w:lineRule="auto"/>
      <w:ind w:left="150" w:right="150"/>
      <w:jc w:val="both"/>
    </w:pPr>
  </w:style>
  <w:style w:type="paragraph" w:styleId="Header">
    <w:name w:val="header"/>
    <w:basedOn w:val="Normal"/>
    <w:link w:val="HeaderChar"/>
    <w:uiPriority w:val="99"/>
    <w:rsid w:val="00830EC3"/>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30EC3"/>
    <w:rPr>
      <w:rFonts w:cs="Times New Roman"/>
    </w:rPr>
  </w:style>
  <w:style w:type="character" w:customStyle="1" w:styleId="hps">
    <w:name w:val="hps"/>
    <w:basedOn w:val="DefaultParagraphFont"/>
    <w:uiPriority w:val="99"/>
    <w:rsid w:val="005C3049"/>
    <w:rPr>
      <w:rFonts w:cs="Times New Roman"/>
    </w:rPr>
  </w:style>
  <w:style w:type="character" w:customStyle="1" w:styleId="hpsatn">
    <w:name w:val="hps atn"/>
    <w:basedOn w:val="DefaultParagraphFont"/>
    <w:uiPriority w:val="99"/>
    <w:rsid w:val="005C3049"/>
    <w:rPr>
      <w:rFonts w:cs="Times New Roman"/>
    </w:rPr>
  </w:style>
  <w:style w:type="character" w:customStyle="1" w:styleId="apple-converted-space">
    <w:name w:val="apple-converted-space"/>
    <w:basedOn w:val="DefaultParagraphFont"/>
    <w:uiPriority w:val="99"/>
    <w:rsid w:val="00915CA0"/>
    <w:rPr>
      <w:rFonts w:cs="Times New Roman"/>
    </w:rPr>
  </w:style>
  <w:style w:type="character" w:styleId="Strong">
    <w:name w:val="Strong"/>
    <w:basedOn w:val="DefaultParagraphFont"/>
    <w:uiPriority w:val="99"/>
    <w:qFormat/>
    <w:rsid w:val="00975536"/>
    <w:rPr>
      <w:rFonts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j.kubagro.ru/2011/09/pdf/09.pdf" TargetMode="External"/><Relationship Id="rId13" Type="http://schemas.openxmlformats.org/officeDocument/2006/relationships/hyperlink" Target="http://ej.kubagro.ru/2012/10/pdf/08.pdf" TargetMode="External"/><Relationship Id="rId18" Type="http://schemas.openxmlformats.org/officeDocument/2006/relationships/hyperlink" Target="http://ej.kubagro.ru/2011/09/pdf/09.pdf" TargetMode="External"/><Relationship Id="rId26" Type="http://schemas.openxmlformats.org/officeDocument/2006/relationships/hyperlink" Target="http://ej.kubagro.ru/2013/03/pdf/06.pdf" TargetMode="External"/><Relationship Id="rId3" Type="http://schemas.openxmlformats.org/officeDocument/2006/relationships/settings" Target="settings.xml"/><Relationship Id="rId21" Type="http://schemas.openxmlformats.org/officeDocument/2006/relationships/hyperlink" Target="http://ej.kubagro.ru/2012/10/pdf/08.pdf" TargetMode="External"/><Relationship Id="rId7" Type="http://schemas.openxmlformats.org/officeDocument/2006/relationships/hyperlink" Target="http://ej.kubagro.ru/2011/04/pdf/20.pdf" TargetMode="External"/><Relationship Id="rId12" Type="http://schemas.openxmlformats.org/officeDocument/2006/relationships/hyperlink" Target="http://ej.kubagro.ru/2012/05/pdf/06.pdf" TargetMode="External"/><Relationship Id="rId17" Type="http://schemas.openxmlformats.org/officeDocument/2006/relationships/hyperlink" Target="http://ej.kubagro.ru/2011/04/pdf/20.pdf" TargetMode="External"/><Relationship Id="rId25" Type="http://schemas.openxmlformats.org/officeDocument/2006/relationships/hyperlink" Target="http://ej.kubagro.ru/2013/02/pdf/06.pdf"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ej.kubagro.ru/2013/03/pdf/06.pdf" TargetMode="External"/><Relationship Id="rId20" Type="http://schemas.openxmlformats.org/officeDocument/2006/relationships/hyperlink" Target="http://ej.kubagro.ru/2012/10/pdf/63.pdf"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j.kubagro.ru/2012/10/pdf/08.pdf" TargetMode="External"/><Relationship Id="rId24" Type="http://schemas.openxmlformats.org/officeDocument/2006/relationships/hyperlink" Target="http://ej.kubagro.ru/2013/01/pdf/10.pdf"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ej.kubagro.ru/2013/02/pdf/06.pdf" TargetMode="External"/><Relationship Id="rId23" Type="http://schemas.openxmlformats.org/officeDocument/2006/relationships/hyperlink" Target="http://ej.kubagro.ru/2012/10/pdf/08.pdf" TargetMode="External"/><Relationship Id="rId28" Type="http://schemas.openxmlformats.org/officeDocument/2006/relationships/header" Target="header2.xml"/><Relationship Id="rId10" Type="http://schemas.openxmlformats.org/officeDocument/2006/relationships/hyperlink" Target="http://ej.kubagro.ru/2012/10/pdf/63.pdf" TargetMode="External"/><Relationship Id="rId19" Type="http://schemas.openxmlformats.org/officeDocument/2006/relationships/hyperlink" Target="http://ej.kubagro.ru/2012/07/pdf/10.pdf" TargetMode="External"/><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ej.kubagro.ru/2012/07/pdf/10.pdf" TargetMode="External"/><Relationship Id="rId14" Type="http://schemas.openxmlformats.org/officeDocument/2006/relationships/hyperlink" Target="http://ej.kubagro.ru/2013/01/pdf/10.pdf" TargetMode="External"/><Relationship Id="rId22" Type="http://schemas.openxmlformats.org/officeDocument/2006/relationships/hyperlink" Target="http://ej.kubagro.ru/2012/05/pdf/06.pdf" TargetMode="External"/><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623</TotalTime>
  <Pages>21</Pages>
  <Words>7775</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145</cp:revision>
  <cp:lastPrinted>2014-05-18T16:33:00Z</cp:lastPrinted>
  <dcterms:created xsi:type="dcterms:W3CDTF">2014-05-04T13:28:00Z</dcterms:created>
  <dcterms:modified xsi:type="dcterms:W3CDTF">2014-06-28T04:23:00Z</dcterms:modified>
</cp:coreProperties>
</file>