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6"/>
        <w:gridCol w:w="4610"/>
      </w:tblGrid>
      <w:tr w:rsidR="00DD4C91" w:rsidRPr="00E04DF4" w:rsidTr="00DC7745">
        <w:tc>
          <w:tcPr>
            <w:tcW w:w="4785" w:type="dxa"/>
          </w:tcPr>
          <w:p w:rsidR="00DD4C91" w:rsidRPr="00E04DF4" w:rsidRDefault="00DD4C91" w:rsidP="00E04DF4">
            <w:pPr>
              <w:rPr>
                <w:sz w:val="20"/>
                <w:szCs w:val="20"/>
                <w:lang w:eastAsia="en-US"/>
              </w:rPr>
            </w:pPr>
            <w:r w:rsidRPr="00E04DF4">
              <w:rPr>
                <w:sz w:val="20"/>
                <w:szCs w:val="20"/>
                <w:lang w:eastAsia="en-US"/>
              </w:rPr>
              <w:t>УДК  657.1</w:t>
            </w:r>
          </w:p>
          <w:p w:rsidR="00DD4C91" w:rsidRPr="00E04DF4" w:rsidRDefault="00DD4C91" w:rsidP="00E04DF4">
            <w:pPr>
              <w:rPr>
                <w:sz w:val="20"/>
                <w:szCs w:val="20"/>
                <w:lang w:eastAsia="en-US"/>
              </w:rPr>
            </w:pPr>
          </w:p>
          <w:p w:rsidR="00DD4C91" w:rsidRPr="00E04DF4" w:rsidRDefault="00DD4C91" w:rsidP="00E04DF4">
            <w:pPr>
              <w:rPr>
                <w:b/>
                <w:sz w:val="20"/>
                <w:szCs w:val="20"/>
                <w:lang w:eastAsia="en-US"/>
              </w:rPr>
            </w:pPr>
            <w:r w:rsidRPr="00E04DF4">
              <w:rPr>
                <w:b/>
                <w:sz w:val="20"/>
                <w:szCs w:val="20"/>
                <w:lang w:eastAsia="en-US"/>
              </w:rPr>
              <w:t xml:space="preserve">СУЩНОСТЬ ПРЕДПРИНИМАТЕЛЬСКОГО РИСКА И ПОКАЗАТЕЛИ, НЕОБХОДИМЫЕ ДЛЯ ЕГО ОЦЕНКИ </w:t>
            </w:r>
            <w:bookmarkStart w:id="0" w:name="_GoBack"/>
            <w:bookmarkEnd w:id="0"/>
          </w:p>
          <w:p w:rsidR="00DD4C91" w:rsidRPr="00E04DF4" w:rsidRDefault="00DD4C91" w:rsidP="00E04DF4">
            <w:pPr>
              <w:rPr>
                <w:b/>
                <w:sz w:val="20"/>
                <w:szCs w:val="20"/>
                <w:lang w:eastAsia="en-US"/>
              </w:rPr>
            </w:pPr>
          </w:p>
          <w:p w:rsidR="00DD4C91" w:rsidRPr="00E04DF4" w:rsidRDefault="00DD4C91" w:rsidP="00E04DF4">
            <w:pPr>
              <w:shd w:val="clear" w:color="auto" w:fill="FFFFFF"/>
              <w:rPr>
                <w:sz w:val="20"/>
                <w:szCs w:val="20"/>
                <w:lang w:eastAsia="en-US"/>
              </w:rPr>
            </w:pPr>
            <w:r w:rsidRPr="00E04DF4">
              <w:rPr>
                <w:sz w:val="20"/>
                <w:szCs w:val="20"/>
                <w:lang w:eastAsia="en-US"/>
              </w:rPr>
              <w:t>Башкатов Вадим Викторович</w:t>
            </w:r>
          </w:p>
          <w:p w:rsidR="00DD4C91" w:rsidRPr="00E04DF4" w:rsidRDefault="00DD4C91" w:rsidP="00E04DF4">
            <w:pPr>
              <w:keepNext/>
              <w:rPr>
                <w:sz w:val="20"/>
                <w:szCs w:val="20"/>
                <w:lang w:eastAsia="en-US"/>
              </w:rPr>
            </w:pPr>
            <w:r w:rsidRPr="00E04DF4">
              <w:rPr>
                <w:sz w:val="20"/>
                <w:szCs w:val="20"/>
                <w:lang w:eastAsia="en-US"/>
              </w:rPr>
              <w:t>к.э.н., доцент</w:t>
            </w:r>
          </w:p>
          <w:p w:rsidR="00DD4C91" w:rsidRPr="00E04DF4" w:rsidRDefault="00DD4C91" w:rsidP="00E04DF4">
            <w:pPr>
              <w:rPr>
                <w:sz w:val="20"/>
                <w:szCs w:val="20"/>
                <w:lang w:eastAsia="en-US"/>
              </w:rPr>
            </w:pPr>
            <w:r w:rsidRPr="00E04DF4">
              <w:rPr>
                <w:sz w:val="20"/>
                <w:szCs w:val="20"/>
                <w:lang w:eastAsia="en-US"/>
              </w:rPr>
              <w:t>кафедры теории бухгалтерского учета</w:t>
            </w:r>
          </w:p>
          <w:p w:rsidR="00DD4C91" w:rsidRPr="00E04DF4" w:rsidRDefault="00DD4C91" w:rsidP="00E04DF4">
            <w:pPr>
              <w:rPr>
                <w:sz w:val="20"/>
                <w:szCs w:val="20"/>
                <w:lang w:eastAsia="en-US"/>
              </w:rPr>
            </w:pPr>
          </w:p>
          <w:p w:rsidR="00DD4C91" w:rsidRPr="00E04DF4" w:rsidRDefault="00DD4C91" w:rsidP="00E04DF4">
            <w:pPr>
              <w:rPr>
                <w:sz w:val="20"/>
                <w:szCs w:val="20"/>
                <w:lang w:eastAsia="en-US"/>
              </w:rPr>
            </w:pPr>
            <w:r w:rsidRPr="00E04DF4">
              <w:rPr>
                <w:sz w:val="20"/>
                <w:szCs w:val="20"/>
                <w:lang w:eastAsia="en-US"/>
              </w:rPr>
              <w:t>Башкатова Виктория Сергеевна</w:t>
            </w:r>
          </w:p>
          <w:p w:rsidR="00DD4C91" w:rsidRPr="00E04DF4" w:rsidRDefault="00DD4C91" w:rsidP="00E04DF4">
            <w:pPr>
              <w:rPr>
                <w:sz w:val="20"/>
                <w:szCs w:val="20"/>
                <w:lang w:eastAsia="en-US"/>
              </w:rPr>
            </w:pPr>
            <w:r w:rsidRPr="00E04DF4">
              <w:rPr>
                <w:sz w:val="20"/>
                <w:szCs w:val="20"/>
                <w:lang w:eastAsia="en-US"/>
              </w:rPr>
              <w:t>магистрант кафедры экономического анализа</w:t>
            </w:r>
          </w:p>
          <w:p w:rsidR="00DD4C91" w:rsidRDefault="00DD4C91" w:rsidP="00E04DF4">
            <w:pPr>
              <w:rPr>
                <w:sz w:val="20"/>
                <w:szCs w:val="20"/>
                <w:lang w:val="en-US" w:eastAsia="en-US"/>
              </w:rPr>
            </w:pPr>
          </w:p>
          <w:p w:rsidR="00DD4C91" w:rsidRPr="00743C73" w:rsidRDefault="00DD4C91" w:rsidP="00E04DF4">
            <w:pPr>
              <w:rPr>
                <w:sz w:val="20"/>
                <w:szCs w:val="20"/>
                <w:lang w:val="en-US" w:eastAsia="en-US"/>
              </w:rPr>
            </w:pPr>
          </w:p>
          <w:p w:rsidR="00DD4C91" w:rsidRPr="00E04DF4" w:rsidRDefault="00DD4C91" w:rsidP="00E04DF4">
            <w:pPr>
              <w:rPr>
                <w:sz w:val="20"/>
                <w:szCs w:val="20"/>
                <w:lang w:eastAsia="en-US"/>
              </w:rPr>
            </w:pPr>
            <w:r w:rsidRPr="00E04DF4">
              <w:rPr>
                <w:sz w:val="20"/>
                <w:szCs w:val="20"/>
                <w:lang w:eastAsia="en-US"/>
              </w:rPr>
              <w:t>Барсегян Ангелина Александровна</w:t>
            </w:r>
          </w:p>
          <w:p w:rsidR="00DD4C91" w:rsidRPr="00E04DF4" w:rsidRDefault="00DD4C91" w:rsidP="00E04DF4">
            <w:pPr>
              <w:rPr>
                <w:sz w:val="20"/>
                <w:szCs w:val="20"/>
                <w:lang w:eastAsia="en-US"/>
              </w:rPr>
            </w:pPr>
            <w:r w:rsidRPr="00E04DF4">
              <w:rPr>
                <w:sz w:val="20"/>
                <w:szCs w:val="20"/>
                <w:lang w:eastAsia="en-US"/>
              </w:rPr>
              <w:t>студентка учетно-финансового факультета,</w:t>
            </w:r>
          </w:p>
          <w:p w:rsidR="00DD4C91" w:rsidRPr="00E04DF4" w:rsidRDefault="00DD4C91" w:rsidP="00E04DF4">
            <w:pPr>
              <w:rPr>
                <w:sz w:val="20"/>
                <w:szCs w:val="20"/>
                <w:lang w:eastAsia="en-US"/>
              </w:rPr>
            </w:pPr>
            <w:r w:rsidRPr="00E04DF4">
              <w:rPr>
                <w:i/>
                <w:sz w:val="20"/>
                <w:szCs w:val="20"/>
                <w:lang w:eastAsia="en-US"/>
              </w:rPr>
              <w:t>Кубанский государственный аграрный универс</w:t>
            </w:r>
            <w:r w:rsidRPr="00E04DF4">
              <w:rPr>
                <w:i/>
                <w:sz w:val="20"/>
                <w:szCs w:val="20"/>
                <w:lang w:eastAsia="en-US"/>
              </w:rPr>
              <w:t>и</w:t>
            </w:r>
            <w:r w:rsidRPr="00E04DF4">
              <w:rPr>
                <w:i/>
                <w:sz w:val="20"/>
                <w:szCs w:val="20"/>
                <w:lang w:eastAsia="en-US"/>
              </w:rPr>
              <w:t>тет,</w:t>
            </w:r>
          </w:p>
          <w:p w:rsidR="00DD4C91" w:rsidRPr="00E04DF4" w:rsidRDefault="00DD4C91" w:rsidP="00E04DF4">
            <w:pPr>
              <w:rPr>
                <w:i/>
                <w:sz w:val="20"/>
                <w:szCs w:val="20"/>
                <w:lang w:eastAsia="en-US"/>
              </w:rPr>
            </w:pPr>
            <w:r w:rsidRPr="00E04DF4">
              <w:rPr>
                <w:i/>
                <w:sz w:val="20"/>
                <w:szCs w:val="20"/>
                <w:lang w:eastAsia="en-US"/>
              </w:rPr>
              <w:t>Краснодар, Россия</w:t>
            </w:r>
          </w:p>
          <w:p w:rsidR="00DD4C91" w:rsidRPr="00743C73" w:rsidRDefault="00DD4C91" w:rsidP="00E04DF4">
            <w:pPr>
              <w:rPr>
                <w:i/>
                <w:sz w:val="20"/>
                <w:szCs w:val="20"/>
                <w:lang w:val="en-US" w:eastAsia="en-US"/>
              </w:rPr>
            </w:pPr>
          </w:p>
          <w:p w:rsidR="00DD4C91" w:rsidRPr="00743C73" w:rsidRDefault="00DD4C91" w:rsidP="00E04DF4">
            <w:pPr>
              <w:rPr>
                <w:sz w:val="20"/>
                <w:szCs w:val="20"/>
                <w:lang w:val="en-US" w:eastAsia="en-US"/>
              </w:rPr>
            </w:pPr>
            <w:r w:rsidRPr="00E04DF4">
              <w:rPr>
                <w:sz w:val="20"/>
                <w:szCs w:val="20"/>
                <w:lang w:eastAsia="en-US"/>
              </w:rPr>
              <w:t>В данной статье исследованы понятие и сущность предпринимательского риска, приведены мнения различных ученых-экономистов на определение сущностного наполнения категории «предприним</w:t>
            </w:r>
            <w:r w:rsidRPr="00E04DF4">
              <w:rPr>
                <w:sz w:val="20"/>
                <w:szCs w:val="20"/>
                <w:lang w:eastAsia="en-US"/>
              </w:rPr>
              <w:t>а</w:t>
            </w:r>
            <w:r w:rsidRPr="00E04DF4">
              <w:rPr>
                <w:sz w:val="20"/>
                <w:szCs w:val="20"/>
                <w:lang w:eastAsia="en-US"/>
              </w:rPr>
              <w:t>тельский риск». Приведен порядок оценки пре</w:t>
            </w:r>
            <w:r w:rsidRPr="00E04DF4">
              <w:rPr>
                <w:sz w:val="20"/>
                <w:szCs w:val="20"/>
                <w:lang w:eastAsia="en-US"/>
              </w:rPr>
              <w:t>д</w:t>
            </w:r>
            <w:r w:rsidRPr="00E04DF4">
              <w:rPr>
                <w:sz w:val="20"/>
                <w:szCs w:val="20"/>
                <w:lang w:eastAsia="en-US"/>
              </w:rPr>
              <w:t>принимательского риска на примере ООО РТП «Уруп</w:t>
            </w:r>
            <w:r>
              <w:rPr>
                <w:sz w:val="20"/>
                <w:szCs w:val="20"/>
                <w:lang w:eastAsia="en-US"/>
              </w:rPr>
              <w:t>ское»</w:t>
            </w:r>
          </w:p>
          <w:p w:rsidR="00DD4C91" w:rsidRPr="00E04DF4" w:rsidRDefault="00DD4C91" w:rsidP="00E04DF4">
            <w:pPr>
              <w:rPr>
                <w:sz w:val="20"/>
                <w:szCs w:val="20"/>
                <w:lang w:eastAsia="en-US"/>
              </w:rPr>
            </w:pPr>
          </w:p>
          <w:p w:rsidR="00DD4C91" w:rsidRPr="00E04DF4" w:rsidRDefault="00DD4C91" w:rsidP="00E04DF4">
            <w:pPr>
              <w:rPr>
                <w:sz w:val="20"/>
                <w:szCs w:val="20"/>
                <w:lang w:eastAsia="en-US"/>
              </w:rPr>
            </w:pPr>
            <w:r w:rsidRPr="00E04DF4">
              <w:rPr>
                <w:sz w:val="20"/>
                <w:szCs w:val="20"/>
                <w:lang w:eastAsia="en-US"/>
              </w:rPr>
              <w:t>Ключевые слова: ПРЕДПРИНИМАТЕЛЬСКИЙ РИСК, АНАЛИЗ, ОЦЕНКА, НЕОПРЕДЕЛЕННОСТЬ, ФИНАНСОВАЯ УСТОЙЧИВОСТЬ</w:t>
            </w:r>
          </w:p>
        </w:tc>
        <w:tc>
          <w:tcPr>
            <w:tcW w:w="4786" w:type="dxa"/>
          </w:tcPr>
          <w:p w:rsidR="00DD4C91" w:rsidRPr="00E04DF4" w:rsidRDefault="00DD4C91" w:rsidP="00E04DF4">
            <w:pPr>
              <w:rPr>
                <w:sz w:val="20"/>
                <w:szCs w:val="20"/>
                <w:lang w:val="en-US" w:eastAsia="en-US"/>
              </w:rPr>
            </w:pPr>
            <w:r w:rsidRPr="00E04DF4">
              <w:rPr>
                <w:sz w:val="20"/>
                <w:szCs w:val="20"/>
                <w:lang w:val="en-US" w:eastAsia="en-US"/>
              </w:rPr>
              <w:t>UDC  657.1</w:t>
            </w:r>
          </w:p>
          <w:p w:rsidR="00DD4C91" w:rsidRPr="00E04DF4" w:rsidRDefault="00DD4C91" w:rsidP="00E04DF4">
            <w:pPr>
              <w:rPr>
                <w:sz w:val="20"/>
                <w:szCs w:val="20"/>
                <w:lang w:val="en-US" w:eastAsia="en-US"/>
              </w:rPr>
            </w:pPr>
          </w:p>
          <w:p w:rsidR="00DD4C91" w:rsidRPr="00E04DF4" w:rsidRDefault="00DD4C91" w:rsidP="00E04DF4">
            <w:pPr>
              <w:rPr>
                <w:b/>
                <w:sz w:val="20"/>
                <w:szCs w:val="20"/>
                <w:lang w:val="en-US" w:eastAsia="en-US"/>
              </w:rPr>
            </w:pPr>
            <w:r w:rsidRPr="00E04DF4">
              <w:rPr>
                <w:b/>
                <w:sz w:val="20"/>
                <w:szCs w:val="20"/>
                <w:lang w:val="en-US" w:eastAsia="en-US"/>
              </w:rPr>
              <w:t xml:space="preserve">SUMMARY OF </w:t>
            </w:r>
            <w:r>
              <w:rPr>
                <w:b/>
                <w:sz w:val="20"/>
                <w:szCs w:val="20"/>
                <w:lang w:val="en-US" w:eastAsia="en-US"/>
              </w:rPr>
              <w:t>A COMPANY RIS</w:t>
            </w:r>
            <w:r w:rsidRPr="00E04DF4">
              <w:rPr>
                <w:b/>
                <w:sz w:val="20"/>
                <w:szCs w:val="20"/>
                <w:lang w:val="en-US" w:eastAsia="en-US"/>
              </w:rPr>
              <w:t>K INDICATORS NECESSARY FOR ITS EVALUATION</w:t>
            </w:r>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r w:rsidRPr="00E04DF4">
              <w:rPr>
                <w:sz w:val="20"/>
                <w:szCs w:val="20"/>
                <w:lang w:val="en-US" w:eastAsia="en-US"/>
              </w:rPr>
              <w:t>Bashkat</w:t>
            </w:r>
            <w:r w:rsidRPr="00E04DF4">
              <w:rPr>
                <w:sz w:val="20"/>
                <w:szCs w:val="20"/>
                <w:lang w:eastAsia="en-US"/>
              </w:rPr>
              <w:t>о</w:t>
            </w:r>
            <w:r w:rsidRPr="00E04DF4">
              <w:rPr>
                <w:sz w:val="20"/>
                <w:szCs w:val="20"/>
                <w:lang w:val="en-US" w:eastAsia="en-US"/>
              </w:rPr>
              <w:t>v Vadim Vikt</w:t>
            </w:r>
            <w:r w:rsidRPr="00E04DF4">
              <w:rPr>
                <w:sz w:val="20"/>
                <w:szCs w:val="20"/>
                <w:lang w:eastAsia="en-US"/>
              </w:rPr>
              <w:t>о</w:t>
            </w:r>
            <w:r w:rsidRPr="00E04DF4">
              <w:rPr>
                <w:sz w:val="20"/>
                <w:szCs w:val="20"/>
                <w:lang w:val="en-US" w:eastAsia="en-US"/>
              </w:rPr>
              <w:t>r</w:t>
            </w:r>
            <w:r w:rsidRPr="00E04DF4">
              <w:rPr>
                <w:sz w:val="20"/>
                <w:szCs w:val="20"/>
                <w:lang w:eastAsia="en-US"/>
              </w:rPr>
              <w:t>о</w:t>
            </w:r>
            <w:r w:rsidRPr="00E04DF4">
              <w:rPr>
                <w:sz w:val="20"/>
                <w:szCs w:val="20"/>
                <w:lang w:val="en-US" w:eastAsia="en-US"/>
              </w:rPr>
              <w:t>vich</w:t>
            </w:r>
          </w:p>
          <w:p w:rsidR="00DD4C91" w:rsidRPr="00E04DF4" w:rsidRDefault="00DD4C91" w:rsidP="00E04DF4">
            <w:pPr>
              <w:keepNext/>
              <w:rPr>
                <w:sz w:val="20"/>
                <w:szCs w:val="20"/>
                <w:lang w:val="en-US" w:eastAsia="en-US"/>
              </w:rPr>
            </w:pPr>
            <w:r>
              <w:rPr>
                <w:sz w:val="20"/>
                <w:szCs w:val="20"/>
                <w:lang w:val="en-US" w:eastAsia="en-US"/>
              </w:rPr>
              <w:t>Cand.Econ.Sci.</w:t>
            </w:r>
            <w:r w:rsidRPr="00E04DF4">
              <w:rPr>
                <w:sz w:val="20"/>
                <w:szCs w:val="20"/>
                <w:lang w:val="en-US" w:eastAsia="en-US"/>
              </w:rPr>
              <w:t xml:space="preserve">, </w:t>
            </w:r>
            <w:r>
              <w:rPr>
                <w:sz w:val="20"/>
                <w:szCs w:val="20"/>
                <w:lang w:val="en-US" w:eastAsia="en-US"/>
              </w:rPr>
              <w:t>a</w:t>
            </w:r>
            <w:r w:rsidRPr="00E04DF4">
              <w:rPr>
                <w:color w:val="2A2A2A"/>
                <w:sz w:val="20"/>
                <w:szCs w:val="20"/>
                <w:shd w:val="clear" w:color="auto" w:fill="FFFFFF"/>
                <w:lang w:val="en-US" w:eastAsia="en-US"/>
              </w:rPr>
              <w:t xml:space="preserve">ssociate </w:t>
            </w:r>
            <w:r>
              <w:rPr>
                <w:color w:val="2A2A2A"/>
                <w:sz w:val="20"/>
                <w:szCs w:val="20"/>
                <w:shd w:val="clear" w:color="auto" w:fill="FFFFFF"/>
                <w:lang w:val="en-US" w:eastAsia="en-US"/>
              </w:rPr>
              <w:t>p</w:t>
            </w:r>
            <w:r w:rsidRPr="00E04DF4">
              <w:rPr>
                <w:color w:val="2A2A2A"/>
                <w:sz w:val="20"/>
                <w:szCs w:val="20"/>
                <w:shd w:val="clear" w:color="auto" w:fill="FFFFFF"/>
                <w:lang w:val="en-US" w:eastAsia="en-US"/>
              </w:rPr>
              <w:t>rofessor</w:t>
            </w:r>
          </w:p>
          <w:p w:rsidR="00DD4C91" w:rsidRPr="00E04DF4" w:rsidRDefault="00DD4C91" w:rsidP="00E04DF4">
            <w:pPr>
              <w:rPr>
                <w:sz w:val="20"/>
                <w:szCs w:val="20"/>
                <w:lang w:val="en-US" w:eastAsia="en-US"/>
              </w:rPr>
            </w:pPr>
            <w:r w:rsidRPr="00E04DF4">
              <w:rPr>
                <w:sz w:val="20"/>
                <w:szCs w:val="20"/>
                <w:lang w:val="en-US" w:eastAsia="en-US"/>
              </w:rPr>
              <w:t>оf thе Accоunting thеоry sub-faculty</w:t>
            </w:r>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r w:rsidRPr="00E04DF4">
              <w:rPr>
                <w:sz w:val="20"/>
                <w:szCs w:val="20"/>
                <w:lang w:val="en-US" w:eastAsia="en-US"/>
              </w:rPr>
              <w:t>Bashkatova Viktoria Sergeevna</w:t>
            </w:r>
          </w:p>
          <w:p w:rsidR="00DD4C91" w:rsidRPr="00E04DF4" w:rsidRDefault="00DD4C91" w:rsidP="00E04DF4">
            <w:pPr>
              <w:rPr>
                <w:sz w:val="20"/>
                <w:szCs w:val="20"/>
                <w:lang w:val="en-US" w:eastAsia="en-US"/>
              </w:rPr>
            </w:pPr>
            <w:r>
              <w:rPr>
                <w:sz w:val="20"/>
                <w:szCs w:val="20"/>
                <w:lang w:val="en-US" w:eastAsia="en-US"/>
              </w:rPr>
              <w:t>u</w:t>
            </w:r>
            <w:r w:rsidRPr="00E04DF4">
              <w:rPr>
                <w:sz w:val="20"/>
                <w:szCs w:val="20"/>
                <w:lang w:val="en-US" w:eastAsia="en-US"/>
              </w:rPr>
              <w:t xml:space="preserve">ndergraduate of </w:t>
            </w:r>
            <w:r>
              <w:rPr>
                <w:sz w:val="20"/>
                <w:szCs w:val="20"/>
                <w:lang w:val="en-US" w:eastAsia="en-US"/>
              </w:rPr>
              <w:t xml:space="preserve">the </w:t>
            </w:r>
            <w:r w:rsidRPr="00E04DF4">
              <w:rPr>
                <w:sz w:val="20"/>
                <w:szCs w:val="20"/>
                <w:lang w:val="en-US" w:eastAsia="en-US"/>
              </w:rPr>
              <w:t xml:space="preserve">Department of Economic Analysis </w:t>
            </w:r>
          </w:p>
          <w:p w:rsidR="00DD4C91" w:rsidRPr="00E04DF4" w:rsidRDefault="00DD4C91" w:rsidP="00E04DF4">
            <w:pPr>
              <w:rPr>
                <w:i/>
                <w:sz w:val="20"/>
                <w:szCs w:val="20"/>
                <w:lang w:val="en-US" w:eastAsia="en-US"/>
              </w:rPr>
            </w:pPr>
          </w:p>
          <w:p w:rsidR="00DD4C91" w:rsidRPr="00E04DF4" w:rsidRDefault="00DD4C91" w:rsidP="00E04DF4">
            <w:pPr>
              <w:rPr>
                <w:sz w:val="20"/>
                <w:szCs w:val="20"/>
                <w:lang w:val="en-US" w:eastAsia="en-US"/>
              </w:rPr>
            </w:pPr>
            <w:r w:rsidRPr="00E04DF4">
              <w:rPr>
                <w:sz w:val="20"/>
                <w:szCs w:val="20"/>
                <w:lang w:val="en-US" w:eastAsia="en-US"/>
              </w:rPr>
              <w:t>Barseghyan Angelina Aleksandrovna</w:t>
            </w:r>
          </w:p>
          <w:p w:rsidR="00DD4C91" w:rsidRPr="00E04DF4" w:rsidRDefault="00DD4C91" w:rsidP="00E04DF4">
            <w:pPr>
              <w:rPr>
                <w:sz w:val="20"/>
                <w:szCs w:val="20"/>
                <w:lang w:val="en-US" w:eastAsia="en-US"/>
              </w:rPr>
            </w:pPr>
            <w:r>
              <w:rPr>
                <w:sz w:val="20"/>
                <w:szCs w:val="20"/>
                <w:lang w:val="en-US" w:eastAsia="en-US"/>
              </w:rPr>
              <w:t>s</w:t>
            </w:r>
            <w:r w:rsidRPr="00E04DF4">
              <w:rPr>
                <w:sz w:val="20"/>
                <w:szCs w:val="20"/>
                <w:lang w:val="en-US" w:eastAsia="en-US"/>
              </w:rPr>
              <w:t xml:space="preserve">tudent of </w:t>
            </w:r>
            <w:r>
              <w:rPr>
                <w:sz w:val="20"/>
                <w:szCs w:val="20"/>
                <w:lang w:val="en-US" w:eastAsia="en-US"/>
              </w:rPr>
              <w:t xml:space="preserve">the </w:t>
            </w:r>
            <w:r w:rsidRPr="00E04DF4">
              <w:rPr>
                <w:sz w:val="20"/>
                <w:szCs w:val="20"/>
                <w:lang w:val="en-US" w:eastAsia="en-US"/>
              </w:rPr>
              <w:t>Acc</w:t>
            </w:r>
            <w:r>
              <w:rPr>
                <w:sz w:val="20"/>
                <w:szCs w:val="20"/>
                <w:lang w:val="en-US" w:eastAsia="en-US"/>
              </w:rPr>
              <w:t>ounting and Finance Department</w:t>
            </w:r>
          </w:p>
          <w:p w:rsidR="00DD4C91" w:rsidRPr="00E04DF4" w:rsidRDefault="00DD4C91" w:rsidP="00E04DF4">
            <w:pPr>
              <w:rPr>
                <w:i/>
                <w:sz w:val="20"/>
                <w:szCs w:val="20"/>
                <w:lang w:val="en-US" w:eastAsia="en-US"/>
              </w:rPr>
            </w:pPr>
            <w:smartTag w:uri="urn:schemas-microsoft-com:office:smarttags" w:element="place">
              <w:smartTag w:uri="urn:schemas-microsoft-com:office:smarttags" w:element="PlaceName">
                <w:r w:rsidRPr="00E04DF4">
                  <w:rPr>
                    <w:i/>
                    <w:sz w:val="20"/>
                    <w:szCs w:val="20"/>
                    <w:lang w:val="en-US" w:eastAsia="en-US"/>
                  </w:rPr>
                  <w:t>Kuban</w:t>
                </w:r>
              </w:smartTag>
              <w:r w:rsidRPr="00E04DF4">
                <w:rPr>
                  <w:i/>
                  <w:sz w:val="20"/>
                  <w:szCs w:val="20"/>
                  <w:lang w:val="en-US" w:eastAsia="en-US"/>
                </w:rPr>
                <w:t xml:space="preserve"> </w:t>
              </w:r>
              <w:smartTag w:uri="urn:schemas-microsoft-com:office:smarttags" w:element="PlaceType">
                <w:r w:rsidRPr="00E04DF4">
                  <w:rPr>
                    <w:i/>
                    <w:sz w:val="20"/>
                    <w:szCs w:val="20"/>
                    <w:lang w:val="en-US" w:eastAsia="en-US"/>
                  </w:rPr>
                  <w:t>State</w:t>
                </w:r>
              </w:smartTag>
              <w:r w:rsidRPr="00E04DF4">
                <w:rPr>
                  <w:i/>
                  <w:sz w:val="20"/>
                  <w:szCs w:val="20"/>
                  <w:lang w:val="en-US" w:eastAsia="en-US"/>
                </w:rPr>
                <w:t xml:space="preserve"> </w:t>
              </w:r>
              <w:smartTag w:uri="urn:schemas-microsoft-com:office:smarttags" w:element="PlaceName">
                <w:r w:rsidRPr="00E04DF4">
                  <w:rPr>
                    <w:i/>
                    <w:sz w:val="20"/>
                    <w:szCs w:val="20"/>
                    <w:lang w:val="en-US" w:eastAsia="en-US"/>
                  </w:rPr>
                  <w:t>Agrarian</w:t>
                </w:r>
              </w:smartTag>
              <w:r w:rsidRPr="00E04DF4">
                <w:rPr>
                  <w:i/>
                  <w:sz w:val="20"/>
                  <w:szCs w:val="20"/>
                  <w:lang w:val="en-US" w:eastAsia="en-US"/>
                </w:rPr>
                <w:t xml:space="preserve"> </w:t>
              </w:r>
              <w:smartTag w:uri="urn:schemas-microsoft-com:office:smarttags" w:element="PlaceType">
                <w:r w:rsidRPr="00E04DF4">
                  <w:rPr>
                    <w:i/>
                    <w:sz w:val="20"/>
                    <w:szCs w:val="20"/>
                    <w:lang w:val="en-US" w:eastAsia="en-US"/>
                  </w:rPr>
                  <w:t>University</w:t>
                </w:r>
              </w:smartTag>
            </w:smartTag>
            <w:r w:rsidRPr="00E04DF4">
              <w:rPr>
                <w:i/>
                <w:sz w:val="20"/>
                <w:szCs w:val="20"/>
                <w:lang w:val="en-US" w:eastAsia="en-US"/>
              </w:rPr>
              <w:t xml:space="preserve">, </w:t>
            </w:r>
          </w:p>
          <w:p w:rsidR="00DD4C91" w:rsidRPr="00E04DF4" w:rsidRDefault="00DD4C91" w:rsidP="00E04DF4">
            <w:pPr>
              <w:rPr>
                <w:i/>
                <w:sz w:val="20"/>
                <w:szCs w:val="20"/>
                <w:lang w:val="en-US" w:eastAsia="en-US"/>
              </w:rPr>
            </w:pPr>
            <w:smartTag w:uri="urn:schemas-microsoft-com:office:smarttags" w:element="place">
              <w:smartTag w:uri="urn:schemas-microsoft-com:office:smarttags" w:element="City">
                <w:r w:rsidRPr="00E04DF4">
                  <w:rPr>
                    <w:i/>
                    <w:sz w:val="20"/>
                    <w:szCs w:val="20"/>
                    <w:lang w:val="en-US" w:eastAsia="en-US"/>
                  </w:rPr>
                  <w:t>Krasnodar</w:t>
                </w:r>
              </w:smartTag>
              <w:r w:rsidRPr="00E04DF4">
                <w:rPr>
                  <w:i/>
                  <w:sz w:val="20"/>
                  <w:szCs w:val="20"/>
                  <w:lang w:val="en-US" w:eastAsia="en-US"/>
                </w:rPr>
                <w:t xml:space="preserve">, </w:t>
              </w:r>
              <w:smartTag w:uri="urn:schemas-microsoft-com:office:smarttags" w:element="country-region">
                <w:r w:rsidRPr="00E04DF4">
                  <w:rPr>
                    <w:i/>
                    <w:sz w:val="20"/>
                    <w:szCs w:val="20"/>
                    <w:lang w:val="en-US" w:eastAsia="en-US"/>
                  </w:rPr>
                  <w:t>Russia</w:t>
                </w:r>
              </w:smartTag>
            </w:smartTag>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r w:rsidRPr="00E04DF4">
              <w:rPr>
                <w:sz w:val="20"/>
                <w:szCs w:val="20"/>
                <w:lang w:val="en-US" w:eastAsia="en-US"/>
              </w:rPr>
              <w:t>This article explores the concept and essence of entrepreneurial risk</w:t>
            </w:r>
            <w:r>
              <w:rPr>
                <w:sz w:val="20"/>
                <w:szCs w:val="20"/>
                <w:lang w:val="en-US" w:eastAsia="en-US"/>
              </w:rPr>
              <w:t>; we have also</w:t>
            </w:r>
            <w:r w:rsidRPr="00E04DF4">
              <w:rPr>
                <w:sz w:val="20"/>
                <w:szCs w:val="20"/>
                <w:lang w:val="en-US" w:eastAsia="en-US"/>
              </w:rPr>
              <w:t xml:space="preserve"> given the views of various scientists and economists to determine the essential content </w:t>
            </w:r>
            <w:r>
              <w:rPr>
                <w:sz w:val="20"/>
                <w:szCs w:val="20"/>
                <w:lang w:val="en-US" w:eastAsia="en-US"/>
              </w:rPr>
              <w:t xml:space="preserve">of the </w:t>
            </w:r>
            <w:r w:rsidRPr="00E04DF4">
              <w:rPr>
                <w:sz w:val="20"/>
                <w:szCs w:val="20"/>
                <w:lang w:val="en-US" w:eastAsia="en-US"/>
              </w:rPr>
              <w:t xml:space="preserve">category </w:t>
            </w:r>
            <w:r>
              <w:rPr>
                <w:sz w:val="20"/>
                <w:szCs w:val="20"/>
                <w:lang w:val="en-US" w:eastAsia="en-US"/>
              </w:rPr>
              <w:t>of “</w:t>
            </w:r>
            <w:r w:rsidRPr="00E04DF4">
              <w:rPr>
                <w:sz w:val="20"/>
                <w:szCs w:val="20"/>
                <w:lang w:val="en-US" w:eastAsia="en-US"/>
              </w:rPr>
              <w:t>business risk</w:t>
            </w:r>
            <w:r>
              <w:rPr>
                <w:sz w:val="20"/>
                <w:szCs w:val="20"/>
                <w:lang w:val="en-US" w:eastAsia="en-US"/>
              </w:rPr>
              <w:t>”</w:t>
            </w:r>
            <w:r w:rsidRPr="00E04DF4">
              <w:rPr>
                <w:sz w:val="20"/>
                <w:szCs w:val="20"/>
                <w:lang w:val="en-US" w:eastAsia="en-US"/>
              </w:rPr>
              <w:t xml:space="preserve">. The order of business risk assessment </w:t>
            </w:r>
            <w:r>
              <w:rPr>
                <w:sz w:val="20"/>
                <w:szCs w:val="20"/>
                <w:lang w:val="en-US" w:eastAsia="en-US"/>
              </w:rPr>
              <w:t>on the</w:t>
            </w:r>
            <w:r w:rsidRPr="00E04DF4">
              <w:rPr>
                <w:sz w:val="20"/>
                <w:szCs w:val="20"/>
                <w:lang w:val="en-US" w:eastAsia="en-US"/>
              </w:rPr>
              <w:t xml:space="preserve"> example </w:t>
            </w:r>
            <w:r>
              <w:rPr>
                <w:sz w:val="20"/>
                <w:szCs w:val="20"/>
                <w:lang w:val="en-US" w:eastAsia="en-US"/>
              </w:rPr>
              <w:t xml:space="preserve">of </w:t>
            </w:r>
            <w:r w:rsidRPr="00E04DF4">
              <w:rPr>
                <w:sz w:val="20"/>
                <w:szCs w:val="20"/>
                <w:lang w:val="en-US" w:eastAsia="en-US"/>
              </w:rPr>
              <w:t>Urupskiy</w:t>
            </w:r>
            <w:r>
              <w:rPr>
                <w:sz w:val="20"/>
                <w:szCs w:val="20"/>
                <w:lang w:val="en-US" w:eastAsia="en-US"/>
              </w:rPr>
              <w:t xml:space="preserve"> company has been shown</w:t>
            </w:r>
            <w:r w:rsidRPr="00E04DF4">
              <w:rPr>
                <w:sz w:val="20"/>
                <w:szCs w:val="20"/>
                <w:lang w:val="en-US" w:eastAsia="en-US"/>
              </w:rPr>
              <w:t xml:space="preserve"> </w:t>
            </w:r>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p>
          <w:p w:rsidR="00DD4C91" w:rsidRPr="00E04DF4" w:rsidRDefault="00DD4C91" w:rsidP="00E04DF4">
            <w:pPr>
              <w:rPr>
                <w:sz w:val="20"/>
                <w:szCs w:val="20"/>
                <w:lang w:val="en-US" w:eastAsia="en-US"/>
              </w:rPr>
            </w:pPr>
            <w:r w:rsidRPr="00E04DF4">
              <w:rPr>
                <w:sz w:val="20"/>
                <w:szCs w:val="20"/>
                <w:lang w:val="en-US" w:eastAsia="en-US"/>
              </w:rPr>
              <w:t>Keywords: ENTREPRENEURIAL RISK, ANALYSIS, EVALUATION, UNCERTAINTIES, FINANCIAL STABILITY</w:t>
            </w:r>
          </w:p>
        </w:tc>
      </w:tr>
    </w:tbl>
    <w:p w:rsidR="00DD4C91" w:rsidRPr="00B127AF" w:rsidRDefault="00DD4C91" w:rsidP="00CD555C">
      <w:pPr>
        <w:jc w:val="center"/>
        <w:rPr>
          <w:b/>
          <w:bCs/>
          <w:sz w:val="28"/>
          <w:szCs w:val="28"/>
          <w:lang w:val="en-US"/>
        </w:rPr>
      </w:pPr>
    </w:p>
    <w:p w:rsidR="00DD4C91" w:rsidRPr="00B127AF" w:rsidRDefault="00DD4C91" w:rsidP="00CD555C">
      <w:pPr>
        <w:jc w:val="center"/>
        <w:rPr>
          <w:b/>
          <w:bCs/>
          <w:sz w:val="28"/>
          <w:szCs w:val="28"/>
          <w:lang w:val="en-US"/>
        </w:rPr>
      </w:pPr>
    </w:p>
    <w:p w:rsidR="00DD4C91" w:rsidRPr="00842261" w:rsidRDefault="00DD4C91" w:rsidP="00CD555C">
      <w:pPr>
        <w:jc w:val="both"/>
        <w:rPr>
          <w:sz w:val="28"/>
          <w:szCs w:val="28"/>
          <w:lang w:val="en-US"/>
        </w:rPr>
      </w:pPr>
    </w:p>
    <w:p w:rsidR="00DD4C91" w:rsidRDefault="00DD4C91" w:rsidP="00DA3E33">
      <w:pPr>
        <w:pStyle w:val="NormalWeb"/>
        <w:spacing w:before="0" w:after="0" w:line="360" w:lineRule="auto"/>
        <w:ind w:firstLine="720"/>
        <w:jc w:val="both"/>
        <w:rPr>
          <w:sz w:val="28"/>
          <w:szCs w:val="28"/>
        </w:rPr>
      </w:pPr>
      <w:r w:rsidRPr="00DA3E33">
        <w:rPr>
          <w:sz w:val="28"/>
          <w:szCs w:val="28"/>
        </w:rPr>
        <w:t>П</w:t>
      </w:r>
      <w:r>
        <w:rPr>
          <w:sz w:val="28"/>
          <w:szCs w:val="28"/>
        </w:rPr>
        <w:t>редпринимательская</w:t>
      </w:r>
      <w:r w:rsidRPr="00DA3E33">
        <w:rPr>
          <w:sz w:val="28"/>
          <w:szCs w:val="28"/>
        </w:rPr>
        <w:t xml:space="preserve"> деятельность является самостоятельной, ос</w:t>
      </w:r>
      <w:r w:rsidRPr="00DA3E33">
        <w:rPr>
          <w:sz w:val="28"/>
          <w:szCs w:val="28"/>
        </w:rPr>
        <w:t>у</w:t>
      </w:r>
      <w:r w:rsidRPr="00DA3E33">
        <w:rPr>
          <w:sz w:val="28"/>
          <w:szCs w:val="28"/>
        </w:rPr>
        <w:t xml:space="preserve">ществляемой на свой </w:t>
      </w:r>
      <w:r w:rsidRPr="00DA3E33">
        <w:rPr>
          <w:bCs/>
          <w:sz w:val="28"/>
          <w:szCs w:val="28"/>
        </w:rPr>
        <w:t>риск</w:t>
      </w:r>
      <w:r w:rsidRPr="00DA3E33">
        <w:rPr>
          <w:sz w:val="28"/>
          <w:szCs w:val="28"/>
        </w:rPr>
        <w:t xml:space="preserve"> деятельностью, направленной на систематич</w:t>
      </w:r>
      <w:r w:rsidRPr="00DA3E33">
        <w:rPr>
          <w:sz w:val="28"/>
          <w:szCs w:val="28"/>
        </w:rPr>
        <w:t>е</w:t>
      </w:r>
      <w:r w:rsidRPr="00DA3E33">
        <w:rPr>
          <w:sz w:val="28"/>
          <w:szCs w:val="28"/>
        </w:rPr>
        <w:t>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 В связи с этим проблема управления предпринимательскими рисками становится особенно акт</w:t>
      </w:r>
      <w:r w:rsidRPr="00DA3E33">
        <w:rPr>
          <w:sz w:val="28"/>
          <w:szCs w:val="28"/>
        </w:rPr>
        <w:t>у</w:t>
      </w:r>
      <w:r w:rsidRPr="00DA3E33">
        <w:rPr>
          <w:sz w:val="28"/>
          <w:szCs w:val="28"/>
        </w:rPr>
        <w:t>альной.</w:t>
      </w:r>
    </w:p>
    <w:p w:rsidR="00DD4C91" w:rsidRDefault="00DD4C91" w:rsidP="00DA3E33">
      <w:pPr>
        <w:pStyle w:val="NormalWeb"/>
        <w:spacing w:before="0" w:after="0" w:line="360" w:lineRule="auto"/>
        <w:ind w:firstLine="720"/>
        <w:jc w:val="both"/>
        <w:rPr>
          <w:sz w:val="28"/>
          <w:szCs w:val="28"/>
        </w:rPr>
      </w:pPr>
      <w:r>
        <w:rPr>
          <w:sz w:val="28"/>
          <w:szCs w:val="28"/>
        </w:rPr>
        <w:t>Организация  на любом этапе деятельности сталкивается с рисками, т. е. с невозможностью предсказать наступление того или иного события и его последствий</w:t>
      </w:r>
      <w:r w:rsidRPr="005A22F6">
        <w:rPr>
          <w:sz w:val="28"/>
          <w:szCs w:val="28"/>
        </w:rPr>
        <w:t xml:space="preserve"> [</w:t>
      </w:r>
      <w:r>
        <w:rPr>
          <w:sz w:val="28"/>
          <w:szCs w:val="28"/>
        </w:rPr>
        <w:t>10, с. 171</w:t>
      </w:r>
      <w:r w:rsidRPr="005A22F6">
        <w:rPr>
          <w:sz w:val="28"/>
          <w:szCs w:val="28"/>
        </w:rPr>
        <w:t>]</w:t>
      </w:r>
      <w:r>
        <w:rPr>
          <w:sz w:val="28"/>
          <w:szCs w:val="28"/>
        </w:rPr>
        <w:t>.</w:t>
      </w:r>
    </w:p>
    <w:p w:rsidR="00DD4C91" w:rsidRPr="005A22F6" w:rsidRDefault="00DD4C91" w:rsidP="005D182E">
      <w:pPr>
        <w:pStyle w:val="NormalWeb"/>
        <w:spacing w:before="0" w:after="0" w:line="360" w:lineRule="auto"/>
        <w:ind w:firstLine="720"/>
        <w:jc w:val="both"/>
        <w:rPr>
          <w:sz w:val="28"/>
          <w:szCs w:val="28"/>
        </w:rPr>
      </w:pPr>
      <w:r>
        <w:rPr>
          <w:sz w:val="28"/>
          <w:szCs w:val="28"/>
        </w:rPr>
        <w:t>Целью нашего исследования является рассмотрение комплекса те</w:t>
      </w:r>
      <w:r>
        <w:rPr>
          <w:sz w:val="28"/>
          <w:szCs w:val="28"/>
        </w:rPr>
        <w:t>о</w:t>
      </w:r>
      <w:r>
        <w:rPr>
          <w:sz w:val="28"/>
          <w:szCs w:val="28"/>
        </w:rPr>
        <w:t>ретических и практических аспектов экономического анализа предприн</w:t>
      </w:r>
      <w:r>
        <w:rPr>
          <w:sz w:val="28"/>
          <w:szCs w:val="28"/>
        </w:rPr>
        <w:t>и</w:t>
      </w:r>
      <w:r>
        <w:rPr>
          <w:sz w:val="28"/>
          <w:szCs w:val="28"/>
        </w:rPr>
        <w:t>мательских рисков.</w:t>
      </w:r>
    </w:p>
    <w:p w:rsidR="00DD4C91" w:rsidRDefault="00DD4C91" w:rsidP="00DA3E33">
      <w:pPr>
        <w:pStyle w:val="NormalWeb"/>
        <w:spacing w:before="0" w:after="0" w:line="360" w:lineRule="auto"/>
        <w:ind w:firstLine="720"/>
        <w:jc w:val="both"/>
        <w:rPr>
          <w:sz w:val="28"/>
          <w:szCs w:val="28"/>
        </w:rPr>
      </w:pPr>
      <w:r w:rsidRPr="00DA3E33">
        <w:rPr>
          <w:sz w:val="28"/>
          <w:szCs w:val="28"/>
        </w:rPr>
        <w:t>Р</w:t>
      </w:r>
      <w:r>
        <w:rPr>
          <w:sz w:val="28"/>
          <w:szCs w:val="28"/>
        </w:rPr>
        <w:t>иск –</w:t>
      </w:r>
      <w:r w:rsidRPr="00DA3E33">
        <w:rPr>
          <w:sz w:val="28"/>
          <w:szCs w:val="28"/>
        </w:rPr>
        <w:t xml:space="preserve"> это вероятность ущерба (убытка, неудачи) вследствие нео</w:t>
      </w:r>
      <w:r w:rsidRPr="00DA3E33">
        <w:rPr>
          <w:sz w:val="28"/>
          <w:szCs w:val="28"/>
        </w:rPr>
        <w:t>п</w:t>
      </w:r>
      <w:r w:rsidRPr="00DA3E33">
        <w:rPr>
          <w:sz w:val="28"/>
          <w:szCs w:val="28"/>
        </w:rPr>
        <w:t>ределенности результата. Опыт развития всех стран показывает, что игн</w:t>
      </w:r>
      <w:r w:rsidRPr="00DA3E33">
        <w:rPr>
          <w:sz w:val="28"/>
          <w:szCs w:val="28"/>
        </w:rPr>
        <w:t>о</w:t>
      </w:r>
      <w:r w:rsidRPr="00DA3E33">
        <w:rPr>
          <w:sz w:val="28"/>
          <w:szCs w:val="28"/>
        </w:rPr>
        <w:t>рирование или недооценка хозяйственного риска при разработке тактики и стратегии экономической политики, принятии конкретных решений неи</w:t>
      </w:r>
      <w:r w:rsidRPr="00DA3E33">
        <w:rPr>
          <w:sz w:val="28"/>
          <w:szCs w:val="28"/>
        </w:rPr>
        <w:t>з</w:t>
      </w:r>
      <w:r w:rsidRPr="00DA3E33">
        <w:rPr>
          <w:sz w:val="28"/>
          <w:szCs w:val="28"/>
        </w:rPr>
        <w:t>бежно сдерживает развитие общества, научно-технического прогресса, о</w:t>
      </w:r>
      <w:r w:rsidRPr="00DA3E33">
        <w:rPr>
          <w:sz w:val="28"/>
          <w:szCs w:val="28"/>
        </w:rPr>
        <w:t>б</w:t>
      </w:r>
      <w:r w:rsidRPr="00DA3E33">
        <w:rPr>
          <w:sz w:val="28"/>
          <w:szCs w:val="28"/>
        </w:rPr>
        <w:t>рекает экономическую систему на застой.</w:t>
      </w:r>
    </w:p>
    <w:p w:rsidR="00DD4C91" w:rsidRPr="00DA3E33" w:rsidRDefault="00DD4C91" w:rsidP="006E49B8">
      <w:pPr>
        <w:pStyle w:val="NormalWeb"/>
        <w:spacing w:before="0" w:after="0" w:line="360" w:lineRule="auto"/>
        <w:ind w:firstLine="720"/>
        <w:jc w:val="both"/>
        <w:rPr>
          <w:sz w:val="28"/>
          <w:szCs w:val="28"/>
        </w:rPr>
      </w:pPr>
      <w:r w:rsidRPr="00DA3E33">
        <w:rPr>
          <w:sz w:val="28"/>
          <w:szCs w:val="28"/>
        </w:rPr>
        <w:t>Большое число предпринимателей открывают свое дело при самых неблагоприятных условиях. Нарастающий кризис экономики России в н</w:t>
      </w:r>
      <w:r w:rsidRPr="00DA3E33">
        <w:rPr>
          <w:sz w:val="28"/>
          <w:szCs w:val="28"/>
        </w:rPr>
        <w:t>а</w:t>
      </w:r>
      <w:r w:rsidRPr="00DA3E33">
        <w:rPr>
          <w:sz w:val="28"/>
          <w:szCs w:val="28"/>
        </w:rPr>
        <w:t>стоящее время является одной из причин усиления предпринимательского риска, что приводит к увеличению числа убыточных предприятий.</w:t>
      </w:r>
    </w:p>
    <w:p w:rsidR="00DD4C91" w:rsidRPr="00DA3E33" w:rsidRDefault="00DD4C91" w:rsidP="006E49B8">
      <w:pPr>
        <w:spacing w:line="360" w:lineRule="auto"/>
        <w:ind w:firstLine="720"/>
        <w:jc w:val="both"/>
        <w:rPr>
          <w:sz w:val="28"/>
          <w:szCs w:val="28"/>
        </w:rPr>
      </w:pPr>
      <w:r w:rsidRPr="00DA3E33">
        <w:rPr>
          <w:sz w:val="28"/>
          <w:szCs w:val="28"/>
        </w:rPr>
        <w:t>Избежать полностью риска невозможно. Умение рисковать - это умение проводить границу между оправданным и неоправданным риском в каждом конкретном случае.</w:t>
      </w:r>
    </w:p>
    <w:p w:rsidR="00DD4C91" w:rsidRPr="00575649" w:rsidRDefault="00DD4C91" w:rsidP="00DA3E33">
      <w:pPr>
        <w:pStyle w:val="NormalWeb"/>
        <w:spacing w:before="0" w:after="0" w:line="360" w:lineRule="auto"/>
        <w:ind w:firstLine="720"/>
        <w:jc w:val="both"/>
        <w:rPr>
          <w:sz w:val="28"/>
          <w:szCs w:val="28"/>
        </w:rPr>
      </w:pPr>
      <w:r w:rsidRPr="00DA3E33">
        <w:rPr>
          <w:sz w:val="28"/>
          <w:szCs w:val="28"/>
        </w:rPr>
        <w:t>Возникновение интереса к проявлению риска в хозяйственной де</w:t>
      </w:r>
      <w:r w:rsidRPr="00DA3E33">
        <w:rPr>
          <w:sz w:val="28"/>
          <w:szCs w:val="28"/>
        </w:rPr>
        <w:t>я</w:t>
      </w:r>
      <w:r w:rsidRPr="00DA3E33">
        <w:rPr>
          <w:sz w:val="28"/>
          <w:szCs w:val="28"/>
        </w:rPr>
        <w:t>тельности в России связано с проведением экономических реформ. Хозя</w:t>
      </w:r>
      <w:r w:rsidRPr="00DA3E33">
        <w:rPr>
          <w:sz w:val="28"/>
          <w:szCs w:val="28"/>
        </w:rPr>
        <w:t>й</w:t>
      </w:r>
      <w:r w:rsidRPr="00DA3E33">
        <w:rPr>
          <w:sz w:val="28"/>
          <w:szCs w:val="28"/>
        </w:rPr>
        <w:t>ственная среда в наши дни является в основном рыночной и вносит в предпринимательскую деятельность дополнительные элементы неопред</w:t>
      </w:r>
      <w:r w:rsidRPr="00DA3E33">
        <w:rPr>
          <w:sz w:val="28"/>
          <w:szCs w:val="28"/>
        </w:rPr>
        <w:t>е</w:t>
      </w:r>
      <w:r w:rsidRPr="00DA3E33">
        <w:rPr>
          <w:sz w:val="28"/>
          <w:szCs w:val="28"/>
        </w:rPr>
        <w:t>ленности, расширяет зоны рисковых ситуаций. В этих условиях возникают неясность и неуверенность в получении ожидаемого конечного результата, а значит, возрастает и степень предпринимательского риска.</w:t>
      </w:r>
      <w:r w:rsidRPr="00575649">
        <w:rPr>
          <w:sz w:val="28"/>
          <w:szCs w:val="28"/>
        </w:rPr>
        <w:t xml:space="preserve"> Влияние сл</w:t>
      </w:r>
      <w:r w:rsidRPr="00575649">
        <w:rPr>
          <w:sz w:val="28"/>
          <w:szCs w:val="28"/>
        </w:rPr>
        <w:t>у</w:t>
      </w:r>
      <w:r w:rsidRPr="00575649">
        <w:rPr>
          <w:sz w:val="28"/>
          <w:szCs w:val="28"/>
        </w:rPr>
        <w:t>чайных факторов на деятельность хозяйствующего субъекта в экономике принято оценивать показателями ожидаемого значения и разброса, то есть риск определяется как отклонение фактических рез</w:t>
      </w:r>
      <w:r>
        <w:rPr>
          <w:sz w:val="28"/>
          <w:szCs w:val="28"/>
        </w:rPr>
        <w:t>ультатов от плановых ожиданий [5</w:t>
      </w:r>
      <w:r w:rsidRPr="00575649">
        <w:rPr>
          <w:sz w:val="28"/>
          <w:szCs w:val="28"/>
        </w:rPr>
        <w:t>, с. 39].</w:t>
      </w:r>
    </w:p>
    <w:p w:rsidR="00DD4C91" w:rsidRDefault="00DD4C91" w:rsidP="00273EDE">
      <w:pPr>
        <w:spacing w:line="360" w:lineRule="auto"/>
        <w:ind w:firstLine="709"/>
        <w:jc w:val="both"/>
        <w:rPr>
          <w:sz w:val="28"/>
          <w:szCs w:val="28"/>
        </w:rPr>
      </w:pPr>
      <w:r w:rsidRPr="00DE5EAC">
        <w:rPr>
          <w:sz w:val="28"/>
          <w:szCs w:val="28"/>
        </w:rPr>
        <w:t>В экономической науке отсутствуют общепризнанные теоретические подходы к категории «предпринимательский риск», до конца не разраб</w:t>
      </w:r>
      <w:r w:rsidRPr="00DE5EAC">
        <w:rPr>
          <w:sz w:val="28"/>
          <w:szCs w:val="28"/>
        </w:rPr>
        <w:t>о</w:t>
      </w:r>
      <w:r w:rsidRPr="00DE5EAC">
        <w:rPr>
          <w:sz w:val="28"/>
          <w:szCs w:val="28"/>
        </w:rPr>
        <w:t>таны методы оценки риска применительно к тем или иным производстве</w:t>
      </w:r>
      <w:r w:rsidRPr="00DE5EAC">
        <w:rPr>
          <w:sz w:val="28"/>
          <w:szCs w:val="28"/>
        </w:rPr>
        <w:t>н</w:t>
      </w:r>
      <w:r w:rsidRPr="00DE5EAC">
        <w:rPr>
          <w:sz w:val="28"/>
          <w:szCs w:val="28"/>
        </w:rPr>
        <w:t>ным ситуациям и видам предпринимательской деятельности, нет четких рекомендаций о путях и способах уменьшения и предотвращения риска. Хотя следует отметить, что в последние годы появились научные работы, в которых при рассмотрении вопросов анализа и планирования экономич</w:t>
      </w:r>
      <w:r w:rsidRPr="00DE5EAC">
        <w:rPr>
          <w:sz w:val="28"/>
          <w:szCs w:val="28"/>
        </w:rPr>
        <w:t>е</w:t>
      </w:r>
      <w:r w:rsidRPr="00DE5EAC">
        <w:rPr>
          <w:sz w:val="28"/>
          <w:szCs w:val="28"/>
        </w:rPr>
        <w:t>ской деятельности коммерческих организаций затрагиваются вопросы риска в бизнесе.</w:t>
      </w:r>
    </w:p>
    <w:p w:rsidR="00DD4C91" w:rsidRDefault="00DD4C91" w:rsidP="00273EDE">
      <w:pPr>
        <w:spacing w:line="360" w:lineRule="auto"/>
        <w:ind w:firstLine="709"/>
        <w:jc w:val="both"/>
        <w:rPr>
          <w:sz w:val="28"/>
          <w:szCs w:val="28"/>
        </w:rPr>
      </w:pPr>
      <w:r>
        <w:rPr>
          <w:sz w:val="28"/>
          <w:szCs w:val="28"/>
        </w:rPr>
        <w:t>В</w:t>
      </w:r>
      <w:r w:rsidRPr="00BE4EA2">
        <w:rPr>
          <w:sz w:val="28"/>
          <w:szCs w:val="28"/>
        </w:rPr>
        <w:t xml:space="preserve"> нашей стране </w:t>
      </w:r>
      <w:r>
        <w:rPr>
          <w:sz w:val="28"/>
          <w:szCs w:val="28"/>
        </w:rPr>
        <w:t xml:space="preserve">проблема рисков </w:t>
      </w:r>
      <w:r w:rsidRPr="00BE4EA2">
        <w:rPr>
          <w:sz w:val="28"/>
          <w:szCs w:val="28"/>
        </w:rPr>
        <w:t>достаточно «созрела». Однако се</w:t>
      </w:r>
      <w:r w:rsidRPr="00BE4EA2">
        <w:rPr>
          <w:sz w:val="28"/>
          <w:szCs w:val="28"/>
        </w:rPr>
        <w:t>й</w:t>
      </w:r>
      <w:r w:rsidRPr="00BE4EA2">
        <w:rPr>
          <w:sz w:val="28"/>
          <w:szCs w:val="28"/>
        </w:rPr>
        <w:t>час, как отмечает А. Альгин, перечень литературы о риске досадно беден, фундаментальных исследований, по существу, нет. Дело ограничивается немногочисленными журнальными и газетными статьями преимуществе</w:t>
      </w:r>
      <w:r w:rsidRPr="00BE4EA2">
        <w:rPr>
          <w:sz w:val="28"/>
          <w:szCs w:val="28"/>
        </w:rPr>
        <w:t>н</w:t>
      </w:r>
      <w:r w:rsidRPr="00BE4EA2">
        <w:rPr>
          <w:sz w:val="28"/>
          <w:szCs w:val="28"/>
        </w:rPr>
        <w:t>но очеркового характера. Проблема эта не получила должного обоснов</w:t>
      </w:r>
      <w:r w:rsidRPr="00BE4EA2">
        <w:rPr>
          <w:sz w:val="28"/>
          <w:szCs w:val="28"/>
        </w:rPr>
        <w:t>а</w:t>
      </w:r>
      <w:r w:rsidRPr="00BE4EA2">
        <w:rPr>
          <w:sz w:val="28"/>
          <w:szCs w:val="28"/>
        </w:rPr>
        <w:t xml:space="preserve">ния и в практической работе руководителей. </w:t>
      </w:r>
    </w:p>
    <w:p w:rsidR="00DD4C91" w:rsidRPr="00DE5EAC" w:rsidRDefault="00DD4C91" w:rsidP="007226AE">
      <w:pPr>
        <w:spacing w:line="360" w:lineRule="auto"/>
        <w:ind w:firstLine="709"/>
        <w:jc w:val="both"/>
        <w:rPr>
          <w:sz w:val="28"/>
          <w:szCs w:val="28"/>
        </w:rPr>
      </w:pPr>
      <w:r w:rsidRPr="00273EDE">
        <w:rPr>
          <w:sz w:val="28"/>
          <w:szCs w:val="28"/>
        </w:rPr>
        <w:t>Анализ экономической литературы, посвященной проблеме риска, таких авторов, как: В. Абчук, А. Альгин, С. Жизнин, Ю. Осипов, Б. Ра</w:t>
      </w:r>
      <w:r w:rsidRPr="00273EDE">
        <w:rPr>
          <w:sz w:val="28"/>
          <w:szCs w:val="28"/>
        </w:rPr>
        <w:t>й</w:t>
      </w:r>
      <w:r w:rsidRPr="00273EDE">
        <w:rPr>
          <w:sz w:val="28"/>
          <w:szCs w:val="28"/>
        </w:rPr>
        <w:t>зберг, С. Валдайцев, показывает, что среди исследователей нет единого мнения относительно определе</w:t>
      </w:r>
      <w:r>
        <w:rPr>
          <w:sz w:val="28"/>
          <w:szCs w:val="28"/>
        </w:rPr>
        <w:t>ния предпринимательского риска.</w:t>
      </w:r>
    </w:p>
    <w:p w:rsidR="00DD4C91" w:rsidRDefault="00DD4C91" w:rsidP="00DA44DF">
      <w:pPr>
        <w:spacing w:line="360" w:lineRule="auto"/>
        <w:ind w:firstLine="709"/>
        <w:jc w:val="both"/>
        <w:rPr>
          <w:sz w:val="28"/>
          <w:szCs w:val="28"/>
        </w:rPr>
      </w:pPr>
      <w:r w:rsidRPr="00BE4EA2">
        <w:rPr>
          <w:sz w:val="28"/>
          <w:szCs w:val="28"/>
        </w:rPr>
        <w:t>Определенный интерес представляет сравнительное рассмотрение классической и неоклассической теории предпринимательского риска</w:t>
      </w:r>
      <w:r w:rsidRPr="004145BA">
        <w:rPr>
          <w:sz w:val="28"/>
          <w:szCs w:val="28"/>
        </w:rPr>
        <w:t>.</w:t>
      </w:r>
      <w:r>
        <w:rPr>
          <w:sz w:val="28"/>
          <w:szCs w:val="28"/>
        </w:rPr>
        <w:t xml:space="preserve"> </w:t>
      </w:r>
    </w:p>
    <w:p w:rsidR="00DD4C91" w:rsidRDefault="00DD4C91" w:rsidP="00DA44DF">
      <w:pPr>
        <w:spacing w:line="360" w:lineRule="auto"/>
        <w:ind w:firstLine="709"/>
        <w:jc w:val="both"/>
        <w:rPr>
          <w:sz w:val="28"/>
          <w:szCs w:val="28"/>
        </w:rPr>
      </w:pPr>
      <w:r>
        <w:rPr>
          <w:sz w:val="28"/>
          <w:szCs w:val="28"/>
        </w:rPr>
        <w:t>В таблице 1 приведены основные взгляды на теорию предприним</w:t>
      </w:r>
      <w:r>
        <w:rPr>
          <w:sz w:val="28"/>
          <w:szCs w:val="28"/>
        </w:rPr>
        <w:t>а</w:t>
      </w:r>
      <w:r>
        <w:rPr>
          <w:sz w:val="28"/>
          <w:szCs w:val="28"/>
        </w:rPr>
        <w:t>тельского риска отечественных и зарубежных ученых-эклномистов.</w:t>
      </w:r>
    </w:p>
    <w:p w:rsidR="00DD4C91" w:rsidRDefault="00DD4C91" w:rsidP="007226AE">
      <w:pPr>
        <w:spacing w:line="360" w:lineRule="auto"/>
        <w:ind w:firstLine="720"/>
        <w:jc w:val="both"/>
        <w:rPr>
          <w:sz w:val="28"/>
          <w:szCs w:val="28"/>
        </w:rPr>
      </w:pPr>
      <w:r>
        <w:rPr>
          <w:sz w:val="28"/>
          <w:szCs w:val="28"/>
        </w:rPr>
        <w:t>По его</w:t>
      </w:r>
      <w:r w:rsidRPr="007905EA">
        <w:rPr>
          <w:sz w:val="28"/>
          <w:szCs w:val="28"/>
        </w:rPr>
        <w:t xml:space="preserve"> мнению</w:t>
      </w:r>
      <w:r w:rsidRPr="007226AE">
        <w:rPr>
          <w:sz w:val="28"/>
          <w:szCs w:val="28"/>
        </w:rPr>
        <w:t xml:space="preserve"> </w:t>
      </w:r>
      <w:r>
        <w:rPr>
          <w:sz w:val="28"/>
          <w:szCs w:val="28"/>
        </w:rPr>
        <w:t>Д. Н. Ермолаева</w:t>
      </w:r>
      <w:r w:rsidRPr="007905EA">
        <w:rPr>
          <w:sz w:val="28"/>
          <w:szCs w:val="28"/>
        </w:rPr>
        <w:t>, «под предпринимательским риском понимается возможность недостижения цели, стоящей п</w:t>
      </w:r>
      <w:r>
        <w:rPr>
          <w:sz w:val="28"/>
          <w:szCs w:val="28"/>
        </w:rPr>
        <w:t>еред хозяйству</w:t>
      </w:r>
      <w:r>
        <w:rPr>
          <w:sz w:val="28"/>
          <w:szCs w:val="28"/>
        </w:rPr>
        <w:t>ю</w:t>
      </w:r>
      <w:r>
        <w:rPr>
          <w:sz w:val="28"/>
          <w:szCs w:val="28"/>
        </w:rPr>
        <w:t>щим субъектом» [6</w:t>
      </w:r>
      <w:r w:rsidRPr="007905EA">
        <w:rPr>
          <w:sz w:val="28"/>
          <w:szCs w:val="28"/>
        </w:rPr>
        <w:t>, с. 113]. В своей работе он указывает, что в качестве целей могут быть заданы различные параметры деятельности экономич</w:t>
      </w:r>
      <w:r w:rsidRPr="007905EA">
        <w:rPr>
          <w:sz w:val="28"/>
          <w:szCs w:val="28"/>
        </w:rPr>
        <w:t>е</w:t>
      </w:r>
      <w:r w:rsidRPr="007905EA">
        <w:rPr>
          <w:sz w:val="28"/>
          <w:szCs w:val="28"/>
        </w:rPr>
        <w:t>ского субъекта, в т. ч. обеспечение безубыточности деятельности, дост</w:t>
      </w:r>
      <w:r w:rsidRPr="007905EA">
        <w:rPr>
          <w:sz w:val="28"/>
          <w:szCs w:val="28"/>
        </w:rPr>
        <w:t>и</w:t>
      </w:r>
      <w:r w:rsidRPr="007905EA">
        <w:rPr>
          <w:sz w:val="28"/>
          <w:szCs w:val="28"/>
        </w:rPr>
        <w:t>жение рыночных позиций, минимизация издержек, возникающих в пр</w:t>
      </w:r>
      <w:r w:rsidRPr="007905EA">
        <w:rPr>
          <w:sz w:val="28"/>
          <w:szCs w:val="28"/>
        </w:rPr>
        <w:t>о</w:t>
      </w:r>
      <w:r w:rsidRPr="007905EA">
        <w:rPr>
          <w:sz w:val="28"/>
          <w:szCs w:val="28"/>
        </w:rPr>
        <w:t>цессе хозяйственной деятельности, нахождение оптимальной величины производственных запасов, оптимизация использования трудовых, матер</w:t>
      </w:r>
      <w:r w:rsidRPr="007905EA">
        <w:rPr>
          <w:sz w:val="28"/>
          <w:szCs w:val="28"/>
        </w:rPr>
        <w:t>и</w:t>
      </w:r>
      <w:r w:rsidRPr="007905EA">
        <w:rPr>
          <w:sz w:val="28"/>
          <w:szCs w:val="28"/>
        </w:rPr>
        <w:t>альных и финансовых ресурсов, достижение определенных критериев э</w:t>
      </w:r>
      <w:r w:rsidRPr="007905EA">
        <w:rPr>
          <w:sz w:val="28"/>
          <w:szCs w:val="28"/>
        </w:rPr>
        <w:t>ф</w:t>
      </w:r>
      <w:r w:rsidRPr="007905EA">
        <w:rPr>
          <w:sz w:val="28"/>
          <w:szCs w:val="28"/>
        </w:rPr>
        <w:t>фективности деятельности организации. На наш взгляд, данная позиция является не совсем верной, поскольку при любом случае целью предпр</w:t>
      </w:r>
      <w:r w:rsidRPr="007905EA">
        <w:rPr>
          <w:sz w:val="28"/>
          <w:szCs w:val="28"/>
        </w:rPr>
        <w:t>и</w:t>
      </w:r>
      <w:r w:rsidRPr="007905EA">
        <w:rPr>
          <w:sz w:val="28"/>
          <w:szCs w:val="28"/>
        </w:rPr>
        <w:t>нимательской деятельности является получение и максимизация прибыли. В связи с этим формулировка предпринимательского риска как возможн</w:t>
      </w:r>
      <w:r w:rsidRPr="007905EA">
        <w:rPr>
          <w:sz w:val="28"/>
          <w:szCs w:val="28"/>
        </w:rPr>
        <w:t>о</w:t>
      </w:r>
      <w:r w:rsidRPr="007905EA">
        <w:rPr>
          <w:sz w:val="28"/>
          <w:szCs w:val="28"/>
        </w:rPr>
        <w:t>сти недостижения каких-то многочисленных целей является на наш взгляд не конкретной и расплывчатой</w:t>
      </w:r>
      <w:r>
        <w:rPr>
          <w:sz w:val="28"/>
          <w:szCs w:val="28"/>
        </w:rPr>
        <w:t>.</w:t>
      </w: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Default="00DD4C91" w:rsidP="00DA44DF">
      <w:pPr>
        <w:ind w:firstLine="709"/>
        <w:jc w:val="both"/>
        <w:rPr>
          <w:sz w:val="28"/>
          <w:szCs w:val="28"/>
          <w:lang w:val="en-US"/>
        </w:rPr>
      </w:pPr>
    </w:p>
    <w:p w:rsidR="00DD4C91" w:rsidRPr="00187821" w:rsidRDefault="00DD4C91" w:rsidP="00DA44DF">
      <w:pPr>
        <w:ind w:firstLine="709"/>
        <w:jc w:val="both"/>
        <w:rPr>
          <w:sz w:val="28"/>
          <w:szCs w:val="28"/>
          <w:lang w:val="en-US"/>
        </w:rPr>
      </w:pPr>
    </w:p>
    <w:p w:rsidR="00DD4C91" w:rsidRDefault="00DD4C91" w:rsidP="00187821">
      <w:pPr>
        <w:jc w:val="both"/>
        <w:rPr>
          <w:sz w:val="28"/>
          <w:szCs w:val="28"/>
        </w:rPr>
      </w:pPr>
      <w:r>
        <w:rPr>
          <w:sz w:val="28"/>
          <w:szCs w:val="28"/>
        </w:rPr>
        <w:t>Таблица 1 – Теории предпринимательского риска зарубежных и отечес</w:t>
      </w:r>
      <w:r>
        <w:rPr>
          <w:sz w:val="28"/>
          <w:szCs w:val="28"/>
        </w:rPr>
        <w:t>т</w:t>
      </w:r>
      <w:r>
        <w:rPr>
          <w:sz w:val="28"/>
          <w:szCs w:val="28"/>
        </w:rPr>
        <w:t>венных ученых-экономистов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1701"/>
        <w:gridCol w:w="5314"/>
      </w:tblGrid>
      <w:tr w:rsidR="00DD4C91" w:rsidRPr="00187821" w:rsidTr="00187821">
        <w:tc>
          <w:tcPr>
            <w:tcW w:w="1985" w:type="dxa"/>
          </w:tcPr>
          <w:p w:rsidR="00DD4C91" w:rsidRPr="00187821" w:rsidRDefault="00DD4C91" w:rsidP="00DC7745">
            <w:pPr>
              <w:spacing w:before="100" w:beforeAutospacing="1" w:after="100" w:afterAutospacing="1"/>
              <w:jc w:val="center"/>
            </w:pPr>
            <w:r w:rsidRPr="00187821">
              <w:t>Теории пре</w:t>
            </w:r>
            <w:r w:rsidRPr="00187821">
              <w:t>д</w:t>
            </w:r>
            <w:r w:rsidRPr="00187821">
              <w:t>принимател</w:t>
            </w:r>
            <w:r w:rsidRPr="00187821">
              <w:t>ь</w:t>
            </w:r>
            <w:r w:rsidRPr="00187821">
              <w:t>ского риска</w:t>
            </w:r>
          </w:p>
        </w:tc>
        <w:tc>
          <w:tcPr>
            <w:tcW w:w="1701" w:type="dxa"/>
          </w:tcPr>
          <w:p w:rsidR="00DD4C91" w:rsidRPr="00187821" w:rsidRDefault="00DD4C91" w:rsidP="00DC7745">
            <w:pPr>
              <w:spacing w:before="100" w:beforeAutospacing="1" w:after="100" w:afterAutospacing="1"/>
              <w:jc w:val="center"/>
            </w:pPr>
            <w:r w:rsidRPr="00187821">
              <w:t>Основатели теории</w:t>
            </w:r>
          </w:p>
        </w:tc>
        <w:tc>
          <w:tcPr>
            <w:tcW w:w="5314" w:type="dxa"/>
          </w:tcPr>
          <w:p w:rsidR="00DD4C91" w:rsidRPr="00187821" w:rsidRDefault="00DD4C91" w:rsidP="00DC7745">
            <w:pPr>
              <w:spacing w:before="100" w:beforeAutospacing="1" w:after="100" w:afterAutospacing="1"/>
              <w:jc w:val="center"/>
            </w:pPr>
            <w:r w:rsidRPr="00187821">
              <w:t>Мнение о сущности предпринимательского ри</w:t>
            </w:r>
            <w:r w:rsidRPr="00187821">
              <w:t>с</w:t>
            </w:r>
            <w:r w:rsidRPr="00187821">
              <w:t>ка</w:t>
            </w:r>
          </w:p>
        </w:tc>
      </w:tr>
      <w:tr w:rsidR="00DD4C91" w:rsidRPr="00187821" w:rsidTr="00187821">
        <w:trPr>
          <w:trHeight w:val="1446"/>
        </w:trPr>
        <w:tc>
          <w:tcPr>
            <w:tcW w:w="1985" w:type="dxa"/>
            <w:vMerge w:val="restart"/>
          </w:tcPr>
          <w:p w:rsidR="00DD4C91" w:rsidRPr="00187821" w:rsidRDefault="00DD4C91" w:rsidP="00DC7745">
            <w:pPr>
              <w:spacing w:before="100" w:beforeAutospacing="1" w:after="100" w:afterAutospacing="1"/>
              <w:jc w:val="center"/>
            </w:pPr>
            <w:r w:rsidRPr="00187821">
              <w:t>Классическая теория</w:t>
            </w:r>
          </w:p>
        </w:tc>
        <w:tc>
          <w:tcPr>
            <w:tcW w:w="1701" w:type="dxa"/>
          </w:tcPr>
          <w:p w:rsidR="00DD4C91" w:rsidRPr="00187821" w:rsidRDefault="00DD4C91" w:rsidP="00DC7745">
            <w:pPr>
              <w:spacing w:before="100" w:beforeAutospacing="1" w:after="100" w:afterAutospacing="1"/>
              <w:jc w:val="center"/>
            </w:pPr>
            <w:r w:rsidRPr="00187821">
              <w:t>Дж. Милль, И.У. Сниор</w:t>
            </w:r>
          </w:p>
        </w:tc>
        <w:tc>
          <w:tcPr>
            <w:tcW w:w="5314" w:type="dxa"/>
          </w:tcPr>
          <w:p w:rsidR="00DD4C91" w:rsidRPr="00187821" w:rsidRDefault="00DD4C91" w:rsidP="00DC7745">
            <w:pPr>
              <w:spacing w:before="100" w:beforeAutospacing="1" w:after="100" w:afterAutospacing="1"/>
            </w:pPr>
            <w:r w:rsidRPr="00187821">
              <w:t>Предпринимательский риск отождествляется с математическим ожиданием потерь, которые м</w:t>
            </w:r>
            <w:r w:rsidRPr="00187821">
              <w:t>о</w:t>
            </w:r>
            <w:r w:rsidRPr="00187821">
              <w:t>гут произойти в результате выбранного решения. Риск здесь не что иное, как ущерб, который н</w:t>
            </w:r>
            <w:r w:rsidRPr="00187821">
              <w:t>а</w:t>
            </w:r>
            <w:r w:rsidRPr="00187821">
              <w:t xml:space="preserve">носится осуществлением данного решения. </w:t>
            </w:r>
          </w:p>
        </w:tc>
      </w:tr>
      <w:tr w:rsidR="00DD4C91" w:rsidRPr="00187821" w:rsidTr="00187821">
        <w:tc>
          <w:tcPr>
            <w:tcW w:w="1985" w:type="dxa"/>
            <w:vMerge/>
          </w:tcPr>
          <w:p w:rsidR="00DD4C91" w:rsidRPr="00187821" w:rsidRDefault="00DD4C91" w:rsidP="00DC7745">
            <w:pPr>
              <w:jc w:val="center"/>
            </w:pPr>
          </w:p>
        </w:tc>
        <w:tc>
          <w:tcPr>
            <w:tcW w:w="1701" w:type="dxa"/>
          </w:tcPr>
          <w:p w:rsidR="00DD4C91" w:rsidRPr="00187821" w:rsidRDefault="00DD4C91" w:rsidP="00DC7745">
            <w:pPr>
              <w:spacing w:before="100" w:beforeAutospacing="1" w:after="100" w:afterAutospacing="1"/>
              <w:jc w:val="center"/>
            </w:pPr>
            <w:r w:rsidRPr="00187821">
              <w:t>В. Абчук и А. Альгин</w:t>
            </w:r>
          </w:p>
        </w:tc>
        <w:tc>
          <w:tcPr>
            <w:tcW w:w="5314" w:type="dxa"/>
          </w:tcPr>
          <w:p w:rsidR="00DD4C91" w:rsidRPr="00187821" w:rsidRDefault="00DD4C91" w:rsidP="00DC7745">
            <w:pPr>
              <w:spacing w:before="100" w:beforeAutospacing="1" w:after="100" w:afterAutospacing="1"/>
            </w:pPr>
            <w:r w:rsidRPr="00187821">
              <w:t xml:space="preserve">Определяют риск как деятельность или действие по «снятию неопределенности». </w:t>
            </w:r>
          </w:p>
        </w:tc>
      </w:tr>
      <w:tr w:rsidR="00DD4C91" w:rsidRPr="00187821" w:rsidTr="00187821">
        <w:tc>
          <w:tcPr>
            <w:tcW w:w="1985" w:type="dxa"/>
            <w:vMerge/>
          </w:tcPr>
          <w:p w:rsidR="00DD4C91" w:rsidRPr="00187821" w:rsidRDefault="00DD4C91" w:rsidP="00DC7745">
            <w:pPr>
              <w:jc w:val="center"/>
            </w:pPr>
          </w:p>
        </w:tc>
        <w:tc>
          <w:tcPr>
            <w:tcW w:w="1701" w:type="dxa"/>
          </w:tcPr>
          <w:p w:rsidR="00DD4C91" w:rsidRPr="00187821" w:rsidRDefault="00DD4C91" w:rsidP="00DC7745">
            <w:pPr>
              <w:spacing w:before="100" w:beforeAutospacing="1" w:after="100" w:afterAutospacing="1"/>
              <w:jc w:val="center"/>
            </w:pPr>
            <w:r w:rsidRPr="00187821">
              <w:t>Л. Растригин и Б. Райзберг</w:t>
            </w:r>
          </w:p>
        </w:tc>
        <w:tc>
          <w:tcPr>
            <w:tcW w:w="5314" w:type="dxa"/>
          </w:tcPr>
          <w:p w:rsidR="00DD4C91" w:rsidRPr="00187821" w:rsidRDefault="00DD4C91" w:rsidP="00DC7745">
            <w:pPr>
              <w:spacing w:before="100" w:beforeAutospacing="1" w:after="100" w:afterAutospacing="1"/>
            </w:pPr>
            <w:r w:rsidRPr="00187821">
              <w:t>Определяют риск как «ущерб, возможные пот</w:t>
            </w:r>
            <w:r w:rsidRPr="00187821">
              <w:t>е</w:t>
            </w:r>
            <w:r w:rsidRPr="00187821">
              <w:t>ри».</w:t>
            </w:r>
          </w:p>
        </w:tc>
      </w:tr>
      <w:tr w:rsidR="00DD4C91" w:rsidRPr="00187821" w:rsidTr="00187821">
        <w:tc>
          <w:tcPr>
            <w:tcW w:w="1985" w:type="dxa"/>
            <w:vMerge w:val="restart"/>
          </w:tcPr>
          <w:p w:rsidR="00DD4C91" w:rsidRPr="00187821" w:rsidRDefault="00DD4C91" w:rsidP="00DC7745">
            <w:pPr>
              <w:jc w:val="center"/>
            </w:pPr>
            <w:r w:rsidRPr="00187821">
              <w:t>Неоклассическая теория риска</w:t>
            </w:r>
          </w:p>
        </w:tc>
        <w:tc>
          <w:tcPr>
            <w:tcW w:w="1701" w:type="dxa"/>
          </w:tcPr>
          <w:p w:rsidR="00DD4C91" w:rsidRPr="00187821" w:rsidRDefault="00DD4C91" w:rsidP="00DC7745">
            <w:pPr>
              <w:jc w:val="center"/>
            </w:pPr>
            <w:r w:rsidRPr="00187821">
              <w:t>А. Маршалл и А. Пигу</w:t>
            </w:r>
          </w:p>
        </w:tc>
        <w:tc>
          <w:tcPr>
            <w:tcW w:w="5314" w:type="dxa"/>
          </w:tcPr>
          <w:p w:rsidR="00DD4C91" w:rsidRPr="00187821" w:rsidRDefault="00DD4C91" w:rsidP="003A1B9F">
            <w:r w:rsidRPr="00187821">
              <w:t>Основы этой теории состоят в следующем: пре</w:t>
            </w:r>
            <w:r w:rsidRPr="00187821">
              <w:t>д</w:t>
            </w:r>
            <w:r w:rsidRPr="00187821">
              <w:t>приниматель, работающий в условиях неопред</w:t>
            </w:r>
            <w:r w:rsidRPr="00187821">
              <w:t>е</w:t>
            </w:r>
            <w:r w:rsidRPr="00187821">
              <w:t>ленности и прибыль которого есть случайная п</w:t>
            </w:r>
            <w:r w:rsidRPr="00187821">
              <w:t>е</w:t>
            </w:r>
            <w:r w:rsidRPr="00187821">
              <w:t>ременная, при заключении сделки руководств</w:t>
            </w:r>
            <w:r w:rsidRPr="00187821">
              <w:t>у</w:t>
            </w:r>
            <w:r w:rsidRPr="00187821">
              <w:t xml:space="preserve">ется двумя критериями: </w:t>
            </w:r>
          </w:p>
          <w:p w:rsidR="00DD4C91" w:rsidRPr="00187821" w:rsidRDefault="00DD4C91" w:rsidP="003A1B9F">
            <w:r w:rsidRPr="00187821">
              <w:t xml:space="preserve">1) размерами ожидаемой прибыли; </w:t>
            </w:r>
          </w:p>
          <w:p w:rsidR="00DD4C91" w:rsidRPr="00187821" w:rsidRDefault="00DD4C91" w:rsidP="003A1B9F">
            <w:r w:rsidRPr="00187821">
              <w:t xml:space="preserve">2) величиной ее возможных колебаний. </w:t>
            </w:r>
          </w:p>
          <w:p w:rsidR="00DD4C91" w:rsidRPr="00187821" w:rsidRDefault="00DD4C91" w:rsidP="00FF0A77">
            <w:r w:rsidRPr="00187821">
              <w:t>Поведение предпринимателя, согласно неокла</w:t>
            </w:r>
            <w:r w:rsidRPr="00187821">
              <w:t>с</w:t>
            </w:r>
            <w:r w:rsidRPr="00187821">
              <w:t>сической теории риска, обусловлено концепцией предельной полезности (т.е. при наличии двух вариантов, например, капитальных вложений, дающих одинаковую ожидаемую прибыль, пре</w:t>
            </w:r>
            <w:r w:rsidRPr="00187821">
              <w:t>д</w:t>
            </w:r>
            <w:r w:rsidRPr="00187821">
              <w:t>приниматель выбирает вариант, в котором кол</w:t>
            </w:r>
            <w:r w:rsidRPr="00187821">
              <w:t>е</w:t>
            </w:r>
            <w:r w:rsidRPr="00187821">
              <w:t xml:space="preserve">бания ожидаемой прибыли меньше). </w:t>
            </w:r>
          </w:p>
        </w:tc>
      </w:tr>
      <w:tr w:rsidR="00DD4C91" w:rsidRPr="00187821" w:rsidTr="00187821">
        <w:tc>
          <w:tcPr>
            <w:tcW w:w="1985" w:type="dxa"/>
            <w:vMerge/>
          </w:tcPr>
          <w:p w:rsidR="00DD4C91" w:rsidRPr="00187821" w:rsidRDefault="00DD4C91" w:rsidP="00DC7745">
            <w:pPr>
              <w:spacing w:before="100" w:beforeAutospacing="1" w:after="100" w:afterAutospacing="1"/>
              <w:jc w:val="center"/>
            </w:pPr>
          </w:p>
        </w:tc>
        <w:tc>
          <w:tcPr>
            <w:tcW w:w="1701" w:type="dxa"/>
          </w:tcPr>
          <w:p w:rsidR="00DD4C91" w:rsidRPr="00187821" w:rsidRDefault="00DD4C91" w:rsidP="00DC7745">
            <w:pPr>
              <w:spacing w:before="100" w:beforeAutospacing="1" w:after="100" w:afterAutospacing="1"/>
              <w:jc w:val="center"/>
            </w:pPr>
            <w:r w:rsidRPr="00187821">
              <w:t>Т. Бачкаи, Д.Мессен и др.</w:t>
            </w:r>
          </w:p>
        </w:tc>
        <w:tc>
          <w:tcPr>
            <w:tcW w:w="5314" w:type="dxa"/>
          </w:tcPr>
          <w:p w:rsidR="00DD4C91" w:rsidRPr="00187821" w:rsidRDefault="00DD4C91" w:rsidP="00DC7745">
            <w:pPr>
              <w:spacing w:before="100" w:beforeAutospacing="1" w:after="100" w:afterAutospacing="1"/>
            </w:pPr>
            <w:r w:rsidRPr="00187821">
              <w:t>Сущность риска заключается в возможности о</w:t>
            </w:r>
            <w:r w:rsidRPr="00187821">
              <w:t>т</w:t>
            </w:r>
            <w:r w:rsidRPr="00187821">
              <w:t xml:space="preserve">клонения от цели, ради достижения которой принималось решение. </w:t>
            </w:r>
          </w:p>
        </w:tc>
      </w:tr>
    </w:tbl>
    <w:p w:rsidR="00DD4C91" w:rsidRDefault="00DD4C91" w:rsidP="00DA44DF">
      <w:pPr>
        <w:ind w:firstLine="709"/>
        <w:jc w:val="both"/>
        <w:rPr>
          <w:sz w:val="28"/>
          <w:szCs w:val="28"/>
        </w:rPr>
      </w:pPr>
    </w:p>
    <w:p w:rsidR="00DD4C91" w:rsidRPr="00483378" w:rsidRDefault="00DD4C91" w:rsidP="00483378">
      <w:pPr>
        <w:spacing w:line="360" w:lineRule="auto"/>
        <w:ind w:firstLine="720"/>
        <w:jc w:val="both"/>
        <w:rPr>
          <w:sz w:val="28"/>
          <w:szCs w:val="28"/>
        </w:rPr>
      </w:pPr>
      <w:r>
        <w:rPr>
          <w:sz w:val="28"/>
          <w:szCs w:val="28"/>
        </w:rPr>
        <w:t>С точки</w:t>
      </w:r>
      <w:r w:rsidRPr="00483378">
        <w:rPr>
          <w:sz w:val="28"/>
          <w:szCs w:val="28"/>
        </w:rPr>
        <w:t xml:space="preserve"> </w:t>
      </w:r>
      <w:r>
        <w:rPr>
          <w:sz w:val="28"/>
          <w:szCs w:val="28"/>
        </w:rPr>
        <w:t xml:space="preserve">зрения профессора Ю.И. Сигидова, </w:t>
      </w:r>
      <w:r w:rsidRPr="00483378">
        <w:rPr>
          <w:sz w:val="28"/>
          <w:szCs w:val="28"/>
        </w:rPr>
        <w:t>«предпринимательский риск – это риск убытков от предпринимательской деятельности из-за н</w:t>
      </w:r>
      <w:r w:rsidRPr="00483378">
        <w:rPr>
          <w:sz w:val="28"/>
          <w:szCs w:val="28"/>
        </w:rPr>
        <w:t>а</w:t>
      </w:r>
      <w:r w:rsidRPr="00483378">
        <w:rPr>
          <w:sz w:val="28"/>
          <w:szCs w:val="28"/>
        </w:rPr>
        <w:t>рушения своих обязательств контрагентами предпринимателя или измен</w:t>
      </w:r>
      <w:r w:rsidRPr="00483378">
        <w:rPr>
          <w:sz w:val="28"/>
          <w:szCs w:val="28"/>
        </w:rPr>
        <w:t>е</w:t>
      </w:r>
      <w:r w:rsidRPr="00483378">
        <w:rPr>
          <w:sz w:val="28"/>
          <w:szCs w:val="28"/>
        </w:rPr>
        <w:t>ния условий этой деятельности по независящим от предпринимателя о</w:t>
      </w:r>
      <w:r w:rsidRPr="00483378">
        <w:rPr>
          <w:sz w:val="28"/>
          <w:szCs w:val="28"/>
        </w:rPr>
        <w:t>б</w:t>
      </w:r>
      <w:r w:rsidRPr="00483378">
        <w:rPr>
          <w:sz w:val="28"/>
          <w:szCs w:val="28"/>
        </w:rPr>
        <w:t xml:space="preserve">стоятельствам, в том числе риск неполучения ожидаемых доходов» </w:t>
      </w:r>
      <w:r>
        <w:rPr>
          <w:sz w:val="28"/>
          <w:szCs w:val="28"/>
        </w:rPr>
        <w:t>[10</w:t>
      </w:r>
      <w:r w:rsidRPr="00483378">
        <w:rPr>
          <w:sz w:val="28"/>
          <w:szCs w:val="28"/>
        </w:rPr>
        <w:t xml:space="preserve">, </w:t>
      </w:r>
      <w:r w:rsidRPr="00483378">
        <w:rPr>
          <w:sz w:val="28"/>
          <w:szCs w:val="28"/>
          <w:lang w:val="en-US"/>
        </w:rPr>
        <w:t>c</w:t>
      </w:r>
      <w:r w:rsidRPr="00483378">
        <w:rPr>
          <w:sz w:val="28"/>
          <w:szCs w:val="28"/>
        </w:rPr>
        <w:t xml:space="preserve">. 172]. </w:t>
      </w:r>
    </w:p>
    <w:p w:rsidR="00DD4C91" w:rsidRPr="00DA3E33" w:rsidRDefault="00DD4C91" w:rsidP="00DA3E33">
      <w:pPr>
        <w:spacing w:line="360" w:lineRule="auto"/>
        <w:ind w:firstLine="720"/>
        <w:jc w:val="both"/>
        <w:rPr>
          <w:sz w:val="28"/>
          <w:szCs w:val="28"/>
        </w:rPr>
      </w:pPr>
      <w:r w:rsidRPr="00DA3E33">
        <w:rPr>
          <w:sz w:val="28"/>
          <w:szCs w:val="28"/>
        </w:rPr>
        <w:t>Основной задачей оценки предпринимательских рисков является их систематизация и разработка комплексного подхода к определению степ</w:t>
      </w:r>
      <w:r w:rsidRPr="00DA3E33">
        <w:rPr>
          <w:sz w:val="28"/>
          <w:szCs w:val="28"/>
        </w:rPr>
        <w:t>е</w:t>
      </w:r>
      <w:r w:rsidRPr="00DA3E33">
        <w:rPr>
          <w:sz w:val="28"/>
          <w:szCs w:val="28"/>
        </w:rPr>
        <w:t xml:space="preserve">ни риска, влияющего на деятельность предпринимателя.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Процесс выработки компромисса, направленного на достиже</w:t>
      </w:r>
      <w:r w:rsidRPr="00DA3E33">
        <w:rPr>
          <w:sz w:val="28"/>
          <w:szCs w:val="28"/>
        </w:rPr>
        <w:softHyphen/>
        <w:t>ние б</w:t>
      </w:r>
      <w:r w:rsidRPr="00DA3E33">
        <w:rPr>
          <w:sz w:val="28"/>
          <w:szCs w:val="28"/>
        </w:rPr>
        <w:t>а</w:t>
      </w:r>
      <w:r w:rsidRPr="00DA3E33">
        <w:rPr>
          <w:sz w:val="28"/>
          <w:szCs w:val="28"/>
        </w:rPr>
        <w:t>ланса между выгодами от уменьшения риска и необходи</w:t>
      </w:r>
      <w:r w:rsidRPr="00DA3E33">
        <w:rPr>
          <w:sz w:val="28"/>
          <w:szCs w:val="28"/>
        </w:rPr>
        <w:softHyphen/>
        <w:t>мыми для этого затратами, а также принятие решения о том, ка</w:t>
      </w:r>
      <w:r w:rsidRPr="00DA3E33">
        <w:rPr>
          <w:sz w:val="28"/>
          <w:szCs w:val="28"/>
        </w:rPr>
        <w:softHyphen/>
        <w:t>кие действия для этого сл</w:t>
      </w:r>
      <w:r w:rsidRPr="00DA3E33">
        <w:rPr>
          <w:sz w:val="28"/>
          <w:szCs w:val="28"/>
        </w:rPr>
        <w:t>е</w:t>
      </w:r>
      <w:r w:rsidRPr="00DA3E33">
        <w:rPr>
          <w:sz w:val="28"/>
          <w:szCs w:val="28"/>
        </w:rPr>
        <w:t>дует предпринять (включая отказ от каких бы то ни было действий), наз</w:t>
      </w:r>
      <w:r w:rsidRPr="00DA3E33">
        <w:rPr>
          <w:sz w:val="28"/>
          <w:szCs w:val="28"/>
        </w:rPr>
        <w:t>ы</w:t>
      </w:r>
      <w:r w:rsidRPr="00DA3E33">
        <w:rPr>
          <w:sz w:val="28"/>
          <w:szCs w:val="28"/>
        </w:rPr>
        <w:t xml:space="preserve">вается </w:t>
      </w:r>
      <w:r w:rsidRPr="00DA3E33">
        <w:rPr>
          <w:bCs/>
          <w:sz w:val="28"/>
          <w:szCs w:val="28"/>
        </w:rPr>
        <w:t>управлением риском</w:t>
      </w:r>
      <w:r w:rsidRPr="00DA3E33">
        <w:rPr>
          <w:sz w:val="28"/>
          <w:szCs w:val="28"/>
        </w:rPr>
        <w:t>.</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В системе управления риском важная роль при</w:t>
      </w:r>
      <w:r w:rsidRPr="00DA3E33">
        <w:rPr>
          <w:sz w:val="28"/>
          <w:szCs w:val="28"/>
        </w:rPr>
        <w:softHyphen/>
        <w:t>надлежит правильн</w:t>
      </w:r>
      <w:r w:rsidRPr="00DA3E33">
        <w:rPr>
          <w:sz w:val="28"/>
          <w:szCs w:val="28"/>
        </w:rPr>
        <w:t>о</w:t>
      </w:r>
      <w:r w:rsidRPr="00DA3E33">
        <w:rPr>
          <w:sz w:val="28"/>
          <w:szCs w:val="28"/>
        </w:rPr>
        <w:t>му выбору мер предупреждения и минимиза</w:t>
      </w:r>
      <w:r w:rsidRPr="00DA3E33">
        <w:rPr>
          <w:sz w:val="28"/>
          <w:szCs w:val="28"/>
        </w:rPr>
        <w:softHyphen/>
        <w:t>ции риска, которые в знач</w:t>
      </w:r>
      <w:r w:rsidRPr="00DA3E33">
        <w:rPr>
          <w:sz w:val="28"/>
          <w:szCs w:val="28"/>
        </w:rPr>
        <w:t>и</w:t>
      </w:r>
      <w:r w:rsidRPr="00DA3E33">
        <w:rPr>
          <w:sz w:val="28"/>
          <w:szCs w:val="28"/>
        </w:rPr>
        <w:t>тельной мере определяют ее эффективность. Они состоят из средств ра</w:t>
      </w:r>
      <w:r w:rsidRPr="00DA3E33">
        <w:rPr>
          <w:sz w:val="28"/>
          <w:szCs w:val="28"/>
        </w:rPr>
        <w:t>з</w:t>
      </w:r>
      <w:r w:rsidRPr="00DA3E33">
        <w:rPr>
          <w:sz w:val="28"/>
          <w:szCs w:val="28"/>
        </w:rPr>
        <w:t>решения рисков и приемов снижения степени риска.</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 xml:space="preserve">Средствами разрешения рисков являются: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1) избежание риска (сознательное решение не подвергать</w:t>
      </w:r>
      <w:r w:rsidRPr="00DA3E33">
        <w:rPr>
          <w:sz w:val="28"/>
          <w:szCs w:val="28"/>
        </w:rPr>
        <w:softHyphen/>
        <w:t>ся опред</w:t>
      </w:r>
      <w:r w:rsidRPr="00DA3E33">
        <w:rPr>
          <w:sz w:val="28"/>
          <w:szCs w:val="28"/>
        </w:rPr>
        <w:t>е</w:t>
      </w:r>
      <w:r w:rsidRPr="00DA3E33">
        <w:rPr>
          <w:sz w:val="28"/>
          <w:szCs w:val="28"/>
        </w:rPr>
        <w:t>ленному виду риска);</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2) предотвращение ущерба (действия, предприни</w:t>
      </w:r>
      <w:r w:rsidRPr="00DA3E33">
        <w:rPr>
          <w:sz w:val="28"/>
          <w:szCs w:val="28"/>
        </w:rPr>
        <w:softHyphen/>
        <w:t>маемые для умен</w:t>
      </w:r>
      <w:r w:rsidRPr="00DA3E33">
        <w:rPr>
          <w:sz w:val="28"/>
          <w:szCs w:val="28"/>
        </w:rPr>
        <w:t>ь</w:t>
      </w:r>
      <w:r w:rsidRPr="00DA3E33">
        <w:rPr>
          <w:sz w:val="28"/>
          <w:szCs w:val="28"/>
        </w:rPr>
        <w:t xml:space="preserve">шения вероятности потерь и для минимизации их последствий);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3) принятие риска (покрытие убытков за счет соб</w:t>
      </w:r>
      <w:r w:rsidRPr="00DA3E33">
        <w:rPr>
          <w:sz w:val="28"/>
          <w:szCs w:val="28"/>
        </w:rPr>
        <w:softHyphen/>
        <w:t xml:space="preserve">ственных ресурсов);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4) перенос риска (перенесение риска на других лиц).</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Вслед за решением о том, как поступать с выявленным рис</w:t>
      </w:r>
      <w:r w:rsidRPr="00DA3E33">
        <w:rPr>
          <w:sz w:val="28"/>
          <w:szCs w:val="28"/>
        </w:rPr>
        <w:softHyphen/>
        <w:t>ком, сл</w:t>
      </w:r>
      <w:r w:rsidRPr="00DA3E33">
        <w:rPr>
          <w:sz w:val="28"/>
          <w:szCs w:val="28"/>
        </w:rPr>
        <w:t>е</w:t>
      </w:r>
      <w:r w:rsidRPr="00DA3E33">
        <w:rPr>
          <w:sz w:val="28"/>
          <w:szCs w:val="28"/>
        </w:rPr>
        <w:t>дует переходить к реализации выбранных приемов. Глав</w:t>
      </w:r>
      <w:r w:rsidRPr="00DA3E33">
        <w:rPr>
          <w:sz w:val="28"/>
          <w:szCs w:val="28"/>
        </w:rPr>
        <w:softHyphen/>
        <w:t>ный принцип, к</w:t>
      </w:r>
      <w:r w:rsidRPr="00DA3E33">
        <w:rPr>
          <w:sz w:val="28"/>
          <w:szCs w:val="28"/>
        </w:rPr>
        <w:t>о</w:t>
      </w:r>
      <w:r w:rsidRPr="00DA3E33">
        <w:rPr>
          <w:sz w:val="28"/>
          <w:szCs w:val="28"/>
        </w:rPr>
        <w:t>торого следует придерживаться на этом этапе управления риском, своди</w:t>
      </w:r>
      <w:r w:rsidRPr="00DA3E33">
        <w:rPr>
          <w:sz w:val="28"/>
          <w:szCs w:val="28"/>
        </w:rPr>
        <w:t>т</w:t>
      </w:r>
      <w:r w:rsidRPr="00DA3E33">
        <w:rPr>
          <w:sz w:val="28"/>
          <w:szCs w:val="28"/>
        </w:rPr>
        <w:t>ся к минимизации затрат на реализа</w:t>
      </w:r>
      <w:r w:rsidRPr="00DA3E33">
        <w:rPr>
          <w:sz w:val="28"/>
          <w:szCs w:val="28"/>
        </w:rPr>
        <w:softHyphen/>
        <w:t>цию избранного курса действий.</w:t>
      </w:r>
    </w:p>
    <w:p w:rsidR="00DD4C91" w:rsidRPr="00DA3E33" w:rsidRDefault="00DD4C91" w:rsidP="00DA3E33">
      <w:pPr>
        <w:shd w:val="clear" w:color="auto" w:fill="FFFFFF"/>
        <w:spacing w:line="360" w:lineRule="auto"/>
        <w:ind w:firstLine="720"/>
        <w:jc w:val="both"/>
        <w:rPr>
          <w:sz w:val="28"/>
          <w:szCs w:val="28"/>
        </w:rPr>
      </w:pPr>
      <w:r w:rsidRPr="00DA3E33">
        <w:rPr>
          <w:bCs/>
          <w:sz w:val="28"/>
          <w:szCs w:val="28"/>
        </w:rPr>
        <w:t>Неопределенность</w:t>
      </w:r>
      <w:r w:rsidRPr="00DA3E33">
        <w:rPr>
          <w:sz w:val="28"/>
          <w:szCs w:val="28"/>
        </w:rPr>
        <w:t xml:space="preserve"> – это неполное или неточное представление о значениях различных па</w:t>
      </w:r>
      <w:r w:rsidRPr="00DA3E33">
        <w:rPr>
          <w:sz w:val="28"/>
          <w:szCs w:val="28"/>
        </w:rPr>
        <w:softHyphen/>
        <w:t>раметров в будущем, порождаемое различными причинами и, прежде всего, неполнотой или неточностью информации об усло</w:t>
      </w:r>
      <w:r w:rsidRPr="00DA3E33">
        <w:rPr>
          <w:sz w:val="28"/>
          <w:szCs w:val="28"/>
        </w:rPr>
        <w:softHyphen/>
        <w:t>виях реализации управленческого решения, в том числе связанных с ним затратах и результатах.</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Причинами неопределенности в предпринимательской деятельности являются три основные группы факторов: незнание, случайность и прот</w:t>
      </w:r>
      <w:r w:rsidRPr="00DA3E33">
        <w:rPr>
          <w:sz w:val="28"/>
          <w:szCs w:val="28"/>
        </w:rPr>
        <w:t>и</w:t>
      </w:r>
      <w:r w:rsidRPr="00DA3E33">
        <w:rPr>
          <w:sz w:val="28"/>
          <w:szCs w:val="28"/>
        </w:rPr>
        <w:t>водействие.</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 xml:space="preserve">1) незнание (неполнота, недостаточность информации или сведений об экономической среде, связанная с ее нестабильностью);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2) случайность (то будущее событие, которое в сходных условиях происходит неодинаково);</w:t>
      </w:r>
    </w:p>
    <w:p w:rsidR="00DD4C91" w:rsidRPr="00DA3E33" w:rsidRDefault="00DD4C91" w:rsidP="00DA3E33">
      <w:pPr>
        <w:shd w:val="clear" w:color="auto" w:fill="FFFFFF"/>
        <w:tabs>
          <w:tab w:val="left" w:pos="1080"/>
        </w:tabs>
        <w:spacing w:line="360" w:lineRule="auto"/>
        <w:ind w:firstLine="720"/>
        <w:jc w:val="both"/>
        <w:rPr>
          <w:sz w:val="28"/>
          <w:szCs w:val="28"/>
        </w:rPr>
      </w:pPr>
      <w:r w:rsidRPr="00DA3E33">
        <w:rPr>
          <w:sz w:val="28"/>
          <w:szCs w:val="28"/>
        </w:rPr>
        <w:t>3) противодействие (неопределенность, обусловленная действиями конкурентов, конфликты между подрядчиком и заказчиком, нарушение д</w:t>
      </w:r>
      <w:r w:rsidRPr="00DA3E33">
        <w:rPr>
          <w:sz w:val="28"/>
          <w:szCs w:val="28"/>
        </w:rPr>
        <w:t>о</w:t>
      </w:r>
      <w:r w:rsidRPr="00DA3E33">
        <w:rPr>
          <w:sz w:val="28"/>
          <w:szCs w:val="28"/>
        </w:rPr>
        <w:t>говорных обязательств поставщиками, трудовые конфликты в коллективе, недобросовестная конкуренция и др.).</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Главное различие между риском и неопределенностью в том, извес</w:t>
      </w:r>
      <w:r w:rsidRPr="00DA3E33">
        <w:rPr>
          <w:sz w:val="28"/>
          <w:szCs w:val="28"/>
        </w:rPr>
        <w:t>т</w:t>
      </w:r>
      <w:r w:rsidRPr="00DA3E33">
        <w:rPr>
          <w:sz w:val="28"/>
          <w:szCs w:val="28"/>
        </w:rPr>
        <w:t>ны ли предпринимателю количественные вероятности наступления опр</w:t>
      </w:r>
      <w:r w:rsidRPr="00DA3E33">
        <w:rPr>
          <w:sz w:val="28"/>
          <w:szCs w:val="28"/>
        </w:rPr>
        <w:t>е</w:t>
      </w:r>
      <w:r w:rsidRPr="00DA3E33">
        <w:rPr>
          <w:sz w:val="28"/>
          <w:szCs w:val="28"/>
        </w:rPr>
        <w:t>деленных событий. В отличие о</w:t>
      </w:r>
      <w:r>
        <w:rPr>
          <w:sz w:val="28"/>
          <w:szCs w:val="28"/>
        </w:rPr>
        <w:t>т неопределенности вообще риск –</w:t>
      </w:r>
      <w:r w:rsidRPr="00DA3E33">
        <w:rPr>
          <w:sz w:val="28"/>
          <w:szCs w:val="28"/>
        </w:rPr>
        <w:t xml:space="preserve"> изм</w:t>
      </w:r>
      <w:r w:rsidRPr="00DA3E33">
        <w:rPr>
          <w:sz w:val="28"/>
          <w:szCs w:val="28"/>
        </w:rPr>
        <w:t>е</w:t>
      </w:r>
      <w:r w:rsidRPr="00DA3E33">
        <w:rPr>
          <w:sz w:val="28"/>
          <w:szCs w:val="28"/>
        </w:rPr>
        <w:t>римая величина, его количественной мерой служит вероятность неблаг</w:t>
      </w:r>
      <w:r w:rsidRPr="00DA3E33">
        <w:rPr>
          <w:sz w:val="28"/>
          <w:szCs w:val="28"/>
        </w:rPr>
        <w:t>о</w:t>
      </w:r>
      <w:r w:rsidRPr="00DA3E33">
        <w:rPr>
          <w:sz w:val="28"/>
          <w:szCs w:val="28"/>
        </w:rPr>
        <w:t>приятного исхода. Если риск характерен для производственно-экономических систем с массовыми событиями, то неопределенность с</w:t>
      </w:r>
      <w:r w:rsidRPr="00DA3E33">
        <w:rPr>
          <w:sz w:val="28"/>
          <w:szCs w:val="28"/>
        </w:rPr>
        <w:t>у</w:t>
      </w:r>
      <w:r w:rsidRPr="00DA3E33">
        <w:rPr>
          <w:sz w:val="28"/>
          <w:szCs w:val="28"/>
        </w:rPr>
        <w:t>ществует, как правило, в тех случаях, когда вероятности последствий пр</w:t>
      </w:r>
      <w:r w:rsidRPr="00DA3E33">
        <w:rPr>
          <w:sz w:val="28"/>
          <w:szCs w:val="28"/>
        </w:rPr>
        <w:t>и</w:t>
      </w:r>
      <w:r w:rsidRPr="00DA3E33">
        <w:rPr>
          <w:sz w:val="28"/>
          <w:szCs w:val="28"/>
        </w:rPr>
        <w:t>ходится определять субъективно из-за отсутствия статистических данных за предшествующие периоды.</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Для понимания природы предпринимательского риска фундаме</w:t>
      </w:r>
      <w:r w:rsidRPr="00DA3E33">
        <w:rPr>
          <w:sz w:val="28"/>
          <w:szCs w:val="28"/>
        </w:rPr>
        <w:t>н</w:t>
      </w:r>
      <w:r w:rsidRPr="00DA3E33">
        <w:rPr>
          <w:sz w:val="28"/>
          <w:szCs w:val="28"/>
        </w:rPr>
        <w:t>тальное значение имеет связь риска и прибыли. Четко прослеживается, что в том случае, если предприниматель выбирает решение, содержащее меньше риска, то получаемая в результате прибыль – будет незначител</w:t>
      </w:r>
      <w:r w:rsidRPr="00DA3E33">
        <w:rPr>
          <w:sz w:val="28"/>
          <w:szCs w:val="28"/>
        </w:rPr>
        <w:t>ь</w:t>
      </w:r>
      <w:r w:rsidRPr="00DA3E33">
        <w:rPr>
          <w:sz w:val="28"/>
          <w:szCs w:val="28"/>
        </w:rPr>
        <w:t>ной, а в том случае, если выбирается решение с самым высоким уровнем риска – полученная прибыль будет иметь самое высокое значение.</w:t>
      </w:r>
    </w:p>
    <w:p w:rsidR="00DD4C91" w:rsidRPr="00DA3E33" w:rsidRDefault="00DD4C91" w:rsidP="00DA3E33">
      <w:pPr>
        <w:spacing w:line="360" w:lineRule="auto"/>
        <w:ind w:firstLine="720"/>
        <w:jc w:val="both"/>
        <w:rPr>
          <w:sz w:val="28"/>
          <w:szCs w:val="28"/>
        </w:rPr>
      </w:pPr>
      <w:r w:rsidRPr="00DA3E33">
        <w:rPr>
          <w:bCs/>
          <w:sz w:val="28"/>
          <w:szCs w:val="28"/>
        </w:rPr>
        <w:t xml:space="preserve">Информация – </w:t>
      </w:r>
      <w:r w:rsidRPr="00DA3E33">
        <w:rPr>
          <w:sz w:val="28"/>
          <w:szCs w:val="28"/>
        </w:rPr>
        <w:t xml:space="preserve">это совокупность новых сведений о финансовой среде предпринимательской деятельности. </w:t>
      </w:r>
    </w:p>
    <w:p w:rsidR="00DD4C91" w:rsidRPr="00DA3E33" w:rsidRDefault="00DD4C91" w:rsidP="00DA3E33">
      <w:pPr>
        <w:spacing w:line="360" w:lineRule="auto"/>
        <w:ind w:firstLine="720"/>
        <w:jc w:val="both"/>
        <w:rPr>
          <w:sz w:val="28"/>
          <w:szCs w:val="28"/>
        </w:rPr>
      </w:pPr>
      <w:r w:rsidRPr="00DA3E33">
        <w:rPr>
          <w:sz w:val="28"/>
          <w:szCs w:val="28"/>
        </w:rPr>
        <w:t>Существует так же взаимосвязь между риском и качеством инфо</w:t>
      </w:r>
      <w:r w:rsidRPr="00DA3E33">
        <w:rPr>
          <w:sz w:val="28"/>
          <w:szCs w:val="28"/>
        </w:rPr>
        <w:t>р</w:t>
      </w:r>
      <w:r w:rsidRPr="00DA3E33">
        <w:rPr>
          <w:sz w:val="28"/>
          <w:szCs w:val="28"/>
        </w:rPr>
        <w:t>мации, по которой идет оценка риска. Вероятность риска принятия некач</w:t>
      </w:r>
      <w:r w:rsidRPr="00DA3E33">
        <w:rPr>
          <w:sz w:val="28"/>
          <w:szCs w:val="28"/>
        </w:rPr>
        <w:t>е</w:t>
      </w:r>
      <w:r w:rsidRPr="00DA3E33">
        <w:rPr>
          <w:sz w:val="28"/>
          <w:szCs w:val="28"/>
        </w:rPr>
        <w:t>ственного (убыточного) решения зависит от качества и объема использу</w:t>
      </w:r>
      <w:r w:rsidRPr="00DA3E33">
        <w:rPr>
          <w:sz w:val="28"/>
          <w:szCs w:val="28"/>
        </w:rPr>
        <w:t>е</w:t>
      </w:r>
      <w:r w:rsidRPr="00DA3E33">
        <w:rPr>
          <w:sz w:val="28"/>
          <w:szCs w:val="28"/>
        </w:rPr>
        <w:t xml:space="preserve">мой информации </w:t>
      </w:r>
      <w:r>
        <w:rPr>
          <w:sz w:val="28"/>
          <w:szCs w:val="28"/>
        </w:rPr>
        <w:t>–</w:t>
      </w:r>
      <w:r w:rsidRPr="00DA3E33">
        <w:rPr>
          <w:sz w:val="28"/>
          <w:szCs w:val="28"/>
        </w:rPr>
        <w:t xml:space="preserve"> большая вероятность возникновения риска соответс</w:t>
      </w:r>
      <w:r w:rsidRPr="00DA3E33">
        <w:rPr>
          <w:sz w:val="28"/>
          <w:szCs w:val="28"/>
        </w:rPr>
        <w:t>т</w:t>
      </w:r>
      <w:r w:rsidRPr="00DA3E33">
        <w:rPr>
          <w:sz w:val="28"/>
          <w:szCs w:val="28"/>
        </w:rPr>
        <w:t xml:space="preserve">вует минимуму качественной информации. </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Оценка конкретного вида риска с финансовой точки зрения осущес</w:t>
      </w:r>
      <w:r w:rsidRPr="00DA3E33">
        <w:rPr>
          <w:sz w:val="28"/>
          <w:szCs w:val="28"/>
        </w:rPr>
        <w:t>т</w:t>
      </w:r>
      <w:r w:rsidRPr="00DA3E33">
        <w:rPr>
          <w:sz w:val="28"/>
          <w:szCs w:val="28"/>
        </w:rPr>
        <w:t>вляется с использованием двух подходов:</w:t>
      </w:r>
    </w:p>
    <w:p w:rsidR="00DD4C91" w:rsidRPr="00DA3E33" w:rsidRDefault="00DD4C91" w:rsidP="00DA3E33">
      <w:pPr>
        <w:shd w:val="clear" w:color="auto" w:fill="FFFFFF"/>
        <w:spacing w:line="360" w:lineRule="auto"/>
        <w:ind w:firstLine="720"/>
        <w:jc w:val="both"/>
        <w:rPr>
          <w:sz w:val="28"/>
          <w:szCs w:val="28"/>
        </w:rPr>
      </w:pPr>
      <w:r>
        <w:rPr>
          <w:sz w:val="28"/>
          <w:szCs w:val="28"/>
        </w:rPr>
        <w:t>–</w:t>
      </w:r>
      <w:r w:rsidRPr="00DA3E33">
        <w:rPr>
          <w:sz w:val="28"/>
          <w:szCs w:val="28"/>
        </w:rPr>
        <w:t xml:space="preserve"> определение финансовой состоятельности </w:t>
      </w:r>
      <w:r>
        <w:rPr>
          <w:sz w:val="28"/>
          <w:szCs w:val="28"/>
        </w:rPr>
        <w:t>организации</w:t>
      </w:r>
      <w:r w:rsidRPr="00DA3E33">
        <w:rPr>
          <w:sz w:val="28"/>
          <w:szCs w:val="28"/>
        </w:rPr>
        <w:t>;</w:t>
      </w:r>
    </w:p>
    <w:p w:rsidR="00DD4C91" w:rsidRPr="00DA3E33" w:rsidRDefault="00DD4C91" w:rsidP="00DA3E33">
      <w:pPr>
        <w:shd w:val="clear" w:color="auto" w:fill="FFFFFF"/>
        <w:spacing w:line="360" w:lineRule="auto"/>
        <w:ind w:firstLine="720"/>
        <w:jc w:val="both"/>
        <w:rPr>
          <w:sz w:val="28"/>
          <w:szCs w:val="28"/>
        </w:rPr>
      </w:pPr>
      <w:r>
        <w:rPr>
          <w:sz w:val="28"/>
          <w:szCs w:val="28"/>
        </w:rPr>
        <w:t>–</w:t>
      </w:r>
      <w:r w:rsidRPr="00DA3E33">
        <w:rPr>
          <w:sz w:val="28"/>
          <w:szCs w:val="28"/>
        </w:rPr>
        <w:t xml:space="preserve"> определение экономической целесообразности вложения финанс</w:t>
      </w:r>
      <w:r w:rsidRPr="00DA3E33">
        <w:rPr>
          <w:sz w:val="28"/>
          <w:szCs w:val="28"/>
        </w:rPr>
        <w:t>о</w:t>
      </w:r>
      <w:r w:rsidRPr="00DA3E33">
        <w:rPr>
          <w:sz w:val="28"/>
          <w:szCs w:val="28"/>
        </w:rPr>
        <w:t>вых средств в проект.</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Указанные подходы предполагают поэтапную оценку риска:</w:t>
      </w:r>
    </w:p>
    <w:p w:rsidR="00DD4C91" w:rsidRPr="00DA3E33" w:rsidRDefault="00DD4C91" w:rsidP="00DA3E33">
      <w:pPr>
        <w:spacing w:line="360" w:lineRule="auto"/>
        <w:ind w:firstLine="720"/>
        <w:jc w:val="both"/>
        <w:rPr>
          <w:sz w:val="28"/>
          <w:szCs w:val="28"/>
        </w:rPr>
      </w:pPr>
      <w:r w:rsidRPr="00DA3E33">
        <w:rPr>
          <w:bCs/>
          <w:iCs/>
          <w:sz w:val="28"/>
          <w:szCs w:val="28"/>
        </w:rPr>
        <w:t xml:space="preserve">1) </w:t>
      </w:r>
      <w:r w:rsidRPr="00DA3E33">
        <w:rPr>
          <w:sz w:val="28"/>
          <w:szCs w:val="28"/>
        </w:rPr>
        <w:t>первый этап</w:t>
      </w:r>
      <w:r>
        <w:rPr>
          <w:bCs/>
          <w:iCs/>
          <w:sz w:val="28"/>
          <w:szCs w:val="28"/>
        </w:rPr>
        <w:t xml:space="preserve"> –</w:t>
      </w:r>
      <w:r w:rsidRPr="00DA3E33">
        <w:rPr>
          <w:bCs/>
          <w:iCs/>
          <w:sz w:val="28"/>
          <w:szCs w:val="28"/>
        </w:rPr>
        <w:t xml:space="preserve"> качественная оценка рисков</w:t>
      </w:r>
      <w:r w:rsidRPr="00DA3E33">
        <w:rPr>
          <w:sz w:val="28"/>
          <w:szCs w:val="28"/>
        </w:rPr>
        <w:t>:</w:t>
      </w:r>
    </w:p>
    <w:p w:rsidR="00DD4C91" w:rsidRPr="00DA3E33" w:rsidRDefault="00DD4C91" w:rsidP="00DA3E33">
      <w:pPr>
        <w:spacing w:line="360" w:lineRule="auto"/>
        <w:ind w:firstLine="720"/>
        <w:jc w:val="both"/>
        <w:rPr>
          <w:sz w:val="28"/>
          <w:szCs w:val="28"/>
        </w:rPr>
      </w:pPr>
      <w:r w:rsidRPr="00DA3E33">
        <w:rPr>
          <w:sz w:val="28"/>
          <w:szCs w:val="28"/>
        </w:rPr>
        <w:t>Основная цель данного этапа оценки — выявить основные виды ри</w:t>
      </w:r>
      <w:r w:rsidRPr="00DA3E33">
        <w:rPr>
          <w:sz w:val="28"/>
          <w:szCs w:val="28"/>
        </w:rPr>
        <w:t>с</w:t>
      </w:r>
      <w:r w:rsidRPr="00DA3E33">
        <w:rPr>
          <w:sz w:val="28"/>
          <w:szCs w:val="28"/>
        </w:rPr>
        <w:t>ков, влияющих на предпринимательскую деятельность. Преимущество т</w:t>
      </w:r>
      <w:r w:rsidRPr="00DA3E33">
        <w:rPr>
          <w:sz w:val="28"/>
          <w:szCs w:val="28"/>
        </w:rPr>
        <w:t>а</w:t>
      </w:r>
      <w:r w:rsidRPr="00DA3E33">
        <w:rPr>
          <w:sz w:val="28"/>
          <w:szCs w:val="28"/>
        </w:rPr>
        <w:t>кого подхода заключается в том, что уже на начальном этапе анализа рук</w:t>
      </w:r>
      <w:r w:rsidRPr="00DA3E33">
        <w:rPr>
          <w:sz w:val="28"/>
          <w:szCs w:val="28"/>
        </w:rPr>
        <w:t>о</w:t>
      </w:r>
      <w:r w:rsidRPr="00DA3E33">
        <w:rPr>
          <w:sz w:val="28"/>
          <w:szCs w:val="28"/>
        </w:rPr>
        <w:t>водитель предприятия может наглядно оценить степень рискованности по количественному составу рисков и уже на этом этапе отказаться от пр</w:t>
      </w:r>
      <w:r w:rsidRPr="00DA3E33">
        <w:rPr>
          <w:sz w:val="28"/>
          <w:szCs w:val="28"/>
        </w:rPr>
        <w:t>е</w:t>
      </w:r>
      <w:r w:rsidRPr="00DA3E33">
        <w:rPr>
          <w:sz w:val="28"/>
          <w:szCs w:val="28"/>
        </w:rPr>
        <w:t>творения в жизнь определенного решения.</w:t>
      </w:r>
    </w:p>
    <w:p w:rsidR="00DD4C91" w:rsidRPr="00DA3E33" w:rsidRDefault="00DD4C91" w:rsidP="00DA3E33">
      <w:pPr>
        <w:pStyle w:val="BodyText2"/>
        <w:spacing w:line="360" w:lineRule="auto"/>
        <w:ind w:firstLine="720"/>
        <w:rPr>
          <w:sz w:val="28"/>
          <w:szCs w:val="28"/>
        </w:rPr>
      </w:pPr>
      <w:r w:rsidRPr="00DA3E33">
        <w:rPr>
          <w:sz w:val="28"/>
          <w:szCs w:val="28"/>
        </w:rPr>
        <w:t xml:space="preserve">Наиболее распространенным методом данного подхода является </w:t>
      </w:r>
      <w:r w:rsidRPr="00DA3E33">
        <w:rPr>
          <w:bCs/>
          <w:sz w:val="28"/>
          <w:szCs w:val="28"/>
        </w:rPr>
        <w:t>м</w:t>
      </w:r>
      <w:r w:rsidRPr="00DA3E33">
        <w:rPr>
          <w:bCs/>
          <w:sz w:val="28"/>
          <w:szCs w:val="28"/>
        </w:rPr>
        <w:t>е</w:t>
      </w:r>
      <w:r w:rsidRPr="00DA3E33">
        <w:rPr>
          <w:bCs/>
          <w:sz w:val="28"/>
          <w:szCs w:val="28"/>
        </w:rPr>
        <w:t>тод экспертных оценок</w:t>
      </w:r>
      <w:r w:rsidRPr="00DA3E33">
        <w:rPr>
          <w:sz w:val="28"/>
          <w:szCs w:val="28"/>
        </w:rPr>
        <w:t>. Процедура метода заключается в следующем. Экспертам предлагается перечень факторов, так или иначе влияющих на результативность реализации проекта. Каждому фактору присваивается соответствующий вес. Эксперты, используя балльную шкалу (возможны различные варианты: 1 – 5 баллов; 1 – 10 баллов (</w:t>
      </w:r>
      <w:r w:rsidRPr="00DA3E33">
        <w:rPr>
          <w:sz w:val="28"/>
          <w:szCs w:val="28"/>
          <w:lang w:val="en-US"/>
        </w:rPr>
        <w:t>MAX</w:t>
      </w:r>
      <w:r w:rsidRPr="00DA3E33">
        <w:rPr>
          <w:sz w:val="28"/>
          <w:szCs w:val="28"/>
        </w:rPr>
        <w:t xml:space="preserve"> - </w:t>
      </w:r>
      <w:r w:rsidRPr="00DA3E33">
        <w:rPr>
          <w:sz w:val="28"/>
          <w:szCs w:val="28"/>
          <w:lang w:val="en-US"/>
        </w:rPr>
        <w:t>MIN</w:t>
      </w:r>
      <w:r w:rsidRPr="00DA3E33">
        <w:rPr>
          <w:sz w:val="28"/>
          <w:szCs w:val="28"/>
        </w:rPr>
        <w:t>)), присва</w:t>
      </w:r>
      <w:r w:rsidRPr="00DA3E33">
        <w:rPr>
          <w:sz w:val="28"/>
          <w:szCs w:val="28"/>
        </w:rPr>
        <w:t>и</w:t>
      </w:r>
      <w:r w:rsidRPr="00DA3E33">
        <w:rPr>
          <w:sz w:val="28"/>
          <w:szCs w:val="28"/>
        </w:rPr>
        <w:t>вают каждому фактору определенный балл. Затем определяется значение каждого фактора:</w:t>
      </w:r>
    </w:p>
    <w:p w:rsidR="00DD4C91" w:rsidRPr="00DA3E33" w:rsidRDefault="00DD4C91" w:rsidP="007375AA">
      <w:pPr>
        <w:pStyle w:val="BodyText2"/>
        <w:spacing w:line="360" w:lineRule="auto"/>
        <w:ind w:firstLine="720"/>
        <w:jc w:val="center"/>
        <w:rPr>
          <w:iCs/>
          <w:sz w:val="28"/>
          <w:szCs w:val="28"/>
        </w:rPr>
      </w:pPr>
      <w:r>
        <w:rPr>
          <w:iCs/>
          <w:sz w:val="28"/>
          <w:szCs w:val="28"/>
        </w:rPr>
        <w:t xml:space="preserve">                                        Значение = вес ×</w:t>
      </w:r>
      <w:r w:rsidRPr="00DA3E33">
        <w:rPr>
          <w:iCs/>
          <w:sz w:val="28"/>
          <w:szCs w:val="28"/>
        </w:rPr>
        <w:t xml:space="preserve"> балл</w:t>
      </w:r>
      <w:r>
        <w:rPr>
          <w:iCs/>
          <w:sz w:val="28"/>
          <w:szCs w:val="28"/>
        </w:rPr>
        <w:t xml:space="preserve">                                             (1)</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Далее опять возможны варианты: либо полученные значения скл</w:t>
      </w:r>
      <w:r w:rsidRPr="00DA3E33">
        <w:rPr>
          <w:sz w:val="28"/>
          <w:szCs w:val="28"/>
        </w:rPr>
        <w:t>а</w:t>
      </w:r>
      <w:r w:rsidRPr="00DA3E33">
        <w:rPr>
          <w:sz w:val="28"/>
          <w:szCs w:val="28"/>
        </w:rPr>
        <w:t>дываются  и представляют собой надбавку за риск, либо рассчитывается средневзвешенное всех факторов и полученное значение сравнивается с базой для сравнения.</w:t>
      </w:r>
    </w:p>
    <w:p w:rsidR="00DD4C91" w:rsidRPr="00DA3E33" w:rsidRDefault="00DD4C91" w:rsidP="00DA3E33">
      <w:pPr>
        <w:spacing w:line="360" w:lineRule="auto"/>
        <w:ind w:firstLine="720"/>
        <w:jc w:val="both"/>
        <w:rPr>
          <w:sz w:val="28"/>
          <w:szCs w:val="28"/>
        </w:rPr>
      </w:pPr>
      <w:r w:rsidRPr="00DA3E33">
        <w:rPr>
          <w:bCs/>
          <w:iCs/>
          <w:sz w:val="28"/>
          <w:szCs w:val="28"/>
        </w:rPr>
        <w:t> </w:t>
      </w:r>
      <w:r>
        <w:rPr>
          <w:bCs/>
          <w:iCs/>
          <w:sz w:val="28"/>
          <w:szCs w:val="28"/>
        </w:rPr>
        <w:t>2) второй этап –</w:t>
      </w:r>
      <w:r w:rsidRPr="00DA3E33">
        <w:rPr>
          <w:bCs/>
          <w:iCs/>
          <w:sz w:val="28"/>
          <w:szCs w:val="28"/>
        </w:rPr>
        <w:t xml:space="preserve"> количественная оценка рисков</w:t>
      </w:r>
      <w:r w:rsidRPr="00DA3E33">
        <w:rPr>
          <w:sz w:val="28"/>
          <w:szCs w:val="28"/>
        </w:rPr>
        <w:t>:</w:t>
      </w:r>
    </w:p>
    <w:p w:rsidR="00DD4C91" w:rsidRPr="00DA3E33" w:rsidRDefault="00DD4C91" w:rsidP="00DA3E33">
      <w:pPr>
        <w:pStyle w:val="BodyText2"/>
        <w:spacing w:line="360" w:lineRule="auto"/>
        <w:ind w:firstLine="720"/>
        <w:rPr>
          <w:sz w:val="28"/>
          <w:szCs w:val="28"/>
        </w:rPr>
      </w:pPr>
      <w:r w:rsidRPr="00DA3E33">
        <w:rPr>
          <w:sz w:val="28"/>
          <w:szCs w:val="28"/>
        </w:rPr>
        <w:t xml:space="preserve">Определение финансовой состоятельности </w:t>
      </w:r>
      <w:r>
        <w:rPr>
          <w:sz w:val="28"/>
          <w:szCs w:val="28"/>
        </w:rPr>
        <w:t>организации</w:t>
      </w:r>
      <w:r w:rsidRPr="00DA3E33">
        <w:rPr>
          <w:sz w:val="28"/>
          <w:szCs w:val="28"/>
        </w:rPr>
        <w:t xml:space="preserve"> (финанс</w:t>
      </w:r>
      <w:r w:rsidRPr="00DA3E33">
        <w:rPr>
          <w:sz w:val="28"/>
          <w:szCs w:val="28"/>
        </w:rPr>
        <w:t>о</w:t>
      </w:r>
      <w:r w:rsidRPr="00DA3E33">
        <w:rPr>
          <w:sz w:val="28"/>
          <w:szCs w:val="28"/>
        </w:rPr>
        <w:t xml:space="preserve">вый анализ, анализ финансовой устойчивости и ликвидности) базируется преимущественно на количественных методах оценки и осуществляется отдельно в процессе проведения оценки предпринимательских рисков. </w:t>
      </w:r>
    </w:p>
    <w:p w:rsidR="00DD4C91" w:rsidRPr="00DA3E33" w:rsidRDefault="00DD4C91" w:rsidP="00DA3E33">
      <w:pPr>
        <w:pStyle w:val="BodyText2"/>
        <w:spacing w:line="360" w:lineRule="auto"/>
        <w:ind w:firstLine="720"/>
        <w:rPr>
          <w:sz w:val="28"/>
          <w:szCs w:val="28"/>
        </w:rPr>
      </w:pPr>
      <w:r w:rsidRPr="00DA3E33">
        <w:rPr>
          <w:sz w:val="28"/>
          <w:szCs w:val="28"/>
        </w:rPr>
        <w:t xml:space="preserve">Рассмотрим расчет некоторых показателей на основе информации </w:t>
      </w:r>
      <w:r>
        <w:rPr>
          <w:sz w:val="28"/>
          <w:szCs w:val="28"/>
        </w:rPr>
        <w:t>о деятельности ООО РТП «Урупское» Отрадненского района Краснодарск</w:t>
      </w:r>
      <w:r>
        <w:rPr>
          <w:sz w:val="28"/>
          <w:szCs w:val="28"/>
        </w:rPr>
        <w:t>о</w:t>
      </w:r>
      <w:r>
        <w:rPr>
          <w:sz w:val="28"/>
          <w:szCs w:val="28"/>
        </w:rPr>
        <w:t>го края.</w:t>
      </w:r>
    </w:p>
    <w:p w:rsidR="00DD4C91" w:rsidRPr="00DA3E33" w:rsidRDefault="00DD4C91" w:rsidP="00DA3E33">
      <w:pPr>
        <w:spacing w:line="360" w:lineRule="auto"/>
        <w:ind w:firstLine="720"/>
        <w:jc w:val="both"/>
        <w:rPr>
          <w:sz w:val="28"/>
          <w:szCs w:val="28"/>
        </w:rPr>
      </w:pPr>
      <w:r w:rsidRPr="00DA3E33">
        <w:rPr>
          <w:sz w:val="28"/>
          <w:szCs w:val="28"/>
        </w:rPr>
        <w:t>Наиболее существенным инструментарием рассматриваемого вида анали</w:t>
      </w:r>
      <w:r>
        <w:rPr>
          <w:sz w:val="28"/>
          <w:szCs w:val="28"/>
        </w:rPr>
        <w:t>за признае</w:t>
      </w:r>
      <w:r w:rsidRPr="00DA3E33">
        <w:rPr>
          <w:sz w:val="28"/>
          <w:szCs w:val="28"/>
        </w:rPr>
        <w:t xml:space="preserve">тся анализ </w:t>
      </w:r>
      <w:r w:rsidRPr="00DA3E33">
        <w:rPr>
          <w:bCs/>
          <w:sz w:val="28"/>
          <w:szCs w:val="28"/>
        </w:rPr>
        <w:t>относительных</w:t>
      </w:r>
      <w:r w:rsidRPr="00DA3E33">
        <w:rPr>
          <w:bCs/>
          <w:iCs/>
          <w:sz w:val="28"/>
          <w:szCs w:val="28"/>
        </w:rPr>
        <w:t xml:space="preserve"> </w:t>
      </w:r>
      <w:r w:rsidRPr="00DA3E33">
        <w:rPr>
          <w:bCs/>
          <w:sz w:val="28"/>
          <w:szCs w:val="28"/>
        </w:rPr>
        <w:t>показателей</w:t>
      </w:r>
      <w:r w:rsidRPr="00DA3E33">
        <w:rPr>
          <w:bCs/>
          <w:iCs/>
          <w:sz w:val="28"/>
          <w:szCs w:val="28"/>
        </w:rPr>
        <w:t xml:space="preserve"> </w:t>
      </w:r>
      <w:r>
        <w:rPr>
          <w:sz w:val="28"/>
          <w:szCs w:val="28"/>
        </w:rPr>
        <w:t>(коэффициентов)</w:t>
      </w:r>
      <w:r w:rsidRPr="00DA3E33">
        <w:rPr>
          <w:sz w:val="28"/>
          <w:szCs w:val="28"/>
        </w:rPr>
        <w:t xml:space="preserve">, определение взаимосвязи показателей. </w:t>
      </w:r>
    </w:p>
    <w:p w:rsidR="00DD4C91" w:rsidRPr="00DA3E33" w:rsidRDefault="00DD4C91" w:rsidP="00DA3E33">
      <w:pPr>
        <w:spacing w:line="360" w:lineRule="auto"/>
        <w:ind w:firstLine="720"/>
        <w:jc w:val="both"/>
        <w:rPr>
          <w:sz w:val="28"/>
          <w:szCs w:val="28"/>
        </w:rPr>
      </w:pPr>
      <w:r w:rsidRPr="00DA3E33">
        <w:rPr>
          <w:sz w:val="28"/>
          <w:szCs w:val="28"/>
        </w:rPr>
        <w:t>Финансовую устойчивость оценивают посредством абсолютных п</w:t>
      </w:r>
      <w:r w:rsidRPr="00DA3E33">
        <w:rPr>
          <w:sz w:val="28"/>
          <w:szCs w:val="28"/>
        </w:rPr>
        <w:t>о</w:t>
      </w:r>
      <w:r w:rsidRPr="00DA3E33">
        <w:rPr>
          <w:sz w:val="28"/>
          <w:szCs w:val="28"/>
        </w:rPr>
        <w:t>казателей, исходя из основной формулы баланса, имеющей вид:</w:t>
      </w:r>
    </w:p>
    <w:p w:rsidR="00DD4C91" w:rsidRPr="00DA3E33" w:rsidRDefault="00DD4C91" w:rsidP="00DA3E33">
      <w:pPr>
        <w:tabs>
          <w:tab w:val="center" w:pos="5179"/>
          <w:tab w:val="left" w:pos="7800"/>
        </w:tabs>
        <w:spacing w:line="360" w:lineRule="auto"/>
        <w:ind w:firstLine="720"/>
        <w:jc w:val="center"/>
        <w:rPr>
          <w:iCs/>
          <w:sz w:val="28"/>
          <w:szCs w:val="28"/>
        </w:rPr>
      </w:pPr>
      <w:r w:rsidRPr="00DA3E33">
        <w:rPr>
          <w:iCs/>
          <w:sz w:val="28"/>
          <w:szCs w:val="28"/>
        </w:rPr>
        <w:t xml:space="preserve">                   </w:t>
      </w:r>
      <w:r>
        <w:rPr>
          <w:iCs/>
          <w:sz w:val="28"/>
          <w:szCs w:val="28"/>
        </w:rPr>
        <w:t xml:space="preserve">                                          </w:t>
      </w:r>
      <w:r w:rsidRPr="00DA3E33">
        <w:rPr>
          <w:iCs/>
          <w:sz w:val="28"/>
          <w:szCs w:val="28"/>
        </w:rPr>
        <w:t xml:space="preserve"> </w:t>
      </w:r>
      <w:r>
        <w:rPr>
          <w:iCs/>
          <w:sz w:val="28"/>
          <w:szCs w:val="28"/>
        </w:rPr>
        <w:t xml:space="preserve">                           (2</w:t>
      </w:r>
      <w:r w:rsidRPr="00DA3E33">
        <w:rPr>
          <w:iCs/>
          <w:sz w:val="28"/>
          <w:szCs w:val="28"/>
        </w:rPr>
        <w:t>)</w:t>
      </w:r>
    </w:p>
    <w:p w:rsidR="00DD4C91" w:rsidRPr="00DA3E33" w:rsidRDefault="00DD4C91" w:rsidP="00DA3E33">
      <w:pPr>
        <w:spacing w:line="360" w:lineRule="auto"/>
        <w:ind w:firstLine="720"/>
        <w:jc w:val="center"/>
        <w:rPr>
          <w:iCs/>
          <w:sz w:val="28"/>
          <w:szCs w:val="28"/>
        </w:rPr>
      </w:pPr>
      <w:r w:rsidRPr="00DA3E33">
        <w:rPr>
          <w:iCs/>
          <w:sz w:val="28"/>
          <w:szCs w:val="28"/>
        </w:rPr>
        <w:t>1366+1410=2207+0+569</w:t>
      </w:r>
    </w:p>
    <w:p w:rsidR="00DD4C91" w:rsidRPr="00DA3E33" w:rsidRDefault="00DD4C91" w:rsidP="00DA3E33">
      <w:pPr>
        <w:spacing w:line="360" w:lineRule="auto"/>
        <w:ind w:firstLine="720"/>
        <w:jc w:val="center"/>
        <w:rPr>
          <w:iCs/>
          <w:sz w:val="28"/>
          <w:szCs w:val="28"/>
        </w:rPr>
      </w:pPr>
      <w:r w:rsidRPr="00DA3E33">
        <w:rPr>
          <w:iCs/>
          <w:sz w:val="28"/>
          <w:szCs w:val="28"/>
        </w:rPr>
        <w:t>2776=2776</w:t>
      </w:r>
    </w:p>
    <w:p w:rsidR="00DD4C91" w:rsidRDefault="00DD4C91" w:rsidP="00DA3E33">
      <w:pPr>
        <w:spacing w:line="360" w:lineRule="auto"/>
        <w:ind w:firstLine="720"/>
        <w:jc w:val="both"/>
        <w:rPr>
          <w:sz w:val="28"/>
          <w:szCs w:val="28"/>
        </w:rPr>
      </w:pPr>
      <w:r>
        <w:rPr>
          <w:sz w:val="28"/>
          <w:szCs w:val="28"/>
        </w:rPr>
        <w:t>где</w:t>
      </w:r>
      <w:r w:rsidRPr="00DA3E33">
        <w:rPr>
          <w:sz w:val="28"/>
          <w:szCs w:val="28"/>
        </w:rPr>
        <w:t xml:space="preserve"> А</w:t>
      </w:r>
      <w:r w:rsidRPr="00DA3E33">
        <w:rPr>
          <w:sz w:val="28"/>
          <w:szCs w:val="28"/>
          <w:vertAlign w:val="subscript"/>
        </w:rPr>
        <w:t xml:space="preserve">в </w:t>
      </w:r>
      <w:r>
        <w:rPr>
          <w:sz w:val="28"/>
          <w:szCs w:val="28"/>
        </w:rPr>
        <w:t>–</w:t>
      </w:r>
      <w:r w:rsidRPr="00DA3E33">
        <w:rPr>
          <w:sz w:val="28"/>
          <w:szCs w:val="28"/>
        </w:rPr>
        <w:t xml:space="preserve"> внеоборотные активы (итог </w:t>
      </w:r>
      <w:r w:rsidRPr="00DA3E33">
        <w:rPr>
          <w:sz w:val="28"/>
          <w:szCs w:val="28"/>
          <w:lang w:val="en-US"/>
        </w:rPr>
        <w:t>I</w:t>
      </w:r>
      <w:r w:rsidRPr="00DA3E33">
        <w:rPr>
          <w:sz w:val="28"/>
          <w:szCs w:val="28"/>
        </w:rPr>
        <w:t xml:space="preserve"> раздела актива баланса); </w:t>
      </w:r>
    </w:p>
    <w:p w:rsidR="00DD4C91" w:rsidRDefault="00DD4C91" w:rsidP="00F26552">
      <w:pPr>
        <w:spacing w:line="360" w:lineRule="auto"/>
        <w:ind w:firstLine="1134"/>
        <w:jc w:val="both"/>
        <w:rPr>
          <w:sz w:val="28"/>
          <w:szCs w:val="28"/>
        </w:rPr>
      </w:pPr>
      <w:r w:rsidRPr="00DA3E33">
        <w:rPr>
          <w:sz w:val="28"/>
          <w:szCs w:val="28"/>
        </w:rPr>
        <w:t>А</w:t>
      </w:r>
      <w:r w:rsidRPr="00DA3E33">
        <w:rPr>
          <w:sz w:val="28"/>
          <w:szCs w:val="28"/>
          <w:vertAlign w:val="subscript"/>
        </w:rPr>
        <w:t xml:space="preserve">о </w:t>
      </w:r>
      <w:r>
        <w:rPr>
          <w:sz w:val="28"/>
          <w:szCs w:val="28"/>
        </w:rPr>
        <w:t>–</w:t>
      </w:r>
      <w:r w:rsidRPr="00DA3E33">
        <w:rPr>
          <w:sz w:val="28"/>
          <w:szCs w:val="28"/>
        </w:rPr>
        <w:t xml:space="preserve"> оборотные активы (итог </w:t>
      </w:r>
      <w:r w:rsidRPr="00DA3E33">
        <w:rPr>
          <w:sz w:val="28"/>
          <w:szCs w:val="28"/>
          <w:lang w:val="en-US"/>
        </w:rPr>
        <w:t>II</w:t>
      </w:r>
      <w:r w:rsidRPr="00DA3E33">
        <w:rPr>
          <w:sz w:val="28"/>
          <w:szCs w:val="28"/>
        </w:rPr>
        <w:t xml:space="preserve"> раздела актива баланса), в состав которых входят производственные запасы (ПЗ) и денежные средства в н</w:t>
      </w:r>
      <w:r w:rsidRPr="00DA3E33">
        <w:rPr>
          <w:sz w:val="28"/>
          <w:szCs w:val="28"/>
        </w:rPr>
        <w:t>а</w:t>
      </w:r>
      <w:r w:rsidRPr="00DA3E33">
        <w:rPr>
          <w:sz w:val="28"/>
          <w:szCs w:val="28"/>
        </w:rPr>
        <w:t>л</w:t>
      </w:r>
      <w:r>
        <w:rPr>
          <w:sz w:val="28"/>
          <w:szCs w:val="28"/>
        </w:rPr>
        <w:t>ичной, безналичной форме и расче</w:t>
      </w:r>
      <w:r w:rsidRPr="00DA3E33">
        <w:rPr>
          <w:sz w:val="28"/>
          <w:szCs w:val="28"/>
        </w:rPr>
        <w:t>тах в форме</w:t>
      </w:r>
      <w:r>
        <w:rPr>
          <w:sz w:val="28"/>
          <w:szCs w:val="28"/>
        </w:rPr>
        <w:t xml:space="preserve"> дебиторской задолженн</w:t>
      </w:r>
      <w:r>
        <w:rPr>
          <w:sz w:val="28"/>
          <w:szCs w:val="28"/>
        </w:rPr>
        <w:t>о</w:t>
      </w:r>
      <w:r>
        <w:rPr>
          <w:sz w:val="28"/>
          <w:szCs w:val="28"/>
        </w:rPr>
        <w:t>сти (ДЗ)</w:t>
      </w:r>
      <w:r w:rsidRPr="00DA3E33">
        <w:rPr>
          <w:sz w:val="28"/>
          <w:szCs w:val="28"/>
        </w:rPr>
        <w:t xml:space="preserve">; </w:t>
      </w:r>
    </w:p>
    <w:p w:rsidR="00DD4C91" w:rsidRDefault="00DD4C91" w:rsidP="00F26552">
      <w:pPr>
        <w:spacing w:line="360" w:lineRule="auto"/>
        <w:ind w:firstLine="1134"/>
        <w:jc w:val="both"/>
        <w:rPr>
          <w:sz w:val="28"/>
          <w:szCs w:val="28"/>
        </w:rPr>
      </w:pPr>
      <w:r w:rsidRPr="00DA3E33">
        <w:rPr>
          <w:sz w:val="28"/>
          <w:szCs w:val="28"/>
        </w:rPr>
        <w:t>К</w:t>
      </w:r>
      <w:r w:rsidRPr="00DA3E33">
        <w:rPr>
          <w:sz w:val="28"/>
          <w:szCs w:val="28"/>
          <w:vertAlign w:val="subscript"/>
        </w:rPr>
        <w:t xml:space="preserve">с </w:t>
      </w:r>
      <w:r w:rsidRPr="00DA3E33">
        <w:rPr>
          <w:sz w:val="28"/>
          <w:szCs w:val="28"/>
        </w:rPr>
        <w:t xml:space="preserve">— собственный капитал фирмы (итог </w:t>
      </w:r>
      <w:r w:rsidRPr="00DA3E33">
        <w:rPr>
          <w:sz w:val="28"/>
          <w:szCs w:val="28"/>
          <w:lang w:val="en-US"/>
        </w:rPr>
        <w:t>III</w:t>
      </w:r>
      <w:r w:rsidRPr="00DA3E33">
        <w:rPr>
          <w:sz w:val="28"/>
          <w:szCs w:val="28"/>
        </w:rPr>
        <w:t xml:space="preserve"> раздела пассива б</w:t>
      </w:r>
      <w:r w:rsidRPr="00DA3E33">
        <w:rPr>
          <w:sz w:val="28"/>
          <w:szCs w:val="28"/>
        </w:rPr>
        <w:t>а</w:t>
      </w:r>
      <w:r w:rsidRPr="00DA3E33">
        <w:rPr>
          <w:sz w:val="28"/>
          <w:szCs w:val="28"/>
        </w:rPr>
        <w:t xml:space="preserve">ланса); </w:t>
      </w:r>
    </w:p>
    <w:p w:rsidR="00DD4C91" w:rsidRPr="00D44186" w:rsidRDefault="00DD4C91" w:rsidP="00F26552">
      <w:pPr>
        <w:spacing w:line="360" w:lineRule="auto"/>
        <w:ind w:firstLine="1134"/>
        <w:jc w:val="both"/>
        <w:rPr>
          <w:spacing w:val="-4"/>
          <w:sz w:val="28"/>
          <w:szCs w:val="28"/>
        </w:rPr>
      </w:pPr>
      <w:r w:rsidRPr="00D44186">
        <w:rPr>
          <w:spacing w:val="-4"/>
          <w:sz w:val="28"/>
          <w:szCs w:val="28"/>
        </w:rPr>
        <w:t>З</w:t>
      </w:r>
      <w:r w:rsidRPr="00D44186">
        <w:rPr>
          <w:spacing w:val="-4"/>
          <w:sz w:val="28"/>
          <w:szCs w:val="28"/>
          <w:vertAlign w:val="subscript"/>
        </w:rPr>
        <w:t xml:space="preserve">д </w:t>
      </w:r>
      <w:r w:rsidRPr="00D44186">
        <w:rPr>
          <w:spacing w:val="-4"/>
          <w:sz w:val="28"/>
          <w:szCs w:val="28"/>
        </w:rPr>
        <w:t xml:space="preserve">— долгосрочные кредиты и займы (итог </w:t>
      </w:r>
      <w:r w:rsidRPr="00D44186">
        <w:rPr>
          <w:spacing w:val="-4"/>
          <w:sz w:val="28"/>
          <w:szCs w:val="28"/>
          <w:lang w:val="en-US"/>
        </w:rPr>
        <w:t>IV</w:t>
      </w:r>
      <w:r w:rsidRPr="00D44186">
        <w:rPr>
          <w:spacing w:val="-4"/>
          <w:sz w:val="28"/>
          <w:szCs w:val="28"/>
        </w:rPr>
        <w:t xml:space="preserve"> раздела пассива б</w:t>
      </w:r>
      <w:r w:rsidRPr="00D44186">
        <w:rPr>
          <w:spacing w:val="-4"/>
          <w:sz w:val="28"/>
          <w:szCs w:val="28"/>
        </w:rPr>
        <w:t>а</w:t>
      </w:r>
      <w:r w:rsidRPr="00D44186">
        <w:rPr>
          <w:spacing w:val="-4"/>
          <w:sz w:val="28"/>
          <w:szCs w:val="28"/>
        </w:rPr>
        <w:t xml:space="preserve">ланса); </w:t>
      </w:r>
    </w:p>
    <w:p w:rsidR="00DD4C91" w:rsidRPr="00DA3E33" w:rsidRDefault="00DD4C91" w:rsidP="00F26552">
      <w:pPr>
        <w:spacing w:line="360" w:lineRule="auto"/>
        <w:ind w:firstLine="1134"/>
        <w:jc w:val="both"/>
        <w:rPr>
          <w:sz w:val="28"/>
          <w:szCs w:val="28"/>
        </w:rPr>
      </w:pPr>
      <w:r w:rsidRPr="00DA3E33">
        <w:rPr>
          <w:sz w:val="28"/>
          <w:szCs w:val="28"/>
        </w:rPr>
        <w:t>З</w:t>
      </w:r>
      <w:r w:rsidRPr="00DA3E33">
        <w:rPr>
          <w:sz w:val="28"/>
          <w:szCs w:val="28"/>
          <w:vertAlign w:val="subscript"/>
        </w:rPr>
        <w:t xml:space="preserve">кр </w:t>
      </w:r>
      <w:r w:rsidRPr="00DA3E33">
        <w:rPr>
          <w:sz w:val="28"/>
          <w:szCs w:val="28"/>
        </w:rPr>
        <w:t>— краткосрочные кредиты и займы, взятые фирмой, испол</w:t>
      </w:r>
      <w:r w:rsidRPr="00DA3E33">
        <w:rPr>
          <w:sz w:val="28"/>
          <w:szCs w:val="28"/>
        </w:rPr>
        <w:t>ь</w:t>
      </w:r>
      <w:r w:rsidRPr="00DA3E33">
        <w:rPr>
          <w:sz w:val="28"/>
          <w:szCs w:val="28"/>
        </w:rPr>
        <w:t>зуемые, как правило, на покрытие нед</w:t>
      </w:r>
      <w:r>
        <w:rPr>
          <w:sz w:val="28"/>
          <w:szCs w:val="28"/>
        </w:rPr>
        <w:t xml:space="preserve">остатка оборотных средств (ЗС), </w:t>
      </w:r>
      <w:r w:rsidRPr="00DA3E33">
        <w:rPr>
          <w:sz w:val="28"/>
          <w:szCs w:val="28"/>
        </w:rPr>
        <w:t>кредиторская задолженность фирмы, по которой она должна распл</w:t>
      </w:r>
      <w:r>
        <w:rPr>
          <w:sz w:val="28"/>
          <w:szCs w:val="28"/>
        </w:rPr>
        <w:t>ач</w:t>
      </w:r>
      <w:r>
        <w:rPr>
          <w:sz w:val="28"/>
          <w:szCs w:val="28"/>
        </w:rPr>
        <w:t>и</w:t>
      </w:r>
      <w:r>
        <w:rPr>
          <w:sz w:val="28"/>
          <w:szCs w:val="28"/>
        </w:rPr>
        <w:t>ваться почти немедленно (КЗ)</w:t>
      </w:r>
      <w:r w:rsidRPr="00DA3E33">
        <w:rPr>
          <w:sz w:val="28"/>
          <w:szCs w:val="28"/>
        </w:rPr>
        <w:t xml:space="preserve"> и про</w:t>
      </w:r>
      <w:r>
        <w:rPr>
          <w:sz w:val="28"/>
          <w:szCs w:val="28"/>
        </w:rPr>
        <w:t>чие средства в расче</w:t>
      </w:r>
      <w:r w:rsidRPr="00DA3E33">
        <w:rPr>
          <w:sz w:val="28"/>
          <w:szCs w:val="28"/>
        </w:rPr>
        <w:t xml:space="preserve">тах (ПС) (итог </w:t>
      </w:r>
      <w:r w:rsidRPr="00DA3E33">
        <w:rPr>
          <w:sz w:val="28"/>
          <w:szCs w:val="28"/>
          <w:lang w:val="en-US"/>
        </w:rPr>
        <w:t>V</w:t>
      </w:r>
      <w:r w:rsidRPr="00DA3E33">
        <w:rPr>
          <w:sz w:val="28"/>
          <w:szCs w:val="28"/>
        </w:rPr>
        <w:t xml:space="preserve"> раздела баланса).</w:t>
      </w:r>
    </w:p>
    <w:p w:rsidR="00DD4C91" w:rsidRPr="00DA3E33" w:rsidRDefault="00DD4C91" w:rsidP="00DA3E33">
      <w:pPr>
        <w:spacing w:line="360" w:lineRule="auto"/>
        <w:ind w:firstLine="720"/>
        <w:jc w:val="both"/>
        <w:rPr>
          <w:sz w:val="28"/>
          <w:szCs w:val="28"/>
        </w:rPr>
      </w:pPr>
      <w:r w:rsidRPr="00DA3E33">
        <w:rPr>
          <w:sz w:val="28"/>
          <w:szCs w:val="28"/>
        </w:rPr>
        <w:t>После преобразований получаем:</w:t>
      </w:r>
    </w:p>
    <w:p w:rsidR="00DD4C91" w:rsidRPr="00DA3E33" w:rsidRDefault="00DD4C91" w:rsidP="00DA3E33">
      <w:pPr>
        <w:spacing w:line="360" w:lineRule="auto"/>
        <w:ind w:firstLine="720"/>
        <w:jc w:val="center"/>
        <w:rPr>
          <w:iCs/>
          <w:sz w:val="28"/>
          <w:szCs w:val="28"/>
        </w:rPr>
      </w:pPr>
      <w:r>
        <w:rPr>
          <w:iCs/>
          <w:sz w:val="28"/>
          <w:szCs w:val="28"/>
        </w:rPr>
        <w:t xml:space="preserve">                                     </w:t>
      </w:r>
      <w:r w:rsidRPr="00DA3E33">
        <w:rPr>
          <w:iCs/>
          <w:sz w:val="28"/>
          <w:szCs w:val="28"/>
        </w:rPr>
        <w:t xml:space="preserve"> </w:t>
      </w:r>
      <w:r>
        <w:rPr>
          <w:iCs/>
          <w:sz w:val="28"/>
          <w:szCs w:val="28"/>
        </w:rPr>
        <w:t xml:space="preserve">                          (3</w:t>
      </w:r>
      <w:r w:rsidRPr="00DA3E33">
        <w:rPr>
          <w:iCs/>
          <w:sz w:val="28"/>
          <w:szCs w:val="28"/>
        </w:rPr>
        <w:t>)</w:t>
      </w:r>
    </w:p>
    <w:p w:rsidR="00DD4C91" w:rsidRPr="00DA3E33" w:rsidRDefault="00DD4C91" w:rsidP="00DA3E33">
      <w:pPr>
        <w:spacing w:line="360" w:lineRule="auto"/>
        <w:ind w:firstLine="720"/>
        <w:jc w:val="center"/>
        <w:rPr>
          <w:iCs/>
          <w:sz w:val="28"/>
          <w:szCs w:val="28"/>
        </w:rPr>
      </w:pPr>
      <w:r w:rsidRPr="00DA3E33">
        <w:rPr>
          <w:iCs/>
          <w:sz w:val="28"/>
          <w:szCs w:val="28"/>
        </w:rPr>
        <w:t>1366+(1400+0)</w:t>
      </w:r>
      <w:r>
        <w:rPr>
          <w:iCs/>
          <w:sz w:val="28"/>
          <w:szCs w:val="28"/>
        </w:rPr>
        <w:t xml:space="preserve"> </w:t>
      </w:r>
      <w:r w:rsidRPr="00DA3E33">
        <w:rPr>
          <w:iCs/>
          <w:sz w:val="28"/>
          <w:szCs w:val="28"/>
        </w:rPr>
        <w:t>= 2207+0+(0+569+0)</w:t>
      </w:r>
    </w:p>
    <w:p w:rsidR="00DD4C91" w:rsidRPr="00D44186" w:rsidRDefault="00DD4C91" w:rsidP="00DA3E33">
      <w:pPr>
        <w:spacing w:line="360" w:lineRule="auto"/>
        <w:ind w:firstLine="720"/>
        <w:jc w:val="both"/>
        <w:rPr>
          <w:spacing w:val="-4"/>
          <w:sz w:val="28"/>
          <w:szCs w:val="28"/>
        </w:rPr>
      </w:pPr>
      <w:r w:rsidRPr="00D44186">
        <w:rPr>
          <w:spacing w:val="-4"/>
          <w:sz w:val="28"/>
          <w:szCs w:val="28"/>
        </w:rPr>
        <w:t>При этом финансовая устойчивость характеризуется системой нер</w:t>
      </w:r>
      <w:r w:rsidRPr="00D44186">
        <w:rPr>
          <w:spacing w:val="-4"/>
          <w:sz w:val="28"/>
          <w:szCs w:val="28"/>
        </w:rPr>
        <w:t>а</w:t>
      </w:r>
      <w:r w:rsidRPr="00D44186">
        <w:rPr>
          <w:spacing w:val="-4"/>
          <w:sz w:val="28"/>
          <w:szCs w:val="28"/>
        </w:rPr>
        <w:t>венств:</w:t>
      </w:r>
    </w:p>
    <w:p w:rsidR="00DD4C91" w:rsidRPr="00DA3E33" w:rsidRDefault="00DD4C91" w:rsidP="00DA3E33">
      <w:pPr>
        <w:spacing w:line="360" w:lineRule="auto"/>
        <w:ind w:firstLine="720"/>
        <w:jc w:val="center"/>
        <w:rPr>
          <w:iCs/>
          <w:sz w:val="28"/>
          <w:szCs w:val="28"/>
        </w:rPr>
      </w:pPr>
      <w:r>
        <w:rPr>
          <w:iCs/>
          <w:sz w:val="28"/>
          <w:szCs w:val="28"/>
        </w:rPr>
        <w:t xml:space="preserve">                                           </w:t>
      </w:r>
      <w:r w:rsidRPr="00DC7745">
        <w:rPr>
          <w:iCs/>
          <w:sz w:val="28"/>
          <w:szCs w:val="28"/>
        </w:rPr>
        <w:fldChar w:fldCharType="begin"/>
      </w:r>
      <w:r w:rsidRPr="00DC7745">
        <w:rPr>
          <w:iCs/>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53.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300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FA3007&quot;&gt;&lt;m:oMathPara&gt;&lt;m:oMath&gt;&lt;m:r&gt;&lt;m:rPr&gt;&lt;m:nor/&gt;&lt;/m:rPr&gt;&lt;w:rPr&gt;&lt;w:i-cs/&gt;&lt;w:sz w:val=&quot;28&quot;/&gt;&lt;w:sz-cs w:val=&quot;28&quot;/&gt;&lt;/w:rPr&gt;&lt;m:t&gt;РџР—в‰¤&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љ&lt;/m:t&gt;&lt;/m:r&gt;&lt;/m:e&gt;&lt;m:sub&gt;&lt;m:r&gt;&lt;m:rPr&gt;&lt;m:nor/&gt;&lt;/m:rPr&gt;&lt;w:rPr&gt;&lt;w:i-cs/&gt;&lt;w:sz w:val=&quot;28&quot;/&gt;&lt;w:sz-cs w:val=&quot;28&quot;/&gt;&lt;/w:rPr&gt;&lt;m:t&gt;СЃ&lt;/m:t&gt;&lt;/m:r&gt;&lt;/m:sub&gt;&lt;/m:sSub&gt;&lt;m:r&gt;&lt;m:rPr&gt;&lt;m:nor/&gt;&lt;/m:rPr&gt;&lt;w:rPr&gt;&lt;w:i-cs/&gt;&lt;w:sz w:val=&quot;28&quot;/&gt;&lt;w:sz-cs w:val=&quot;28&quot;/&gt;&lt;/w:rPr&gt;&lt;m:t&gt;+РџРЎ+&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lt;/m:t&gt;&lt;/m:r&gt;&lt;/m:e&gt;&lt;m:sub&gt;&lt;m:r&gt;&lt;m:rPr&gt;&lt;m:nor/&gt;&lt;/m:rPr&gt;&lt;w:rPr&gt;&lt;w:i-cs/&gt;&lt;w:sz w:val=&quot;28&quot;/&gt;&lt;w:sz-cs w:val=&quot;28&quot;/&gt;&lt;/w:rPr&gt;&lt;m:t&gt;Рґ&lt;/m:t&gt;&lt;/m:r&gt;&lt;/m:sub&gt;&lt;/m:sSub&gt;&lt;m:r&gt;&lt;m:rPr&gt;&lt;m:nor/&gt;&lt;/m:rPr&gt;&lt;w:rPr&gt;&lt;w:i-cs/&gt;&lt;w:sz w:val=&quot;28&quot;/&gt;&lt;w:sz-cs w:val=&quot;28&quot;/&gt;&lt;/w:rPr&gt;&lt;m:t&gt;+Р—РЎ)&lt;/m:t&gt;&lt;/m:r&gt;&lt;m:r&gt;&lt;m:rPr&gt;&lt;m:nor/&gt;&lt;/m:rPr&gt;&lt;w:rPr&gt;&lt;w:rFonts w:ascii=&quot;Cambria Math&quot;/&gt;&lt;wx:font wx:val=&quot;Cambria Math&quot;/&gt;&lt;w:i-cs/&gt;&lt;w:sz w:val=&quot;28&quot;/&gt;&lt;w:sz-cs w:val=&quot;28&quot;/&gt;&lt;/w:rPr&gt;&lt;m:t&gt; &lt;/m:t&gt;&lt;/m:r&gt;&lt;m:r&gt;&lt;m:rPr&gt;&lt;m:nor/&gt;&lt;/m:rPr&gt;&lt;w:rPr&gt;&lt;w:rFonts w:ascii=&quot;Cambria Math&quot;/&gt;&lt;w:i-cs/&gt;&lt;w:sz w:val=&quot;28&quot;/&gt;&lt;w:sz-cs w:val=&quot;28&quot;/&gt;&lt;/w:rPr&gt;&lt;m:t&gt;вЂ“&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ђ&lt;/m:t&gt;&lt;/m:r&gt;&lt;/m:e&gt;&lt;m:sub&gt;&lt;m:r&gt;&lt;m:rPr&gt;&lt;m:nor/&gt;&lt;/m:rPr&gt;&lt;w:rPr&gt;&lt;w:i-cs/&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DC7745">
        <w:rPr>
          <w:iCs/>
          <w:sz w:val="28"/>
          <w:szCs w:val="28"/>
        </w:rPr>
        <w:instrText xml:space="preserve"> </w:instrText>
      </w:r>
      <w:r w:rsidRPr="00DC7745">
        <w:rPr>
          <w:iCs/>
          <w:sz w:val="28"/>
          <w:szCs w:val="28"/>
        </w:rPr>
        <w:fldChar w:fldCharType="separate"/>
      </w:r>
      <w:r>
        <w:pict>
          <v:shape id="_x0000_i1026" type="#_x0000_t75" style="width:28.2pt;height:53.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300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FA3007&quot;&gt;&lt;m:oMathPara&gt;&lt;m:oMath&gt;&lt;m:r&gt;&lt;m:rPr&gt;&lt;m:nor/&gt;&lt;/m:rPr&gt;&lt;w:rPr&gt;&lt;w:i-cs/&gt;&lt;w:sz w:val=&quot;28&quot;/&gt;&lt;w:sz-cs w:val=&quot;28&quot;/&gt;&lt;/w:rPr&gt;&lt;m:t&gt;РџР—в‰¤&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љ&lt;/m:t&gt;&lt;/m:r&gt;&lt;/m:e&gt;&lt;m:sub&gt;&lt;m:r&gt;&lt;m:rPr&gt;&lt;m:nor/&gt;&lt;/m:rPr&gt;&lt;w:rPr&gt;&lt;w:i-cs/&gt;&lt;w:sz w:val=&quot;28&quot;/&gt;&lt;w:sz-cs w:val=&quot;28&quot;/&gt;&lt;/w:rPr&gt;&lt;m:t&gt;СЃ&lt;/m:t&gt;&lt;/m:r&gt;&lt;/m:sub&gt;&lt;/m:sSub&gt;&lt;m:r&gt;&lt;m:rPr&gt;&lt;m:nor/&gt;&lt;/m:rPr&gt;&lt;w:rPr&gt;&lt;w:i-cs/&gt;&lt;w:sz w:val=&quot;28&quot;/&gt;&lt;w:sz-cs w:val=&quot;28&quot;/&gt;&lt;/w:rPr&gt;&lt;m:t&gt;+РџРЎ+&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lt;/m:t&gt;&lt;/m:r&gt;&lt;/m:e&gt;&lt;m:sub&gt;&lt;m:r&gt;&lt;m:rPr&gt;&lt;m:nor/&gt;&lt;/m:rPr&gt;&lt;w:rPr&gt;&lt;w:i-cs/&gt;&lt;w:sz w:val=&quot;28&quot;/&gt;&lt;w:sz-cs w:val=&quot;28&quot;/&gt;&lt;/w:rPr&gt;&lt;m:t&gt;Рґ&lt;/m:t&gt;&lt;/m:r&gt;&lt;/m:sub&gt;&lt;/m:sSub&gt;&lt;m:r&gt;&lt;m:rPr&gt;&lt;m:nor/&gt;&lt;/m:rPr&gt;&lt;w:rPr&gt;&lt;w:i-cs/&gt;&lt;w:sz w:val=&quot;28&quot;/&gt;&lt;w:sz-cs w:val=&quot;28&quot;/&gt;&lt;/w:rPr&gt;&lt;m:t&gt;+Р—РЎ)&lt;/m:t&gt;&lt;/m:r&gt;&lt;m:r&gt;&lt;m:rPr&gt;&lt;m:nor/&gt;&lt;/m:rPr&gt;&lt;w:rPr&gt;&lt;w:rFonts w:ascii=&quot;Cambria Math&quot;/&gt;&lt;wx:font wx:val=&quot;Cambria Math&quot;/&gt;&lt;w:i-cs/&gt;&lt;w:sz w:val=&quot;28&quot;/&gt;&lt;w:sz-cs w:val=&quot;28&quot;/&gt;&lt;/w:rPr&gt;&lt;m:t&gt; &lt;/m:t&gt;&lt;/m:r&gt;&lt;m:r&gt;&lt;m:rPr&gt;&lt;m:nor/&gt;&lt;/m:rPr&gt;&lt;w:rPr&gt;&lt;w:rFonts w:ascii=&quot;Cambria Math&quot;/&gt;&lt;w:i-cs/&gt;&lt;w:sz w:val=&quot;28&quot;/&gt;&lt;w:sz-cs w:val=&quot;28&quot;/&gt;&lt;/w:rPr&gt;&lt;m:t&gt;вЂ“&lt;/m:t&gt;&lt;/m:r&gt;&lt;m:sSub&gt;&lt;m:sSubPr&gt;&lt;m:ctrlPr&gt;&lt;w:rPr&gt;&lt;w:rFonts w:ascii=&quot;Cambria Math&quot; w:h-ansi=&quot;Cambria Math&quot;/&gt;&lt;wx:font wx:val=&quot;Cambria Math&quot;/&gt;&lt;w:i/&gt;&lt;w:i-cs/&gt;&lt;w:sz w:val=&quot;28&quot;/&gt;&lt;w:sz-cs w:val=&quot;28&quot;/&gt;&lt;/w:rPr&gt;&lt;/m:ctrlPr&gt;&lt;/m:sSubPr&gt;&lt;m:e&gt;&lt;m:r&gt;&lt;m:rPr&gt;&lt;m:nor/&gt;&lt;/m:rPr&gt;&lt;w:rPr&gt;&lt;w:i-cs/&gt;&lt;w:sz w:val=&quot;28&quot;/&gt;&lt;w:sz-cs w:val=&quot;28&quot;/&gt;&lt;/w:rPr&gt;&lt;m:t&gt;Рђ&lt;/m:t&gt;&lt;/m:r&gt;&lt;/m:e&gt;&lt;m:sub&gt;&lt;m:r&gt;&lt;m:rPr&gt;&lt;m:nor/&gt;&lt;/m:rPr&gt;&lt;w:rPr&gt;&lt;w:i-cs/&gt;&lt;w:sz w:val=&quot;28&quot;/&gt;&lt;w:sz-cs w:val=&quot;28&quot;/&gt;&lt;/w:rPr&gt;&lt;m:t&gt;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DC7745">
        <w:rPr>
          <w:iCs/>
          <w:sz w:val="28"/>
          <w:szCs w:val="28"/>
        </w:rPr>
        <w:fldChar w:fldCharType="end"/>
      </w:r>
      <w:r>
        <w:rPr>
          <w:iCs/>
          <w:sz w:val="28"/>
          <w:szCs w:val="28"/>
        </w:rPr>
        <w:t xml:space="preserve">                                     (4</w:t>
      </w:r>
      <w:r w:rsidRPr="00DA3E33">
        <w:rPr>
          <w:iCs/>
          <w:sz w:val="28"/>
          <w:szCs w:val="28"/>
        </w:rPr>
        <w:t>)</w:t>
      </w:r>
    </w:p>
    <w:p w:rsidR="00DD4C91" w:rsidRPr="00DA3E33" w:rsidRDefault="00DD4C91" w:rsidP="00DA3E33">
      <w:pPr>
        <w:spacing w:line="360" w:lineRule="auto"/>
        <w:ind w:firstLine="720"/>
        <w:jc w:val="center"/>
        <w:rPr>
          <w:iCs/>
          <w:sz w:val="28"/>
          <w:szCs w:val="28"/>
        </w:rPr>
      </w:pPr>
      <w:r w:rsidRPr="00DA3E33">
        <w:rPr>
          <w:iCs/>
          <w:sz w:val="28"/>
          <w:szCs w:val="28"/>
        </w:rPr>
        <w:t>1400≤</w:t>
      </w:r>
      <w:r>
        <w:rPr>
          <w:iCs/>
          <w:sz w:val="28"/>
          <w:szCs w:val="28"/>
        </w:rPr>
        <w:t xml:space="preserve"> </w:t>
      </w:r>
      <w:r w:rsidRPr="00DA3E33">
        <w:rPr>
          <w:iCs/>
          <w:sz w:val="28"/>
          <w:szCs w:val="28"/>
        </w:rPr>
        <w:t xml:space="preserve">(569+1400+0+0) </w:t>
      </w:r>
      <w:r>
        <w:rPr>
          <w:iCs/>
          <w:sz w:val="28"/>
          <w:szCs w:val="28"/>
        </w:rPr>
        <w:t>–</w:t>
      </w:r>
      <w:r w:rsidRPr="00DA3E33">
        <w:rPr>
          <w:iCs/>
          <w:sz w:val="28"/>
          <w:szCs w:val="28"/>
        </w:rPr>
        <w:t>1366</w:t>
      </w:r>
    </w:p>
    <w:p w:rsidR="00DD4C91" w:rsidRPr="00DA3E33" w:rsidRDefault="00DD4C91" w:rsidP="00DA3E33">
      <w:pPr>
        <w:spacing w:line="360" w:lineRule="auto"/>
        <w:ind w:firstLine="720"/>
        <w:jc w:val="center"/>
        <w:rPr>
          <w:iCs/>
          <w:sz w:val="28"/>
          <w:szCs w:val="28"/>
        </w:rPr>
      </w:pPr>
      <w:r>
        <w:rPr>
          <w:iCs/>
          <w:sz w:val="28"/>
          <w:szCs w:val="28"/>
        </w:rPr>
        <w:t xml:space="preserve">                                                    ДЗ ≥ </w:t>
      </w:r>
      <w:r w:rsidRPr="00DA3E33">
        <w:rPr>
          <w:iCs/>
          <w:sz w:val="28"/>
          <w:szCs w:val="28"/>
        </w:rPr>
        <w:t xml:space="preserve">КЗ          </w:t>
      </w:r>
      <w:r>
        <w:rPr>
          <w:iCs/>
          <w:sz w:val="28"/>
          <w:szCs w:val="28"/>
        </w:rPr>
        <w:t xml:space="preserve">               </w:t>
      </w:r>
      <w:r w:rsidRPr="00DA3E33">
        <w:rPr>
          <w:iCs/>
          <w:sz w:val="28"/>
          <w:szCs w:val="28"/>
        </w:rPr>
        <w:t xml:space="preserve">   </w:t>
      </w:r>
      <w:r>
        <w:rPr>
          <w:iCs/>
          <w:sz w:val="28"/>
          <w:szCs w:val="28"/>
        </w:rPr>
        <w:t xml:space="preserve">                             (5</w:t>
      </w:r>
      <w:r w:rsidRPr="00DA3E33">
        <w:rPr>
          <w:iCs/>
          <w:sz w:val="28"/>
          <w:szCs w:val="28"/>
        </w:rPr>
        <w:t>)</w:t>
      </w:r>
    </w:p>
    <w:p w:rsidR="00DD4C91" w:rsidRPr="00DA3E33" w:rsidRDefault="00DD4C91" w:rsidP="005C0814">
      <w:pPr>
        <w:spacing w:line="360" w:lineRule="auto"/>
        <w:ind w:firstLine="720"/>
        <w:rPr>
          <w:iCs/>
          <w:sz w:val="28"/>
          <w:szCs w:val="28"/>
        </w:rPr>
      </w:pPr>
      <w:r>
        <w:rPr>
          <w:iCs/>
          <w:sz w:val="28"/>
          <w:szCs w:val="28"/>
        </w:rPr>
        <w:t xml:space="preserve">                                                    </w:t>
      </w:r>
      <w:r w:rsidRPr="00DA3E33">
        <w:rPr>
          <w:iCs/>
          <w:sz w:val="28"/>
          <w:szCs w:val="28"/>
        </w:rPr>
        <w:t>0</w:t>
      </w:r>
      <w:r>
        <w:rPr>
          <w:iCs/>
          <w:sz w:val="28"/>
          <w:szCs w:val="28"/>
        </w:rPr>
        <w:t xml:space="preserve"> ≥ </w:t>
      </w:r>
      <w:r w:rsidRPr="00DA3E33">
        <w:rPr>
          <w:iCs/>
          <w:sz w:val="28"/>
          <w:szCs w:val="28"/>
        </w:rPr>
        <w:t>569</w:t>
      </w:r>
    </w:p>
    <w:p w:rsidR="00DD4C91" w:rsidRDefault="00DD4C91" w:rsidP="00B0575F">
      <w:pPr>
        <w:spacing w:line="360" w:lineRule="auto"/>
        <w:ind w:firstLine="720"/>
        <w:jc w:val="both"/>
        <w:rPr>
          <w:sz w:val="28"/>
          <w:szCs w:val="28"/>
        </w:rPr>
      </w:pPr>
      <w:r w:rsidRPr="00DA3E33">
        <w:rPr>
          <w:sz w:val="28"/>
          <w:szCs w:val="28"/>
        </w:rPr>
        <w:t>Вы</w:t>
      </w:r>
      <w:r>
        <w:rPr>
          <w:sz w:val="28"/>
          <w:szCs w:val="28"/>
        </w:rPr>
        <w:t>полнение одного из неравенств (4) или (5</w:t>
      </w:r>
      <w:r w:rsidRPr="00DA3E33">
        <w:rPr>
          <w:sz w:val="28"/>
          <w:szCs w:val="28"/>
        </w:rPr>
        <w:t xml:space="preserve">) автоматически влечёт выполнение другого, поэтому при определении финансовой устойчивости </w:t>
      </w:r>
      <w:r>
        <w:rPr>
          <w:sz w:val="28"/>
          <w:szCs w:val="28"/>
        </w:rPr>
        <w:t>организации</w:t>
      </w:r>
      <w:r w:rsidRPr="00DA3E33">
        <w:rPr>
          <w:sz w:val="28"/>
          <w:szCs w:val="28"/>
        </w:rPr>
        <w:t xml:space="preserve"> </w:t>
      </w:r>
      <w:r>
        <w:rPr>
          <w:sz w:val="28"/>
          <w:szCs w:val="28"/>
        </w:rPr>
        <w:t>обычно исходят из неравенства (4</w:t>
      </w:r>
      <w:r w:rsidRPr="00DA3E33">
        <w:rPr>
          <w:sz w:val="28"/>
          <w:szCs w:val="28"/>
        </w:rPr>
        <w:t>), считая, что в первую оч</w:t>
      </w:r>
      <w:r w:rsidRPr="00DA3E33">
        <w:rPr>
          <w:sz w:val="28"/>
          <w:szCs w:val="28"/>
        </w:rPr>
        <w:t>е</w:t>
      </w:r>
      <w:r w:rsidRPr="00DA3E33">
        <w:rPr>
          <w:sz w:val="28"/>
          <w:szCs w:val="28"/>
        </w:rPr>
        <w:t>редь фирма должна обеспечить капиталом имеющиеся внеоборотные акт</w:t>
      </w:r>
      <w:r w:rsidRPr="00DA3E33">
        <w:rPr>
          <w:sz w:val="28"/>
          <w:szCs w:val="28"/>
        </w:rPr>
        <w:t>и</w:t>
      </w:r>
      <w:r w:rsidRPr="00DA3E33">
        <w:rPr>
          <w:sz w:val="28"/>
          <w:szCs w:val="28"/>
        </w:rPr>
        <w:t>вы. Другими словами, величина запасов не должна превышать суммы со</w:t>
      </w:r>
      <w:r w:rsidRPr="00DA3E33">
        <w:rPr>
          <w:sz w:val="28"/>
          <w:szCs w:val="28"/>
        </w:rPr>
        <w:t>б</w:t>
      </w:r>
      <w:r w:rsidRPr="00DA3E33">
        <w:rPr>
          <w:sz w:val="28"/>
          <w:szCs w:val="28"/>
        </w:rPr>
        <w:t>ственных, привлечённых и заёмных средств после обеспечения ими вн</w:t>
      </w:r>
      <w:r w:rsidRPr="00DA3E33">
        <w:rPr>
          <w:sz w:val="28"/>
          <w:szCs w:val="28"/>
        </w:rPr>
        <w:t>е</w:t>
      </w:r>
      <w:r w:rsidRPr="00DA3E33">
        <w:rPr>
          <w:sz w:val="28"/>
          <w:szCs w:val="28"/>
        </w:rPr>
        <w:t xml:space="preserve">оборотных активов. Выполнение этого неравенства </w:t>
      </w:r>
      <w:r>
        <w:rPr>
          <w:sz w:val="28"/>
          <w:szCs w:val="28"/>
        </w:rPr>
        <w:t>является основным у</w:t>
      </w:r>
      <w:r>
        <w:rPr>
          <w:sz w:val="28"/>
          <w:szCs w:val="28"/>
        </w:rPr>
        <w:t>с</w:t>
      </w:r>
      <w:r>
        <w:rPr>
          <w:sz w:val="28"/>
          <w:szCs w:val="28"/>
        </w:rPr>
        <w:t>ловием плате</w:t>
      </w:r>
      <w:r w:rsidRPr="00DA3E33">
        <w:rPr>
          <w:sz w:val="28"/>
          <w:szCs w:val="28"/>
        </w:rPr>
        <w:t>жеспособности, так как в этом случае денежные средства, краткосрочные финансовые вложения и актив</w:t>
      </w:r>
      <w:r>
        <w:rPr>
          <w:sz w:val="28"/>
          <w:szCs w:val="28"/>
        </w:rPr>
        <w:t>ные расче</w:t>
      </w:r>
      <w:r w:rsidRPr="00DA3E33">
        <w:rPr>
          <w:sz w:val="28"/>
          <w:szCs w:val="28"/>
        </w:rPr>
        <w:t>ты покроют кра</w:t>
      </w:r>
      <w:r w:rsidRPr="00DA3E33">
        <w:rPr>
          <w:sz w:val="28"/>
          <w:szCs w:val="28"/>
        </w:rPr>
        <w:t>т</w:t>
      </w:r>
      <w:r w:rsidRPr="00DA3E33">
        <w:rPr>
          <w:sz w:val="28"/>
          <w:szCs w:val="28"/>
        </w:rPr>
        <w:t xml:space="preserve">косрочную задолженность </w:t>
      </w:r>
      <w:r>
        <w:rPr>
          <w:sz w:val="28"/>
          <w:szCs w:val="28"/>
        </w:rPr>
        <w:t>организации</w:t>
      </w:r>
      <w:r w:rsidRPr="00DA3E33">
        <w:rPr>
          <w:sz w:val="28"/>
          <w:szCs w:val="28"/>
        </w:rPr>
        <w:t xml:space="preserve">. То есть, соотношение стоимости материальных оборотных средств и величин источников их формирования определяет устойчивость состояния </w:t>
      </w:r>
      <w:r>
        <w:rPr>
          <w:sz w:val="28"/>
          <w:szCs w:val="28"/>
        </w:rPr>
        <w:t>экономического субъекта</w:t>
      </w:r>
      <w:r w:rsidRPr="00DA3E33">
        <w:rPr>
          <w:sz w:val="28"/>
          <w:szCs w:val="28"/>
        </w:rPr>
        <w:t xml:space="preserve">. </w:t>
      </w:r>
    </w:p>
    <w:p w:rsidR="00DD4C91" w:rsidRPr="00F26552" w:rsidRDefault="00DD4C91" w:rsidP="00B0575F">
      <w:pPr>
        <w:spacing w:line="360" w:lineRule="auto"/>
        <w:ind w:firstLine="720"/>
        <w:jc w:val="both"/>
        <w:rPr>
          <w:spacing w:val="-4"/>
          <w:sz w:val="28"/>
          <w:szCs w:val="28"/>
        </w:rPr>
      </w:pPr>
      <w:r w:rsidRPr="00F26552">
        <w:rPr>
          <w:spacing w:val="-4"/>
          <w:sz w:val="28"/>
          <w:szCs w:val="28"/>
        </w:rPr>
        <w:t>В таблице 2 приведены абсолютные показатели финансовой устойч</w:t>
      </w:r>
      <w:r w:rsidRPr="00F26552">
        <w:rPr>
          <w:spacing w:val="-4"/>
          <w:sz w:val="28"/>
          <w:szCs w:val="28"/>
        </w:rPr>
        <w:t>и</w:t>
      </w:r>
      <w:r w:rsidRPr="00F26552">
        <w:rPr>
          <w:spacing w:val="-4"/>
          <w:sz w:val="28"/>
          <w:szCs w:val="28"/>
        </w:rPr>
        <w:t>вости</w:t>
      </w:r>
      <w:r>
        <w:rPr>
          <w:spacing w:val="-4"/>
          <w:sz w:val="28"/>
          <w:szCs w:val="28"/>
        </w:rPr>
        <w:t xml:space="preserve"> ООО РТП «Урупское»</w:t>
      </w:r>
      <w:r w:rsidRPr="00F26552">
        <w:rPr>
          <w:spacing w:val="-4"/>
          <w:sz w:val="28"/>
          <w:szCs w:val="28"/>
        </w:rPr>
        <w:t>.</w:t>
      </w:r>
    </w:p>
    <w:p w:rsidR="00DD4C91" w:rsidRPr="00DA3E33" w:rsidRDefault="00DD4C91" w:rsidP="00B0575F">
      <w:pPr>
        <w:spacing w:line="360" w:lineRule="auto"/>
        <w:ind w:firstLine="720"/>
        <w:jc w:val="both"/>
        <w:rPr>
          <w:sz w:val="28"/>
          <w:szCs w:val="28"/>
        </w:rPr>
      </w:pPr>
    </w:p>
    <w:p w:rsidR="00DD4C91" w:rsidRDefault="00DD4C91" w:rsidP="00F26552">
      <w:pPr>
        <w:jc w:val="both"/>
        <w:rPr>
          <w:spacing w:val="-4"/>
          <w:sz w:val="28"/>
          <w:szCs w:val="28"/>
        </w:rPr>
      </w:pPr>
      <w:r w:rsidRPr="00DA3E33">
        <w:rPr>
          <w:sz w:val="28"/>
          <w:szCs w:val="28"/>
        </w:rPr>
        <w:t>Та</w:t>
      </w:r>
      <w:r>
        <w:rPr>
          <w:sz w:val="28"/>
          <w:szCs w:val="28"/>
        </w:rPr>
        <w:t>блица 2 –</w:t>
      </w:r>
      <w:r w:rsidRPr="00DA3E33">
        <w:rPr>
          <w:sz w:val="28"/>
          <w:szCs w:val="28"/>
        </w:rPr>
        <w:t xml:space="preserve"> Абсолютные показатели финансовой устойчивости</w:t>
      </w:r>
      <w:r w:rsidRPr="00F26552">
        <w:rPr>
          <w:spacing w:val="-4"/>
          <w:sz w:val="28"/>
          <w:szCs w:val="28"/>
        </w:rPr>
        <w:t xml:space="preserve"> </w:t>
      </w:r>
    </w:p>
    <w:p w:rsidR="00DD4C91" w:rsidRDefault="00DD4C91" w:rsidP="00F26552">
      <w:pPr>
        <w:ind w:firstLine="1560"/>
        <w:jc w:val="both"/>
        <w:rPr>
          <w:sz w:val="28"/>
          <w:szCs w:val="28"/>
        </w:rPr>
      </w:pPr>
      <w:r>
        <w:rPr>
          <w:spacing w:val="-4"/>
          <w:sz w:val="28"/>
          <w:szCs w:val="28"/>
        </w:rPr>
        <w:t>ООО РТП «Урупское»</w:t>
      </w:r>
    </w:p>
    <w:p w:rsidR="00DD4C91" w:rsidRPr="00DA3E33" w:rsidRDefault="00DD4C91" w:rsidP="00B0575F">
      <w:pPr>
        <w:ind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
        <w:gridCol w:w="2071"/>
        <w:gridCol w:w="2514"/>
        <w:gridCol w:w="2333"/>
        <w:gridCol w:w="2254"/>
      </w:tblGrid>
      <w:tr w:rsidR="00DD4C91" w:rsidRPr="00DA3E33" w:rsidTr="00F26552">
        <w:trPr>
          <w:tblHeader/>
        </w:trPr>
        <w:tc>
          <w:tcPr>
            <w:tcW w:w="2088" w:type="dxa"/>
            <w:gridSpan w:val="2"/>
          </w:tcPr>
          <w:p w:rsidR="00DD4C91" w:rsidRPr="00DA3E33" w:rsidRDefault="00DD4C91" w:rsidP="005C0814">
            <w:pPr>
              <w:rPr>
                <w:sz w:val="28"/>
                <w:szCs w:val="28"/>
              </w:rPr>
            </w:pPr>
            <w:r w:rsidRPr="00DA3E33">
              <w:rPr>
                <w:sz w:val="28"/>
                <w:szCs w:val="28"/>
              </w:rPr>
              <w:t xml:space="preserve">Наименование </w:t>
            </w:r>
          </w:p>
          <w:p w:rsidR="00DD4C91" w:rsidRPr="00DA3E33" w:rsidRDefault="00DD4C91" w:rsidP="005C0814">
            <w:pPr>
              <w:rPr>
                <w:sz w:val="28"/>
                <w:szCs w:val="28"/>
              </w:rPr>
            </w:pPr>
            <w:r w:rsidRPr="00DA3E33">
              <w:rPr>
                <w:sz w:val="28"/>
                <w:szCs w:val="28"/>
              </w:rPr>
              <w:t>показателя</w:t>
            </w:r>
          </w:p>
        </w:tc>
        <w:tc>
          <w:tcPr>
            <w:tcW w:w="2696" w:type="dxa"/>
          </w:tcPr>
          <w:p w:rsidR="00DD4C91" w:rsidRPr="00DA3E33" w:rsidRDefault="00DD4C91" w:rsidP="005C0814">
            <w:pPr>
              <w:rPr>
                <w:sz w:val="28"/>
                <w:szCs w:val="28"/>
              </w:rPr>
            </w:pPr>
            <w:r w:rsidRPr="00DA3E33">
              <w:rPr>
                <w:sz w:val="28"/>
                <w:szCs w:val="28"/>
              </w:rPr>
              <w:t xml:space="preserve">Расчетная </w:t>
            </w:r>
          </w:p>
          <w:p w:rsidR="00DD4C91" w:rsidRPr="00DA3E33" w:rsidRDefault="00DD4C91" w:rsidP="005C0814">
            <w:pPr>
              <w:rPr>
                <w:sz w:val="28"/>
                <w:szCs w:val="28"/>
              </w:rPr>
            </w:pPr>
            <w:r w:rsidRPr="00DA3E33">
              <w:rPr>
                <w:sz w:val="28"/>
                <w:szCs w:val="28"/>
              </w:rPr>
              <w:t>формула</w:t>
            </w:r>
          </w:p>
        </w:tc>
        <w:tc>
          <w:tcPr>
            <w:tcW w:w="2393" w:type="dxa"/>
          </w:tcPr>
          <w:p w:rsidR="00DD4C91" w:rsidRPr="00DA3E33" w:rsidRDefault="00DD4C91" w:rsidP="005C0814">
            <w:pPr>
              <w:rPr>
                <w:sz w:val="28"/>
                <w:szCs w:val="28"/>
              </w:rPr>
            </w:pPr>
            <w:r w:rsidRPr="00DA3E33">
              <w:rPr>
                <w:sz w:val="28"/>
                <w:szCs w:val="28"/>
              </w:rPr>
              <w:t xml:space="preserve">Наименование </w:t>
            </w:r>
          </w:p>
          <w:p w:rsidR="00DD4C91" w:rsidRPr="00DA3E33" w:rsidRDefault="00DD4C91" w:rsidP="005C0814">
            <w:pPr>
              <w:rPr>
                <w:sz w:val="28"/>
                <w:szCs w:val="28"/>
              </w:rPr>
            </w:pPr>
            <w:r w:rsidRPr="00DA3E33">
              <w:rPr>
                <w:sz w:val="28"/>
                <w:szCs w:val="28"/>
              </w:rPr>
              <w:t>показателя</w:t>
            </w:r>
          </w:p>
        </w:tc>
        <w:tc>
          <w:tcPr>
            <w:tcW w:w="2393" w:type="dxa"/>
          </w:tcPr>
          <w:p w:rsidR="00DD4C91" w:rsidRPr="00DA3E33" w:rsidRDefault="00DD4C91" w:rsidP="005C0814">
            <w:pPr>
              <w:rPr>
                <w:sz w:val="28"/>
                <w:szCs w:val="28"/>
              </w:rPr>
            </w:pPr>
            <w:r w:rsidRPr="00DA3E33">
              <w:rPr>
                <w:sz w:val="28"/>
                <w:szCs w:val="28"/>
              </w:rPr>
              <w:t xml:space="preserve">Расчетная </w:t>
            </w:r>
          </w:p>
          <w:p w:rsidR="00DD4C91" w:rsidRPr="00DA3E33" w:rsidRDefault="00DD4C91" w:rsidP="005C0814">
            <w:pPr>
              <w:rPr>
                <w:sz w:val="28"/>
                <w:szCs w:val="28"/>
              </w:rPr>
            </w:pPr>
            <w:r w:rsidRPr="00DA3E33">
              <w:rPr>
                <w:sz w:val="28"/>
                <w:szCs w:val="28"/>
              </w:rPr>
              <w:t>формула</w:t>
            </w:r>
          </w:p>
        </w:tc>
      </w:tr>
      <w:tr w:rsidR="00DD4C91" w:rsidRPr="00DA3E33" w:rsidTr="00F26552">
        <w:tc>
          <w:tcPr>
            <w:tcW w:w="2088" w:type="dxa"/>
            <w:gridSpan w:val="2"/>
          </w:tcPr>
          <w:p w:rsidR="00DD4C91" w:rsidRPr="00DA3E33" w:rsidRDefault="00DD4C91" w:rsidP="005C0814">
            <w:pPr>
              <w:rPr>
                <w:sz w:val="28"/>
                <w:szCs w:val="28"/>
              </w:rPr>
            </w:pPr>
            <w:r w:rsidRPr="00DA3E33">
              <w:rPr>
                <w:sz w:val="28"/>
                <w:szCs w:val="28"/>
              </w:rPr>
              <w:t>Собственные оборотные средства, СОС</w:t>
            </w:r>
          </w:p>
        </w:tc>
        <w:tc>
          <w:tcPr>
            <w:tcW w:w="2696" w:type="dxa"/>
            <w:vAlign w:val="center"/>
          </w:tcPr>
          <w:p w:rsidR="00DD4C91" w:rsidRPr="00DA3E33" w:rsidRDefault="00DD4C91" w:rsidP="005C0814">
            <w:pPr>
              <w:rPr>
                <w:sz w:val="28"/>
                <w:szCs w:val="28"/>
              </w:rPr>
            </w:pPr>
            <w:r w:rsidRPr="00DA3E33">
              <w:rPr>
                <w:sz w:val="28"/>
                <w:szCs w:val="28"/>
              </w:rPr>
              <w:t>СОС = К</w:t>
            </w:r>
            <w:r w:rsidRPr="00DA3E33">
              <w:rPr>
                <w:sz w:val="28"/>
                <w:szCs w:val="28"/>
                <w:vertAlign w:val="subscript"/>
              </w:rPr>
              <w:t xml:space="preserve">с </w:t>
            </w:r>
            <w:r>
              <w:rPr>
                <w:sz w:val="28"/>
                <w:szCs w:val="28"/>
              </w:rPr>
              <w:t xml:space="preserve">– </w:t>
            </w:r>
            <w:r w:rsidRPr="00DA3E33">
              <w:rPr>
                <w:sz w:val="28"/>
                <w:szCs w:val="28"/>
              </w:rPr>
              <w:t>А</w:t>
            </w:r>
            <w:r w:rsidRPr="00DA3E33">
              <w:rPr>
                <w:sz w:val="28"/>
                <w:szCs w:val="28"/>
                <w:vertAlign w:val="subscript"/>
              </w:rPr>
              <w:t xml:space="preserve">в </w:t>
            </w:r>
            <w:r w:rsidRPr="00DA3E33">
              <w:rPr>
                <w:sz w:val="28"/>
                <w:szCs w:val="28"/>
              </w:rPr>
              <w:t xml:space="preserve">= </w:t>
            </w:r>
            <w:r>
              <w:rPr>
                <w:sz w:val="28"/>
                <w:szCs w:val="28"/>
              </w:rPr>
              <w:t xml:space="preserve">2207 – </w:t>
            </w:r>
            <w:r w:rsidRPr="00DA3E33">
              <w:rPr>
                <w:sz w:val="28"/>
                <w:szCs w:val="28"/>
              </w:rPr>
              <w:t>1366</w:t>
            </w:r>
            <w:r>
              <w:rPr>
                <w:sz w:val="28"/>
                <w:szCs w:val="28"/>
              </w:rPr>
              <w:t xml:space="preserve"> </w:t>
            </w:r>
            <w:r w:rsidRPr="00DA3E33">
              <w:rPr>
                <w:sz w:val="28"/>
                <w:szCs w:val="28"/>
              </w:rPr>
              <w:t>=</w:t>
            </w:r>
            <w:r>
              <w:rPr>
                <w:sz w:val="28"/>
                <w:szCs w:val="28"/>
              </w:rPr>
              <w:t xml:space="preserve"> </w:t>
            </w:r>
            <w:r w:rsidRPr="00DA3E33">
              <w:rPr>
                <w:sz w:val="28"/>
                <w:szCs w:val="28"/>
              </w:rPr>
              <w:t>841</w:t>
            </w:r>
          </w:p>
          <w:p w:rsidR="00DD4C91" w:rsidRPr="00DA3E33" w:rsidRDefault="00DD4C91" w:rsidP="005C0814">
            <w:pPr>
              <w:ind w:firstLine="720"/>
              <w:rPr>
                <w:sz w:val="28"/>
                <w:szCs w:val="28"/>
              </w:rPr>
            </w:pPr>
          </w:p>
        </w:tc>
        <w:tc>
          <w:tcPr>
            <w:tcW w:w="2393" w:type="dxa"/>
          </w:tcPr>
          <w:p w:rsidR="00DD4C91" w:rsidRPr="00DA3E33" w:rsidRDefault="00DD4C91" w:rsidP="005C0814">
            <w:pPr>
              <w:rPr>
                <w:sz w:val="28"/>
                <w:szCs w:val="28"/>
              </w:rPr>
            </w:pPr>
            <w:r w:rsidRPr="00DA3E33">
              <w:rPr>
                <w:sz w:val="28"/>
                <w:szCs w:val="28"/>
              </w:rPr>
              <w:t>Излишек (недо</w:t>
            </w:r>
            <w:r w:rsidRPr="00DA3E33">
              <w:rPr>
                <w:sz w:val="28"/>
                <w:szCs w:val="28"/>
              </w:rPr>
              <w:t>с</w:t>
            </w:r>
            <w:r w:rsidRPr="00DA3E33">
              <w:rPr>
                <w:sz w:val="28"/>
                <w:szCs w:val="28"/>
              </w:rPr>
              <w:t>таток) собстве</w:t>
            </w:r>
            <w:r w:rsidRPr="00DA3E33">
              <w:rPr>
                <w:sz w:val="28"/>
                <w:szCs w:val="28"/>
              </w:rPr>
              <w:t>н</w:t>
            </w:r>
            <w:r w:rsidRPr="00DA3E33">
              <w:rPr>
                <w:sz w:val="28"/>
                <w:szCs w:val="28"/>
              </w:rPr>
              <w:t>ных оборотных средств, Δ СОС</w:t>
            </w:r>
          </w:p>
        </w:tc>
        <w:tc>
          <w:tcPr>
            <w:tcW w:w="2393" w:type="dxa"/>
            <w:vAlign w:val="center"/>
          </w:tcPr>
          <w:p w:rsidR="00DD4C91" w:rsidRPr="00DA3E33" w:rsidRDefault="00DD4C91" w:rsidP="005C0814">
            <w:pPr>
              <w:rPr>
                <w:sz w:val="28"/>
                <w:szCs w:val="28"/>
              </w:rPr>
            </w:pPr>
            <w:r w:rsidRPr="00DA3E33">
              <w:rPr>
                <w:sz w:val="28"/>
                <w:szCs w:val="28"/>
              </w:rPr>
              <w:t xml:space="preserve">ΔСОС = СОС – З = </w:t>
            </w:r>
            <w:r>
              <w:rPr>
                <w:sz w:val="28"/>
                <w:szCs w:val="28"/>
              </w:rPr>
              <w:t>841–</w:t>
            </w:r>
            <w:r w:rsidRPr="00DA3E33">
              <w:rPr>
                <w:sz w:val="28"/>
                <w:szCs w:val="28"/>
              </w:rPr>
              <w:t>1400</w:t>
            </w:r>
            <w:r>
              <w:rPr>
                <w:sz w:val="28"/>
                <w:szCs w:val="28"/>
              </w:rPr>
              <w:t xml:space="preserve"> </w:t>
            </w:r>
            <w:r w:rsidRPr="00DA3E33">
              <w:rPr>
                <w:sz w:val="28"/>
                <w:szCs w:val="28"/>
              </w:rPr>
              <w:t xml:space="preserve">= </w:t>
            </w:r>
            <w:r>
              <w:rPr>
                <w:sz w:val="28"/>
                <w:szCs w:val="28"/>
              </w:rPr>
              <w:t>–559</w:t>
            </w:r>
            <w:r w:rsidRPr="00DA3E33">
              <w:rPr>
                <w:sz w:val="28"/>
                <w:szCs w:val="28"/>
              </w:rPr>
              <w:t>, где: З — з</w:t>
            </w:r>
            <w:r w:rsidRPr="00DA3E33">
              <w:rPr>
                <w:sz w:val="28"/>
                <w:szCs w:val="28"/>
              </w:rPr>
              <w:t>а</w:t>
            </w:r>
            <w:r w:rsidRPr="00DA3E33">
              <w:rPr>
                <w:sz w:val="28"/>
                <w:szCs w:val="28"/>
              </w:rPr>
              <w:t xml:space="preserve">пасы </w:t>
            </w:r>
          </w:p>
          <w:p w:rsidR="00DD4C91" w:rsidRPr="00DA3E33" w:rsidRDefault="00DD4C91" w:rsidP="005C0814">
            <w:pPr>
              <w:rPr>
                <w:sz w:val="28"/>
                <w:szCs w:val="28"/>
              </w:rPr>
            </w:pPr>
          </w:p>
        </w:tc>
      </w:tr>
      <w:tr w:rsidR="00DD4C91" w:rsidRPr="00DA3E33" w:rsidTr="00F26552">
        <w:trPr>
          <w:gridBefore w:val="1"/>
        </w:trPr>
        <w:tc>
          <w:tcPr>
            <w:tcW w:w="2088" w:type="dxa"/>
          </w:tcPr>
          <w:p w:rsidR="00DD4C91" w:rsidRPr="00DA3E33" w:rsidRDefault="00DD4C91" w:rsidP="005C0814">
            <w:pPr>
              <w:rPr>
                <w:sz w:val="28"/>
                <w:szCs w:val="28"/>
              </w:rPr>
            </w:pPr>
            <w:r w:rsidRPr="00DA3E33">
              <w:rPr>
                <w:sz w:val="28"/>
                <w:szCs w:val="28"/>
              </w:rPr>
              <w:t>Собственные и долгосрочные источники формирования запасов и з</w:t>
            </w:r>
            <w:r w:rsidRPr="00DA3E33">
              <w:rPr>
                <w:sz w:val="28"/>
                <w:szCs w:val="28"/>
              </w:rPr>
              <w:t>а</w:t>
            </w:r>
            <w:r w:rsidRPr="00DA3E33">
              <w:rPr>
                <w:sz w:val="28"/>
                <w:szCs w:val="28"/>
              </w:rPr>
              <w:t>трат, СД</w:t>
            </w:r>
          </w:p>
        </w:tc>
        <w:tc>
          <w:tcPr>
            <w:tcW w:w="2696" w:type="dxa"/>
            <w:vAlign w:val="center"/>
          </w:tcPr>
          <w:p w:rsidR="00DD4C91" w:rsidRPr="00DA3E33" w:rsidRDefault="00DD4C91" w:rsidP="005C0814">
            <w:pPr>
              <w:rPr>
                <w:sz w:val="28"/>
                <w:szCs w:val="28"/>
              </w:rPr>
            </w:pPr>
            <w:r w:rsidRPr="00DA3E33">
              <w:rPr>
                <w:sz w:val="28"/>
                <w:szCs w:val="28"/>
              </w:rPr>
              <w:t>СД =( К</w:t>
            </w:r>
            <w:r w:rsidRPr="00DA3E33">
              <w:rPr>
                <w:sz w:val="28"/>
                <w:szCs w:val="28"/>
                <w:vertAlign w:val="subscript"/>
              </w:rPr>
              <w:t>с</w:t>
            </w:r>
            <w:r w:rsidRPr="00DA3E33">
              <w:rPr>
                <w:sz w:val="28"/>
                <w:szCs w:val="28"/>
              </w:rPr>
              <w:t xml:space="preserve"> + </w:t>
            </w:r>
            <w:r w:rsidRPr="00DA3E33">
              <w:rPr>
                <w:sz w:val="28"/>
                <w:szCs w:val="28"/>
                <w:vertAlign w:val="subscript"/>
              </w:rPr>
              <w:t xml:space="preserve"> </w:t>
            </w:r>
            <w:r w:rsidRPr="00DA3E33">
              <w:rPr>
                <w:sz w:val="28"/>
                <w:szCs w:val="28"/>
              </w:rPr>
              <w:t>З</w:t>
            </w:r>
            <w:r w:rsidRPr="00DA3E33">
              <w:rPr>
                <w:sz w:val="28"/>
                <w:szCs w:val="28"/>
                <w:vertAlign w:val="subscript"/>
              </w:rPr>
              <w:t>д</w:t>
            </w:r>
            <w:r>
              <w:rPr>
                <w:sz w:val="28"/>
                <w:szCs w:val="28"/>
              </w:rPr>
              <w:t>) –</w:t>
            </w:r>
            <w:r w:rsidRPr="00DA3E33">
              <w:rPr>
                <w:sz w:val="28"/>
                <w:szCs w:val="28"/>
              </w:rPr>
              <w:t xml:space="preserve"> А</w:t>
            </w:r>
            <w:r w:rsidRPr="00DA3E33">
              <w:rPr>
                <w:sz w:val="28"/>
                <w:szCs w:val="28"/>
                <w:vertAlign w:val="subscript"/>
              </w:rPr>
              <w:t xml:space="preserve">в  </w:t>
            </w:r>
            <w:r w:rsidRPr="00DA3E33">
              <w:rPr>
                <w:sz w:val="28"/>
                <w:szCs w:val="28"/>
              </w:rPr>
              <w:t xml:space="preserve">= СОС + </w:t>
            </w:r>
            <w:r w:rsidRPr="00DA3E33">
              <w:rPr>
                <w:sz w:val="28"/>
                <w:szCs w:val="28"/>
                <w:vertAlign w:val="subscript"/>
              </w:rPr>
              <w:t xml:space="preserve"> </w:t>
            </w:r>
            <w:r w:rsidRPr="00DA3E33">
              <w:rPr>
                <w:sz w:val="28"/>
                <w:szCs w:val="28"/>
              </w:rPr>
              <w:t>З</w:t>
            </w:r>
            <w:r w:rsidRPr="00DA3E33">
              <w:rPr>
                <w:sz w:val="28"/>
                <w:szCs w:val="28"/>
                <w:vertAlign w:val="subscript"/>
              </w:rPr>
              <w:t>д</w:t>
            </w:r>
            <w:r w:rsidRPr="00DA3E33">
              <w:rPr>
                <w:sz w:val="28"/>
                <w:szCs w:val="28"/>
              </w:rPr>
              <w:t xml:space="preserve">= </w:t>
            </w:r>
            <w:r>
              <w:rPr>
                <w:sz w:val="28"/>
                <w:szCs w:val="28"/>
              </w:rPr>
              <w:t>(2207+0) –</w:t>
            </w:r>
            <w:r w:rsidRPr="00DA3E33">
              <w:rPr>
                <w:sz w:val="28"/>
                <w:szCs w:val="28"/>
              </w:rPr>
              <w:t>1366=841</w:t>
            </w:r>
          </w:p>
          <w:p w:rsidR="00DD4C91" w:rsidRPr="00DA3E33" w:rsidRDefault="00DD4C91" w:rsidP="005C0814">
            <w:pPr>
              <w:ind w:firstLine="720"/>
              <w:rPr>
                <w:sz w:val="28"/>
                <w:szCs w:val="28"/>
              </w:rPr>
            </w:pPr>
          </w:p>
          <w:p w:rsidR="00DD4C91" w:rsidRPr="00DA3E33" w:rsidRDefault="00DD4C91" w:rsidP="005C0814">
            <w:pPr>
              <w:ind w:firstLine="720"/>
              <w:rPr>
                <w:sz w:val="28"/>
                <w:szCs w:val="28"/>
              </w:rPr>
            </w:pPr>
          </w:p>
        </w:tc>
        <w:tc>
          <w:tcPr>
            <w:tcW w:w="2393" w:type="dxa"/>
          </w:tcPr>
          <w:p w:rsidR="00DD4C91" w:rsidRPr="00DA3E33" w:rsidRDefault="00DD4C91" w:rsidP="005C0814">
            <w:pPr>
              <w:rPr>
                <w:sz w:val="28"/>
                <w:szCs w:val="28"/>
              </w:rPr>
            </w:pPr>
            <w:r w:rsidRPr="00DA3E33">
              <w:rPr>
                <w:sz w:val="28"/>
                <w:szCs w:val="28"/>
              </w:rPr>
              <w:t>Излишек (недо</w:t>
            </w:r>
            <w:r w:rsidRPr="00DA3E33">
              <w:rPr>
                <w:sz w:val="28"/>
                <w:szCs w:val="28"/>
              </w:rPr>
              <w:t>с</w:t>
            </w:r>
            <w:r w:rsidRPr="00DA3E33">
              <w:rPr>
                <w:sz w:val="28"/>
                <w:szCs w:val="28"/>
              </w:rPr>
              <w:t>таток) собств. и долгосрочных источников фо</w:t>
            </w:r>
            <w:r w:rsidRPr="00DA3E33">
              <w:rPr>
                <w:sz w:val="28"/>
                <w:szCs w:val="28"/>
              </w:rPr>
              <w:t>р</w:t>
            </w:r>
            <w:r w:rsidRPr="00DA3E33">
              <w:rPr>
                <w:sz w:val="28"/>
                <w:szCs w:val="28"/>
              </w:rPr>
              <w:t>мирования зап</w:t>
            </w:r>
            <w:r w:rsidRPr="00DA3E33">
              <w:rPr>
                <w:sz w:val="28"/>
                <w:szCs w:val="28"/>
              </w:rPr>
              <w:t>а</w:t>
            </w:r>
            <w:r w:rsidRPr="00DA3E33">
              <w:rPr>
                <w:sz w:val="28"/>
                <w:szCs w:val="28"/>
              </w:rPr>
              <w:t>сов и затрат, Δ СД</w:t>
            </w:r>
          </w:p>
        </w:tc>
        <w:tc>
          <w:tcPr>
            <w:tcW w:w="2393" w:type="dxa"/>
            <w:vAlign w:val="center"/>
          </w:tcPr>
          <w:p w:rsidR="00DD4C91" w:rsidRPr="00DA3E33" w:rsidRDefault="00DD4C91" w:rsidP="005C0814">
            <w:pPr>
              <w:rPr>
                <w:sz w:val="28"/>
                <w:szCs w:val="28"/>
              </w:rPr>
            </w:pPr>
            <w:r w:rsidRPr="00DA3E33">
              <w:rPr>
                <w:sz w:val="28"/>
                <w:szCs w:val="28"/>
              </w:rPr>
              <w:t xml:space="preserve">ΔСД = СД – З = </w:t>
            </w:r>
            <w:r>
              <w:rPr>
                <w:sz w:val="28"/>
                <w:szCs w:val="28"/>
              </w:rPr>
              <w:t>841–</w:t>
            </w:r>
            <w:r w:rsidRPr="00DA3E33">
              <w:rPr>
                <w:sz w:val="28"/>
                <w:szCs w:val="28"/>
              </w:rPr>
              <w:t xml:space="preserve">1400 = </w:t>
            </w:r>
            <w:r>
              <w:rPr>
                <w:sz w:val="28"/>
                <w:szCs w:val="28"/>
              </w:rPr>
              <w:t>–</w:t>
            </w:r>
            <w:r w:rsidRPr="00DA3E33">
              <w:rPr>
                <w:sz w:val="28"/>
                <w:szCs w:val="28"/>
              </w:rPr>
              <w:t>559</w:t>
            </w:r>
          </w:p>
          <w:p w:rsidR="00DD4C91" w:rsidRPr="00DA3E33" w:rsidRDefault="00DD4C91" w:rsidP="005C0814">
            <w:pPr>
              <w:ind w:firstLine="720"/>
              <w:rPr>
                <w:sz w:val="28"/>
                <w:szCs w:val="28"/>
              </w:rPr>
            </w:pPr>
          </w:p>
        </w:tc>
      </w:tr>
      <w:tr w:rsidR="00DD4C91" w:rsidRPr="00DA3E33" w:rsidTr="00F26552">
        <w:trPr>
          <w:gridBefore w:val="1"/>
        </w:trPr>
        <w:tc>
          <w:tcPr>
            <w:tcW w:w="2088" w:type="dxa"/>
          </w:tcPr>
          <w:p w:rsidR="00DD4C91" w:rsidRPr="00DA3E33" w:rsidRDefault="00DD4C91" w:rsidP="005C0814">
            <w:pPr>
              <w:rPr>
                <w:sz w:val="28"/>
                <w:szCs w:val="28"/>
              </w:rPr>
            </w:pPr>
            <w:r w:rsidRPr="00DA3E33">
              <w:rPr>
                <w:sz w:val="28"/>
                <w:szCs w:val="28"/>
              </w:rPr>
              <w:t>Общая вел</w:t>
            </w:r>
            <w:r w:rsidRPr="00DA3E33">
              <w:rPr>
                <w:sz w:val="28"/>
                <w:szCs w:val="28"/>
              </w:rPr>
              <w:t>и</w:t>
            </w:r>
            <w:r w:rsidRPr="00DA3E33">
              <w:rPr>
                <w:sz w:val="28"/>
                <w:szCs w:val="28"/>
              </w:rPr>
              <w:t>чина основных источников формирования запасов и з</w:t>
            </w:r>
            <w:r w:rsidRPr="00DA3E33">
              <w:rPr>
                <w:sz w:val="28"/>
                <w:szCs w:val="28"/>
              </w:rPr>
              <w:t>а</w:t>
            </w:r>
            <w:r w:rsidRPr="00DA3E33">
              <w:rPr>
                <w:sz w:val="28"/>
                <w:szCs w:val="28"/>
              </w:rPr>
              <w:t>трат, ОИ</w:t>
            </w:r>
          </w:p>
        </w:tc>
        <w:tc>
          <w:tcPr>
            <w:tcW w:w="2696" w:type="dxa"/>
            <w:vAlign w:val="center"/>
          </w:tcPr>
          <w:p w:rsidR="00DD4C91" w:rsidRPr="00DA3E33" w:rsidRDefault="00DD4C91" w:rsidP="005C0814">
            <w:pPr>
              <w:rPr>
                <w:iCs/>
                <w:sz w:val="28"/>
                <w:szCs w:val="28"/>
                <w:vertAlign w:val="subscript"/>
              </w:rPr>
            </w:pPr>
            <w:r w:rsidRPr="00DA3E33">
              <w:rPr>
                <w:sz w:val="28"/>
                <w:szCs w:val="28"/>
              </w:rPr>
              <w:t>ОИ = ( К</w:t>
            </w:r>
            <w:r w:rsidRPr="00DA3E33">
              <w:rPr>
                <w:sz w:val="28"/>
                <w:szCs w:val="28"/>
                <w:vertAlign w:val="subscript"/>
              </w:rPr>
              <w:t>с</w:t>
            </w:r>
            <w:r w:rsidRPr="00DA3E33">
              <w:rPr>
                <w:sz w:val="28"/>
                <w:szCs w:val="28"/>
              </w:rPr>
              <w:t xml:space="preserve"> + </w:t>
            </w:r>
            <w:r w:rsidRPr="00DA3E33">
              <w:rPr>
                <w:sz w:val="28"/>
                <w:szCs w:val="28"/>
                <w:vertAlign w:val="subscript"/>
              </w:rPr>
              <w:t xml:space="preserve"> </w:t>
            </w:r>
            <w:r w:rsidRPr="00DA3E33">
              <w:rPr>
                <w:sz w:val="28"/>
                <w:szCs w:val="28"/>
              </w:rPr>
              <w:t>З</w:t>
            </w:r>
            <w:r w:rsidRPr="00DA3E33">
              <w:rPr>
                <w:sz w:val="28"/>
                <w:szCs w:val="28"/>
                <w:vertAlign w:val="subscript"/>
              </w:rPr>
              <w:t>д</w:t>
            </w:r>
            <w:r>
              <w:rPr>
                <w:sz w:val="28"/>
                <w:szCs w:val="28"/>
              </w:rPr>
              <w:t>) –</w:t>
            </w:r>
            <w:r w:rsidRPr="00DA3E33">
              <w:rPr>
                <w:sz w:val="28"/>
                <w:szCs w:val="28"/>
              </w:rPr>
              <w:t xml:space="preserve"> А</w:t>
            </w:r>
            <w:r w:rsidRPr="00DA3E33">
              <w:rPr>
                <w:sz w:val="28"/>
                <w:szCs w:val="28"/>
                <w:vertAlign w:val="subscript"/>
              </w:rPr>
              <w:t xml:space="preserve">в </w:t>
            </w:r>
            <w:r w:rsidRPr="00DA3E33">
              <w:rPr>
                <w:sz w:val="28"/>
                <w:szCs w:val="28"/>
              </w:rPr>
              <w:t>+ ЗС = СОС + ЗС</w:t>
            </w:r>
            <w:r w:rsidRPr="00DA3E33">
              <w:rPr>
                <w:iCs/>
                <w:sz w:val="28"/>
                <w:szCs w:val="28"/>
              </w:rPr>
              <w:t xml:space="preserve"> = (2201+0) – 1366+0 =841</w:t>
            </w:r>
          </w:p>
        </w:tc>
        <w:tc>
          <w:tcPr>
            <w:tcW w:w="2393" w:type="dxa"/>
          </w:tcPr>
          <w:p w:rsidR="00DD4C91" w:rsidRPr="00DA3E33" w:rsidRDefault="00DD4C91" w:rsidP="00D44186">
            <w:pPr>
              <w:rPr>
                <w:sz w:val="28"/>
                <w:szCs w:val="28"/>
              </w:rPr>
            </w:pPr>
            <w:r w:rsidRPr="00DA3E33">
              <w:rPr>
                <w:sz w:val="28"/>
                <w:szCs w:val="28"/>
              </w:rPr>
              <w:t>Излишек (недо</w:t>
            </w:r>
            <w:r w:rsidRPr="00DA3E33">
              <w:rPr>
                <w:sz w:val="28"/>
                <w:szCs w:val="28"/>
              </w:rPr>
              <w:t>с</w:t>
            </w:r>
            <w:r w:rsidRPr="00DA3E33">
              <w:rPr>
                <w:sz w:val="28"/>
                <w:szCs w:val="28"/>
              </w:rPr>
              <w:t>таток) общей в</w:t>
            </w:r>
            <w:r w:rsidRPr="00DA3E33">
              <w:rPr>
                <w:sz w:val="28"/>
                <w:szCs w:val="28"/>
              </w:rPr>
              <w:t>е</w:t>
            </w:r>
            <w:r w:rsidRPr="00DA3E33">
              <w:rPr>
                <w:sz w:val="28"/>
                <w:szCs w:val="28"/>
              </w:rPr>
              <w:t>личины осн. и</w:t>
            </w:r>
            <w:r w:rsidRPr="00DA3E33">
              <w:rPr>
                <w:sz w:val="28"/>
                <w:szCs w:val="28"/>
              </w:rPr>
              <w:t>с</w:t>
            </w:r>
            <w:r w:rsidRPr="00DA3E33">
              <w:rPr>
                <w:sz w:val="28"/>
                <w:szCs w:val="28"/>
              </w:rPr>
              <w:t>точников форм</w:t>
            </w:r>
            <w:r w:rsidRPr="00DA3E33">
              <w:rPr>
                <w:sz w:val="28"/>
                <w:szCs w:val="28"/>
              </w:rPr>
              <w:t>и</w:t>
            </w:r>
            <w:r w:rsidRPr="00DA3E33">
              <w:rPr>
                <w:sz w:val="28"/>
                <w:szCs w:val="28"/>
              </w:rPr>
              <w:t>рования запасов и затрат,</w:t>
            </w:r>
            <w:r w:rsidRPr="00DA3E33">
              <w:rPr>
                <w:iCs/>
                <w:sz w:val="28"/>
                <w:szCs w:val="28"/>
              </w:rPr>
              <w:t xml:space="preserve"> </w:t>
            </w:r>
            <w:r w:rsidRPr="00DA3E33">
              <w:rPr>
                <w:sz w:val="28"/>
                <w:szCs w:val="28"/>
              </w:rPr>
              <w:t>Δ ОИ</w:t>
            </w:r>
          </w:p>
        </w:tc>
        <w:tc>
          <w:tcPr>
            <w:tcW w:w="2393" w:type="dxa"/>
            <w:vAlign w:val="center"/>
          </w:tcPr>
          <w:p w:rsidR="00DD4C91" w:rsidRPr="00DA3E33" w:rsidRDefault="00DD4C91" w:rsidP="005C0814">
            <w:pPr>
              <w:rPr>
                <w:sz w:val="28"/>
                <w:szCs w:val="28"/>
              </w:rPr>
            </w:pPr>
            <w:r>
              <w:rPr>
                <w:sz w:val="28"/>
                <w:szCs w:val="28"/>
              </w:rPr>
              <w:t>ΔОИ = ОИ – З = 841–1400= –</w:t>
            </w:r>
            <w:r w:rsidRPr="00DA3E33">
              <w:rPr>
                <w:sz w:val="28"/>
                <w:szCs w:val="28"/>
              </w:rPr>
              <w:t>559</w:t>
            </w:r>
          </w:p>
          <w:p w:rsidR="00DD4C91" w:rsidRPr="00DA3E33" w:rsidRDefault="00DD4C91" w:rsidP="005C0814">
            <w:pPr>
              <w:rPr>
                <w:sz w:val="28"/>
                <w:szCs w:val="28"/>
              </w:rPr>
            </w:pPr>
          </w:p>
          <w:p w:rsidR="00DD4C91" w:rsidRPr="00DA3E33" w:rsidRDefault="00DD4C91" w:rsidP="005C0814">
            <w:pPr>
              <w:ind w:firstLine="720"/>
              <w:rPr>
                <w:sz w:val="28"/>
                <w:szCs w:val="28"/>
              </w:rPr>
            </w:pPr>
          </w:p>
        </w:tc>
      </w:tr>
    </w:tbl>
    <w:p w:rsidR="00DD4C91" w:rsidRDefault="00DD4C91" w:rsidP="00DA3E33">
      <w:pPr>
        <w:spacing w:line="360" w:lineRule="auto"/>
        <w:ind w:firstLine="720"/>
        <w:jc w:val="both"/>
        <w:rPr>
          <w:sz w:val="28"/>
          <w:szCs w:val="28"/>
        </w:rPr>
      </w:pPr>
      <w:r w:rsidRPr="00DA3E33">
        <w:rPr>
          <w:sz w:val="28"/>
          <w:szCs w:val="28"/>
        </w:rPr>
        <w:t>Далее, используя названные показатели, выделяют четыре типа ф</w:t>
      </w:r>
      <w:r w:rsidRPr="00DA3E33">
        <w:rPr>
          <w:sz w:val="28"/>
          <w:szCs w:val="28"/>
        </w:rPr>
        <w:t>и</w:t>
      </w:r>
      <w:r w:rsidRPr="00DA3E33">
        <w:rPr>
          <w:sz w:val="28"/>
          <w:szCs w:val="28"/>
        </w:rPr>
        <w:t>нансо</w:t>
      </w:r>
      <w:r>
        <w:rPr>
          <w:sz w:val="28"/>
          <w:szCs w:val="28"/>
        </w:rPr>
        <w:t>вой устойчивости.</w:t>
      </w: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Default="00DD4C91" w:rsidP="00602C40">
      <w:pPr>
        <w:ind w:firstLine="720"/>
        <w:jc w:val="both"/>
        <w:rPr>
          <w:sz w:val="28"/>
          <w:szCs w:val="28"/>
          <w:lang w:val="en-US"/>
        </w:rPr>
      </w:pPr>
    </w:p>
    <w:p w:rsidR="00DD4C91" w:rsidRPr="00187821" w:rsidRDefault="00DD4C91" w:rsidP="00602C40">
      <w:pPr>
        <w:ind w:firstLine="720"/>
        <w:jc w:val="both"/>
        <w:rPr>
          <w:sz w:val="28"/>
          <w:szCs w:val="28"/>
          <w:lang w:val="en-US"/>
        </w:rPr>
      </w:pPr>
    </w:p>
    <w:p w:rsidR="00DD4C91" w:rsidRDefault="00DD4C91" w:rsidP="00187821">
      <w:pPr>
        <w:jc w:val="both"/>
        <w:rPr>
          <w:sz w:val="28"/>
          <w:szCs w:val="28"/>
        </w:rPr>
      </w:pPr>
      <w:r w:rsidRPr="00DA3E33">
        <w:rPr>
          <w:sz w:val="28"/>
          <w:szCs w:val="28"/>
        </w:rPr>
        <w:t xml:space="preserve">Таблица </w:t>
      </w:r>
      <w:r>
        <w:rPr>
          <w:sz w:val="28"/>
          <w:szCs w:val="28"/>
        </w:rPr>
        <w:t>3 –</w:t>
      </w:r>
      <w:r w:rsidRPr="00DA3E33">
        <w:rPr>
          <w:sz w:val="28"/>
          <w:szCs w:val="28"/>
        </w:rPr>
        <w:t xml:space="preserve"> Классификация</w:t>
      </w:r>
      <w:r>
        <w:rPr>
          <w:sz w:val="28"/>
          <w:szCs w:val="28"/>
        </w:rPr>
        <w:t xml:space="preserve"> типов финансовой устойчивости </w:t>
      </w:r>
      <w:r w:rsidRPr="00DA3E33">
        <w:rPr>
          <w:sz w:val="28"/>
          <w:szCs w:val="28"/>
        </w:rPr>
        <w:t>по абсолю</w:t>
      </w:r>
      <w:r w:rsidRPr="00DA3E33">
        <w:rPr>
          <w:sz w:val="28"/>
          <w:szCs w:val="28"/>
        </w:rPr>
        <w:t>т</w:t>
      </w:r>
      <w:r w:rsidRPr="00DA3E33">
        <w:rPr>
          <w:sz w:val="28"/>
          <w:szCs w:val="28"/>
        </w:rPr>
        <w:t>ным показателям</w:t>
      </w:r>
    </w:p>
    <w:p w:rsidR="00DD4C91" w:rsidRPr="00DA3E33" w:rsidRDefault="00DD4C91" w:rsidP="00602C40">
      <w:pPr>
        <w:ind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0"/>
        <w:gridCol w:w="6608"/>
      </w:tblGrid>
      <w:tr w:rsidR="00DD4C91" w:rsidRPr="00DA3E33" w:rsidTr="00D44186">
        <w:trPr>
          <w:tblHeader/>
        </w:trPr>
        <w:tc>
          <w:tcPr>
            <w:tcW w:w="2628" w:type="dxa"/>
            <w:vAlign w:val="center"/>
          </w:tcPr>
          <w:p w:rsidR="00DD4C91" w:rsidRPr="00DA3E33" w:rsidRDefault="00DD4C91" w:rsidP="00D44186">
            <w:pPr>
              <w:jc w:val="center"/>
              <w:rPr>
                <w:sz w:val="28"/>
                <w:szCs w:val="28"/>
              </w:rPr>
            </w:pPr>
            <w:r>
              <w:rPr>
                <w:sz w:val="28"/>
                <w:szCs w:val="28"/>
              </w:rPr>
              <w:t>Тип финансовой</w:t>
            </w:r>
            <w:r w:rsidRPr="00DA3E33">
              <w:rPr>
                <w:sz w:val="28"/>
                <w:szCs w:val="28"/>
              </w:rPr>
              <w:t xml:space="preserve"> устойчивости</w:t>
            </w:r>
          </w:p>
        </w:tc>
        <w:tc>
          <w:tcPr>
            <w:tcW w:w="7011" w:type="dxa"/>
            <w:vAlign w:val="center"/>
          </w:tcPr>
          <w:p w:rsidR="00DD4C91" w:rsidRPr="00DA3E33" w:rsidRDefault="00DD4C91" w:rsidP="00D44186">
            <w:pPr>
              <w:ind w:firstLine="720"/>
              <w:jc w:val="center"/>
              <w:rPr>
                <w:sz w:val="28"/>
                <w:szCs w:val="28"/>
              </w:rPr>
            </w:pPr>
            <w:r w:rsidRPr="00DA3E33">
              <w:rPr>
                <w:sz w:val="28"/>
                <w:szCs w:val="28"/>
              </w:rPr>
              <w:t>Условие финансовой устойчивости</w:t>
            </w:r>
          </w:p>
        </w:tc>
      </w:tr>
      <w:tr w:rsidR="00DD4C91" w:rsidRPr="00DA3E33" w:rsidTr="00D44186">
        <w:tc>
          <w:tcPr>
            <w:tcW w:w="2628" w:type="dxa"/>
            <w:vAlign w:val="center"/>
          </w:tcPr>
          <w:p w:rsidR="00DD4C91" w:rsidRPr="00DA3E33" w:rsidRDefault="00DD4C91" w:rsidP="00D44186">
            <w:pPr>
              <w:jc w:val="center"/>
              <w:rPr>
                <w:sz w:val="28"/>
                <w:szCs w:val="28"/>
              </w:rPr>
            </w:pPr>
            <w:r w:rsidRPr="00DA3E33">
              <w:rPr>
                <w:sz w:val="28"/>
                <w:szCs w:val="28"/>
              </w:rPr>
              <w:t>Абсолютная</w:t>
            </w:r>
          </w:p>
          <w:p w:rsidR="00DD4C91" w:rsidRPr="00DA3E33" w:rsidRDefault="00DD4C91" w:rsidP="00D44186">
            <w:pPr>
              <w:jc w:val="center"/>
              <w:rPr>
                <w:sz w:val="28"/>
                <w:szCs w:val="28"/>
              </w:rPr>
            </w:pPr>
            <w:r w:rsidRPr="00DA3E33">
              <w:rPr>
                <w:sz w:val="28"/>
                <w:szCs w:val="28"/>
              </w:rPr>
              <w:t>устойчивость</w:t>
            </w:r>
          </w:p>
        </w:tc>
        <w:tc>
          <w:tcPr>
            <w:tcW w:w="7011" w:type="dxa"/>
            <w:vAlign w:val="center"/>
          </w:tcPr>
          <w:p w:rsidR="00DD4C91" w:rsidRPr="00DA3E33" w:rsidRDefault="00DD4C91" w:rsidP="00D44186">
            <w:pPr>
              <w:ind w:hanging="42"/>
              <w:jc w:val="center"/>
              <w:rPr>
                <w:bCs/>
                <w:sz w:val="28"/>
                <w:szCs w:val="28"/>
              </w:rPr>
            </w:pPr>
            <w:r w:rsidRPr="00DA3E33">
              <w:rPr>
                <w:bCs/>
                <w:sz w:val="28"/>
                <w:szCs w:val="28"/>
              </w:rPr>
              <w:t>ΔСОС≥0;  ΔСД≥0;  ΔОИ≥0</w:t>
            </w:r>
          </w:p>
          <w:p w:rsidR="00DD4C91" w:rsidRPr="00DA3E33" w:rsidRDefault="00DD4C91" w:rsidP="00D44186">
            <w:pPr>
              <w:ind w:hanging="42"/>
              <w:jc w:val="center"/>
              <w:rPr>
                <w:sz w:val="28"/>
                <w:szCs w:val="28"/>
              </w:rPr>
            </w:pPr>
            <w:r w:rsidRPr="00DA3E33">
              <w:rPr>
                <w:sz w:val="28"/>
                <w:szCs w:val="28"/>
              </w:rPr>
              <w:t>на практике встречается редко</w:t>
            </w:r>
          </w:p>
        </w:tc>
      </w:tr>
      <w:tr w:rsidR="00DD4C91" w:rsidRPr="00DA3E33" w:rsidTr="00D44186">
        <w:tc>
          <w:tcPr>
            <w:tcW w:w="2628" w:type="dxa"/>
            <w:vAlign w:val="center"/>
          </w:tcPr>
          <w:p w:rsidR="00DD4C91" w:rsidRPr="00DA3E33" w:rsidRDefault="00DD4C91" w:rsidP="00D44186">
            <w:pPr>
              <w:jc w:val="center"/>
              <w:rPr>
                <w:sz w:val="28"/>
                <w:szCs w:val="28"/>
              </w:rPr>
            </w:pPr>
            <w:r w:rsidRPr="00DA3E33">
              <w:rPr>
                <w:sz w:val="28"/>
                <w:szCs w:val="28"/>
              </w:rPr>
              <w:t>Нормальная</w:t>
            </w:r>
          </w:p>
          <w:p w:rsidR="00DD4C91" w:rsidRPr="00DA3E33" w:rsidRDefault="00DD4C91" w:rsidP="00D44186">
            <w:pPr>
              <w:jc w:val="center"/>
              <w:rPr>
                <w:sz w:val="28"/>
                <w:szCs w:val="28"/>
              </w:rPr>
            </w:pPr>
            <w:r w:rsidRPr="00DA3E33">
              <w:rPr>
                <w:sz w:val="28"/>
                <w:szCs w:val="28"/>
              </w:rPr>
              <w:t>устойчивость</w:t>
            </w:r>
          </w:p>
        </w:tc>
        <w:tc>
          <w:tcPr>
            <w:tcW w:w="7011" w:type="dxa"/>
            <w:vAlign w:val="center"/>
          </w:tcPr>
          <w:p w:rsidR="00DD4C91" w:rsidRPr="00DA3E33" w:rsidRDefault="00DD4C91" w:rsidP="00D44186">
            <w:pPr>
              <w:ind w:hanging="42"/>
              <w:jc w:val="center"/>
              <w:rPr>
                <w:bCs/>
                <w:sz w:val="28"/>
                <w:szCs w:val="28"/>
              </w:rPr>
            </w:pPr>
            <w:r w:rsidRPr="00DA3E33">
              <w:rPr>
                <w:bCs/>
                <w:sz w:val="28"/>
                <w:szCs w:val="28"/>
              </w:rPr>
              <w:t>ΔСОС&lt;0;  ΔСД≥0;  ΔОИ≥0</w:t>
            </w:r>
          </w:p>
          <w:p w:rsidR="00DD4C91" w:rsidRPr="00DA3E33" w:rsidRDefault="00DD4C91" w:rsidP="00D44186">
            <w:pPr>
              <w:ind w:hanging="42"/>
              <w:jc w:val="center"/>
              <w:rPr>
                <w:sz w:val="28"/>
                <w:szCs w:val="28"/>
              </w:rPr>
            </w:pPr>
            <w:r w:rsidRPr="00DA3E33">
              <w:rPr>
                <w:sz w:val="28"/>
                <w:szCs w:val="28"/>
              </w:rPr>
              <w:t>Данное соотношение соответствует положению, к</w:t>
            </w:r>
            <w:r w:rsidRPr="00DA3E33">
              <w:rPr>
                <w:sz w:val="28"/>
                <w:szCs w:val="28"/>
              </w:rPr>
              <w:t>о</w:t>
            </w:r>
            <w:r w:rsidRPr="00DA3E33">
              <w:rPr>
                <w:sz w:val="28"/>
                <w:szCs w:val="28"/>
              </w:rPr>
              <w:t>гда фирма для покрытия запасов и затрат успешно использует различные привлеченные источники средств</w:t>
            </w:r>
          </w:p>
        </w:tc>
      </w:tr>
      <w:tr w:rsidR="00DD4C91" w:rsidRPr="00DA3E33" w:rsidTr="00D44186">
        <w:tc>
          <w:tcPr>
            <w:tcW w:w="2628" w:type="dxa"/>
            <w:vAlign w:val="center"/>
          </w:tcPr>
          <w:p w:rsidR="00DD4C91" w:rsidRPr="00DA3E33" w:rsidRDefault="00DD4C91" w:rsidP="00D44186">
            <w:pPr>
              <w:jc w:val="center"/>
              <w:rPr>
                <w:sz w:val="28"/>
                <w:szCs w:val="28"/>
              </w:rPr>
            </w:pPr>
            <w:r w:rsidRPr="00DA3E33">
              <w:rPr>
                <w:sz w:val="28"/>
                <w:szCs w:val="28"/>
              </w:rPr>
              <w:t>Неустойчивое ф</w:t>
            </w:r>
            <w:r w:rsidRPr="00DA3E33">
              <w:rPr>
                <w:sz w:val="28"/>
                <w:szCs w:val="28"/>
              </w:rPr>
              <w:t>и</w:t>
            </w:r>
            <w:r w:rsidRPr="00DA3E33">
              <w:rPr>
                <w:sz w:val="28"/>
                <w:szCs w:val="28"/>
              </w:rPr>
              <w:t>нансовое состо</w:t>
            </w:r>
            <w:r w:rsidRPr="00DA3E33">
              <w:rPr>
                <w:sz w:val="28"/>
                <w:szCs w:val="28"/>
              </w:rPr>
              <w:t>я</w:t>
            </w:r>
            <w:r w:rsidRPr="00DA3E33">
              <w:rPr>
                <w:sz w:val="28"/>
                <w:szCs w:val="28"/>
              </w:rPr>
              <w:t>ние</w:t>
            </w:r>
          </w:p>
        </w:tc>
        <w:tc>
          <w:tcPr>
            <w:tcW w:w="7011" w:type="dxa"/>
            <w:vAlign w:val="center"/>
          </w:tcPr>
          <w:p w:rsidR="00DD4C91" w:rsidRPr="00DA3E33" w:rsidRDefault="00DD4C91" w:rsidP="00D44186">
            <w:pPr>
              <w:ind w:hanging="42"/>
              <w:jc w:val="center"/>
              <w:rPr>
                <w:bCs/>
                <w:sz w:val="28"/>
                <w:szCs w:val="28"/>
              </w:rPr>
            </w:pPr>
            <w:r w:rsidRPr="00DA3E33">
              <w:rPr>
                <w:bCs/>
                <w:sz w:val="28"/>
                <w:szCs w:val="28"/>
              </w:rPr>
              <w:t>ΔСОС&lt;0;  ΔСД≤0;  ΔОИ≥0</w:t>
            </w:r>
          </w:p>
          <w:p w:rsidR="00DD4C91" w:rsidRPr="00DA3E33" w:rsidRDefault="00DD4C91" w:rsidP="00D44186">
            <w:pPr>
              <w:ind w:hanging="42"/>
              <w:jc w:val="center"/>
              <w:rPr>
                <w:sz w:val="28"/>
                <w:szCs w:val="28"/>
              </w:rPr>
            </w:pPr>
            <w:r w:rsidRPr="00DA3E33">
              <w:rPr>
                <w:sz w:val="28"/>
                <w:szCs w:val="28"/>
              </w:rPr>
              <w:t>Фирма использует источники, ослабляющие фина</w:t>
            </w:r>
            <w:r w:rsidRPr="00DA3E33">
              <w:rPr>
                <w:sz w:val="28"/>
                <w:szCs w:val="28"/>
              </w:rPr>
              <w:t>н</w:t>
            </w:r>
            <w:r w:rsidRPr="00DA3E33">
              <w:rPr>
                <w:sz w:val="28"/>
                <w:szCs w:val="28"/>
              </w:rPr>
              <w:t>совую напряжённость (временно свободные собс</w:t>
            </w:r>
            <w:r w:rsidRPr="00DA3E33">
              <w:rPr>
                <w:sz w:val="28"/>
                <w:szCs w:val="28"/>
              </w:rPr>
              <w:t>т</w:t>
            </w:r>
            <w:r w:rsidRPr="00DA3E33">
              <w:rPr>
                <w:sz w:val="28"/>
                <w:szCs w:val="28"/>
              </w:rPr>
              <w:t>венные средства, финансовые резервы), привлечё</w:t>
            </w:r>
            <w:r w:rsidRPr="00DA3E33">
              <w:rPr>
                <w:sz w:val="28"/>
                <w:szCs w:val="28"/>
              </w:rPr>
              <w:t>н</w:t>
            </w:r>
            <w:r w:rsidRPr="00DA3E33">
              <w:rPr>
                <w:sz w:val="28"/>
                <w:szCs w:val="28"/>
              </w:rPr>
              <w:t>ные средства (превышение нормальной кредито</w:t>
            </w:r>
            <w:r w:rsidRPr="00DA3E33">
              <w:rPr>
                <w:sz w:val="28"/>
                <w:szCs w:val="28"/>
              </w:rPr>
              <w:t>р</w:t>
            </w:r>
            <w:r w:rsidRPr="00DA3E33">
              <w:rPr>
                <w:sz w:val="28"/>
                <w:szCs w:val="28"/>
              </w:rPr>
              <w:t>ской задолженности над дебиторской), кредиты ба</w:t>
            </w:r>
            <w:r w:rsidRPr="00DA3E33">
              <w:rPr>
                <w:sz w:val="28"/>
                <w:szCs w:val="28"/>
              </w:rPr>
              <w:t>н</w:t>
            </w:r>
            <w:r w:rsidRPr="00DA3E33">
              <w:rPr>
                <w:sz w:val="28"/>
                <w:szCs w:val="28"/>
              </w:rPr>
              <w:t>ков на временное пополнение оборотных средств и пр.</w:t>
            </w:r>
          </w:p>
        </w:tc>
      </w:tr>
      <w:tr w:rsidR="00DD4C91" w:rsidRPr="00DA3E33" w:rsidTr="00D44186">
        <w:tc>
          <w:tcPr>
            <w:tcW w:w="2628" w:type="dxa"/>
            <w:vAlign w:val="center"/>
          </w:tcPr>
          <w:p w:rsidR="00DD4C91" w:rsidRPr="00DA3E33" w:rsidRDefault="00DD4C91" w:rsidP="00D44186">
            <w:pPr>
              <w:jc w:val="center"/>
              <w:rPr>
                <w:sz w:val="28"/>
                <w:szCs w:val="28"/>
              </w:rPr>
            </w:pPr>
            <w:r w:rsidRPr="00DA3E33">
              <w:rPr>
                <w:sz w:val="28"/>
                <w:szCs w:val="28"/>
              </w:rPr>
              <w:t>Кризисное фина</w:t>
            </w:r>
            <w:r w:rsidRPr="00DA3E33">
              <w:rPr>
                <w:sz w:val="28"/>
                <w:szCs w:val="28"/>
              </w:rPr>
              <w:t>н</w:t>
            </w:r>
            <w:r w:rsidRPr="00DA3E33">
              <w:rPr>
                <w:sz w:val="28"/>
                <w:szCs w:val="28"/>
              </w:rPr>
              <w:t>совое состояние</w:t>
            </w:r>
          </w:p>
        </w:tc>
        <w:tc>
          <w:tcPr>
            <w:tcW w:w="7011" w:type="dxa"/>
            <w:vAlign w:val="center"/>
          </w:tcPr>
          <w:p w:rsidR="00DD4C91" w:rsidRPr="00DA3E33" w:rsidRDefault="00DD4C91" w:rsidP="00D44186">
            <w:pPr>
              <w:ind w:hanging="42"/>
              <w:jc w:val="center"/>
              <w:rPr>
                <w:bCs/>
                <w:sz w:val="28"/>
                <w:szCs w:val="28"/>
              </w:rPr>
            </w:pPr>
            <w:r w:rsidRPr="00DA3E33">
              <w:rPr>
                <w:bCs/>
                <w:sz w:val="28"/>
                <w:szCs w:val="28"/>
              </w:rPr>
              <w:t>ΔСОС&lt;0;  ΔСД≤0;  ΔОИ≤0</w:t>
            </w:r>
          </w:p>
          <w:p w:rsidR="00DD4C91" w:rsidRPr="00DA3E33" w:rsidRDefault="00DD4C91" w:rsidP="00D44186">
            <w:pPr>
              <w:ind w:hanging="42"/>
              <w:jc w:val="center"/>
              <w:rPr>
                <w:sz w:val="28"/>
                <w:szCs w:val="28"/>
              </w:rPr>
            </w:pPr>
            <w:r w:rsidRPr="00DA3E33">
              <w:rPr>
                <w:sz w:val="28"/>
                <w:szCs w:val="28"/>
              </w:rPr>
              <w:t>Фирма находится на грани банкротства, так как д</w:t>
            </w:r>
            <w:r w:rsidRPr="00DA3E33">
              <w:rPr>
                <w:sz w:val="28"/>
                <w:szCs w:val="28"/>
              </w:rPr>
              <w:t>е</w:t>
            </w:r>
            <w:r w:rsidRPr="00DA3E33">
              <w:rPr>
                <w:sz w:val="28"/>
                <w:szCs w:val="28"/>
              </w:rPr>
              <w:t>нежные средства, краткосрочные ценные бумаги и дебиторская задолженность не покрывают даже её кредиторской задолженности и просроченных ссуд</w:t>
            </w:r>
          </w:p>
        </w:tc>
      </w:tr>
    </w:tbl>
    <w:p w:rsidR="00DD4C91" w:rsidRPr="00DA3E33" w:rsidRDefault="00DD4C91" w:rsidP="00DA3E33">
      <w:pPr>
        <w:spacing w:line="360" w:lineRule="auto"/>
        <w:ind w:firstLine="720"/>
        <w:jc w:val="both"/>
        <w:rPr>
          <w:sz w:val="28"/>
          <w:szCs w:val="28"/>
        </w:rPr>
      </w:pPr>
    </w:p>
    <w:p w:rsidR="00DD4C91" w:rsidRPr="00DA3E33" w:rsidRDefault="00DD4C91" w:rsidP="00DA3E33">
      <w:pPr>
        <w:spacing w:line="360" w:lineRule="auto"/>
        <w:ind w:firstLine="720"/>
        <w:jc w:val="both"/>
        <w:rPr>
          <w:sz w:val="28"/>
          <w:szCs w:val="28"/>
        </w:rPr>
      </w:pPr>
      <w:r w:rsidRPr="00DA3E33">
        <w:rPr>
          <w:sz w:val="28"/>
          <w:szCs w:val="28"/>
        </w:rPr>
        <w:t xml:space="preserve">ООО РТП «Урупское» находится в настоящее время в кризисном финансовом состоянии. </w:t>
      </w:r>
    </w:p>
    <w:p w:rsidR="00DD4C91" w:rsidRDefault="00DD4C91" w:rsidP="00DA3E33">
      <w:pPr>
        <w:spacing w:line="360" w:lineRule="auto"/>
        <w:ind w:firstLine="720"/>
        <w:jc w:val="both"/>
        <w:rPr>
          <w:sz w:val="28"/>
          <w:szCs w:val="28"/>
        </w:rPr>
      </w:pPr>
      <w:r w:rsidRPr="00DA3E33">
        <w:rPr>
          <w:sz w:val="28"/>
          <w:szCs w:val="28"/>
        </w:rPr>
        <w:t>Еще одним этапом анализа финансовой устойчивости и ликвидности является исчисление и оценка относительных коэффициентов, позволя</w:t>
      </w:r>
      <w:r w:rsidRPr="00DA3E33">
        <w:rPr>
          <w:sz w:val="28"/>
          <w:szCs w:val="28"/>
        </w:rPr>
        <w:t>ю</w:t>
      </w:r>
      <w:r w:rsidRPr="00DA3E33">
        <w:rPr>
          <w:sz w:val="28"/>
          <w:szCs w:val="28"/>
        </w:rPr>
        <w:t>щих определить не только характер, но и количественную меру соотнош</w:t>
      </w:r>
      <w:r w:rsidRPr="00DA3E33">
        <w:rPr>
          <w:sz w:val="28"/>
          <w:szCs w:val="28"/>
        </w:rPr>
        <w:t>е</w:t>
      </w:r>
      <w:r w:rsidRPr="00DA3E33">
        <w:rPr>
          <w:sz w:val="28"/>
          <w:szCs w:val="28"/>
        </w:rPr>
        <w:t>ния различных балансовых статей. В экономической литературе предста</w:t>
      </w:r>
      <w:r w:rsidRPr="00DA3E33">
        <w:rPr>
          <w:sz w:val="28"/>
          <w:szCs w:val="28"/>
        </w:rPr>
        <w:t>в</w:t>
      </w:r>
      <w:r w:rsidRPr="00DA3E33">
        <w:rPr>
          <w:sz w:val="28"/>
          <w:szCs w:val="28"/>
        </w:rPr>
        <w:t>лено множество подобных коэффициентов. Рассмотрим некоторые из них.</w:t>
      </w:r>
    </w:p>
    <w:p w:rsidR="00DD4C91" w:rsidRPr="00DA3E33" w:rsidRDefault="00DD4C91" w:rsidP="00D44186">
      <w:pPr>
        <w:pStyle w:val="NormalWeb"/>
        <w:spacing w:before="0" w:after="0" w:line="360" w:lineRule="auto"/>
        <w:ind w:firstLine="720"/>
        <w:jc w:val="both"/>
        <w:rPr>
          <w:sz w:val="28"/>
          <w:szCs w:val="28"/>
        </w:rPr>
      </w:pPr>
      <w:r w:rsidRPr="00DA3E33">
        <w:rPr>
          <w:rStyle w:val="Strong"/>
          <w:b w:val="0"/>
          <w:sz w:val="28"/>
          <w:szCs w:val="28"/>
        </w:rPr>
        <w:t>Коэффициент финансовой устойчивости</w:t>
      </w:r>
      <w:r w:rsidRPr="00DA3E33">
        <w:rPr>
          <w:sz w:val="28"/>
          <w:szCs w:val="28"/>
        </w:rPr>
        <w:t xml:space="preserve"> показывает, какая часть а</w:t>
      </w:r>
      <w:r w:rsidRPr="00DA3E33">
        <w:rPr>
          <w:sz w:val="28"/>
          <w:szCs w:val="28"/>
        </w:rPr>
        <w:t>к</w:t>
      </w:r>
      <w:r w:rsidRPr="00DA3E33">
        <w:rPr>
          <w:sz w:val="28"/>
          <w:szCs w:val="28"/>
        </w:rPr>
        <w:t>тива финансируется за счет устойчивых источников, то есть долю тех и</w:t>
      </w:r>
      <w:r w:rsidRPr="00DA3E33">
        <w:rPr>
          <w:sz w:val="28"/>
          <w:szCs w:val="28"/>
        </w:rPr>
        <w:t>с</w:t>
      </w:r>
      <w:r w:rsidRPr="00DA3E33">
        <w:rPr>
          <w:sz w:val="28"/>
          <w:szCs w:val="28"/>
        </w:rPr>
        <w:t xml:space="preserve">точников финансирования, которые организация может использовать в своей деятельности длительное время. По нашим данным видно, что за три года данный коэффициент был </w:t>
      </w:r>
      <w:r w:rsidRPr="00DA3E33">
        <w:rPr>
          <w:sz w:val="28"/>
          <w:szCs w:val="28"/>
        </w:rPr>
        <w:fldChar w:fldCharType="begin"/>
      </w:r>
      <w:r w:rsidRPr="00DA3E33">
        <w:rPr>
          <w:sz w:val="28"/>
          <w:szCs w:val="28"/>
        </w:rPr>
        <w:instrText xml:space="preserve"> QUOTE </w:instrText>
      </w:r>
      <w:r w:rsidRPr="00EF7C19">
        <w:rPr>
          <w:noProof/>
          <w:position w:val="-6"/>
          <w:sz w:val="28"/>
          <w:szCs w:val="28"/>
        </w:rPr>
        <w:pict>
          <v:shape id="Рисунок 1" o:spid="_x0000_i1027" type="#_x0000_t75" style="width:10.8pt;height:23.4pt;visibility:visible">
            <v:imagedata r:id="rId8" o:title="" chromakey="white"/>
          </v:shape>
        </w:pict>
      </w:r>
      <w:r w:rsidRPr="00DA3E33">
        <w:rPr>
          <w:sz w:val="28"/>
          <w:szCs w:val="28"/>
        </w:rPr>
        <w:instrText xml:space="preserve"> </w:instrText>
      </w:r>
      <w:r w:rsidRPr="00DA3E33">
        <w:rPr>
          <w:sz w:val="28"/>
          <w:szCs w:val="28"/>
        </w:rPr>
        <w:fldChar w:fldCharType="separate"/>
      </w:r>
      <w:r w:rsidRPr="00EF7C19">
        <w:rPr>
          <w:noProof/>
          <w:position w:val="-6"/>
          <w:sz w:val="28"/>
          <w:szCs w:val="28"/>
        </w:rPr>
        <w:pict>
          <v:shape id="Рисунок 2" o:spid="_x0000_i1028" type="#_x0000_t75" style="width:10.8pt;height:23.4pt;visibility:visible">
            <v:imagedata r:id="rId8" o:title="" chromakey="white"/>
          </v:shape>
        </w:pict>
      </w:r>
      <w:r w:rsidRPr="00DA3E33">
        <w:rPr>
          <w:sz w:val="28"/>
          <w:szCs w:val="28"/>
        </w:rPr>
        <w:fldChar w:fldCharType="end"/>
      </w:r>
      <w:r w:rsidRPr="00DA3E33">
        <w:rPr>
          <w:sz w:val="28"/>
          <w:szCs w:val="28"/>
        </w:rPr>
        <w:t xml:space="preserve"> 60 и имел положительную тенденцию, значит финансовое положение организации является устойчивым.</w:t>
      </w:r>
    </w:p>
    <w:p w:rsidR="00DD4C91" w:rsidRPr="00DA3E33" w:rsidRDefault="00DD4C91" w:rsidP="00602C40">
      <w:pPr>
        <w:ind w:firstLine="720"/>
        <w:jc w:val="both"/>
        <w:rPr>
          <w:sz w:val="28"/>
          <w:szCs w:val="28"/>
        </w:rPr>
      </w:pPr>
    </w:p>
    <w:p w:rsidR="00DD4C91" w:rsidRDefault="00DD4C91" w:rsidP="00D44186">
      <w:pPr>
        <w:pStyle w:val="NormalWeb"/>
        <w:spacing w:before="0" w:after="0"/>
        <w:jc w:val="both"/>
        <w:rPr>
          <w:sz w:val="28"/>
          <w:szCs w:val="28"/>
        </w:rPr>
      </w:pPr>
      <w:r w:rsidRPr="00DA3E33">
        <w:rPr>
          <w:sz w:val="28"/>
          <w:szCs w:val="28"/>
        </w:rPr>
        <w:t xml:space="preserve">Таблица </w:t>
      </w:r>
      <w:r>
        <w:rPr>
          <w:sz w:val="28"/>
          <w:szCs w:val="28"/>
        </w:rPr>
        <w:t>4</w:t>
      </w:r>
      <w:r w:rsidRPr="00DA3E33">
        <w:rPr>
          <w:sz w:val="28"/>
          <w:szCs w:val="28"/>
        </w:rPr>
        <w:t xml:space="preserve"> – Коэффициенты финансовой устойчивости, платежеспособн</w:t>
      </w:r>
      <w:r w:rsidRPr="00DA3E33">
        <w:rPr>
          <w:sz w:val="28"/>
          <w:szCs w:val="28"/>
        </w:rPr>
        <w:t>о</w:t>
      </w:r>
      <w:r w:rsidRPr="00DA3E33">
        <w:rPr>
          <w:sz w:val="28"/>
          <w:szCs w:val="28"/>
        </w:rPr>
        <w:t xml:space="preserve">сти </w:t>
      </w:r>
    </w:p>
    <w:p w:rsidR="00DD4C91" w:rsidRPr="00DA3E33" w:rsidRDefault="00DD4C91" w:rsidP="00D44186">
      <w:pPr>
        <w:pStyle w:val="NormalWeb"/>
        <w:spacing w:before="0" w:after="0"/>
        <w:ind w:firstLine="1560"/>
        <w:jc w:val="both"/>
        <w:rPr>
          <w:sz w:val="28"/>
          <w:szCs w:val="28"/>
        </w:rPr>
      </w:pPr>
      <w:r w:rsidRPr="00DA3E33">
        <w:rPr>
          <w:sz w:val="28"/>
          <w:szCs w:val="28"/>
        </w:rPr>
        <w:t>и деловой активности ООО РПТ «Урупское»</w:t>
      </w:r>
    </w:p>
    <w:p w:rsidR="00DD4C91" w:rsidRPr="00DA3E33" w:rsidRDefault="00DD4C91" w:rsidP="00602C40">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1276"/>
        <w:gridCol w:w="1275"/>
        <w:gridCol w:w="1276"/>
        <w:gridCol w:w="1418"/>
        <w:gridCol w:w="1382"/>
      </w:tblGrid>
      <w:tr w:rsidR="00DD4C91" w:rsidRPr="00DA3E33" w:rsidTr="00DC7745">
        <w:tc>
          <w:tcPr>
            <w:tcW w:w="3227" w:type="dxa"/>
            <w:vMerge w:val="restart"/>
            <w:vAlign w:val="center"/>
          </w:tcPr>
          <w:p w:rsidR="00DD4C91" w:rsidRPr="00DC7745" w:rsidRDefault="00DD4C91" w:rsidP="00DC7745">
            <w:pPr>
              <w:jc w:val="center"/>
              <w:rPr>
                <w:sz w:val="28"/>
                <w:szCs w:val="28"/>
              </w:rPr>
            </w:pPr>
            <w:r w:rsidRPr="00DC7745">
              <w:rPr>
                <w:sz w:val="28"/>
                <w:szCs w:val="28"/>
              </w:rPr>
              <w:t>Коэффициент</w:t>
            </w:r>
          </w:p>
        </w:tc>
        <w:tc>
          <w:tcPr>
            <w:tcW w:w="1276" w:type="dxa"/>
            <w:vMerge w:val="restart"/>
            <w:vAlign w:val="center"/>
          </w:tcPr>
          <w:p w:rsidR="00DD4C91" w:rsidRPr="00DC7745" w:rsidRDefault="00DD4C91" w:rsidP="00DC7745">
            <w:pPr>
              <w:jc w:val="center"/>
              <w:rPr>
                <w:sz w:val="28"/>
                <w:szCs w:val="28"/>
              </w:rPr>
            </w:pPr>
            <w:r w:rsidRPr="00DC7745">
              <w:rPr>
                <w:sz w:val="28"/>
                <w:szCs w:val="28"/>
              </w:rPr>
              <w:t>2011 г.</w:t>
            </w:r>
          </w:p>
        </w:tc>
        <w:tc>
          <w:tcPr>
            <w:tcW w:w="1275" w:type="dxa"/>
            <w:vMerge w:val="restart"/>
            <w:vAlign w:val="center"/>
          </w:tcPr>
          <w:p w:rsidR="00DD4C91" w:rsidRPr="00DC7745" w:rsidRDefault="00DD4C91" w:rsidP="00DC7745">
            <w:pPr>
              <w:jc w:val="center"/>
              <w:rPr>
                <w:sz w:val="28"/>
                <w:szCs w:val="28"/>
              </w:rPr>
            </w:pPr>
            <w:r w:rsidRPr="00DC7745">
              <w:rPr>
                <w:sz w:val="28"/>
                <w:szCs w:val="28"/>
              </w:rPr>
              <w:t>2012 г.</w:t>
            </w:r>
          </w:p>
        </w:tc>
        <w:tc>
          <w:tcPr>
            <w:tcW w:w="1276" w:type="dxa"/>
            <w:vMerge w:val="restart"/>
            <w:vAlign w:val="center"/>
          </w:tcPr>
          <w:p w:rsidR="00DD4C91" w:rsidRPr="00DC7745" w:rsidRDefault="00DD4C91" w:rsidP="00DC7745">
            <w:pPr>
              <w:jc w:val="center"/>
              <w:rPr>
                <w:sz w:val="28"/>
                <w:szCs w:val="28"/>
              </w:rPr>
            </w:pPr>
            <w:r w:rsidRPr="00DC7745">
              <w:rPr>
                <w:sz w:val="28"/>
                <w:szCs w:val="28"/>
              </w:rPr>
              <w:t>2013 г.</w:t>
            </w:r>
          </w:p>
        </w:tc>
        <w:tc>
          <w:tcPr>
            <w:tcW w:w="2800" w:type="dxa"/>
            <w:gridSpan w:val="2"/>
            <w:vAlign w:val="bottom"/>
          </w:tcPr>
          <w:p w:rsidR="00DD4C91" w:rsidRPr="00DC7745" w:rsidRDefault="00DD4C91" w:rsidP="00DC7745">
            <w:pPr>
              <w:jc w:val="center"/>
              <w:rPr>
                <w:sz w:val="28"/>
                <w:szCs w:val="28"/>
              </w:rPr>
            </w:pPr>
            <w:r w:rsidRPr="00DC7745">
              <w:rPr>
                <w:sz w:val="28"/>
                <w:szCs w:val="28"/>
              </w:rPr>
              <w:t>Отклонение (+,-) 2013 г. в сравнении с</w:t>
            </w:r>
          </w:p>
        </w:tc>
      </w:tr>
      <w:tr w:rsidR="00DD4C91" w:rsidRPr="00DA3E33" w:rsidTr="00DC7745">
        <w:tc>
          <w:tcPr>
            <w:tcW w:w="3227" w:type="dxa"/>
            <w:vMerge/>
          </w:tcPr>
          <w:p w:rsidR="00DD4C91" w:rsidRPr="00DC7745" w:rsidRDefault="00DD4C91" w:rsidP="00FE454C">
            <w:pPr>
              <w:rPr>
                <w:sz w:val="28"/>
                <w:szCs w:val="28"/>
              </w:rPr>
            </w:pPr>
          </w:p>
        </w:tc>
        <w:tc>
          <w:tcPr>
            <w:tcW w:w="1276" w:type="dxa"/>
            <w:vMerge/>
            <w:vAlign w:val="bottom"/>
          </w:tcPr>
          <w:p w:rsidR="00DD4C91" w:rsidRPr="00DC7745" w:rsidRDefault="00DD4C91" w:rsidP="00DC7745">
            <w:pPr>
              <w:jc w:val="center"/>
              <w:rPr>
                <w:sz w:val="28"/>
                <w:szCs w:val="28"/>
              </w:rPr>
            </w:pPr>
          </w:p>
        </w:tc>
        <w:tc>
          <w:tcPr>
            <w:tcW w:w="1275" w:type="dxa"/>
            <w:vMerge/>
            <w:vAlign w:val="bottom"/>
          </w:tcPr>
          <w:p w:rsidR="00DD4C91" w:rsidRPr="00DC7745" w:rsidRDefault="00DD4C91" w:rsidP="00DC7745">
            <w:pPr>
              <w:jc w:val="center"/>
              <w:rPr>
                <w:sz w:val="28"/>
                <w:szCs w:val="28"/>
              </w:rPr>
            </w:pPr>
          </w:p>
        </w:tc>
        <w:tc>
          <w:tcPr>
            <w:tcW w:w="1276" w:type="dxa"/>
            <w:vMerge/>
            <w:vAlign w:val="bottom"/>
          </w:tcPr>
          <w:p w:rsidR="00DD4C91" w:rsidRPr="00DC7745" w:rsidRDefault="00DD4C91" w:rsidP="00DC7745">
            <w:pPr>
              <w:jc w:val="center"/>
              <w:rPr>
                <w:sz w:val="28"/>
                <w:szCs w:val="28"/>
              </w:rPr>
            </w:pPr>
          </w:p>
        </w:tc>
        <w:tc>
          <w:tcPr>
            <w:tcW w:w="1418" w:type="dxa"/>
            <w:vAlign w:val="bottom"/>
          </w:tcPr>
          <w:p w:rsidR="00DD4C91" w:rsidRPr="00DC7745" w:rsidRDefault="00DD4C91" w:rsidP="00DC7745">
            <w:pPr>
              <w:jc w:val="center"/>
              <w:rPr>
                <w:sz w:val="28"/>
                <w:szCs w:val="28"/>
              </w:rPr>
            </w:pPr>
            <w:r w:rsidRPr="00DC7745">
              <w:rPr>
                <w:sz w:val="28"/>
                <w:szCs w:val="28"/>
              </w:rPr>
              <w:t xml:space="preserve">2011 г. </w:t>
            </w:r>
          </w:p>
        </w:tc>
        <w:tc>
          <w:tcPr>
            <w:tcW w:w="1382" w:type="dxa"/>
            <w:vAlign w:val="bottom"/>
          </w:tcPr>
          <w:p w:rsidR="00DD4C91" w:rsidRPr="00DC7745" w:rsidRDefault="00DD4C91" w:rsidP="00DC7745">
            <w:pPr>
              <w:jc w:val="center"/>
              <w:rPr>
                <w:sz w:val="28"/>
                <w:szCs w:val="28"/>
              </w:rPr>
            </w:pPr>
            <w:r w:rsidRPr="00DC7745">
              <w:rPr>
                <w:sz w:val="28"/>
                <w:szCs w:val="28"/>
              </w:rPr>
              <w:t>2012 г.</w:t>
            </w:r>
          </w:p>
        </w:tc>
      </w:tr>
      <w:tr w:rsidR="00DD4C91" w:rsidRPr="00DA3E33" w:rsidTr="00DC7745">
        <w:tc>
          <w:tcPr>
            <w:tcW w:w="3227" w:type="dxa"/>
          </w:tcPr>
          <w:p w:rsidR="00DD4C91" w:rsidRPr="00DC7745" w:rsidRDefault="00DD4C91" w:rsidP="00FE454C">
            <w:pPr>
              <w:rPr>
                <w:sz w:val="28"/>
                <w:szCs w:val="28"/>
              </w:rPr>
            </w:pPr>
            <w:r w:rsidRPr="00DC7745">
              <w:rPr>
                <w:sz w:val="28"/>
                <w:szCs w:val="28"/>
              </w:rPr>
              <w:t>Коэффициент финанс</w:t>
            </w:r>
            <w:r w:rsidRPr="00DC7745">
              <w:rPr>
                <w:sz w:val="28"/>
                <w:szCs w:val="28"/>
              </w:rPr>
              <w:t>о</w:t>
            </w:r>
            <w:r w:rsidRPr="00DC7745">
              <w:rPr>
                <w:sz w:val="28"/>
                <w:szCs w:val="28"/>
              </w:rPr>
              <w:t>вой устойчивости</w:t>
            </w:r>
          </w:p>
        </w:tc>
        <w:tc>
          <w:tcPr>
            <w:tcW w:w="1276" w:type="dxa"/>
            <w:vAlign w:val="bottom"/>
          </w:tcPr>
          <w:p w:rsidR="00DD4C91" w:rsidRPr="00DC7745" w:rsidRDefault="00DD4C91" w:rsidP="00DC7745">
            <w:pPr>
              <w:jc w:val="center"/>
              <w:rPr>
                <w:sz w:val="28"/>
                <w:szCs w:val="28"/>
              </w:rPr>
            </w:pPr>
            <w:r w:rsidRPr="00DC7745">
              <w:rPr>
                <w:sz w:val="28"/>
                <w:szCs w:val="28"/>
              </w:rPr>
              <w:t>0,770</w:t>
            </w:r>
          </w:p>
        </w:tc>
        <w:tc>
          <w:tcPr>
            <w:tcW w:w="1275" w:type="dxa"/>
            <w:vAlign w:val="bottom"/>
          </w:tcPr>
          <w:p w:rsidR="00DD4C91" w:rsidRPr="00DC7745" w:rsidRDefault="00DD4C91" w:rsidP="00DC7745">
            <w:pPr>
              <w:jc w:val="center"/>
              <w:rPr>
                <w:sz w:val="28"/>
                <w:szCs w:val="28"/>
              </w:rPr>
            </w:pPr>
            <w:r w:rsidRPr="00DC7745">
              <w:rPr>
                <w:sz w:val="28"/>
                <w:szCs w:val="28"/>
              </w:rPr>
              <w:t>0,777</w:t>
            </w:r>
          </w:p>
        </w:tc>
        <w:tc>
          <w:tcPr>
            <w:tcW w:w="1276" w:type="dxa"/>
            <w:vAlign w:val="bottom"/>
          </w:tcPr>
          <w:p w:rsidR="00DD4C91" w:rsidRPr="00DC7745" w:rsidRDefault="00DD4C91" w:rsidP="00DC7745">
            <w:pPr>
              <w:jc w:val="center"/>
              <w:rPr>
                <w:sz w:val="28"/>
                <w:szCs w:val="28"/>
              </w:rPr>
            </w:pPr>
            <w:r w:rsidRPr="00DC7745">
              <w:rPr>
                <w:sz w:val="28"/>
                <w:szCs w:val="28"/>
              </w:rPr>
              <w:t>0,795</w:t>
            </w:r>
          </w:p>
        </w:tc>
        <w:tc>
          <w:tcPr>
            <w:tcW w:w="1418" w:type="dxa"/>
            <w:vAlign w:val="bottom"/>
          </w:tcPr>
          <w:p w:rsidR="00DD4C91" w:rsidRPr="00DC7745" w:rsidRDefault="00DD4C91" w:rsidP="00DC7745">
            <w:pPr>
              <w:jc w:val="center"/>
              <w:rPr>
                <w:sz w:val="28"/>
                <w:szCs w:val="28"/>
              </w:rPr>
            </w:pPr>
            <w:r w:rsidRPr="00DC7745">
              <w:rPr>
                <w:sz w:val="28"/>
                <w:szCs w:val="28"/>
              </w:rPr>
              <w:t>0,025</w:t>
            </w:r>
          </w:p>
        </w:tc>
        <w:tc>
          <w:tcPr>
            <w:tcW w:w="1382" w:type="dxa"/>
            <w:vAlign w:val="bottom"/>
          </w:tcPr>
          <w:p w:rsidR="00DD4C91" w:rsidRPr="00DC7745" w:rsidRDefault="00DD4C91" w:rsidP="00DC7745">
            <w:pPr>
              <w:jc w:val="center"/>
              <w:rPr>
                <w:sz w:val="28"/>
                <w:szCs w:val="28"/>
              </w:rPr>
            </w:pPr>
            <w:r w:rsidRPr="00DC7745">
              <w:rPr>
                <w:sz w:val="28"/>
                <w:szCs w:val="28"/>
              </w:rPr>
              <w:t>0,018</w:t>
            </w:r>
          </w:p>
        </w:tc>
      </w:tr>
      <w:tr w:rsidR="00DD4C91" w:rsidRPr="00DA3E33" w:rsidTr="00DC7745">
        <w:tc>
          <w:tcPr>
            <w:tcW w:w="3227" w:type="dxa"/>
          </w:tcPr>
          <w:p w:rsidR="00DD4C91" w:rsidRPr="00DC7745" w:rsidRDefault="00DD4C91" w:rsidP="00FE454C">
            <w:pPr>
              <w:rPr>
                <w:sz w:val="28"/>
                <w:szCs w:val="28"/>
              </w:rPr>
            </w:pPr>
            <w:r w:rsidRPr="00DC7745">
              <w:rPr>
                <w:sz w:val="28"/>
                <w:szCs w:val="28"/>
              </w:rPr>
              <w:t>Коэффициент маневре</w:t>
            </w:r>
            <w:r w:rsidRPr="00DC7745">
              <w:rPr>
                <w:sz w:val="28"/>
                <w:szCs w:val="28"/>
              </w:rPr>
              <w:t>н</w:t>
            </w:r>
            <w:r w:rsidRPr="00DC7745">
              <w:rPr>
                <w:sz w:val="28"/>
                <w:szCs w:val="28"/>
              </w:rPr>
              <w:t>ности собственного к</w:t>
            </w:r>
            <w:r w:rsidRPr="00DC7745">
              <w:rPr>
                <w:sz w:val="28"/>
                <w:szCs w:val="28"/>
              </w:rPr>
              <w:t>а</w:t>
            </w:r>
            <w:r w:rsidRPr="00DC7745">
              <w:rPr>
                <w:sz w:val="28"/>
                <w:szCs w:val="28"/>
              </w:rPr>
              <w:t>питала</w:t>
            </w:r>
          </w:p>
        </w:tc>
        <w:tc>
          <w:tcPr>
            <w:tcW w:w="1276" w:type="dxa"/>
            <w:vAlign w:val="bottom"/>
          </w:tcPr>
          <w:p w:rsidR="00DD4C91" w:rsidRPr="00DC7745" w:rsidRDefault="00DD4C91" w:rsidP="00DC7745">
            <w:pPr>
              <w:jc w:val="center"/>
              <w:rPr>
                <w:sz w:val="28"/>
                <w:szCs w:val="28"/>
              </w:rPr>
            </w:pPr>
            <w:r w:rsidRPr="00DC7745">
              <w:rPr>
                <w:sz w:val="28"/>
                <w:szCs w:val="28"/>
              </w:rPr>
              <w:t>0,299</w:t>
            </w:r>
          </w:p>
        </w:tc>
        <w:tc>
          <w:tcPr>
            <w:tcW w:w="1275" w:type="dxa"/>
            <w:vAlign w:val="bottom"/>
          </w:tcPr>
          <w:p w:rsidR="00DD4C91" w:rsidRPr="00DC7745" w:rsidRDefault="00DD4C91" w:rsidP="00DC7745">
            <w:pPr>
              <w:jc w:val="center"/>
              <w:rPr>
                <w:sz w:val="28"/>
                <w:szCs w:val="28"/>
              </w:rPr>
            </w:pPr>
            <w:r w:rsidRPr="00DC7745">
              <w:rPr>
                <w:sz w:val="28"/>
                <w:szCs w:val="28"/>
              </w:rPr>
              <w:t>0,359</w:t>
            </w:r>
          </w:p>
        </w:tc>
        <w:tc>
          <w:tcPr>
            <w:tcW w:w="1276" w:type="dxa"/>
            <w:vAlign w:val="bottom"/>
          </w:tcPr>
          <w:p w:rsidR="00DD4C91" w:rsidRPr="00DC7745" w:rsidRDefault="00DD4C91" w:rsidP="00DC7745">
            <w:pPr>
              <w:jc w:val="center"/>
              <w:rPr>
                <w:sz w:val="28"/>
                <w:szCs w:val="28"/>
              </w:rPr>
            </w:pPr>
            <w:r w:rsidRPr="00DC7745">
              <w:rPr>
                <w:sz w:val="28"/>
                <w:szCs w:val="28"/>
              </w:rPr>
              <w:t>0,381</w:t>
            </w:r>
          </w:p>
        </w:tc>
        <w:tc>
          <w:tcPr>
            <w:tcW w:w="1418" w:type="dxa"/>
            <w:vAlign w:val="bottom"/>
          </w:tcPr>
          <w:p w:rsidR="00DD4C91" w:rsidRPr="00DC7745" w:rsidRDefault="00DD4C91" w:rsidP="00DC7745">
            <w:pPr>
              <w:jc w:val="center"/>
              <w:rPr>
                <w:sz w:val="28"/>
                <w:szCs w:val="28"/>
              </w:rPr>
            </w:pPr>
            <w:r w:rsidRPr="00DC7745">
              <w:rPr>
                <w:sz w:val="28"/>
                <w:szCs w:val="28"/>
              </w:rPr>
              <w:t>0,082</w:t>
            </w:r>
          </w:p>
        </w:tc>
        <w:tc>
          <w:tcPr>
            <w:tcW w:w="1382" w:type="dxa"/>
            <w:vAlign w:val="bottom"/>
          </w:tcPr>
          <w:p w:rsidR="00DD4C91" w:rsidRPr="00DC7745" w:rsidRDefault="00DD4C91" w:rsidP="00DC7745">
            <w:pPr>
              <w:jc w:val="center"/>
              <w:rPr>
                <w:sz w:val="28"/>
                <w:szCs w:val="28"/>
              </w:rPr>
            </w:pPr>
            <w:r w:rsidRPr="00DC7745">
              <w:rPr>
                <w:sz w:val="28"/>
                <w:szCs w:val="28"/>
              </w:rPr>
              <w:t>0,022</w:t>
            </w:r>
          </w:p>
        </w:tc>
      </w:tr>
      <w:tr w:rsidR="00DD4C91" w:rsidRPr="00DA3E33" w:rsidTr="00DC7745">
        <w:tc>
          <w:tcPr>
            <w:tcW w:w="3227" w:type="dxa"/>
          </w:tcPr>
          <w:p w:rsidR="00DD4C91" w:rsidRPr="00DC7745" w:rsidRDefault="00DD4C91" w:rsidP="00FE454C">
            <w:pPr>
              <w:rPr>
                <w:sz w:val="28"/>
                <w:szCs w:val="28"/>
              </w:rPr>
            </w:pPr>
            <w:r w:rsidRPr="00DC7745">
              <w:rPr>
                <w:sz w:val="28"/>
                <w:szCs w:val="28"/>
              </w:rPr>
              <w:t>Коэффициент финанс</w:t>
            </w:r>
            <w:r w:rsidRPr="00DC7745">
              <w:rPr>
                <w:sz w:val="28"/>
                <w:szCs w:val="28"/>
              </w:rPr>
              <w:t>о</w:t>
            </w:r>
            <w:r w:rsidRPr="00DC7745">
              <w:rPr>
                <w:sz w:val="28"/>
                <w:szCs w:val="28"/>
              </w:rPr>
              <w:t>вой независимости</w:t>
            </w:r>
          </w:p>
        </w:tc>
        <w:tc>
          <w:tcPr>
            <w:tcW w:w="1276" w:type="dxa"/>
            <w:vAlign w:val="bottom"/>
          </w:tcPr>
          <w:p w:rsidR="00DD4C91" w:rsidRPr="00DC7745" w:rsidRDefault="00DD4C91" w:rsidP="00DC7745">
            <w:pPr>
              <w:jc w:val="center"/>
              <w:rPr>
                <w:sz w:val="28"/>
                <w:szCs w:val="28"/>
              </w:rPr>
            </w:pPr>
            <w:r w:rsidRPr="00DC7745">
              <w:rPr>
                <w:sz w:val="28"/>
                <w:szCs w:val="28"/>
              </w:rPr>
              <w:t>0,770</w:t>
            </w:r>
          </w:p>
        </w:tc>
        <w:tc>
          <w:tcPr>
            <w:tcW w:w="1275" w:type="dxa"/>
            <w:vAlign w:val="bottom"/>
          </w:tcPr>
          <w:p w:rsidR="00DD4C91" w:rsidRPr="00DC7745" w:rsidRDefault="00DD4C91" w:rsidP="00DC7745">
            <w:pPr>
              <w:jc w:val="center"/>
              <w:rPr>
                <w:sz w:val="28"/>
                <w:szCs w:val="28"/>
              </w:rPr>
            </w:pPr>
            <w:r w:rsidRPr="00DC7745">
              <w:rPr>
                <w:sz w:val="28"/>
                <w:szCs w:val="28"/>
              </w:rPr>
              <w:t>0,777</w:t>
            </w:r>
          </w:p>
        </w:tc>
        <w:tc>
          <w:tcPr>
            <w:tcW w:w="1276" w:type="dxa"/>
            <w:vAlign w:val="bottom"/>
          </w:tcPr>
          <w:p w:rsidR="00DD4C91" w:rsidRPr="00DC7745" w:rsidRDefault="00DD4C91" w:rsidP="00DC7745">
            <w:pPr>
              <w:jc w:val="center"/>
              <w:rPr>
                <w:sz w:val="28"/>
                <w:szCs w:val="28"/>
              </w:rPr>
            </w:pPr>
            <w:r w:rsidRPr="00DC7745">
              <w:rPr>
                <w:sz w:val="28"/>
                <w:szCs w:val="28"/>
              </w:rPr>
              <w:t>0,795</w:t>
            </w:r>
          </w:p>
        </w:tc>
        <w:tc>
          <w:tcPr>
            <w:tcW w:w="1418" w:type="dxa"/>
            <w:vAlign w:val="bottom"/>
          </w:tcPr>
          <w:p w:rsidR="00DD4C91" w:rsidRPr="00DC7745" w:rsidRDefault="00DD4C91" w:rsidP="00DC7745">
            <w:pPr>
              <w:jc w:val="center"/>
              <w:rPr>
                <w:sz w:val="28"/>
                <w:szCs w:val="28"/>
              </w:rPr>
            </w:pPr>
            <w:r w:rsidRPr="00DC7745">
              <w:rPr>
                <w:sz w:val="28"/>
                <w:szCs w:val="28"/>
              </w:rPr>
              <w:t>0,025</w:t>
            </w:r>
          </w:p>
        </w:tc>
        <w:tc>
          <w:tcPr>
            <w:tcW w:w="1382" w:type="dxa"/>
            <w:vAlign w:val="bottom"/>
          </w:tcPr>
          <w:p w:rsidR="00DD4C91" w:rsidRPr="00DC7745" w:rsidRDefault="00DD4C91" w:rsidP="00DC7745">
            <w:pPr>
              <w:jc w:val="center"/>
              <w:rPr>
                <w:sz w:val="28"/>
                <w:szCs w:val="28"/>
              </w:rPr>
            </w:pPr>
            <w:r w:rsidRPr="00DC7745">
              <w:rPr>
                <w:sz w:val="28"/>
                <w:szCs w:val="28"/>
              </w:rPr>
              <w:t>0,018</w:t>
            </w:r>
          </w:p>
        </w:tc>
      </w:tr>
      <w:tr w:rsidR="00DD4C91" w:rsidRPr="00DA3E33" w:rsidTr="00DC7745">
        <w:tc>
          <w:tcPr>
            <w:tcW w:w="3227" w:type="dxa"/>
          </w:tcPr>
          <w:p w:rsidR="00DD4C91" w:rsidRPr="00DC7745" w:rsidRDefault="00DD4C91" w:rsidP="00FE454C">
            <w:pPr>
              <w:rPr>
                <w:sz w:val="28"/>
                <w:szCs w:val="28"/>
              </w:rPr>
            </w:pPr>
            <w:r w:rsidRPr="00DC7745">
              <w:rPr>
                <w:sz w:val="28"/>
                <w:szCs w:val="28"/>
              </w:rPr>
              <w:t>Коэффициент абсолю</w:t>
            </w:r>
            <w:r w:rsidRPr="00DC7745">
              <w:rPr>
                <w:sz w:val="28"/>
                <w:szCs w:val="28"/>
              </w:rPr>
              <w:t>т</w:t>
            </w:r>
            <w:r w:rsidRPr="00DC7745">
              <w:rPr>
                <w:sz w:val="28"/>
                <w:szCs w:val="28"/>
              </w:rPr>
              <w:t>ной ликвидности</w:t>
            </w:r>
          </w:p>
        </w:tc>
        <w:tc>
          <w:tcPr>
            <w:tcW w:w="1276" w:type="dxa"/>
            <w:vAlign w:val="bottom"/>
          </w:tcPr>
          <w:p w:rsidR="00DD4C91" w:rsidRPr="00DC7745" w:rsidRDefault="00DD4C91" w:rsidP="00DC7745">
            <w:pPr>
              <w:jc w:val="center"/>
              <w:rPr>
                <w:sz w:val="28"/>
                <w:szCs w:val="28"/>
              </w:rPr>
            </w:pPr>
            <w:r w:rsidRPr="00DC7745">
              <w:rPr>
                <w:sz w:val="28"/>
                <w:szCs w:val="28"/>
              </w:rPr>
              <w:t>0,005</w:t>
            </w:r>
          </w:p>
        </w:tc>
        <w:tc>
          <w:tcPr>
            <w:tcW w:w="1275" w:type="dxa"/>
            <w:vAlign w:val="bottom"/>
          </w:tcPr>
          <w:p w:rsidR="00DD4C91" w:rsidRPr="00DC7745" w:rsidRDefault="00DD4C91" w:rsidP="00DC7745">
            <w:pPr>
              <w:jc w:val="center"/>
              <w:rPr>
                <w:sz w:val="28"/>
                <w:szCs w:val="28"/>
              </w:rPr>
            </w:pPr>
            <w:r w:rsidRPr="00DC7745">
              <w:rPr>
                <w:sz w:val="28"/>
                <w:szCs w:val="28"/>
              </w:rPr>
              <w:t>0,003</w:t>
            </w:r>
          </w:p>
        </w:tc>
        <w:tc>
          <w:tcPr>
            <w:tcW w:w="1276" w:type="dxa"/>
            <w:vAlign w:val="bottom"/>
          </w:tcPr>
          <w:p w:rsidR="00DD4C91" w:rsidRPr="00DC7745" w:rsidRDefault="00DD4C91" w:rsidP="00DC7745">
            <w:pPr>
              <w:jc w:val="center"/>
              <w:rPr>
                <w:sz w:val="28"/>
                <w:szCs w:val="28"/>
              </w:rPr>
            </w:pPr>
            <w:r w:rsidRPr="00DC7745">
              <w:rPr>
                <w:sz w:val="28"/>
                <w:szCs w:val="28"/>
              </w:rPr>
              <w:t>0,018</w:t>
            </w:r>
          </w:p>
        </w:tc>
        <w:tc>
          <w:tcPr>
            <w:tcW w:w="1418" w:type="dxa"/>
            <w:vAlign w:val="bottom"/>
          </w:tcPr>
          <w:p w:rsidR="00DD4C91" w:rsidRPr="00DC7745" w:rsidRDefault="00DD4C91" w:rsidP="00DC7745">
            <w:pPr>
              <w:jc w:val="center"/>
              <w:rPr>
                <w:sz w:val="28"/>
                <w:szCs w:val="28"/>
              </w:rPr>
            </w:pPr>
            <w:r w:rsidRPr="00DC7745">
              <w:rPr>
                <w:sz w:val="28"/>
                <w:szCs w:val="28"/>
              </w:rPr>
              <w:t>0,013</w:t>
            </w:r>
          </w:p>
        </w:tc>
        <w:tc>
          <w:tcPr>
            <w:tcW w:w="1382" w:type="dxa"/>
            <w:vAlign w:val="bottom"/>
          </w:tcPr>
          <w:p w:rsidR="00DD4C91" w:rsidRPr="00DC7745" w:rsidRDefault="00DD4C91" w:rsidP="00DC7745">
            <w:pPr>
              <w:jc w:val="center"/>
              <w:rPr>
                <w:sz w:val="28"/>
                <w:szCs w:val="28"/>
              </w:rPr>
            </w:pPr>
            <w:r w:rsidRPr="00DC7745">
              <w:rPr>
                <w:sz w:val="28"/>
                <w:szCs w:val="28"/>
              </w:rPr>
              <w:t>0,015</w:t>
            </w:r>
          </w:p>
        </w:tc>
      </w:tr>
      <w:tr w:rsidR="00DD4C91" w:rsidRPr="00DA3E33" w:rsidTr="00DC7745">
        <w:tc>
          <w:tcPr>
            <w:tcW w:w="3227" w:type="dxa"/>
          </w:tcPr>
          <w:p w:rsidR="00DD4C91" w:rsidRPr="00DC7745" w:rsidRDefault="00DD4C91" w:rsidP="00FE454C">
            <w:pPr>
              <w:rPr>
                <w:sz w:val="28"/>
                <w:szCs w:val="28"/>
              </w:rPr>
            </w:pPr>
            <w:r w:rsidRPr="00DC7745">
              <w:rPr>
                <w:sz w:val="28"/>
                <w:szCs w:val="28"/>
              </w:rPr>
              <w:t>Промежуточный коэ</w:t>
            </w:r>
            <w:r w:rsidRPr="00DC7745">
              <w:rPr>
                <w:sz w:val="28"/>
                <w:szCs w:val="28"/>
              </w:rPr>
              <w:t>ф</w:t>
            </w:r>
            <w:r w:rsidRPr="00DC7745">
              <w:rPr>
                <w:sz w:val="28"/>
                <w:szCs w:val="28"/>
              </w:rPr>
              <w:t>фициент покрытия</w:t>
            </w:r>
          </w:p>
        </w:tc>
        <w:tc>
          <w:tcPr>
            <w:tcW w:w="1276" w:type="dxa"/>
            <w:vAlign w:val="bottom"/>
          </w:tcPr>
          <w:p w:rsidR="00DD4C91" w:rsidRPr="00DC7745" w:rsidRDefault="00DD4C91" w:rsidP="00DC7745">
            <w:pPr>
              <w:jc w:val="center"/>
              <w:rPr>
                <w:sz w:val="28"/>
                <w:szCs w:val="28"/>
              </w:rPr>
            </w:pPr>
            <w:r w:rsidRPr="00DC7745">
              <w:rPr>
                <w:sz w:val="28"/>
                <w:szCs w:val="28"/>
              </w:rPr>
              <w:t>0,006</w:t>
            </w:r>
          </w:p>
        </w:tc>
        <w:tc>
          <w:tcPr>
            <w:tcW w:w="1275" w:type="dxa"/>
            <w:vAlign w:val="bottom"/>
          </w:tcPr>
          <w:p w:rsidR="00DD4C91" w:rsidRPr="00DC7745" w:rsidRDefault="00DD4C91" w:rsidP="00DC7745">
            <w:pPr>
              <w:jc w:val="center"/>
              <w:rPr>
                <w:sz w:val="28"/>
                <w:szCs w:val="28"/>
              </w:rPr>
            </w:pPr>
            <w:r w:rsidRPr="00DC7745">
              <w:rPr>
                <w:sz w:val="28"/>
                <w:szCs w:val="28"/>
              </w:rPr>
              <w:t>–</w:t>
            </w:r>
          </w:p>
        </w:tc>
        <w:tc>
          <w:tcPr>
            <w:tcW w:w="1276" w:type="dxa"/>
            <w:vAlign w:val="bottom"/>
          </w:tcPr>
          <w:p w:rsidR="00DD4C91" w:rsidRPr="00DC7745" w:rsidRDefault="00DD4C91" w:rsidP="00DC7745">
            <w:pPr>
              <w:jc w:val="center"/>
              <w:rPr>
                <w:sz w:val="28"/>
                <w:szCs w:val="28"/>
              </w:rPr>
            </w:pPr>
            <w:r w:rsidRPr="00DC7745">
              <w:rPr>
                <w:sz w:val="28"/>
                <w:szCs w:val="28"/>
              </w:rPr>
              <w:t>–</w:t>
            </w:r>
          </w:p>
        </w:tc>
        <w:tc>
          <w:tcPr>
            <w:tcW w:w="1418" w:type="dxa"/>
            <w:vAlign w:val="bottom"/>
          </w:tcPr>
          <w:p w:rsidR="00DD4C91" w:rsidRPr="00DC7745" w:rsidRDefault="00DD4C91" w:rsidP="00DC7745">
            <w:pPr>
              <w:jc w:val="center"/>
              <w:rPr>
                <w:sz w:val="28"/>
                <w:szCs w:val="28"/>
              </w:rPr>
            </w:pPr>
            <w:r w:rsidRPr="00DC7745">
              <w:rPr>
                <w:sz w:val="28"/>
                <w:szCs w:val="28"/>
              </w:rPr>
              <w:t>-0,006</w:t>
            </w:r>
          </w:p>
        </w:tc>
        <w:tc>
          <w:tcPr>
            <w:tcW w:w="1382" w:type="dxa"/>
            <w:vAlign w:val="bottom"/>
          </w:tcPr>
          <w:p w:rsidR="00DD4C91" w:rsidRPr="00DC7745" w:rsidRDefault="00DD4C91" w:rsidP="00DC7745">
            <w:pPr>
              <w:jc w:val="center"/>
              <w:rPr>
                <w:sz w:val="28"/>
                <w:szCs w:val="28"/>
              </w:rPr>
            </w:pPr>
            <w:r w:rsidRPr="00DC7745">
              <w:rPr>
                <w:sz w:val="28"/>
                <w:szCs w:val="28"/>
              </w:rPr>
              <w:t>–</w:t>
            </w:r>
          </w:p>
        </w:tc>
      </w:tr>
      <w:tr w:rsidR="00DD4C91" w:rsidRPr="00DA3E33" w:rsidTr="00DC7745">
        <w:tc>
          <w:tcPr>
            <w:tcW w:w="3227" w:type="dxa"/>
          </w:tcPr>
          <w:p w:rsidR="00DD4C91" w:rsidRPr="00DC7745" w:rsidRDefault="00DD4C91" w:rsidP="00FE454C">
            <w:pPr>
              <w:rPr>
                <w:sz w:val="28"/>
                <w:szCs w:val="28"/>
              </w:rPr>
            </w:pPr>
            <w:r w:rsidRPr="00DC7745">
              <w:rPr>
                <w:sz w:val="28"/>
                <w:szCs w:val="28"/>
              </w:rPr>
              <w:t>Коэффициент текущей ликвидности</w:t>
            </w:r>
          </w:p>
        </w:tc>
        <w:tc>
          <w:tcPr>
            <w:tcW w:w="1276" w:type="dxa"/>
            <w:vAlign w:val="bottom"/>
          </w:tcPr>
          <w:p w:rsidR="00DD4C91" w:rsidRPr="00DC7745" w:rsidRDefault="00DD4C91" w:rsidP="00DC7745">
            <w:pPr>
              <w:jc w:val="center"/>
              <w:rPr>
                <w:sz w:val="28"/>
                <w:szCs w:val="28"/>
              </w:rPr>
            </w:pPr>
            <w:r w:rsidRPr="00DC7745">
              <w:rPr>
                <w:sz w:val="28"/>
                <w:szCs w:val="28"/>
              </w:rPr>
              <w:t>2,005</w:t>
            </w:r>
          </w:p>
        </w:tc>
        <w:tc>
          <w:tcPr>
            <w:tcW w:w="1275" w:type="dxa"/>
            <w:vAlign w:val="bottom"/>
          </w:tcPr>
          <w:p w:rsidR="00DD4C91" w:rsidRPr="00DC7745" w:rsidRDefault="00DD4C91" w:rsidP="00DC7745">
            <w:pPr>
              <w:jc w:val="center"/>
              <w:rPr>
                <w:sz w:val="28"/>
                <w:szCs w:val="28"/>
              </w:rPr>
            </w:pPr>
            <w:r w:rsidRPr="00DC7745">
              <w:rPr>
                <w:sz w:val="28"/>
                <w:szCs w:val="28"/>
              </w:rPr>
              <w:t>2,248</w:t>
            </w:r>
          </w:p>
        </w:tc>
        <w:tc>
          <w:tcPr>
            <w:tcW w:w="1276" w:type="dxa"/>
            <w:vAlign w:val="bottom"/>
          </w:tcPr>
          <w:p w:rsidR="00DD4C91" w:rsidRPr="00DC7745" w:rsidRDefault="00DD4C91" w:rsidP="00DC7745">
            <w:pPr>
              <w:jc w:val="center"/>
              <w:rPr>
                <w:sz w:val="28"/>
                <w:szCs w:val="28"/>
              </w:rPr>
            </w:pPr>
            <w:r w:rsidRPr="00DC7745">
              <w:rPr>
                <w:sz w:val="28"/>
                <w:szCs w:val="28"/>
              </w:rPr>
              <w:t>2,478</w:t>
            </w:r>
          </w:p>
        </w:tc>
        <w:tc>
          <w:tcPr>
            <w:tcW w:w="1418" w:type="dxa"/>
            <w:vAlign w:val="bottom"/>
          </w:tcPr>
          <w:p w:rsidR="00DD4C91" w:rsidRPr="00DC7745" w:rsidRDefault="00DD4C91" w:rsidP="00DC7745">
            <w:pPr>
              <w:jc w:val="center"/>
              <w:rPr>
                <w:sz w:val="28"/>
                <w:szCs w:val="28"/>
              </w:rPr>
            </w:pPr>
            <w:r w:rsidRPr="00DC7745">
              <w:rPr>
                <w:sz w:val="28"/>
                <w:szCs w:val="28"/>
              </w:rPr>
              <w:t>0,473</w:t>
            </w:r>
          </w:p>
        </w:tc>
        <w:tc>
          <w:tcPr>
            <w:tcW w:w="1382" w:type="dxa"/>
            <w:vAlign w:val="bottom"/>
          </w:tcPr>
          <w:p w:rsidR="00DD4C91" w:rsidRPr="00DC7745" w:rsidRDefault="00DD4C91" w:rsidP="00DC7745">
            <w:pPr>
              <w:jc w:val="center"/>
              <w:rPr>
                <w:sz w:val="28"/>
                <w:szCs w:val="28"/>
              </w:rPr>
            </w:pPr>
            <w:r w:rsidRPr="00DC7745">
              <w:rPr>
                <w:sz w:val="28"/>
                <w:szCs w:val="28"/>
              </w:rPr>
              <w:t>0,230</w:t>
            </w:r>
          </w:p>
        </w:tc>
      </w:tr>
    </w:tbl>
    <w:p w:rsidR="00DD4C91" w:rsidRPr="00DA3E33" w:rsidRDefault="00DD4C91" w:rsidP="00D44186">
      <w:pPr>
        <w:pStyle w:val="NormalWeb"/>
        <w:spacing w:before="0" w:after="0" w:line="360" w:lineRule="auto"/>
        <w:ind w:firstLine="709"/>
        <w:jc w:val="both"/>
        <w:rPr>
          <w:rStyle w:val="Strong"/>
          <w:sz w:val="28"/>
          <w:szCs w:val="28"/>
        </w:rPr>
      </w:pPr>
    </w:p>
    <w:p w:rsidR="00DD4C91" w:rsidRPr="00DA3E33" w:rsidRDefault="00DD4C91" w:rsidP="00D44186">
      <w:pPr>
        <w:spacing w:line="360" w:lineRule="auto"/>
        <w:ind w:firstLine="720"/>
        <w:jc w:val="both"/>
        <w:rPr>
          <w:sz w:val="28"/>
          <w:szCs w:val="28"/>
        </w:rPr>
      </w:pPr>
      <w:r w:rsidRPr="00DA3E33">
        <w:rPr>
          <w:sz w:val="28"/>
          <w:szCs w:val="28"/>
        </w:rPr>
        <w:t>Коэффициент маневренности собственного капитала показывает степень мобильности (гибкости) использования собственных средств, то есть, какая часть собственного капитала не закреплена в иммобилизова</w:t>
      </w:r>
      <w:r w:rsidRPr="00DA3E33">
        <w:rPr>
          <w:sz w:val="28"/>
          <w:szCs w:val="28"/>
        </w:rPr>
        <w:t>н</w:t>
      </w:r>
      <w:r w:rsidRPr="00DA3E33">
        <w:rPr>
          <w:sz w:val="28"/>
          <w:szCs w:val="28"/>
        </w:rPr>
        <w:t>ных (внеоборотных) активах и дает возможность маневрировать средств</w:t>
      </w:r>
      <w:r w:rsidRPr="00DA3E33">
        <w:rPr>
          <w:sz w:val="28"/>
          <w:szCs w:val="28"/>
        </w:rPr>
        <w:t>а</w:t>
      </w:r>
      <w:r w:rsidRPr="00DA3E33">
        <w:rPr>
          <w:sz w:val="28"/>
          <w:szCs w:val="28"/>
        </w:rPr>
        <w:t>ми организации. Высокое значение коэффициента и его устойчивый рост положительно характеризует финансовое состояния организации, а также свидетельствует о том, что менеджмент организации достаточно гибко и</w:t>
      </w:r>
      <w:r w:rsidRPr="00DA3E33">
        <w:rPr>
          <w:sz w:val="28"/>
          <w:szCs w:val="28"/>
        </w:rPr>
        <w:t>с</w:t>
      </w:r>
      <w:r w:rsidRPr="00DA3E33">
        <w:rPr>
          <w:sz w:val="28"/>
          <w:szCs w:val="28"/>
        </w:rPr>
        <w:t>пользует собственные средства. На протяжении всего исследуемого пери</w:t>
      </w:r>
      <w:r w:rsidRPr="00DA3E33">
        <w:rPr>
          <w:sz w:val="28"/>
          <w:szCs w:val="28"/>
        </w:rPr>
        <w:t>о</w:t>
      </w:r>
      <w:r w:rsidRPr="00DA3E33">
        <w:rPr>
          <w:sz w:val="28"/>
          <w:szCs w:val="28"/>
        </w:rPr>
        <w:t>да данный показатель меньше 0,50, это значит, что значительная часть со</w:t>
      </w:r>
      <w:r w:rsidRPr="00DA3E33">
        <w:rPr>
          <w:sz w:val="28"/>
          <w:szCs w:val="28"/>
        </w:rPr>
        <w:t>б</w:t>
      </w:r>
      <w:r w:rsidRPr="00DA3E33">
        <w:rPr>
          <w:sz w:val="28"/>
          <w:szCs w:val="28"/>
        </w:rPr>
        <w:t>ственных средств организации направлена на финансирование внеоборо</w:t>
      </w:r>
      <w:r w:rsidRPr="00DA3E33">
        <w:rPr>
          <w:sz w:val="28"/>
          <w:szCs w:val="28"/>
        </w:rPr>
        <w:t>т</w:t>
      </w:r>
      <w:r w:rsidRPr="00DA3E33">
        <w:rPr>
          <w:sz w:val="28"/>
          <w:szCs w:val="28"/>
        </w:rPr>
        <w:t>ных активов, чья ликвидность является невысокой.</w:t>
      </w:r>
    </w:p>
    <w:p w:rsidR="00DD4C91" w:rsidRPr="00DA3E33" w:rsidRDefault="00DD4C91" w:rsidP="00DA3E33">
      <w:pPr>
        <w:spacing w:line="360" w:lineRule="auto"/>
        <w:ind w:firstLine="720"/>
        <w:jc w:val="both"/>
        <w:rPr>
          <w:rStyle w:val="Strong"/>
          <w:b w:val="0"/>
          <w:bCs w:val="0"/>
          <w:sz w:val="28"/>
          <w:szCs w:val="28"/>
        </w:rPr>
      </w:pPr>
      <w:r w:rsidRPr="00DA3E33">
        <w:rPr>
          <w:rStyle w:val="Strong"/>
          <w:b w:val="0"/>
          <w:sz w:val="28"/>
          <w:szCs w:val="28"/>
        </w:rPr>
        <w:t>Коэффициент финансовой независимости</w:t>
      </w:r>
      <w:r w:rsidRPr="00DA3E33">
        <w:rPr>
          <w:sz w:val="28"/>
          <w:szCs w:val="28"/>
        </w:rPr>
        <w:t xml:space="preserve"> характеризует долю акт</w:t>
      </w:r>
      <w:r w:rsidRPr="00DA3E33">
        <w:rPr>
          <w:sz w:val="28"/>
          <w:szCs w:val="28"/>
        </w:rPr>
        <w:t>и</w:t>
      </w:r>
      <w:r w:rsidRPr="00DA3E33">
        <w:rPr>
          <w:sz w:val="28"/>
          <w:szCs w:val="28"/>
        </w:rPr>
        <w:t>вов организации, сформированных за счет собственных средств. Данный коэффициент</w:t>
      </w:r>
      <w:r w:rsidRPr="00DA3E33">
        <w:rPr>
          <w:bCs/>
          <w:sz w:val="28"/>
          <w:szCs w:val="28"/>
        </w:rPr>
        <w:t xml:space="preserve"> </w:t>
      </w:r>
      <w:r w:rsidRPr="00DA3E33">
        <w:rPr>
          <w:sz w:val="28"/>
          <w:szCs w:val="28"/>
        </w:rPr>
        <w:t>характеризует зависимость фирмы от внешних займов. Чем ниже значение коэффициента, тем больше займов у компании, тем выше риск неплатежеспособности. В нашем случае данный показатель достато</w:t>
      </w:r>
      <w:r w:rsidRPr="00DA3E33">
        <w:rPr>
          <w:sz w:val="28"/>
          <w:szCs w:val="28"/>
        </w:rPr>
        <w:t>ч</w:t>
      </w:r>
      <w:r w:rsidRPr="00DA3E33">
        <w:rPr>
          <w:sz w:val="28"/>
          <w:szCs w:val="28"/>
        </w:rPr>
        <w:t>но высок, значит, организация является достаточно устойчивой. При этом в зарубежной практике существуют различные точки зрения относительно порогового значения данного коэффициента. Наиболее распространенная точка зрения - 60%. В организацию с подобной высокой долей собственн</w:t>
      </w:r>
      <w:r w:rsidRPr="00DA3E33">
        <w:rPr>
          <w:sz w:val="28"/>
          <w:szCs w:val="28"/>
        </w:rPr>
        <w:t>о</w:t>
      </w:r>
      <w:r w:rsidRPr="00DA3E33">
        <w:rPr>
          <w:sz w:val="28"/>
          <w:szCs w:val="28"/>
        </w:rPr>
        <w:t>го капитала инвесторы более охотно вкладывают средства, а кредиторы могут представить более выгодные условия кредитования. Однако норм</w:t>
      </w:r>
      <w:r w:rsidRPr="00DA3E33">
        <w:rPr>
          <w:sz w:val="28"/>
          <w:szCs w:val="28"/>
        </w:rPr>
        <w:t>а</w:t>
      </w:r>
      <w:r w:rsidRPr="00DA3E33">
        <w:rPr>
          <w:sz w:val="28"/>
          <w:szCs w:val="28"/>
        </w:rPr>
        <w:t>тивно установленной доли собственного капитала, общей для всех орган</w:t>
      </w:r>
      <w:r w:rsidRPr="00DA3E33">
        <w:rPr>
          <w:sz w:val="28"/>
          <w:szCs w:val="28"/>
        </w:rPr>
        <w:t>и</w:t>
      </w:r>
      <w:r w:rsidRPr="00DA3E33">
        <w:rPr>
          <w:sz w:val="28"/>
          <w:szCs w:val="28"/>
        </w:rPr>
        <w:t>заций, отраслей, стран не существует. Рост коэффициента финансовой н</w:t>
      </w:r>
      <w:r w:rsidRPr="00DA3E33">
        <w:rPr>
          <w:sz w:val="28"/>
          <w:szCs w:val="28"/>
        </w:rPr>
        <w:t>е</w:t>
      </w:r>
      <w:r w:rsidRPr="00DA3E33">
        <w:rPr>
          <w:sz w:val="28"/>
          <w:szCs w:val="28"/>
        </w:rPr>
        <w:t>зависимости в нашей организации  говорит об укреплении ее  финансовой устойчивости.</w:t>
      </w:r>
    </w:p>
    <w:p w:rsidR="00DD4C91" w:rsidRPr="00DA3E33" w:rsidRDefault="00DD4C91" w:rsidP="00DA3E33">
      <w:pPr>
        <w:pStyle w:val="content"/>
        <w:spacing w:before="0" w:beforeAutospacing="0" w:after="0" w:afterAutospacing="0" w:line="360" w:lineRule="auto"/>
        <w:ind w:firstLine="720"/>
        <w:jc w:val="both"/>
        <w:rPr>
          <w:sz w:val="28"/>
          <w:szCs w:val="28"/>
        </w:rPr>
      </w:pPr>
      <w:r w:rsidRPr="00DA3E33">
        <w:rPr>
          <w:sz w:val="28"/>
          <w:szCs w:val="28"/>
        </w:rPr>
        <w:t>Коэффициент абсолютной ликвидности является наиболее жестким критерием ликвидности предприятия; показывает, какая часть краткосро</w:t>
      </w:r>
      <w:r w:rsidRPr="00DA3E33">
        <w:rPr>
          <w:sz w:val="28"/>
          <w:szCs w:val="28"/>
        </w:rPr>
        <w:t>ч</w:t>
      </w:r>
      <w:r w:rsidRPr="00DA3E33">
        <w:rPr>
          <w:sz w:val="28"/>
          <w:szCs w:val="28"/>
        </w:rPr>
        <w:t>ных заемных обязательств может быть при необходимости погашена н</w:t>
      </w:r>
      <w:r w:rsidRPr="00DA3E33">
        <w:rPr>
          <w:sz w:val="28"/>
          <w:szCs w:val="28"/>
        </w:rPr>
        <w:t>е</w:t>
      </w:r>
      <w:r w:rsidRPr="00DA3E33">
        <w:rPr>
          <w:sz w:val="28"/>
          <w:szCs w:val="28"/>
        </w:rPr>
        <w:t>медленно. Рекомендательная нижняя граница показателя, приводимая в западной литерату</w:t>
      </w:r>
      <w:r>
        <w:rPr>
          <w:sz w:val="28"/>
          <w:szCs w:val="28"/>
        </w:rPr>
        <w:t>ре, –</w:t>
      </w:r>
      <w:r w:rsidRPr="00DA3E33">
        <w:rPr>
          <w:sz w:val="28"/>
          <w:szCs w:val="28"/>
        </w:rPr>
        <w:t xml:space="preserve"> 0,2.  В отечественной практике фактические сре</w:t>
      </w:r>
      <w:r w:rsidRPr="00DA3E33">
        <w:rPr>
          <w:sz w:val="28"/>
          <w:szCs w:val="28"/>
        </w:rPr>
        <w:t>д</w:t>
      </w:r>
      <w:r w:rsidRPr="00DA3E33">
        <w:rPr>
          <w:sz w:val="28"/>
          <w:szCs w:val="28"/>
        </w:rPr>
        <w:t>ние значения рассмотренных коэффициентов ликвидности, как правило, значительно ниже значений, упоминаемых в западных литературных и</w:t>
      </w:r>
      <w:r w:rsidRPr="00DA3E33">
        <w:rPr>
          <w:sz w:val="28"/>
          <w:szCs w:val="28"/>
        </w:rPr>
        <w:t>с</w:t>
      </w:r>
      <w:r w:rsidRPr="00DA3E33">
        <w:rPr>
          <w:sz w:val="28"/>
          <w:szCs w:val="28"/>
        </w:rPr>
        <w:t xml:space="preserve">точниках. Поскольку разработка отраслевых </w:t>
      </w:r>
      <w:r>
        <w:rPr>
          <w:sz w:val="28"/>
          <w:szCs w:val="28"/>
        </w:rPr>
        <w:t>нормативов этих коэффиц</w:t>
      </w:r>
      <w:r>
        <w:rPr>
          <w:sz w:val="28"/>
          <w:szCs w:val="28"/>
        </w:rPr>
        <w:t>и</w:t>
      </w:r>
      <w:r>
        <w:rPr>
          <w:sz w:val="28"/>
          <w:szCs w:val="28"/>
        </w:rPr>
        <w:t>ентов –</w:t>
      </w:r>
      <w:r w:rsidRPr="00DA3E33">
        <w:rPr>
          <w:sz w:val="28"/>
          <w:szCs w:val="28"/>
        </w:rPr>
        <w:t xml:space="preserve"> дело будущего, на практике желательно проводить анализ динам</w:t>
      </w:r>
      <w:r w:rsidRPr="00DA3E33">
        <w:rPr>
          <w:sz w:val="28"/>
          <w:szCs w:val="28"/>
        </w:rPr>
        <w:t>и</w:t>
      </w:r>
      <w:r w:rsidRPr="00DA3E33">
        <w:rPr>
          <w:sz w:val="28"/>
          <w:szCs w:val="28"/>
        </w:rPr>
        <w:t>ки данных показателей, дополняя его сравнительным анализом доступных данных по предприятиям, имеющим аналогичную ориентацию своей х</w:t>
      </w:r>
      <w:r w:rsidRPr="00DA3E33">
        <w:rPr>
          <w:sz w:val="28"/>
          <w:szCs w:val="28"/>
        </w:rPr>
        <w:t>о</w:t>
      </w:r>
      <w:r w:rsidRPr="00DA3E33">
        <w:rPr>
          <w:sz w:val="28"/>
          <w:szCs w:val="28"/>
        </w:rPr>
        <w:t>зяйственной деятельности. В ООО РТП «Урупское» в 2013 г. по сравн</w:t>
      </w:r>
      <w:r w:rsidRPr="00DA3E33">
        <w:rPr>
          <w:sz w:val="28"/>
          <w:szCs w:val="28"/>
        </w:rPr>
        <w:t>е</w:t>
      </w:r>
      <w:r w:rsidRPr="00DA3E33">
        <w:rPr>
          <w:sz w:val="28"/>
          <w:szCs w:val="28"/>
        </w:rPr>
        <w:t>нию с 2011</w:t>
      </w:r>
      <w:r>
        <w:rPr>
          <w:sz w:val="28"/>
          <w:szCs w:val="28"/>
        </w:rPr>
        <w:t xml:space="preserve"> г. </w:t>
      </w:r>
      <w:r w:rsidRPr="00DA3E33">
        <w:rPr>
          <w:sz w:val="28"/>
          <w:szCs w:val="28"/>
        </w:rPr>
        <w:t xml:space="preserve"> данный коэффициент увеличился на 0,013</w:t>
      </w:r>
      <w:r>
        <w:rPr>
          <w:sz w:val="28"/>
          <w:szCs w:val="28"/>
        </w:rPr>
        <w:t>, а в 2013 по сра</w:t>
      </w:r>
      <w:r>
        <w:rPr>
          <w:sz w:val="28"/>
          <w:szCs w:val="28"/>
        </w:rPr>
        <w:t>в</w:t>
      </w:r>
      <w:r>
        <w:rPr>
          <w:sz w:val="28"/>
          <w:szCs w:val="28"/>
        </w:rPr>
        <w:t>нению с 2012 г. –</w:t>
      </w:r>
      <w:r w:rsidRPr="00DA3E33">
        <w:rPr>
          <w:sz w:val="28"/>
          <w:szCs w:val="28"/>
        </w:rPr>
        <w:t xml:space="preserve"> на  0,015.</w:t>
      </w:r>
    </w:p>
    <w:p w:rsidR="00DD4C91" w:rsidRPr="00DA3E33" w:rsidRDefault="00DD4C91" w:rsidP="00DA3E33">
      <w:pPr>
        <w:pStyle w:val="content"/>
        <w:spacing w:before="0" w:beforeAutospacing="0" w:after="0" w:afterAutospacing="0" w:line="360" w:lineRule="auto"/>
        <w:ind w:firstLine="720"/>
        <w:jc w:val="both"/>
        <w:rPr>
          <w:sz w:val="28"/>
          <w:szCs w:val="28"/>
        </w:rPr>
      </w:pPr>
      <w:r w:rsidRPr="00DA3E33">
        <w:rPr>
          <w:bCs/>
          <w:sz w:val="28"/>
          <w:szCs w:val="28"/>
        </w:rPr>
        <w:t xml:space="preserve">Коэффициент промежуточного покрытия </w:t>
      </w:r>
      <w:r w:rsidRPr="00DA3E33">
        <w:rPr>
          <w:sz w:val="28"/>
          <w:szCs w:val="28"/>
        </w:rPr>
        <w:t>определяется как частное от деления совокупной суммы денежных средств, краткосрочных фина</w:t>
      </w:r>
      <w:r w:rsidRPr="00DA3E33">
        <w:rPr>
          <w:sz w:val="28"/>
          <w:szCs w:val="28"/>
        </w:rPr>
        <w:t>н</w:t>
      </w:r>
      <w:r w:rsidRPr="00DA3E33">
        <w:rPr>
          <w:sz w:val="28"/>
          <w:szCs w:val="28"/>
        </w:rPr>
        <w:t>совых вложений и краткосрочной дебиторской задолженности на кратк</w:t>
      </w:r>
      <w:r w:rsidRPr="00DA3E33">
        <w:rPr>
          <w:sz w:val="28"/>
          <w:szCs w:val="28"/>
        </w:rPr>
        <w:t>о</w:t>
      </w:r>
      <w:r w:rsidRPr="00DA3E33">
        <w:rPr>
          <w:sz w:val="28"/>
          <w:szCs w:val="28"/>
        </w:rPr>
        <w:t>срочные обязательства. Отражает прогнозируемые платежные возможн</w:t>
      </w:r>
      <w:r w:rsidRPr="00DA3E33">
        <w:rPr>
          <w:sz w:val="28"/>
          <w:szCs w:val="28"/>
        </w:rPr>
        <w:t>о</w:t>
      </w:r>
      <w:r w:rsidRPr="00DA3E33">
        <w:rPr>
          <w:sz w:val="28"/>
          <w:szCs w:val="28"/>
        </w:rPr>
        <w:t>сти предприятия при условии своевременного проведения расчетов с деб</w:t>
      </w:r>
      <w:r w:rsidRPr="00DA3E33">
        <w:rPr>
          <w:sz w:val="28"/>
          <w:szCs w:val="28"/>
        </w:rPr>
        <w:t>и</w:t>
      </w:r>
      <w:r w:rsidRPr="00DA3E33">
        <w:rPr>
          <w:sz w:val="28"/>
          <w:szCs w:val="28"/>
        </w:rPr>
        <w:t>торами.  Нормативное значение коэффициента промежуточного покрытия Клп &gt; 0,7. В ООО РТП «Урупское» данный коэффициент имеет очень м</w:t>
      </w:r>
      <w:r w:rsidRPr="00DA3E33">
        <w:rPr>
          <w:sz w:val="28"/>
          <w:szCs w:val="28"/>
        </w:rPr>
        <w:t>а</w:t>
      </w:r>
      <w:r w:rsidRPr="00DA3E33">
        <w:rPr>
          <w:sz w:val="28"/>
          <w:szCs w:val="28"/>
        </w:rPr>
        <w:t>ленькое значение – 0,006. А в 2012</w:t>
      </w:r>
      <w:r>
        <w:rPr>
          <w:sz w:val="28"/>
          <w:szCs w:val="28"/>
        </w:rPr>
        <w:t xml:space="preserve"> г.</w:t>
      </w:r>
      <w:r w:rsidRPr="00DA3E33">
        <w:rPr>
          <w:sz w:val="28"/>
          <w:szCs w:val="28"/>
        </w:rPr>
        <w:t xml:space="preserve"> и 2013 г. он равен нулю, это связано с тем, что в эти годы, в отличие от прошлого не было дебиторской задо</w:t>
      </w:r>
      <w:r w:rsidRPr="00DA3E33">
        <w:rPr>
          <w:sz w:val="28"/>
          <w:szCs w:val="28"/>
        </w:rPr>
        <w:t>л</w:t>
      </w:r>
      <w:r w:rsidRPr="00DA3E33">
        <w:rPr>
          <w:sz w:val="28"/>
          <w:szCs w:val="28"/>
        </w:rPr>
        <w:t>женности.</w:t>
      </w:r>
    </w:p>
    <w:p w:rsidR="00DD4C91" w:rsidRPr="00DA3E33" w:rsidRDefault="00DD4C91" w:rsidP="00DA3E33">
      <w:pPr>
        <w:pStyle w:val="content"/>
        <w:spacing w:before="0" w:beforeAutospacing="0" w:after="0" w:afterAutospacing="0" w:line="360" w:lineRule="auto"/>
        <w:ind w:firstLine="720"/>
        <w:jc w:val="both"/>
        <w:rPr>
          <w:sz w:val="28"/>
          <w:szCs w:val="28"/>
        </w:rPr>
      </w:pPr>
      <w:r w:rsidRPr="00DA3E33">
        <w:rPr>
          <w:rStyle w:val="Strong"/>
          <w:b w:val="0"/>
          <w:sz w:val="28"/>
          <w:szCs w:val="28"/>
        </w:rPr>
        <w:t xml:space="preserve">Коэффициент текущей ликвидности </w:t>
      </w:r>
      <w:r w:rsidRPr="00DA3E33">
        <w:rPr>
          <w:sz w:val="28"/>
          <w:szCs w:val="28"/>
        </w:rPr>
        <w:t>дает общую оценку ликвидн</w:t>
      </w:r>
      <w:r w:rsidRPr="00DA3E33">
        <w:rPr>
          <w:sz w:val="28"/>
          <w:szCs w:val="28"/>
        </w:rPr>
        <w:t>о</w:t>
      </w:r>
      <w:r w:rsidRPr="00DA3E33">
        <w:rPr>
          <w:sz w:val="28"/>
          <w:szCs w:val="28"/>
        </w:rPr>
        <w:t xml:space="preserve">сти активов, показывая, сколько рублей текущих активов предприятия приходится на один рубль текущих обязательств. </w:t>
      </w:r>
      <w:r w:rsidRPr="00DA3E33">
        <w:rPr>
          <w:rStyle w:val="Strong"/>
          <w:b w:val="0"/>
          <w:sz w:val="28"/>
          <w:szCs w:val="28"/>
        </w:rPr>
        <w:t>Логика исчисления</w:t>
      </w:r>
      <w:r w:rsidRPr="00DA3E33">
        <w:rPr>
          <w:sz w:val="28"/>
          <w:szCs w:val="28"/>
        </w:rPr>
        <w:t xml:space="preserve"> да</w:t>
      </w:r>
      <w:r w:rsidRPr="00DA3E33">
        <w:rPr>
          <w:sz w:val="28"/>
          <w:szCs w:val="28"/>
        </w:rPr>
        <w:t>н</w:t>
      </w:r>
      <w:r w:rsidRPr="00DA3E33">
        <w:rPr>
          <w:sz w:val="28"/>
          <w:szCs w:val="28"/>
        </w:rPr>
        <w:t>ного показателя заключается в том, что предприятие погашает краткосро</w:t>
      </w:r>
      <w:r w:rsidRPr="00DA3E33">
        <w:rPr>
          <w:sz w:val="28"/>
          <w:szCs w:val="28"/>
        </w:rPr>
        <w:t>ч</w:t>
      </w:r>
      <w:r w:rsidRPr="00DA3E33">
        <w:rPr>
          <w:sz w:val="28"/>
          <w:szCs w:val="28"/>
        </w:rPr>
        <w:t>ные обязательства в основном за счет текущих активов; следовательно, е</w:t>
      </w:r>
      <w:r w:rsidRPr="00DA3E33">
        <w:rPr>
          <w:sz w:val="28"/>
          <w:szCs w:val="28"/>
        </w:rPr>
        <w:t>с</w:t>
      </w:r>
      <w:r w:rsidRPr="00DA3E33">
        <w:rPr>
          <w:sz w:val="28"/>
          <w:szCs w:val="28"/>
        </w:rPr>
        <w:t>ли текущие активы превышают по величине текущие обязательства, пре</w:t>
      </w:r>
      <w:r w:rsidRPr="00DA3E33">
        <w:rPr>
          <w:sz w:val="28"/>
          <w:szCs w:val="28"/>
        </w:rPr>
        <w:t>д</w:t>
      </w:r>
      <w:r w:rsidRPr="00DA3E33">
        <w:rPr>
          <w:sz w:val="28"/>
          <w:szCs w:val="28"/>
        </w:rPr>
        <w:t>приятие может рассматриваться как успешно функционирующее (по кра</w:t>
      </w:r>
      <w:r w:rsidRPr="00DA3E33">
        <w:rPr>
          <w:sz w:val="28"/>
          <w:szCs w:val="28"/>
        </w:rPr>
        <w:t>й</w:t>
      </w:r>
      <w:r w:rsidRPr="00DA3E33">
        <w:rPr>
          <w:sz w:val="28"/>
          <w:szCs w:val="28"/>
        </w:rPr>
        <w:t>ней мере теоретически). Размер превышения и задается коэффициентом текущей ликвидности. Значение показателя может варьировать по отра</w:t>
      </w:r>
      <w:r w:rsidRPr="00DA3E33">
        <w:rPr>
          <w:sz w:val="28"/>
          <w:szCs w:val="28"/>
        </w:rPr>
        <w:t>с</w:t>
      </w:r>
      <w:r w:rsidRPr="00DA3E33">
        <w:rPr>
          <w:sz w:val="28"/>
          <w:szCs w:val="28"/>
        </w:rPr>
        <w:t>лям и видам деятельности, а его разумный рост в динамике обычно ра</w:t>
      </w:r>
      <w:r w:rsidRPr="00DA3E33">
        <w:rPr>
          <w:sz w:val="28"/>
          <w:szCs w:val="28"/>
        </w:rPr>
        <w:t>с</w:t>
      </w:r>
      <w:r w:rsidRPr="00DA3E33">
        <w:rPr>
          <w:sz w:val="28"/>
          <w:szCs w:val="28"/>
        </w:rPr>
        <w:t>сматривается как благоприятная тенденция. В западной учетно-аналитической практике приводится критическое нижнее значение по</w:t>
      </w:r>
      <w:r>
        <w:rPr>
          <w:sz w:val="28"/>
          <w:szCs w:val="28"/>
        </w:rPr>
        <w:t>каз</w:t>
      </w:r>
      <w:r>
        <w:rPr>
          <w:sz w:val="28"/>
          <w:szCs w:val="28"/>
        </w:rPr>
        <w:t>а</w:t>
      </w:r>
      <w:r>
        <w:rPr>
          <w:sz w:val="28"/>
          <w:szCs w:val="28"/>
        </w:rPr>
        <w:t>теля –</w:t>
      </w:r>
      <w:r w:rsidRPr="00DA3E33">
        <w:rPr>
          <w:sz w:val="28"/>
          <w:szCs w:val="28"/>
        </w:rPr>
        <w:t xml:space="preserve"> 2,однако это лишь ориентировочное значение, указывающее на п</w:t>
      </w:r>
      <w:r w:rsidRPr="00DA3E33">
        <w:rPr>
          <w:sz w:val="28"/>
          <w:szCs w:val="28"/>
        </w:rPr>
        <w:t>о</w:t>
      </w:r>
      <w:r w:rsidRPr="00DA3E33">
        <w:rPr>
          <w:sz w:val="28"/>
          <w:szCs w:val="28"/>
        </w:rPr>
        <w:t>рядок показателя, но не на его точное нормативное значение. В ООО РТП «Урупское» данный коэффициент больше теоретически достаточной вел</w:t>
      </w:r>
      <w:r w:rsidRPr="00DA3E33">
        <w:rPr>
          <w:sz w:val="28"/>
          <w:szCs w:val="28"/>
        </w:rPr>
        <w:t>и</w:t>
      </w:r>
      <w:r w:rsidRPr="00DA3E33">
        <w:rPr>
          <w:sz w:val="28"/>
          <w:szCs w:val="28"/>
        </w:rPr>
        <w:t>чина, это говорит о хорошем положении организации, причем на протяж</w:t>
      </w:r>
      <w:r w:rsidRPr="00DA3E33">
        <w:rPr>
          <w:sz w:val="28"/>
          <w:szCs w:val="28"/>
        </w:rPr>
        <w:t>е</w:t>
      </w:r>
      <w:r w:rsidRPr="00DA3E33">
        <w:rPr>
          <w:sz w:val="28"/>
          <w:szCs w:val="28"/>
        </w:rPr>
        <w:t>нии исследуемого промежутка времени данный показатель стабильно ув</w:t>
      </w:r>
      <w:r w:rsidRPr="00DA3E33">
        <w:rPr>
          <w:sz w:val="28"/>
          <w:szCs w:val="28"/>
        </w:rPr>
        <w:t>е</w:t>
      </w:r>
      <w:r w:rsidRPr="00DA3E33">
        <w:rPr>
          <w:sz w:val="28"/>
          <w:szCs w:val="28"/>
        </w:rPr>
        <w:t>личивается.</w:t>
      </w:r>
    </w:p>
    <w:p w:rsidR="00DD4C91" w:rsidRPr="00DA3E33" w:rsidRDefault="00DD4C91" w:rsidP="00DA3E33">
      <w:pPr>
        <w:pStyle w:val="BodyText2"/>
        <w:spacing w:line="360" w:lineRule="auto"/>
        <w:ind w:firstLine="720"/>
        <w:rPr>
          <w:sz w:val="28"/>
          <w:szCs w:val="28"/>
        </w:rPr>
      </w:pPr>
      <w:r w:rsidRPr="00DA3E33">
        <w:rPr>
          <w:iCs/>
          <w:sz w:val="28"/>
          <w:szCs w:val="28"/>
        </w:rPr>
        <w:t>С целью определения рисков так же проводится анализ безубыто</w:t>
      </w:r>
      <w:r w:rsidRPr="00DA3E33">
        <w:rPr>
          <w:iCs/>
          <w:sz w:val="28"/>
          <w:szCs w:val="28"/>
        </w:rPr>
        <w:t>ч</w:t>
      </w:r>
      <w:r w:rsidRPr="00DA3E33">
        <w:rPr>
          <w:iCs/>
          <w:sz w:val="28"/>
          <w:szCs w:val="28"/>
        </w:rPr>
        <w:t>ности</w:t>
      </w:r>
      <w:r w:rsidRPr="00DA3E33">
        <w:rPr>
          <w:sz w:val="28"/>
          <w:szCs w:val="28"/>
        </w:rPr>
        <w:t>, которым является исследование взаимосвязи объема производства, себестоимости и прибыли при изменении этих показателей в процессе производства. Цель такого анализа – выявление сбалансированного соо</w:t>
      </w:r>
      <w:r w:rsidRPr="00DA3E33">
        <w:rPr>
          <w:sz w:val="28"/>
          <w:szCs w:val="28"/>
        </w:rPr>
        <w:t>т</w:t>
      </w:r>
      <w:r w:rsidRPr="00DA3E33">
        <w:rPr>
          <w:sz w:val="28"/>
          <w:szCs w:val="28"/>
        </w:rPr>
        <w:t>ношения между издержками, объемом производства и прибылями; в к</w:t>
      </w:r>
      <w:r w:rsidRPr="00DA3E33">
        <w:rPr>
          <w:sz w:val="28"/>
          <w:szCs w:val="28"/>
        </w:rPr>
        <w:t>о</w:t>
      </w:r>
      <w:r w:rsidRPr="00DA3E33">
        <w:rPr>
          <w:sz w:val="28"/>
          <w:szCs w:val="28"/>
        </w:rPr>
        <w:t>нечном счете – нахождение объема реализации, необходимого для возм</w:t>
      </w:r>
      <w:r w:rsidRPr="00DA3E33">
        <w:rPr>
          <w:sz w:val="28"/>
          <w:szCs w:val="28"/>
        </w:rPr>
        <w:t>е</w:t>
      </w:r>
      <w:r w:rsidRPr="00DA3E33">
        <w:rPr>
          <w:sz w:val="28"/>
          <w:szCs w:val="28"/>
        </w:rPr>
        <w:t>щения издержек.</w:t>
      </w:r>
    </w:p>
    <w:p w:rsidR="00DD4C91" w:rsidRPr="00DA3E33" w:rsidRDefault="00DD4C91" w:rsidP="00DA3E33">
      <w:pPr>
        <w:shd w:val="clear" w:color="auto" w:fill="FFFFFF"/>
        <w:spacing w:line="360" w:lineRule="auto"/>
        <w:ind w:firstLine="720"/>
        <w:jc w:val="both"/>
        <w:rPr>
          <w:sz w:val="28"/>
          <w:szCs w:val="28"/>
        </w:rPr>
      </w:pPr>
      <w:r w:rsidRPr="00DA3E33">
        <w:rPr>
          <w:sz w:val="28"/>
          <w:szCs w:val="28"/>
        </w:rPr>
        <w:t xml:space="preserve">Анализ проводится в рамках системы </w:t>
      </w:r>
      <w:r w:rsidRPr="00DA3E33">
        <w:rPr>
          <w:bCs/>
          <w:sz w:val="28"/>
          <w:szCs w:val="28"/>
        </w:rPr>
        <w:t xml:space="preserve">«директ-кост», </w:t>
      </w:r>
      <w:r w:rsidRPr="00DA3E33">
        <w:rPr>
          <w:sz w:val="28"/>
          <w:szCs w:val="28"/>
        </w:rPr>
        <w:t>которая</w:t>
      </w:r>
      <w:r w:rsidRPr="00DA3E33">
        <w:rPr>
          <w:bCs/>
          <w:sz w:val="28"/>
          <w:szCs w:val="28"/>
        </w:rPr>
        <w:t xml:space="preserve"> </w:t>
      </w:r>
      <w:r w:rsidRPr="00DA3E33">
        <w:rPr>
          <w:sz w:val="28"/>
          <w:szCs w:val="28"/>
        </w:rPr>
        <w:t>осн</w:t>
      </w:r>
      <w:r w:rsidRPr="00DA3E33">
        <w:rPr>
          <w:sz w:val="28"/>
          <w:szCs w:val="28"/>
        </w:rPr>
        <w:t>о</w:t>
      </w:r>
      <w:r w:rsidRPr="00DA3E33">
        <w:rPr>
          <w:sz w:val="28"/>
          <w:szCs w:val="28"/>
        </w:rPr>
        <w:t>вывается на разделении затрат на постоянные и переменные; калькулир</w:t>
      </w:r>
      <w:r w:rsidRPr="00DA3E33">
        <w:rPr>
          <w:sz w:val="28"/>
          <w:szCs w:val="28"/>
        </w:rPr>
        <w:t>о</w:t>
      </w:r>
      <w:r w:rsidRPr="00DA3E33">
        <w:rPr>
          <w:sz w:val="28"/>
          <w:szCs w:val="28"/>
        </w:rPr>
        <w:t>вании ограниченной (маржинальной) себестоимости, которая равна пер</w:t>
      </w:r>
      <w:r w:rsidRPr="00DA3E33">
        <w:rPr>
          <w:sz w:val="28"/>
          <w:szCs w:val="28"/>
        </w:rPr>
        <w:t>е</w:t>
      </w:r>
      <w:r w:rsidRPr="00DA3E33">
        <w:rPr>
          <w:sz w:val="28"/>
          <w:szCs w:val="28"/>
        </w:rPr>
        <w:t xml:space="preserve">менным затратам на единицу продукции. </w:t>
      </w:r>
    </w:p>
    <w:p w:rsidR="00DD4C91" w:rsidRPr="00DA3E33" w:rsidRDefault="00DD4C91" w:rsidP="00DA3E33">
      <w:pPr>
        <w:spacing w:line="360" w:lineRule="auto"/>
        <w:ind w:firstLine="720"/>
        <w:jc w:val="both"/>
        <w:rPr>
          <w:sz w:val="28"/>
          <w:szCs w:val="28"/>
        </w:rPr>
      </w:pPr>
      <w:r w:rsidRPr="00DA3E33">
        <w:rPr>
          <w:sz w:val="28"/>
          <w:szCs w:val="28"/>
        </w:rPr>
        <w:t xml:space="preserve">Чистая прибыль определяется по прибыли в целом: </w:t>
      </w:r>
    </w:p>
    <w:p w:rsidR="00DD4C91" w:rsidRDefault="00DD4C91" w:rsidP="009C5A1B">
      <w:pPr>
        <w:spacing w:line="360" w:lineRule="auto"/>
        <w:ind w:firstLine="720"/>
        <w:jc w:val="both"/>
        <w:rPr>
          <w:iCs/>
          <w:sz w:val="28"/>
          <w:szCs w:val="28"/>
        </w:rPr>
      </w:pPr>
      <w:r>
        <w:rPr>
          <w:iCs/>
          <w:sz w:val="28"/>
          <w:szCs w:val="28"/>
        </w:rPr>
        <w:t xml:space="preserve">          </w:t>
      </w:r>
    </w:p>
    <w:p w:rsidR="00DD4C91" w:rsidRPr="00A96924" w:rsidRDefault="00DD4C91" w:rsidP="00D44186">
      <w:pPr>
        <w:spacing w:line="360" w:lineRule="auto"/>
        <w:ind w:firstLine="720"/>
        <w:jc w:val="right"/>
        <w:rPr>
          <w:iCs/>
          <w:sz w:val="28"/>
          <w:szCs w:val="28"/>
        </w:rPr>
      </w:pPr>
      <w:r>
        <w:rPr>
          <w:iCs/>
          <w:sz w:val="28"/>
          <w:szCs w:val="28"/>
        </w:rPr>
        <w:t xml:space="preserve">    </w:t>
      </w:r>
      <w:r w:rsidRPr="00DC7745">
        <w:rPr>
          <w:iCs/>
          <w:sz w:val="28"/>
          <w:szCs w:val="28"/>
        </w:rPr>
        <w:fldChar w:fldCharType="begin"/>
      </w:r>
      <w:r w:rsidRPr="00DC7745">
        <w:rPr>
          <w:iCs/>
          <w:sz w:val="28"/>
          <w:szCs w:val="28"/>
        </w:rPr>
        <w:instrText xml:space="preserve"> QUOTE </w:instrText>
      </w:r>
      <w:r>
        <w:pict>
          <v:shape id="_x0000_i1029" type="#_x0000_t75" style="width:3.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128DE&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F128DE&quot;&gt;&lt;m:oMathPara&gt;&lt;m:oMath&gt;&lt;m:r&gt;&lt;m:rPr&gt;&lt;m:nor/&gt;&lt;/m:rPr&gt;&lt;w:rPr&gt;&lt;w:i-cs/&gt;&lt;w:sz w:val=&quot;28&quot;/&gt;&lt;w:sz-cs w:val=&quot;28&quot;/&gt;&lt;/w:rPr&gt;&lt;m:t&gt;Р§Рџ&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РњР°СЂР¶РёРЅР°Р»СЊРЅР°СЏ РїСЂРёР±С‹Р»СЊ&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вЂ“&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РџРѕСЃС‚РѕСЏРЅРЅС‹Рµ Р·Р°С‚СЂР°С‚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C7745">
        <w:rPr>
          <w:iCs/>
          <w:sz w:val="28"/>
          <w:szCs w:val="28"/>
        </w:rPr>
        <w:instrText xml:space="preserve"> </w:instrText>
      </w:r>
      <w:r w:rsidRPr="00DC7745">
        <w:rPr>
          <w:iCs/>
          <w:sz w:val="28"/>
          <w:szCs w:val="28"/>
        </w:rPr>
        <w:fldChar w:fldCharType="separate"/>
      </w:r>
      <w:r>
        <w:pict>
          <v:shape id="_x0000_i1030" type="#_x0000_t75" style="width:3.6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128DE&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F128DE&quot;&gt;&lt;m:oMathPara&gt;&lt;m:oMath&gt;&lt;m:r&gt;&lt;m:rPr&gt;&lt;m:nor/&gt;&lt;/m:rPr&gt;&lt;w:rPr&gt;&lt;w:i-cs/&gt;&lt;w:sz w:val=&quot;28&quot;/&gt;&lt;w:sz-cs w:val=&quot;28&quot;/&gt;&lt;/w:rPr&gt;&lt;m:t&gt;Р§Рџ&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РњР°СЂР¶РёРЅР°Р»СЊРЅР°СЏ РїСЂРёР±С‹Р»СЊ&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вЂ“&lt;/m:t&gt;&lt;/m:r&gt;&lt;m:r&gt;&lt;m:rPr&gt;&lt;m:nor/&gt;&lt;/m:rPr&gt;&lt;w:rPr&gt;&lt;w:rFonts w:ascii=&quot;Cambria Math&quot;/&gt;&lt;wx:font wx:val=&quot;Cambria Math&quot;/&gt;&lt;w:i-cs/&gt;&lt;w:sz w:val=&quot;28&quot;/&gt;&lt;w:sz-cs w:val=&quot;28&quot;/&gt;&lt;/w:rPr&gt;&lt;m:t&gt; &lt;/m:t&gt;&lt;/m:r&gt;&lt;m:r&gt;&lt;m:rPr&gt;&lt;m:nor/&gt;&lt;/m:rPr&gt;&lt;w:rPr&gt;&lt;w:i-cs/&gt;&lt;w:sz w:val=&quot;28&quot;/&gt;&lt;w:sz-cs w:val=&quot;28&quot;/&gt;&lt;/w:rPr&gt;&lt;m:t&gt;РџРѕСЃС‚РѕСЏРЅРЅС‹Рµ Р·Р°С‚СЂР°С‚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DC7745">
        <w:rPr>
          <w:iCs/>
          <w:sz w:val="28"/>
          <w:szCs w:val="28"/>
        </w:rPr>
        <w:fldChar w:fldCharType="end"/>
      </w:r>
      <w:r>
        <w:rPr>
          <w:iCs/>
          <w:sz w:val="28"/>
          <w:szCs w:val="28"/>
        </w:rPr>
        <w:t xml:space="preserve">                   (6)</w:t>
      </w:r>
    </w:p>
    <w:p w:rsidR="00DD4C91" w:rsidRDefault="00DD4C91" w:rsidP="00A96924">
      <w:pPr>
        <w:spacing w:line="360" w:lineRule="auto"/>
        <w:ind w:firstLine="720"/>
        <w:rPr>
          <w:iCs/>
          <w:sz w:val="28"/>
          <w:szCs w:val="28"/>
        </w:rPr>
      </w:pPr>
      <w:r>
        <w:rPr>
          <w:iCs/>
          <w:sz w:val="28"/>
          <w:szCs w:val="28"/>
        </w:rPr>
        <w:t xml:space="preserve">                    </w:t>
      </w:r>
    </w:p>
    <w:p w:rsidR="00DD4C91" w:rsidRPr="009C5A1B" w:rsidRDefault="00DD4C91" w:rsidP="00D44186">
      <w:pPr>
        <w:spacing w:line="360" w:lineRule="auto"/>
        <w:jc w:val="center"/>
        <w:rPr>
          <w:iCs/>
          <w:sz w:val="28"/>
          <w:szCs w:val="28"/>
        </w:rPr>
      </w:pPr>
      <w:r>
        <w:rPr>
          <w:iCs/>
          <w:sz w:val="28"/>
          <w:szCs w:val="28"/>
        </w:rPr>
        <w:t xml:space="preserve">ЧП = </w:t>
      </w:r>
      <w:r w:rsidRPr="00DA3E33">
        <w:rPr>
          <w:iCs/>
          <w:sz w:val="28"/>
          <w:szCs w:val="28"/>
        </w:rPr>
        <w:t>1500770</w:t>
      </w:r>
      <w:r>
        <w:rPr>
          <w:iCs/>
          <w:sz w:val="28"/>
          <w:szCs w:val="28"/>
        </w:rPr>
        <w:t xml:space="preserve"> – </w:t>
      </w:r>
      <w:r w:rsidRPr="00DA3E33">
        <w:rPr>
          <w:iCs/>
          <w:sz w:val="28"/>
          <w:szCs w:val="28"/>
        </w:rPr>
        <w:t>494000</w:t>
      </w:r>
      <w:r>
        <w:rPr>
          <w:iCs/>
          <w:sz w:val="28"/>
          <w:szCs w:val="28"/>
        </w:rPr>
        <w:t xml:space="preserve"> </w:t>
      </w:r>
      <w:r w:rsidRPr="00DA3E33">
        <w:rPr>
          <w:iCs/>
          <w:sz w:val="28"/>
          <w:szCs w:val="28"/>
        </w:rPr>
        <w:t>=1006770 руб.</w:t>
      </w:r>
    </w:p>
    <w:p w:rsidR="00DD4C91" w:rsidRDefault="00DD4C91" w:rsidP="00DA3E33">
      <w:pPr>
        <w:spacing w:line="360" w:lineRule="auto"/>
        <w:ind w:firstLine="720"/>
        <w:jc w:val="both"/>
        <w:rPr>
          <w:iCs/>
          <w:sz w:val="28"/>
          <w:szCs w:val="28"/>
        </w:rPr>
      </w:pPr>
      <w:r>
        <w:rPr>
          <w:iCs/>
          <w:sz w:val="28"/>
          <w:szCs w:val="28"/>
        </w:rPr>
        <w:t xml:space="preserve">    </w:t>
      </w:r>
    </w:p>
    <w:p w:rsidR="00DD4C91" w:rsidRPr="00A96924" w:rsidRDefault="00DD4C91" w:rsidP="00DA3E33">
      <w:pPr>
        <w:spacing w:line="360" w:lineRule="auto"/>
        <w:ind w:firstLine="720"/>
        <w:jc w:val="both"/>
        <w:rPr>
          <w:iCs/>
          <w:sz w:val="28"/>
          <w:szCs w:val="28"/>
        </w:rPr>
      </w:pPr>
      <w:r>
        <w:rPr>
          <w:iCs/>
          <w:sz w:val="28"/>
          <w:szCs w:val="28"/>
        </w:rPr>
        <w:t xml:space="preserve">                  (7)</w:t>
      </w:r>
    </w:p>
    <w:p w:rsidR="00DD4C91" w:rsidRDefault="00DD4C91" w:rsidP="00A96924">
      <w:pPr>
        <w:spacing w:line="360" w:lineRule="auto"/>
        <w:ind w:firstLine="720"/>
        <w:rPr>
          <w:iCs/>
          <w:sz w:val="28"/>
          <w:szCs w:val="28"/>
        </w:rPr>
      </w:pPr>
      <w:r>
        <w:rPr>
          <w:iCs/>
          <w:sz w:val="28"/>
          <w:szCs w:val="28"/>
        </w:rPr>
        <w:t xml:space="preserve">                 </w:t>
      </w:r>
    </w:p>
    <w:p w:rsidR="00DD4C91" w:rsidRDefault="00DD4C91" w:rsidP="00D44186">
      <w:pPr>
        <w:spacing w:line="360" w:lineRule="auto"/>
        <w:jc w:val="center"/>
        <w:rPr>
          <w:iCs/>
          <w:sz w:val="28"/>
          <w:szCs w:val="28"/>
        </w:rPr>
      </w:pPr>
      <w:r>
        <w:rPr>
          <w:iCs/>
          <w:sz w:val="28"/>
          <w:szCs w:val="28"/>
        </w:rPr>
        <w:t xml:space="preserve">МП </w:t>
      </w:r>
      <w:r w:rsidRPr="00DA3E33">
        <w:rPr>
          <w:iCs/>
          <w:sz w:val="28"/>
          <w:szCs w:val="28"/>
        </w:rPr>
        <w:t>= 1501000 – 230 = 1500770 руб.</w:t>
      </w:r>
    </w:p>
    <w:p w:rsidR="00DD4C91" w:rsidRPr="00DA3E33" w:rsidRDefault="00DD4C91" w:rsidP="00D44186">
      <w:pPr>
        <w:spacing w:line="360" w:lineRule="auto"/>
        <w:jc w:val="center"/>
        <w:rPr>
          <w:iCs/>
          <w:sz w:val="28"/>
          <w:szCs w:val="28"/>
        </w:rPr>
      </w:pPr>
    </w:p>
    <w:p w:rsidR="00DD4C91" w:rsidRDefault="00DD4C91" w:rsidP="0010710A">
      <w:pPr>
        <w:spacing w:line="360" w:lineRule="auto"/>
        <w:ind w:firstLine="720"/>
        <w:jc w:val="both"/>
        <w:rPr>
          <w:sz w:val="28"/>
          <w:szCs w:val="28"/>
        </w:rPr>
      </w:pPr>
      <w:r w:rsidRPr="00DA3E33">
        <w:rPr>
          <w:sz w:val="28"/>
          <w:szCs w:val="28"/>
        </w:rPr>
        <w:t>Относительная маржинальная прибыль – это маржинальная пр</w:t>
      </w:r>
      <w:r w:rsidRPr="00DA3E33">
        <w:rPr>
          <w:sz w:val="28"/>
          <w:szCs w:val="28"/>
        </w:rPr>
        <w:t>и</w:t>
      </w:r>
      <w:r w:rsidRPr="00DA3E33">
        <w:rPr>
          <w:sz w:val="28"/>
          <w:szCs w:val="28"/>
        </w:rPr>
        <w:t>быль, выраженная в процентах по отношению к выручке от реализации. Она хороша тем, что она показывает менеджеру, как будет изменяться маржинальная прибыль при изменении объема продаж. Это позволяет очень быстро рассчитать финансовый результат фирмы при изменении объема производства.</w:t>
      </w:r>
    </w:p>
    <w:p w:rsidR="00DD4C91" w:rsidRDefault="00DD4C91" w:rsidP="0010710A">
      <w:pPr>
        <w:spacing w:line="360" w:lineRule="auto"/>
        <w:ind w:firstLine="720"/>
        <w:jc w:val="both"/>
        <w:rPr>
          <w:sz w:val="28"/>
          <w:szCs w:val="28"/>
        </w:rPr>
      </w:pPr>
    </w:p>
    <w:p w:rsidR="00DD4C91" w:rsidRDefault="00DD4C91" w:rsidP="00293078">
      <w:pPr>
        <w:spacing w:line="360" w:lineRule="auto"/>
        <w:rPr>
          <w:sz w:val="28"/>
          <w:szCs w:val="28"/>
        </w:rPr>
      </w:pPr>
      <w:r>
        <w:rPr>
          <w:sz w:val="28"/>
          <w:szCs w:val="28"/>
        </w:rPr>
        <w:t xml:space="preserve">    </w:t>
      </w:r>
      <w:r w:rsidRPr="00DC7745">
        <w:rPr>
          <w:sz w:val="28"/>
          <w:szCs w:val="28"/>
        </w:rPr>
        <w:fldChar w:fldCharType="begin"/>
      </w:r>
      <w:r w:rsidRPr="00DC7745">
        <w:rPr>
          <w:sz w:val="28"/>
          <w:szCs w:val="28"/>
        </w:rPr>
        <w:instrText xml:space="preserve"> QUOTE </w:instrText>
      </w:r>
      <w:r>
        <w:pict>
          <v:shape id="_x0000_i1031" type="#_x0000_t75" style="width:495pt;height:3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0F1235&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0F1235&quot;&gt;&lt;m:oMathPara&gt;&lt;m:oMath&gt;&lt;m:r&gt;&lt;m:rPr&gt;&lt;m:nor/&gt;&lt;/m:rPr&gt;&lt;w:rPr&gt;&lt;w:sz w:val=&quot;28&quot;/&gt;&lt;w:sz-cs w:val=&quot;28&quot;/&gt;&lt;/w:rPr&gt;&lt;m:t&gt;РћС‚РЅРѕСЃРёС‚РµР»СЊРЅР°СЏ РјР°СЂР¶РёРЅР°Р»СЊРЅР°СЏ РїСЂРёР±С‹Р»СЊ = &lt;/m:t&gt;&lt;/m:r&gt;&lt;m:f&gt;&lt;m:fPr&gt;&lt;m:ctrlPr&gt;&lt;w:rPr&gt;&lt;w:rFonts w:ascii=&quot;Cambria Math&quot; w:h-ansi=&quot;Cambria Math&quot;/&gt;&lt;wx:font wx:val=&quot;Cambria Math&quot;/&gt;&lt;w:i/&gt;&lt;w:sz w:val=&quot;28&quot;/&gt;&lt;w:sz-cs w:val=&quot;28&quot;/&gt;&lt;/w:rPr&gt;&lt;/m:ctrlPr&gt;&lt;/m:fPr&gt;&lt;m:num&gt;&lt;m:r&gt;&lt;m:rPr&gt;&lt;m:nor/&gt;&lt;/m:rPr&gt;&lt;w:rPr&gt;&lt;w:sz w:val=&quot;36&quot;/&gt;&lt;w:sz-cs w:val=&quot;36&quot;/&gt;&lt;/w:rPr&gt;&lt;m:t&gt;РњР°СЂР¶РёРЅР°Р»СЊРЅР°СЏ РїСЂРёР±С‹Р»СЊ&lt;/m:t&gt;&lt;/m:r&gt;&lt;/m:num&gt;&lt;m:den&gt;&lt;m:r&gt;&lt;m:rPr&gt;&lt;m:nor/&gt;&lt;/m:rPr&gt;&lt;w:rPr&gt;&lt;w:sz w:val=&quot;36&quot;/&gt;&lt;w:sz-cs w:val=&quot;36&quot;/&gt;&lt;/w:rPr&gt;&lt;m:t&gt;Р’С‹СЂСѓС‡РєР°&lt;/m:t&gt;&lt;/m:r&gt;&lt;/m:den&gt;&lt;/m:f&gt;&lt;m:r&gt;&lt;m:rPr&gt;&lt;m:nor/&gt;&lt;/m:rPr&gt;&lt;w:rPr&gt;&lt;w:sz w:val=&quot;28&quot;/&gt;&lt;w:sz-cs w:val=&quot;28&quot;/&gt;&lt;/w:rPr&gt;&lt;m:t&gt; Г— 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DC7745">
        <w:rPr>
          <w:sz w:val="28"/>
          <w:szCs w:val="28"/>
        </w:rPr>
        <w:instrText xml:space="preserve"> </w:instrText>
      </w:r>
      <w:r w:rsidRPr="00DC7745">
        <w:rPr>
          <w:sz w:val="28"/>
          <w:szCs w:val="28"/>
        </w:rPr>
        <w:fldChar w:fldCharType="separate"/>
      </w:r>
      <w:r>
        <w:pict>
          <v:shape id="_x0000_i1032" type="#_x0000_t75" style="width:445.8pt;height:3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0F1235&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0F1235&quot;&gt;&lt;m:oMathPara&gt;&lt;m:oMath&gt;&lt;m:r&gt;&lt;m:rPr&gt;&lt;m:nor/&gt;&lt;/m:rPr&gt;&lt;w:rPr&gt;&lt;w:sz w:val=&quot;28&quot;/&gt;&lt;w:sz-cs w:val=&quot;28&quot;/&gt;&lt;/w:rPr&gt;&lt;m:t&gt;РћС‚РЅРѕСЃРёС‚РµР»СЊРЅР°СЏ РјР°СЂР¶РёРЅР°Р»СЊРЅР°СЏ РїСЂРёР±С‹Р»СЊ = &lt;/m:t&gt;&lt;/m:r&gt;&lt;m:f&gt;&lt;m:fPr&gt;&lt;m:ctrlPr&gt;&lt;w:rPr&gt;&lt;w:rFonts w:ascii=&quot;Cambria Math&quot; w:h-ansi=&quot;Cambria Math&quot;/&gt;&lt;wx:font wx:val=&quot;Cambria Math&quot;/&gt;&lt;w:i/&gt;&lt;w:sz w:val=&quot;28&quot;/&gt;&lt;w:sz-cs w:val=&quot;28&quot;/&gt;&lt;/w:rPr&gt;&lt;/m:ctrlPr&gt;&lt;/m:fPr&gt;&lt;m:num&gt;&lt;m:r&gt;&lt;m:rPr&gt;&lt;m:nor/&gt;&lt;/m:rPr&gt;&lt;w:rPr&gt;&lt;w:sz w:val=&quot;36&quot;/&gt;&lt;w:sz-cs w:val=&quot;36&quot;/&gt;&lt;/w:rPr&gt;&lt;m:t&gt;РњР°СЂР¶РёРЅР°Р»СЊРЅР°СЏ РїСЂРёР±С‹Р»СЊ&lt;/m:t&gt;&lt;/m:r&gt;&lt;/m:num&gt;&lt;m:den&gt;&lt;m:r&gt;&lt;m:rPr&gt;&lt;m:nor/&gt;&lt;/m:rPr&gt;&lt;w:rPr&gt;&lt;w:sz w:val=&quot;36&quot;/&gt;&lt;w:sz-cs w:val=&quot;36&quot;/&gt;&lt;/w:rPr&gt;&lt;m:t&gt;Р’С‹СЂСѓС‡РєР°&lt;/m:t&gt;&lt;/m:r&gt;&lt;/m:den&gt;&lt;/m:f&gt;&lt;m:r&gt;&lt;m:rPr&gt;&lt;m:nor/&gt;&lt;/m:rPr&gt;&lt;w:rPr&gt;&lt;w:sz w:val=&quot;28&quot;/&gt;&lt;w:sz-cs w:val=&quot;28&quot;/&gt;&lt;/w:rPr&gt;&lt;m:t&gt; Г— 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DC7745">
        <w:rPr>
          <w:sz w:val="28"/>
          <w:szCs w:val="28"/>
        </w:rPr>
        <w:fldChar w:fldCharType="end"/>
      </w:r>
      <w:r>
        <w:rPr>
          <w:sz w:val="28"/>
          <w:szCs w:val="28"/>
        </w:rPr>
        <w:t xml:space="preserve">   (8)</w:t>
      </w:r>
    </w:p>
    <w:p w:rsidR="00DD4C91" w:rsidRDefault="00DD4C91" w:rsidP="00070F06">
      <w:pPr>
        <w:spacing w:line="360" w:lineRule="auto"/>
        <w:ind w:firstLine="720"/>
        <w:jc w:val="center"/>
        <w:rPr>
          <w:sz w:val="28"/>
          <w:szCs w:val="28"/>
        </w:rPr>
      </w:pPr>
    </w:p>
    <w:p w:rsidR="00DD4C91" w:rsidRDefault="00DD4C91" w:rsidP="00070F06">
      <w:pPr>
        <w:spacing w:line="360" w:lineRule="auto"/>
        <w:ind w:firstLine="720"/>
        <w:jc w:val="center"/>
        <w:rPr>
          <w:sz w:val="28"/>
          <w:szCs w:val="28"/>
        </w:rPr>
      </w:pPr>
      <w:r>
        <w:rPr>
          <w:sz w:val="28"/>
          <w:szCs w:val="28"/>
        </w:rPr>
        <w:t xml:space="preserve">ОМП </w:t>
      </w:r>
      <w:r w:rsidRPr="00DA3E33">
        <w:rPr>
          <w:sz w:val="28"/>
          <w:szCs w:val="28"/>
        </w:rPr>
        <w:t>=</w:t>
      </w:r>
      <w:r>
        <w:rPr>
          <w:sz w:val="28"/>
          <w:szCs w:val="28"/>
        </w:rPr>
        <w:t xml:space="preserve"> </w:t>
      </w:r>
      <w:r w:rsidRPr="00DA3E33">
        <w:rPr>
          <w:sz w:val="28"/>
          <w:szCs w:val="28"/>
        </w:rPr>
        <w:t>1500770:1501000</w:t>
      </w:r>
      <w:r>
        <w:rPr>
          <w:sz w:val="28"/>
          <w:szCs w:val="28"/>
        </w:rPr>
        <w:t xml:space="preserve"> × 100 % </w:t>
      </w:r>
      <w:r w:rsidRPr="00DA3E33">
        <w:rPr>
          <w:sz w:val="28"/>
          <w:szCs w:val="28"/>
        </w:rPr>
        <w:t>=</w:t>
      </w:r>
      <w:r>
        <w:rPr>
          <w:sz w:val="28"/>
          <w:szCs w:val="28"/>
        </w:rPr>
        <w:t xml:space="preserve"> </w:t>
      </w:r>
      <w:r w:rsidRPr="00DA3E33">
        <w:rPr>
          <w:sz w:val="28"/>
          <w:szCs w:val="28"/>
        </w:rPr>
        <w:t>99,98</w:t>
      </w:r>
    </w:p>
    <w:p w:rsidR="00DD4C91" w:rsidRPr="00DA3E33" w:rsidRDefault="00DD4C91" w:rsidP="00070F06">
      <w:pPr>
        <w:spacing w:line="360" w:lineRule="auto"/>
        <w:ind w:firstLine="720"/>
        <w:jc w:val="center"/>
        <w:rPr>
          <w:sz w:val="28"/>
          <w:szCs w:val="28"/>
        </w:rPr>
      </w:pPr>
    </w:p>
    <w:p w:rsidR="00DD4C91" w:rsidRPr="00DA3E33" w:rsidRDefault="00DD4C91" w:rsidP="00DA3E33">
      <w:pPr>
        <w:spacing w:line="360" w:lineRule="auto"/>
        <w:ind w:firstLine="720"/>
        <w:jc w:val="both"/>
        <w:rPr>
          <w:sz w:val="28"/>
          <w:szCs w:val="28"/>
        </w:rPr>
      </w:pPr>
      <w:r w:rsidRPr="00DA3E33">
        <w:rPr>
          <w:sz w:val="28"/>
          <w:szCs w:val="28"/>
        </w:rPr>
        <w:t xml:space="preserve">Одним из базовых понятий в системе «директ-кост» является расчет порога рентабельности (точки безубыточности) - такого объема продаж, при котором предприниматель не несет убытков, но и не имеет прибыли, т.е. все затраты покрываются выручкой от реализации (т.е. </w:t>
      </w:r>
      <w:r>
        <w:rPr>
          <w:sz w:val="28"/>
          <w:szCs w:val="28"/>
        </w:rPr>
        <w:t>маржинальная прибыль равна постоянным затратам).</w:t>
      </w:r>
      <w:r w:rsidRPr="00DA3E33">
        <w:rPr>
          <w:sz w:val="28"/>
          <w:szCs w:val="28"/>
        </w:rPr>
        <w:t xml:space="preserve"> </w:t>
      </w:r>
    </w:p>
    <w:p w:rsidR="00DD4C91" w:rsidRDefault="00DD4C91" w:rsidP="00983C66">
      <w:pPr>
        <w:spacing w:line="360" w:lineRule="auto"/>
        <w:ind w:firstLine="720"/>
        <w:jc w:val="both"/>
        <w:rPr>
          <w:sz w:val="28"/>
          <w:szCs w:val="28"/>
        </w:rPr>
      </w:pPr>
      <w:r w:rsidRPr="00DA3E33">
        <w:rPr>
          <w:sz w:val="28"/>
          <w:szCs w:val="28"/>
        </w:rPr>
        <w:t>Определяется точка безубыточно</w:t>
      </w:r>
      <w:r>
        <w:rPr>
          <w:sz w:val="28"/>
          <w:szCs w:val="28"/>
        </w:rPr>
        <w:t>сти по формуле:</w:t>
      </w:r>
    </w:p>
    <w:p w:rsidR="00DD4C91" w:rsidRDefault="00DD4C91" w:rsidP="00983C66">
      <w:pPr>
        <w:spacing w:line="360" w:lineRule="auto"/>
        <w:ind w:firstLine="720"/>
        <w:jc w:val="both"/>
        <w:rPr>
          <w:sz w:val="28"/>
          <w:szCs w:val="28"/>
        </w:rPr>
      </w:pPr>
    </w:p>
    <w:p w:rsidR="00DD4C91" w:rsidRPr="00293078" w:rsidRDefault="00DD4C91" w:rsidP="00DA3E33">
      <w:pPr>
        <w:spacing w:line="360" w:lineRule="auto"/>
        <w:ind w:firstLine="720"/>
        <w:jc w:val="both"/>
        <w:rPr>
          <w:sz w:val="28"/>
          <w:szCs w:val="28"/>
        </w:rPr>
      </w:pPr>
      <w:r>
        <w:pict>
          <v:shape id="_x0000_i1033" type="#_x0000_t75" style="width:402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70DB7&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670DB7&quot;&gt;&lt;m:oMathPara&gt;&lt;m:oMath&gt;&lt;m:r&gt;&lt;m:rPr&gt;&lt;m:nor/&gt;&lt;/m:rPr&gt;&lt;w:rPr&gt;&lt;w:rFonts w:ascii=&quot;Cambria Math&quot;/&gt;&lt;wx:font wx:val=&quot;Cambria Math&quot;/&gt;&lt;w:sz w:val=&quot;28&quot;/&gt;&lt;w:sz-cs w:val=&quot;28&quot;/&gt;&lt;/w:rPr&gt;&lt;m:t&gt;            &lt;/m:t&gt;&lt;/m:r&gt;&lt;m:r&gt;&lt;m:rPr&gt;&lt;m:nor/&gt;&lt;/m:rPr&gt;&lt;w:rPr&gt;&lt;w:sz w:val=&quot;28&quot;/&gt;&lt;w:sz-cs w:val=&quot;28&quot;/&gt;&lt;/w:rPr&gt;&lt;m:t&gt;Р’С‹СЂСѓС‡РєР° РІ С‚РѕС‡РєРµ Р±РµР·СѓР±. = &lt;/m:t&gt;&lt;/m:r&gt;&lt;m:f&gt;&lt;m:fPr&gt;&lt;m:ctrlPr&gt;&lt;w:rPr&gt;&lt;w:rFonts w:ascii=&quot;Cambria Math&quot; w:h-ansi=&quot;Cambria Math&quot;/&gt;&lt;wx:font wx:val=&quot;Cambria Math&quot;/&gt;&lt;w:i/&gt;&lt;w:sz w:val=&quot;28&quot;/&gt;&lt;w:sz-cs w:val=&quot;28&quot;/&gt;&lt;/w:rPr&gt;&lt;/m:ctrlPr&gt;&lt;/m:fPr&gt;&lt;m:num&gt;&lt;m:r&gt;&lt;m:rPr&gt;&lt;m:nor/&gt;&lt;/m:rPr&gt;&lt;w:rPr&gt;&lt;w:sz w:val=&quot;28&quot;/&gt;&lt;w:sz-cs w:val=&quot;28&quot;/&gt;&lt;/w:rPr&gt;&lt;m:t&gt;РџРѕСЃС‚РѕСЏРЅРЅС‹Рµ Р·Р°С‚СЂР°С‚С‹&lt;/m:t&gt;&lt;/m:r&gt;&lt;/m:num&gt;&lt;m:den&gt;&lt;m:r&gt;&lt;m:rPr&gt;&lt;m:nor/&gt;&lt;/m:rPr&gt;&lt;w:rPr&gt;&lt;w:sz w:val=&quot;28&quot;/&gt;&lt;w:sz-cs w:val=&quot;28&quot;/&gt;&lt;/w:rPr&gt;&lt;m:t&gt;РћС‚РЅРѕСЃРёС‚РµР»СЊРЅР°СЏ РјР°СЂР¶РёРЅ. РїСЂРёР±С‹Р»СЊ&lt;/m:t&gt;&lt;/m:r&gt;&lt;/m:den&gt;&lt;/m:f&gt;&lt;m:r&gt;&lt;m:rPr&gt;&lt;m:nor/&gt;&lt;/m:rPr&gt;&lt;w:rPr&gt;&lt;w:sz w:val=&quot;28&quot;/&gt;&lt;w:sz-cs w:val=&quot;28&quot;/&gt;&lt;/w:rPr&gt;&lt;m:t&gt; Г— 100 %&lt;/m:t&gt;&lt;/m:r&gt;&lt;m:r&gt;&lt;m:rPr&gt;&lt;m:nor/&gt;&lt;/m:rPr&gt;&lt;w:rPr&gt;&lt;w:rFonts w:ascii=&quot;Cambria Math&quot;/&gt;&lt;wx:font wx:val=&quot;Cambria Math&quot;/&gt;&lt;w:sz w:val=&quot;28&quot;/&gt;&lt;w:sz-cs w:val=&quot;28&quot;/&gt;&lt;/w:rPr&gt;&lt;m:t&gt;       &lt;/m:t&gt;&lt;/m:r&gt;&lt;m:r&gt;&lt;m:rPr&gt;&lt;m:nor/&gt;&lt;/m:rPr&gt;&lt;w:rPr&gt;&lt;w:sz w:val=&quot;28&quot;/&gt;&lt;w:sz-cs w:val=&quot;28&quot;/&gt;&lt;/w:rPr&gt;&lt;m:t&gt;(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p w:rsidR="00DD4C91" w:rsidRDefault="00DD4C91" w:rsidP="00293078">
      <w:pPr>
        <w:spacing w:line="360" w:lineRule="auto"/>
        <w:ind w:firstLine="720"/>
        <w:jc w:val="both"/>
        <w:rPr>
          <w:sz w:val="28"/>
          <w:szCs w:val="28"/>
        </w:rPr>
      </w:pPr>
    </w:p>
    <w:p w:rsidR="00DD4C91" w:rsidRPr="00293078" w:rsidRDefault="00DD4C91" w:rsidP="006125B1">
      <w:pPr>
        <w:spacing w:line="360" w:lineRule="auto"/>
        <w:jc w:val="center"/>
        <w:rPr>
          <w:sz w:val="28"/>
          <w:szCs w:val="28"/>
        </w:rPr>
      </w:pPr>
      <w:r>
        <w:rPr>
          <w:sz w:val="28"/>
          <w:szCs w:val="28"/>
        </w:rPr>
        <w:t>Выручка в точке безуб. =</w:t>
      </w:r>
      <w:r w:rsidRPr="00DA3E33">
        <w:rPr>
          <w:iCs/>
          <w:sz w:val="28"/>
          <w:szCs w:val="28"/>
        </w:rPr>
        <w:t xml:space="preserve"> </w:t>
      </w:r>
      <w:r>
        <w:rPr>
          <w:iCs/>
          <w:sz w:val="28"/>
          <w:szCs w:val="28"/>
        </w:rPr>
        <w:t>494000:</w:t>
      </w:r>
      <w:r w:rsidRPr="00DA3E33">
        <w:rPr>
          <w:iCs/>
          <w:sz w:val="28"/>
          <w:szCs w:val="28"/>
        </w:rPr>
        <w:t>99</w:t>
      </w:r>
      <w:r>
        <w:rPr>
          <w:iCs/>
          <w:sz w:val="28"/>
          <w:szCs w:val="28"/>
        </w:rPr>
        <w:t>,</w:t>
      </w:r>
      <w:r w:rsidRPr="00DA3E33">
        <w:rPr>
          <w:iCs/>
          <w:sz w:val="28"/>
          <w:szCs w:val="28"/>
        </w:rPr>
        <w:t>98</w:t>
      </w:r>
      <w:r>
        <w:rPr>
          <w:iCs/>
          <w:sz w:val="28"/>
          <w:szCs w:val="28"/>
        </w:rPr>
        <w:t>×100%</w:t>
      </w:r>
      <w:r w:rsidRPr="00DA3E33">
        <w:rPr>
          <w:iCs/>
          <w:sz w:val="28"/>
          <w:szCs w:val="28"/>
        </w:rPr>
        <w:t xml:space="preserve"> = </w:t>
      </w:r>
      <w:r>
        <w:rPr>
          <w:iCs/>
          <w:sz w:val="28"/>
          <w:szCs w:val="28"/>
        </w:rPr>
        <w:t>494098</w:t>
      </w:r>
      <w:r w:rsidRPr="00DA3E33">
        <w:rPr>
          <w:iCs/>
          <w:sz w:val="28"/>
          <w:szCs w:val="28"/>
        </w:rPr>
        <w:t xml:space="preserve"> руб.</w:t>
      </w:r>
    </w:p>
    <w:p w:rsidR="00DD4C91" w:rsidRDefault="00DD4C91" w:rsidP="00DA3E33">
      <w:pPr>
        <w:spacing w:line="360" w:lineRule="auto"/>
        <w:ind w:firstLine="720"/>
        <w:jc w:val="both"/>
        <w:rPr>
          <w:sz w:val="28"/>
          <w:szCs w:val="28"/>
        </w:rPr>
      </w:pPr>
    </w:p>
    <w:p w:rsidR="00DD4C91" w:rsidRPr="00DA3E33" w:rsidRDefault="00DD4C91" w:rsidP="00DA3E33">
      <w:pPr>
        <w:spacing w:line="360" w:lineRule="auto"/>
        <w:ind w:firstLine="720"/>
        <w:jc w:val="both"/>
        <w:rPr>
          <w:sz w:val="28"/>
          <w:szCs w:val="28"/>
        </w:rPr>
      </w:pPr>
      <w:r w:rsidRPr="00DA3E33">
        <w:rPr>
          <w:sz w:val="28"/>
          <w:szCs w:val="28"/>
        </w:rPr>
        <w:t>При принятии управленческих решений точка безубыточности п</w:t>
      </w:r>
      <w:r w:rsidRPr="00DA3E33">
        <w:rPr>
          <w:sz w:val="28"/>
          <w:szCs w:val="28"/>
        </w:rPr>
        <w:t>о</w:t>
      </w:r>
      <w:r w:rsidRPr="00DA3E33">
        <w:rPr>
          <w:sz w:val="28"/>
          <w:szCs w:val="28"/>
        </w:rPr>
        <w:t>зволяет очень быстро ответить на вопрос: какая будет чистая прибыль при любом объеме производства.</w:t>
      </w:r>
    </w:p>
    <w:p w:rsidR="00DD4C91" w:rsidRDefault="00DD4C91" w:rsidP="00DA3E33">
      <w:pPr>
        <w:spacing w:line="360" w:lineRule="auto"/>
        <w:ind w:firstLine="720"/>
        <w:jc w:val="both"/>
        <w:rPr>
          <w:sz w:val="28"/>
          <w:szCs w:val="28"/>
        </w:rPr>
      </w:pPr>
      <w:r w:rsidRPr="00DA3E33">
        <w:rPr>
          <w:sz w:val="28"/>
          <w:szCs w:val="28"/>
        </w:rPr>
        <w:t>Точка безубыточности используется для определения запаса фина</w:t>
      </w:r>
      <w:r w:rsidRPr="00DA3E33">
        <w:rPr>
          <w:sz w:val="28"/>
          <w:szCs w:val="28"/>
        </w:rPr>
        <w:t>н</w:t>
      </w:r>
      <w:r w:rsidRPr="00DA3E33">
        <w:rPr>
          <w:sz w:val="28"/>
          <w:szCs w:val="28"/>
        </w:rPr>
        <w:t xml:space="preserve">совой прочности. </w:t>
      </w:r>
      <w:r w:rsidRPr="00DA3E33">
        <w:rPr>
          <w:bCs/>
          <w:sz w:val="28"/>
          <w:szCs w:val="28"/>
        </w:rPr>
        <w:t>Запас финансовой прочности</w:t>
      </w:r>
      <w:r w:rsidRPr="00DA3E33">
        <w:rPr>
          <w:sz w:val="28"/>
          <w:szCs w:val="28"/>
        </w:rPr>
        <w:t xml:space="preserve"> – это разница между до</w:t>
      </w:r>
      <w:r w:rsidRPr="00DA3E33">
        <w:rPr>
          <w:sz w:val="28"/>
          <w:szCs w:val="28"/>
        </w:rPr>
        <w:t>с</w:t>
      </w:r>
      <w:r w:rsidRPr="00DA3E33">
        <w:rPr>
          <w:sz w:val="28"/>
          <w:szCs w:val="28"/>
        </w:rPr>
        <w:t>тигнутой фактической выручкой от реализации и порогом рентабельности, чаще всего выраженном в процентах к выручке от реализации.</w:t>
      </w:r>
    </w:p>
    <w:p w:rsidR="00DD4C91" w:rsidRPr="00DA3E33" w:rsidRDefault="00DD4C91" w:rsidP="00DA3E33">
      <w:pPr>
        <w:spacing w:line="360" w:lineRule="auto"/>
        <w:ind w:firstLine="720"/>
        <w:jc w:val="both"/>
        <w:rPr>
          <w:sz w:val="28"/>
          <w:szCs w:val="28"/>
        </w:rPr>
      </w:pPr>
    </w:p>
    <w:p w:rsidR="00DD4C91" w:rsidRPr="006125B1" w:rsidRDefault="00DD4C91" w:rsidP="00DA3E33">
      <w:pPr>
        <w:spacing w:line="360" w:lineRule="auto"/>
        <w:ind w:firstLine="720"/>
        <w:jc w:val="both"/>
        <w:rPr>
          <w:iCs/>
          <w:sz w:val="28"/>
          <w:szCs w:val="28"/>
        </w:rPr>
      </w:pPr>
    </w:p>
    <w:p w:rsidR="00DD4C91" w:rsidRDefault="00DD4C91" w:rsidP="00DA3E33">
      <w:pPr>
        <w:spacing w:line="360" w:lineRule="auto"/>
        <w:ind w:firstLine="720"/>
        <w:jc w:val="both"/>
        <w:rPr>
          <w:bCs/>
          <w:iCs/>
          <w:sz w:val="28"/>
          <w:szCs w:val="28"/>
        </w:rPr>
      </w:pPr>
    </w:p>
    <w:p w:rsidR="00DD4C91" w:rsidRDefault="00DD4C91" w:rsidP="006125B1">
      <w:pPr>
        <w:spacing w:line="360" w:lineRule="auto"/>
        <w:jc w:val="center"/>
        <w:rPr>
          <w:bCs/>
          <w:iCs/>
          <w:sz w:val="28"/>
          <w:szCs w:val="28"/>
        </w:rPr>
      </w:pPr>
      <w:r>
        <w:rPr>
          <w:bCs/>
          <w:iCs/>
          <w:sz w:val="28"/>
          <w:szCs w:val="28"/>
        </w:rPr>
        <w:t>ЗФП = 1501000-494098:1501000×100% = 67%</w:t>
      </w:r>
    </w:p>
    <w:p w:rsidR="00DD4C91" w:rsidRPr="00DA3E33" w:rsidRDefault="00DD4C91" w:rsidP="006125B1">
      <w:pPr>
        <w:spacing w:line="360" w:lineRule="auto"/>
        <w:jc w:val="center"/>
        <w:rPr>
          <w:bCs/>
          <w:iCs/>
          <w:sz w:val="28"/>
          <w:szCs w:val="28"/>
        </w:rPr>
      </w:pPr>
    </w:p>
    <w:p w:rsidR="00DD4C91" w:rsidRPr="00DA3E33" w:rsidRDefault="00DD4C91" w:rsidP="00DA3E33">
      <w:pPr>
        <w:spacing w:line="360" w:lineRule="auto"/>
        <w:ind w:firstLine="720"/>
        <w:jc w:val="both"/>
        <w:rPr>
          <w:sz w:val="28"/>
          <w:szCs w:val="28"/>
        </w:rPr>
      </w:pPr>
      <w:r w:rsidRPr="00DA3E33">
        <w:rPr>
          <w:sz w:val="28"/>
          <w:szCs w:val="28"/>
        </w:rPr>
        <w:t>Показатель запаса финансовой прочности используется при прин</w:t>
      </w:r>
      <w:r w:rsidRPr="00DA3E33">
        <w:rPr>
          <w:sz w:val="28"/>
          <w:szCs w:val="28"/>
        </w:rPr>
        <w:t>я</w:t>
      </w:r>
      <w:r w:rsidRPr="00DA3E33">
        <w:rPr>
          <w:sz w:val="28"/>
          <w:szCs w:val="28"/>
        </w:rPr>
        <w:t>тии решения об изменении объемов производства или цены.</w:t>
      </w:r>
    </w:p>
    <w:p w:rsidR="00DD4C91" w:rsidRPr="00DA3E33" w:rsidRDefault="00DD4C91" w:rsidP="00DA3E33">
      <w:pPr>
        <w:spacing w:line="360" w:lineRule="auto"/>
        <w:ind w:firstLine="720"/>
        <w:jc w:val="both"/>
        <w:rPr>
          <w:sz w:val="28"/>
          <w:szCs w:val="28"/>
        </w:rPr>
      </w:pPr>
      <w:r w:rsidRPr="00DA3E33">
        <w:rPr>
          <w:sz w:val="28"/>
          <w:szCs w:val="28"/>
        </w:rPr>
        <w:t>В рамках системы маржинального анализа с целью определения в</w:t>
      </w:r>
      <w:r w:rsidRPr="00DA3E33">
        <w:rPr>
          <w:sz w:val="28"/>
          <w:szCs w:val="28"/>
        </w:rPr>
        <w:t>е</w:t>
      </w:r>
      <w:r w:rsidRPr="00DA3E33">
        <w:rPr>
          <w:sz w:val="28"/>
          <w:szCs w:val="28"/>
        </w:rPr>
        <w:t xml:space="preserve">личины производственного риска используется показатель </w:t>
      </w:r>
      <w:r w:rsidRPr="00DA3E33">
        <w:rPr>
          <w:bCs/>
          <w:sz w:val="28"/>
          <w:szCs w:val="28"/>
        </w:rPr>
        <w:t>операционного левериджа</w:t>
      </w:r>
      <w:r w:rsidRPr="00DA3E33">
        <w:rPr>
          <w:sz w:val="28"/>
          <w:szCs w:val="28"/>
        </w:rPr>
        <w:t xml:space="preserve"> </w:t>
      </w:r>
      <w:r w:rsidRPr="00DA3E33">
        <w:rPr>
          <w:bCs/>
          <w:sz w:val="28"/>
          <w:szCs w:val="28"/>
        </w:rPr>
        <w:t>(операционного рычага)</w:t>
      </w:r>
      <w:r w:rsidRPr="00DA3E33">
        <w:rPr>
          <w:sz w:val="28"/>
          <w:szCs w:val="28"/>
        </w:rPr>
        <w:t>, сущность которого составляет завис</w:t>
      </w:r>
      <w:r w:rsidRPr="00DA3E33">
        <w:rPr>
          <w:sz w:val="28"/>
          <w:szCs w:val="28"/>
        </w:rPr>
        <w:t>и</w:t>
      </w:r>
      <w:r w:rsidRPr="00DA3E33">
        <w:rPr>
          <w:sz w:val="28"/>
          <w:szCs w:val="28"/>
        </w:rPr>
        <w:t>мость финансовых результатов от операционной деятельности от предл</w:t>
      </w:r>
      <w:r w:rsidRPr="00DA3E33">
        <w:rPr>
          <w:sz w:val="28"/>
          <w:szCs w:val="28"/>
        </w:rPr>
        <w:t>о</w:t>
      </w:r>
      <w:r w:rsidRPr="00DA3E33">
        <w:rPr>
          <w:sz w:val="28"/>
          <w:szCs w:val="28"/>
        </w:rPr>
        <w:t>жений, связанных с изменением объемов производства и реализации тов</w:t>
      </w:r>
      <w:r w:rsidRPr="00DA3E33">
        <w:rPr>
          <w:sz w:val="28"/>
          <w:szCs w:val="28"/>
        </w:rPr>
        <w:t>а</w:t>
      </w:r>
      <w:r w:rsidRPr="00DA3E33">
        <w:rPr>
          <w:sz w:val="28"/>
          <w:szCs w:val="28"/>
        </w:rPr>
        <w:t>ров произведенных, постоянных и переменных издержек.</w:t>
      </w:r>
    </w:p>
    <w:p w:rsidR="00DD4C91" w:rsidRDefault="00DD4C91" w:rsidP="00DA3E33">
      <w:pPr>
        <w:spacing w:line="360" w:lineRule="auto"/>
        <w:ind w:firstLine="720"/>
        <w:jc w:val="both"/>
        <w:rPr>
          <w:sz w:val="28"/>
          <w:szCs w:val="28"/>
        </w:rPr>
      </w:pPr>
      <w:r w:rsidRPr="00DA3E33">
        <w:rPr>
          <w:sz w:val="28"/>
          <w:szCs w:val="28"/>
        </w:rPr>
        <w:t>Соотношение постоянных и переменных затрат характеризуется к</w:t>
      </w:r>
      <w:r w:rsidRPr="00DA3E33">
        <w:rPr>
          <w:sz w:val="28"/>
          <w:szCs w:val="28"/>
        </w:rPr>
        <w:t>о</w:t>
      </w:r>
      <w:r w:rsidRPr="00DA3E33">
        <w:rPr>
          <w:sz w:val="28"/>
          <w:szCs w:val="28"/>
        </w:rPr>
        <w:t xml:space="preserve">эффициентом операционного левериджа: </w:t>
      </w:r>
    </w:p>
    <w:p w:rsidR="00DD4C91" w:rsidRPr="00DA3E33" w:rsidRDefault="00DD4C91" w:rsidP="00DA3E33">
      <w:pPr>
        <w:spacing w:line="360" w:lineRule="auto"/>
        <w:ind w:firstLine="720"/>
        <w:jc w:val="both"/>
        <w:rPr>
          <w:sz w:val="28"/>
          <w:szCs w:val="28"/>
        </w:rPr>
      </w:pPr>
    </w:p>
    <w:p w:rsidR="00DD4C91" w:rsidRPr="008427D2" w:rsidRDefault="00DD4C91" w:rsidP="00DA3E33">
      <w:pPr>
        <w:spacing w:line="360" w:lineRule="auto"/>
        <w:ind w:firstLine="720"/>
        <w:jc w:val="both"/>
        <w:rPr>
          <w:rFonts w:ascii="Cambria Math" w:hAnsi="Cambria Math"/>
          <w:i/>
          <w:iCs/>
          <w:sz w:val="28"/>
          <w:szCs w:val="28"/>
        </w:rPr>
      </w:pPr>
      <w:r>
        <w:pict>
          <v:shape id="_x0000_i1034" type="#_x0000_t75" style="width:403.8pt;height:28.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allowPNG/&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A66FB7&quot;/&gt;&lt;wsp:rsid wsp:val=&quot;00001CA3&quot;/&gt;&lt;wsp:rsid wsp:val=&quot;00012F1F&quot;/&gt;&lt;wsp:rsid wsp:val=&quot;00016FD9&quot;/&gt;&lt;wsp:rsid wsp:val=&quot;00037ADF&quot;/&gt;&lt;wsp:rsid wsp:val=&quot;00056012&quot;/&gt;&lt;wsp:rsid wsp:val=&quot;0006151C&quot;/&gt;&lt;wsp:rsid wsp:val=&quot;00070F06&quot;/&gt;&lt;wsp:rsid wsp:val=&quot;00084763&quot;/&gt;&lt;wsp:rsid wsp:val=&quot;000B5B94&quot;/&gt;&lt;wsp:rsid wsp:val=&quot;000B5EAA&quot;/&gt;&lt;wsp:rsid wsp:val=&quot;000B7DDA&quot;/&gt;&lt;wsp:rsid wsp:val=&quot;000D0B66&quot;/&gt;&lt;wsp:rsid wsp:val=&quot;000D1F91&quot;/&gt;&lt;wsp:rsid wsp:val=&quot;000E54E1&quot;/&gt;&lt;wsp:rsid wsp:val=&quot;000E561B&quot;/&gt;&lt;wsp:rsid wsp:val=&quot;0010440F&quot;/&gt;&lt;wsp:rsid wsp:val=&quot;0010710A&quot;/&gt;&lt;wsp:rsid wsp:val=&quot;0011374F&quot;/&gt;&lt;wsp:rsid wsp:val=&quot;00137D2D&quot;/&gt;&lt;wsp:rsid wsp:val=&quot;001410F6&quot;/&gt;&lt;wsp:rsid wsp:val=&quot;00150DA2&quot;/&gt;&lt;wsp:rsid wsp:val=&quot;001570FA&quot;/&gt;&lt;wsp:rsid wsp:val=&quot;00157CFE&quot;/&gt;&lt;wsp:rsid wsp:val=&quot;00167269&quot;/&gt;&lt;wsp:rsid wsp:val=&quot;00172A83&quot;/&gt;&lt;wsp:rsid wsp:val=&quot;00184A9C&quot;/&gt;&lt;wsp:rsid wsp:val=&quot;0018526B&quot;/&gt;&lt;wsp:rsid wsp:val=&quot;001B4C5C&quot;/&gt;&lt;wsp:rsid wsp:val=&quot;001B4F05&quot;/&gt;&lt;wsp:rsid wsp:val=&quot;001F2992&quot;/&gt;&lt;wsp:rsid wsp:val=&quot;00224DC9&quot;/&gt;&lt;wsp:rsid wsp:val=&quot;00233932&quot;/&gt;&lt;wsp:rsid wsp:val=&quot;0024154E&quot;/&gt;&lt;wsp:rsid wsp:val=&quot;00253CE5&quot;/&gt;&lt;wsp:rsid wsp:val=&quot;00260361&quot;/&gt;&lt;wsp:rsid wsp:val=&quot;0026578A&quot;/&gt;&lt;wsp:rsid wsp:val=&quot;0027048E&quot;/&gt;&lt;wsp:rsid wsp:val=&quot;00273EDE&quot;/&gt;&lt;wsp:rsid wsp:val=&quot;00281DE2&quot;/&gt;&lt;wsp:rsid wsp:val=&quot;002835A2&quot;/&gt;&lt;wsp:rsid wsp:val=&quot;00293078&quot;/&gt;&lt;wsp:rsid wsp:val=&quot;002941AE&quot;/&gt;&lt;wsp:rsid wsp:val=&quot;00296191&quot;/&gt;&lt;wsp:rsid wsp:val=&quot;00296F25&quot;/&gt;&lt;wsp:rsid wsp:val=&quot;002A2DAA&quot;/&gt;&lt;wsp:rsid wsp:val=&quot;002A5FC8&quot;/&gt;&lt;wsp:rsid wsp:val=&quot;002A7CB1&quot;/&gt;&lt;wsp:rsid wsp:val=&quot;002C45D3&quot;/&gt;&lt;wsp:rsid wsp:val=&quot;002C6129&quot;/&gt;&lt;wsp:rsid wsp:val=&quot;002D78F6&quot;/&gt;&lt;wsp:rsid wsp:val=&quot;002E1BD9&quot;/&gt;&lt;wsp:rsid wsp:val=&quot;002E71E4&quot;/&gt;&lt;wsp:rsid wsp:val=&quot;0030019A&quot;/&gt;&lt;wsp:rsid wsp:val=&quot;00313279&quot;/&gt;&lt;wsp:rsid wsp:val=&quot;003167DE&quot;/&gt;&lt;wsp:rsid wsp:val=&quot;003201F1&quot;/&gt;&lt;wsp:rsid wsp:val=&quot;00321196&quot;/&gt;&lt;wsp:rsid wsp:val=&quot;003374D1&quot;/&gt;&lt;wsp:rsid wsp:val=&quot;00374FDA&quot;/&gt;&lt;wsp:rsid wsp:val=&quot;00382DC2&quot;/&gt;&lt;wsp:rsid wsp:val=&quot;0039253B&quot;/&gt;&lt;wsp:rsid wsp:val=&quot;003A1B9F&quot;/&gt;&lt;wsp:rsid wsp:val=&quot;003A699C&quot;/&gt;&lt;wsp:rsid wsp:val=&quot;003D3E2A&quot;/&gt;&lt;wsp:rsid wsp:val=&quot;003D58F9&quot;/&gt;&lt;wsp:rsid wsp:val=&quot;00406B1F&quot;/&gt;&lt;wsp:rsid wsp:val=&quot;004145BA&quot;/&gt;&lt;wsp:rsid wsp:val=&quot;0044194C&quot;/&gt;&lt;wsp:rsid wsp:val=&quot;00450A6B&quot;/&gt;&lt;wsp:rsid wsp:val=&quot;00453CF7&quot;/&gt;&lt;wsp:rsid wsp:val=&quot;00456678&quot;/&gt;&lt;wsp:rsid wsp:val=&quot;004805A3&quot;/&gt;&lt;wsp:rsid wsp:val=&quot;00483378&quot;/&gt;&lt;wsp:rsid wsp:val=&quot;004A2AEF&quot;/&gt;&lt;wsp:rsid wsp:val=&quot;004B18FA&quot;/&gt;&lt;wsp:rsid wsp:val=&quot;004D13FB&quot;/&gt;&lt;wsp:rsid wsp:val=&quot;004D2F56&quot;/&gt;&lt;wsp:rsid wsp:val=&quot;004F17B0&quot;/&gt;&lt;wsp:rsid wsp:val=&quot;00542FBF&quot;/&gt;&lt;wsp:rsid wsp:val=&quot;00564706&quot;/&gt;&lt;wsp:rsid wsp:val=&quot;00575649&quot;/&gt;&lt;wsp:rsid wsp:val=&quot;00576581&quot;/&gt;&lt;wsp:rsid wsp:val=&quot;00585F5C&quot;/&gt;&lt;wsp:rsid wsp:val=&quot;00591ECF&quot;/&gt;&lt;wsp:rsid wsp:val=&quot;005A1E8C&quot;/&gt;&lt;wsp:rsid wsp:val=&quot;005A22F6&quot;/&gt;&lt;wsp:rsid wsp:val=&quot;005A491C&quot;/&gt;&lt;wsp:rsid wsp:val=&quot;005A738C&quot;/&gt;&lt;wsp:rsid wsp:val=&quot;005B4766&quot;/&gt;&lt;wsp:rsid wsp:val=&quot;005C0814&quot;/&gt;&lt;wsp:rsid wsp:val=&quot;005C591C&quot;/&gt;&lt;wsp:rsid wsp:val=&quot;005D182E&quot;/&gt;&lt;wsp:rsid wsp:val=&quot;005E292D&quot;/&gt;&lt;wsp:rsid wsp:val=&quot;005E5496&quot;/&gt;&lt;wsp:rsid wsp:val=&quot;005F3361&quot;/&gt;&lt;wsp:rsid wsp:val=&quot;005F3400&quot;/&gt;&lt;wsp:rsid wsp:val=&quot;005F5955&quot;/&gt;&lt;wsp:rsid wsp:val=&quot;005F7161&quot;/&gt;&lt;wsp:rsid wsp:val=&quot;00602C40&quot;/&gt;&lt;wsp:rsid wsp:val=&quot;00604893&quot;/&gt;&lt;wsp:rsid wsp:val=&quot;00607277&quot;/&gt;&lt;wsp:rsid wsp:val=&quot;006125B1&quot;/&gt;&lt;wsp:rsid wsp:val=&quot;00627E80&quot;/&gt;&lt;wsp:rsid wsp:val=&quot;00633D9D&quot;/&gt;&lt;wsp:rsid wsp:val=&quot;0063516C&quot;/&gt;&lt;wsp:rsid wsp:val=&quot;00643C35&quot;/&gt;&lt;wsp:rsid wsp:val=&quot;006459EB&quot;/&gt;&lt;wsp:rsid wsp:val=&quot;00650034&quot;/&gt;&lt;wsp:rsid wsp:val=&quot;00683018&quot;/&gt;&lt;wsp:rsid wsp:val=&quot;006A09C7&quot;/&gt;&lt;wsp:rsid wsp:val=&quot;006A3BD0&quot;/&gt;&lt;wsp:rsid wsp:val=&quot;006A7A21&quot;/&gt;&lt;wsp:rsid wsp:val=&quot;006B001F&quot;/&gt;&lt;wsp:rsid wsp:val=&quot;006B5E7C&quot;/&gt;&lt;wsp:rsid wsp:val=&quot;006E1220&quot;/&gt;&lt;wsp:rsid wsp:val=&quot;006E49B8&quot;/&gt;&lt;wsp:rsid wsp:val=&quot;006E688B&quot;/&gt;&lt;wsp:rsid wsp:val=&quot;006F3E34&quot;/&gt;&lt;wsp:rsid wsp:val=&quot;00720A10&quot;/&gt;&lt;wsp:rsid wsp:val=&quot;007226AE&quot;/&gt;&lt;wsp:rsid wsp:val=&quot;0072295C&quot;/&gt;&lt;wsp:rsid wsp:val=&quot;007375AA&quot;/&gt;&lt;wsp:rsid wsp:val=&quot;00742F15&quot;/&gt;&lt;wsp:rsid wsp:val=&quot;00754084&quot;/&gt;&lt;wsp:rsid wsp:val=&quot;007639C8&quot;/&gt;&lt;wsp:rsid wsp:val=&quot;007905EA&quot;/&gt;&lt;wsp:rsid wsp:val=&quot;00795E5E&quot;/&gt;&lt;wsp:rsid wsp:val=&quot;007A3FD0&quot;/&gt;&lt;wsp:rsid wsp:val=&quot;007A7141&quot;/&gt;&lt;wsp:rsid wsp:val=&quot;007B032D&quot;/&gt;&lt;wsp:rsid wsp:val=&quot;007B5DFC&quot;/&gt;&lt;wsp:rsid wsp:val=&quot;007B7DB3&quot;/&gt;&lt;wsp:rsid wsp:val=&quot;007C0238&quot;/&gt;&lt;wsp:rsid wsp:val=&quot;007C4A7F&quot;/&gt;&lt;wsp:rsid wsp:val=&quot;007F0EFB&quot;/&gt;&lt;wsp:rsid wsp:val=&quot;007F12F0&quot;/&gt;&lt;wsp:rsid wsp:val=&quot;00814DF4&quot;/&gt;&lt;wsp:rsid wsp:val=&quot;008254A3&quot;/&gt;&lt;wsp:rsid wsp:val=&quot;00842261&quot;/&gt;&lt;wsp:rsid wsp:val=&quot;008427D2&quot;/&gt;&lt;wsp:rsid wsp:val=&quot;008919EA&quot;/&gt;&lt;wsp:rsid wsp:val=&quot;008A5119&quot;/&gt;&lt;wsp:rsid wsp:val=&quot;008A74D5&quot;/&gt;&lt;wsp:rsid wsp:val=&quot;008E299F&quot;/&gt;&lt;wsp:rsid wsp:val=&quot;008E5675&quot;/&gt;&lt;wsp:rsid wsp:val=&quot;00930E25&quot;/&gt;&lt;wsp:rsid wsp:val=&quot;00943710&quot;/&gt;&lt;wsp:rsid wsp:val=&quot;00943AB9&quot;/&gt;&lt;wsp:rsid wsp:val=&quot;009622BF&quot;/&gt;&lt;wsp:rsid wsp:val=&quot;00972980&quot;/&gt;&lt;wsp:rsid wsp:val=&quot;00983C66&quot;/&gt;&lt;wsp:rsid wsp:val=&quot;00990B7D&quot;/&gt;&lt;wsp:rsid wsp:val=&quot;00991635&quot;/&gt;&lt;wsp:rsid wsp:val=&quot;00997262&quot;/&gt;&lt;wsp:rsid wsp:val=&quot;009A1D69&quot;/&gt;&lt;wsp:rsid wsp:val=&quot;009A579C&quot;/&gt;&lt;wsp:rsid wsp:val=&quot;009A6413&quot;/&gt;&lt;wsp:rsid wsp:val=&quot;009A66E3&quot;/&gt;&lt;wsp:rsid wsp:val=&quot;009A7DF7&quot;/&gt;&lt;wsp:rsid wsp:val=&quot;009C03AD&quot;/&gt;&lt;wsp:rsid wsp:val=&quot;009C11AB&quot;/&gt;&lt;wsp:rsid wsp:val=&quot;009C5A1B&quot;/&gt;&lt;wsp:rsid wsp:val=&quot;009D7298&quot;/&gt;&lt;wsp:rsid wsp:val=&quot;009E293D&quot;/&gt;&lt;wsp:rsid wsp:val=&quot;00A05930&quot;/&gt;&lt;wsp:rsid wsp:val=&quot;00A11AFF&quot;/&gt;&lt;wsp:rsid wsp:val=&quot;00A1485F&quot;/&gt;&lt;wsp:rsid wsp:val=&quot;00A21E33&quot;/&gt;&lt;wsp:rsid wsp:val=&quot;00A43306&quot;/&gt;&lt;wsp:rsid wsp:val=&quot;00A66FB7&quot;/&gt;&lt;wsp:rsid wsp:val=&quot;00A83C1C&quot;/&gt;&lt;wsp:rsid wsp:val=&quot;00A847C7&quot;/&gt;&lt;wsp:rsid wsp:val=&quot;00A96924&quot;/&gt;&lt;wsp:rsid wsp:val=&quot;00B0534B&quot;/&gt;&lt;wsp:rsid wsp:val=&quot;00B0575F&quot;/&gt;&lt;wsp:rsid wsp:val=&quot;00B05A2D&quot;/&gt;&lt;wsp:rsid wsp:val=&quot;00B127AF&quot;/&gt;&lt;wsp:rsid wsp:val=&quot;00B21E18&quot;/&gt;&lt;wsp:rsid wsp:val=&quot;00B253EF&quot;/&gt;&lt;wsp:rsid wsp:val=&quot;00B25DB5&quot;/&gt;&lt;wsp:rsid wsp:val=&quot;00B943E6&quot;/&gt;&lt;wsp:rsid wsp:val=&quot;00B96B75&quot;/&gt;&lt;wsp:rsid wsp:val=&quot;00BC0665&quot;/&gt;&lt;wsp:rsid wsp:val=&quot;00BC3A80&quot;/&gt;&lt;wsp:rsid wsp:val=&quot;00BC4B45&quot;/&gt;&lt;wsp:rsid wsp:val=&quot;00BD1EEF&quot;/&gt;&lt;wsp:rsid wsp:val=&quot;00BD2DF3&quot;/&gt;&lt;wsp:rsid wsp:val=&quot;00BE4EA2&quot;/&gt;&lt;wsp:rsid wsp:val=&quot;00BE5680&quot;/&gt;&lt;wsp:rsid wsp:val=&quot;00C30E89&quot;/&gt;&lt;wsp:rsid wsp:val=&quot;00C400E4&quot;/&gt;&lt;wsp:rsid wsp:val=&quot;00C4406C&quot;/&gt;&lt;wsp:rsid wsp:val=&quot;00C46D3C&quot;/&gt;&lt;wsp:rsid wsp:val=&quot;00C6207C&quot;/&gt;&lt;wsp:rsid wsp:val=&quot;00C808D1&quot;/&gt;&lt;wsp:rsid wsp:val=&quot;00C80E8B&quot;/&gt;&lt;wsp:rsid wsp:val=&quot;00C878D2&quot;/&gt;&lt;wsp:rsid wsp:val=&quot;00CC2BA3&quot;/&gt;&lt;wsp:rsid wsp:val=&quot;00CD1441&quot;/&gt;&lt;wsp:rsid wsp:val=&quot;00CD555C&quot;/&gt;&lt;wsp:rsid wsp:val=&quot;00CE151C&quot;/&gt;&lt;wsp:rsid wsp:val=&quot;00D1369A&quot;/&gt;&lt;wsp:rsid wsp:val=&quot;00D307D9&quot;/&gt;&lt;wsp:rsid wsp:val=&quot;00D44186&quot;/&gt;&lt;wsp:rsid wsp:val=&quot;00D51AD6&quot;/&gt;&lt;wsp:rsid wsp:val=&quot;00D62689&quot;/&gt;&lt;wsp:rsid wsp:val=&quot;00D741EF&quot;/&gt;&lt;wsp:rsid wsp:val=&quot;00D92D31&quot;/&gt;&lt;wsp:rsid wsp:val=&quot;00D97B51&quot;/&gt;&lt;wsp:rsid wsp:val=&quot;00DA3E33&quot;/&gt;&lt;wsp:rsid wsp:val=&quot;00DA44DF&quot;/&gt;&lt;wsp:rsid wsp:val=&quot;00DB3040&quot;/&gt;&lt;wsp:rsid wsp:val=&quot;00DB6BC6&quot;/&gt;&lt;wsp:rsid wsp:val=&quot;00DC7745&quot;/&gt;&lt;wsp:rsid wsp:val=&quot;00DE5EAC&quot;/&gt;&lt;wsp:rsid wsp:val=&quot;00E041EC&quot;/&gt;&lt;wsp:rsid wsp:val=&quot;00E1163B&quot;/&gt;&lt;wsp:rsid wsp:val=&quot;00E301BD&quot;/&gt;&lt;wsp:rsid wsp:val=&quot;00E424A4&quot;/&gt;&lt;wsp:rsid wsp:val=&quot;00E44ACE&quot;/&gt;&lt;wsp:rsid wsp:val=&quot;00E5297B&quot;/&gt;&lt;wsp:rsid wsp:val=&quot;00EB111C&quot;/&gt;&lt;wsp:rsid wsp:val=&quot;00EB320A&quot;/&gt;&lt;wsp:rsid wsp:val=&quot;00EC2CA8&quot;/&gt;&lt;wsp:rsid wsp:val=&quot;00ED4C78&quot;/&gt;&lt;wsp:rsid wsp:val=&quot;00ED59CA&quot;/&gt;&lt;wsp:rsid wsp:val=&quot;00EE30A5&quot;/&gt;&lt;wsp:rsid wsp:val=&quot;00F0005F&quot;/&gt;&lt;wsp:rsid wsp:val=&quot;00F11294&quot;/&gt;&lt;wsp:rsid wsp:val=&quot;00F26552&quot;/&gt;&lt;wsp:rsid wsp:val=&quot;00F31D38&quot;/&gt;&lt;wsp:rsid wsp:val=&quot;00F41503&quot;/&gt;&lt;wsp:rsid wsp:val=&quot;00F94077&quot;/&gt;&lt;wsp:rsid wsp:val=&quot;00FA7943&quot;/&gt;&lt;wsp:rsid wsp:val=&quot;00FB24E9&quot;/&gt;&lt;wsp:rsid wsp:val=&quot;00FB62AE&quot;/&gt;&lt;wsp:rsid wsp:val=&quot;00FE454C&quot;/&gt;&lt;wsp:rsid wsp:val=&quot;00FE5BF4&quot;/&gt;&lt;wsp:rsid wsp:val=&quot;00FF0A77&quot;/&gt;&lt;/wsp:rsids&gt;&lt;/w:docPr&gt;&lt;w:body&gt;&lt;w:p wsp:rsidR=&quot;00000000&quot; wsp:rsidRDefault=&quot;00BC3A80&quot;&gt;&lt;m:oMathPara&gt;&lt;m:oMath&gt;&lt;m:sSub&gt;&lt;m:sSubPr&gt;&lt;m:ctrlPr&gt;&lt;w:rPr&gt;&lt;w:rFonts w:ascii=&quot;Cambria Math&quot; w:h-ansi=&quot;Cambria Math&quot;/&gt;&lt;wx:font wx:val=&quot;Cambria Math&quot;/&gt;&lt;w:i/&gt;&lt;w:sz w:val=&quot;28&quot;/&gt;&lt;w:sz-cs w:val=&quot;28&quot;/&gt;&lt;/w:rPr&gt;&lt;/m:ctrlPr&gt;&lt;/m:sSubPr&gt;&lt;m:e&gt;&lt;m:r&gt;&lt;m:rPr&gt;&lt;m:nor/&gt;&lt;/m:rPr&gt;&lt;w:rPr&gt;&lt;w:sz w:val=&quot;28&quot;/&gt;&lt;w:sz-cs w:val=&quot;28&quot;/&gt;&lt;/w:rPr&gt;&lt;m:t&gt;                                                     Рљ&lt;/m:t&gt;&lt;/m:r&gt;&lt;/m:e&gt;&lt;m:sub&gt;&lt;m:r&gt;&lt;m:rPr&gt;&lt;m:nor/&gt;&lt;/m:rPr&gt;&lt;w:rPr&gt;&lt;w:sz w:val=&quot;28&quot;/&gt;&lt;w:sz-cs w:val=&quot;28&quot;/&gt;&lt;/w:rPr&gt;&lt;m:t&gt;Рѕ.Р».&lt;/m:t&gt;&lt;/m:r&gt;&lt;/m:sub&gt;&lt;/m:sSub&gt;&lt;m:r&gt;&lt;m:rPr&gt;&lt;m:nor/&gt;&lt;/m:rPr&gt;&lt;w:rPr&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m:rPr&gt;&lt;m:nor/&gt;&lt;/m:rPr&gt;&lt;w:rPr&gt;&lt;w:sz w:val=&quot;28&quot;/&gt;&lt;w:sz-cs w:val=&quot;28&quot;/&gt;&lt;/w:rPr&gt;&lt;m:t&gt;РџРѕСЃС‚РѕСЏРЅ. Р·Р°С‚СЂР°С‚С‹&lt;/m:t&gt;&lt;/m:r&gt;&lt;/m:num&gt;&lt;m:den&gt;&lt;m:r&gt;&lt;m:rPr&gt;&lt;m:nor/&gt;&lt;/m:rPr&gt;&lt;w:rPr&gt;&lt;w:sz w:val=&quot;28&quot;/&gt;&lt;w:sz-cs w:val=&quot;28&quot;/&gt;&lt;/w:rPr&gt;&lt;m:t&gt;РћР±С‰Р°СЏ СЃСѓРјРјР° Р·Р°С‚СЂР°С‚&lt;/m:t&gt;&lt;/m:r&gt;&lt;/m:den&gt;&lt;/m:f&gt;&lt;m:r&gt;&lt;m:rPr&gt;&lt;m:nor/&gt;&lt;/m:rPr&gt;&lt;w:rPr&gt;&lt;w:i-cs/&gt;&lt;w:sz w:val=&quot;28&quot;/&gt;&lt;w:sz-cs w:val=&quot;28&quot;/&gt;&lt;/w:rPr&gt;&lt;m:t&gt;                                   (1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p>
    <w:p w:rsidR="00DD4C91" w:rsidRPr="00374FDA" w:rsidRDefault="00DD4C91" w:rsidP="00DA3E33">
      <w:pPr>
        <w:spacing w:line="360" w:lineRule="auto"/>
        <w:ind w:firstLine="720"/>
        <w:jc w:val="both"/>
        <w:rPr>
          <w:rFonts w:ascii="Cambria Math" w:hAnsi="Cambria Math"/>
          <w:i/>
          <w:sz w:val="28"/>
          <w:szCs w:val="28"/>
        </w:rPr>
      </w:pPr>
    </w:p>
    <w:p w:rsidR="00DD4C91" w:rsidRPr="00DA3E33" w:rsidRDefault="00DD4C91" w:rsidP="00C808D1">
      <w:pPr>
        <w:spacing w:line="360" w:lineRule="auto"/>
        <w:ind w:firstLine="720"/>
        <w:jc w:val="center"/>
        <w:rPr>
          <w:sz w:val="28"/>
          <w:szCs w:val="28"/>
        </w:rPr>
      </w:pPr>
      <w:r w:rsidRPr="00DA3E33">
        <w:rPr>
          <w:sz w:val="28"/>
          <w:szCs w:val="28"/>
        </w:rPr>
        <w:t>= 494000:1184000 =</w:t>
      </w:r>
      <w:r>
        <w:rPr>
          <w:sz w:val="28"/>
          <w:szCs w:val="28"/>
        </w:rPr>
        <w:t xml:space="preserve"> </w:t>
      </w:r>
      <w:r w:rsidRPr="00DA3E33">
        <w:rPr>
          <w:sz w:val="28"/>
          <w:szCs w:val="28"/>
        </w:rPr>
        <w:t>0,42</w:t>
      </w:r>
    </w:p>
    <w:p w:rsidR="00DD4C91" w:rsidRPr="00DA3E33" w:rsidRDefault="00DD4C91" w:rsidP="00DA3E33">
      <w:pPr>
        <w:spacing w:line="360" w:lineRule="auto"/>
        <w:ind w:firstLine="720"/>
        <w:jc w:val="both"/>
        <w:rPr>
          <w:sz w:val="28"/>
          <w:szCs w:val="28"/>
        </w:rPr>
      </w:pPr>
      <w:r w:rsidRPr="00DA3E33">
        <w:rPr>
          <w:sz w:val="28"/>
          <w:szCs w:val="28"/>
        </w:rPr>
        <w:t>Чем выше значение коэффициента операционного левериджа, тем в большей степени оно способно ускорять темпы прироста операционной прибыли по отношению к темпам прироста объема реализации продукции.</w:t>
      </w:r>
    </w:p>
    <w:p w:rsidR="00DD4C91" w:rsidRDefault="00DD4C91" w:rsidP="00DA3E33">
      <w:pPr>
        <w:spacing w:line="360" w:lineRule="auto"/>
        <w:ind w:firstLine="720"/>
        <w:jc w:val="both"/>
        <w:rPr>
          <w:sz w:val="28"/>
          <w:szCs w:val="28"/>
        </w:rPr>
      </w:pPr>
      <w:r w:rsidRPr="00DA3E33">
        <w:rPr>
          <w:sz w:val="28"/>
          <w:szCs w:val="28"/>
        </w:rPr>
        <w:t>Таким образом, можно сделать вывод о том, что в ООО РТП «Уру</w:t>
      </w:r>
      <w:r w:rsidRPr="00DA3E33">
        <w:rPr>
          <w:sz w:val="28"/>
          <w:szCs w:val="28"/>
        </w:rPr>
        <w:t>п</w:t>
      </w:r>
      <w:r w:rsidRPr="00DA3E33">
        <w:rPr>
          <w:sz w:val="28"/>
          <w:szCs w:val="28"/>
        </w:rPr>
        <w:t xml:space="preserve">ское» очень </w:t>
      </w:r>
      <w:r>
        <w:rPr>
          <w:sz w:val="28"/>
          <w:szCs w:val="28"/>
        </w:rPr>
        <w:t xml:space="preserve">неустойчивое финансовое </w:t>
      </w:r>
      <w:r w:rsidRPr="00DA3E33">
        <w:rPr>
          <w:sz w:val="28"/>
          <w:szCs w:val="28"/>
        </w:rPr>
        <w:t>положение. В связи с этим оно и</w:t>
      </w:r>
      <w:r w:rsidRPr="00DA3E33">
        <w:rPr>
          <w:sz w:val="28"/>
          <w:szCs w:val="28"/>
        </w:rPr>
        <w:t>с</w:t>
      </w:r>
      <w:r w:rsidRPr="00DA3E33">
        <w:rPr>
          <w:sz w:val="28"/>
          <w:szCs w:val="28"/>
        </w:rPr>
        <w:t xml:space="preserve">пытывает много рисков. </w:t>
      </w:r>
      <w:r>
        <w:rPr>
          <w:sz w:val="28"/>
          <w:szCs w:val="28"/>
        </w:rPr>
        <w:t xml:space="preserve">В ООО РТП «Урупское» не вкладывают  </w:t>
      </w:r>
      <w:r w:rsidRPr="00DA3E33">
        <w:rPr>
          <w:sz w:val="28"/>
          <w:szCs w:val="28"/>
        </w:rPr>
        <w:t>свои д</w:t>
      </w:r>
      <w:r w:rsidRPr="00DA3E33">
        <w:rPr>
          <w:sz w:val="28"/>
          <w:szCs w:val="28"/>
        </w:rPr>
        <w:t>е</w:t>
      </w:r>
      <w:r w:rsidRPr="00DA3E33">
        <w:rPr>
          <w:sz w:val="28"/>
          <w:szCs w:val="28"/>
        </w:rPr>
        <w:t>нежные средст</w:t>
      </w:r>
      <w:r>
        <w:rPr>
          <w:sz w:val="28"/>
          <w:szCs w:val="28"/>
        </w:rPr>
        <w:t>ва инвесторы, данный фактор весьма оправдан в сложи</w:t>
      </w:r>
      <w:r>
        <w:rPr>
          <w:sz w:val="28"/>
          <w:szCs w:val="28"/>
        </w:rPr>
        <w:t>в</w:t>
      </w:r>
      <w:r>
        <w:rPr>
          <w:sz w:val="28"/>
          <w:szCs w:val="28"/>
        </w:rPr>
        <w:t xml:space="preserve">шейся ситуации. </w:t>
      </w:r>
    </w:p>
    <w:p w:rsidR="00DD4C91" w:rsidRDefault="00DD4C91" w:rsidP="008427D2">
      <w:pPr>
        <w:spacing w:line="360" w:lineRule="auto"/>
        <w:ind w:firstLine="720"/>
        <w:jc w:val="both"/>
        <w:rPr>
          <w:sz w:val="28"/>
          <w:szCs w:val="28"/>
        </w:rPr>
      </w:pPr>
      <w:r>
        <w:rPr>
          <w:sz w:val="28"/>
          <w:szCs w:val="28"/>
        </w:rPr>
        <w:t>По результатам проведенного исследования можно сделать следу</w:t>
      </w:r>
      <w:r>
        <w:rPr>
          <w:sz w:val="28"/>
          <w:szCs w:val="28"/>
        </w:rPr>
        <w:t>ю</w:t>
      </w:r>
      <w:r>
        <w:rPr>
          <w:sz w:val="28"/>
          <w:szCs w:val="28"/>
        </w:rPr>
        <w:t>щие основные выводы: в настоящее время существуют различные подходы к понятию «предпринимательский риск»; между понятием риск и неопр</w:t>
      </w:r>
      <w:r>
        <w:rPr>
          <w:sz w:val="28"/>
          <w:szCs w:val="28"/>
        </w:rPr>
        <w:t>е</w:t>
      </w:r>
      <w:r>
        <w:rPr>
          <w:sz w:val="28"/>
          <w:szCs w:val="28"/>
        </w:rPr>
        <w:t>деленность существует очень важное различие – риск можно измерить к</w:t>
      </w:r>
      <w:r>
        <w:rPr>
          <w:sz w:val="28"/>
          <w:szCs w:val="28"/>
        </w:rPr>
        <w:t>о</w:t>
      </w:r>
      <w:r>
        <w:rPr>
          <w:sz w:val="28"/>
          <w:szCs w:val="28"/>
        </w:rPr>
        <w:t>личественно, а неопределенность нельзя; в экономической практике сущ</w:t>
      </w:r>
      <w:r>
        <w:rPr>
          <w:sz w:val="28"/>
          <w:szCs w:val="28"/>
        </w:rPr>
        <w:t>е</w:t>
      </w:r>
      <w:r>
        <w:rPr>
          <w:sz w:val="28"/>
          <w:szCs w:val="28"/>
        </w:rPr>
        <w:t>ствует два подхода оценки конкретного риска: определение финансовой состоятельности организации и определение экономической целесообра</w:t>
      </w:r>
      <w:r>
        <w:rPr>
          <w:sz w:val="28"/>
          <w:szCs w:val="28"/>
        </w:rPr>
        <w:t>з</w:t>
      </w:r>
      <w:r>
        <w:rPr>
          <w:sz w:val="28"/>
          <w:szCs w:val="28"/>
        </w:rPr>
        <w:t>ности вложения в проект финансовых средств; определение предприним</w:t>
      </w:r>
      <w:r>
        <w:rPr>
          <w:sz w:val="28"/>
          <w:szCs w:val="28"/>
        </w:rPr>
        <w:t>а</w:t>
      </w:r>
      <w:r>
        <w:rPr>
          <w:sz w:val="28"/>
          <w:szCs w:val="28"/>
        </w:rPr>
        <w:t>тельских рисков и своевременное их устранения – важная цель работы как для руководителя, так и для бухгалтера.</w:t>
      </w:r>
    </w:p>
    <w:p w:rsidR="00DD4C91" w:rsidRDefault="00DD4C91" w:rsidP="00DA3E33">
      <w:pPr>
        <w:spacing w:line="360" w:lineRule="auto"/>
        <w:ind w:firstLine="720"/>
        <w:jc w:val="both"/>
        <w:rPr>
          <w:sz w:val="28"/>
          <w:szCs w:val="28"/>
        </w:rPr>
      </w:pPr>
    </w:p>
    <w:p w:rsidR="00DD4C91" w:rsidRPr="009A6413" w:rsidRDefault="00DD4C91" w:rsidP="008427D2">
      <w:pPr>
        <w:widowControl w:val="0"/>
        <w:spacing w:line="360" w:lineRule="auto"/>
        <w:ind w:left="20" w:right="20" w:hanging="20"/>
        <w:jc w:val="center"/>
        <w:rPr>
          <w:b/>
        </w:rPr>
      </w:pPr>
      <w:r w:rsidRPr="009A6413">
        <w:rPr>
          <w:b/>
        </w:rPr>
        <w:t>Список литературы</w:t>
      </w:r>
    </w:p>
    <w:p w:rsidR="00DD4C91" w:rsidRPr="00842261" w:rsidRDefault="00DD4C91" w:rsidP="00842261">
      <w:pPr>
        <w:pStyle w:val="ListParagraph"/>
        <w:numPr>
          <w:ilvl w:val="0"/>
          <w:numId w:val="30"/>
        </w:numPr>
        <w:tabs>
          <w:tab w:val="left" w:pos="993"/>
        </w:tabs>
        <w:spacing w:after="0" w:line="240" w:lineRule="auto"/>
        <w:ind w:left="0" w:firstLine="709"/>
        <w:jc w:val="both"/>
        <w:rPr>
          <w:rFonts w:ascii="Times New Roman" w:hAnsi="Times New Roman"/>
          <w:sz w:val="24"/>
          <w:szCs w:val="24"/>
        </w:rPr>
      </w:pPr>
      <w:r w:rsidRPr="00842261">
        <w:rPr>
          <w:rFonts w:ascii="Times New Roman" w:hAnsi="Times New Roman"/>
          <w:bCs/>
          <w:sz w:val="24"/>
          <w:szCs w:val="24"/>
        </w:rPr>
        <w:t>Башкатов В.В. Порядок расчета показателя совокупного финансового резул</w:t>
      </w:r>
      <w:r w:rsidRPr="00842261">
        <w:rPr>
          <w:rFonts w:ascii="Times New Roman" w:hAnsi="Times New Roman"/>
          <w:bCs/>
          <w:sz w:val="24"/>
          <w:szCs w:val="24"/>
        </w:rPr>
        <w:t>ь</w:t>
      </w:r>
      <w:r w:rsidRPr="00842261">
        <w:rPr>
          <w:rFonts w:ascii="Times New Roman" w:hAnsi="Times New Roman"/>
          <w:bCs/>
          <w:sz w:val="24"/>
          <w:szCs w:val="24"/>
        </w:rPr>
        <w:t xml:space="preserve">тата в бухгалтерской отчетности организации / В.В. Башкатов, Е.Е. Малых // </w:t>
      </w:r>
      <w:r w:rsidRPr="00842261">
        <w:rPr>
          <w:rFonts w:ascii="Times New Roman" w:hAnsi="Times New Roman"/>
          <w:sz w:val="24"/>
          <w:szCs w:val="24"/>
        </w:rPr>
        <w:t>Политем</w:t>
      </w:r>
      <w:r w:rsidRPr="00842261">
        <w:rPr>
          <w:rFonts w:ascii="Times New Roman" w:hAnsi="Times New Roman"/>
          <w:sz w:val="24"/>
          <w:szCs w:val="24"/>
        </w:rPr>
        <w:t>а</w:t>
      </w:r>
      <w:r w:rsidRPr="00842261">
        <w:rPr>
          <w:rFonts w:ascii="Times New Roman" w:hAnsi="Times New Roman"/>
          <w:sz w:val="24"/>
          <w:szCs w:val="24"/>
        </w:rPr>
        <w:t>тический сетевой электронный научный журнал Кубанского государственного аграрн</w:t>
      </w:r>
      <w:r w:rsidRPr="00842261">
        <w:rPr>
          <w:rFonts w:ascii="Times New Roman" w:hAnsi="Times New Roman"/>
          <w:sz w:val="24"/>
          <w:szCs w:val="24"/>
        </w:rPr>
        <w:t>о</w:t>
      </w:r>
      <w:r w:rsidRPr="00842261">
        <w:rPr>
          <w:rFonts w:ascii="Times New Roman" w:hAnsi="Times New Roman"/>
          <w:sz w:val="24"/>
          <w:szCs w:val="24"/>
        </w:rPr>
        <w:t>го университета. – 2014. – № 95 (05). – С. 875-885.</w:t>
      </w:r>
    </w:p>
    <w:p w:rsidR="00DD4C91" w:rsidRPr="00842261" w:rsidRDefault="00DD4C91" w:rsidP="00842261">
      <w:pPr>
        <w:pStyle w:val="ListParagraph"/>
        <w:numPr>
          <w:ilvl w:val="0"/>
          <w:numId w:val="30"/>
        </w:numPr>
        <w:tabs>
          <w:tab w:val="left" w:pos="993"/>
        </w:tabs>
        <w:spacing w:after="0" w:line="240" w:lineRule="auto"/>
        <w:ind w:left="0" w:firstLine="709"/>
        <w:jc w:val="both"/>
        <w:rPr>
          <w:rFonts w:ascii="Times New Roman" w:hAnsi="Times New Roman"/>
          <w:sz w:val="24"/>
          <w:szCs w:val="24"/>
        </w:rPr>
      </w:pPr>
      <w:r w:rsidRPr="00842261">
        <w:rPr>
          <w:rFonts w:ascii="Times New Roman" w:hAnsi="Times New Roman"/>
          <w:bCs/>
          <w:sz w:val="24"/>
          <w:szCs w:val="24"/>
        </w:rPr>
        <w:t>Башкатов, В.В. Актуальные вопросы учета расходов будущих периодов</w:t>
      </w:r>
      <w:r w:rsidRPr="00842261">
        <w:rPr>
          <w:rFonts w:ascii="Times New Roman" w:hAnsi="Times New Roman"/>
          <w:sz w:val="24"/>
          <w:szCs w:val="24"/>
        </w:rPr>
        <w:t xml:space="preserve"> / </w:t>
      </w:r>
      <w:r w:rsidRPr="00842261">
        <w:rPr>
          <w:rFonts w:ascii="Times New Roman" w:hAnsi="Times New Roman"/>
          <w:iCs/>
          <w:sz w:val="24"/>
          <w:szCs w:val="24"/>
        </w:rPr>
        <w:t xml:space="preserve">В.В. Башкатов, В.Е. Храмова // </w:t>
      </w:r>
      <w:r w:rsidRPr="00842261">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 – 2014. – № 95 (05). – С. 965-980.</w:t>
      </w:r>
    </w:p>
    <w:p w:rsidR="00DD4C91" w:rsidRPr="00842261" w:rsidRDefault="00DD4C91" w:rsidP="00842261">
      <w:pPr>
        <w:pStyle w:val="ListParagraph"/>
        <w:numPr>
          <w:ilvl w:val="0"/>
          <w:numId w:val="30"/>
        </w:numPr>
        <w:tabs>
          <w:tab w:val="left" w:pos="993"/>
        </w:tabs>
        <w:spacing w:after="0" w:line="240" w:lineRule="auto"/>
        <w:ind w:left="0" w:firstLine="709"/>
        <w:jc w:val="both"/>
        <w:rPr>
          <w:rFonts w:ascii="Times New Roman" w:hAnsi="Times New Roman"/>
          <w:sz w:val="24"/>
          <w:szCs w:val="24"/>
        </w:rPr>
      </w:pPr>
      <w:r w:rsidRPr="00842261">
        <w:rPr>
          <w:rFonts w:ascii="Times New Roman" w:hAnsi="Times New Roman"/>
          <w:sz w:val="24"/>
          <w:szCs w:val="24"/>
        </w:rPr>
        <w:t xml:space="preserve">Башкатов, В.В. </w:t>
      </w:r>
      <w:r w:rsidRPr="00842261">
        <w:rPr>
          <w:rFonts w:ascii="Times New Roman" w:hAnsi="Times New Roman"/>
          <w:bCs/>
          <w:sz w:val="24"/>
          <w:szCs w:val="24"/>
        </w:rPr>
        <w:t>Значение и бухгалтерский учет гудвила (деловой репутации) на современном этапе развития экономических отношений / В.В. Башкатов, П.В. Вин</w:t>
      </w:r>
      <w:r w:rsidRPr="00842261">
        <w:rPr>
          <w:rFonts w:ascii="Times New Roman" w:hAnsi="Times New Roman"/>
          <w:bCs/>
          <w:sz w:val="24"/>
          <w:szCs w:val="24"/>
        </w:rPr>
        <w:t>о</w:t>
      </w:r>
      <w:r w:rsidRPr="00842261">
        <w:rPr>
          <w:rFonts w:ascii="Times New Roman" w:hAnsi="Times New Roman"/>
          <w:bCs/>
          <w:sz w:val="24"/>
          <w:szCs w:val="24"/>
        </w:rPr>
        <w:t xml:space="preserve">градова // Политематический </w:t>
      </w:r>
      <w:r w:rsidRPr="00842261">
        <w:rPr>
          <w:rFonts w:ascii="Times New Roman" w:hAnsi="Times New Roman"/>
          <w:sz w:val="24"/>
          <w:szCs w:val="24"/>
        </w:rPr>
        <w:t>сетевой электронный научный журнал Кубанского гос</w:t>
      </w:r>
      <w:r w:rsidRPr="00842261">
        <w:rPr>
          <w:rFonts w:ascii="Times New Roman" w:hAnsi="Times New Roman"/>
          <w:sz w:val="24"/>
          <w:szCs w:val="24"/>
        </w:rPr>
        <w:t>у</w:t>
      </w:r>
      <w:r w:rsidRPr="00842261">
        <w:rPr>
          <w:rFonts w:ascii="Times New Roman" w:hAnsi="Times New Roman"/>
          <w:sz w:val="24"/>
          <w:szCs w:val="24"/>
        </w:rPr>
        <w:t>дарственного аграрного университета. – 2014. – № 95 (05). – С. 926-935.</w:t>
      </w:r>
    </w:p>
    <w:p w:rsidR="00DD4C91" w:rsidRPr="00842261" w:rsidRDefault="00DD4C91" w:rsidP="00842261">
      <w:pPr>
        <w:pStyle w:val="ListParagraph"/>
        <w:numPr>
          <w:ilvl w:val="0"/>
          <w:numId w:val="30"/>
        </w:numPr>
        <w:tabs>
          <w:tab w:val="left" w:pos="993"/>
        </w:tabs>
        <w:spacing w:after="0" w:line="240" w:lineRule="auto"/>
        <w:ind w:left="0" w:firstLine="709"/>
        <w:jc w:val="both"/>
        <w:rPr>
          <w:rFonts w:ascii="Times New Roman" w:hAnsi="Times New Roman"/>
          <w:sz w:val="24"/>
          <w:szCs w:val="24"/>
        </w:rPr>
      </w:pPr>
      <w:r w:rsidRPr="00842261">
        <w:rPr>
          <w:rFonts w:ascii="Times New Roman" w:hAnsi="Times New Roman"/>
          <w:sz w:val="24"/>
          <w:szCs w:val="24"/>
        </w:rPr>
        <w:t xml:space="preserve">Башкатов, В.В. Особенности учета нематериальных активов по РСБУ и </w:t>
      </w:r>
      <w:r w:rsidRPr="00842261">
        <w:rPr>
          <w:rFonts w:ascii="Times New Roman" w:hAnsi="Times New Roman"/>
          <w:sz w:val="24"/>
          <w:szCs w:val="24"/>
          <w:lang w:val="en-US"/>
        </w:rPr>
        <w:t>US</w:t>
      </w:r>
      <w:r w:rsidRPr="00842261">
        <w:rPr>
          <w:rFonts w:ascii="Times New Roman" w:hAnsi="Times New Roman"/>
          <w:sz w:val="24"/>
          <w:szCs w:val="24"/>
        </w:rPr>
        <w:t xml:space="preserve"> </w:t>
      </w:r>
      <w:r w:rsidRPr="00842261">
        <w:rPr>
          <w:rFonts w:ascii="Times New Roman" w:hAnsi="Times New Roman"/>
          <w:sz w:val="24"/>
          <w:szCs w:val="24"/>
          <w:lang w:val="en-US"/>
        </w:rPr>
        <w:t>GAAP</w:t>
      </w:r>
      <w:r w:rsidRPr="00842261">
        <w:rPr>
          <w:rFonts w:ascii="Times New Roman" w:hAnsi="Times New Roman"/>
          <w:sz w:val="24"/>
          <w:szCs w:val="24"/>
        </w:rPr>
        <w:t xml:space="preserve"> / В.В. Башкатов, Р.Г. Дагаргулия // Политематический сетевой электронный н</w:t>
      </w:r>
      <w:r w:rsidRPr="00842261">
        <w:rPr>
          <w:rFonts w:ascii="Times New Roman" w:hAnsi="Times New Roman"/>
          <w:sz w:val="24"/>
          <w:szCs w:val="24"/>
        </w:rPr>
        <w:t>а</w:t>
      </w:r>
      <w:r w:rsidRPr="00842261">
        <w:rPr>
          <w:rFonts w:ascii="Times New Roman" w:hAnsi="Times New Roman"/>
          <w:sz w:val="24"/>
          <w:szCs w:val="24"/>
        </w:rPr>
        <w:t>учный журнал Кубанского государственного аграрного университета. – 2014. – № 95 (05). – С. 823-854.</w:t>
      </w:r>
    </w:p>
    <w:p w:rsidR="00DD4C91" w:rsidRPr="00842261" w:rsidRDefault="00DD4C91" w:rsidP="009A6413">
      <w:pPr>
        <w:pStyle w:val="ListParagraph"/>
        <w:widowControl w:val="0"/>
        <w:numPr>
          <w:ilvl w:val="0"/>
          <w:numId w:val="30"/>
        </w:numPr>
        <w:tabs>
          <w:tab w:val="left" w:pos="993"/>
        </w:tabs>
        <w:spacing w:after="0" w:line="240" w:lineRule="auto"/>
        <w:ind w:left="0" w:right="20" w:firstLine="709"/>
        <w:jc w:val="both"/>
        <w:rPr>
          <w:rFonts w:ascii="Times New Roman" w:hAnsi="Times New Roman"/>
          <w:sz w:val="24"/>
          <w:szCs w:val="24"/>
        </w:rPr>
      </w:pPr>
      <w:r w:rsidRPr="00842261">
        <w:rPr>
          <w:rFonts w:ascii="Times New Roman" w:hAnsi="Times New Roman"/>
          <w:sz w:val="24"/>
          <w:szCs w:val="24"/>
        </w:rPr>
        <w:t>Гришина Н. А. Оценка риска деятельности хозяйствующего субъекта в усл</w:t>
      </w:r>
      <w:r w:rsidRPr="00842261">
        <w:rPr>
          <w:rFonts w:ascii="Times New Roman" w:hAnsi="Times New Roman"/>
          <w:sz w:val="24"/>
          <w:szCs w:val="24"/>
        </w:rPr>
        <w:t>о</w:t>
      </w:r>
      <w:r w:rsidRPr="00842261">
        <w:rPr>
          <w:rFonts w:ascii="Times New Roman" w:hAnsi="Times New Roman"/>
          <w:sz w:val="24"/>
          <w:szCs w:val="24"/>
        </w:rPr>
        <w:t>виях неопределенности экономической ситуации // Вопросы оценки. 2001. № 1.</w:t>
      </w:r>
    </w:p>
    <w:p w:rsidR="00DD4C91" w:rsidRDefault="00DD4C91" w:rsidP="009A6413">
      <w:pPr>
        <w:pStyle w:val="ListParagraph"/>
        <w:widowControl w:val="0"/>
        <w:numPr>
          <w:ilvl w:val="0"/>
          <w:numId w:val="30"/>
        </w:numPr>
        <w:tabs>
          <w:tab w:val="left" w:pos="993"/>
        </w:tabs>
        <w:spacing w:after="0" w:line="240" w:lineRule="auto"/>
        <w:ind w:left="0" w:right="20" w:firstLine="709"/>
        <w:jc w:val="both"/>
        <w:rPr>
          <w:rFonts w:ascii="Times New Roman" w:hAnsi="Times New Roman"/>
          <w:sz w:val="24"/>
          <w:szCs w:val="24"/>
        </w:rPr>
      </w:pPr>
      <w:r w:rsidRPr="00842261">
        <w:rPr>
          <w:rFonts w:ascii="Times New Roman" w:hAnsi="Times New Roman"/>
          <w:sz w:val="24"/>
          <w:szCs w:val="24"/>
        </w:rPr>
        <w:t>Ермолаев, Д.Н. Место рисков контрагентов в системе предпринимательских рисков / Д.Н. Ермолаев // Современные тенденции в экономике и управлении: новый взгляд. – 2011. – № 11-2. – С. 113-119.</w:t>
      </w:r>
    </w:p>
    <w:p w:rsidR="00DD4C91" w:rsidRPr="009A6413" w:rsidRDefault="00DD4C91" w:rsidP="009A6413">
      <w:pPr>
        <w:pStyle w:val="ListParagraph"/>
        <w:widowControl w:val="0"/>
        <w:numPr>
          <w:ilvl w:val="0"/>
          <w:numId w:val="30"/>
        </w:numPr>
        <w:tabs>
          <w:tab w:val="left" w:pos="993"/>
        </w:tabs>
        <w:ind w:left="0" w:right="20" w:firstLine="709"/>
        <w:jc w:val="both"/>
        <w:rPr>
          <w:rFonts w:ascii="Times New Roman" w:hAnsi="Times New Roman"/>
          <w:sz w:val="24"/>
          <w:szCs w:val="24"/>
        </w:rPr>
      </w:pPr>
      <w:r w:rsidRPr="009A6413">
        <w:rPr>
          <w:rFonts w:ascii="Times New Roman" w:hAnsi="Times New Roman"/>
          <w:sz w:val="24"/>
          <w:szCs w:val="24"/>
        </w:rPr>
        <w:t>Жминько, Н. С. Несостоятельность и банкротство как независимые эконом</w:t>
      </w:r>
      <w:r w:rsidRPr="009A6413">
        <w:rPr>
          <w:rFonts w:ascii="Times New Roman" w:hAnsi="Times New Roman"/>
          <w:sz w:val="24"/>
          <w:szCs w:val="24"/>
        </w:rPr>
        <w:t>и</w:t>
      </w:r>
      <w:r w:rsidRPr="009A6413">
        <w:rPr>
          <w:rFonts w:ascii="Times New Roman" w:hAnsi="Times New Roman"/>
          <w:sz w:val="24"/>
          <w:szCs w:val="24"/>
        </w:rPr>
        <w:t>ческие категории / Н. С. Жминько // Политематический сетевой электронный научный журнал Кубанского государственного аграрного университета. – № 92 (08) – 2013.– с. 1037 - 1057</w:t>
      </w:r>
    </w:p>
    <w:p w:rsidR="00DD4C91" w:rsidRPr="009A6413" w:rsidRDefault="00DD4C91" w:rsidP="009A6413">
      <w:pPr>
        <w:pStyle w:val="ListParagraph"/>
        <w:widowControl w:val="0"/>
        <w:numPr>
          <w:ilvl w:val="0"/>
          <w:numId w:val="30"/>
        </w:numPr>
        <w:tabs>
          <w:tab w:val="left" w:pos="993"/>
        </w:tabs>
        <w:ind w:left="0" w:right="20" w:firstLine="709"/>
        <w:jc w:val="both"/>
        <w:rPr>
          <w:rFonts w:ascii="Times New Roman" w:hAnsi="Times New Roman"/>
          <w:sz w:val="24"/>
          <w:szCs w:val="24"/>
        </w:rPr>
      </w:pPr>
      <w:r w:rsidRPr="009A6413">
        <w:rPr>
          <w:rFonts w:ascii="Times New Roman" w:hAnsi="Times New Roman"/>
          <w:sz w:val="24"/>
          <w:szCs w:val="24"/>
        </w:rPr>
        <w:t>Жминько, Н. С. Применение мультипликативного анализа и аддитивного рейтингового подхода в целях оценки финансового состояния организаций аграрного сектора /Н. С. Жминько// Экономический анализ: теория и практика. – № 8(263) – 2012 - с. 57-64.</w:t>
      </w:r>
    </w:p>
    <w:p w:rsidR="00DD4C91" w:rsidRPr="009A6413" w:rsidRDefault="00DD4C91" w:rsidP="009A6413">
      <w:pPr>
        <w:pStyle w:val="ListParagraph"/>
        <w:widowControl w:val="0"/>
        <w:numPr>
          <w:ilvl w:val="0"/>
          <w:numId w:val="30"/>
        </w:numPr>
        <w:tabs>
          <w:tab w:val="left" w:pos="993"/>
        </w:tabs>
        <w:ind w:left="0" w:right="20" w:firstLine="709"/>
        <w:jc w:val="both"/>
        <w:rPr>
          <w:rFonts w:ascii="Times New Roman" w:hAnsi="Times New Roman"/>
          <w:sz w:val="24"/>
          <w:szCs w:val="24"/>
        </w:rPr>
      </w:pPr>
      <w:r w:rsidRPr="009A6413">
        <w:rPr>
          <w:rFonts w:ascii="Times New Roman" w:hAnsi="Times New Roman"/>
          <w:sz w:val="24"/>
          <w:szCs w:val="24"/>
        </w:rPr>
        <w:t>Жминько, Н. С. Экспресс-метод оценки финансового состояния сельскох</w:t>
      </w:r>
      <w:r w:rsidRPr="009A6413">
        <w:rPr>
          <w:rFonts w:ascii="Times New Roman" w:hAnsi="Times New Roman"/>
          <w:sz w:val="24"/>
          <w:szCs w:val="24"/>
        </w:rPr>
        <w:t>о</w:t>
      </w:r>
      <w:r w:rsidRPr="009A6413">
        <w:rPr>
          <w:rFonts w:ascii="Times New Roman" w:hAnsi="Times New Roman"/>
          <w:sz w:val="24"/>
          <w:szCs w:val="24"/>
        </w:rPr>
        <w:t>зяйственных организаций // Политематический сетевой электронный научный журнал Кубанского государственного аграрного университета. – № 91 (09) – 2013.– с. 1028 - 1046</w:t>
      </w:r>
    </w:p>
    <w:p w:rsidR="00DD4C91" w:rsidRPr="00842261" w:rsidRDefault="00DD4C91" w:rsidP="009A6413">
      <w:pPr>
        <w:pStyle w:val="ListParagraph"/>
        <w:widowControl w:val="0"/>
        <w:numPr>
          <w:ilvl w:val="0"/>
          <w:numId w:val="30"/>
        </w:numPr>
        <w:tabs>
          <w:tab w:val="left" w:pos="1134"/>
        </w:tabs>
        <w:spacing w:after="0" w:line="240" w:lineRule="auto"/>
        <w:ind w:left="0" w:right="20" w:firstLine="709"/>
        <w:jc w:val="both"/>
        <w:rPr>
          <w:rFonts w:ascii="Times New Roman" w:hAnsi="Times New Roman"/>
          <w:sz w:val="24"/>
          <w:szCs w:val="24"/>
        </w:rPr>
      </w:pPr>
      <w:r w:rsidRPr="00842261">
        <w:rPr>
          <w:rFonts w:ascii="Times New Roman" w:hAnsi="Times New Roman"/>
          <w:sz w:val="24"/>
          <w:szCs w:val="24"/>
        </w:rPr>
        <w:t>Сигидов, Ю.И. Бухгалтерское дело: учеб. пособие / Ю. И. Сигидов, А. И. Трубилин, М.С. Рыбянцева, Г.Н. Ясменко, И. А. Заболотная, О. М. Игнатова. – Красн</w:t>
      </w:r>
      <w:r w:rsidRPr="00842261">
        <w:rPr>
          <w:rFonts w:ascii="Times New Roman" w:hAnsi="Times New Roman"/>
          <w:sz w:val="24"/>
          <w:szCs w:val="24"/>
        </w:rPr>
        <w:t>о</w:t>
      </w:r>
      <w:r w:rsidRPr="00842261">
        <w:rPr>
          <w:rFonts w:ascii="Times New Roman" w:hAnsi="Times New Roman"/>
          <w:sz w:val="24"/>
          <w:szCs w:val="24"/>
        </w:rPr>
        <w:t>дар: Кубанский ГАУ, 2013. – 540 с.</w:t>
      </w:r>
    </w:p>
    <w:p w:rsidR="00DD4C91" w:rsidRPr="00842261" w:rsidRDefault="00DD4C91" w:rsidP="009A6413">
      <w:pPr>
        <w:pStyle w:val="ListParagraph"/>
        <w:numPr>
          <w:ilvl w:val="0"/>
          <w:numId w:val="30"/>
        </w:numPr>
        <w:tabs>
          <w:tab w:val="left" w:pos="1134"/>
        </w:tabs>
        <w:spacing w:after="0" w:line="240" w:lineRule="auto"/>
        <w:ind w:left="0" w:firstLine="709"/>
        <w:jc w:val="both"/>
        <w:rPr>
          <w:rFonts w:ascii="Times New Roman" w:hAnsi="Times New Roman"/>
          <w:sz w:val="24"/>
          <w:szCs w:val="24"/>
        </w:rPr>
      </w:pPr>
      <w:r w:rsidRPr="00842261">
        <w:rPr>
          <w:rFonts w:ascii="Times New Roman" w:hAnsi="Times New Roman"/>
          <w:sz w:val="24"/>
          <w:szCs w:val="24"/>
        </w:rPr>
        <w:t>Сигидов, Ю.И. Методы оптимизации налогообложения сельскохозяйстве</w:t>
      </w:r>
      <w:r w:rsidRPr="00842261">
        <w:rPr>
          <w:rFonts w:ascii="Times New Roman" w:hAnsi="Times New Roman"/>
          <w:sz w:val="24"/>
          <w:szCs w:val="24"/>
        </w:rPr>
        <w:t>н</w:t>
      </w:r>
      <w:r w:rsidRPr="00842261">
        <w:rPr>
          <w:rFonts w:ascii="Times New Roman" w:hAnsi="Times New Roman"/>
          <w:sz w:val="24"/>
          <w:szCs w:val="24"/>
        </w:rPr>
        <w:t>ных организаций / Ю.И. Сигидов, В.В. Башкатов // Бухучет в сельском хозяйстве. – 2013. – № 6. – С. 38-41.</w:t>
      </w:r>
    </w:p>
    <w:p w:rsidR="00DD4C91" w:rsidRDefault="00DD4C91" w:rsidP="009A6413">
      <w:pPr>
        <w:pStyle w:val="ListParagraph"/>
        <w:numPr>
          <w:ilvl w:val="0"/>
          <w:numId w:val="30"/>
        </w:numPr>
        <w:tabs>
          <w:tab w:val="left" w:pos="1134"/>
        </w:tabs>
        <w:spacing w:after="0" w:line="240" w:lineRule="auto"/>
        <w:ind w:left="0" w:firstLine="709"/>
        <w:jc w:val="both"/>
        <w:rPr>
          <w:rFonts w:ascii="Times New Roman" w:hAnsi="Times New Roman"/>
          <w:sz w:val="24"/>
          <w:szCs w:val="24"/>
        </w:rPr>
      </w:pPr>
      <w:r w:rsidRPr="00842261">
        <w:rPr>
          <w:rFonts w:ascii="Times New Roman" w:hAnsi="Times New Roman"/>
          <w:sz w:val="24"/>
          <w:szCs w:val="24"/>
        </w:rPr>
        <w:t>Сигидов, Ю.И. Налоговые расчеты в системе управленческого учета: мон</w:t>
      </w:r>
      <w:r w:rsidRPr="00842261">
        <w:rPr>
          <w:rFonts w:ascii="Times New Roman" w:hAnsi="Times New Roman"/>
          <w:sz w:val="24"/>
          <w:szCs w:val="24"/>
        </w:rPr>
        <w:t>о</w:t>
      </w:r>
      <w:r w:rsidRPr="00842261">
        <w:rPr>
          <w:rFonts w:ascii="Times New Roman" w:hAnsi="Times New Roman"/>
          <w:sz w:val="24"/>
          <w:szCs w:val="24"/>
        </w:rPr>
        <w:t xml:space="preserve">графия / Ю.И. Сигидов, В.В. Башкатов. – Краснодар: КубГАУ, 2013. – 265 с. </w:t>
      </w:r>
    </w:p>
    <w:p w:rsidR="00DD4C91" w:rsidRPr="00187821" w:rsidRDefault="00DD4C91" w:rsidP="009A6413">
      <w:pPr>
        <w:tabs>
          <w:tab w:val="left" w:pos="1134"/>
        </w:tabs>
        <w:jc w:val="both"/>
        <w:rPr>
          <w:lang w:val="en-US"/>
        </w:rPr>
      </w:pPr>
    </w:p>
    <w:p w:rsidR="00DD4C91" w:rsidRDefault="00DD4C91" w:rsidP="009A6413">
      <w:pPr>
        <w:tabs>
          <w:tab w:val="left" w:pos="1134"/>
        </w:tabs>
        <w:jc w:val="both"/>
      </w:pPr>
    </w:p>
    <w:p w:rsidR="00DD4C91" w:rsidRPr="00253CE5" w:rsidRDefault="00DD4C91" w:rsidP="00253CE5">
      <w:pPr>
        <w:tabs>
          <w:tab w:val="left" w:pos="1134"/>
        </w:tabs>
        <w:spacing w:before="100" w:beforeAutospacing="1" w:after="100" w:afterAutospacing="1"/>
        <w:contextualSpacing/>
        <w:jc w:val="center"/>
        <w:rPr>
          <w:lang w:val="en-US"/>
        </w:rPr>
      </w:pPr>
      <w:r w:rsidRPr="00253CE5">
        <w:rPr>
          <w:b/>
          <w:lang w:val="en-US" w:eastAsia="en-US"/>
        </w:rPr>
        <w:t>R</w:t>
      </w:r>
      <w:r w:rsidRPr="00253CE5">
        <w:rPr>
          <w:b/>
          <w:lang w:eastAsia="en-US"/>
        </w:rPr>
        <w:t>е</w:t>
      </w:r>
      <w:r w:rsidRPr="00253CE5">
        <w:rPr>
          <w:b/>
          <w:lang w:val="en-US" w:eastAsia="en-US"/>
        </w:rPr>
        <w:t>f</w:t>
      </w:r>
      <w:r w:rsidRPr="00253CE5">
        <w:rPr>
          <w:b/>
          <w:lang w:eastAsia="en-US"/>
        </w:rPr>
        <w:t>е</w:t>
      </w:r>
      <w:r w:rsidRPr="00253CE5">
        <w:rPr>
          <w:b/>
          <w:lang w:val="en-US" w:eastAsia="en-US"/>
        </w:rPr>
        <w:t>r</w:t>
      </w:r>
      <w:r w:rsidRPr="00253CE5">
        <w:rPr>
          <w:b/>
          <w:lang w:eastAsia="en-US"/>
        </w:rPr>
        <w:t>е</w:t>
      </w:r>
      <w:r w:rsidRPr="00253CE5">
        <w:rPr>
          <w:b/>
          <w:lang w:val="en-US" w:eastAsia="en-US"/>
        </w:rPr>
        <w:t>nc</w:t>
      </w:r>
      <w:r w:rsidRPr="00253CE5">
        <w:rPr>
          <w:b/>
          <w:lang w:eastAsia="en-US"/>
        </w:rPr>
        <w:t>е</w:t>
      </w:r>
      <w:r w:rsidRPr="00253CE5">
        <w:rPr>
          <w:b/>
          <w:lang w:val="en-US" w:eastAsia="en-US"/>
        </w:rPr>
        <w:t>s</w:t>
      </w:r>
    </w:p>
    <w:p w:rsidR="00DD4C91" w:rsidRPr="00187821" w:rsidRDefault="00DD4C91" w:rsidP="00187821">
      <w:pPr>
        <w:tabs>
          <w:tab w:val="left" w:pos="1134"/>
        </w:tabs>
        <w:rPr>
          <w:lang w:val="en-US"/>
        </w:rPr>
      </w:pPr>
      <w:r w:rsidRPr="00187821">
        <w:rPr>
          <w:lang w:val="en-US"/>
        </w:rPr>
        <w:t>1.</w:t>
      </w:r>
      <w:r w:rsidRPr="00187821">
        <w:rPr>
          <w:lang w:val="en-US"/>
        </w:rPr>
        <w:tab/>
        <w:t>Bashkatov V.V. Porjadok rascheta pokazatelja sovokupnogo finansovogo rezul'-tata v buhgalterskoj otchetnosti organizacii / V.V. Bashkatov, E.E. Malyh // Politema-ticheskij setevoj jelektronnyj nauchnyj zhurnal Kubanskogo gosudarstvennogo agrarno-go universiteta. – 2014. – № 95 (05). – S. 875-885.</w:t>
      </w:r>
    </w:p>
    <w:p w:rsidR="00DD4C91" w:rsidRPr="00187821" w:rsidRDefault="00DD4C91" w:rsidP="00187821">
      <w:pPr>
        <w:tabs>
          <w:tab w:val="left" w:pos="1134"/>
        </w:tabs>
        <w:rPr>
          <w:lang w:val="en-US"/>
        </w:rPr>
      </w:pPr>
      <w:r w:rsidRPr="00187821">
        <w:rPr>
          <w:lang w:val="en-US"/>
        </w:rPr>
        <w:t>2.</w:t>
      </w:r>
      <w:r w:rsidRPr="00187821">
        <w:rPr>
          <w:lang w:val="en-US"/>
        </w:rPr>
        <w:tab/>
        <w:t>Bashkatov, V.V. Aktual'nye voprosy ucheta rashodov budushhih periodov / V.V. Bashkatov, V.E. Hramova // Politematicheskij setevoj jelektronnyj nauchnyj zhurnal Kubanskogo gosudarstvennogo agrarnogo universiteta. – 2014. – № 95 (05). – S. 965-980.</w:t>
      </w:r>
    </w:p>
    <w:p w:rsidR="00DD4C91" w:rsidRPr="00187821" w:rsidRDefault="00DD4C91" w:rsidP="00187821">
      <w:pPr>
        <w:tabs>
          <w:tab w:val="left" w:pos="1134"/>
        </w:tabs>
        <w:rPr>
          <w:lang w:val="en-US"/>
        </w:rPr>
      </w:pPr>
      <w:r w:rsidRPr="00187821">
        <w:rPr>
          <w:lang w:val="en-US"/>
        </w:rPr>
        <w:t>3.</w:t>
      </w:r>
      <w:r w:rsidRPr="00187821">
        <w:rPr>
          <w:lang w:val="en-US"/>
        </w:rPr>
        <w:tab/>
        <w:t>Bashkatov, V.V. Znachenie i buhgalterskij uchet gudvila (delovoj reputacii) na sovremennom jetape razvitija jekonomicheskih otnoshenij / V.V. Bashkatov, P.V. Vino-gradova // Politematicheskij setevoj jelektronnyj nauchnyj zhurnal Kubanskogo gosu-darstvennogo agrarnogo universiteta. – 2014. – № 95 (05). – S. 926-935.</w:t>
      </w:r>
    </w:p>
    <w:p w:rsidR="00DD4C91" w:rsidRPr="00187821" w:rsidRDefault="00DD4C91" w:rsidP="00187821">
      <w:pPr>
        <w:tabs>
          <w:tab w:val="left" w:pos="1134"/>
        </w:tabs>
        <w:rPr>
          <w:lang w:val="en-US"/>
        </w:rPr>
      </w:pPr>
      <w:r w:rsidRPr="00187821">
        <w:rPr>
          <w:lang w:val="en-US"/>
        </w:rPr>
        <w:t>4.</w:t>
      </w:r>
      <w:r w:rsidRPr="00187821">
        <w:rPr>
          <w:lang w:val="en-US"/>
        </w:rPr>
        <w:tab/>
        <w:t>Bashkatov, V.V. Osobennosti ucheta nematerial'nyh aktivov po RSBU i US GAAP / V.V. Bashkatov, R.G. Dagargulija // Politematicheskij setevoj jelektronnyj na-uchnyj zhurnal Kubanskogo gosudarstvennogo agrarnogo universiteta. – 2014. – № 95 (05). – S. 823-854.</w:t>
      </w:r>
    </w:p>
    <w:p w:rsidR="00DD4C91" w:rsidRPr="00187821" w:rsidRDefault="00DD4C91" w:rsidP="00187821">
      <w:pPr>
        <w:tabs>
          <w:tab w:val="left" w:pos="1134"/>
        </w:tabs>
        <w:rPr>
          <w:lang w:val="en-US"/>
        </w:rPr>
      </w:pPr>
      <w:r w:rsidRPr="00187821">
        <w:rPr>
          <w:lang w:val="en-US"/>
        </w:rPr>
        <w:t>5.</w:t>
      </w:r>
      <w:r w:rsidRPr="00187821">
        <w:rPr>
          <w:lang w:val="en-US"/>
        </w:rPr>
        <w:tab/>
        <w:t>Grishina N. A. Ocenka riska dejatel'nosti hozjajstvujushhego sub#ekta v uslo-vijah neopredelennosti jekonomicheskoj situacii // Voprosy ocenki. 2001. № 1.</w:t>
      </w:r>
    </w:p>
    <w:p w:rsidR="00DD4C91" w:rsidRPr="00187821" w:rsidRDefault="00DD4C91" w:rsidP="00187821">
      <w:pPr>
        <w:tabs>
          <w:tab w:val="left" w:pos="1134"/>
        </w:tabs>
        <w:rPr>
          <w:lang w:val="en-US"/>
        </w:rPr>
      </w:pPr>
      <w:r w:rsidRPr="00187821">
        <w:rPr>
          <w:lang w:val="en-US"/>
        </w:rPr>
        <w:t>6.</w:t>
      </w:r>
      <w:r w:rsidRPr="00187821">
        <w:rPr>
          <w:lang w:val="en-US"/>
        </w:rPr>
        <w:tab/>
        <w:t>Ermolaev, D.N. Mesto riskov kontragentov v sisteme predprinimatel'skih riskov / D.N. Ermolaev // Sovremennye tendencii v jekonomike i upravlenii: novyj vzgljad. – 2011. – № 11-2. – S. 113-119.</w:t>
      </w:r>
    </w:p>
    <w:p w:rsidR="00DD4C91" w:rsidRPr="00187821" w:rsidRDefault="00DD4C91" w:rsidP="00187821">
      <w:pPr>
        <w:tabs>
          <w:tab w:val="left" w:pos="1134"/>
        </w:tabs>
        <w:rPr>
          <w:lang w:val="en-US"/>
        </w:rPr>
      </w:pPr>
      <w:r w:rsidRPr="00187821">
        <w:rPr>
          <w:lang w:val="en-US"/>
        </w:rPr>
        <w:t>7.</w:t>
      </w:r>
      <w:r w:rsidRPr="00187821">
        <w:rPr>
          <w:lang w:val="en-US"/>
        </w:rPr>
        <w:tab/>
        <w:t>Zhmin'ko, N. S. Nesostojatel'nost' i bankrotstvo kak nezavisimye jekonomi-cheskie kategorii / N. S. Zhmin'ko // Politematicheskij setevoj jelektronnyj nauchnyj zhurnal Kubanskogo gosudarstvennogo agrarnogo universiteta. – № 92 (08) – 2013.– s. 1037 - 1057</w:t>
      </w:r>
    </w:p>
    <w:p w:rsidR="00DD4C91" w:rsidRPr="00187821" w:rsidRDefault="00DD4C91" w:rsidP="00187821">
      <w:pPr>
        <w:tabs>
          <w:tab w:val="left" w:pos="1134"/>
        </w:tabs>
        <w:rPr>
          <w:lang w:val="en-US"/>
        </w:rPr>
      </w:pPr>
      <w:r w:rsidRPr="00187821">
        <w:rPr>
          <w:lang w:val="en-US"/>
        </w:rPr>
        <w:t>8.</w:t>
      </w:r>
      <w:r w:rsidRPr="00187821">
        <w:rPr>
          <w:lang w:val="en-US"/>
        </w:rPr>
        <w:tab/>
        <w:t>Zhmin'ko, N. S. Primenenie mul'tiplikativnogo analiza i additivnogo rejtingovogo podhoda v celjah ocenki finansovogo sostojanija organizacij agrarnogo sektora /N. S. Zhmin'ko// Jekonomicheskij analiz: teorija i praktika. – № 8(263) – 2012 - s. 57-64.</w:t>
      </w:r>
    </w:p>
    <w:p w:rsidR="00DD4C91" w:rsidRPr="00187821" w:rsidRDefault="00DD4C91" w:rsidP="00187821">
      <w:pPr>
        <w:tabs>
          <w:tab w:val="left" w:pos="1134"/>
        </w:tabs>
        <w:rPr>
          <w:lang w:val="en-US"/>
        </w:rPr>
      </w:pPr>
      <w:r w:rsidRPr="00187821">
        <w:rPr>
          <w:lang w:val="en-US"/>
        </w:rPr>
        <w:t>9.</w:t>
      </w:r>
      <w:r w:rsidRPr="00187821">
        <w:rPr>
          <w:lang w:val="en-US"/>
        </w:rPr>
        <w:tab/>
        <w:t>Zhmin'ko, N. S. Jekspress-metod ocenki finansovogo sostojanija sel'skoho-zjajstvennyh organizacij // Politematicheskij setevoj jelektronnyj nauchnyj zhurnal Kubanskogo gosudarstvennogo agrarnogo universiteta. – № 91 (09) – 2013.– s. 1028 - 1046</w:t>
      </w:r>
    </w:p>
    <w:p w:rsidR="00DD4C91" w:rsidRPr="00187821" w:rsidRDefault="00DD4C91" w:rsidP="00187821">
      <w:pPr>
        <w:tabs>
          <w:tab w:val="left" w:pos="1134"/>
        </w:tabs>
        <w:rPr>
          <w:lang w:val="en-US"/>
        </w:rPr>
      </w:pPr>
      <w:r w:rsidRPr="00187821">
        <w:rPr>
          <w:lang w:val="en-US"/>
        </w:rPr>
        <w:t>10.</w:t>
      </w:r>
      <w:r w:rsidRPr="00187821">
        <w:rPr>
          <w:lang w:val="en-US"/>
        </w:rPr>
        <w:tab/>
        <w:t>Sigidov, Ju.I. Buhgalterskoe delo: ucheb. posobie / Ju. I. Sigidov, A. I. Trubilin, M.S. Rybjanceva, G.N. Jasmenko, I. A. Zabolotnaja, O. M. Ignatova. – Krasno-dar: Kubanskij GAU, 2013. – 540 s.</w:t>
      </w:r>
    </w:p>
    <w:p w:rsidR="00DD4C91" w:rsidRPr="00187821" w:rsidRDefault="00DD4C91" w:rsidP="00187821">
      <w:pPr>
        <w:tabs>
          <w:tab w:val="left" w:pos="1134"/>
        </w:tabs>
        <w:rPr>
          <w:lang w:val="en-US"/>
        </w:rPr>
      </w:pPr>
      <w:r w:rsidRPr="00187821">
        <w:rPr>
          <w:lang w:val="en-US"/>
        </w:rPr>
        <w:t>11.</w:t>
      </w:r>
      <w:r w:rsidRPr="00187821">
        <w:rPr>
          <w:lang w:val="en-US"/>
        </w:rPr>
        <w:tab/>
        <w:t>Sigidov, Ju.I. Metody optimizacii nalogooblozhenija sel'skohozjajstven-nyh organizacij / Ju.I. Sigidov, V.V. Bashkatov // Buhuchet v sel'skom hozjajstve. – 2013. – № 6. – S. 38-41.</w:t>
      </w:r>
    </w:p>
    <w:p w:rsidR="00DD4C91" w:rsidRPr="00187821" w:rsidRDefault="00DD4C91" w:rsidP="00187821">
      <w:pPr>
        <w:tabs>
          <w:tab w:val="left" w:pos="1134"/>
        </w:tabs>
        <w:rPr>
          <w:lang w:val="en-US"/>
        </w:rPr>
      </w:pPr>
      <w:r w:rsidRPr="00187821">
        <w:rPr>
          <w:lang w:val="en-US"/>
        </w:rPr>
        <w:t>12.</w:t>
      </w:r>
      <w:r w:rsidRPr="00187821">
        <w:rPr>
          <w:lang w:val="en-US"/>
        </w:rPr>
        <w:tab/>
        <w:t>Sigidov, Ju.I. Nalogovye raschety v sisteme upravlencheskogo ucheta: mono-grafija / Ju.I. Sigidov, V.V. Bashkatov. – Krasnodar: KubGAU, 2013. – 265 s.</w:t>
      </w:r>
    </w:p>
    <w:p w:rsidR="00DD4C91" w:rsidRPr="009A6413" w:rsidRDefault="00DD4C91" w:rsidP="009A6413">
      <w:pPr>
        <w:tabs>
          <w:tab w:val="left" w:pos="1134"/>
        </w:tabs>
        <w:ind w:firstLine="709"/>
        <w:jc w:val="both"/>
        <w:rPr>
          <w:lang w:val="en-US"/>
        </w:rPr>
      </w:pPr>
    </w:p>
    <w:sectPr w:rsidR="00DD4C91" w:rsidRPr="009A6413" w:rsidSect="00E04DF4">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C91" w:rsidRDefault="00DD4C91">
      <w:r>
        <w:separator/>
      </w:r>
    </w:p>
  </w:endnote>
  <w:endnote w:type="continuationSeparator" w:id="0">
    <w:p w:rsidR="00DD4C91" w:rsidRDefault="00DD4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91" w:rsidRDefault="00DD4C91" w:rsidP="00CD1441">
    <w:pPr>
      <w:pStyle w:val="Footer"/>
      <w:ind w:right="360"/>
    </w:pPr>
    <w:r w:rsidRPr="00BB0910">
      <w:t>http://ej.kubagro.ru/2014/0</w:t>
    </w:r>
    <w:r w:rsidRPr="00BB0910">
      <w:rPr>
        <w:lang w:val="en-US"/>
      </w:rPr>
      <w:t>6</w:t>
    </w:r>
    <w:r w:rsidRPr="00BB0910">
      <w:t>/pdf/</w:t>
    </w:r>
    <w:r w:rsidRPr="00BB0910">
      <w:rPr>
        <w:lang w:val="en-US"/>
      </w:rPr>
      <w:t>7</w:t>
    </w:r>
    <w:r>
      <w:rPr>
        <w:lang w:val="en-US"/>
      </w:rPr>
      <w:t>3.</w:t>
    </w:r>
    <w:r w:rsidRPr="00BB091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C91" w:rsidRDefault="00DD4C91">
      <w:r>
        <w:separator/>
      </w:r>
    </w:p>
  </w:footnote>
  <w:footnote w:type="continuationSeparator" w:id="0">
    <w:p w:rsidR="00DD4C91" w:rsidRDefault="00DD4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91" w:rsidRDefault="00DD4C91" w:rsidP="00E04DF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4C91" w:rsidRDefault="00DD4C91" w:rsidP="00E04DF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4C91" w:rsidRPr="00E04DF4" w:rsidRDefault="00DD4C91" w:rsidP="00E04DF4">
    <w:pPr>
      <w:pStyle w:val="Header"/>
      <w:framePr w:wrap="around" w:vAnchor="text" w:hAnchor="margin" w:xAlign="right" w:y="1"/>
      <w:rPr>
        <w:rStyle w:val="PageNumber"/>
        <w:sz w:val="28"/>
        <w:szCs w:val="28"/>
      </w:rPr>
    </w:pPr>
    <w:r w:rsidRPr="00E04DF4">
      <w:rPr>
        <w:rStyle w:val="PageNumber"/>
        <w:sz w:val="28"/>
        <w:szCs w:val="28"/>
      </w:rPr>
      <w:fldChar w:fldCharType="begin"/>
    </w:r>
    <w:r w:rsidRPr="00E04DF4">
      <w:rPr>
        <w:rStyle w:val="PageNumber"/>
        <w:sz w:val="28"/>
        <w:szCs w:val="28"/>
      </w:rPr>
      <w:instrText xml:space="preserve">PAGE  </w:instrText>
    </w:r>
    <w:r w:rsidRPr="00E04DF4">
      <w:rPr>
        <w:rStyle w:val="PageNumber"/>
        <w:sz w:val="28"/>
        <w:szCs w:val="28"/>
      </w:rPr>
      <w:fldChar w:fldCharType="separate"/>
    </w:r>
    <w:r>
      <w:rPr>
        <w:rStyle w:val="PageNumber"/>
        <w:noProof/>
        <w:sz w:val="28"/>
        <w:szCs w:val="28"/>
      </w:rPr>
      <w:t>1</w:t>
    </w:r>
    <w:r w:rsidRPr="00E04DF4">
      <w:rPr>
        <w:rStyle w:val="PageNumber"/>
        <w:sz w:val="28"/>
        <w:szCs w:val="28"/>
      </w:rPr>
      <w:fldChar w:fldCharType="end"/>
    </w:r>
  </w:p>
  <w:p w:rsidR="00DD4C91" w:rsidRDefault="00DD4C91" w:rsidP="00E04DF4">
    <w:pPr>
      <w:pStyle w:val="Header"/>
      <w:ind w:right="360"/>
    </w:pPr>
    <w:r>
      <w:t>Научный журнал КубГАУ, №</w:t>
    </w:r>
    <w:r>
      <w:rPr>
        <w:lang w:val="en-US"/>
      </w:rPr>
      <w:t>100</w:t>
    </w:r>
    <w:r>
      <w:t>(0</w:t>
    </w:r>
    <w:r>
      <w:rPr>
        <w:lang w:val="en-US"/>
      </w:rPr>
      <w:t>6</w:t>
    </w:r>
    <w: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E9E3B22"/>
    <w:lvl w:ilvl="0">
      <w:numFmt w:val="decimal"/>
      <w:lvlText w:val="*"/>
      <w:lvlJc w:val="left"/>
      <w:rPr>
        <w:rFonts w:cs="Times New Roman"/>
      </w:rPr>
    </w:lvl>
  </w:abstractNum>
  <w:abstractNum w:abstractNumId="1">
    <w:nsid w:val="00184CBC"/>
    <w:multiLevelType w:val="hybridMultilevel"/>
    <w:tmpl w:val="286629FA"/>
    <w:lvl w:ilvl="0" w:tplc="7F7C3BDE">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2">
    <w:nsid w:val="03047129"/>
    <w:multiLevelType w:val="hybridMultilevel"/>
    <w:tmpl w:val="B97A1DD0"/>
    <w:lvl w:ilvl="0" w:tplc="BE36CFA0">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64941F4"/>
    <w:multiLevelType w:val="hybridMultilevel"/>
    <w:tmpl w:val="EC2CFA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99553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143A3053"/>
    <w:multiLevelType w:val="singleLevel"/>
    <w:tmpl w:val="3FCCF680"/>
    <w:lvl w:ilvl="0">
      <w:start w:val="1"/>
      <w:numFmt w:val="decimal"/>
      <w:lvlText w:val="%1)"/>
      <w:legacy w:legacy="1" w:legacySpace="0" w:legacyIndent="259"/>
      <w:lvlJc w:val="left"/>
      <w:rPr>
        <w:rFonts w:ascii="Times New Roman" w:hAnsi="Times New Roman" w:cs="Times New Roman" w:hint="default"/>
      </w:rPr>
    </w:lvl>
  </w:abstractNum>
  <w:abstractNum w:abstractNumId="6">
    <w:nsid w:val="186F1B2A"/>
    <w:multiLevelType w:val="hybridMultilevel"/>
    <w:tmpl w:val="C5ACC9DE"/>
    <w:lvl w:ilvl="0" w:tplc="EF821274">
      <w:start w:val="1"/>
      <w:numFmt w:val="bullet"/>
      <w:lvlText w:val="-"/>
      <w:lvlJc w:val="left"/>
      <w:pPr>
        <w:tabs>
          <w:tab w:val="num" w:pos="1440"/>
        </w:tabs>
        <w:ind w:left="144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D4B7C51"/>
    <w:multiLevelType w:val="hybridMultilevel"/>
    <w:tmpl w:val="E74CD73A"/>
    <w:lvl w:ilvl="0" w:tplc="43E8854A">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241611B7"/>
    <w:multiLevelType w:val="hybridMultilevel"/>
    <w:tmpl w:val="9072126E"/>
    <w:lvl w:ilvl="0" w:tplc="F2E6FDD6">
      <w:start w:val="1"/>
      <w:numFmt w:val="bullet"/>
      <w:lvlText w:val="-"/>
      <w:lvlJc w:val="left"/>
      <w:pPr>
        <w:tabs>
          <w:tab w:val="num" w:pos="1713"/>
        </w:tabs>
        <w:ind w:left="1713" w:hanging="360"/>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25490A91"/>
    <w:multiLevelType w:val="singleLevel"/>
    <w:tmpl w:val="23060046"/>
    <w:lvl w:ilvl="0">
      <w:start w:val="1"/>
      <w:numFmt w:val="decimal"/>
      <w:lvlText w:val="%1)"/>
      <w:legacy w:legacy="1" w:legacySpace="0" w:legacyIndent="264"/>
      <w:lvlJc w:val="left"/>
      <w:rPr>
        <w:rFonts w:ascii="Times New Roman" w:hAnsi="Times New Roman" w:cs="Times New Roman" w:hint="default"/>
      </w:rPr>
    </w:lvl>
  </w:abstractNum>
  <w:abstractNum w:abstractNumId="10">
    <w:nsid w:val="2FFE5096"/>
    <w:multiLevelType w:val="singleLevel"/>
    <w:tmpl w:val="C0D89C5A"/>
    <w:lvl w:ilvl="0">
      <w:start w:val="3"/>
      <w:numFmt w:val="decimal"/>
      <w:lvlText w:val="%1)"/>
      <w:legacy w:legacy="1" w:legacySpace="0" w:legacyIndent="279"/>
      <w:lvlJc w:val="left"/>
      <w:rPr>
        <w:rFonts w:ascii="Times New Roman" w:hAnsi="Times New Roman" w:cs="Times New Roman" w:hint="default"/>
      </w:rPr>
    </w:lvl>
  </w:abstractNum>
  <w:abstractNum w:abstractNumId="11">
    <w:nsid w:val="38DA3ED9"/>
    <w:multiLevelType w:val="singleLevel"/>
    <w:tmpl w:val="7A0ECF24"/>
    <w:lvl w:ilvl="0">
      <w:start w:val="1"/>
      <w:numFmt w:val="decimal"/>
      <w:lvlText w:val="%1."/>
      <w:legacy w:legacy="1" w:legacySpace="0" w:legacyIndent="220"/>
      <w:lvlJc w:val="left"/>
      <w:rPr>
        <w:rFonts w:ascii="Times New Roman" w:hAnsi="Times New Roman" w:cs="Times New Roman" w:hint="default"/>
      </w:rPr>
    </w:lvl>
  </w:abstractNum>
  <w:abstractNum w:abstractNumId="12">
    <w:nsid w:val="3FC77667"/>
    <w:multiLevelType w:val="hybridMultilevel"/>
    <w:tmpl w:val="42261720"/>
    <w:lvl w:ilvl="0" w:tplc="7F7C3BDE">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3">
    <w:nsid w:val="44CA3FE1"/>
    <w:multiLevelType w:val="hybridMultilevel"/>
    <w:tmpl w:val="412EF144"/>
    <w:lvl w:ilvl="0" w:tplc="79F8B518">
      <w:start w:val="1"/>
      <w:numFmt w:val="decimal"/>
      <w:lvlText w:val="%1."/>
      <w:lvlJc w:val="left"/>
      <w:pPr>
        <w:tabs>
          <w:tab w:val="num" w:pos="720"/>
        </w:tabs>
        <w:ind w:left="720" w:hanging="360"/>
      </w:pPr>
      <w:rPr>
        <w:rFonts w:cs="Times New Roman"/>
      </w:rPr>
    </w:lvl>
    <w:lvl w:ilvl="1" w:tplc="115661B6">
      <w:numFmt w:val="none"/>
      <w:lvlText w:val=""/>
      <w:lvlJc w:val="left"/>
      <w:pPr>
        <w:tabs>
          <w:tab w:val="num" w:pos="360"/>
        </w:tabs>
      </w:pPr>
      <w:rPr>
        <w:rFonts w:cs="Times New Roman"/>
      </w:rPr>
    </w:lvl>
    <w:lvl w:ilvl="2" w:tplc="1EA02346">
      <w:numFmt w:val="none"/>
      <w:lvlText w:val=""/>
      <w:lvlJc w:val="left"/>
      <w:pPr>
        <w:tabs>
          <w:tab w:val="num" w:pos="360"/>
        </w:tabs>
      </w:pPr>
      <w:rPr>
        <w:rFonts w:cs="Times New Roman"/>
      </w:rPr>
    </w:lvl>
    <w:lvl w:ilvl="3" w:tplc="92D0BBCA">
      <w:numFmt w:val="none"/>
      <w:lvlText w:val=""/>
      <w:lvlJc w:val="left"/>
      <w:pPr>
        <w:tabs>
          <w:tab w:val="num" w:pos="360"/>
        </w:tabs>
      </w:pPr>
      <w:rPr>
        <w:rFonts w:cs="Times New Roman"/>
      </w:rPr>
    </w:lvl>
    <w:lvl w:ilvl="4" w:tplc="B3A0B688">
      <w:numFmt w:val="none"/>
      <w:lvlText w:val=""/>
      <w:lvlJc w:val="left"/>
      <w:pPr>
        <w:tabs>
          <w:tab w:val="num" w:pos="360"/>
        </w:tabs>
      </w:pPr>
      <w:rPr>
        <w:rFonts w:cs="Times New Roman"/>
      </w:rPr>
    </w:lvl>
    <w:lvl w:ilvl="5" w:tplc="0A584A1A">
      <w:numFmt w:val="none"/>
      <w:lvlText w:val=""/>
      <w:lvlJc w:val="left"/>
      <w:pPr>
        <w:tabs>
          <w:tab w:val="num" w:pos="360"/>
        </w:tabs>
      </w:pPr>
      <w:rPr>
        <w:rFonts w:cs="Times New Roman"/>
      </w:rPr>
    </w:lvl>
    <w:lvl w:ilvl="6" w:tplc="1DB640D0">
      <w:numFmt w:val="none"/>
      <w:lvlText w:val=""/>
      <w:lvlJc w:val="left"/>
      <w:pPr>
        <w:tabs>
          <w:tab w:val="num" w:pos="360"/>
        </w:tabs>
      </w:pPr>
      <w:rPr>
        <w:rFonts w:cs="Times New Roman"/>
      </w:rPr>
    </w:lvl>
    <w:lvl w:ilvl="7" w:tplc="EC6A5DDA">
      <w:numFmt w:val="none"/>
      <w:lvlText w:val=""/>
      <w:lvlJc w:val="left"/>
      <w:pPr>
        <w:tabs>
          <w:tab w:val="num" w:pos="360"/>
        </w:tabs>
      </w:pPr>
      <w:rPr>
        <w:rFonts w:cs="Times New Roman"/>
      </w:rPr>
    </w:lvl>
    <w:lvl w:ilvl="8" w:tplc="D6949954">
      <w:numFmt w:val="none"/>
      <w:lvlText w:val=""/>
      <w:lvlJc w:val="left"/>
      <w:pPr>
        <w:tabs>
          <w:tab w:val="num" w:pos="360"/>
        </w:tabs>
      </w:pPr>
      <w:rPr>
        <w:rFonts w:cs="Times New Roman"/>
      </w:rPr>
    </w:lvl>
  </w:abstractNum>
  <w:abstractNum w:abstractNumId="14">
    <w:nsid w:val="47D8004E"/>
    <w:multiLevelType w:val="hybridMultilevel"/>
    <w:tmpl w:val="CB5E5D70"/>
    <w:lvl w:ilvl="0" w:tplc="7F7C3BDE">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5">
    <w:nsid w:val="48343293"/>
    <w:multiLevelType w:val="hybridMultilevel"/>
    <w:tmpl w:val="CD0E2C5A"/>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48D97F09"/>
    <w:multiLevelType w:val="hybridMultilevel"/>
    <w:tmpl w:val="BBEAA7CA"/>
    <w:lvl w:ilvl="0" w:tplc="DAF6AE52">
      <w:start w:val="1"/>
      <w:numFmt w:val="bullet"/>
      <w:lvlText w:val=""/>
      <w:lvlJc w:val="left"/>
      <w:pPr>
        <w:tabs>
          <w:tab w:val="num" w:pos="1131"/>
        </w:tabs>
        <w:ind w:left="1131" w:hanging="360"/>
      </w:pPr>
      <w:rPr>
        <w:rFonts w:ascii="Symbol" w:hAnsi="Symbol" w:hint="default"/>
        <w:color w:val="auto"/>
        <w:sz w:val="2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C214B31"/>
    <w:multiLevelType w:val="multilevel"/>
    <w:tmpl w:val="8BF6D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6776E50"/>
    <w:multiLevelType w:val="hybridMultilevel"/>
    <w:tmpl w:val="954E374C"/>
    <w:lvl w:ilvl="0" w:tplc="7F7C3BDE">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9">
    <w:nsid w:val="65F539C5"/>
    <w:multiLevelType w:val="multilevel"/>
    <w:tmpl w:val="D4CE8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66E81194"/>
    <w:multiLevelType w:val="hybridMultilevel"/>
    <w:tmpl w:val="06241312"/>
    <w:lvl w:ilvl="0" w:tplc="9C6A0BB2">
      <w:start w:val="1"/>
      <w:numFmt w:val="decimal"/>
      <w:lvlText w:val="%1."/>
      <w:lvlJc w:val="left"/>
      <w:pPr>
        <w:ind w:left="990" w:hanging="99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A185FB9"/>
    <w:multiLevelType w:val="singleLevel"/>
    <w:tmpl w:val="FF9EF78C"/>
    <w:lvl w:ilvl="0">
      <w:start w:val="1"/>
      <w:numFmt w:val="decimal"/>
      <w:lvlText w:val="%1)"/>
      <w:legacy w:legacy="1" w:legacySpace="0" w:legacyIndent="279"/>
      <w:lvlJc w:val="left"/>
      <w:rPr>
        <w:rFonts w:ascii="Times New Roman" w:hAnsi="Times New Roman" w:cs="Times New Roman" w:hint="default"/>
      </w:rPr>
    </w:lvl>
  </w:abstractNum>
  <w:abstractNum w:abstractNumId="22">
    <w:nsid w:val="6BCD62C8"/>
    <w:multiLevelType w:val="hybridMultilevel"/>
    <w:tmpl w:val="DBA26E58"/>
    <w:lvl w:ilvl="0" w:tplc="43E8854A">
      <w:start w:val="1"/>
      <w:numFmt w:val="decimal"/>
      <w:lvlText w:val="%1."/>
      <w:lvlJc w:val="left"/>
      <w:pPr>
        <w:ind w:left="1669" w:hanging="9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FF00DA9"/>
    <w:multiLevelType w:val="hybridMultilevel"/>
    <w:tmpl w:val="6F6266F8"/>
    <w:lvl w:ilvl="0" w:tplc="7F7C3BDE">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720"/>
        </w:tabs>
        <w:ind w:left="720" w:hanging="360"/>
      </w:pPr>
      <w:rPr>
        <w:rFonts w:ascii="Courier New" w:hAnsi="Courier New"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24">
    <w:nsid w:val="7E3E7572"/>
    <w:multiLevelType w:val="hybridMultilevel"/>
    <w:tmpl w:val="60C4989A"/>
    <w:lvl w:ilvl="0" w:tplc="04190011">
      <w:start w:val="1"/>
      <w:numFmt w:val="decimal"/>
      <w:lvlText w:val="%1)"/>
      <w:lvlJc w:val="left"/>
      <w:pPr>
        <w:tabs>
          <w:tab w:val="num" w:pos="786"/>
        </w:tabs>
        <w:ind w:left="786"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3"/>
  </w:num>
  <w:num w:numId="2">
    <w:abstractNumId w:val="0"/>
    <w:lvlOverride w:ilvl="0">
      <w:lvl w:ilvl="0">
        <w:numFmt w:val="bullet"/>
        <w:lvlText w:val="•"/>
        <w:legacy w:legacy="1" w:legacySpace="0" w:legacyIndent="149"/>
        <w:lvlJc w:val="left"/>
        <w:rPr>
          <w:rFonts w:ascii="Times New Roman" w:hAnsi="Times New Roman" w:hint="default"/>
        </w:rPr>
      </w:lvl>
    </w:lvlOverride>
  </w:num>
  <w:num w:numId="3">
    <w:abstractNumId w:val="0"/>
    <w:lvlOverride w:ilvl="0">
      <w:lvl w:ilvl="0">
        <w:numFmt w:val="bullet"/>
        <w:lvlText w:val="•"/>
        <w:legacy w:legacy="1" w:legacySpace="0" w:legacyIndent="139"/>
        <w:lvlJc w:val="left"/>
        <w:rPr>
          <w:rFonts w:ascii="Times New Roman" w:hAnsi="Times New Roman" w:hint="default"/>
        </w:rPr>
      </w:lvl>
    </w:lvlOverride>
  </w:num>
  <w:num w:numId="4">
    <w:abstractNumId w:val="16"/>
  </w:num>
  <w:num w:numId="5">
    <w:abstractNumId w:val="9"/>
  </w:num>
  <w:num w:numId="6">
    <w:abstractNumId w:val="15"/>
  </w:num>
  <w:num w:numId="7">
    <w:abstractNumId w:val="24"/>
  </w:num>
  <w:num w:numId="8">
    <w:abstractNumId w:val="17"/>
  </w:num>
  <w:num w:numId="9">
    <w:abstractNumId w:val="19"/>
  </w:num>
  <w:num w:numId="10">
    <w:abstractNumId w:val="14"/>
  </w:num>
  <w:num w:numId="11">
    <w:abstractNumId w:val="18"/>
  </w:num>
  <w:num w:numId="12">
    <w:abstractNumId w:val="23"/>
  </w:num>
  <w:num w:numId="13">
    <w:abstractNumId w:val="1"/>
  </w:num>
  <w:num w:numId="14">
    <w:abstractNumId w:val="12"/>
  </w:num>
  <w:num w:numId="15">
    <w:abstractNumId w:val="11"/>
  </w:num>
  <w:num w:numId="16">
    <w:abstractNumId w:val="8"/>
  </w:num>
  <w:num w:numId="17">
    <w:abstractNumId w:val="4"/>
  </w:num>
  <w:num w:numId="18">
    <w:abstractNumId w:val="0"/>
    <w:lvlOverride w:ilvl="0">
      <w:lvl w:ilvl="0">
        <w:numFmt w:val="bullet"/>
        <w:lvlText w:val="•"/>
        <w:legacy w:legacy="1" w:legacySpace="0" w:legacyIndent="162"/>
        <w:lvlJc w:val="left"/>
        <w:rPr>
          <w:rFonts w:ascii="Times New Roman" w:hAnsi="Times New Roman" w:hint="default"/>
        </w:rPr>
      </w:lvl>
    </w:lvlOverride>
  </w:num>
  <w:num w:numId="19">
    <w:abstractNumId w:val="5"/>
  </w:num>
  <w:num w:numId="20">
    <w:abstractNumId w:val="0"/>
    <w:lvlOverride w:ilvl="0">
      <w:lvl w:ilvl="0">
        <w:numFmt w:val="bullet"/>
        <w:lvlText w:val="-"/>
        <w:legacy w:legacy="1" w:legacySpace="0" w:legacyIndent="264"/>
        <w:lvlJc w:val="left"/>
        <w:rPr>
          <w:rFonts w:ascii="Times New Roman" w:hAnsi="Times New Roman" w:hint="default"/>
        </w:rPr>
      </w:lvl>
    </w:lvlOverride>
  </w:num>
  <w:num w:numId="21">
    <w:abstractNumId w:val="0"/>
    <w:lvlOverride w:ilvl="0">
      <w:lvl w:ilvl="0">
        <w:numFmt w:val="bullet"/>
        <w:lvlText w:val="-"/>
        <w:legacy w:legacy="1" w:legacySpace="0" w:legacyIndent="274"/>
        <w:lvlJc w:val="left"/>
        <w:rPr>
          <w:rFonts w:ascii="Times New Roman" w:hAnsi="Times New Roman" w:hint="default"/>
        </w:rPr>
      </w:lvl>
    </w:lvlOverride>
  </w:num>
  <w:num w:numId="22">
    <w:abstractNumId w:val="0"/>
    <w:lvlOverride w:ilvl="0">
      <w:lvl w:ilvl="0">
        <w:numFmt w:val="bullet"/>
        <w:lvlText w:val="-"/>
        <w:legacy w:legacy="1" w:legacySpace="0" w:legacyIndent="273"/>
        <w:lvlJc w:val="left"/>
        <w:rPr>
          <w:rFonts w:ascii="Times New Roman" w:hAnsi="Times New Roman" w:hint="default"/>
        </w:rPr>
      </w:lvl>
    </w:lvlOverride>
  </w:num>
  <w:num w:numId="23">
    <w:abstractNumId w:val="6"/>
  </w:num>
  <w:num w:numId="24">
    <w:abstractNumId w:val="21"/>
  </w:num>
  <w:num w:numId="25">
    <w:abstractNumId w:val="10"/>
  </w:num>
  <w:num w:numId="26">
    <w:abstractNumId w:val="2"/>
  </w:num>
  <w:num w:numId="27">
    <w:abstractNumId w:val="20"/>
  </w:num>
  <w:num w:numId="28">
    <w:abstractNumId w:val="3"/>
  </w:num>
  <w:num w:numId="29">
    <w:abstractNumId w:val="7"/>
  </w:num>
  <w:num w:numId="30">
    <w:abstractNumId w:val="2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6FB7"/>
    <w:rsid w:val="00001CA3"/>
    <w:rsid w:val="00012F1F"/>
    <w:rsid w:val="00016FD9"/>
    <w:rsid w:val="00037ADF"/>
    <w:rsid w:val="00056012"/>
    <w:rsid w:val="0006151C"/>
    <w:rsid w:val="00070F06"/>
    <w:rsid w:val="00084763"/>
    <w:rsid w:val="000B5B94"/>
    <w:rsid w:val="000B5EAA"/>
    <w:rsid w:val="000B7DDA"/>
    <w:rsid w:val="000D0B66"/>
    <w:rsid w:val="000D1F91"/>
    <w:rsid w:val="000E54E1"/>
    <w:rsid w:val="000E561B"/>
    <w:rsid w:val="0010440F"/>
    <w:rsid w:val="0010710A"/>
    <w:rsid w:val="0011374F"/>
    <w:rsid w:val="00137D2D"/>
    <w:rsid w:val="001410F6"/>
    <w:rsid w:val="00150DA2"/>
    <w:rsid w:val="001570FA"/>
    <w:rsid w:val="00157CFE"/>
    <w:rsid w:val="00167269"/>
    <w:rsid w:val="00172A83"/>
    <w:rsid w:val="00184A9C"/>
    <w:rsid w:val="0018526B"/>
    <w:rsid w:val="00187821"/>
    <w:rsid w:val="001B4C5C"/>
    <w:rsid w:val="001B4F05"/>
    <w:rsid w:val="001F2992"/>
    <w:rsid w:val="00224DC9"/>
    <w:rsid w:val="00233932"/>
    <w:rsid w:val="0024154E"/>
    <w:rsid w:val="00253CE5"/>
    <w:rsid w:val="00260361"/>
    <w:rsid w:val="0026578A"/>
    <w:rsid w:val="0027048E"/>
    <w:rsid w:val="00273EDE"/>
    <w:rsid w:val="00281DE2"/>
    <w:rsid w:val="002835A2"/>
    <w:rsid w:val="00293078"/>
    <w:rsid w:val="002941AE"/>
    <w:rsid w:val="00296191"/>
    <w:rsid w:val="00296F25"/>
    <w:rsid w:val="002A2DAA"/>
    <w:rsid w:val="002A5FC8"/>
    <w:rsid w:val="002A6B39"/>
    <w:rsid w:val="002A7CB1"/>
    <w:rsid w:val="002C45D3"/>
    <w:rsid w:val="002C6129"/>
    <w:rsid w:val="002D78F6"/>
    <w:rsid w:val="002E1BD9"/>
    <w:rsid w:val="002E71E4"/>
    <w:rsid w:val="0030019A"/>
    <w:rsid w:val="00313279"/>
    <w:rsid w:val="003167DE"/>
    <w:rsid w:val="003201F1"/>
    <w:rsid w:val="00321196"/>
    <w:rsid w:val="003374D1"/>
    <w:rsid w:val="00374FDA"/>
    <w:rsid w:val="00382DC2"/>
    <w:rsid w:val="0039253B"/>
    <w:rsid w:val="003A1B9F"/>
    <w:rsid w:val="003A699C"/>
    <w:rsid w:val="003D3E2A"/>
    <w:rsid w:val="003D58F9"/>
    <w:rsid w:val="00406B1F"/>
    <w:rsid w:val="004145BA"/>
    <w:rsid w:val="0044194C"/>
    <w:rsid w:val="00450A6B"/>
    <w:rsid w:val="00453CF7"/>
    <w:rsid w:val="00456678"/>
    <w:rsid w:val="004805A3"/>
    <w:rsid w:val="00483378"/>
    <w:rsid w:val="004A2AEF"/>
    <w:rsid w:val="004B18FA"/>
    <w:rsid w:val="004D13FB"/>
    <w:rsid w:val="004D2F56"/>
    <w:rsid w:val="004F17B0"/>
    <w:rsid w:val="00542FBF"/>
    <w:rsid w:val="00564706"/>
    <w:rsid w:val="00575649"/>
    <w:rsid w:val="00576581"/>
    <w:rsid w:val="00585F5C"/>
    <w:rsid w:val="00591ECF"/>
    <w:rsid w:val="005A1E8C"/>
    <w:rsid w:val="005A22F6"/>
    <w:rsid w:val="005A491C"/>
    <w:rsid w:val="005A738C"/>
    <w:rsid w:val="005B4766"/>
    <w:rsid w:val="005C0814"/>
    <w:rsid w:val="005C591C"/>
    <w:rsid w:val="005D182E"/>
    <w:rsid w:val="005E292D"/>
    <w:rsid w:val="005E5496"/>
    <w:rsid w:val="005F3361"/>
    <w:rsid w:val="005F3400"/>
    <w:rsid w:val="005F5955"/>
    <w:rsid w:val="005F7161"/>
    <w:rsid w:val="00602C40"/>
    <w:rsid w:val="00604893"/>
    <w:rsid w:val="00607277"/>
    <w:rsid w:val="006125B1"/>
    <w:rsid w:val="00627E80"/>
    <w:rsid w:val="00633D9D"/>
    <w:rsid w:val="0063516C"/>
    <w:rsid w:val="00643C35"/>
    <w:rsid w:val="006459EB"/>
    <w:rsid w:val="00650034"/>
    <w:rsid w:val="00683018"/>
    <w:rsid w:val="006A09C7"/>
    <w:rsid w:val="006A3BD0"/>
    <w:rsid w:val="006A7A21"/>
    <w:rsid w:val="006B001F"/>
    <w:rsid w:val="006B5E7C"/>
    <w:rsid w:val="006E1220"/>
    <w:rsid w:val="006E49B8"/>
    <w:rsid w:val="006E688B"/>
    <w:rsid w:val="006F3E34"/>
    <w:rsid w:val="00720A10"/>
    <w:rsid w:val="007226AE"/>
    <w:rsid w:val="0072295C"/>
    <w:rsid w:val="007375AA"/>
    <w:rsid w:val="00742F15"/>
    <w:rsid w:val="00743C73"/>
    <w:rsid w:val="00754084"/>
    <w:rsid w:val="007639C8"/>
    <w:rsid w:val="007905EA"/>
    <w:rsid w:val="00795E5E"/>
    <w:rsid w:val="007A3FD0"/>
    <w:rsid w:val="007A7141"/>
    <w:rsid w:val="007B032D"/>
    <w:rsid w:val="007B5DFC"/>
    <w:rsid w:val="007B7DB3"/>
    <w:rsid w:val="007C0238"/>
    <w:rsid w:val="007C4A7F"/>
    <w:rsid w:val="007F0EFB"/>
    <w:rsid w:val="007F12F0"/>
    <w:rsid w:val="00814DF4"/>
    <w:rsid w:val="008254A3"/>
    <w:rsid w:val="00842261"/>
    <w:rsid w:val="008427D2"/>
    <w:rsid w:val="008919EA"/>
    <w:rsid w:val="008A5119"/>
    <w:rsid w:val="008A74D5"/>
    <w:rsid w:val="008E299F"/>
    <w:rsid w:val="008E5675"/>
    <w:rsid w:val="008F678C"/>
    <w:rsid w:val="00930E25"/>
    <w:rsid w:val="00943710"/>
    <w:rsid w:val="00943AB9"/>
    <w:rsid w:val="009622BF"/>
    <w:rsid w:val="00972980"/>
    <w:rsid w:val="00983C66"/>
    <w:rsid w:val="00990B7D"/>
    <w:rsid w:val="00991635"/>
    <w:rsid w:val="00997262"/>
    <w:rsid w:val="009A1D69"/>
    <w:rsid w:val="009A579C"/>
    <w:rsid w:val="009A6413"/>
    <w:rsid w:val="009A66E3"/>
    <w:rsid w:val="009A7DF7"/>
    <w:rsid w:val="009C03AD"/>
    <w:rsid w:val="009C11AB"/>
    <w:rsid w:val="009C5A1B"/>
    <w:rsid w:val="009D7298"/>
    <w:rsid w:val="009E293D"/>
    <w:rsid w:val="00A05930"/>
    <w:rsid w:val="00A11AFF"/>
    <w:rsid w:val="00A1485F"/>
    <w:rsid w:val="00A21E33"/>
    <w:rsid w:val="00A43306"/>
    <w:rsid w:val="00A66FB7"/>
    <w:rsid w:val="00A83C1C"/>
    <w:rsid w:val="00A847C7"/>
    <w:rsid w:val="00A96924"/>
    <w:rsid w:val="00B0534B"/>
    <w:rsid w:val="00B0575F"/>
    <w:rsid w:val="00B05A2D"/>
    <w:rsid w:val="00B127AF"/>
    <w:rsid w:val="00B21E18"/>
    <w:rsid w:val="00B253EF"/>
    <w:rsid w:val="00B25DB5"/>
    <w:rsid w:val="00B943E6"/>
    <w:rsid w:val="00B96B75"/>
    <w:rsid w:val="00BB0910"/>
    <w:rsid w:val="00BC0665"/>
    <w:rsid w:val="00BC4B45"/>
    <w:rsid w:val="00BD1EEF"/>
    <w:rsid w:val="00BD2DF3"/>
    <w:rsid w:val="00BE4EA2"/>
    <w:rsid w:val="00BE5680"/>
    <w:rsid w:val="00C30E89"/>
    <w:rsid w:val="00C400E4"/>
    <w:rsid w:val="00C4406C"/>
    <w:rsid w:val="00C46D3C"/>
    <w:rsid w:val="00C47C76"/>
    <w:rsid w:val="00C6207C"/>
    <w:rsid w:val="00C808D1"/>
    <w:rsid w:val="00C80E8B"/>
    <w:rsid w:val="00C878D2"/>
    <w:rsid w:val="00CC2BA3"/>
    <w:rsid w:val="00CD1441"/>
    <w:rsid w:val="00CD555C"/>
    <w:rsid w:val="00CE151C"/>
    <w:rsid w:val="00D1369A"/>
    <w:rsid w:val="00D307D9"/>
    <w:rsid w:val="00D31F3E"/>
    <w:rsid w:val="00D44186"/>
    <w:rsid w:val="00D51AD6"/>
    <w:rsid w:val="00D62689"/>
    <w:rsid w:val="00D741EF"/>
    <w:rsid w:val="00D92D31"/>
    <w:rsid w:val="00D97B51"/>
    <w:rsid w:val="00DA3E33"/>
    <w:rsid w:val="00DA44DF"/>
    <w:rsid w:val="00DB3040"/>
    <w:rsid w:val="00DB6BC6"/>
    <w:rsid w:val="00DC7745"/>
    <w:rsid w:val="00DD4C91"/>
    <w:rsid w:val="00DE5EAC"/>
    <w:rsid w:val="00E041EC"/>
    <w:rsid w:val="00E04DF4"/>
    <w:rsid w:val="00E1163B"/>
    <w:rsid w:val="00E301BD"/>
    <w:rsid w:val="00E424A4"/>
    <w:rsid w:val="00E44ACE"/>
    <w:rsid w:val="00E5297B"/>
    <w:rsid w:val="00EB111C"/>
    <w:rsid w:val="00EB320A"/>
    <w:rsid w:val="00EC2CA8"/>
    <w:rsid w:val="00ED4C78"/>
    <w:rsid w:val="00ED59CA"/>
    <w:rsid w:val="00EE30A5"/>
    <w:rsid w:val="00EF7C19"/>
    <w:rsid w:val="00F0005F"/>
    <w:rsid w:val="00F11294"/>
    <w:rsid w:val="00F26552"/>
    <w:rsid w:val="00F31D38"/>
    <w:rsid w:val="00F41503"/>
    <w:rsid w:val="00F94077"/>
    <w:rsid w:val="00FA4B99"/>
    <w:rsid w:val="00FA7943"/>
    <w:rsid w:val="00FB24E9"/>
    <w:rsid w:val="00FB62AE"/>
    <w:rsid w:val="00FE454C"/>
    <w:rsid w:val="00FE5BF4"/>
    <w:rsid w:val="00FF0A7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73EDE"/>
    <w:rPr>
      <w:sz w:val="24"/>
      <w:szCs w:val="24"/>
    </w:rPr>
  </w:style>
  <w:style w:type="paragraph" w:styleId="Heading1">
    <w:name w:val="heading 1"/>
    <w:aliases w:val="Заголовок 1 Знак"/>
    <w:basedOn w:val="Normal"/>
    <w:link w:val="Heading1Char"/>
    <w:uiPriority w:val="99"/>
    <w:qFormat/>
    <w:rsid w:val="00321196"/>
    <w:pPr>
      <w:outlineLvl w:val="0"/>
    </w:pPr>
    <w:rPr>
      <w:rFonts w:ascii="Helvetica" w:hAnsi="Helvetica" w:cs="Helvetica"/>
      <w:kern w:val="36"/>
      <w:sz w:val="41"/>
      <w:szCs w:val="41"/>
    </w:rPr>
  </w:style>
  <w:style w:type="paragraph" w:styleId="Heading2">
    <w:name w:val="heading 2"/>
    <w:basedOn w:val="Normal"/>
    <w:next w:val="Normal"/>
    <w:link w:val="Heading2Char"/>
    <w:uiPriority w:val="99"/>
    <w:qFormat/>
    <w:rsid w:val="00F31D3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31D38"/>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Char"/>
    <w:basedOn w:val="DefaultParagraphFont"/>
    <w:link w:val="Heading1"/>
    <w:uiPriority w:val="99"/>
    <w:locked/>
    <w:rsid w:val="00F31D38"/>
    <w:rPr>
      <w:rFonts w:ascii="Helvetica" w:hAnsi="Helvetica" w:cs="Helvetica"/>
      <w:kern w:val="36"/>
      <w:sz w:val="41"/>
      <w:szCs w:val="41"/>
      <w:lang w:val="ru-RU" w:eastAsia="ru-RU"/>
    </w:rPr>
  </w:style>
  <w:style w:type="character" w:customStyle="1" w:styleId="Heading2Char">
    <w:name w:val="Heading 2 Char"/>
    <w:basedOn w:val="DefaultParagraphFont"/>
    <w:link w:val="Heading2"/>
    <w:uiPriority w:val="99"/>
    <w:semiHidden/>
    <w:locked/>
    <w:rsid w:val="007B032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7B032D"/>
    <w:rPr>
      <w:rFonts w:ascii="Cambria" w:hAnsi="Cambria" w:cs="Times New Roman"/>
      <w:b/>
      <w:bCs/>
      <w:sz w:val="26"/>
      <w:szCs w:val="26"/>
    </w:rPr>
  </w:style>
  <w:style w:type="character" w:styleId="Hyperlink">
    <w:name w:val="Hyperlink"/>
    <w:basedOn w:val="DefaultParagraphFont"/>
    <w:uiPriority w:val="99"/>
    <w:rsid w:val="00321196"/>
    <w:rPr>
      <w:rFonts w:cs="Times New Roman"/>
      <w:color w:val="auto"/>
      <w:u w:val="none"/>
      <w:effect w:val="none"/>
    </w:rPr>
  </w:style>
  <w:style w:type="paragraph" w:styleId="NormalWeb">
    <w:name w:val="Normal (Web)"/>
    <w:basedOn w:val="Normal"/>
    <w:uiPriority w:val="99"/>
    <w:rsid w:val="00321196"/>
    <w:pPr>
      <w:spacing w:before="144" w:after="288"/>
    </w:pPr>
  </w:style>
  <w:style w:type="paragraph" w:styleId="FootnoteText">
    <w:name w:val="footnote text"/>
    <w:basedOn w:val="Normal"/>
    <w:link w:val="FootnoteTextChar"/>
    <w:uiPriority w:val="99"/>
    <w:semiHidden/>
    <w:rsid w:val="006A09C7"/>
    <w:rPr>
      <w:sz w:val="20"/>
      <w:szCs w:val="20"/>
    </w:rPr>
  </w:style>
  <w:style w:type="character" w:customStyle="1" w:styleId="FootnoteTextChar">
    <w:name w:val="Footnote Text Char"/>
    <w:basedOn w:val="DefaultParagraphFont"/>
    <w:link w:val="FootnoteText"/>
    <w:uiPriority w:val="99"/>
    <w:semiHidden/>
    <w:locked/>
    <w:rsid w:val="007B032D"/>
    <w:rPr>
      <w:rFonts w:cs="Times New Roman"/>
      <w:sz w:val="20"/>
      <w:szCs w:val="20"/>
    </w:rPr>
  </w:style>
  <w:style w:type="character" w:styleId="FootnoteReference">
    <w:name w:val="footnote reference"/>
    <w:basedOn w:val="DefaultParagraphFont"/>
    <w:uiPriority w:val="99"/>
    <w:semiHidden/>
    <w:rsid w:val="006A09C7"/>
    <w:rPr>
      <w:rFonts w:cs="Times New Roman"/>
      <w:vertAlign w:val="superscript"/>
    </w:rPr>
  </w:style>
  <w:style w:type="paragraph" w:styleId="BodyText2">
    <w:name w:val="Body Text 2"/>
    <w:basedOn w:val="Normal"/>
    <w:link w:val="BodyText2Char"/>
    <w:uiPriority w:val="99"/>
    <w:rsid w:val="009A1D69"/>
    <w:pPr>
      <w:ind w:firstLine="284"/>
      <w:jc w:val="both"/>
    </w:pPr>
  </w:style>
  <w:style w:type="character" w:customStyle="1" w:styleId="BodyText2Char">
    <w:name w:val="Body Text 2 Char"/>
    <w:basedOn w:val="DefaultParagraphFont"/>
    <w:link w:val="BodyText2"/>
    <w:uiPriority w:val="99"/>
    <w:semiHidden/>
    <w:locked/>
    <w:rsid w:val="007B032D"/>
    <w:rPr>
      <w:rFonts w:cs="Times New Roman"/>
      <w:sz w:val="24"/>
      <w:szCs w:val="24"/>
    </w:rPr>
  </w:style>
  <w:style w:type="table" w:styleId="TableGrid">
    <w:name w:val="Table Grid"/>
    <w:basedOn w:val="TableNormal"/>
    <w:uiPriority w:val="99"/>
    <w:rsid w:val="009A1D6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31D38"/>
    <w:pPr>
      <w:tabs>
        <w:tab w:val="center" w:pos="4677"/>
        <w:tab w:val="right" w:pos="9355"/>
      </w:tabs>
    </w:pPr>
  </w:style>
  <w:style w:type="character" w:customStyle="1" w:styleId="HeaderChar">
    <w:name w:val="Header Char"/>
    <w:basedOn w:val="DefaultParagraphFont"/>
    <w:link w:val="Header"/>
    <w:uiPriority w:val="99"/>
    <w:semiHidden/>
    <w:locked/>
    <w:rsid w:val="007B032D"/>
    <w:rPr>
      <w:rFonts w:cs="Times New Roman"/>
      <w:sz w:val="24"/>
      <w:szCs w:val="24"/>
    </w:rPr>
  </w:style>
  <w:style w:type="character" w:styleId="PageNumber">
    <w:name w:val="page number"/>
    <w:basedOn w:val="DefaultParagraphFont"/>
    <w:uiPriority w:val="99"/>
    <w:rsid w:val="00F31D38"/>
    <w:rPr>
      <w:rFonts w:cs="Times New Roman"/>
    </w:rPr>
  </w:style>
  <w:style w:type="paragraph" w:styleId="DocumentMap">
    <w:name w:val="Document Map"/>
    <w:basedOn w:val="Normal"/>
    <w:link w:val="DocumentMapChar"/>
    <w:uiPriority w:val="99"/>
    <w:semiHidden/>
    <w:rsid w:val="00F31D3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B032D"/>
    <w:rPr>
      <w:rFonts w:ascii="Tahoma" w:hAnsi="Tahoma" w:cs="Tahoma"/>
      <w:sz w:val="16"/>
      <w:szCs w:val="16"/>
    </w:rPr>
  </w:style>
  <w:style w:type="character" w:styleId="Strong">
    <w:name w:val="Strong"/>
    <w:basedOn w:val="DefaultParagraphFont"/>
    <w:uiPriority w:val="99"/>
    <w:qFormat/>
    <w:rsid w:val="00F31D38"/>
    <w:rPr>
      <w:rFonts w:cs="Times New Roman"/>
      <w:b/>
      <w:bCs/>
    </w:rPr>
  </w:style>
  <w:style w:type="paragraph" w:styleId="Footer">
    <w:name w:val="footer"/>
    <w:basedOn w:val="Normal"/>
    <w:link w:val="FooterChar"/>
    <w:uiPriority w:val="99"/>
    <w:rsid w:val="00F31D38"/>
    <w:pPr>
      <w:tabs>
        <w:tab w:val="center" w:pos="4677"/>
        <w:tab w:val="right" w:pos="9355"/>
      </w:tabs>
    </w:pPr>
  </w:style>
  <w:style w:type="character" w:customStyle="1" w:styleId="FooterChar">
    <w:name w:val="Footer Char"/>
    <w:basedOn w:val="DefaultParagraphFont"/>
    <w:link w:val="Footer"/>
    <w:uiPriority w:val="99"/>
    <w:semiHidden/>
    <w:locked/>
    <w:rsid w:val="007B032D"/>
    <w:rPr>
      <w:rFonts w:cs="Times New Roman"/>
      <w:sz w:val="24"/>
      <w:szCs w:val="24"/>
    </w:rPr>
  </w:style>
  <w:style w:type="paragraph" w:customStyle="1" w:styleId="a">
    <w:name w:val="Стиль"/>
    <w:basedOn w:val="Normal"/>
    <w:uiPriority w:val="99"/>
    <w:rsid w:val="009A7DF7"/>
    <w:rPr>
      <w:rFonts w:ascii="Verdana" w:hAnsi="Verdana" w:cs="Verdana"/>
      <w:sz w:val="20"/>
      <w:szCs w:val="20"/>
      <w:lang w:val="en-US" w:eastAsia="en-US"/>
    </w:rPr>
  </w:style>
  <w:style w:type="paragraph" w:customStyle="1" w:styleId="content">
    <w:name w:val="content"/>
    <w:basedOn w:val="Normal"/>
    <w:uiPriority w:val="99"/>
    <w:rsid w:val="0010440F"/>
    <w:pPr>
      <w:spacing w:before="100" w:beforeAutospacing="1" w:after="100" w:afterAutospacing="1"/>
    </w:pPr>
  </w:style>
  <w:style w:type="character" w:styleId="PlaceholderText">
    <w:name w:val="Placeholder Text"/>
    <w:basedOn w:val="DefaultParagraphFont"/>
    <w:uiPriority w:val="99"/>
    <w:semiHidden/>
    <w:rsid w:val="00633D9D"/>
    <w:rPr>
      <w:rFonts w:cs="Times New Roman"/>
      <w:color w:val="808080"/>
    </w:rPr>
  </w:style>
  <w:style w:type="paragraph" w:styleId="BalloonText">
    <w:name w:val="Balloon Text"/>
    <w:basedOn w:val="Normal"/>
    <w:link w:val="BalloonTextChar"/>
    <w:uiPriority w:val="99"/>
    <w:semiHidden/>
    <w:rsid w:val="00633D9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3D9D"/>
    <w:rPr>
      <w:rFonts w:ascii="Tahoma" w:hAnsi="Tahoma" w:cs="Tahoma"/>
      <w:sz w:val="16"/>
      <w:szCs w:val="16"/>
    </w:rPr>
  </w:style>
  <w:style w:type="table" w:customStyle="1" w:styleId="1">
    <w:name w:val="Сетка таблицы1"/>
    <w:uiPriority w:val="99"/>
    <w:rsid w:val="00B127AF"/>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427D2"/>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447893496">
      <w:marLeft w:val="0"/>
      <w:marRight w:val="0"/>
      <w:marTop w:val="0"/>
      <w:marBottom w:val="0"/>
      <w:divBdr>
        <w:top w:val="none" w:sz="0" w:space="0" w:color="auto"/>
        <w:left w:val="none" w:sz="0" w:space="0" w:color="auto"/>
        <w:bottom w:val="none" w:sz="0" w:space="0" w:color="auto"/>
        <w:right w:val="none" w:sz="0" w:space="0" w:color="auto"/>
      </w:divBdr>
    </w:div>
    <w:div w:id="1447893512">
      <w:marLeft w:val="0"/>
      <w:marRight w:val="0"/>
      <w:marTop w:val="0"/>
      <w:marBottom w:val="0"/>
      <w:divBdr>
        <w:top w:val="none" w:sz="0" w:space="0" w:color="auto"/>
        <w:left w:val="none" w:sz="0" w:space="0" w:color="auto"/>
        <w:bottom w:val="none" w:sz="0" w:space="0" w:color="auto"/>
        <w:right w:val="none" w:sz="0" w:space="0" w:color="auto"/>
      </w:divBdr>
      <w:divsChild>
        <w:div w:id="1447893515">
          <w:marLeft w:val="0"/>
          <w:marRight w:val="0"/>
          <w:marTop w:val="0"/>
          <w:marBottom w:val="0"/>
          <w:divBdr>
            <w:top w:val="none" w:sz="0" w:space="0" w:color="auto"/>
            <w:left w:val="none" w:sz="0" w:space="0" w:color="auto"/>
            <w:bottom w:val="none" w:sz="0" w:space="0" w:color="auto"/>
            <w:right w:val="none" w:sz="0" w:space="0" w:color="auto"/>
          </w:divBdr>
          <w:divsChild>
            <w:div w:id="1447893505">
              <w:marLeft w:val="0"/>
              <w:marRight w:val="0"/>
              <w:marTop w:val="0"/>
              <w:marBottom w:val="0"/>
              <w:divBdr>
                <w:top w:val="single" w:sz="6" w:space="0" w:color="5895BE"/>
                <w:left w:val="none" w:sz="0" w:space="0" w:color="auto"/>
                <w:bottom w:val="none" w:sz="0" w:space="0" w:color="auto"/>
                <w:right w:val="none" w:sz="0" w:space="0" w:color="auto"/>
              </w:divBdr>
              <w:divsChild>
                <w:div w:id="1447893516">
                  <w:marLeft w:val="0"/>
                  <w:marRight w:val="0"/>
                  <w:marTop w:val="0"/>
                  <w:marBottom w:val="0"/>
                  <w:divBdr>
                    <w:top w:val="single" w:sz="6" w:space="0" w:color="5895BE"/>
                    <w:left w:val="single" w:sz="6" w:space="26" w:color="5895BE"/>
                    <w:bottom w:val="none" w:sz="0" w:space="0" w:color="auto"/>
                    <w:right w:val="none" w:sz="0" w:space="0" w:color="auto"/>
                  </w:divBdr>
                  <w:divsChild>
                    <w:div w:id="1447893502">
                      <w:marLeft w:val="0"/>
                      <w:marRight w:val="0"/>
                      <w:marTop w:val="0"/>
                      <w:marBottom w:val="0"/>
                      <w:divBdr>
                        <w:top w:val="single" w:sz="6" w:space="0" w:color="5895BE"/>
                        <w:left w:val="single" w:sz="6" w:space="26" w:color="5895BE"/>
                        <w:bottom w:val="none" w:sz="0" w:space="0" w:color="auto"/>
                        <w:right w:val="none" w:sz="0" w:space="0" w:color="auto"/>
                      </w:divBdr>
                      <w:divsChild>
                        <w:div w:id="1447893498">
                          <w:marLeft w:val="0"/>
                          <w:marRight w:val="0"/>
                          <w:marTop w:val="0"/>
                          <w:marBottom w:val="0"/>
                          <w:divBdr>
                            <w:top w:val="none" w:sz="0" w:space="0" w:color="auto"/>
                            <w:left w:val="none" w:sz="0" w:space="0" w:color="auto"/>
                            <w:bottom w:val="none" w:sz="0" w:space="0" w:color="auto"/>
                            <w:right w:val="none" w:sz="0" w:space="0" w:color="auto"/>
                          </w:divBdr>
                        </w:div>
                      </w:divsChild>
                    </w:div>
                    <w:div w:id="1447893509">
                      <w:marLeft w:val="0"/>
                      <w:marRight w:val="0"/>
                      <w:marTop w:val="0"/>
                      <w:marBottom w:val="0"/>
                      <w:divBdr>
                        <w:top w:val="single" w:sz="6" w:space="0" w:color="5895BE"/>
                        <w:left w:val="single" w:sz="6" w:space="26" w:color="5895BE"/>
                        <w:bottom w:val="none" w:sz="0" w:space="0" w:color="auto"/>
                        <w:right w:val="none" w:sz="0" w:space="0" w:color="auto"/>
                      </w:divBdr>
                      <w:divsChild>
                        <w:div w:id="1447893503">
                          <w:marLeft w:val="0"/>
                          <w:marRight w:val="0"/>
                          <w:marTop w:val="0"/>
                          <w:marBottom w:val="0"/>
                          <w:divBdr>
                            <w:top w:val="none" w:sz="0" w:space="0" w:color="auto"/>
                            <w:left w:val="none" w:sz="0" w:space="0" w:color="auto"/>
                            <w:bottom w:val="none" w:sz="0" w:space="0" w:color="auto"/>
                            <w:right w:val="none" w:sz="0" w:space="0" w:color="auto"/>
                          </w:divBdr>
                          <w:divsChild>
                            <w:div w:id="1447893517">
                              <w:marLeft w:val="0"/>
                              <w:marRight w:val="0"/>
                              <w:marTop w:val="0"/>
                              <w:marBottom w:val="0"/>
                              <w:divBdr>
                                <w:top w:val="none" w:sz="0" w:space="0" w:color="auto"/>
                                <w:left w:val="none" w:sz="0" w:space="0" w:color="auto"/>
                                <w:bottom w:val="none" w:sz="0" w:space="0" w:color="auto"/>
                                <w:right w:val="none" w:sz="0" w:space="0" w:color="auto"/>
                              </w:divBdr>
                              <w:divsChild>
                                <w:div w:id="1447893504">
                                  <w:marLeft w:val="0"/>
                                  <w:marRight w:val="0"/>
                                  <w:marTop w:val="0"/>
                                  <w:marBottom w:val="45"/>
                                  <w:divBdr>
                                    <w:top w:val="none" w:sz="0" w:space="0" w:color="auto"/>
                                    <w:left w:val="none" w:sz="0" w:space="0" w:color="auto"/>
                                    <w:bottom w:val="none" w:sz="0" w:space="0" w:color="auto"/>
                                    <w:right w:val="none" w:sz="0" w:space="0" w:color="auto"/>
                                  </w:divBdr>
                                  <w:divsChild>
                                    <w:div w:id="1447893497">
                                      <w:marLeft w:val="0"/>
                                      <w:marRight w:val="0"/>
                                      <w:marTop w:val="45"/>
                                      <w:marBottom w:val="0"/>
                                      <w:divBdr>
                                        <w:top w:val="none" w:sz="0" w:space="0" w:color="auto"/>
                                        <w:left w:val="none" w:sz="0" w:space="0" w:color="auto"/>
                                        <w:bottom w:val="none" w:sz="0" w:space="0" w:color="auto"/>
                                        <w:right w:val="none" w:sz="0" w:space="0" w:color="auto"/>
                                      </w:divBdr>
                                    </w:div>
                                    <w:div w:id="1447893507">
                                      <w:marLeft w:val="0"/>
                                      <w:marRight w:val="0"/>
                                      <w:marTop w:val="0"/>
                                      <w:marBottom w:val="0"/>
                                      <w:divBdr>
                                        <w:top w:val="none" w:sz="0" w:space="0" w:color="auto"/>
                                        <w:left w:val="none" w:sz="0" w:space="0" w:color="auto"/>
                                        <w:bottom w:val="none" w:sz="0" w:space="0" w:color="auto"/>
                                        <w:right w:val="none" w:sz="0" w:space="0" w:color="auto"/>
                                      </w:divBdr>
                                    </w:div>
                                    <w:div w:id="1447893508">
                                      <w:marLeft w:val="0"/>
                                      <w:marRight w:val="0"/>
                                      <w:marTop w:val="45"/>
                                      <w:marBottom w:val="0"/>
                                      <w:divBdr>
                                        <w:top w:val="none" w:sz="0" w:space="0" w:color="auto"/>
                                        <w:left w:val="none" w:sz="0" w:space="0" w:color="auto"/>
                                        <w:bottom w:val="none" w:sz="0" w:space="0" w:color="auto"/>
                                        <w:right w:val="none" w:sz="0" w:space="0" w:color="auto"/>
                                      </w:divBdr>
                                    </w:div>
                                  </w:divsChild>
                                </w:div>
                                <w:div w:id="1447893511">
                                  <w:marLeft w:val="0"/>
                                  <w:marRight w:val="0"/>
                                  <w:marTop w:val="0"/>
                                  <w:marBottom w:val="45"/>
                                  <w:divBdr>
                                    <w:top w:val="none" w:sz="0" w:space="0" w:color="auto"/>
                                    <w:left w:val="none" w:sz="0" w:space="0" w:color="auto"/>
                                    <w:bottom w:val="none" w:sz="0" w:space="0" w:color="auto"/>
                                    <w:right w:val="none" w:sz="0" w:space="0" w:color="auto"/>
                                  </w:divBdr>
                                  <w:divsChild>
                                    <w:div w:id="1447893499">
                                      <w:marLeft w:val="0"/>
                                      <w:marRight w:val="0"/>
                                      <w:marTop w:val="45"/>
                                      <w:marBottom w:val="0"/>
                                      <w:divBdr>
                                        <w:top w:val="none" w:sz="0" w:space="0" w:color="auto"/>
                                        <w:left w:val="none" w:sz="0" w:space="0" w:color="auto"/>
                                        <w:bottom w:val="none" w:sz="0" w:space="0" w:color="auto"/>
                                        <w:right w:val="none" w:sz="0" w:space="0" w:color="auto"/>
                                      </w:divBdr>
                                    </w:div>
                                    <w:div w:id="1447893506">
                                      <w:marLeft w:val="0"/>
                                      <w:marRight w:val="0"/>
                                      <w:marTop w:val="0"/>
                                      <w:marBottom w:val="0"/>
                                      <w:divBdr>
                                        <w:top w:val="none" w:sz="0" w:space="0" w:color="auto"/>
                                        <w:left w:val="none" w:sz="0" w:space="0" w:color="auto"/>
                                        <w:bottom w:val="none" w:sz="0" w:space="0" w:color="auto"/>
                                        <w:right w:val="none" w:sz="0" w:space="0" w:color="auto"/>
                                      </w:divBdr>
                                    </w:div>
                                    <w:div w:id="1447893510">
                                      <w:marLeft w:val="0"/>
                                      <w:marRight w:val="0"/>
                                      <w:marTop w:val="45"/>
                                      <w:marBottom w:val="0"/>
                                      <w:divBdr>
                                        <w:top w:val="none" w:sz="0" w:space="0" w:color="auto"/>
                                        <w:left w:val="none" w:sz="0" w:space="0" w:color="auto"/>
                                        <w:bottom w:val="none" w:sz="0" w:space="0" w:color="auto"/>
                                        <w:right w:val="none" w:sz="0" w:space="0" w:color="auto"/>
                                      </w:divBdr>
                                    </w:div>
                                  </w:divsChild>
                                </w:div>
                                <w:div w:id="1447893513">
                                  <w:marLeft w:val="0"/>
                                  <w:marRight w:val="0"/>
                                  <w:marTop w:val="0"/>
                                  <w:marBottom w:val="45"/>
                                  <w:divBdr>
                                    <w:top w:val="none" w:sz="0" w:space="0" w:color="auto"/>
                                    <w:left w:val="none" w:sz="0" w:space="0" w:color="auto"/>
                                    <w:bottom w:val="none" w:sz="0" w:space="0" w:color="auto"/>
                                    <w:right w:val="none" w:sz="0" w:space="0" w:color="auto"/>
                                  </w:divBdr>
                                  <w:divsChild>
                                    <w:div w:id="1447893500">
                                      <w:marLeft w:val="0"/>
                                      <w:marRight w:val="0"/>
                                      <w:marTop w:val="45"/>
                                      <w:marBottom w:val="0"/>
                                      <w:divBdr>
                                        <w:top w:val="none" w:sz="0" w:space="0" w:color="auto"/>
                                        <w:left w:val="none" w:sz="0" w:space="0" w:color="auto"/>
                                        <w:bottom w:val="none" w:sz="0" w:space="0" w:color="auto"/>
                                        <w:right w:val="none" w:sz="0" w:space="0" w:color="auto"/>
                                      </w:divBdr>
                                    </w:div>
                                    <w:div w:id="1447893518">
                                      <w:marLeft w:val="0"/>
                                      <w:marRight w:val="0"/>
                                      <w:marTop w:val="45"/>
                                      <w:marBottom w:val="0"/>
                                      <w:divBdr>
                                        <w:top w:val="none" w:sz="0" w:space="0" w:color="auto"/>
                                        <w:left w:val="none" w:sz="0" w:space="0" w:color="auto"/>
                                        <w:bottom w:val="none" w:sz="0" w:space="0" w:color="auto"/>
                                        <w:right w:val="none" w:sz="0" w:space="0" w:color="auto"/>
                                      </w:divBdr>
                                    </w:div>
                                    <w:div w:id="144789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3514">
                      <w:marLeft w:val="0"/>
                      <w:marRight w:val="0"/>
                      <w:marTop w:val="0"/>
                      <w:marBottom w:val="0"/>
                      <w:divBdr>
                        <w:top w:val="single" w:sz="6" w:space="0" w:color="5895BE"/>
                        <w:left w:val="single" w:sz="6" w:space="26" w:color="5895BE"/>
                        <w:bottom w:val="none" w:sz="0" w:space="0" w:color="auto"/>
                        <w:right w:val="none" w:sz="0" w:space="0" w:color="auto"/>
                      </w:divBdr>
                      <w:divsChild>
                        <w:div w:id="1447893501">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sChild>
        </w:div>
      </w:divsChild>
    </w:div>
    <w:div w:id="1447893520">
      <w:marLeft w:val="0"/>
      <w:marRight w:val="0"/>
      <w:marTop w:val="0"/>
      <w:marBottom w:val="0"/>
      <w:divBdr>
        <w:top w:val="none" w:sz="0" w:space="0" w:color="auto"/>
        <w:left w:val="none" w:sz="0" w:space="0" w:color="auto"/>
        <w:bottom w:val="none" w:sz="0" w:space="0" w:color="auto"/>
        <w:right w:val="none" w:sz="0" w:space="0" w:color="auto"/>
      </w:divBdr>
    </w:div>
    <w:div w:id="1447893521">
      <w:marLeft w:val="0"/>
      <w:marRight w:val="0"/>
      <w:marTop w:val="0"/>
      <w:marBottom w:val="0"/>
      <w:divBdr>
        <w:top w:val="none" w:sz="0" w:space="0" w:color="auto"/>
        <w:left w:val="none" w:sz="0" w:space="0" w:color="auto"/>
        <w:bottom w:val="none" w:sz="0" w:space="0" w:color="auto"/>
        <w:right w:val="none" w:sz="0" w:space="0" w:color="auto"/>
      </w:divBdr>
      <w:divsChild>
        <w:div w:id="1447893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370</TotalTime>
  <Pages>21</Pages>
  <Words>4940</Words>
  <Characters>28163</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РИСКИ В ПРЕДПРИНИМАТЕЛЬСКОЙ ДЕЯТЕЛЬНОСТИ</dc:title>
  <dc:subject/>
  <dc:creator>Виктор</dc:creator>
  <cp:keywords/>
  <dc:description/>
  <cp:lastModifiedBy>admin</cp:lastModifiedBy>
  <cp:revision>77</cp:revision>
  <cp:lastPrinted>2014-05-16T06:56:00Z</cp:lastPrinted>
  <dcterms:created xsi:type="dcterms:W3CDTF">2014-05-14T18:35:00Z</dcterms:created>
  <dcterms:modified xsi:type="dcterms:W3CDTF">2014-06-28T04:58:00Z</dcterms:modified>
</cp:coreProperties>
</file>