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63561" w:rsidRPr="00B76670" w:rsidTr="001E7EF6">
        <w:tc>
          <w:tcPr>
            <w:tcW w:w="4643" w:type="dxa"/>
          </w:tcPr>
          <w:p w:rsidR="00163561" w:rsidRPr="00976B2A" w:rsidRDefault="00163561" w:rsidP="00976B2A">
            <w:pPr>
              <w:rPr>
                <w:sz w:val="20"/>
                <w:szCs w:val="20"/>
              </w:rPr>
            </w:pPr>
            <w:r w:rsidRPr="00976B2A">
              <w:rPr>
                <w:sz w:val="20"/>
                <w:szCs w:val="20"/>
              </w:rPr>
              <w:t>УДК 316.811</w:t>
            </w:r>
          </w:p>
          <w:p w:rsidR="00163561" w:rsidRPr="00B76670" w:rsidRDefault="00163561" w:rsidP="00976B2A">
            <w:pPr>
              <w:pStyle w:val="a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3561" w:rsidRPr="00976B2A" w:rsidRDefault="00163561" w:rsidP="00976B2A">
            <w:pPr>
              <w:rPr>
                <w:b/>
                <w:sz w:val="20"/>
                <w:szCs w:val="20"/>
              </w:rPr>
            </w:pPr>
            <w:r w:rsidRPr="00976B2A">
              <w:rPr>
                <w:b/>
                <w:sz w:val="20"/>
                <w:szCs w:val="20"/>
              </w:rPr>
              <w:t>ТРАНСФОРМАЦИЯ СИСТЕМЫ</w:t>
            </w:r>
            <w:r w:rsidRPr="00976B2A">
              <w:rPr>
                <w:b/>
                <w:sz w:val="20"/>
                <w:szCs w:val="20"/>
              </w:rPr>
              <w:br/>
              <w:t>СЕМЕЙНЫХ ЦЕННОСТЕЙ В</w:t>
            </w:r>
            <w:r w:rsidRPr="00976B2A">
              <w:rPr>
                <w:b/>
                <w:sz w:val="20"/>
                <w:szCs w:val="20"/>
              </w:rPr>
              <w:br/>
              <w:t>СОВРЕМЕННУЮ ЭПОХУ</w:t>
            </w: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163561" w:rsidRPr="00976B2A" w:rsidRDefault="00163561" w:rsidP="00976B2A">
            <w:pPr>
              <w:rPr>
                <w:sz w:val="20"/>
                <w:szCs w:val="20"/>
              </w:rPr>
            </w:pPr>
            <w:r w:rsidRPr="00976B2A">
              <w:rPr>
                <w:sz w:val="20"/>
                <w:szCs w:val="20"/>
              </w:rPr>
              <w:t>Шаваева Ольга Александровна</w:t>
            </w:r>
          </w:p>
          <w:p w:rsidR="00163561" w:rsidRPr="00976B2A" w:rsidRDefault="00163561" w:rsidP="00976B2A">
            <w:pPr>
              <w:rPr>
                <w:sz w:val="20"/>
                <w:szCs w:val="20"/>
              </w:rPr>
            </w:pPr>
            <w:r w:rsidRPr="00976B2A">
              <w:rPr>
                <w:sz w:val="20"/>
                <w:szCs w:val="20"/>
              </w:rPr>
              <w:t>соискат. кафедры философии</w:t>
            </w:r>
          </w:p>
          <w:p w:rsidR="00163561" w:rsidRPr="00976B2A" w:rsidRDefault="00163561" w:rsidP="00976B2A">
            <w:pPr>
              <w:rPr>
                <w:i/>
                <w:sz w:val="20"/>
                <w:szCs w:val="20"/>
              </w:rPr>
            </w:pPr>
            <w:r w:rsidRPr="00976B2A">
              <w:rPr>
                <w:i/>
                <w:sz w:val="20"/>
                <w:szCs w:val="20"/>
              </w:rPr>
              <w:t>Кабардино-Балкарский государственный</w:t>
            </w:r>
          </w:p>
          <w:p w:rsidR="00163561" w:rsidRPr="00976B2A" w:rsidRDefault="00163561" w:rsidP="00976B2A">
            <w:pPr>
              <w:rPr>
                <w:i/>
                <w:sz w:val="20"/>
                <w:szCs w:val="20"/>
              </w:rPr>
            </w:pPr>
            <w:r w:rsidRPr="00976B2A">
              <w:rPr>
                <w:i/>
                <w:sz w:val="20"/>
                <w:szCs w:val="20"/>
              </w:rPr>
              <w:t>университет им. Х. М. Бербекова</w:t>
            </w:r>
          </w:p>
          <w:p w:rsidR="00163561" w:rsidRPr="00976B2A" w:rsidRDefault="00163561" w:rsidP="00976B2A">
            <w:pPr>
              <w:rPr>
                <w:i/>
                <w:sz w:val="20"/>
                <w:szCs w:val="20"/>
              </w:rPr>
            </w:pPr>
            <w:r w:rsidRPr="00976B2A">
              <w:rPr>
                <w:i/>
                <w:sz w:val="20"/>
                <w:szCs w:val="20"/>
              </w:rPr>
              <w:t>г. Нальчик, Россия</w:t>
            </w:r>
          </w:p>
          <w:p w:rsidR="00163561" w:rsidRPr="00B76670" w:rsidRDefault="00163561" w:rsidP="00976B2A">
            <w:pPr>
              <w:pStyle w:val="a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3561" w:rsidRPr="00976B2A" w:rsidRDefault="00163561" w:rsidP="00976B2A">
            <w:pPr>
              <w:rPr>
                <w:sz w:val="20"/>
                <w:szCs w:val="20"/>
              </w:rPr>
            </w:pPr>
            <w:r w:rsidRPr="00976B2A">
              <w:rPr>
                <w:sz w:val="20"/>
                <w:szCs w:val="20"/>
              </w:rPr>
              <w:t>Анализ системы семейных ценностей, показана их</w:t>
            </w:r>
            <w:r w:rsidRPr="00B76670">
              <w:rPr>
                <w:sz w:val="20"/>
                <w:szCs w:val="20"/>
              </w:rPr>
              <w:t xml:space="preserve"> </w:t>
            </w:r>
            <w:r w:rsidRPr="00976B2A">
              <w:rPr>
                <w:sz w:val="20"/>
                <w:szCs w:val="20"/>
              </w:rPr>
              <w:t>трансформация с развитием общества</w:t>
            </w:r>
          </w:p>
          <w:p w:rsidR="00163561" w:rsidRPr="00B76670" w:rsidRDefault="00163561" w:rsidP="00976B2A">
            <w:pPr>
              <w:rPr>
                <w:sz w:val="20"/>
                <w:szCs w:val="20"/>
              </w:rPr>
            </w:pPr>
          </w:p>
          <w:p w:rsidR="00163561" w:rsidRPr="00B76670" w:rsidRDefault="00163561" w:rsidP="00976B2A">
            <w:pPr>
              <w:rPr>
                <w:sz w:val="20"/>
                <w:szCs w:val="20"/>
              </w:rPr>
            </w:pPr>
          </w:p>
          <w:p w:rsidR="00163561" w:rsidRPr="00B76670" w:rsidRDefault="00163561" w:rsidP="00976B2A">
            <w:pPr>
              <w:rPr>
                <w:b/>
                <w:sz w:val="20"/>
                <w:szCs w:val="20"/>
              </w:rPr>
            </w:pPr>
            <w:r w:rsidRPr="00976B2A">
              <w:rPr>
                <w:sz w:val="20"/>
                <w:szCs w:val="20"/>
              </w:rPr>
              <w:t>Ключевые слова: СИСТЕМА СЕМЕЙНЫХ</w:t>
            </w:r>
            <w:r w:rsidRPr="00B76670">
              <w:rPr>
                <w:sz w:val="20"/>
                <w:szCs w:val="20"/>
              </w:rPr>
              <w:t xml:space="preserve"> </w:t>
            </w:r>
            <w:r w:rsidRPr="00976B2A">
              <w:rPr>
                <w:sz w:val="20"/>
                <w:szCs w:val="20"/>
              </w:rPr>
              <w:t>ЦЕННОСТЕЙ, ТРАНСФОРМАЦИЯ СЕМЕЙНЫХ ЦЕННОСТЕЙ</w:t>
            </w:r>
          </w:p>
        </w:tc>
        <w:tc>
          <w:tcPr>
            <w:tcW w:w="4643" w:type="dxa"/>
          </w:tcPr>
          <w:p w:rsidR="00163561" w:rsidRPr="00976B2A" w:rsidRDefault="00163561" w:rsidP="00976B2A">
            <w:pPr>
              <w:rPr>
                <w:sz w:val="20"/>
                <w:szCs w:val="20"/>
                <w:lang w:val="en-US"/>
              </w:rPr>
            </w:pPr>
            <w:r w:rsidRPr="00976B2A">
              <w:rPr>
                <w:sz w:val="20"/>
                <w:szCs w:val="20"/>
                <w:lang w:val="en-US"/>
              </w:rPr>
              <w:t xml:space="preserve">UDC </w:t>
            </w:r>
            <w:r w:rsidRPr="00B76670">
              <w:rPr>
                <w:sz w:val="20"/>
                <w:szCs w:val="20"/>
                <w:lang w:val="en-US"/>
              </w:rPr>
              <w:t>316.811</w:t>
            </w: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976B2A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SYSTEM TRANSFORMATION OF </w:t>
            </w: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976B2A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FAMILY VALUES IN THE MODERN ERA</w:t>
            </w: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76B2A">
              <w:rPr>
                <w:rFonts w:ascii="Times New Roman" w:hAnsi="Times New Roman"/>
                <w:sz w:val="20"/>
                <w:szCs w:val="20"/>
                <w:lang w:val="en-US" w:eastAsia="ru-RU"/>
              </w:rPr>
              <w:t>Shavaeva Olga Aleksandrovna</w:t>
            </w: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76B2A">
              <w:rPr>
                <w:rFonts w:ascii="Times New Roman" w:hAnsi="Times New Roman"/>
                <w:sz w:val="20"/>
                <w:szCs w:val="20"/>
                <w:lang w:val="en-US" w:eastAsia="ru-RU"/>
              </w:rPr>
              <w:t>competitor of the Philosophy chair</w:t>
            </w:r>
          </w:p>
          <w:p w:rsidR="00163561" w:rsidRPr="00976B2A" w:rsidRDefault="00163561" w:rsidP="00976B2A">
            <w:pPr>
              <w:rPr>
                <w:i/>
                <w:sz w:val="20"/>
                <w:szCs w:val="20"/>
                <w:lang w:val="en-US"/>
              </w:rPr>
            </w:pPr>
            <w:r w:rsidRPr="00976B2A">
              <w:rPr>
                <w:i/>
                <w:sz w:val="20"/>
                <w:szCs w:val="20"/>
                <w:lang w:val="en-US"/>
              </w:rPr>
              <w:t>Kabardino – Balkarian state university named by Kh.M.Berbekov, Nalchik, Russia</w:t>
            </w:r>
          </w:p>
          <w:p w:rsidR="00163561" w:rsidRPr="00976B2A" w:rsidRDefault="00163561" w:rsidP="00976B2A">
            <w:pPr>
              <w:rPr>
                <w:sz w:val="20"/>
                <w:szCs w:val="20"/>
                <w:lang w:val="en-US"/>
              </w:rPr>
            </w:pPr>
          </w:p>
          <w:p w:rsidR="00163561" w:rsidRPr="00976B2A" w:rsidRDefault="00163561" w:rsidP="00976B2A">
            <w:pPr>
              <w:rPr>
                <w:sz w:val="20"/>
                <w:szCs w:val="20"/>
                <w:lang w:val="en-US"/>
              </w:rPr>
            </w:pPr>
          </w:p>
          <w:p w:rsidR="00163561" w:rsidRPr="00976B2A" w:rsidRDefault="00163561" w:rsidP="00976B2A">
            <w:pPr>
              <w:rPr>
                <w:sz w:val="20"/>
                <w:szCs w:val="20"/>
                <w:lang w:val="en-US"/>
              </w:rPr>
            </w:pPr>
            <w:r w:rsidRPr="00976B2A">
              <w:rPr>
                <w:sz w:val="20"/>
                <w:szCs w:val="20"/>
                <w:lang w:val="en-US"/>
              </w:rPr>
              <w:t>The analysis of values of family system was done; it was shown the transformation of the family values with the development of the society</w:t>
            </w: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163561" w:rsidRPr="00976B2A" w:rsidRDefault="00163561" w:rsidP="00976B2A">
            <w:pPr>
              <w:pStyle w:val="a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976B2A">
              <w:rPr>
                <w:rFonts w:ascii="Times New Roman" w:hAnsi="Times New Roman"/>
                <w:sz w:val="20"/>
                <w:szCs w:val="20"/>
                <w:lang w:val="en-US"/>
              </w:rPr>
              <w:t>Keywords: FAMILY VALUES, TRANSFORMATION OF FAMILY VALUES</w:t>
            </w:r>
          </w:p>
        </w:tc>
      </w:tr>
    </w:tbl>
    <w:p w:rsidR="00163561" w:rsidRDefault="00163561" w:rsidP="0039525D">
      <w:pPr>
        <w:spacing w:line="360" w:lineRule="auto"/>
        <w:ind w:right="-35"/>
        <w:jc w:val="both"/>
        <w:rPr>
          <w:sz w:val="28"/>
          <w:szCs w:val="28"/>
          <w:lang w:val="en-US"/>
        </w:rPr>
      </w:pPr>
    </w:p>
    <w:p w:rsidR="00163561" w:rsidRDefault="00163561" w:rsidP="00F329CF">
      <w:pPr>
        <w:spacing w:line="360" w:lineRule="auto"/>
        <w:ind w:right="-3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обстановке кризиса российского общества значение семьи в формировании ценностных ориентаций и гуманистических идеалов у современной молодежи неизмеримо возрастает. Научно-теоретическое осмысление роли семьи в процессе обновления и реформирования общества, в развитии и становлении личности является важнейшей задачей философии.   Каждая исторически конкретная ступень общественного развития характеризуется  специфическим набором и иерархией семейных ценностей. Ценностные системы формируются и трансформируются в историческом развитии общества. </w:t>
      </w:r>
    </w:p>
    <w:p w:rsidR="00163561" w:rsidRPr="00CD1EFF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 w:rsidRPr="00CD1EFF">
        <w:rPr>
          <w:sz w:val="28"/>
          <w:szCs w:val="28"/>
        </w:rPr>
        <w:t xml:space="preserve">Все разнообразие точек зрения на изменение состояния </w:t>
      </w:r>
      <w:r>
        <w:rPr>
          <w:sz w:val="28"/>
          <w:szCs w:val="28"/>
        </w:rPr>
        <w:t xml:space="preserve">в настоящее время </w:t>
      </w:r>
      <w:r w:rsidRPr="00CD1EFF">
        <w:rPr>
          <w:sz w:val="28"/>
          <w:szCs w:val="28"/>
        </w:rPr>
        <w:t xml:space="preserve"> семьи, системы семейных ценностей можно свести к двум парадигмам. Одна парадигма – это парадигма модернизации, другая – парадигма кризиса семьи. В рамках парадигмы модернизации все изменения семьи и ее ценностей объясняются как специфические проявления общего процесса модернизации всего общества. Парадигма кризиса семьи как социального института семейные изменения рассматривает как выражения глобального системного кризиса семьи, вызванного индустриально-рыночной цивилизацией.</w:t>
      </w:r>
    </w:p>
    <w:p w:rsidR="00163561" w:rsidRPr="00CD1EFF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 w:rsidRPr="00CD1EFF">
        <w:rPr>
          <w:sz w:val="28"/>
          <w:szCs w:val="28"/>
        </w:rPr>
        <w:t>В настоящее время индустриализация, научно-технический прогресс изменили производство материальных благ. Многие семейные функции передаются другим социальным институтам, в первую очередь, производство и распределение материальных благ. С вынесением производства за пределы семьи, семья перестает быть хозяйственной ячейкой. Экономические и хозяйственные основы, которые поддерживали патриархальную семью, оказались подорванными.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специфику конкретных ценностей, норм на разных стадиях развития семьи существенное влияние оказывают социально-экономические, идеологические, конкретно-исторические, этнические, религиозные факторы. Социально-экономические факторы воздействуют на семью не непосредственно, а через культурные ценности. В современном обществе произошло выпадение семейных ценностей из системы ценностей индивида. Это отразилось на росте числа разводов. По данным статистики в России разводом заканчивается каждый второй брак. 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ценности родительства, многодетности отходят на задний план. Важнейшая проблема – снижение рождаемости, возрастает ориентация населения на однодетность. С. Д. Мезенцев и А. С. Агавелян приходят к выводу: 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«а) наличие в семьях одного или двух детей определяется преобладающей ориентацией именно на такое количество детей;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детях занимает невысокое положение в структуре потребностей личности, а высокий уровень внесемейных ценностных ориентаций влечет осознание родительства</w:t>
      </w:r>
      <w:r w:rsidRPr="0010705A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препятствия для самореализации личности;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потребности семьи в детях находит свое проявление и подтверждение в количественных показателях репродуктивного поведения населения» [8</w:t>
      </w:r>
      <w:r w:rsidRPr="005A058F">
        <w:rPr>
          <w:sz w:val="28"/>
          <w:szCs w:val="28"/>
        </w:rPr>
        <w:t>, 98]</w:t>
      </w:r>
      <w:r>
        <w:rPr>
          <w:sz w:val="28"/>
          <w:szCs w:val="28"/>
        </w:rPr>
        <w:t>. Таким образом, можно сделать вывод, что для современного общества характерным является отсутствие «детоцентризма».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Причиной снижения потребности в традиционной семье, детях можно назвать достижения современной цивилизации. Нежелание жертвовать своим комфортом, своим временем, успехом исключает как деторождение, так и семью вообще. Малодетность, помимо желания самих супругов, объясняется увеличением требований к уровню социализации детей, увеличением сроков образования. Помимо этого существуют экономические факторы малодетности, среди которых можно выделить рост стоимости жизни, рост стоимости образования детей, потребность в квалифицированной рабочей силе, возможность профессионального роста, карьеры для женщины, что отвлекает ее от рождения и воспитания детей.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О том, что ценности деторождения и родительства уходят на второй план пишет В. Т. Лисовский: «В конце 1990-х годов катастрофический упадок семейного образа жизни продемонстрировал, что обзаведение семьей с несколькими детьми выпало из самого понятия человеческого благополучия. Это означало, что рождение детей стало рассматриваться в качестве «помехи» к счастью и жизненному успеху, к достижению приемлемого уровня благосостояния. Причем, по данным ряда социолого-демографических исследований, обесценивание родительства и снижение ценности детей заставляет любые условия жизни считать недостаточными даже для появления второго ребенка в семье» [6</w:t>
      </w:r>
      <w:r w:rsidRPr="005A058F">
        <w:rPr>
          <w:sz w:val="28"/>
          <w:szCs w:val="28"/>
        </w:rPr>
        <w:t>, 73]</w:t>
      </w:r>
      <w:r>
        <w:rPr>
          <w:sz w:val="28"/>
          <w:szCs w:val="28"/>
        </w:rPr>
        <w:t>. Многие современные исследователи обосновывают идею концентрации семейной жизни вокруг брака, чем вокруг детей, говорят о росте значимости супружеских отношений.</w:t>
      </w:r>
    </w:p>
    <w:p w:rsidR="00163561" w:rsidRDefault="00163561" w:rsidP="00D75385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исследований показали, что ориентация на более престижные, чем дети, символы социального успеха особенно заметна среди наиболее обеспеченных слоев, где наблюдается меньший уровень рождаемости. Лисовский приходит к выводу: «достижение высокого социального статуса, стремление к обладанию высоким доходом (обособленное от блага семейности) вовсе не предполагает обзаведения 3-4 детьми. Напротив крайне редкие сегодня побуждения к подлинной семейности, к безразводной семье с несколькими детьми (а не с 1-2) четко отделены от вне-семейных ориентаций на повышение индивидуального статуса» [6</w:t>
      </w:r>
      <w:r w:rsidRPr="005A058F">
        <w:rPr>
          <w:sz w:val="28"/>
          <w:szCs w:val="28"/>
        </w:rPr>
        <w:t>, 74]</w:t>
      </w:r>
      <w:r>
        <w:rPr>
          <w:sz w:val="28"/>
          <w:szCs w:val="28"/>
        </w:rPr>
        <w:t>.</w:t>
      </w:r>
      <w:r w:rsidRPr="00D75385">
        <w:rPr>
          <w:sz w:val="28"/>
          <w:szCs w:val="28"/>
        </w:rPr>
        <w:t xml:space="preserve"> </w:t>
      </w:r>
      <w:r>
        <w:rPr>
          <w:sz w:val="28"/>
          <w:szCs w:val="28"/>
        </w:rPr>
        <w:t>В России в настоящее время насчитывается 800 тысяч детей-сирот. Почти 90% этих детей имеют живых родителей.</w:t>
      </w:r>
    </w:p>
    <w:p w:rsidR="00163561" w:rsidRDefault="00163561" w:rsidP="00D75385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можно сделать вывод, что семья, ее ценности зависят от общественных отношений в целом, от достигнутого уровня социокультурного развития общества. Многие авторы, анализируя факторы, оказывающие негативное воздействие на российскую семью в последние годы, указывают на процессы общественной модернизации. О. В. Кучмаева, О. Л. Кучмаев, О. Л. Петрякова пишут: «Исследование факторов, оказывающих влияние на российскую семью в последнее столетие, свидетельствуют о том, что семья достигла своего современного состояния под воздействием, в том числе, и процесса общественной модернизации, сопровождавшегося проведением антисемейной по сути политики государства. Целенаправленные действия государства по переориентации взрослых и детей с семьи на государство в значительной мере подготовили и ускорили институциональный кризис семьи. Все факторы, связанные с ухудшением положения института семьи среди других социальных институтов снижают ценность материнства и отцовства, укрепляя ценностные ориентации личности на социальный успех во внесемейной сфере жизни» [4</w:t>
      </w:r>
      <w:r w:rsidRPr="005A058F">
        <w:rPr>
          <w:sz w:val="28"/>
          <w:szCs w:val="28"/>
        </w:rPr>
        <w:t>, 4]</w:t>
      </w:r>
      <w:r>
        <w:rPr>
          <w:sz w:val="28"/>
          <w:szCs w:val="28"/>
        </w:rPr>
        <w:t>. Авторы подчеркивают, что вторичные последствия девальвации семейного образа жизни и общечеловеческих ценностей проявляются в массовости разводов, недостатках социализации, распространении альтернативных форм брака, создавших благоприятные условия для усиления социального контроля властных структур над семьей.</w:t>
      </w:r>
    </w:p>
    <w:p w:rsidR="00163561" w:rsidRDefault="00163561" w:rsidP="00CD1EFF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D1EFF">
        <w:rPr>
          <w:sz w:val="28"/>
          <w:szCs w:val="28"/>
        </w:rPr>
        <w:t xml:space="preserve">остояние современной семьи можно охарактеризовать наличием противоположных тенденций. С одной стороны – уменьшение прочности брачно-семейных отношений, снижение рождаемости, рост количества неполных семей, рост внебрачной рождаемости, ослабление роли семьи в процессе социализации детей. С другой стороны, вовлечение женщин в общественную и профессиональную деятельность привело к их раскрепощению, росту экономической и социальной независимости женщин, что привело к большему количеству разводов.  </w:t>
      </w:r>
    </w:p>
    <w:p w:rsidR="00163561" w:rsidRDefault="00163561" w:rsidP="00613BB0">
      <w:pPr>
        <w:spacing w:line="360" w:lineRule="auto"/>
        <w:ind w:right="-35" w:firstLine="851"/>
        <w:jc w:val="both"/>
        <w:rPr>
          <w:sz w:val="28"/>
          <w:szCs w:val="28"/>
        </w:rPr>
      </w:pPr>
      <w:r w:rsidRPr="00BE5122">
        <w:rPr>
          <w:sz w:val="28"/>
          <w:szCs w:val="28"/>
        </w:rPr>
        <w:t>Северокавказская семья в настоящее время не может вернуться к той модели, которая сложилась два века назад</w:t>
      </w:r>
      <w:r>
        <w:rPr>
          <w:sz w:val="28"/>
          <w:szCs w:val="28"/>
        </w:rPr>
        <w:t xml:space="preserve">. </w:t>
      </w:r>
      <w:r w:rsidRPr="00376012">
        <w:rPr>
          <w:sz w:val="28"/>
          <w:szCs w:val="28"/>
        </w:rPr>
        <w:t>Модернизация затронула все сферы   жизнедеятельности, что привело к широкому многообразию моделей семьи. Постепенное социально-экономическое развитие общества, привело на Северном Кавказе к становлению нуклеарной семьи</w:t>
      </w:r>
      <w:r>
        <w:rPr>
          <w:sz w:val="28"/>
          <w:szCs w:val="28"/>
        </w:rPr>
        <w:t>. Нуклеарная семья – это семья, состоящая из двух поколений: родителей и несовершеннолетних детей, где оба супруга чаще всего работают, несут одинаковую ответственность за экономическое обеспечение семьи, воспитание детей.  Это чаще всего малодетная семья, где 1-2 детей. Мотив для создания семьи – любовь, взаимная поддержка. Появляется возможность развода. Мужчина и женщина имеют равные права при заключении брака. Семья создается для эмоциональной поддержки, воспитания детей, а не для ведения хозяйства. Супружеская верность сохраняется в силу внутренней культуры ее членов, а не в силу обычаев, традиций. С ростом городов, численности городского населения нуклеарных семей становится все больше.</w:t>
      </w:r>
    </w:p>
    <w:p w:rsidR="00163561" w:rsidRPr="00376012" w:rsidRDefault="00163561" w:rsidP="00D75385">
      <w:pPr>
        <w:spacing w:line="360" w:lineRule="auto"/>
        <w:ind w:right="-35" w:firstLine="851"/>
        <w:jc w:val="both"/>
        <w:rPr>
          <w:sz w:val="28"/>
          <w:szCs w:val="28"/>
        </w:rPr>
      </w:pPr>
      <w:r w:rsidRPr="00376012">
        <w:rPr>
          <w:sz w:val="28"/>
          <w:szCs w:val="28"/>
        </w:rPr>
        <w:t xml:space="preserve">Создание условий, которые необходимы современной северокавказской семье для адаптации к изменениям общества, важно не только для самой семьи, но и для всего общества, для утверждения идей демократии и правового государства в самосознании северокавказских народностей. </w:t>
      </w:r>
    </w:p>
    <w:p w:rsidR="00163561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северокавказская семья, уходя своими корнями в семью прошлого, сохраняет и развивает национально-исторические ценности и тем самым аккумулирует многовековой опыт поколений, что оказывает существенное влияние на стабилизацию духовно-нравственных основ общества. Но в то же время семья со всем спектром ее функций, ценностей претерпела существенные изменения. </w:t>
      </w:r>
      <w:r w:rsidRPr="00626338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 xml:space="preserve">северокавказская </w:t>
      </w:r>
      <w:r w:rsidRPr="00626338">
        <w:rPr>
          <w:sz w:val="28"/>
          <w:szCs w:val="28"/>
        </w:rPr>
        <w:t>семья претерпела значительные изменения, которые были вызваны общими социально-экономическими переменами, происходящими в стране.</w:t>
      </w:r>
      <w:r>
        <w:rPr>
          <w:sz w:val="28"/>
          <w:szCs w:val="28"/>
        </w:rPr>
        <w:t xml:space="preserve"> Ф. Р. Джантуева характеризует современную балкарскую семью: «</w:t>
      </w:r>
      <w:r w:rsidRPr="00626338">
        <w:rPr>
          <w:sz w:val="28"/>
          <w:szCs w:val="28"/>
        </w:rPr>
        <w:t>В целом городская семья балкарцев значительно глубже, чем сельская, затронута процессами демократизации семейных отн</w:t>
      </w:r>
      <w:r>
        <w:rPr>
          <w:sz w:val="28"/>
          <w:szCs w:val="28"/>
        </w:rPr>
        <w:t>ошений»</w:t>
      </w:r>
      <w:r w:rsidRPr="005660D2">
        <w:rPr>
          <w:sz w:val="28"/>
          <w:szCs w:val="28"/>
        </w:rPr>
        <w:t xml:space="preserve"> [</w:t>
      </w:r>
      <w:r w:rsidRPr="005C578E">
        <w:rPr>
          <w:sz w:val="28"/>
          <w:szCs w:val="28"/>
        </w:rPr>
        <w:t>2, 16]</w:t>
      </w:r>
      <w:r>
        <w:rPr>
          <w:sz w:val="28"/>
          <w:szCs w:val="28"/>
        </w:rPr>
        <w:t>.</w:t>
      </w:r>
    </w:p>
    <w:p w:rsidR="00163561" w:rsidRPr="00A747FA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 w:rsidRPr="00A747FA">
        <w:rPr>
          <w:sz w:val="28"/>
          <w:szCs w:val="28"/>
        </w:rPr>
        <w:t xml:space="preserve">Изменились нормы многодетности в традиционной семье на нормы малодетности, особенно в городских семьях.  Происходит уменьшение детей в семье, особенно в городах. </w:t>
      </w:r>
      <w:r>
        <w:rPr>
          <w:sz w:val="28"/>
          <w:szCs w:val="28"/>
        </w:rPr>
        <w:t>Малодетность современных семей подрывает их жизнеспособность, не развивает в них разнообразные внутрисемейные отношения, что не способствует сплоченности семьи.</w:t>
      </w:r>
    </w:p>
    <w:p w:rsidR="00163561" w:rsidRDefault="00163561" w:rsidP="0051794C">
      <w:pPr>
        <w:spacing w:line="360" w:lineRule="auto"/>
        <w:ind w:right="-35" w:firstLine="851"/>
        <w:jc w:val="both"/>
        <w:rPr>
          <w:sz w:val="28"/>
          <w:szCs w:val="28"/>
        </w:rPr>
      </w:pPr>
      <w:r w:rsidRPr="005D7934">
        <w:rPr>
          <w:sz w:val="28"/>
          <w:szCs w:val="28"/>
        </w:rPr>
        <w:t xml:space="preserve">Сложная </w:t>
      </w:r>
      <w:r>
        <w:rPr>
          <w:sz w:val="28"/>
          <w:szCs w:val="28"/>
        </w:rPr>
        <w:t>социально-экономическая ситуация в стране отразилась на уровне рождаемости в северокавказских семьях. Если еще в начале 1990-х годов на Северном Кавказе отмечался естественный прирост населения, то в последние годы наблюдается резкое снижение рождаемости и повышение смертности. Например, в 1991 г. уровень рождаемости в Дагестане составлял 25,4 на 1000 человек, в 1997  - 19,8, в 2000 – 17,6.  Хотя мусульманская религия отрицательно относится к регулированию рождаемости, иметь в настоящее время большое количество детей в семье, значит обрести семью на бедность, материальные трудности, что отразится и на будущем детей. Лыткина Т. С. Отмечает, что сложности материального обеспечения, отлучение отца от семьи с целью поиска доходов, ориентация на иной уровень жизни, дифференциация общества приводят к изменению института многодетной семьи. Желательное количество детей в семье теперь держится на отметке двое-трое, супруги предпочитают регулировать репродуктивный процесс [</w:t>
      </w:r>
      <w:r w:rsidRPr="005C578E">
        <w:rPr>
          <w:sz w:val="28"/>
          <w:szCs w:val="28"/>
        </w:rPr>
        <w:t>7</w:t>
      </w:r>
      <w:r w:rsidRPr="005A058F">
        <w:rPr>
          <w:sz w:val="28"/>
          <w:szCs w:val="28"/>
        </w:rPr>
        <w:t>, 124]</w:t>
      </w:r>
      <w:r>
        <w:rPr>
          <w:sz w:val="28"/>
          <w:szCs w:val="28"/>
        </w:rPr>
        <w:t>.</w:t>
      </w:r>
    </w:p>
    <w:p w:rsidR="00163561" w:rsidRDefault="00163561" w:rsidP="0051794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отмечают </w:t>
      </w:r>
      <w:r w:rsidRPr="00021029">
        <w:rPr>
          <w:sz w:val="28"/>
          <w:szCs w:val="28"/>
        </w:rPr>
        <w:t xml:space="preserve">Плешкова И.А., Авшалумова Л.Х. </w:t>
      </w:r>
      <w:r>
        <w:rPr>
          <w:sz w:val="28"/>
          <w:szCs w:val="28"/>
        </w:rPr>
        <w:t>в Дагестане современная  семья в основной своей</w:t>
      </w:r>
      <w:r w:rsidRPr="00021029">
        <w:rPr>
          <w:sz w:val="28"/>
          <w:szCs w:val="28"/>
        </w:rPr>
        <w:t xml:space="preserve"> масс</w:t>
      </w:r>
      <w:r>
        <w:rPr>
          <w:sz w:val="28"/>
          <w:szCs w:val="28"/>
        </w:rPr>
        <w:t>е, зижде</w:t>
      </w:r>
      <w:r w:rsidRPr="00021029">
        <w:rPr>
          <w:sz w:val="28"/>
          <w:szCs w:val="28"/>
        </w:rPr>
        <w:t xml:space="preserve">тся не только </w:t>
      </w:r>
      <w:r>
        <w:rPr>
          <w:sz w:val="28"/>
          <w:szCs w:val="28"/>
        </w:rPr>
        <w:t xml:space="preserve">на </w:t>
      </w:r>
      <w:r w:rsidRPr="00021029">
        <w:rPr>
          <w:sz w:val="28"/>
          <w:szCs w:val="28"/>
        </w:rPr>
        <w:t>светской основе, но и на исламской культуре. Кроме того, дагестанская семья веками вырабатывала свои приёмы воспитания толерантного поведения, которые выливались в своеобразные традиции, регламентирующие весь процесс воспитания в семье и обществе. Практикуются такие формы и методы воспитания, как убеждение, положительный пример, авторитет старших, поощрение и наказание. Они формировались путем передачи из поколения в поколение и охранялись авторитетом</w:t>
      </w:r>
      <w:r>
        <w:rPr>
          <w:sz w:val="28"/>
          <w:szCs w:val="28"/>
        </w:rPr>
        <w:t xml:space="preserve"> [</w:t>
      </w:r>
      <w:r w:rsidRPr="005C578E">
        <w:rPr>
          <w:sz w:val="28"/>
          <w:szCs w:val="28"/>
        </w:rPr>
        <w:t>9</w:t>
      </w:r>
      <w:r w:rsidRPr="005A058F">
        <w:rPr>
          <w:sz w:val="28"/>
          <w:szCs w:val="28"/>
        </w:rPr>
        <w:t>]</w:t>
      </w:r>
      <w:r w:rsidRPr="0002102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163561" w:rsidRDefault="00163561" w:rsidP="0051794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 Дагестане действует Закон «О государственной семейной политике, социальной поддержке, защите прав и законных интересов семьи, материнства, отцовства и детства в республике Дагестан», который </w:t>
      </w:r>
      <w:r w:rsidRPr="009F707D">
        <w:rPr>
          <w:sz w:val="28"/>
          <w:szCs w:val="28"/>
        </w:rPr>
        <w:t>регулирует отношения в сфере государственной семейной политики и направлен на улучшение демографической ситуации, обеспечение высокого уровня социальной поддержки семьи, материнства, отцовства и детства в Республике Дагестан.</w:t>
      </w:r>
    </w:p>
    <w:p w:rsidR="00163561" w:rsidRDefault="00163561" w:rsidP="00262C52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осетинская семья сталкивается с теми же проблемами, что и другие северокавказские семьи. О важности традиционных семейных ценностей пишет Р. Дзалаев: «</w:t>
      </w:r>
      <w:r w:rsidRPr="005B7812">
        <w:rPr>
          <w:sz w:val="28"/>
          <w:szCs w:val="28"/>
        </w:rPr>
        <w:t>согласно данным исследований, 52,8% в городе и 59,8% в селе приоритет отдают традиционным нравственным ценностям. Противодействие, оказываемое стремлению к традиционному укладу с равенством родителей в управлении семьей, является, пожалуй, причиной неустойчивости современной семьи. Здесь надо заметить, что развитие семьи вообще к семье с одним лидером наблюдается в настоящее время во всем мире. В рамках рассмотрения традиционного уклада и быта осетинской семьи можно утверждать, что прежний быт осетин был более прочным, цементирующим семью. Об этом говорит отсутствие каких-либо сведений о разводах и о беспризорных детях в Осетии</w:t>
      </w:r>
      <w:r>
        <w:rPr>
          <w:sz w:val="28"/>
          <w:szCs w:val="28"/>
        </w:rPr>
        <w:t>»</w:t>
      </w:r>
      <w:r w:rsidRPr="005C578E">
        <w:rPr>
          <w:sz w:val="28"/>
          <w:szCs w:val="28"/>
        </w:rPr>
        <w:t xml:space="preserve"> [3, 37]</w:t>
      </w:r>
      <w:r w:rsidRPr="005B7812">
        <w:rPr>
          <w:sz w:val="28"/>
          <w:szCs w:val="28"/>
        </w:rPr>
        <w:t xml:space="preserve">. </w:t>
      </w:r>
      <w:r>
        <w:rPr>
          <w:sz w:val="28"/>
          <w:szCs w:val="28"/>
        </w:rPr>
        <w:t>Дзалаев отмечает, что о</w:t>
      </w:r>
      <w:r w:rsidRPr="005B7812">
        <w:rPr>
          <w:sz w:val="28"/>
          <w:szCs w:val="28"/>
        </w:rPr>
        <w:t xml:space="preserve">бывательскому взгляду традиционная семья представляется как царство диктата отца над остальными, без взаимопонимания и доброжелательности. Однако более внимательное рассмотрение устного творчества, этого архива культурных достижений народа, убеждает в ошибочности такого представления. </w:t>
      </w:r>
      <w:r>
        <w:rPr>
          <w:sz w:val="28"/>
          <w:szCs w:val="28"/>
        </w:rPr>
        <w:t xml:space="preserve">Дзалаев приходит к заключению, что </w:t>
      </w:r>
      <w:r w:rsidRPr="005B7812">
        <w:rPr>
          <w:sz w:val="28"/>
          <w:szCs w:val="28"/>
        </w:rPr>
        <w:t xml:space="preserve">традиционные нравственные ценности, порожденные прошлым укладом, убеждают нас в том, что современная семья пока ничего подобного не произвела. </w:t>
      </w:r>
    </w:p>
    <w:p w:rsidR="00163561" w:rsidRDefault="00163561" w:rsidP="00262C52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Сегодня жизненно важно формировать в обществе ценности семьи, ребенка, ответственного родительства, позитивного восприятия института устройства детей-сирот и детей, оставшихся без попечения родителей, на воспитание в семью, активизировать деятельность институтов гражданского общества и развития общественно-государственного партнерства в сфере поддержки семьи и детства.</w:t>
      </w:r>
      <w:r w:rsidRPr="007859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 традиционной адыгской семье грозила бездетность, семья брала на воспитание сирот из числа родственников мужа или ребенка из многодетной семьи, что считалось богоугодным делом. Люди верили, в то, что если бездетная женщина воспитает чужого ребенка, то у нее появятся собственные дети. Таким образом, можно сказать, что у древних адыгов существовал культ детей и детства. Почитание детей было необходимым дополнением к почитанию старших. </w:t>
      </w:r>
    </w:p>
    <w:p w:rsidR="00163561" w:rsidRDefault="00163561" w:rsidP="005B7361">
      <w:pPr>
        <w:spacing w:line="360" w:lineRule="auto"/>
        <w:ind w:right="-35" w:firstLine="851"/>
        <w:jc w:val="both"/>
        <w:rPr>
          <w:sz w:val="28"/>
          <w:szCs w:val="28"/>
        </w:rPr>
      </w:pPr>
      <w:r w:rsidRPr="00130881">
        <w:rPr>
          <w:sz w:val="28"/>
          <w:szCs w:val="28"/>
        </w:rPr>
        <w:t>Особое место в адыгской культуре занимает</w:t>
      </w:r>
      <w:r>
        <w:rPr>
          <w:sz w:val="28"/>
          <w:szCs w:val="28"/>
        </w:rPr>
        <w:t xml:space="preserve"> </w:t>
      </w:r>
      <w:r w:rsidRPr="00130881">
        <w:rPr>
          <w:sz w:val="28"/>
          <w:szCs w:val="28"/>
        </w:rPr>
        <w:t xml:space="preserve"> институт старшинства. Адыги с большим уважением относились к старшим. Слово старшего рассматривалось как закон, к которому должны прислушиваться молодые, исполнять его. Социальную природу уважительного отношен</w:t>
      </w:r>
      <w:r>
        <w:rPr>
          <w:sz w:val="28"/>
          <w:szCs w:val="28"/>
        </w:rPr>
        <w:t>ия к старшим объясняет Б. Х. Бгажноков</w:t>
      </w:r>
      <w:r w:rsidRPr="00130881">
        <w:rPr>
          <w:sz w:val="28"/>
          <w:szCs w:val="28"/>
        </w:rPr>
        <w:t>: «Традиционное общество не могло бы выжить без строгого учета опыта предшествующих поколений. Именно это и предопределило особое место стариков – аксакалов в традиционном обществе»</w:t>
      </w:r>
      <w:r>
        <w:rPr>
          <w:sz w:val="28"/>
          <w:szCs w:val="28"/>
        </w:rPr>
        <w:t xml:space="preserve"> </w:t>
      </w:r>
      <w:r w:rsidRPr="005A058F">
        <w:rPr>
          <w:sz w:val="28"/>
          <w:szCs w:val="28"/>
        </w:rPr>
        <w:t>[1, 347]</w:t>
      </w:r>
      <w:r>
        <w:rPr>
          <w:sz w:val="28"/>
          <w:szCs w:val="28"/>
        </w:rPr>
        <w:t>.</w:t>
      </w:r>
      <w:r w:rsidRPr="00130881">
        <w:rPr>
          <w:sz w:val="28"/>
          <w:szCs w:val="28"/>
        </w:rPr>
        <w:t xml:space="preserve"> Таким образом, традиция почитания старших по возрасту свидетельствует о наличии у народов Северного Кавказа соответствующей ценности в системе традиционной культуры.</w:t>
      </w:r>
    </w:p>
    <w:p w:rsidR="00163561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Уважение к старшим остается незыблемым законом, но отношение к молодым и в семье, и в обществе стало определяться не столько их возрастом, сколько образованием, отношением к труду, общественной деятельностью. </w:t>
      </w:r>
    </w:p>
    <w:p w:rsidR="00163561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Хотя уважение к старшим является и сегодня важнейшей традицией, которая строго соблюдается,  в то же время в КБР существует большое количество пожилых людей, нуждающихся в домах престарелых. В Нальчикском доме-интернате для престарелых и инвалидов Министерства труда и социального развития КБР в 2009 году находилось 182 человека,  2010 – 187,  2011 – 179, 2012 – 173, 2013 – 155.</w:t>
      </w:r>
    </w:p>
    <w:p w:rsidR="00163561" w:rsidRDefault="00163561" w:rsidP="00BB3D3D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годы в КБР понизился уровень стабильности семьи, что объективно выразилось в резко возросшем уровне разводов. Шортаева И. Х., характеризуя современное состояние семьи в КБР, пишет: «К сожалению, в настоящее время и среди мужчин, и среди женщин стало бытовать представление о беспоследственности развода. В чем-то это представление является как бы реакцией на его мнимую неизбежность. За последние годы оно окрепло и выросло до того, что в определенных кругах населения появилось нечто вроде моды на развод. И хотя она вовсе нетипична для современной кабардинской семьи, нынешние супруги все-таки довольно легко относятся к разводу, считая его незатруднительной и не имеющей последствий процедурой»</w:t>
      </w:r>
      <w:r w:rsidRPr="005A058F">
        <w:rPr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 w:rsidRPr="005C578E">
        <w:rPr>
          <w:sz w:val="28"/>
          <w:szCs w:val="28"/>
        </w:rPr>
        <w:t>1</w:t>
      </w:r>
      <w:r w:rsidRPr="00832216">
        <w:rPr>
          <w:sz w:val="28"/>
          <w:szCs w:val="28"/>
        </w:rPr>
        <w:t>0</w:t>
      </w:r>
      <w:r w:rsidRPr="005A058F">
        <w:rPr>
          <w:sz w:val="28"/>
          <w:szCs w:val="28"/>
        </w:rPr>
        <w:t>, 38]</w:t>
      </w:r>
      <w:r>
        <w:rPr>
          <w:sz w:val="28"/>
          <w:szCs w:val="28"/>
        </w:rPr>
        <w:t>. На 1000 человек населения в Кабардино-Балкарии приходится в 2010 году 8,2 браков, 2,7 разводов; 2011 году 8,4 браков, 3,0 разводов; в 2012 году 7,9 браков, 3,0 разводов.</w:t>
      </w:r>
    </w:p>
    <w:p w:rsidR="00163561" w:rsidRDefault="00163561" w:rsidP="00BB3D3D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древнем черкесском обществе помимо аталычества было развито приемство. Те, кто претендовал на право воспитать ребенка, имели право стать его приемными родителями и позже, даже тогда, когда этому ребенку исполнится десять, двадцать и более лет. Приемные дети или воспитанные у других оставались более привязанными к своей приемной матери, чем к своей, поскольку матери очень редко занимались воспитанием собственных детей. Леонтович, как и другие исследователи, подчеркивал важность института усыновления. Он писал: «Кроме аталычества, связывающего семейства воспитателя и воспитанника, есть еще другого рода связь, не менее священная,</w:t>
      </w:r>
      <w:r w:rsidRPr="002C7750">
        <w:rPr>
          <w:sz w:val="28"/>
          <w:szCs w:val="28"/>
        </w:rPr>
        <w:t xml:space="preserve"> </w:t>
      </w:r>
      <w:r>
        <w:rPr>
          <w:sz w:val="28"/>
          <w:szCs w:val="28"/>
        </w:rPr>
        <w:t>–  усыновление. Лицо чужого народа или чужого общества, переселившись в один из черкесских народов и желая остаться там навсегда, желает быть усыновленным одним из семейств того аула, в котором поселилось. Усыновление… считается священной связью и налагает на приемыша те же обязанности, какие имеет сын к отцу» [</w:t>
      </w:r>
      <w:r w:rsidRPr="005C578E">
        <w:rPr>
          <w:sz w:val="28"/>
          <w:szCs w:val="28"/>
        </w:rPr>
        <w:t>5</w:t>
      </w:r>
      <w:r w:rsidRPr="005A058F">
        <w:rPr>
          <w:sz w:val="28"/>
          <w:szCs w:val="28"/>
        </w:rPr>
        <w:t>, 142]</w:t>
      </w:r>
      <w:r>
        <w:rPr>
          <w:sz w:val="28"/>
          <w:szCs w:val="28"/>
        </w:rPr>
        <w:t>. Все это приводило к тому, что в традиционном обществе не было сиротства.</w:t>
      </w:r>
    </w:p>
    <w:p w:rsidR="00163561" w:rsidRDefault="00163561" w:rsidP="00BB3D3D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 КБР наблюдается  сиротство. Например, мониторинг численности новорожденных детей, оставленных в родильных, лечебных учреждениях за 2005-2013 годы демонстрирует: в 2005 году было оставлено 76 детей, 2006 – 59, 2007 – 37, 2009 – 23, 2010 – 24, 2011 – 25, 2012 – 12, 2013 – 26. Также есть категория детей, родители которых лишены родительских прав. В 2009 году таких детей было 17, в 2010 – 12, 2011 – 13, 2012 – 20, 2013 – 25. Растет численность кандидатов в усыновители, опекуны, приемные родители. В 2011 их было 25, в 2012 – 42, в 2013 – 50. </w:t>
      </w:r>
    </w:p>
    <w:p w:rsidR="00163561" w:rsidRPr="00EE3170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КБР  помимо брошенных при рождении детей, как и по России в целом, наблюдается феномен социального сиротства. Социальный сирота –</w:t>
      </w:r>
      <w:r w:rsidRPr="00EE3170">
        <w:rPr>
          <w:sz w:val="28"/>
          <w:szCs w:val="28"/>
        </w:rPr>
        <w:t xml:space="preserve"> это ребенок, который имеет биологических родителей, но они по каким-то причинам не занимаются воспитанием ребенка и не заботятся о нем. В этом случае заботу о детях берет на себя общество и государство. Это и дети, родители которых юридически не лишены родительских прав, но фактически не заботятся о своих детях</w:t>
      </w:r>
      <w:r>
        <w:rPr>
          <w:sz w:val="28"/>
          <w:szCs w:val="28"/>
        </w:rPr>
        <w:t>.</w:t>
      </w:r>
    </w:p>
    <w:p w:rsidR="00163561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Социальное сиротство – это явление,</w:t>
      </w:r>
      <w:r w:rsidRPr="00EE3170">
        <w:rPr>
          <w:sz w:val="28"/>
          <w:szCs w:val="28"/>
        </w:rPr>
        <w:t xml:space="preserve"> обусловленное наличием в обществе детей, оставшихся без попечения родителей вследствие лишения их родительских прав, признания родителей недееспособными, безвестно отсутствующими и т.д.</w:t>
      </w:r>
      <w:r>
        <w:rPr>
          <w:sz w:val="28"/>
          <w:szCs w:val="28"/>
        </w:rPr>
        <w:t xml:space="preserve"> Основными причинами социального сиротства являются социальные, экономические и нравственные проблемы общества. Все эти проблемы в совокупности или самостоятельно приводят к тому, что родители фактически бросают своих детей, что приводит к социальному сиротству.</w:t>
      </w:r>
    </w:p>
    <w:p w:rsidR="00163561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социального сиротства являются:</w:t>
      </w:r>
    </w:p>
    <w:p w:rsidR="00163561" w:rsidRDefault="00163561" w:rsidP="007A4B3C">
      <w:pPr>
        <w:spacing w:line="360" w:lineRule="auto"/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>– злоупотребление родителями спиртными напитками, наркотиками;</w:t>
      </w:r>
    </w:p>
    <w:p w:rsidR="00163561" w:rsidRDefault="00163561" w:rsidP="007A4B3C">
      <w:pPr>
        <w:spacing w:line="360" w:lineRule="auto"/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>– невысокий доход семьи;</w:t>
      </w:r>
    </w:p>
    <w:p w:rsidR="00163561" w:rsidRDefault="00163561" w:rsidP="007A4B3C">
      <w:pPr>
        <w:spacing w:line="360" w:lineRule="auto"/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>– чрезмерная занятость родителей на работе;</w:t>
      </w:r>
    </w:p>
    <w:p w:rsidR="00163561" w:rsidRDefault="00163561" w:rsidP="007A4B3C">
      <w:pPr>
        <w:spacing w:line="360" w:lineRule="auto"/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>– наличие большого количества бытовых проблем в семье;</w:t>
      </w:r>
    </w:p>
    <w:p w:rsidR="00163561" w:rsidRDefault="00163561" w:rsidP="007A4B3C">
      <w:pPr>
        <w:spacing w:line="360" w:lineRule="auto"/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>– неумение или нежелание родителей заниматься воспитанием, образованием и развитием своих детей;</w:t>
      </w:r>
    </w:p>
    <w:p w:rsidR="00163561" w:rsidRDefault="00163561" w:rsidP="007A4B3C">
      <w:pPr>
        <w:spacing w:line="360" w:lineRule="auto"/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>– жестокое обращение с детьми (физическое или психологическое насилие).</w:t>
      </w:r>
      <w:r w:rsidRPr="00EE3170">
        <w:t xml:space="preserve"> </w:t>
      </w:r>
    </w:p>
    <w:p w:rsidR="00163561" w:rsidRDefault="00163561" w:rsidP="007A4B3C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морально-этические нормы, система семейных ценностей, выработанные в традиционном северокавказском  обществе, составляют и сегодня основу существования современной семьи. Но следует отметить, что среди городского населения, где преобладают нуклеарные семьи, стираются старинные обычаи, ценности, слабеет связь между поколениями. В селах, где сохраняются трехпоколенные семьи, жизнь подчиняется во многом традиционным традициям. </w:t>
      </w:r>
    </w:p>
    <w:p w:rsidR="00163561" w:rsidRDefault="00163561" w:rsidP="00B24849">
      <w:pPr>
        <w:spacing w:line="360" w:lineRule="auto"/>
        <w:ind w:right="-3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можно сказать, что урбанизация и распространяющаяся массовая культура влияют на систему семейных ценностей северокавказской семьи, что приводит к унификации образа жизни.</w:t>
      </w:r>
    </w:p>
    <w:p w:rsidR="00163561" w:rsidRPr="001F056E" w:rsidRDefault="00163561" w:rsidP="00B24849">
      <w:pPr>
        <w:spacing w:line="360" w:lineRule="auto"/>
        <w:ind w:right="-35" w:firstLine="851"/>
        <w:jc w:val="center"/>
        <w:rPr>
          <w:b/>
        </w:rPr>
      </w:pPr>
      <w:r w:rsidRPr="001F056E">
        <w:rPr>
          <w:b/>
        </w:rPr>
        <w:t>Литература:</w:t>
      </w:r>
    </w:p>
    <w:p w:rsidR="00163561" w:rsidRDefault="00163561"/>
    <w:p w:rsidR="00163561" w:rsidRDefault="00163561" w:rsidP="00BB3D3D">
      <w:pPr>
        <w:pStyle w:val="ListParagraph"/>
        <w:numPr>
          <w:ilvl w:val="0"/>
          <w:numId w:val="2"/>
        </w:numPr>
      </w:pPr>
      <w:r>
        <w:t>Бгажноков Б.Х. Адыгская этика.Нальчик: «ЭЛЬ-ФА». 1999.</w:t>
      </w:r>
    </w:p>
    <w:p w:rsidR="00163561" w:rsidRDefault="00163561" w:rsidP="00BB3D3D">
      <w:pPr>
        <w:pStyle w:val="ListParagraph"/>
        <w:numPr>
          <w:ilvl w:val="0"/>
          <w:numId w:val="2"/>
        </w:numPr>
      </w:pPr>
      <w:r>
        <w:t xml:space="preserve">Джантуева Ф. Р.  Архивы и общество. 2011. Выпуск 7. </w:t>
      </w:r>
    </w:p>
    <w:p w:rsidR="00163561" w:rsidRDefault="00163561" w:rsidP="00BB3D3D">
      <w:pPr>
        <w:pStyle w:val="ListParagraph"/>
        <w:numPr>
          <w:ilvl w:val="0"/>
          <w:numId w:val="2"/>
        </w:numPr>
      </w:pPr>
      <w:r>
        <w:t xml:space="preserve">Дзалаев Р. Народная педагогика осетин </w:t>
      </w:r>
      <w:r w:rsidRPr="00FC73E9">
        <w:t>//</w:t>
      </w:r>
      <w:r>
        <w:t xml:space="preserve"> Дарьял. 1991. №2.</w:t>
      </w:r>
    </w:p>
    <w:p w:rsidR="00163561" w:rsidRDefault="00163561" w:rsidP="00BB3D3D">
      <w:pPr>
        <w:pStyle w:val="ListParagraph"/>
        <w:numPr>
          <w:ilvl w:val="0"/>
          <w:numId w:val="2"/>
        </w:numPr>
      </w:pPr>
      <w:r>
        <w:t>Кучмаева О. В., Кучмаев О. Л., Петрякова О..Л. Взаимодействие семьи и общества: особенности и перспективы. М.: ФГБОИ ВПО ГАСК. 2012.</w:t>
      </w:r>
    </w:p>
    <w:p w:rsidR="00163561" w:rsidRDefault="00163561" w:rsidP="00BB3D3D">
      <w:pPr>
        <w:pStyle w:val="ListParagraph"/>
        <w:numPr>
          <w:ilvl w:val="0"/>
          <w:numId w:val="2"/>
        </w:numPr>
      </w:pPr>
      <w:r>
        <w:t>Леонтович Ф. И. Адаты кавказских горцев. Нальчик: «ЭЛЬ-ФА», 2002.</w:t>
      </w:r>
      <w:r w:rsidRPr="00BB3D3D">
        <w:t xml:space="preserve"> </w:t>
      </w:r>
    </w:p>
    <w:p w:rsidR="00163561" w:rsidRDefault="00163561" w:rsidP="005A058F">
      <w:pPr>
        <w:pStyle w:val="ListParagraph"/>
        <w:numPr>
          <w:ilvl w:val="0"/>
          <w:numId w:val="2"/>
        </w:numPr>
      </w:pPr>
      <w:r>
        <w:t xml:space="preserve">Лисовский В. Т. Молодежь. Любовь. Брак. Семья. Санкт-Петербург: Наука. 2003.  </w:t>
      </w:r>
    </w:p>
    <w:p w:rsidR="00163561" w:rsidRDefault="00163561" w:rsidP="005A058F">
      <w:pPr>
        <w:pStyle w:val="ListParagraph"/>
        <w:numPr>
          <w:ilvl w:val="0"/>
          <w:numId w:val="2"/>
        </w:numPr>
      </w:pPr>
      <w:r>
        <w:t xml:space="preserve">Лыткина Т. С. Трансформация семьи и домашнего хозяйства. Опыт социоэтнического описания жизни табасаранцев </w:t>
      </w:r>
      <w:r w:rsidRPr="00717A5E">
        <w:t xml:space="preserve">// </w:t>
      </w:r>
      <w:r>
        <w:t xml:space="preserve"> Социологические исследования, 2008, №5. С. 124.</w:t>
      </w:r>
    </w:p>
    <w:p w:rsidR="00163561" w:rsidRDefault="00163561" w:rsidP="005A058F">
      <w:pPr>
        <w:pStyle w:val="ListParagraph"/>
        <w:numPr>
          <w:ilvl w:val="0"/>
          <w:numId w:val="2"/>
        </w:numPr>
      </w:pPr>
      <w:r>
        <w:t xml:space="preserve">Мезенцев С. Д., Агавелян А. С. Семья – не просто ячейка общества </w:t>
      </w:r>
      <w:r w:rsidRPr="00107B8E">
        <w:t>//</w:t>
      </w:r>
      <w:r>
        <w:t xml:space="preserve"> Вестник МУ, серия 18 «Социология и политика», 2001, №2.</w:t>
      </w:r>
    </w:p>
    <w:p w:rsidR="00163561" w:rsidRDefault="00163561" w:rsidP="005A058F">
      <w:pPr>
        <w:pStyle w:val="ListParagraph"/>
        <w:numPr>
          <w:ilvl w:val="0"/>
          <w:numId w:val="2"/>
        </w:numPr>
      </w:pPr>
      <w:r w:rsidRPr="00021029">
        <w:t>Плешкова И.А., Авшалумова Л.Х. Дагестанская семья в современном обществе // Гуманитарные научные исследования. – Ноябрь 2012. - № 11 [Электронный ресурс]. URL: http://human.snauka.ru/2012/11/1922</w:t>
      </w:r>
    </w:p>
    <w:p w:rsidR="00163561" w:rsidRPr="001F056E" w:rsidRDefault="00163561" w:rsidP="005A058F">
      <w:pPr>
        <w:pStyle w:val="ListParagraph"/>
        <w:numPr>
          <w:ilvl w:val="0"/>
          <w:numId w:val="2"/>
        </w:numPr>
      </w:pPr>
      <w:r>
        <w:t xml:space="preserve">Шортаева И. Х. Проблемы изучения семьи и семейного быта кабардинцев на современном этапе </w:t>
      </w:r>
      <w:r w:rsidRPr="0030558E">
        <w:t>//</w:t>
      </w:r>
      <w:r w:rsidRPr="000A4C82">
        <w:t xml:space="preserve"> </w:t>
      </w:r>
      <w:r>
        <w:t xml:space="preserve"> Вестник института гуманитарных исследований Правительства КБР и КБНЦ РАН. Выпуск 9. Нальчик, 2002.</w:t>
      </w:r>
    </w:p>
    <w:p w:rsidR="00163561" w:rsidRDefault="00163561" w:rsidP="001F056E">
      <w:pPr>
        <w:pStyle w:val="ListParagraph"/>
        <w:ind w:left="360"/>
        <w:rPr>
          <w:lang w:val="en-US"/>
        </w:rPr>
      </w:pPr>
    </w:p>
    <w:p w:rsidR="00163561" w:rsidRPr="001F056E" w:rsidRDefault="00163561" w:rsidP="001F056E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>References</w:t>
      </w:r>
    </w:p>
    <w:p w:rsidR="00163561" w:rsidRDefault="00163561" w:rsidP="001F056E">
      <w:pPr>
        <w:pStyle w:val="ListParagraph"/>
        <w:ind w:left="360"/>
      </w:pPr>
    </w:p>
    <w:p w:rsidR="00163561" w:rsidRDefault="00163561" w:rsidP="001F056E">
      <w:pPr>
        <w:pStyle w:val="ListParagraph"/>
        <w:ind w:left="360"/>
      </w:pPr>
      <w:r>
        <w:t>1.</w:t>
      </w:r>
      <w:r>
        <w:tab/>
        <w:t>Bgazhnokov B.H. Adygskaja jetika.Nal'chik: «JeL''-FA». 1999.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2.</w:t>
      </w:r>
      <w:r w:rsidRPr="00B76670">
        <w:rPr>
          <w:lang w:val="en-US"/>
        </w:rPr>
        <w:tab/>
        <w:t xml:space="preserve">Dzhantueva F. R.  Arhivy i obshhestvo. 2011. Vypusk 7. 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3.</w:t>
      </w:r>
      <w:r w:rsidRPr="00B76670">
        <w:rPr>
          <w:lang w:val="en-US"/>
        </w:rPr>
        <w:tab/>
        <w:t>Dzalaev R. Narodnaja pedagogika osetin // Dar'jal. 1991. №2.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4.</w:t>
      </w:r>
      <w:r w:rsidRPr="00B76670">
        <w:rPr>
          <w:lang w:val="en-US"/>
        </w:rPr>
        <w:tab/>
        <w:t>Kuchmaeva O. V., Kuchmaev O. L., Petrjakova O..L. Vzaimodejstvie sem'i i obshhestva: osobennosti i perspektivy. M.: FGBOI VPO GASK. 2012.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5.</w:t>
      </w:r>
      <w:r w:rsidRPr="00B76670">
        <w:rPr>
          <w:lang w:val="en-US"/>
        </w:rPr>
        <w:tab/>
        <w:t xml:space="preserve">Leontovich F. I. Adaty kavkazskih gorcev. Nal'chik: «JeL''-FA», 2002. 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6.</w:t>
      </w:r>
      <w:r w:rsidRPr="00B76670">
        <w:rPr>
          <w:lang w:val="en-US"/>
        </w:rPr>
        <w:tab/>
        <w:t xml:space="preserve">Lisovskij V. T. Molodezh'. Ljubov'. Brak. Sem'ja. Sankt-Peterburg: Nauka. 2003.  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7.</w:t>
      </w:r>
      <w:r w:rsidRPr="00B76670">
        <w:rPr>
          <w:lang w:val="en-US"/>
        </w:rPr>
        <w:tab/>
        <w:t>Lytkina T. S. Transformacija sem'i i domashnego hozjajstva. Opyt sociojetnicheskogo opisanija zhizni tabasarancev //  Sociologicheskie issledovanija, 2008, №5. S. 124.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8.</w:t>
      </w:r>
      <w:r w:rsidRPr="00B76670">
        <w:rPr>
          <w:lang w:val="en-US"/>
        </w:rPr>
        <w:tab/>
        <w:t>Mezencev S. D., Agaveljan A. S. Sem'ja – ne prosto jachejka obshhestva // Vestnik MU, serija 18 «Sociologija i politika», 2001, №2.</w:t>
      </w:r>
    </w:p>
    <w:p w:rsidR="00163561" w:rsidRPr="00B76670" w:rsidRDefault="00163561" w:rsidP="001F056E">
      <w:pPr>
        <w:pStyle w:val="ListParagraph"/>
        <w:ind w:left="360"/>
        <w:rPr>
          <w:lang w:val="en-US"/>
        </w:rPr>
      </w:pPr>
      <w:r w:rsidRPr="00B76670">
        <w:rPr>
          <w:lang w:val="en-US"/>
        </w:rPr>
        <w:t>9.</w:t>
      </w:r>
      <w:r w:rsidRPr="00B76670">
        <w:rPr>
          <w:lang w:val="en-US"/>
        </w:rPr>
        <w:tab/>
        <w:t>Pleshkova I.A., Avshalumova L.H. Dagestanskaja sem'ja v sovremennom obshhestve // Gumanitarnye nauchnye issledovanija. – Nojabr' 2012. - № 11 [Jelektronnyj resurs]. URL: http://human.snauka.ru/2012/11/1922</w:t>
      </w:r>
    </w:p>
    <w:p w:rsidR="00163561" w:rsidRDefault="00163561" w:rsidP="001F056E">
      <w:pPr>
        <w:pStyle w:val="ListParagraph"/>
        <w:ind w:left="360"/>
      </w:pPr>
      <w:r w:rsidRPr="00B76670">
        <w:rPr>
          <w:lang w:val="en-US"/>
        </w:rPr>
        <w:t>10.</w:t>
      </w:r>
      <w:r w:rsidRPr="00B76670">
        <w:rPr>
          <w:lang w:val="en-US"/>
        </w:rPr>
        <w:tab/>
        <w:t xml:space="preserve">Shortaeva I. H. Problemy izuchenija sem'i i semejnogo byta kabardincev na sovremennom jetape //  Vestnik instituta gumanitarnyh issledovanij Pravitel'stva KBR i KBNC RAN. </w:t>
      </w:r>
      <w:r>
        <w:t>Vypusk 9. Nal'chik, 2002.</w:t>
      </w:r>
    </w:p>
    <w:p w:rsidR="00163561" w:rsidRDefault="00163561"/>
    <w:p w:rsidR="00163561" w:rsidRDefault="00163561"/>
    <w:sectPr w:rsidR="00163561" w:rsidSect="00F329C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561" w:rsidRDefault="00163561" w:rsidP="007A4B3C">
      <w:r>
        <w:separator/>
      </w:r>
    </w:p>
  </w:endnote>
  <w:endnote w:type="continuationSeparator" w:id="1">
    <w:p w:rsidR="00163561" w:rsidRDefault="00163561" w:rsidP="007A4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561" w:rsidRDefault="00163561">
    <w:pPr>
      <w:pStyle w:val="Footer"/>
    </w:pPr>
    <w:r w:rsidRPr="007B71F2">
      <w:t>http://ej.kubagro.ru/2014/0</w:t>
    </w:r>
    <w:r w:rsidRPr="007B71F2">
      <w:rPr>
        <w:lang w:val="en-US"/>
      </w:rPr>
      <w:t>5</w:t>
    </w:r>
    <w:r w:rsidRPr="007B71F2">
      <w:t>/pdf/1</w:t>
    </w:r>
    <w:r w:rsidRPr="007B71F2">
      <w:rPr>
        <w:lang w:val="en-US"/>
      </w:rPr>
      <w:t>0</w:t>
    </w:r>
    <w:r>
      <w:rPr>
        <w:lang w:val="en-US"/>
      </w:rPr>
      <w:t>3</w:t>
    </w:r>
    <w:r w:rsidRPr="007B71F2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561" w:rsidRDefault="00163561" w:rsidP="007A4B3C">
      <w:r>
        <w:separator/>
      </w:r>
    </w:p>
  </w:footnote>
  <w:footnote w:type="continuationSeparator" w:id="1">
    <w:p w:rsidR="00163561" w:rsidRDefault="00163561" w:rsidP="007A4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561" w:rsidRDefault="00163561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3561" w:rsidRDefault="00163561" w:rsidP="00B7667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561" w:rsidRPr="00B76670" w:rsidRDefault="00163561" w:rsidP="00FB44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B76670">
      <w:rPr>
        <w:rStyle w:val="PageNumber"/>
        <w:sz w:val="28"/>
        <w:szCs w:val="28"/>
      </w:rPr>
      <w:fldChar w:fldCharType="begin"/>
    </w:r>
    <w:r w:rsidRPr="00B76670">
      <w:rPr>
        <w:rStyle w:val="PageNumber"/>
        <w:sz w:val="28"/>
        <w:szCs w:val="28"/>
      </w:rPr>
      <w:instrText xml:space="preserve">PAGE  </w:instrText>
    </w:r>
    <w:r w:rsidRPr="00B76670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B76670">
      <w:rPr>
        <w:rStyle w:val="PageNumber"/>
        <w:sz w:val="28"/>
        <w:szCs w:val="28"/>
      </w:rPr>
      <w:fldChar w:fldCharType="end"/>
    </w:r>
  </w:p>
  <w:p w:rsidR="00163561" w:rsidRDefault="00163561" w:rsidP="00B76670">
    <w:pPr>
      <w:pStyle w:val="Header"/>
      <w:ind w:right="360"/>
    </w:pPr>
    <w:r w:rsidRPr="008C01AB">
      <w:t>Научный журнал КубГАУ, №99(</w:t>
    </w:r>
    <w:r w:rsidRPr="008C01AB">
      <w:rPr>
        <w:lang w:val="en-US"/>
      </w:rPr>
      <w:t>0</w:t>
    </w:r>
    <w:r w:rsidRPr="008C01AB">
      <w:t>5), 201</w:t>
    </w:r>
    <w:r w:rsidRPr="008C01AB">
      <w:rPr>
        <w:lang w:val="en-US"/>
      </w:rPr>
      <w:t>4</w:t>
    </w:r>
    <w:r w:rsidRPr="008C01AB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45CD9"/>
    <w:multiLevelType w:val="hybridMultilevel"/>
    <w:tmpl w:val="D23848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544DD4"/>
    <w:multiLevelType w:val="hybridMultilevel"/>
    <w:tmpl w:val="270C6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B3C"/>
    <w:rsid w:val="00021029"/>
    <w:rsid w:val="00040638"/>
    <w:rsid w:val="0006499F"/>
    <w:rsid w:val="000A4C82"/>
    <w:rsid w:val="000E6F20"/>
    <w:rsid w:val="0010705A"/>
    <w:rsid w:val="00107B8E"/>
    <w:rsid w:val="00130881"/>
    <w:rsid w:val="00163561"/>
    <w:rsid w:val="001A5E30"/>
    <w:rsid w:val="001E7EF6"/>
    <w:rsid w:val="001F056E"/>
    <w:rsid w:val="00200417"/>
    <w:rsid w:val="00262C52"/>
    <w:rsid w:val="00285850"/>
    <w:rsid w:val="002C7750"/>
    <w:rsid w:val="00301862"/>
    <w:rsid w:val="003026BD"/>
    <w:rsid w:val="0030558E"/>
    <w:rsid w:val="003320F0"/>
    <w:rsid w:val="00336E9B"/>
    <w:rsid w:val="00342D7B"/>
    <w:rsid w:val="00353186"/>
    <w:rsid w:val="003559A3"/>
    <w:rsid w:val="00357513"/>
    <w:rsid w:val="00362983"/>
    <w:rsid w:val="00376012"/>
    <w:rsid w:val="00387903"/>
    <w:rsid w:val="0039525D"/>
    <w:rsid w:val="00442BBD"/>
    <w:rsid w:val="00455246"/>
    <w:rsid w:val="00500370"/>
    <w:rsid w:val="0051794C"/>
    <w:rsid w:val="00521DB1"/>
    <w:rsid w:val="005660D2"/>
    <w:rsid w:val="00584620"/>
    <w:rsid w:val="005A058F"/>
    <w:rsid w:val="005B7361"/>
    <w:rsid w:val="005B7812"/>
    <w:rsid w:val="005C578E"/>
    <w:rsid w:val="005D7934"/>
    <w:rsid w:val="00613BB0"/>
    <w:rsid w:val="00626338"/>
    <w:rsid w:val="00655E9E"/>
    <w:rsid w:val="006B348F"/>
    <w:rsid w:val="00701B5A"/>
    <w:rsid w:val="007041F6"/>
    <w:rsid w:val="00717A5E"/>
    <w:rsid w:val="00785963"/>
    <w:rsid w:val="007A4B3C"/>
    <w:rsid w:val="007A713F"/>
    <w:rsid w:val="007B71F2"/>
    <w:rsid w:val="007E1D95"/>
    <w:rsid w:val="007E2CE9"/>
    <w:rsid w:val="00831355"/>
    <w:rsid w:val="00832216"/>
    <w:rsid w:val="008355E1"/>
    <w:rsid w:val="008405C1"/>
    <w:rsid w:val="00885FC9"/>
    <w:rsid w:val="008C01AB"/>
    <w:rsid w:val="008F615B"/>
    <w:rsid w:val="00906107"/>
    <w:rsid w:val="00976B2A"/>
    <w:rsid w:val="009C0DAA"/>
    <w:rsid w:val="009C7941"/>
    <w:rsid w:val="009F47EF"/>
    <w:rsid w:val="009F707D"/>
    <w:rsid w:val="00A308B8"/>
    <w:rsid w:val="00A747FA"/>
    <w:rsid w:val="00AA455F"/>
    <w:rsid w:val="00B131BF"/>
    <w:rsid w:val="00B24849"/>
    <w:rsid w:val="00B76670"/>
    <w:rsid w:val="00B80951"/>
    <w:rsid w:val="00BB34E4"/>
    <w:rsid w:val="00BB3D3D"/>
    <w:rsid w:val="00BE5122"/>
    <w:rsid w:val="00C01028"/>
    <w:rsid w:val="00C95896"/>
    <w:rsid w:val="00CA50FF"/>
    <w:rsid w:val="00CD1EFF"/>
    <w:rsid w:val="00CF7553"/>
    <w:rsid w:val="00D75385"/>
    <w:rsid w:val="00DA4FD1"/>
    <w:rsid w:val="00DD2A7B"/>
    <w:rsid w:val="00E108DA"/>
    <w:rsid w:val="00E4258D"/>
    <w:rsid w:val="00E546FF"/>
    <w:rsid w:val="00E57958"/>
    <w:rsid w:val="00EE3170"/>
    <w:rsid w:val="00F204E5"/>
    <w:rsid w:val="00F329CF"/>
    <w:rsid w:val="00F50C47"/>
    <w:rsid w:val="00F50FDE"/>
    <w:rsid w:val="00F951FD"/>
    <w:rsid w:val="00FB4442"/>
    <w:rsid w:val="00FC73E9"/>
    <w:rsid w:val="00FF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B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7A4B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4B3C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A4B3C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7A4B3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B3C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D1E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85F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85FC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Без интервала"/>
    <w:uiPriority w:val="99"/>
    <w:rsid w:val="00F329CF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F329CF"/>
    <w:rPr>
      <w:rFonts w:cs="Times New Roman"/>
    </w:rPr>
  </w:style>
  <w:style w:type="character" w:styleId="PageNumber">
    <w:name w:val="page number"/>
    <w:basedOn w:val="DefaultParagraphFont"/>
    <w:uiPriority w:val="99"/>
    <w:rsid w:val="00B7667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12</Pages>
  <Words>3321</Words>
  <Characters>18934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Aida-Milana</dc:creator>
  <cp:keywords/>
  <dc:description/>
  <cp:lastModifiedBy>admin</cp:lastModifiedBy>
  <cp:revision>8</cp:revision>
  <cp:lastPrinted>2014-05-28T14:37:00Z</cp:lastPrinted>
  <dcterms:created xsi:type="dcterms:W3CDTF">2014-05-29T07:43:00Z</dcterms:created>
  <dcterms:modified xsi:type="dcterms:W3CDTF">2014-06-04T22:27:00Z</dcterms:modified>
</cp:coreProperties>
</file>