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72"/>
        <w:gridCol w:w="4614"/>
      </w:tblGrid>
      <w:tr w:rsidR="00E9364B" w:rsidRPr="00565BF4" w:rsidTr="006F4084">
        <w:tc>
          <w:tcPr>
            <w:tcW w:w="4785" w:type="dxa"/>
          </w:tcPr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85B">
              <w:rPr>
                <w:rFonts w:ascii="Times New Roman" w:hAnsi="Times New Roman"/>
                <w:sz w:val="20"/>
                <w:szCs w:val="20"/>
              </w:rPr>
              <w:t>УДК  657.1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7585B">
              <w:rPr>
                <w:rFonts w:ascii="Times New Roman" w:hAnsi="Times New Roman"/>
                <w:b/>
                <w:sz w:val="20"/>
                <w:szCs w:val="20"/>
              </w:rPr>
              <w:t>АНАЛИЗ НАЛОГОВОЙ НАГРУЗКИ  СЕЛ</w:t>
            </w:r>
            <w:r w:rsidRPr="00F7585B"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 w:rsidRPr="00F7585B">
              <w:rPr>
                <w:rFonts w:ascii="Times New Roman" w:hAnsi="Times New Roman"/>
                <w:b/>
                <w:sz w:val="20"/>
                <w:szCs w:val="20"/>
              </w:rPr>
              <w:t>СКОХОЗЯЙСТВЕННЫХ ОРГАНИЗАЦИЙ КРАСНОДАРСКОГО КРАЯ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9364B" w:rsidRPr="00F7585B" w:rsidRDefault="00E9364B" w:rsidP="006F4084">
            <w:pPr>
              <w:shd w:val="clear" w:color="auto" w:fill="FFFFFF"/>
              <w:spacing w:after="0" w:line="259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85B">
              <w:rPr>
                <w:rFonts w:ascii="Times New Roman" w:hAnsi="Times New Roman"/>
                <w:sz w:val="20"/>
                <w:szCs w:val="20"/>
                <w:lang w:eastAsia="ru-RU"/>
              </w:rPr>
              <w:t>Башкатов Вадим Викторович</w:t>
            </w:r>
          </w:p>
          <w:p w:rsidR="00E9364B" w:rsidRPr="00F7585B" w:rsidRDefault="00E9364B" w:rsidP="006F4084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85B">
              <w:rPr>
                <w:rFonts w:ascii="Times New Roman" w:hAnsi="Times New Roman"/>
                <w:sz w:val="20"/>
                <w:szCs w:val="20"/>
              </w:rPr>
              <w:t>к.э.н., доцент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85B">
              <w:rPr>
                <w:rFonts w:ascii="Times New Roman" w:hAnsi="Times New Roman"/>
                <w:sz w:val="20"/>
                <w:szCs w:val="20"/>
              </w:rPr>
              <w:t>кафедры теории бухгалтерского учета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7585B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F7585B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F7585B">
              <w:rPr>
                <w:rFonts w:ascii="Times New Roman" w:hAnsi="Times New Roman"/>
                <w:i/>
                <w:sz w:val="20"/>
                <w:szCs w:val="20"/>
              </w:rPr>
              <w:t>тет, Краснодар, Россия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85B">
              <w:rPr>
                <w:rFonts w:ascii="Times New Roman" w:hAnsi="Times New Roman"/>
                <w:sz w:val="20"/>
                <w:szCs w:val="20"/>
              </w:rPr>
              <w:t>Резниченко Дмитрий Сергеевич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85B">
              <w:rPr>
                <w:rFonts w:ascii="Times New Roman" w:hAnsi="Times New Roman"/>
                <w:sz w:val="20"/>
                <w:szCs w:val="20"/>
              </w:rPr>
              <w:t>к.э.н., ведущий консультант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85B">
              <w:rPr>
                <w:rFonts w:ascii="Times New Roman" w:hAnsi="Times New Roman"/>
                <w:sz w:val="20"/>
                <w:szCs w:val="20"/>
              </w:rPr>
              <w:t xml:space="preserve">отдела развития целевых программ 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7585B">
              <w:rPr>
                <w:rFonts w:ascii="Times New Roman" w:hAnsi="Times New Roman"/>
                <w:i/>
                <w:sz w:val="20"/>
                <w:szCs w:val="20"/>
              </w:rPr>
              <w:t xml:space="preserve">Министерство сельского хозяйства 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7585B">
              <w:rPr>
                <w:rFonts w:ascii="Times New Roman" w:hAnsi="Times New Roman"/>
                <w:i/>
                <w:sz w:val="20"/>
                <w:szCs w:val="20"/>
              </w:rPr>
              <w:t xml:space="preserve">и перерабатывающей промышленности 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7585B">
              <w:rPr>
                <w:rFonts w:ascii="Times New Roman" w:hAnsi="Times New Roman"/>
                <w:i/>
                <w:sz w:val="20"/>
                <w:szCs w:val="20"/>
              </w:rPr>
              <w:t>Краснодарского края, Краснодар, Россия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85B">
              <w:rPr>
                <w:rFonts w:ascii="Times New Roman" w:hAnsi="Times New Roman"/>
                <w:sz w:val="20"/>
                <w:szCs w:val="20"/>
              </w:rPr>
              <w:t>Башкатова Виктория Сергеевна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85B">
              <w:rPr>
                <w:rFonts w:ascii="Times New Roman" w:hAnsi="Times New Roman"/>
                <w:sz w:val="20"/>
                <w:szCs w:val="20"/>
              </w:rPr>
              <w:t>магистрант кафедры экономического анализа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7585B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F7585B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F7585B">
              <w:rPr>
                <w:rFonts w:ascii="Times New Roman" w:hAnsi="Times New Roman"/>
                <w:i/>
                <w:sz w:val="20"/>
                <w:szCs w:val="20"/>
              </w:rPr>
              <w:t>тет,  Краснодар, Россия</w:t>
            </w:r>
          </w:p>
          <w:p w:rsidR="00E9364B" w:rsidRPr="00565BF4" w:rsidRDefault="00E9364B" w:rsidP="006F408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9364B" w:rsidRPr="00565BF4" w:rsidRDefault="00E9364B" w:rsidP="006F408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9364B" w:rsidRPr="00565BF4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85B">
              <w:rPr>
                <w:rFonts w:ascii="Times New Roman" w:hAnsi="Times New Roman"/>
                <w:sz w:val="20"/>
                <w:szCs w:val="20"/>
              </w:rPr>
              <w:t>В данной статье анализируется уровень налоговой нагрузки на сельскохозяйственные организации Краснодарского края. Приведены данные о нал</w:t>
            </w:r>
            <w:r w:rsidRPr="00F7585B">
              <w:rPr>
                <w:rFonts w:ascii="Times New Roman" w:hAnsi="Times New Roman"/>
                <w:sz w:val="20"/>
                <w:szCs w:val="20"/>
              </w:rPr>
              <w:t>о</w:t>
            </w:r>
            <w:r w:rsidRPr="00F7585B">
              <w:rPr>
                <w:rFonts w:ascii="Times New Roman" w:hAnsi="Times New Roman"/>
                <w:sz w:val="20"/>
                <w:szCs w:val="20"/>
              </w:rPr>
              <w:t>гах, сборах, страховых взносах, уплачиваемых сельскохозяйственными организациями. Привед</w:t>
            </w:r>
            <w:r w:rsidRPr="00F7585B">
              <w:rPr>
                <w:rFonts w:ascii="Times New Roman" w:hAnsi="Times New Roman"/>
                <w:sz w:val="20"/>
                <w:szCs w:val="20"/>
              </w:rPr>
              <w:t>е</w:t>
            </w:r>
            <w:r w:rsidRPr="00F7585B">
              <w:rPr>
                <w:rFonts w:ascii="Times New Roman" w:hAnsi="Times New Roman"/>
                <w:sz w:val="20"/>
                <w:szCs w:val="20"/>
              </w:rPr>
              <w:t>ны расчеты уровня налоговой нагрузки исследу</w:t>
            </w:r>
            <w:r w:rsidRPr="00F7585B"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мой совокупности организаций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85B">
              <w:rPr>
                <w:rFonts w:ascii="Times New Roman" w:hAnsi="Times New Roman"/>
                <w:sz w:val="20"/>
                <w:szCs w:val="20"/>
              </w:rPr>
              <w:t>Ключевые слова: НАЛОГОВАЯ НАГРУЗКА, О</w:t>
            </w:r>
            <w:r w:rsidRPr="00F7585B">
              <w:rPr>
                <w:rFonts w:ascii="Times New Roman" w:hAnsi="Times New Roman"/>
                <w:sz w:val="20"/>
                <w:szCs w:val="20"/>
              </w:rPr>
              <w:t>Б</w:t>
            </w:r>
            <w:r w:rsidRPr="00F7585B">
              <w:rPr>
                <w:rFonts w:ascii="Times New Roman" w:hAnsi="Times New Roman"/>
                <w:sz w:val="20"/>
                <w:szCs w:val="20"/>
              </w:rPr>
              <w:t>ЩИЙ РЕЖИМ НАЛОГООБЛОЖЕНИЯ, ЕДИНЫЙ СЕЛЬСКОХОЗЯЙСТВЕННЫЙ НАЛОГ, НАЛ</w:t>
            </w:r>
            <w:r w:rsidRPr="00F7585B">
              <w:rPr>
                <w:rFonts w:ascii="Times New Roman" w:hAnsi="Times New Roman"/>
                <w:sz w:val="20"/>
                <w:szCs w:val="20"/>
              </w:rPr>
              <w:t>О</w:t>
            </w:r>
            <w:r w:rsidRPr="00F7585B">
              <w:rPr>
                <w:rFonts w:ascii="Times New Roman" w:hAnsi="Times New Roman"/>
                <w:sz w:val="20"/>
                <w:szCs w:val="20"/>
              </w:rPr>
              <w:t>ГОВЫЙ УЧЕТ, ЕСХН</w:t>
            </w:r>
          </w:p>
        </w:tc>
        <w:tc>
          <w:tcPr>
            <w:tcW w:w="4786" w:type="dxa"/>
          </w:tcPr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>UDC  657.1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758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ANALYSIS OF THE TAX BURDEN OF AGR</w:t>
            </w:r>
            <w:r w:rsidRPr="00F758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F758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CULTURAL ORGANIZATIONS OF THE </w:t>
            </w:r>
            <w:smartTag w:uri="urn:schemas-microsoft-com:office:smarttags" w:element="place">
              <w:smartTag w:uri="urn:schemas-microsoft-com:office:smarttags" w:element="City">
                <w:r w:rsidRPr="00F7585B">
                  <w:rPr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F758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REGION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>Bashkat</w:t>
            </w:r>
            <w:r w:rsidRPr="00F7585B">
              <w:rPr>
                <w:rFonts w:ascii="Times New Roman" w:hAnsi="Times New Roman"/>
                <w:sz w:val="20"/>
                <w:szCs w:val="20"/>
              </w:rPr>
              <w:t>о</w:t>
            </w: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>v Vadim Vikt</w:t>
            </w:r>
            <w:r w:rsidRPr="00F7585B">
              <w:rPr>
                <w:rFonts w:ascii="Times New Roman" w:hAnsi="Times New Roman"/>
                <w:sz w:val="20"/>
                <w:szCs w:val="20"/>
              </w:rPr>
              <w:t>о</w:t>
            </w: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F7585B">
              <w:rPr>
                <w:rFonts w:ascii="Times New Roman" w:hAnsi="Times New Roman"/>
                <w:sz w:val="20"/>
                <w:szCs w:val="20"/>
              </w:rPr>
              <w:t>о</w:t>
            </w: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>vich</w:t>
            </w:r>
          </w:p>
          <w:p w:rsidR="00E9364B" w:rsidRPr="00F7585B" w:rsidRDefault="00E9364B" w:rsidP="006F4084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Cand.Econ.Sci.</w:t>
            </w: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F7585B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 xml:space="preserve">ssociate </w:t>
            </w:r>
            <w:r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F7585B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rofessor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>оf thе Accоunting thеоry sub-faculty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585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Kuban Statе Agrarian Univеrsity, </w:t>
            </w:r>
            <w:smartTag w:uri="urn:schemas-microsoft-com:office:smarttags" w:element="place">
              <w:smartTag w:uri="urn:schemas-microsoft-com:office:smarttags" w:element="City">
                <w:r w:rsidRPr="00F7585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Krasnоdar</w:t>
                </w:r>
              </w:smartTag>
              <w:r w:rsidRPr="00F7585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, </w:t>
              </w:r>
              <w:smartTag w:uri="urn:schemas-microsoft-com:office:smarttags" w:element="country-region">
                <w:r w:rsidRPr="00F7585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E9364B" w:rsidRPr="00565BF4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9364B" w:rsidRPr="00565BF4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>Reznitchenko Dmitry Sergeevich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CAnd.Econ.Sci.</w:t>
            </w: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>, Senior Consultant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the Department </w:t>
            </w:r>
            <w:bookmarkStart w:id="0" w:name="_GoBack"/>
            <w:bookmarkEnd w:id="0"/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targeted programs 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585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Ministry of Agriculture and Processing Industry of </w:t>
            </w:r>
            <w:smartTag w:uri="urn:schemas-microsoft-com:office:smarttags" w:element="City">
              <w:r w:rsidRPr="00F7585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Krasnodar</w:t>
              </w:r>
            </w:smartTag>
            <w:r w:rsidRPr="00F7585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Region </w:t>
            </w:r>
            <w:r w:rsidRPr="00565BF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F7585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F7585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F7585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F7585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>Bashkatova Viktoria Sergeevna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ndergraduate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the </w:t>
            </w: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>Department of Economic Anal</w:t>
            </w: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sis 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F7585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F7585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F7585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F7585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F7585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F7585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F7585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F7585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F7585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F7585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F7585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This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article</w:t>
            </w: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analyzes the level of tax burden 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agricultural organizations of the </w:t>
            </w:r>
            <w:smartTag w:uri="urn:schemas-microsoft-com:office:smarttags" w:element="place">
              <w:smartTag w:uri="urn:schemas-microsoft-com:office:smarttags" w:element="PlaceName">
                <w:r w:rsidRPr="00F7585B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Krasnodar</w:t>
                </w:r>
              </w:smartTag>
              <w:r w:rsidRPr="00F7585B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F7585B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Territory</w:t>
                </w:r>
              </w:smartTag>
            </w:smartTag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It shows t</w:t>
            </w: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he data on taxes, fees, insurance premiums paid by the agricultural organizations.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also given t</w:t>
            </w: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>he calculations of the tax burden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a collection of organizations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>Keywords: TAX BURDEN, GENERAL TAXATION, UNIFIED AGRICULTURAL TAX, TAX A</w:t>
            </w: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F7585B">
              <w:rPr>
                <w:rFonts w:ascii="Times New Roman" w:hAnsi="Times New Roman"/>
                <w:sz w:val="20"/>
                <w:szCs w:val="20"/>
                <w:lang w:val="en-US"/>
              </w:rPr>
              <w:t>COUNTING</w:t>
            </w:r>
          </w:p>
          <w:p w:rsidR="00E9364B" w:rsidRPr="00F7585B" w:rsidRDefault="00E9364B" w:rsidP="006F40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E9364B" w:rsidRPr="006872B6" w:rsidRDefault="00E9364B" w:rsidP="00027FC4">
      <w:pPr>
        <w:shd w:val="clear" w:color="auto" w:fill="FFFFFF"/>
        <w:tabs>
          <w:tab w:val="center" w:pos="4677"/>
        </w:tabs>
        <w:spacing w:line="240" w:lineRule="auto"/>
        <w:ind w:firstLine="709"/>
        <w:contextualSpacing/>
        <w:rPr>
          <w:rFonts w:ascii="Times New Roman" w:hAnsi="Times New Roman"/>
          <w:sz w:val="28"/>
          <w:szCs w:val="28"/>
          <w:lang w:val="en-US"/>
        </w:rPr>
      </w:pPr>
    </w:p>
    <w:p w:rsidR="00E9364B" w:rsidRPr="00574A31" w:rsidRDefault="00E9364B" w:rsidP="00574A31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Фискальная система РФ постоянно претерпевает как количестве</w:t>
      </w:r>
      <w:r w:rsidRPr="00574A31">
        <w:rPr>
          <w:rFonts w:ascii="Times New Roman" w:hAnsi="Times New Roman"/>
          <w:sz w:val="28"/>
          <w:szCs w:val="28"/>
          <w:lang w:eastAsia="ru-RU"/>
        </w:rPr>
        <w:t>н</w:t>
      </w:r>
      <w:r w:rsidRPr="00574A31">
        <w:rPr>
          <w:rFonts w:ascii="Times New Roman" w:hAnsi="Times New Roman"/>
          <w:sz w:val="28"/>
          <w:szCs w:val="28"/>
          <w:lang w:eastAsia="ru-RU"/>
        </w:rPr>
        <w:t>ные, так и качественные преобразования: изменяется структура налогов, налоговые ставки, требования к налогоплательщикам и др. Практика п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стоянного внесения корректировок в налоговое законодательство негати</w:t>
      </w:r>
      <w:r w:rsidRPr="00574A31">
        <w:rPr>
          <w:rFonts w:ascii="Times New Roman" w:hAnsi="Times New Roman"/>
          <w:sz w:val="28"/>
          <w:szCs w:val="28"/>
          <w:lang w:eastAsia="ru-RU"/>
        </w:rPr>
        <w:t>в</w:t>
      </w:r>
      <w:r w:rsidRPr="00574A31">
        <w:rPr>
          <w:rFonts w:ascii="Times New Roman" w:hAnsi="Times New Roman"/>
          <w:sz w:val="28"/>
          <w:szCs w:val="28"/>
          <w:lang w:eastAsia="ru-RU"/>
        </w:rPr>
        <w:t>но сказывается на формировании учетно-налоговой системы хозяйству</w:t>
      </w:r>
      <w:r w:rsidRPr="00574A31">
        <w:rPr>
          <w:rFonts w:ascii="Times New Roman" w:hAnsi="Times New Roman"/>
          <w:sz w:val="28"/>
          <w:szCs w:val="28"/>
          <w:lang w:eastAsia="ru-RU"/>
        </w:rPr>
        <w:t>ю</w:t>
      </w:r>
      <w:r w:rsidRPr="00574A31">
        <w:rPr>
          <w:rFonts w:ascii="Times New Roman" w:hAnsi="Times New Roman"/>
          <w:sz w:val="28"/>
          <w:szCs w:val="28"/>
          <w:lang w:eastAsia="ru-RU"/>
        </w:rPr>
        <w:t>щего субъекта. Экономический кризис еще более усложнил принятие р</w:t>
      </w:r>
      <w:r w:rsidRPr="00574A31">
        <w:rPr>
          <w:rFonts w:ascii="Times New Roman" w:hAnsi="Times New Roman"/>
          <w:sz w:val="28"/>
          <w:szCs w:val="28"/>
          <w:lang w:eastAsia="ru-RU"/>
        </w:rPr>
        <w:t>е</w:t>
      </w:r>
      <w:r w:rsidRPr="00574A31">
        <w:rPr>
          <w:rFonts w:ascii="Times New Roman" w:hAnsi="Times New Roman"/>
          <w:sz w:val="28"/>
          <w:szCs w:val="28"/>
          <w:lang w:eastAsia="ru-RU"/>
        </w:rPr>
        <w:t>шений по снижению налоговой нагрузки организации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E528D0">
        <w:rPr>
          <w:rFonts w:ascii="Times New Roman" w:hAnsi="Times New Roman"/>
          <w:sz w:val="28"/>
          <w:szCs w:val="28"/>
          <w:lang w:eastAsia="ru-RU"/>
        </w:rPr>
        <w:t>[6]</w:t>
      </w:r>
      <w:r w:rsidRPr="00574A31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E9364B" w:rsidRDefault="00E9364B" w:rsidP="00574A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Актуальность исследования обусловлена тем, что в современных у</w:t>
      </w:r>
      <w:r w:rsidRPr="00574A31">
        <w:rPr>
          <w:rFonts w:ascii="Times New Roman" w:hAnsi="Times New Roman"/>
          <w:sz w:val="28"/>
          <w:szCs w:val="28"/>
          <w:lang w:eastAsia="ru-RU"/>
        </w:rPr>
        <w:t>с</w:t>
      </w:r>
      <w:r w:rsidRPr="00574A31">
        <w:rPr>
          <w:rFonts w:ascii="Times New Roman" w:hAnsi="Times New Roman"/>
          <w:sz w:val="28"/>
          <w:szCs w:val="28"/>
          <w:lang w:eastAsia="ru-RU"/>
        </w:rPr>
        <w:t>ловиях с учетом вышеизложенного особенно остро встают вопросы об э</w:t>
      </w:r>
      <w:r w:rsidRPr="00574A31">
        <w:rPr>
          <w:rFonts w:ascii="Times New Roman" w:hAnsi="Times New Roman"/>
          <w:sz w:val="28"/>
          <w:szCs w:val="28"/>
          <w:lang w:eastAsia="ru-RU"/>
        </w:rPr>
        <w:t>ф</w:t>
      </w:r>
      <w:r w:rsidRPr="00574A31">
        <w:rPr>
          <w:rFonts w:ascii="Times New Roman" w:hAnsi="Times New Roman"/>
          <w:sz w:val="28"/>
          <w:szCs w:val="28"/>
          <w:lang w:eastAsia="ru-RU"/>
        </w:rPr>
        <w:t>фективной постановке налогового учета, оптимальной модели взаимоде</w:t>
      </w:r>
      <w:r w:rsidRPr="00574A31">
        <w:rPr>
          <w:rFonts w:ascii="Times New Roman" w:hAnsi="Times New Roman"/>
          <w:sz w:val="28"/>
          <w:szCs w:val="28"/>
          <w:lang w:eastAsia="ru-RU"/>
        </w:rPr>
        <w:t>й</w:t>
      </w:r>
      <w:r w:rsidRPr="00574A31">
        <w:rPr>
          <w:rFonts w:ascii="Times New Roman" w:hAnsi="Times New Roman"/>
          <w:sz w:val="28"/>
          <w:szCs w:val="28"/>
          <w:lang w:eastAsia="ru-RU"/>
        </w:rPr>
        <w:t>ствия его с управленческим учетом, а также повышения роли налогового администрирования, оптимизации налогов на уровне хозяйствующего субъекта и построения управленческого учета для целей налогообложения.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Данные о начисленных к уплате налогах, сборах и страховых взн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сах сельскохозяйственных организаций Краснодарского края за 2009 – 2011 г</w:t>
      </w:r>
      <w:r>
        <w:rPr>
          <w:rFonts w:ascii="Times New Roman" w:hAnsi="Times New Roman"/>
          <w:sz w:val="28"/>
          <w:szCs w:val="28"/>
          <w:lang w:eastAsia="ru-RU"/>
        </w:rPr>
        <w:t>г. приведены нами в таблице 1</w:t>
      </w:r>
      <w:r w:rsidRPr="00574A31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Оценка таблицы 1</w:t>
      </w:r>
      <w:r w:rsidRPr="00574A31">
        <w:rPr>
          <w:rFonts w:ascii="Times New Roman" w:hAnsi="Times New Roman"/>
          <w:sz w:val="28"/>
          <w:szCs w:val="28"/>
          <w:lang w:eastAsia="ru-RU"/>
        </w:rPr>
        <w:t xml:space="preserve"> показывает, что сельскохозяйственные организ</w:t>
      </w:r>
      <w:r w:rsidRPr="00574A31">
        <w:rPr>
          <w:rFonts w:ascii="Times New Roman" w:hAnsi="Times New Roman"/>
          <w:sz w:val="28"/>
          <w:szCs w:val="28"/>
          <w:lang w:eastAsia="ru-RU"/>
        </w:rPr>
        <w:t>а</w:t>
      </w:r>
      <w:r w:rsidRPr="00574A31">
        <w:rPr>
          <w:rFonts w:ascii="Times New Roman" w:hAnsi="Times New Roman"/>
          <w:sz w:val="28"/>
          <w:szCs w:val="28"/>
          <w:lang w:eastAsia="ru-RU"/>
        </w:rPr>
        <w:t xml:space="preserve">ции Краснодарского края в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11 г"/>
          </w:smartTagPr>
          <w:r w:rsidRPr="00574A31">
            <w:rPr>
              <w:rFonts w:ascii="Times New Roman" w:hAnsi="Times New Roman"/>
              <w:sz w:val="28"/>
              <w:szCs w:val="28"/>
              <w:lang w:eastAsia="ru-RU"/>
            </w:rPr>
            <w:t>2011 г</w:t>
          </w:r>
        </w:smartTag>
      </w:smartTag>
      <w:r w:rsidRPr="00574A31">
        <w:rPr>
          <w:rFonts w:ascii="Times New Roman" w:hAnsi="Times New Roman"/>
          <w:sz w:val="28"/>
          <w:szCs w:val="28"/>
          <w:lang w:eastAsia="ru-RU"/>
        </w:rPr>
        <w:t xml:space="preserve">. начислили к уплате налога на прибыль в сумме 208611 тыс. руб., что на 22,2 % больше, чем в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10 г"/>
          </w:smartTagPr>
          <w:r w:rsidRPr="00574A31">
            <w:rPr>
              <w:rFonts w:ascii="Times New Roman" w:hAnsi="Times New Roman"/>
              <w:sz w:val="28"/>
              <w:szCs w:val="28"/>
              <w:lang w:eastAsia="ru-RU"/>
            </w:rPr>
            <w:t>2010 г</w:t>
          </w:r>
        </w:smartTag>
      </w:smartTag>
      <w:r w:rsidRPr="00574A31">
        <w:rPr>
          <w:rFonts w:ascii="Times New Roman" w:hAnsi="Times New Roman"/>
          <w:sz w:val="28"/>
          <w:szCs w:val="28"/>
          <w:lang w:eastAsia="ru-RU"/>
        </w:rPr>
        <w:t xml:space="preserve">., и на 36,0 % больше, чем в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09 г"/>
          </w:smartTagPr>
          <w:r w:rsidRPr="00574A31">
            <w:rPr>
              <w:rFonts w:ascii="Times New Roman" w:hAnsi="Times New Roman"/>
              <w:sz w:val="28"/>
              <w:szCs w:val="28"/>
              <w:lang w:eastAsia="ru-RU"/>
            </w:rPr>
            <w:t>2009 г</w:t>
          </w:r>
        </w:smartTag>
      </w:smartTag>
      <w:r w:rsidRPr="00574A31">
        <w:rPr>
          <w:rFonts w:ascii="Times New Roman" w:hAnsi="Times New Roman"/>
          <w:sz w:val="28"/>
          <w:szCs w:val="28"/>
          <w:lang w:eastAsia="ru-RU"/>
        </w:rPr>
        <w:t>. Удельный вес налога на прибыль в общей сумме н</w:t>
      </w:r>
      <w:r w:rsidRPr="00574A31">
        <w:rPr>
          <w:rFonts w:ascii="Times New Roman" w:hAnsi="Times New Roman"/>
          <w:sz w:val="28"/>
          <w:szCs w:val="28"/>
          <w:lang w:eastAsia="ru-RU"/>
        </w:rPr>
        <w:t>а</w:t>
      </w:r>
      <w:r w:rsidRPr="00574A31">
        <w:rPr>
          <w:rFonts w:ascii="Times New Roman" w:hAnsi="Times New Roman"/>
          <w:sz w:val="28"/>
          <w:szCs w:val="28"/>
          <w:lang w:eastAsia="ru-RU"/>
        </w:rPr>
        <w:t xml:space="preserve">численных за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11 г"/>
          </w:smartTagPr>
          <w:r w:rsidRPr="00574A31">
            <w:rPr>
              <w:rFonts w:ascii="Times New Roman" w:hAnsi="Times New Roman"/>
              <w:sz w:val="28"/>
              <w:szCs w:val="28"/>
              <w:lang w:eastAsia="ru-RU"/>
            </w:rPr>
            <w:t>2011 г</w:t>
          </w:r>
        </w:smartTag>
      </w:smartTag>
      <w:r w:rsidRPr="00574A31">
        <w:rPr>
          <w:rFonts w:ascii="Times New Roman" w:hAnsi="Times New Roman"/>
          <w:sz w:val="28"/>
          <w:szCs w:val="28"/>
          <w:lang w:eastAsia="ru-RU"/>
        </w:rPr>
        <w:t xml:space="preserve">. налогов, сборов и страховых взносов составил 1,4 %, что на 0,1 процентных пункта выше, чем в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09 г"/>
          </w:smartTagPr>
          <w:r w:rsidRPr="00574A31">
            <w:rPr>
              <w:rFonts w:ascii="Times New Roman" w:hAnsi="Times New Roman"/>
              <w:sz w:val="28"/>
              <w:szCs w:val="28"/>
              <w:lang w:eastAsia="ru-RU"/>
            </w:rPr>
            <w:t>2009 г</w:t>
          </w:r>
        </w:smartTag>
      </w:smartTag>
      <w:r w:rsidRPr="00574A31">
        <w:rPr>
          <w:rFonts w:ascii="Times New Roman" w:hAnsi="Times New Roman"/>
          <w:sz w:val="28"/>
          <w:szCs w:val="28"/>
          <w:lang w:eastAsia="ru-RU"/>
        </w:rPr>
        <w:t>.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Налог на добавленную стоимость, начисленный к уплате сельскох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 xml:space="preserve">зяйственными организациями, увеличился в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11 г"/>
          </w:smartTagPr>
          <w:r w:rsidRPr="00574A31">
            <w:rPr>
              <w:rFonts w:ascii="Times New Roman" w:hAnsi="Times New Roman"/>
              <w:sz w:val="28"/>
              <w:szCs w:val="28"/>
              <w:lang w:eastAsia="ru-RU"/>
            </w:rPr>
            <w:t>2011 г</w:t>
          </w:r>
        </w:smartTag>
      </w:smartTag>
      <w:r w:rsidRPr="00574A31">
        <w:rPr>
          <w:rFonts w:ascii="Times New Roman" w:hAnsi="Times New Roman"/>
          <w:sz w:val="28"/>
          <w:szCs w:val="28"/>
          <w:lang w:eastAsia="ru-RU"/>
        </w:rPr>
        <w:t xml:space="preserve">. по сравнению с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10 г"/>
          </w:smartTagPr>
          <w:r w:rsidRPr="00574A31">
            <w:rPr>
              <w:rFonts w:ascii="Times New Roman" w:hAnsi="Times New Roman"/>
              <w:sz w:val="28"/>
              <w:szCs w:val="28"/>
              <w:lang w:eastAsia="ru-RU"/>
            </w:rPr>
            <w:t>2010 г</w:t>
          </w:r>
        </w:smartTag>
      </w:smartTag>
      <w:r w:rsidRPr="00574A31">
        <w:rPr>
          <w:rFonts w:ascii="Times New Roman" w:hAnsi="Times New Roman"/>
          <w:sz w:val="28"/>
          <w:szCs w:val="28"/>
          <w:lang w:eastAsia="ru-RU"/>
        </w:rPr>
        <w:t xml:space="preserve">. на 36,7 %, а по сравнению с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09 г"/>
          </w:smartTagPr>
          <w:r w:rsidRPr="00574A31">
            <w:rPr>
              <w:rFonts w:ascii="Times New Roman" w:hAnsi="Times New Roman"/>
              <w:sz w:val="28"/>
              <w:szCs w:val="28"/>
              <w:lang w:eastAsia="ru-RU"/>
            </w:rPr>
            <w:t>2009 г</w:t>
          </w:r>
        </w:smartTag>
      </w:smartTag>
      <w:r w:rsidRPr="00574A31">
        <w:rPr>
          <w:rFonts w:ascii="Times New Roman" w:hAnsi="Times New Roman"/>
          <w:sz w:val="28"/>
          <w:szCs w:val="28"/>
          <w:lang w:eastAsia="ru-RU"/>
        </w:rPr>
        <w:t>. – на 48,9 %, и составил 3917569 тыс. руб. Этот факт вызван увеличением выручки от продаж сельскохозяйс</w:t>
      </w:r>
      <w:r w:rsidRPr="00574A31">
        <w:rPr>
          <w:rFonts w:ascii="Times New Roman" w:hAnsi="Times New Roman"/>
          <w:sz w:val="28"/>
          <w:szCs w:val="28"/>
          <w:lang w:eastAsia="ru-RU"/>
        </w:rPr>
        <w:t>т</w:t>
      </w:r>
      <w:r w:rsidRPr="00574A31">
        <w:rPr>
          <w:rFonts w:ascii="Times New Roman" w:hAnsi="Times New Roman"/>
          <w:sz w:val="28"/>
          <w:szCs w:val="28"/>
          <w:lang w:eastAsia="ru-RU"/>
        </w:rPr>
        <w:t>венных организаций за 2009 – 2011 гг. Доля НДС в общей сумме начи</w:t>
      </w:r>
      <w:r w:rsidRPr="00574A31">
        <w:rPr>
          <w:rFonts w:ascii="Times New Roman" w:hAnsi="Times New Roman"/>
          <w:sz w:val="28"/>
          <w:szCs w:val="28"/>
          <w:lang w:eastAsia="ru-RU"/>
        </w:rPr>
        <w:t>с</w:t>
      </w:r>
      <w:r w:rsidRPr="00574A31">
        <w:rPr>
          <w:rFonts w:ascii="Times New Roman" w:hAnsi="Times New Roman"/>
          <w:sz w:val="28"/>
          <w:szCs w:val="28"/>
          <w:lang w:eastAsia="ru-RU"/>
        </w:rPr>
        <w:t xml:space="preserve">ленных за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11 г"/>
          </w:smartTagPr>
          <w:r w:rsidRPr="00574A31">
            <w:rPr>
              <w:rFonts w:ascii="Times New Roman" w:hAnsi="Times New Roman"/>
              <w:sz w:val="28"/>
              <w:szCs w:val="28"/>
              <w:lang w:eastAsia="ru-RU"/>
            </w:rPr>
            <w:t>2011 г</w:t>
          </w:r>
        </w:smartTag>
      </w:smartTag>
      <w:r w:rsidRPr="00574A31">
        <w:rPr>
          <w:rFonts w:ascii="Times New Roman" w:hAnsi="Times New Roman"/>
          <w:sz w:val="28"/>
          <w:szCs w:val="28"/>
          <w:lang w:eastAsia="ru-RU"/>
        </w:rPr>
        <w:t xml:space="preserve">. налогов, сборов и страховых взносов составила 26,7 %, что на 1,9 процентных пункта больше, чем в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10 г"/>
          </w:smartTagPr>
          <w:r w:rsidRPr="00574A31">
            <w:rPr>
              <w:rFonts w:ascii="Times New Roman" w:hAnsi="Times New Roman"/>
              <w:sz w:val="28"/>
              <w:szCs w:val="28"/>
              <w:lang w:eastAsia="ru-RU"/>
            </w:rPr>
            <w:t>2010 г</w:t>
          </w:r>
        </w:smartTag>
      </w:smartTag>
      <w:r w:rsidRPr="00574A31">
        <w:rPr>
          <w:rFonts w:ascii="Times New Roman" w:hAnsi="Times New Roman"/>
          <w:sz w:val="28"/>
          <w:szCs w:val="28"/>
          <w:lang w:eastAsia="ru-RU"/>
        </w:rPr>
        <w:t xml:space="preserve">. и на 3,7 процентных пункта выше, чем в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09 г"/>
          </w:smartTagPr>
          <w:r w:rsidRPr="00574A31">
            <w:rPr>
              <w:rFonts w:ascii="Times New Roman" w:hAnsi="Times New Roman"/>
              <w:sz w:val="28"/>
              <w:szCs w:val="28"/>
              <w:lang w:eastAsia="ru-RU"/>
            </w:rPr>
            <w:t>2009 г</w:t>
          </w:r>
        </w:smartTag>
      </w:smartTag>
      <w:r w:rsidRPr="00574A31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 xml:space="preserve">Начисленные к уплате за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11 г"/>
          </w:smartTagPr>
          <w:r w:rsidRPr="00574A31">
            <w:rPr>
              <w:rFonts w:ascii="Times New Roman" w:hAnsi="Times New Roman"/>
              <w:sz w:val="28"/>
              <w:szCs w:val="28"/>
              <w:lang w:eastAsia="ru-RU"/>
            </w:rPr>
            <w:t>2011 г</w:t>
          </w:r>
        </w:smartTag>
      </w:smartTag>
      <w:r w:rsidRPr="00574A31">
        <w:rPr>
          <w:rFonts w:ascii="Times New Roman" w:hAnsi="Times New Roman"/>
          <w:sz w:val="28"/>
          <w:szCs w:val="28"/>
          <w:lang w:eastAsia="ru-RU"/>
        </w:rPr>
        <w:t xml:space="preserve">. акцизы составили 32155 тыс. руб., что на 100821 тыс. руб. меньше, чем в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10 г"/>
          </w:smartTagPr>
          <w:r w:rsidRPr="00574A31">
            <w:rPr>
              <w:rFonts w:ascii="Times New Roman" w:hAnsi="Times New Roman"/>
              <w:sz w:val="28"/>
              <w:szCs w:val="28"/>
              <w:lang w:eastAsia="ru-RU"/>
            </w:rPr>
            <w:t>2010 г</w:t>
          </w:r>
        </w:smartTag>
      </w:smartTag>
      <w:r w:rsidRPr="00574A31">
        <w:rPr>
          <w:rFonts w:ascii="Times New Roman" w:hAnsi="Times New Roman"/>
          <w:sz w:val="28"/>
          <w:szCs w:val="28"/>
          <w:lang w:eastAsia="ru-RU"/>
        </w:rPr>
        <w:t xml:space="preserve">., и на 83944 тыс. руб. меньше, чем в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09 г"/>
          </w:smartTagPr>
          <w:r w:rsidRPr="00574A31">
            <w:rPr>
              <w:rFonts w:ascii="Times New Roman" w:hAnsi="Times New Roman"/>
              <w:sz w:val="28"/>
              <w:szCs w:val="28"/>
              <w:lang w:eastAsia="ru-RU"/>
            </w:rPr>
            <w:t>2009 г</w:t>
          </w:r>
        </w:smartTag>
      </w:smartTag>
      <w:r w:rsidRPr="00574A31">
        <w:rPr>
          <w:rFonts w:ascii="Times New Roman" w:hAnsi="Times New Roman"/>
          <w:sz w:val="28"/>
          <w:szCs w:val="28"/>
          <w:lang w:eastAsia="ru-RU"/>
        </w:rPr>
        <w:t>. Данный факт вызван сокращением числа сельскохозяйстве</w:t>
      </w:r>
      <w:r w:rsidRPr="00574A31">
        <w:rPr>
          <w:rFonts w:ascii="Times New Roman" w:hAnsi="Times New Roman"/>
          <w:sz w:val="28"/>
          <w:szCs w:val="28"/>
          <w:lang w:eastAsia="ru-RU"/>
        </w:rPr>
        <w:t>н</w:t>
      </w:r>
      <w:r w:rsidRPr="00574A31">
        <w:rPr>
          <w:rFonts w:ascii="Times New Roman" w:hAnsi="Times New Roman"/>
          <w:sz w:val="28"/>
          <w:szCs w:val="28"/>
          <w:lang w:eastAsia="ru-RU"/>
        </w:rPr>
        <w:t>ных организаций, уплачивающих акцизы, а также переходом части таких организаций на уплату единого сельскохозяйственного налога.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Налог на имущество сельскохозяйственных организаций Краснода</w:t>
      </w:r>
      <w:r w:rsidRPr="00574A31">
        <w:rPr>
          <w:rFonts w:ascii="Times New Roman" w:hAnsi="Times New Roman"/>
          <w:sz w:val="28"/>
          <w:szCs w:val="28"/>
          <w:lang w:eastAsia="ru-RU"/>
        </w:rPr>
        <w:t>р</w:t>
      </w:r>
      <w:r w:rsidRPr="00574A31">
        <w:rPr>
          <w:rFonts w:ascii="Times New Roman" w:hAnsi="Times New Roman"/>
          <w:sz w:val="28"/>
          <w:szCs w:val="28"/>
          <w:lang w:eastAsia="ru-RU"/>
        </w:rPr>
        <w:t xml:space="preserve">ского края  в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11 г"/>
          </w:smartTagPr>
          <w:r w:rsidRPr="00574A31">
            <w:rPr>
              <w:rFonts w:ascii="Times New Roman" w:hAnsi="Times New Roman"/>
              <w:sz w:val="28"/>
              <w:szCs w:val="28"/>
              <w:lang w:eastAsia="ru-RU"/>
            </w:rPr>
            <w:t>2011 г</w:t>
          </w:r>
        </w:smartTag>
      </w:smartTag>
      <w:r w:rsidRPr="00574A31">
        <w:rPr>
          <w:rFonts w:ascii="Times New Roman" w:hAnsi="Times New Roman"/>
          <w:sz w:val="28"/>
          <w:szCs w:val="28"/>
          <w:lang w:eastAsia="ru-RU"/>
        </w:rPr>
        <w:t xml:space="preserve">. составил 432260 тыс. руб., что на 12,6 % больше, чем в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10 г"/>
          </w:smartTagPr>
          <w:r w:rsidRPr="00574A31">
            <w:rPr>
              <w:rFonts w:ascii="Times New Roman" w:hAnsi="Times New Roman"/>
              <w:sz w:val="28"/>
              <w:szCs w:val="28"/>
              <w:lang w:eastAsia="ru-RU"/>
            </w:rPr>
            <w:t>2010 г</w:t>
          </w:r>
        </w:smartTag>
      </w:smartTag>
      <w:r w:rsidRPr="00574A31">
        <w:rPr>
          <w:rFonts w:ascii="Times New Roman" w:hAnsi="Times New Roman"/>
          <w:sz w:val="28"/>
          <w:szCs w:val="28"/>
          <w:lang w:eastAsia="ru-RU"/>
        </w:rPr>
        <w:t xml:space="preserve">. и на 19,0 % больше, чем в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09 г"/>
          </w:smartTagPr>
          <w:r w:rsidRPr="00574A31">
            <w:rPr>
              <w:rFonts w:ascii="Times New Roman" w:hAnsi="Times New Roman"/>
              <w:sz w:val="28"/>
              <w:szCs w:val="28"/>
              <w:lang w:eastAsia="ru-RU"/>
            </w:rPr>
            <w:t>2009 г</w:t>
          </w:r>
        </w:smartTag>
      </w:smartTag>
      <w:r w:rsidRPr="00574A31">
        <w:rPr>
          <w:rFonts w:ascii="Times New Roman" w:hAnsi="Times New Roman"/>
          <w:sz w:val="28"/>
          <w:szCs w:val="28"/>
          <w:lang w:eastAsia="ru-RU"/>
        </w:rPr>
        <w:t>. Такая ситуация вызвана увел</w:t>
      </w:r>
      <w:r w:rsidRPr="00574A31">
        <w:rPr>
          <w:rFonts w:ascii="Times New Roman" w:hAnsi="Times New Roman"/>
          <w:sz w:val="28"/>
          <w:szCs w:val="28"/>
          <w:lang w:eastAsia="ru-RU"/>
        </w:rPr>
        <w:t>и</w:t>
      </w:r>
      <w:r w:rsidRPr="00574A31">
        <w:rPr>
          <w:rFonts w:ascii="Times New Roman" w:hAnsi="Times New Roman"/>
          <w:sz w:val="28"/>
          <w:szCs w:val="28"/>
          <w:lang w:eastAsia="ru-RU"/>
        </w:rPr>
        <w:t>чением за выбранный период основных средств в исследуемых организ</w:t>
      </w:r>
      <w:r w:rsidRPr="00574A31">
        <w:rPr>
          <w:rFonts w:ascii="Times New Roman" w:hAnsi="Times New Roman"/>
          <w:sz w:val="28"/>
          <w:szCs w:val="28"/>
          <w:lang w:eastAsia="ru-RU"/>
        </w:rPr>
        <w:t>а</w:t>
      </w:r>
      <w:r w:rsidRPr="00574A31">
        <w:rPr>
          <w:rFonts w:ascii="Times New Roman" w:hAnsi="Times New Roman"/>
          <w:sz w:val="28"/>
          <w:szCs w:val="28"/>
          <w:lang w:eastAsia="ru-RU"/>
        </w:rPr>
        <w:t>циях.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  <w:sectPr w:rsidR="00E9364B" w:rsidRPr="00574A31" w:rsidSect="005A2081">
          <w:headerReference w:type="even" r:id="rId7"/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E9364B" w:rsidRPr="00574A31" w:rsidRDefault="00E9364B" w:rsidP="00574A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1</w:t>
      </w:r>
      <w:r w:rsidRPr="00574A31">
        <w:rPr>
          <w:rFonts w:ascii="Times New Roman" w:hAnsi="Times New Roman"/>
          <w:sz w:val="28"/>
          <w:szCs w:val="28"/>
          <w:lang w:eastAsia="ru-RU"/>
        </w:rPr>
        <w:t xml:space="preserve"> – Начисленные к уплате налоги, сборы и страховые взносы сельскохозяйственных организаций </w:t>
      </w:r>
    </w:p>
    <w:p w:rsidR="00E9364B" w:rsidRPr="00574A31" w:rsidRDefault="00E9364B" w:rsidP="00574A31">
      <w:pPr>
        <w:spacing w:after="0" w:line="240" w:lineRule="auto"/>
        <w:ind w:firstLine="1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Краснодарского края</w:t>
      </w:r>
    </w:p>
    <w:p w:rsidR="00E9364B" w:rsidRPr="00574A31" w:rsidRDefault="00E9364B" w:rsidP="00574A3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940"/>
        <w:gridCol w:w="1469"/>
        <w:gridCol w:w="1276"/>
        <w:gridCol w:w="1276"/>
        <w:gridCol w:w="1275"/>
        <w:gridCol w:w="1134"/>
        <w:gridCol w:w="1134"/>
        <w:gridCol w:w="1134"/>
        <w:gridCol w:w="1134"/>
        <w:gridCol w:w="1134"/>
        <w:gridCol w:w="1134"/>
      </w:tblGrid>
      <w:tr w:rsidR="00E9364B" w:rsidRPr="006F4084" w:rsidTr="006F4084">
        <w:tc>
          <w:tcPr>
            <w:tcW w:w="4077" w:type="dxa"/>
            <w:gridSpan w:val="3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Начислено за год</w:t>
            </w:r>
          </w:p>
        </w:tc>
        <w:tc>
          <w:tcPr>
            <w:tcW w:w="1276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09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2009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0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2010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1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2011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402" w:type="dxa"/>
            <w:gridSpan w:val="3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Абсолютное изменение (+,</w:t>
            </w:r>
            <w:r w:rsidRPr="006F4084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6F40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gridSpan w:val="3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Темп роста, %</w:t>
            </w:r>
          </w:p>
        </w:tc>
      </w:tr>
      <w:tr w:rsidR="00E9364B" w:rsidRPr="006F4084" w:rsidTr="006F4084">
        <w:tc>
          <w:tcPr>
            <w:tcW w:w="4077" w:type="dxa"/>
            <w:gridSpan w:val="3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364B" w:rsidRPr="006F4084" w:rsidRDefault="00E9364B" w:rsidP="006F4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364B" w:rsidRPr="006F4084" w:rsidRDefault="00E9364B" w:rsidP="006F4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9364B" w:rsidRPr="006F4084" w:rsidRDefault="00E9364B" w:rsidP="006F4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0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2010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09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2009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1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2011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0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2010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1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2011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09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2009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0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2010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09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2009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1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2011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0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2010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1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2011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09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2009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364B" w:rsidRPr="006F4084" w:rsidTr="006F4084">
        <w:tc>
          <w:tcPr>
            <w:tcW w:w="1668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Налог на прибыль о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ганизаций</w:t>
            </w:r>
          </w:p>
        </w:tc>
        <w:tc>
          <w:tcPr>
            <w:tcW w:w="940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153342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170687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208611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17345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37924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55269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111,31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136,04</w:t>
            </w:r>
          </w:p>
        </w:tc>
      </w:tr>
      <w:tr w:rsidR="00E9364B" w:rsidRPr="006F4084" w:rsidTr="006F4084">
        <w:tc>
          <w:tcPr>
            <w:tcW w:w="1668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1,34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1,48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1,42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0,14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-0,06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0,08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</w:tr>
      <w:tr w:rsidR="00E9364B" w:rsidRPr="006F4084" w:rsidTr="006F4084">
        <w:tc>
          <w:tcPr>
            <w:tcW w:w="1668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том числе штрафы и пени, 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34875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2243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41914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-32632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39671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7039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6,43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1868,66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120,18</w:t>
            </w:r>
          </w:p>
        </w:tc>
      </w:tr>
      <w:tr w:rsidR="00E9364B" w:rsidRPr="006F4084" w:rsidTr="006F4084">
        <w:tc>
          <w:tcPr>
            <w:tcW w:w="1668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Налог на д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бавленную стоимость</w:t>
            </w:r>
          </w:p>
        </w:tc>
        <w:tc>
          <w:tcPr>
            <w:tcW w:w="940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2630260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2865247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3917569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234987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1052322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1287309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108,93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136,73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148,94</w:t>
            </w:r>
          </w:p>
        </w:tc>
      </w:tr>
      <w:tr w:rsidR="00E9364B" w:rsidRPr="006F4084" w:rsidTr="006F4084">
        <w:tc>
          <w:tcPr>
            <w:tcW w:w="1668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23,03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24,85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26,71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1,82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1,86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3,68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</w:tr>
      <w:tr w:rsidR="00E9364B" w:rsidRPr="006F4084" w:rsidTr="006F4084">
        <w:tc>
          <w:tcPr>
            <w:tcW w:w="1668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том числе штрафы и пени, 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10195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10878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12192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1314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106,70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112,08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119,59</w:t>
            </w:r>
          </w:p>
        </w:tc>
      </w:tr>
      <w:tr w:rsidR="00E9364B" w:rsidRPr="006F4084" w:rsidTr="006F4084">
        <w:tc>
          <w:tcPr>
            <w:tcW w:w="1668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Акцизы</w:t>
            </w:r>
          </w:p>
        </w:tc>
        <w:tc>
          <w:tcPr>
            <w:tcW w:w="940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116099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132976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32155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16877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-100821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-83944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114,54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24,18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27,70</w:t>
            </w:r>
          </w:p>
        </w:tc>
      </w:tr>
      <w:tr w:rsidR="00E9364B" w:rsidRPr="006F4084" w:rsidTr="006F4084">
        <w:tc>
          <w:tcPr>
            <w:tcW w:w="1668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1,02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1,15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0,22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0,14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-0,93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-0,80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</w:tr>
      <w:tr w:rsidR="00E9364B" w:rsidRPr="006F4084" w:rsidTr="006F4084">
        <w:tc>
          <w:tcPr>
            <w:tcW w:w="1668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том числе штрафы и пени, 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-199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-203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19,11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91,49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17,48</w:t>
            </w:r>
          </w:p>
        </w:tc>
      </w:tr>
      <w:tr w:rsidR="00E9364B" w:rsidRPr="006F4084" w:rsidTr="006F4084">
        <w:tc>
          <w:tcPr>
            <w:tcW w:w="1668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940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363355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384007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432260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20652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48253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68905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105,68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112,57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118,96</w:t>
            </w:r>
          </w:p>
        </w:tc>
      </w:tr>
      <w:tr w:rsidR="00E9364B" w:rsidRPr="006F4084" w:rsidTr="006F4084">
        <w:tc>
          <w:tcPr>
            <w:tcW w:w="1668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3,18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2,95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0,15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-0,38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-0,23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</w:tr>
      <w:tr w:rsidR="00E9364B" w:rsidRPr="006F4084" w:rsidTr="006F4084">
        <w:tc>
          <w:tcPr>
            <w:tcW w:w="1668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том числе штрафы и пени, 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1219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984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1395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-235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80,72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141,77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114,44</w:t>
            </w:r>
          </w:p>
        </w:tc>
      </w:tr>
      <w:tr w:rsidR="00E9364B" w:rsidRPr="006F4084" w:rsidTr="006F4084">
        <w:tc>
          <w:tcPr>
            <w:tcW w:w="1668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940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374447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372927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321728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-1520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-51199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-52719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99,59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86,27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85,92</w:t>
            </w:r>
          </w:p>
        </w:tc>
      </w:tr>
      <w:tr w:rsidR="00E9364B" w:rsidRPr="006F4084" w:rsidTr="006F4084">
        <w:tc>
          <w:tcPr>
            <w:tcW w:w="1668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3,28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3,23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2,19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-0,04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-1,04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-1,09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</w:tr>
      <w:tr w:rsidR="00E9364B" w:rsidRPr="006F4084" w:rsidTr="006F4084">
        <w:tc>
          <w:tcPr>
            <w:tcW w:w="1668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том числе штрафы и пени, 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1954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971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947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-983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-24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-1007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49,69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97,53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48,46</w:t>
            </w:r>
          </w:p>
        </w:tc>
      </w:tr>
      <w:tr w:rsidR="00E9364B" w:rsidRPr="006F4084" w:rsidTr="006F4084">
        <w:tc>
          <w:tcPr>
            <w:tcW w:w="1668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Единый сел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ь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скохозяйс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венный налог</w:t>
            </w:r>
          </w:p>
        </w:tc>
        <w:tc>
          <w:tcPr>
            <w:tcW w:w="940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231224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417316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412786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186092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-4530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181562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180,48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98,91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178,52</w:t>
            </w:r>
          </w:p>
        </w:tc>
      </w:tr>
      <w:tr w:rsidR="00E9364B" w:rsidRPr="006F4084" w:rsidTr="006F4084">
        <w:tc>
          <w:tcPr>
            <w:tcW w:w="1668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2,02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3,62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2,81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1,59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-0,81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0,79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</w:tr>
      <w:tr w:rsidR="00E9364B" w:rsidRPr="006F4084" w:rsidTr="006F4084">
        <w:tc>
          <w:tcPr>
            <w:tcW w:w="1668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том числе штрафы и пени, 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3445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1900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1869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-1545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-31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-1576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55,15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98,37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54,25</w:t>
            </w:r>
          </w:p>
        </w:tc>
      </w:tr>
    </w:tbl>
    <w:p w:rsidR="00E9364B" w:rsidRPr="00574A31" w:rsidRDefault="00E9364B" w:rsidP="00574A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9364B" w:rsidRDefault="00E9364B" w:rsidP="00574A3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9364B" w:rsidRPr="00574A31" w:rsidRDefault="00E9364B" w:rsidP="00574A3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9364B" w:rsidRPr="00574A31" w:rsidRDefault="00E9364B" w:rsidP="00574A3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Продолжение таблицы 1</w:t>
      </w:r>
    </w:p>
    <w:p w:rsidR="00E9364B" w:rsidRPr="00574A31" w:rsidRDefault="00E9364B" w:rsidP="00574A3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4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940"/>
        <w:gridCol w:w="1469"/>
        <w:gridCol w:w="1276"/>
        <w:gridCol w:w="1276"/>
        <w:gridCol w:w="1275"/>
        <w:gridCol w:w="1134"/>
        <w:gridCol w:w="1134"/>
        <w:gridCol w:w="1134"/>
        <w:gridCol w:w="1134"/>
        <w:gridCol w:w="1134"/>
        <w:gridCol w:w="1134"/>
      </w:tblGrid>
      <w:tr w:rsidR="00E9364B" w:rsidRPr="006F4084" w:rsidTr="006F4084">
        <w:tc>
          <w:tcPr>
            <w:tcW w:w="4218" w:type="dxa"/>
            <w:gridSpan w:val="3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Начислено за год</w:t>
            </w:r>
          </w:p>
        </w:tc>
        <w:tc>
          <w:tcPr>
            <w:tcW w:w="1276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09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2009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0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2010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1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2011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402" w:type="dxa"/>
            <w:gridSpan w:val="3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Абсолютное изменение (+,</w:t>
            </w:r>
            <w:r w:rsidRPr="006F4084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6F40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gridSpan w:val="3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Темп роста, %</w:t>
            </w:r>
          </w:p>
        </w:tc>
      </w:tr>
      <w:tr w:rsidR="00E9364B" w:rsidRPr="006F4084" w:rsidTr="006F4084">
        <w:tc>
          <w:tcPr>
            <w:tcW w:w="4218" w:type="dxa"/>
            <w:gridSpan w:val="3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364B" w:rsidRPr="006F4084" w:rsidRDefault="00E9364B" w:rsidP="006F4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364B" w:rsidRPr="006F4084" w:rsidRDefault="00E9364B" w:rsidP="006F4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9364B" w:rsidRPr="006F4084" w:rsidRDefault="00E9364B" w:rsidP="006F4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0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2010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09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2009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1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2011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0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2010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1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2011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09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2009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0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2010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09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2009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1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2011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0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2010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1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2011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09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2009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364B" w:rsidRPr="006F4084" w:rsidTr="006F4084">
        <w:tc>
          <w:tcPr>
            <w:tcW w:w="1809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Единый налог при упроще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н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ной системе налогооблож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940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1254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1777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3023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1246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1769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141,71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170,12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241,07</w:t>
            </w:r>
          </w:p>
        </w:tc>
      </w:tr>
      <w:tr w:rsidR="00E9364B" w:rsidRPr="006F4084" w:rsidTr="006F4084">
        <w:tc>
          <w:tcPr>
            <w:tcW w:w="1809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</w:tr>
      <w:tr w:rsidR="00E9364B" w:rsidRPr="006F4084" w:rsidTr="006F4084">
        <w:tc>
          <w:tcPr>
            <w:tcW w:w="1809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том числе штрафы и пени, 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-21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-21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12,50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12,50</w:t>
            </w:r>
          </w:p>
        </w:tc>
      </w:tr>
      <w:tr w:rsidR="00E9364B" w:rsidRPr="006F4084" w:rsidTr="006F4084">
        <w:tc>
          <w:tcPr>
            <w:tcW w:w="1809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Единый налог на вмененный доход</w:t>
            </w:r>
          </w:p>
        </w:tc>
        <w:tc>
          <w:tcPr>
            <w:tcW w:w="940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12453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6960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10946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-5493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5453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826,34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55,89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461,84</w:t>
            </w:r>
          </w:p>
        </w:tc>
      </w:tr>
      <w:tr w:rsidR="00E9364B" w:rsidRPr="006F4084" w:rsidTr="006F4084">
        <w:tc>
          <w:tcPr>
            <w:tcW w:w="1809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0,11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0,09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-0,06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0,03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</w:tr>
      <w:tr w:rsidR="00E9364B" w:rsidRPr="006F4084" w:rsidTr="006F4084">
        <w:tc>
          <w:tcPr>
            <w:tcW w:w="1809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том числе штрафы и пени, 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-54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-58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8,47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1,69</w:t>
            </w:r>
          </w:p>
        </w:tc>
      </w:tr>
      <w:tr w:rsidR="00E9364B" w:rsidRPr="006F4084" w:rsidTr="006F4084">
        <w:tc>
          <w:tcPr>
            <w:tcW w:w="1809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Налог на дох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ды физических лиц</w:t>
            </w:r>
          </w:p>
        </w:tc>
        <w:tc>
          <w:tcPr>
            <w:tcW w:w="940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2754332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2975748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2975120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221416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-628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220788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108,04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99,98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108,02</w:t>
            </w:r>
          </w:p>
        </w:tc>
      </w:tr>
      <w:tr w:rsidR="00E9364B" w:rsidRPr="006F4084" w:rsidTr="006F4084">
        <w:tc>
          <w:tcPr>
            <w:tcW w:w="1809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24,12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25,81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20,29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1,69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-5,53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-3,83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</w:tr>
      <w:tr w:rsidR="00E9364B" w:rsidRPr="006F4084" w:rsidTr="006F4084">
        <w:tc>
          <w:tcPr>
            <w:tcW w:w="1809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том числе штрафы и пени, 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39054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42102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16907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3048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-25195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-22147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107,80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40,16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43,29</w:t>
            </w:r>
          </w:p>
        </w:tc>
      </w:tr>
      <w:tr w:rsidR="00E9364B" w:rsidRPr="006F4084" w:rsidTr="006F4084">
        <w:trPr>
          <w:trHeight w:val="543"/>
        </w:trPr>
        <w:tc>
          <w:tcPr>
            <w:tcW w:w="1809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Сборы за пол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ь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зование объе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к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тами животн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го мира и об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ъ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ектами водных биологических ресурсов</w:t>
            </w:r>
          </w:p>
        </w:tc>
        <w:tc>
          <w:tcPr>
            <w:tcW w:w="940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3928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4252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3567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-685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-361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108,25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83,89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90,81</w:t>
            </w:r>
          </w:p>
        </w:tc>
      </w:tr>
      <w:tr w:rsidR="00E9364B" w:rsidRPr="006F4084" w:rsidTr="006F4084">
        <w:trPr>
          <w:trHeight w:val="562"/>
        </w:trPr>
        <w:tc>
          <w:tcPr>
            <w:tcW w:w="1809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0,03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-0,02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-0,01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</w:tr>
      <w:tr w:rsidR="00E9364B" w:rsidRPr="006F4084" w:rsidTr="006F4084">
        <w:tc>
          <w:tcPr>
            <w:tcW w:w="1809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том числе штрафы и пени, 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-26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E9364B" w:rsidRPr="006F4084" w:rsidTr="006F4084">
        <w:tc>
          <w:tcPr>
            <w:tcW w:w="1809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Водный налог</w:t>
            </w:r>
          </w:p>
        </w:tc>
        <w:tc>
          <w:tcPr>
            <w:tcW w:w="940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18520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11775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11600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-6745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-175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-6920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63,58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98,51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62,63</w:t>
            </w:r>
          </w:p>
        </w:tc>
      </w:tr>
      <w:tr w:rsidR="00E9364B" w:rsidRPr="006F4084" w:rsidTr="006F4084">
        <w:tc>
          <w:tcPr>
            <w:tcW w:w="1809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0,08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-0,06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-0,02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-0,08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</w:tr>
      <w:tr w:rsidR="00E9364B" w:rsidRPr="006F4084" w:rsidTr="006F4084">
        <w:tc>
          <w:tcPr>
            <w:tcW w:w="1809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том числе штрафы и пени, 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494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-425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-432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13,97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89,86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12,55</w:t>
            </w:r>
          </w:p>
        </w:tc>
      </w:tr>
    </w:tbl>
    <w:p w:rsidR="00E9364B" w:rsidRPr="00574A31" w:rsidRDefault="00E9364B" w:rsidP="00574A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9364B" w:rsidRPr="00574A31" w:rsidRDefault="00E9364B" w:rsidP="00574A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9364B" w:rsidRPr="00574A31" w:rsidRDefault="00E9364B" w:rsidP="00574A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9364B" w:rsidRPr="00574A31" w:rsidRDefault="00E9364B" w:rsidP="00574A3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9364B" w:rsidRPr="00574A31" w:rsidRDefault="00E9364B" w:rsidP="00574A3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Продолжение таблицы 1</w:t>
      </w:r>
    </w:p>
    <w:p w:rsidR="00E9364B" w:rsidRPr="00574A31" w:rsidRDefault="00E9364B" w:rsidP="00574A3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1276"/>
        <w:gridCol w:w="940"/>
        <w:gridCol w:w="1469"/>
        <w:gridCol w:w="1276"/>
        <w:gridCol w:w="1276"/>
        <w:gridCol w:w="1275"/>
        <w:gridCol w:w="1134"/>
        <w:gridCol w:w="1134"/>
        <w:gridCol w:w="1134"/>
        <w:gridCol w:w="1134"/>
        <w:gridCol w:w="1134"/>
        <w:gridCol w:w="1134"/>
      </w:tblGrid>
      <w:tr w:rsidR="00E9364B" w:rsidRPr="006F4084" w:rsidTr="006F4084">
        <w:tc>
          <w:tcPr>
            <w:tcW w:w="4644" w:type="dxa"/>
            <w:gridSpan w:val="4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Начислено за год</w:t>
            </w:r>
          </w:p>
        </w:tc>
        <w:tc>
          <w:tcPr>
            <w:tcW w:w="1276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09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2009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0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2010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1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2011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402" w:type="dxa"/>
            <w:gridSpan w:val="3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Абсолютное изменение (+,</w:t>
            </w:r>
            <w:r w:rsidRPr="006F4084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6F40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gridSpan w:val="3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Темп роста, %</w:t>
            </w:r>
          </w:p>
        </w:tc>
      </w:tr>
      <w:tr w:rsidR="00E9364B" w:rsidRPr="006F4084" w:rsidTr="006F4084">
        <w:tc>
          <w:tcPr>
            <w:tcW w:w="4644" w:type="dxa"/>
            <w:gridSpan w:val="4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364B" w:rsidRPr="006F4084" w:rsidRDefault="00E9364B" w:rsidP="006F4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364B" w:rsidRPr="006F4084" w:rsidRDefault="00E9364B" w:rsidP="006F4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9364B" w:rsidRPr="006F4084" w:rsidRDefault="00E9364B" w:rsidP="006F4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0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2010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09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2009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1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2011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0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2010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1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2011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09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2009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0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2010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09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2009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1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2011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0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2010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11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2011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2009 г"/>
                </w:smartTagPr>
                <w:r w:rsidRPr="006F4084">
                  <w:rPr>
                    <w:rFonts w:ascii="Times New Roman" w:hAnsi="Times New Roman"/>
                    <w:sz w:val="24"/>
                    <w:szCs w:val="24"/>
                  </w:rPr>
                  <w:t>2009 г</w:t>
                </w:r>
              </w:smartTag>
            </w:smartTag>
            <w:r w:rsidRPr="006F40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364B" w:rsidRPr="006F4084" w:rsidTr="006F4084">
        <w:tc>
          <w:tcPr>
            <w:tcW w:w="959" w:type="dxa"/>
            <w:vMerge w:val="restart"/>
            <w:textDirection w:val="btLr"/>
            <w:vAlign w:val="center"/>
          </w:tcPr>
          <w:p w:rsidR="00E9364B" w:rsidRPr="006F4084" w:rsidRDefault="00E9364B" w:rsidP="006F40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Страх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вые взносы в г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с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у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да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ственные вн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бюдже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ные фонды</w:t>
            </w:r>
          </w:p>
        </w:tc>
        <w:tc>
          <w:tcPr>
            <w:tcW w:w="1276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Фонд с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циального страхов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940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355979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317525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662723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-38454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345198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306744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89,20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208,72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186,17</w:t>
            </w:r>
          </w:p>
        </w:tc>
      </w:tr>
      <w:tr w:rsidR="00E9364B" w:rsidRPr="006F4084" w:rsidTr="006F4084">
        <w:tc>
          <w:tcPr>
            <w:tcW w:w="959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3,12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2,75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4,52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-0,36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1,76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1,40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</w:tr>
      <w:tr w:rsidR="00E9364B" w:rsidRPr="006F4084" w:rsidTr="006F4084">
        <w:tc>
          <w:tcPr>
            <w:tcW w:w="959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том числе штрафы и пени, 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386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-125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-110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-235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67,62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57,85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39,12</w:t>
            </w:r>
          </w:p>
        </w:tc>
      </w:tr>
      <w:tr w:rsidR="00E9364B" w:rsidRPr="006F4084" w:rsidTr="006F4084">
        <w:tc>
          <w:tcPr>
            <w:tcW w:w="959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Пенсио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н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ный фонд</w:t>
            </w:r>
          </w:p>
        </w:tc>
        <w:tc>
          <w:tcPr>
            <w:tcW w:w="940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2158279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2263111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3398322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104832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1135211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1240043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104,86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150,16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157,46</w:t>
            </w:r>
          </w:p>
        </w:tc>
      </w:tr>
      <w:tr w:rsidR="00E9364B" w:rsidRPr="006F4084" w:rsidTr="006F4084">
        <w:tc>
          <w:tcPr>
            <w:tcW w:w="959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18,90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19,63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23,17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3,54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4,27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</w:tr>
      <w:tr w:rsidR="00E9364B" w:rsidRPr="006F4084" w:rsidTr="006F4084">
        <w:tc>
          <w:tcPr>
            <w:tcW w:w="959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том числе штрафы и пени, 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23251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12548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11104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-10703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-1444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-12147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53,97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88,49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47,76</w:t>
            </w:r>
          </w:p>
        </w:tc>
      </w:tr>
      <w:tr w:rsidR="00E9364B" w:rsidRPr="006F4084" w:rsidTr="006F4084">
        <w:tc>
          <w:tcPr>
            <w:tcW w:w="959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Фонд м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дици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н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ского страхов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940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118118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104308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492618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-13810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388310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374500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88,31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472,27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417,06</w:t>
            </w:r>
          </w:p>
        </w:tc>
      </w:tr>
      <w:tr w:rsidR="00E9364B" w:rsidRPr="006F4084" w:rsidTr="006F4084">
        <w:tc>
          <w:tcPr>
            <w:tcW w:w="959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1,03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0,90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3,36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-0,13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2,45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2,32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</w:tr>
      <w:tr w:rsidR="00E9364B" w:rsidRPr="006F4084" w:rsidTr="006F4084">
        <w:tc>
          <w:tcPr>
            <w:tcW w:w="959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том числе штрафы и пени, 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498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1284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-552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47,43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257,83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122,29</w:t>
            </w:r>
          </w:p>
        </w:tc>
      </w:tr>
      <w:tr w:rsidR="00E9364B" w:rsidRPr="006F4084" w:rsidTr="006F4084">
        <w:tc>
          <w:tcPr>
            <w:tcW w:w="2235" w:type="dxa"/>
            <w:gridSpan w:val="2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Взносы на страх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вание по травм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тизму,</w:t>
            </w:r>
          </w:p>
        </w:tc>
        <w:tc>
          <w:tcPr>
            <w:tcW w:w="940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262348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299444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340159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37096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40715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77811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114,14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113,60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129,66</w:t>
            </w:r>
          </w:p>
        </w:tc>
      </w:tr>
      <w:tr w:rsidR="00E9364B" w:rsidRPr="006F4084" w:rsidTr="006F4084">
        <w:tc>
          <w:tcPr>
            <w:tcW w:w="2235" w:type="dxa"/>
            <w:gridSpan w:val="2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2,60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2,32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0,30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-0,28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</w:tr>
      <w:tr w:rsidR="00E9364B" w:rsidRPr="006F4084" w:rsidTr="006F4084">
        <w:tc>
          <w:tcPr>
            <w:tcW w:w="2235" w:type="dxa"/>
            <w:gridSpan w:val="2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том числе штрафы и пени, 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1345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2438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848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1093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-1590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-497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181,26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34,78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63,05</w:t>
            </w:r>
          </w:p>
        </w:tc>
      </w:tr>
      <w:tr w:rsidR="00E9364B" w:rsidRPr="006F4084" w:rsidTr="006F4084">
        <w:tc>
          <w:tcPr>
            <w:tcW w:w="2235" w:type="dxa"/>
            <w:gridSpan w:val="2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Другие налоги и сборы</w:t>
            </w:r>
          </w:p>
        </w:tc>
        <w:tc>
          <w:tcPr>
            <w:tcW w:w="940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1876818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1195770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1447232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-681048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251462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-429586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63,71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121,03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77,11</w:t>
            </w:r>
          </w:p>
        </w:tc>
      </w:tr>
      <w:tr w:rsidR="00E9364B" w:rsidRPr="006F4084" w:rsidTr="006F4084">
        <w:tc>
          <w:tcPr>
            <w:tcW w:w="2235" w:type="dxa"/>
            <w:gridSpan w:val="2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16,43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10,37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9,87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-6,06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-0,50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-6,57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</w:tr>
      <w:tr w:rsidR="00E9364B" w:rsidRPr="006F4084" w:rsidTr="006F4084">
        <w:tc>
          <w:tcPr>
            <w:tcW w:w="2235" w:type="dxa"/>
            <w:gridSpan w:val="2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том числе штрафы и пени, 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18579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9285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1944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-9294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-7341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-16635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49,98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20,94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10,46</w:t>
            </w:r>
          </w:p>
        </w:tc>
      </w:tr>
      <w:tr w:rsidR="00E9364B" w:rsidRPr="006F4084" w:rsidTr="006F4084">
        <w:tc>
          <w:tcPr>
            <w:tcW w:w="2235" w:type="dxa"/>
            <w:gridSpan w:val="2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Всего налогов сб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ров, страховых взносов и обяз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тельных платежей</w:t>
            </w:r>
          </w:p>
        </w:tc>
        <w:tc>
          <w:tcPr>
            <w:tcW w:w="940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11419810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11529323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14666433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109513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3137110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3246623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100,96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127,21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128,43</w:t>
            </w:r>
          </w:p>
        </w:tc>
      </w:tr>
      <w:tr w:rsidR="00E9364B" w:rsidRPr="006F4084" w:rsidTr="006F4084">
        <w:tc>
          <w:tcPr>
            <w:tcW w:w="2235" w:type="dxa"/>
            <w:gridSpan w:val="2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</w:tr>
      <w:tr w:rsidR="00E9364B" w:rsidRPr="006F4084" w:rsidTr="006F4084">
        <w:tc>
          <w:tcPr>
            <w:tcW w:w="2235" w:type="dxa"/>
            <w:gridSpan w:val="2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том числе штрафы и пени, тыс. руб.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136202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84266</w:t>
            </w:r>
          </w:p>
        </w:tc>
        <w:tc>
          <w:tcPr>
            <w:tcW w:w="127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90664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-51936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6398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-45538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61,87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107,59</w:t>
            </w:r>
          </w:p>
        </w:tc>
        <w:tc>
          <w:tcPr>
            <w:tcW w:w="113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66,57</w:t>
            </w:r>
          </w:p>
        </w:tc>
      </w:tr>
    </w:tbl>
    <w:p w:rsidR="00E9364B" w:rsidRPr="00574A31" w:rsidRDefault="00E9364B" w:rsidP="00574A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9364B" w:rsidRPr="00574A31" w:rsidRDefault="00E9364B" w:rsidP="00574A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E9364B" w:rsidRPr="00574A31" w:rsidSect="00574A31">
          <w:pgSz w:w="16838" w:h="11906" w:orient="landscape"/>
          <w:pgMar w:top="1134" w:right="567" w:bottom="1134" w:left="1418" w:header="709" w:footer="709" w:gutter="0"/>
          <w:cols w:space="708"/>
          <w:docGrid w:linePitch="360"/>
        </w:sectPr>
      </w:pP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Земельный налог, характерный для подавляющего большинства сельскох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зяйственных организаций, за 2011 г. составил 321728 тыс. руб., что на 51199 тыс. руб. меньше, чем в 2010 г. и на 52719 тыс. руб. меньше, чем в 2009 г. Доля з</w:t>
      </w:r>
      <w:r w:rsidRPr="00574A31">
        <w:rPr>
          <w:rFonts w:ascii="Times New Roman" w:hAnsi="Times New Roman"/>
          <w:sz w:val="28"/>
          <w:szCs w:val="28"/>
          <w:lang w:eastAsia="ru-RU"/>
        </w:rPr>
        <w:t>е</w:t>
      </w:r>
      <w:r w:rsidRPr="00574A31">
        <w:rPr>
          <w:rFonts w:ascii="Times New Roman" w:hAnsi="Times New Roman"/>
          <w:sz w:val="28"/>
          <w:szCs w:val="28"/>
          <w:lang w:eastAsia="ru-RU"/>
        </w:rPr>
        <w:t>мельного налога в общей сумме налогов, сборов и страховых взносов сельскохозяйственных организаций Краснодарского края также снизилась с 3,3 % в 2009 г. до 2,2 % в 2011 г.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Немногочисленные сельскохозяйственные организации, находящи</w:t>
      </w:r>
      <w:r w:rsidRPr="00574A31">
        <w:rPr>
          <w:rFonts w:ascii="Times New Roman" w:hAnsi="Times New Roman"/>
          <w:sz w:val="28"/>
          <w:szCs w:val="28"/>
          <w:lang w:eastAsia="ru-RU"/>
        </w:rPr>
        <w:t>е</w:t>
      </w:r>
      <w:r w:rsidRPr="00574A31">
        <w:rPr>
          <w:rFonts w:ascii="Times New Roman" w:hAnsi="Times New Roman"/>
          <w:sz w:val="28"/>
          <w:szCs w:val="28"/>
          <w:lang w:eastAsia="ru-RU"/>
        </w:rPr>
        <w:t>ся на упрощенной системе налогообложения, начислили к уплате в 2011 г. единый н</w:t>
      </w:r>
      <w:r w:rsidRPr="00574A31">
        <w:rPr>
          <w:rFonts w:ascii="Times New Roman" w:hAnsi="Times New Roman"/>
          <w:sz w:val="28"/>
          <w:szCs w:val="28"/>
          <w:lang w:eastAsia="ru-RU"/>
        </w:rPr>
        <w:t>а</w:t>
      </w:r>
      <w:r w:rsidRPr="00574A31">
        <w:rPr>
          <w:rFonts w:ascii="Times New Roman" w:hAnsi="Times New Roman"/>
          <w:sz w:val="28"/>
          <w:szCs w:val="28"/>
          <w:lang w:eastAsia="ru-RU"/>
        </w:rPr>
        <w:t>лог по этому режиму налогообложения в сумме 3023 тыс. руб., что на 70,1 % больше, чем в 2010 г. и в 2,41 раз больше, чем в 2009 г. Доля данного налога в общей сумме налогов, сборов и страховых взносов сел</w:t>
      </w:r>
      <w:r w:rsidRPr="00574A31">
        <w:rPr>
          <w:rFonts w:ascii="Times New Roman" w:hAnsi="Times New Roman"/>
          <w:sz w:val="28"/>
          <w:szCs w:val="28"/>
          <w:lang w:eastAsia="ru-RU"/>
        </w:rPr>
        <w:t>ь</w:t>
      </w:r>
      <w:r w:rsidRPr="00574A31">
        <w:rPr>
          <w:rFonts w:ascii="Times New Roman" w:hAnsi="Times New Roman"/>
          <w:sz w:val="28"/>
          <w:szCs w:val="28"/>
          <w:lang w:eastAsia="ru-RU"/>
        </w:rPr>
        <w:t>скохозяйственных организаций Краснодарского края за исследуемый п</w:t>
      </w:r>
      <w:r w:rsidRPr="00574A31">
        <w:rPr>
          <w:rFonts w:ascii="Times New Roman" w:hAnsi="Times New Roman"/>
          <w:sz w:val="28"/>
          <w:szCs w:val="28"/>
          <w:lang w:eastAsia="ru-RU"/>
        </w:rPr>
        <w:t>е</w:t>
      </w:r>
      <w:r w:rsidRPr="00574A31">
        <w:rPr>
          <w:rFonts w:ascii="Times New Roman" w:hAnsi="Times New Roman"/>
          <w:sz w:val="28"/>
          <w:szCs w:val="28"/>
          <w:lang w:eastAsia="ru-RU"/>
        </w:rPr>
        <w:t>риод практически не изменилась в силу ее незначительности: 0,01 – 0,02 %.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Единый налог на вмененный доход за 2011 г. составил 6960 тыс. руб., что на 44,1 % меньше, чем в 2010 г., однако в 4,6 раза больше, чем в 2009 г. Наряду с единым налогом при упрощенной системе налогооблож</w:t>
      </w:r>
      <w:r w:rsidRPr="00574A31">
        <w:rPr>
          <w:rFonts w:ascii="Times New Roman" w:hAnsi="Times New Roman"/>
          <w:sz w:val="28"/>
          <w:szCs w:val="28"/>
          <w:lang w:eastAsia="ru-RU"/>
        </w:rPr>
        <w:t>е</w:t>
      </w:r>
      <w:r w:rsidRPr="00574A31">
        <w:rPr>
          <w:rFonts w:ascii="Times New Roman" w:hAnsi="Times New Roman"/>
          <w:sz w:val="28"/>
          <w:szCs w:val="28"/>
          <w:lang w:eastAsia="ru-RU"/>
        </w:rPr>
        <w:t>ния ЕНВД также имеет незначительный удельный вес в общей сумме н</w:t>
      </w:r>
      <w:r w:rsidRPr="00574A31">
        <w:rPr>
          <w:rFonts w:ascii="Times New Roman" w:hAnsi="Times New Roman"/>
          <w:sz w:val="28"/>
          <w:szCs w:val="28"/>
          <w:lang w:eastAsia="ru-RU"/>
        </w:rPr>
        <w:t>а</w:t>
      </w:r>
      <w:r w:rsidRPr="00574A31">
        <w:rPr>
          <w:rFonts w:ascii="Times New Roman" w:hAnsi="Times New Roman"/>
          <w:sz w:val="28"/>
          <w:szCs w:val="28"/>
          <w:lang w:eastAsia="ru-RU"/>
        </w:rPr>
        <w:t>логов, сборов и страховых взн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сов сельскохозяйственных организаций Краснодарского края за 2011 г. – 0,05 %.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Налог на доходы физических лиц, начисляемый с заработной платы персонала, работающего в сельскохозяйственных организациях Красн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дарского края, за 2011 г. составил 2975120 тыс. руб. В 2011 г. данный н</w:t>
      </w:r>
      <w:r w:rsidRPr="00574A31">
        <w:rPr>
          <w:rFonts w:ascii="Times New Roman" w:hAnsi="Times New Roman"/>
          <w:sz w:val="28"/>
          <w:szCs w:val="28"/>
          <w:lang w:eastAsia="ru-RU"/>
        </w:rPr>
        <w:t>а</w:t>
      </w:r>
      <w:r w:rsidRPr="00574A31">
        <w:rPr>
          <w:rFonts w:ascii="Times New Roman" w:hAnsi="Times New Roman"/>
          <w:sz w:val="28"/>
          <w:szCs w:val="28"/>
          <w:lang w:eastAsia="ru-RU"/>
        </w:rPr>
        <w:t>лог увеличился по сравнению с 2009 г. на 8,0 %, а в сравнении с 2010 г. о</w:t>
      </w:r>
      <w:r w:rsidRPr="00574A31">
        <w:rPr>
          <w:rFonts w:ascii="Times New Roman" w:hAnsi="Times New Roman"/>
          <w:sz w:val="28"/>
          <w:szCs w:val="28"/>
          <w:lang w:eastAsia="ru-RU"/>
        </w:rPr>
        <w:t>с</w:t>
      </w:r>
      <w:r w:rsidRPr="00574A31">
        <w:rPr>
          <w:rFonts w:ascii="Times New Roman" w:hAnsi="Times New Roman"/>
          <w:sz w:val="28"/>
          <w:szCs w:val="28"/>
          <w:lang w:eastAsia="ru-RU"/>
        </w:rPr>
        <w:t>тался практически неизме</w:t>
      </w:r>
      <w:r w:rsidRPr="00574A31">
        <w:rPr>
          <w:rFonts w:ascii="Times New Roman" w:hAnsi="Times New Roman"/>
          <w:sz w:val="28"/>
          <w:szCs w:val="28"/>
          <w:lang w:eastAsia="ru-RU"/>
        </w:rPr>
        <w:t>н</w:t>
      </w:r>
      <w:r w:rsidRPr="00574A31">
        <w:rPr>
          <w:rFonts w:ascii="Times New Roman" w:hAnsi="Times New Roman"/>
          <w:sz w:val="28"/>
          <w:szCs w:val="28"/>
          <w:lang w:eastAsia="ru-RU"/>
        </w:rPr>
        <w:t xml:space="preserve">ным. 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Сборы за пользование объектами животного мира и объектами во</w:t>
      </w:r>
      <w:r w:rsidRPr="00574A31">
        <w:rPr>
          <w:rFonts w:ascii="Times New Roman" w:hAnsi="Times New Roman"/>
          <w:sz w:val="28"/>
          <w:szCs w:val="28"/>
          <w:lang w:eastAsia="ru-RU"/>
        </w:rPr>
        <w:t>д</w:t>
      </w:r>
      <w:r w:rsidRPr="00574A31">
        <w:rPr>
          <w:rFonts w:ascii="Times New Roman" w:hAnsi="Times New Roman"/>
          <w:sz w:val="28"/>
          <w:szCs w:val="28"/>
          <w:lang w:eastAsia="ru-RU"/>
        </w:rPr>
        <w:t>ных биологических ресурсов сельскохозяйственных организаций Красн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 xml:space="preserve">дарского края за 2011 г. составили 3567 тыс. руб., что на 685 тыс. руб. (16,1 %) меньше, чем в 2010 г. и на 361 тыс. руб. (9,2 %) меньше, чем в 2009 г. 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Водный налог за 2011 г. составил 11600 тыс. руб., что на 1,5 % меньше, чем в 2010 г. и на 37,4 % меньше, чем в 2009 г. Удельный вес во</w:t>
      </w:r>
      <w:r w:rsidRPr="00574A31">
        <w:rPr>
          <w:rFonts w:ascii="Times New Roman" w:hAnsi="Times New Roman"/>
          <w:sz w:val="28"/>
          <w:szCs w:val="28"/>
          <w:lang w:eastAsia="ru-RU"/>
        </w:rPr>
        <w:t>д</w:t>
      </w:r>
      <w:r w:rsidRPr="00574A31">
        <w:rPr>
          <w:rFonts w:ascii="Times New Roman" w:hAnsi="Times New Roman"/>
          <w:sz w:val="28"/>
          <w:szCs w:val="28"/>
          <w:lang w:eastAsia="ru-RU"/>
        </w:rPr>
        <w:t>ного налога в общей сумме налогов, сборов и страховых взносов сельск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хозяйственных организаций Краснодарского края за 2011 г. составил 0,1 %, что на в два раза меньше, чем в 2009 г.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Все страховые взносы в государственные внебюджетные фонды за исследуемый период имеют тенденцию к росту. Так, за 2011 г. сельскох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зяйственными организациями Краснодарского края было начислено взн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 xml:space="preserve">сов в Фонд социального страхования в сумме 662723 тыс. руб., что в 2,09 раза больше, чем в 2010 г. и на 86,2 % больше, чем в 2009 г. 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 xml:space="preserve">Страховые взносы в Пенсионный фонд РФ за 2011 г. составили 3398322 тыс. руб., что на 50,2 % больше, чем в 2010 г. и на 57,5 % больше, чем в 2009 г. 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Взносы в Фонд обязательного медицинского страхования в 2011 г. по сра</w:t>
      </w:r>
      <w:r w:rsidRPr="00574A31">
        <w:rPr>
          <w:rFonts w:ascii="Times New Roman" w:hAnsi="Times New Roman"/>
          <w:sz w:val="28"/>
          <w:szCs w:val="28"/>
          <w:lang w:eastAsia="ru-RU"/>
        </w:rPr>
        <w:t>в</w:t>
      </w:r>
      <w:r w:rsidRPr="00574A31">
        <w:rPr>
          <w:rFonts w:ascii="Times New Roman" w:hAnsi="Times New Roman"/>
          <w:sz w:val="28"/>
          <w:szCs w:val="28"/>
          <w:lang w:eastAsia="ru-RU"/>
        </w:rPr>
        <w:t>нению с 2010 г. увеличились в 4,7 раза, а в сравнении с 2009 г. – в 4,2 раза, и с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ставили 492618 тыс. руб.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Взносы на страхование по травматизму также в исследуемом пери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де увеличились: в 2011 г. они составили 340159 тыс. руб., что на 13,6 % больше, чем в 2010 г., и на 29,7 % больше, чем в 2009 г. Такое увеличение вызвано повышением ставок взносов по травматизму и увеличением кол</w:t>
      </w:r>
      <w:r w:rsidRPr="00574A31">
        <w:rPr>
          <w:rFonts w:ascii="Times New Roman" w:hAnsi="Times New Roman"/>
          <w:sz w:val="28"/>
          <w:szCs w:val="28"/>
          <w:lang w:eastAsia="ru-RU"/>
        </w:rPr>
        <w:t>и</w:t>
      </w:r>
      <w:r w:rsidRPr="00574A31">
        <w:rPr>
          <w:rFonts w:ascii="Times New Roman" w:hAnsi="Times New Roman"/>
          <w:sz w:val="28"/>
          <w:szCs w:val="28"/>
          <w:lang w:eastAsia="ru-RU"/>
        </w:rPr>
        <w:t>чества сельскохозяйственных организаций.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Другие налоги и сборы (государственная пошлина, транспортный налог, н</w:t>
      </w:r>
      <w:r w:rsidRPr="00574A31">
        <w:rPr>
          <w:rFonts w:ascii="Times New Roman" w:hAnsi="Times New Roman"/>
          <w:sz w:val="28"/>
          <w:szCs w:val="28"/>
          <w:lang w:eastAsia="ru-RU"/>
        </w:rPr>
        <w:t>а</w:t>
      </w:r>
      <w:r w:rsidRPr="00574A31">
        <w:rPr>
          <w:rFonts w:ascii="Times New Roman" w:hAnsi="Times New Roman"/>
          <w:sz w:val="28"/>
          <w:szCs w:val="28"/>
          <w:lang w:eastAsia="ru-RU"/>
        </w:rPr>
        <w:t>лог на добычу полезных ископаемых и др.), имеющие достаточно большой удельный вес в общей сумме налогов, сборов и страховых взн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сов сельскохозяйстве</w:t>
      </w:r>
      <w:r w:rsidRPr="00574A31">
        <w:rPr>
          <w:rFonts w:ascii="Times New Roman" w:hAnsi="Times New Roman"/>
          <w:sz w:val="28"/>
          <w:szCs w:val="28"/>
          <w:lang w:eastAsia="ru-RU"/>
        </w:rPr>
        <w:t>н</w:t>
      </w:r>
      <w:r w:rsidRPr="00574A31">
        <w:rPr>
          <w:rFonts w:ascii="Times New Roman" w:hAnsi="Times New Roman"/>
          <w:sz w:val="28"/>
          <w:szCs w:val="28"/>
          <w:lang w:eastAsia="ru-RU"/>
        </w:rPr>
        <w:t xml:space="preserve">ных организаций Краснодарского края за 2011 г. (9,9 %) в 2011 г. значительно снизились по сравнению с 2009 г. – на 22,9 % и составили 1447232 тыс. руб. 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Общая сумма налогов, сборов и страховых взносов, начисленных сельск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хозяйственными организациями Краснодарского края к уплате, за последние три года существенно увеличилась. Так, в 2011 г. она составила 14666433 тыс. руб., что на 28,4 % больше, чем в 2009 г. В структуре нал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гов, сборов и страховых взносов за 2011 г. наибольшую долю составляют НДС (26,7 %), НДФЛ (20,3 %) и взносы в ПФР (23,2 %). Наименьшую д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лю занимают акцизы (0,2 %), единый н</w:t>
      </w:r>
      <w:r w:rsidRPr="00574A31">
        <w:rPr>
          <w:rFonts w:ascii="Times New Roman" w:hAnsi="Times New Roman"/>
          <w:sz w:val="28"/>
          <w:szCs w:val="28"/>
          <w:lang w:eastAsia="ru-RU"/>
        </w:rPr>
        <w:t>а</w:t>
      </w:r>
      <w:r w:rsidRPr="00574A31">
        <w:rPr>
          <w:rFonts w:ascii="Times New Roman" w:hAnsi="Times New Roman"/>
          <w:sz w:val="28"/>
          <w:szCs w:val="28"/>
          <w:lang w:eastAsia="ru-RU"/>
        </w:rPr>
        <w:t>лог при УСН (0,02 %), ЕНВД (0,05 %), сборы за пользование объектами животн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го мира и объектами водных биологических ресурсов (0,02 %) и водный налог (0,1 %).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Что касается штрафных санкций по налогам и сборам, то в 2011 г. их сумма составила 90664 тыс. руб., что на 7,6 % больше, чем в 2010 г. и на 33,4 % меньше, чем в 2009 г. Наибольшие суммы налоговых санкций н</w:t>
      </w:r>
      <w:r w:rsidRPr="00574A31">
        <w:rPr>
          <w:rFonts w:ascii="Times New Roman" w:hAnsi="Times New Roman"/>
          <w:sz w:val="28"/>
          <w:szCs w:val="28"/>
          <w:lang w:eastAsia="ru-RU"/>
        </w:rPr>
        <w:t>а</w:t>
      </w:r>
      <w:r w:rsidRPr="00574A31">
        <w:rPr>
          <w:rFonts w:ascii="Times New Roman" w:hAnsi="Times New Roman"/>
          <w:sz w:val="28"/>
          <w:szCs w:val="28"/>
          <w:lang w:eastAsia="ru-RU"/>
        </w:rPr>
        <w:t>блюдаются по налогу на прибыль (41914 тыс. руб.), НДС (12192 тыс. руб.), НДФЛ (16907 тыс. руб.) и взносам в ПФР (11104 тыс. руб.).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таблице 2</w:t>
      </w:r>
      <w:r w:rsidRPr="00574A31">
        <w:rPr>
          <w:rFonts w:ascii="Times New Roman" w:hAnsi="Times New Roman"/>
          <w:sz w:val="28"/>
          <w:szCs w:val="28"/>
          <w:lang w:eastAsia="ru-RU"/>
        </w:rPr>
        <w:t xml:space="preserve"> нами приведена оценка уровня налоговой нагрузки сел</w:t>
      </w:r>
      <w:r w:rsidRPr="00574A31">
        <w:rPr>
          <w:rFonts w:ascii="Times New Roman" w:hAnsi="Times New Roman"/>
          <w:sz w:val="28"/>
          <w:szCs w:val="28"/>
          <w:lang w:eastAsia="ru-RU"/>
        </w:rPr>
        <w:t>ь</w:t>
      </w:r>
      <w:r w:rsidRPr="00574A31">
        <w:rPr>
          <w:rFonts w:ascii="Times New Roman" w:hAnsi="Times New Roman"/>
          <w:sz w:val="28"/>
          <w:szCs w:val="28"/>
          <w:lang w:eastAsia="ru-RU"/>
        </w:rPr>
        <w:t>скох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зяйственных организаций Краснодарского края. Другими словами, таким образом будет проведен анализ эффективности налогового планир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вания и выбора режима налогообложения исследуемой совокупности о</w:t>
      </w:r>
      <w:r w:rsidRPr="00574A31">
        <w:rPr>
          <w:rFonts w:ascii="Times New Roman" w:hAnsi="Times New Roman"/>
          <w:sz w:val="28"/>
          <w:szCs w:val="28"/>
          <w:lang w:eastAsia="ru-RU"/>
        </w:rPr>
        <w:t>р</w:t>
      </w:r>
      <w:r w:rsidRPr="00574A31">
        <w:rPr>
          <w:rFonts w:ascii="Times New Roman" w:hAnsi="Times New Roman"/>
          <w:sz w:val="28"/>
          <w:szCs w:val="28"/>
          <w:lang w:eastAsia="ru-RU"/>
        </w:rPr>
        <w:t>ганизаций.</w:t>
      </w:r>
    </w:p>
    <w:p w:rsidR="00E9364B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В современной российской экономической литературе представлены различные методики расчета налоговой нагрузки, которые успешно пр</w:t>
      </w:r>
      <w:r w:rsidRPr="00574A31">
        <w:rPr>
          <w:rFonts w:ascii="Times New Roman" w:hAnsi="Times New Roman"/>
          <w:sz w:val="28"/>
          <w:szCs w:val="28"/>
          <w:lang w:eastAsia="ru-RU"/>
        </w:rPr>
        <w:t>и</w:t>
      </w:r>
      <w:r w:rsidRPr="00574A31">
        <w:rPr>
          <w:rFonts w:ascii="Times New Roman" w:hAnsi="Times New Roman"/>
          <w:sz w:val="28"/>
          <w:szCs w:val="28"/>
          <w:lang w:eastAsia="ru-RU"/>
        </w:rPr>
        <w:t>меняются сельскохозяйственными организациями, государственными о</w:t>
      </w:r>
      <w:r w:rsidRPr="00574A31">
        <w:rPr>
          <w:rFonts w:ascii="Times New Roman" w:hAnsi="Times New Roman"/>
          <w:sz w:val="28"/>
          <w:szCs w:val="28"/>
          <w:lang w:eastAsia="ru-RU"/>
        </w:rPr>
        <w:t>р</w:t>
      </w:r>
      <w:r w:rsidRPr="00574A31">
        <w:rPr>
          <w:rFonts w:ascii="Times New Roman" w:hAnsi="Times New Roman"/>
          <w:sz w:val="28"/>
          <w:szCs w:val="28"/>
          <w:lang w:eastAsia="ru-RU"/>
        </w:rPr>
        <w:t>ганами и аудиторско-консалтинговыми фирмами при проведении налог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вого менеджмента и пл</w:t>
      </w:r>
      <w:r w:rsidRPr="00574A31">
        <w:rPr>
          <w:rFonts w:ascii="Times New Roman" w:hAnsi="Times New Roman"/>
          <w:sz w:val="28"/>
          <w:szCs w:val="28"/>
          <w:lang w:eastAsia="ru-RU"/>
        </w:rPr>
        <w:t>а</w:t>
      </w:r>
      <w:r w:rsidRPr="00574A31">
        <w:rPr>
          <w:rFonts w:ascii="Times New Roman" w:hAnsi="Times New Roman"/>
          <w:sz w:val="28"/>
          <w:szCs w:val="28"/>
          <w:lang w:eastAsia="ru-RU"/>
        </w:rPr>
        <w:t>нирования налогов (методики, предложенные Е. С. Вылковой, М. Н. Крейниной, М. И. Литвиновым, Е. А. Кир</w:t>
      </w:r>
      <w:r>
        <w:rPr>
          <w:rFonts w:ascii="Times New Roman" w:hAnsi="Times New Roman"/>
          <w:sz w:val="28"/>
          <w:szCs w:val="28"/>
          <w:lang w:eastAsia="ru-RU"/>
        </w:rPr>
        <w:t>овой, Т. К. Ос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ровенко и др.) [3; 7; 8</w:t>
      </w:r>
      <w:r w:rsidRPr="00574A31">
        <w:rPr>
          <w:rFonts w:ascii="Times New Roman" w:hAnsi="Times New Roman"/>
          <w:sz w:val="28"/>
          <w:szCs w:val="28"/>
          <w:lang w:eastAsia="ru-RU"/>
        </w:rPr>
        <w:t xml:space="preserve">]. </w:t>
      </w:r>
    </w:p>
    <w:p w:rsidR="00E9364B" w:rsidRPr="00574A31" w:rsidRDefault="00E9364B" w:rsidP="00574A3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Для наилучшей точности расчетов при осуществлении бюджетир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вания налогов и определении уровня налоговой нагрузки с целью оптим</w:t>
      </w:r>
      <w:r w:rsidRPr="00574A31">
        <w:rPr>
          <w:rFonts w:ascii="Times New Roman" w:hAnsi="Times New Roman"/>
          <w:sz w:val="28"/>
          <w:szCs w:val="28"/>
          <w:lang w:eastAsia="ru-RU"/>
        </w:rPr>
        <w:t>и</w:t>
      </w:r>
      <w:r w:rsidRPr="00574A31">
        <w:rPr>
          <w:rFonts w:ascii="Times New Roman" w:hAnsi="Times New Roman"/>
          <w:sz w:val="28"/>
          <w:szCs w:val="28"/>
          <w:lang w:eastAsia="ru-RU"/>
        </w:rPr>
        <w:t>зации налогоо</w:t>
      </w:r>
      <w:r w:rsidRPr="00574A31">
        <w:rPr>
          <w:rFonts w:ascii="Times New Roman" w:hAnsi="Times New Roman"/>
          <w:sz w:val="28"/>
          <w:szCs w:val="28"/>
          <w:lang w:eastAsia="ru-RU"/>
        </w:rPr>
        <w:t>б</w:t>
      </w:r>
      <w:r w:rsidRPr="00574A31">
        <w:rPr>
          <w:rFonts w:ascii="Times New Roman" w:hAnsi="Times New Roman"/>
          <w:sz w:val="28"/>
          <w:szCs w:val="28"/>
          <w:lang w:eastAsia="ru-RU"/>
        </w:rPr>
        <w:t>ложения специалистам не следует ограничиваться одной методикой. Целесоо</w:t>
      </w:r>
      <w:r w:rsidRPr="00574A31">
        <w:rPr>
          <w:rFonts w:ascii="Times New Roman" w:hAnsi="Times New Roman"/>
          <w:sz w:val="28"/>
          <w:szCs w:val="28"/>
          <w:lang w:eastAsia="ru-RU"/>
        </w:rPr>
        <w:t>б</w:t>
      </w:r>
      <w:r w:rsidRPr="00574A31">
        <w:rPr>
          <w:rFonts w:ascii="Times New Roman" w:hAnsi="Times New Roman"/>
          <w:sz w:val="28"/>
          <w:szCs w:val="28"/>
          <w:lang w:eastAsia="ru-RU"/>
        </w:rPr>
        <w:t>разно применять два – три способа для того, чтобы полученные с их помощью р</w:t>
      </w:r>
      <w:r w:rsidRPr="00574A31">
        <w:rPr>
          <w:rFonts w:ascii="Times New Roman" w:hAnsi="Times New Roman"/>
          <w:sz w:val="28"/>
          <w:szCs w:val="28"/>
          <w:lang w:eastAsia="ru-RU"/>
        </w:rPr>
        <w:t>е</w:t>
      </w:r>
      <w:r w:rsidRPr="00574A31">
        <w:rPr>
          <w:rFonts w:ascii="Times New Roman" w:hAnsi="Times New Roman"/>
          <w:sz w:val="28"/>
          <w:szCs w:val="28"/>
          <w:lang w:eastAsia="ru-RU"/>
        </w:rPr>
        <w:t>зультаты наиболее достоверно описывали ретроспективную, текущую и перспе</w:t>
      </w:r>
      <w:r w:rsidRPr="00574A31">
        <w:rPr>
          <w:rFonts w:ascii="Times New Roman" w:hAnsi="Times New Roman"/>
          <w:sz w:val="28"/>
          <w:szCs w:val="28"/>
          <w:lang w:eastAsia="ru-RU"/>
        </w:rPr>
        <w:t>к</w:t>
      </w:r>
      <w:r w:rsidRPr="00574A31">
        <w:rPr>
          <w:rFonts w:ascii="Times New Roman" w:hAnsi="Times New Roman"/>
          <w:sz w:val="28"/>
          <w:szCs w:val="28"/>
          <w:lang w:eastAsia="ru-RU"/>
        </w:rPr>
        <w:t>тивную ситуацию в организации.</w:t>
      </w:r>
    </w:p>
    <w:p w:rsidR="00E9364B" w:rsidRPr="00574A31" w:rsidRDefault="00E9364B" w:rsidP="00E4068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В работе для расчета уровня налоговой нагрузки с целью анализа эффективности применяемых режимов налогообложения сельскохозяйс</w:t>
      </w:r>
      <w:r w:rsidRPr="00574A31">
        <w:rPr>
          <w:rFonts w:ascii="Times New Roman" w:hAnsi="Times New Roman"/>
          <w:sz w:val="28"/>
          <w:szCs w:val="28"/>
          <w:lang w:eastAsia="ru-RU"/>
        </w:rPr>
        <w:t>т</w:t>
      </w:r>
      <w:r w:rsidRPr="00574A31">
        <w:rPr>
          <w:rFonts w:ascii="Times New Roman" w:hAnsi="Times New Roman"/>
          <w:sz w:val="28"/>
          <w:szCs w:val="28"/>
          <w:lang w:eastAsia="ru-RU"/>
        </w:rPr>
        <w:t>венных орган</w:t>
      </w:r>
      <w:r w:rsidRPr="00574A31">
        <w:rPr>
          <w:rFonts w:ascii="Times New Roman" w:hAnsi="Times New Roman"/>
          <w:sz w:val="28"/>
          <w:szCs w:val="28"/>
          <w:lang w:eastAsia="ru-RU"/>
        </w:rPr>
        <w:t>и</w:t>
      </w:r>
      <w:r w:rsidRPr="00574A31">
        <w:rPr>
          <w:rFonts w:ascii="Times New Roman" w:hAnsi="Times New Roman"/>
          <w:sz w:val="28"/>
          <w:szCs w:val="28"/>
          <w:lang w:eastAsia="ru-RU"/>
        </w:rPr>
        <w:t>заций Краснодарского края мы использовали следующую фор</w:t>
      </w:r>
      <w:r>
        <w:rPr>
          <w:rFonts w:ascii="Times New Roman" w:hAnsi="Times New Roman"/>
          <w:sz w:val="28"/>
          <w:szCs w:val="28"/>
          <w:lang w:eastAsia="ru-RU"/>
        </w:rPr>
        <w:t>мулу:</w:t>
      </w:r>
    </w:p>
    <w:p w:rsidR="00E9364B" w:rsidRPr="00574A31" w:rsidRDefault="00E9364B" w:rsidP="00574A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  <w:sectPr w:rsidR="00E9364B" w:rsidRPr="00574A31" w:rsidSect="00565BF4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E9364B" w:rsidRPr="00574A31" w:rsidRDefault="00E9364B" w:rsidP="00574A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Таблица</w:t>
      </w:r>
      <w:r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Pr="00574A31">
        <w:rPr>
          <w:rFonts w:ascii="Times New Roman" w:hAnsi="Times New Roman"/>
          <w:sz w:val="28"/>
          <w:szCs w:val="28"/>
          <w:lang w:eastAsia="ru-RU"/>
        </w:rPr>
        <w:t xml:space="preserve"> – Налоговая нагрузка сельскохозяйственных организаций Краснодарского края, 2011 г.</w:t>
      </w:r>
    </w:p>
    <w:p w:rsidR="00E9364B" w:rsidRPr="00574A31" w:rsidRDefault="00E9364B" w:rsidP="00574A3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7"/>
        <w:gridCol w:w="1276"/>
        <w:gridCol w:w="1483"/>
        <w:gridCol w:w="1384"/>
        <w:gridCol w:w="1451"/>
        <w:gridCol w:w="1635"/>
        <w:gridCol w:w="1688"/>
        <w:gridCol w:w="1559"/>
      </w:tblGrid>
      <w:tr w:rsidR="00E9364B" w:rsidRPr="006F4084" w:rsidTr="006F4084">
        <w:tc>
          <w:tcPr>
            <w:tcW w:w="4077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Группа сельскохозяйственных орг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низаций по признаку применяемого режима налогообложения</w:t>
            </w:r>
          </w:p>
        </w:tc>
        <w:tc>
          <w:tcPr>
            <w:tcW w:w="2759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организаций</w:t>
            </w:r>
          </w:p>
        </w:tc>
        <w:tc>
          <w:tcPr>
            <w:tcW w:w="2835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Выручка</w:t>
            </w:r>
          </w:p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от реализации</w:t>
            </w:r>
          </w:p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(без НДС)</w:t>
            </w:r>
          </w:p>
        </w:tc>
        <w:tc>
          <w:tcPr>
            <w:tcW w:w="3323" w:type="dxa"/>
            <w:gridSpan w:val="2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Сумма начисленных налогов, сборов и страховых взносов (без НДФЛ)</w:t>
            </w:r>
          </w:p>
        </w:tc>
        <w:tc>
          <w:tcPr>
            <w:tcW w:w="1559" w:type="dxa"/>
            <w:vMerge w:val="restart"/>
            <w:vAlign w:val="center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Налоговая</w:t>
            </w:r>
          </w:p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нагрузка,</w:t>
            </w:r>
          </w:p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E9364B" w:rsidRPr="006F4084" w:rsidTr="006F4084">
        <w:tc>
          <w:tcPr>
            <w:tcW w:w="4077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83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384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451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635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688" w:type="dxa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1559" w:type="dxa"/>
            <w:vMerge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64B" w:rsidRPr="006F4084" w:rsidTr="006F4084">
        <w:tc>
          <w:tcPr>
            <w:tcW w:w="4077" w:type="dxa"/>
          </w:tcPr>
          <w:p w:rsidR="00E9364B" w:rsidRPr="006F4084" w:rsidRDefault="00E9364B" w:rsidP="006F4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Организации на общем режиме нал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гообложения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483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25,47</w:t>
            </w:r>
          </w:p>
        </w:tc>
        <w:tc>
          <w:tcPr>
            <w:tcW w:w="138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49462101</w:t>
            </w:r>
          </w:p>
        </w:tc>
        <w:tc>
          <w:tcPr>
            <w:tcW w:w="1451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43,40</w:t>
            </w:r>
          </w:p>
        </w:tc>
        <w:tc>
          <w:tcPr>
            <w:tcW w:w="163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6137801</w:t>
            </w:r>
          </w:p>
        </w:tc>
        <w:tc>
          <w:tcPr>
            <w:tcW w:w="1688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52,50</w:t>
            </w:r>
          </w:p>
        </w:tc>
        <w:tc>
          <w:tcPr>
            <w:tcW w:w="1559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12,41</w:t>
            </w:r>
          </w:p>
        </w:tc>
      </w:tr>
      <w:tr w:rsidR="00E9364B" w:rsidRPr="006F4084" w:rsidTr="006F4084">
        <w:tc>
          <w:tcPr>
            <w:tcW w:w="4077" w:type="dxa"/>
          </w:tcPr>
          <w:p w:rsidR="00E9364B" w:rsidRPr="006F4084" w:rsidRDefault="00E9364B" w:rsidP="006F4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Организации, уплачивающие единый сельскохозяйственный налог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1483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72,95</w:t>
            </w:r>
          </w:p>
        </w:tc>
        <w:tc>
          <w:tcPr>
            <w:tcW w:w="138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64401931</w:t>
            </w:r>
          </w:p>
        </w:tc>
        <w:tc>
          <w:tcPr>
            <w:tcW w:w="1451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56,51</w:t>
            </w:r>
          </w:p>
        </w:tc>
        <w:tc>
          <w:tcPr>
            <w:tcW w:w="163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5544899</w:t>
            </w:r>
          </w:p>
        </w:tc>
        <w:tc>
          <w:tcPr>
            <w:tcW w:w="1688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47,43</w:t>
            </w:r>
          </w:p>
        </w:tc>
        <w:tc>
          <w:tcPr>
            <w:tcW w:w="1559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8,61</w:t>
            </w:r>
          </w:p>
        </w:tc>
      </w:tr>
      <w:tr w:rsidR="00E9364B" w:rsidRPr="006F4084" w:rsidTr="006F4084">
        <w:tc>
          <w:tcPr>
            <w:tcW w:w="4077" w:type="dxa"/>
          </w:tcPr>
          <w:p w:rsidR="00E9364B" w:rsidRPr="006F4084" w:rsidRDefault="00E9364B" w:rsidP="006F4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Организации на упрощенной системе налогообложения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3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color w:val="000000"/>
                <w:sz w:val="24"/>
                <w:szCs w:val="24"/>
              </w:rPr>
              <w:t>1,58</w:t>
            </w:r>
          </w:p>
        </w:tc>
        <w:tc>
          <w:tcPr>
            <w:tcW w:w="138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101092</w:t>
            </w:r>
          </w:p>
        </w:tc>
        <w:tc>
          <w:tcPr>
            <w:tcW w:w="1451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0,09</w:t>
            </w:r>
          </w:p>
        </w:tc>
        <w:tc>
          <w:tcPr>
            <w:tcW w:w="163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8613</w:t>
            </w:r>
          </w:p>
        </w:tc>
        <w:tc>
          <w:tcPr>
            <w:tcW w:w="1688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0,07</w:t>
            </w:r>
          </w:p>
        </w:tc>
        <w:tc>
          <w:tcPr>
            <w:tcW w:w="1559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8,52</w:t>
            </w:r>
          </w:p>
        </w:tc>
      </w:tr>
      <w:tr w:rsidR="00E9364B" w:rsidRPr="006F4084" w:rsidTr="006F4084">
        <w:tc>
          <w:tcPr>
            <w:tcW w:w="4077" w:type="dxa"/>
          </w:tcPr>
          <w:p w:rsidR="00E9364B" w:rsidRPr="006F4084" w:rsidRDefault="00E9364B" w:rsidP="006F4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Все сельскохозяйственные организ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F4084">
              <w:rPr>
                <w:rFonts w:ascii="Times New Roman" w:hAnsi="Times New Roman"/>
                <w:sz w:val="24"/>
                <w:szCs w:val="24"/>
              </w:rPr>
              <w:t>ций</w:t>
            </w:r>
          </w:p>
        </w:tc>
        <w:tc>
          <w:tcPr>
            <w:tcW w:w="1276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695</w:t>
            </w:r>
          </w:p>
        </w:tc>
        <w:tc>
          <w:tcPr>
            <w:tcW w:w="1483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384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113965124</w:t>
            </w:r>
          </w:p>
        </w:tc>
        <w:tc>
          <w:tcPr>
            <w:tcW w:w="1451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635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11691313</w:t>
            </w:r>
          </w:p>
        </w:tc>
        <w:tc>
          <w:tcPr>
            <w:tcW w:w="1688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bottom"/>
          </w:tcPr>
          <w:p w:rsidR="00E9364B" w:rsidRPr="006F4084" w:rsidRDefault="00E9364B" w:rsidP="006F40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084">
              <w:rPr>
                <w:rFonts w:ascii="Times New Roman" w:hAnsi="Times New Roman"/>
                <w:sz w:val="24"/>
                <w:szCs w:val="24"/>
              </w:rPr>
              <w:t>10,26</w:t>
            </w:r>
          </w:p>
        </w:tc>
      </w:tr>
    </w:tbl>
    <w:p w:rsidR="00E9364B" w:rsidRPr="00574A31" w:rsidRDefault="00E9364B" w:rsidP="00574A3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E9364B" w:rsidRPr="00574A31" w:rsidSect="00574A31">
          <w:pgSz w:w="16838" w:h="11906" w:orient="landscape"/>
          <w:pgMar w:top="1134" w:right="567" w:bottom="1134" w:left="1418" w:header="709" w:footer="709" w:gutter="0"/>
          <w:cols w:space="708"/>
          <w:docGrid w:linePitch="360"/>
        </w:sectPr>
      </w:pPr>
    </w:p>
    <w:p w:rsidR="00E9364B" w:rsidRPr="00574A31" w:rsidRDefault="00E9364B" w:rsidP="00E4068F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F4084">
        <w:rPr>
          <w:rFonts w:ascii="Times New Roman" w:hAnsi="Times New Roman"/>
          <w:sz w:val="32"/>
          <w:szCs w:val="32"/>
          <w:lang w:eastAsia="ru-RU"/>
        </w:rPr>
        <w:fldChar w:fldCharType="begin"/>
      </w:r>
      <w:r w:rsidRPr="006F4084">
        <w:rPr>
          <w:rFonts w:ascii="Times New Roman" w:hAnsi="Times New Roman"/>
          <w:sz w:val="32"/>
          <w:szCs w:val="32"/>
          <w:lang w:eastAsia="ru-RU"/>
        </w:rPr>
        <w:instrText xml:space="preserve"> QUOTE </w:instrTex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4pt;height:87pt">
            <v:imagedata r:id="rId10" o:title="" chromakey="white"/>
          </v:shape>
        </w:pict>
      </w:r>
      <w:r w:rsidRPr="006F4084">
        <w:rPr>
          <w:rFonts w:ascii="Times New Roman" w:hAnsi="Times New Roman"/>
          <w:sz w:val="32"/>
          <w:szCs w:val="32"/>
          <w:lang w:eastAsia="ru-RU"/>
        </w:rPr>
        <w:instrText xml:space="preserve"> </w:instrText>
      </w:r>
      <w:r w:rsidRPr="006F4084">
        <w:rPr>
          <w:rFonts w:ascii="Times New Roman" w:hAnsi="Times New Roman"/>
          <w:sz w:val="32"/>
          <w:szCs w:val="32"/>
          <w:lang w:eastAsia="ru-RU"/>
        </w:rPr>
        <w:fldChar w:fldCharType="separate"/>
      </w:r>
      <w:r>
        <w:pict>
          <v:shape id="_x0000_i1026" type="#_x0000_t75" style="width:101.4pt;height:87pt">
            <v:imagedata r:id="rId10" o:title="" chromakey="white"/>
          </v:shape>
        </w:pict>
      </w:r>
      <w:r w:rsidRPr="006F4084">
        <w:rPr>
          <w:rFonts w:ascii="Times New Roman" w:hAnsi="Times New Roman"/>
          <w:sz w:val="32"/>
          <w:szCs w:val="32"/>
          <w:lang w:eastAsia="ru-RU"/>
        </w:rPr>
        <w:fldChar w:fldCharType="end"/>
      </w:r>
      <w:r w:rsidRPr="00574A31">
        <w:rPr>
          <w:rFonts w:ascii="Times New Roman" w:hAnsi="Times New Roman"/>
          <w:sz w:val="32"/>
          <w:szCs w:val="32"/>
          <w:lang w:eastAsia="ru-RU"/>
        </w:rPr>
        <w:t xml:space="preserve">                                           (1)</w:t>
      </w:r>
    </w:p>
    <w:p w:rsidR="00E9364B" w:rsidRDefault="00E9364B" w:rsidP="00E406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364B" w:rsidRPr="00574A31" w:rsidRDefault="00E9364B" w:rsidP="00E406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где НН – налоговая нагрузка;</w:t>
      </w:r>
    </w:p>
    <w:p w:rsidR="00E9364B" w:rsidRPr="00574A31" w:rsidRDefault="00E9364B" w:rsidP="00E4068F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∑НС – сумма налогов, сборов и страховых взносов во внебю</w:t>
      </w:r>
      <w:r w:rsidRPr="00574A31">
        <w:rPr>
          <w:rFonts w:ascii="Times New Roman" w:hAnsi="Times New Roman"/>
          <w:sz w:val="28"/>
          <w:szCs w:val="28"/>
          <w:lang w:eastAsia="ru-RU"/>
        </w:rPr>
        <w:t>д</w:t>
      </w:r>
      <w:r w:rsidRPr="00574A31">
        <w:rPr>
          <w:rFonts w:ascii="Times New Roman" w:hAnsi="Times New Roman"/>
          <w:sz w:val="28"/>
          <w:szCs w:val="28"/>
          <w:lang w:eastAsia="ru-RU"/>
        </w:rPr>
        <w:t>жетные фонды (без НДФЛ);</w:t>
      </w:r>
    </w:p>
    <w:p w:rsidR="00E9364B" w:rsidRDefault="00E9364B" w:rsidP="00E4068F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4A31">
        <w:rPr>
          <w:rFonts w:ascii="Times New Roman" w:hAnsi="Times New Roman"/>
          <w:sz w:val="28"/>
          <w:szCs w:val="28"/>
          <w:lang w:eastAsia="ru-RU"/>
        </w:rPr>
        <w:t>В – выручка от реализации (без НДС).</w:t>
      </w:r>
    </w:p>
    <w:p w:rsidR="00E9364B" w:rsidRPr="00574A31" w:rsidRDefault="00E9364B" w:rsidP="00E4068F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364B" w:rsidRDefault="00E9364B" w:rsidP="00E406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Анализ таблицы 2</w:t>
      </w:r>
      <w:r w:rsidRPr="00574A31">
        <w:rPr>
          <w:rFonts w:ascii="Times New Roman" w:hAnsi="Times New Roman"/>
          <w:sz w:val="28"/>
          <w:szCs w:val="28"/>
          <w:lang w:eastAsia="ru-RU"/>
        </w:rPr>
        <w:t xml:space="preserve"> показывает, что наиболее выгодной с точки зрения снижения уровня налоговой нагрузки является упрощенная система нал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гообложения. Так, в 2011 г. в сельскохозяйственных организациях Красн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дарского края, находящихся на упрощенной системе налогообложения, уровень налоговой нагрузки составил 8,5 %. Практически такой же ур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вень налоговой нагрузки у сельскохозяйственных организаций Краснода</w:t>
      </w:r>
      <w:r w:rsidRPr="00574A31">
        <w:rPr>
          <w:rFonts w:ascii="Times New Roman" w:hAnsi="Times New Roman"/>
          <w:sz w:val="28"/>
          <w:szCs w:val="28"/>
          <w:lang w:eastAsia="ru-RU"/>
        </w:rPr>
        <w:t>р</w:t>
      </w:r>
      <w:r w:rsidRPr="00574A31">
        <w:rPr>
          <w:rFonts w:ascii="Times New Roman" w:hAnsi="Times New Roman"/>
          <w:sz w:val="28"/>
          <w:szCs w:val="28"/>
          <w:lang w:eastAsia="ru-RU"/>
        </w:rPr>
        <w:t>ского края, уплачивающих ЕСХН: в 2011 г. он составил 8,6 %. Наименее выгодным относительно минимизации налоговой нагрузки сельскохозя</w:t>
      </w:r>
      <w:r w:rsidRPr="00574A31">
        <w:rPr>
          <w:rFonts w:ascii="Times New Roman" w:hAnsi="Times New Roman"/>
          <w:sz w:val="28"/>
          <w:szCs w:val="28"/>
          <w:lang w:eastAsia="ru-RU"/>
        </w:rPr>
        <w:t>й</w:t>
      </w:r>
      <w:r w:rsidRPr="00574A31">
        <w:rPr>
          <w:rFonts w:ascii="Times New Roman" w:hAnsi="Times New Roman"/>
          <w:sz w:val="28"/>
          <w:szCs w:val="28"/>
          <w:lang w:eastAsia="ru-RU"/>
        </w:rPr>
        <w:t>ственной организации является общий режим налогообложения. По да</w:t>
      </w:r>
      <w:r w:rsidRPr="00574A31">
        <w:rPr>
          <w:rFonts w:ascii="Times New Roman" w:hAnsi="Times New Roman"/>
          <w:sz w:val="28"/>
          <w:szCs w:val="28"/>
          <w:lang w:eastAsia="ru-RU"/>
        </w:rPr>
        <w:t>н</w:t>
      </w:r>
      <w:r w:rsidRPr="00574A31">
        <w:rPr>
          <w:rFonts w:ascii="Times New Roman" w:hAnsi="Times New Roman"/>
          <w:sz w:val="28"/>
          <w:szCs w:val="28"/>
          <w:lang w:eastAsia="ru-RU"/>
        </w:rPr>
        <w:t>ной группе организаций уровень налоговой нагрузки в 2011 г. составил 12,4 %, что на 3,8 процентных пункта выше, чем по организациям, уплач</w:t>
      </w:r>
      <w:r w:rsidRPr="00574A31">
        <w:rPr>
          <w:rFonts w:ascii="Times New Roman" w:hAnsi="Times New Roman"/>
          <w:sz w:val="28"/>
          <w:szCs w:val="28"/>
          <w:lang w:eastAsia="ru-RU"/>
        </w:rPr>
        <w:t>и</w:t>
      </w:r>
      <w:r w:rsidRPr="00574A31">
        <w:rPr>
          <w:rFonts w:ascii="Times New Roman" w:hAnsi="Times New Roman"/>
          <w:sz w:val="28"/>
          <w:szCs w:val="28"/>
          <w:lang w:eastAsia="ru-RU"/>
        </w:rPr>
        <w:t>вающим ЕСХН. В то же время, в среднем выручка сельскохозяйственных организаций, находящихся на общем режиме налогообложения, знач</w:t>
      </w:r>
      <w:r w:rsidRPr="00574A31">
        <w:rPr>
          <w:rFonts w:ascii="Times New Roman" w:hAnsi="Times New Roman"/>
          <w:sz w:val="28"/>
          <w:szCs w:val="28"/>
          <w:lang w:eastAsia="ru-RU"/>
        </w:rPr>
        <w:t>и</w:t>
      </w:r>
      <w:r w:rsidRPr="00574A31">
        <w:rPr>
          <w:rFonts w:ascii="Times New Roman" w:hAnsi="Times New Roman"/>
          <w:sz w:val="28"/>
          <w:szCs w:val="28"/>
          <w:lang w:eastAsia="ru-RU"/>
        </w:rPr>
        <w:t>тельно выше, чем выручка организаций, находящихся на специальных р</w:t>
      </w:r>
      <w:r w:rsidRPr="00574A31">
        <w:rPr>
          <w:rFonts w:ascii="Times New Roman" w:hAnsi="Times New Roman"/>
          <w:sz w:val="28"/>
          <w:szCs w:val="28"/>
          <w:lang w:eastAsia="ru-RU"/>
        </w:rPr>
        <w:t>е</w:t>
      </w:r>
      <w:r w:rsidRPr="00574A31">
        <w:rPr>
          <w:rFonts w:ascii="Times New Roman" w:hAnsi="Times New Roman"/>
          <w:sz w:val="28"/>
          <w:szCs w:val="28"/>
          <w:lang w:eastAsia="ru-RU"/>
        </w:rPr>
        <w:t>жимах налого</w:t>
      </w:r>
      <w:r>
        <w:rPr>
          <w:rFonts w:ascii="Times New Roman" w:hAnsi="Times New Roman"/>
          <w:sz w:val="28"/>
          <w:szCs w:val="28"/>
          <w:lang w:eastAsia="ru-RU"/>
        </w:rPr>
        <w:t xml:space="preserve">обложения. </w:t>
      </w:r>
    </w:p>
    <w:p w:rsidR="00E9364B" w:rsidRDefault="00E9364B" w:rsidP="00E4068F">
      <w:pPr>
        <w:shd w:val="clear" w:color="auto" w:fill="FFFFFF"/>
        <w:tabs>
          <w:tab w:val="center" w:pos="4677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574A31">
        <w:rPr>
          <w:rFonts w:ascii="Times New Roman" w:hAnsi="Times New Roman"/>
          <w:sz w:val="28"/>
          <w:szCs w:val="28"/>
          <w:lang w:eastAsia="ru-RU"/>
        </w:rPr>
        <w:t>есмотря на снижение количества сельскохозяйственных организ</w:t>
      </w:r>
      <w:r w:rsidRPr="00574A31">
        <w:rPr>
          <w:rFonts w:ascii="Times New Roman" w:hAnsi="Times New Roman"/>
          <w:sz w:val="28"/>
          <w:szCs w:val="28"/>
          <w:lang w:eastAsia="ru-RU"/>
        </w:rPr>
        <w:t>а</w:t>
      </w:r>
      <w:r w:rsidRPr="00574A31">
        <w:rPr>
          <w:rFonts w:ascii="Times New Roman" w:hAnsi="Times New Roman"/>
          <w:sz w:val="28"/>
          <w:szCs w:val="28"/>
          <w:lang w:eastAsia="ru-RU"/>
        </w:rPr>
        <w:t>ций, общая сумма уплачиваемых организациями налогов, сборов и страх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вых взносов с каждым годом возрастает, что неизбежно сказывается на уровне налоговой нагрузки, общем финансовом состоянии организации и требует от экономического субъекта грамотного управления своими нал</w:t>
      </w:r>
      <w:r w:rsidRPr="00574A31">
        <w:rPr>
          <w:rFonts w:ascii="Times New Roman" w:hAnsi="Times New Roman"/>
          <w:sz w:val="28"/>
          <w:szCs w:val="28"/>
          <w:lang w:eastAsia="ru-RU"/>
        </w:rPr>
        <w:t>о</w:t>
      </w:r>
      <w:r w:rsidRPr="00574A31">
        <w:rPr>
          <w:rFonts w:ascii="Times New Roman" w:hAnsi="Times New Roman"/>
          <w:sz w:val="28"/>
          <w:szCs w:val="28"/>
          <w:lang w:eastAsia="ru-RU"/>
        </w:rPr>
        <w:t>г</w:t>
      </w:r>
      <w:r w:rsidRPr="00F96322">
        <w:rPr>
          <w:rFonts w:ascii="Times New Roman" w:hAnsi="Times New Roman"/>
          <w:spacing w:val="-4"/>
          <w:sz w:val="28"/>
          <w:szCs w:val="28"/>
          <w:lang w:eastAsia="ru-RU"/>
        </w:rPr>
        <w:t>овыми обязательствами и осуществления налоговой оптимизации путем п</w:t>
      </w:r>
      <w:r w:rsidRPr="00F96322">
        <w:rPr>
          <w:rFonts w:ascii="Times New Roman" w:hAnsi="Times New Roman"/>
          <w:spacing w:val="-4"/>
          <w:sz w:val="28"/>
          <w:szCs w:val="28"/>
          <w:lang w:eastAsia="ru-RU"/>
        </w:rPr>
        <w:t>о</w:t>
      </w:r>
      <w:r w:rsidRPr="00F96322">
        <w:rPr>
          <w:rFonts w:ascii="Times New Roman" w:hAnsi="Times New Roman"/>
          <w:spacing w:val="-4"/>
          <w:sz w:val="28"/>
          <w:szCs w:val="28"/>
          <w:lang w:eastAsia="ru-RU"/>
        </w:rPr>
        <w:t>строения подсистемы управленческого учета для целей налогообложения.</w:t>
      </w:r>
    </w:p>
    <w:p w:rsidR="00E9364B" w:rsidRDefault="00E9364B" w:rsidP="00027FC4">
      <w:pPr>
        <w:shd w:val="clear" w:color="auto" w:fill="FFFFFF"/>
        <w:tabs>
          <w:tab w:val="center" w:pos="4677"/>
        </w:tabs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E9364B" w:rsidRDefault="00E9364B" w:rsidP="00574A31">
      <w:pPr>
        <w:shd w:val="clear" w:color="auto" w:fill="FFFFFF"/>
        <w:tabs>
          <w:tab w:val="center" w:pos="4677"/>
        </w:tabs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27FC4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E9364B" w:rsidRPr="00027FC4" w:rsidRDefault="00E9364B" w:rsidP="00027FC4">
      <w:pPr>
        <w:shd w:val="clear" w:color="auto" w:fill="FFFFFF"/>
        <w:tabs>
          <w:tab w:val="center" w:pos="4677"/>
        </w:tabs>
        <w:spacing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E9364B" w:rsidRDefault="00E9364B" w:rsidP="00E4068F">
      <w:pPr>
        <w:numPr>
          <w:ilvl w:val="0"/>
          <w:numId w:val="10"/>
        </w:numPr>
        <w:tabs>
          <w:tab w:val="clear" w:pos="1755"/>
          <w:tab w:val="left" w:pos="993"/>
          <w:tab w:val="num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068F">
        <w:rPr>
          <w:rFonts w:ascii="Times New Roman" w:hAnsi="Times New Roman"/>
          <w:sz w:val="24"/>
          <w:szCs w:val="24"/>
          <w:lang w:eastAsia="ru-RU"/>
        </w:rPr>
        <w:t>Башкатов, В.В. Управленческий учет для целей налогообложения как инс</w:t>
      </w:r>
      <w:r w:rsidRPr="00E4068F">
        <w:rPr>
          <w:rFonts w:ascii="Times New Roman" w:hAnsi="Times New Roman"/>
          <w:sz w:val="24"/>
          <w:szCs w:val="24"/>
          <w:lang w:eastAsia="ru-RU"/>
        </w:rPr>
        <w:t>т</w:t>
      </w:r>
      <w:r w:rsidRPr="00E4068F">
        <w:rPr>
          <w:rFonts w:ascii="Times New Roman" w:hAnsi="Times New Roman"/>
          <w:sz w:val="24"/>
          <w:szCs w:val="24"/>
          <w:lang w:eastAsia="ru-RU"/>
        </w:rPr>
        <w:t>румент управления налоговой нагрузкой предприятия / В.В. Башкатов // Труды Куба</w:t>
      </w:r>
      <w:r w:rsidRPr="00E4068F">
        <w:rPr>
          <w:rFonts w:ascii="Times New Roman" w:hAnsi="Times New Roman"/>
          <w:sz w:val="24"/>
          <w:szCs w:val="24"/>
          <w:lang w:eastAsia="ru-RU"/>
        </w:rPr>
        <w:t>н</w:t>
      </w:r>
      <w:r w:rsidRPr="00E4068F">
        <w:rPr>
          <w:rFonts w:ascii="Times New Roman" w:hAnsi="Times New Roman"/>
          <w:sz w:val="24"/>
          <w:szCs w:val="24"/>
          <w:lang w:eastAsia="ru-RU"/>
        </w:rPr>
        <w:t>ского государственного аграрного университета. – 2012. – Т. 1. – № 37. – С. 61-65.</w:t>
      </w:r>
    </w:p>
    <w:p w:rsidR="00E9364B" w:rsidRPr="00E4068F" w:rsidRDefault="00E9364B" w:rsidP="00E4068F">
      <w:pPr>
        <w:pStyle w:val="ListParagraph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068F">
        <w:rPr>
          <w:rFonts w:ascii="Times New Roman" w:hAnsi="Times New Roman"/>
          <w:sz w:val="24"/>
          <w:szCs w:val="24"/>
          <w:lang w:eastAsia="ru-RU"/>
        </w:rPr>
        <w:t>Башкатов В.В. Переход на упрощенную систему налогообложения как один из способов оптимизации налогообложения экономического субъекта /  В.В. Башкатов, Е.Е. Малых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№03(097). С. 1023 – 1036. – IDA [article ID]: 0971403072. – Режим доступа: http://e</w:t>
      </w:r>
      <w:r>
        <w:rPr>
          <w:rFonts w:ascii="Times New Roman" w:hAnsi="Times New Roman"/>
          <w:sz w:val="24"/>
          <w:szCs w:val="24"/>
          <w:lang w:eastAsia="ru-RU"/>
        </w:rPr>
        <w:t>j.kubagro.ru/2014/03/pdf/72.pdf</w:t>
      </w:r>
    </w:p>
    <w:p w:rsidR="00E9364B" w:rsidRPr="00E4068F" w:rsidRDefault="00E9364B" w:rsidP="00E4068F">
      <w:pPr>
        <w:numPr>
          <w:ilvl w:val="0"/>
          <w:numId w:val="10"/>
        </w:numPr>
        <w:tabs>
          <w:tab w:val="clear" w:pos="1755"/>
          <w:tab w:val="left" w:pos="993"/>
          <w:tab w:val="num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068F">
        <w:rPr>
          <w:rFonts w:ascii="Times New Roman" w:hAnsi="Times New Roman"/>
          <w:sz w:val="24"/>
          <w:szCs w:val="24"/>
          <w:lang w:eastAsia="ru-RU"/>
        </w:rPr>
        <w:t>Вылкова, Е. С. Расчет налогового бремени в современных российских усл</w:t>
      </w:r>
      <w:r w:rsidRPr="00E4068F">
        <w:rPr>
          <w:rFonts w:ascii="Times New Roman" w:hAnsi="Times New Roman"/>
          <w:sz w:val="24"/>
          <w:szCs w:val="24"/>
          <w:lang w:eastAsia="ru-RU"/>
        </w:rPr>
        <w:t>о</w:t>
      </w:r>
      <w:r w:rsidRPr="00E4068F">
        <w:rPr>
          <w:rFonts w:ascii="Times New Roman" w:hAnsi="Times New Roman"/>
          <w:sz w:val="24"/>
          <w:szCs w:val="24"/>
          <w:lang w:eastAsia="ru-RU"/>
        </w:rPr>
        <w:t>виях / Е. С. Вылкова // Налоговый вестник. – 2002. – № 12. – С.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4068F">
        <w:rPr>
          <w:rFonts w:ascii="Times New Roman" w:hAnsi="Times New Roman"/>
          <w:sz w:val="24"/>
          <w:szCs w:val="24"/>
          <w:lang w:eastAsia="ru-RU"/>
        </w:rPr>
        <w:t>40-47.</w:t>
      </w:r>
    </w:p>
    <w:p w:rsidR="00E9364B" w:rsidRPr="00E4068F" w:rsidRDefault="00E9364B" w:rsidP="00E4068F">
      <w:pPr>
        <w:numPr>
          <w:ilvl w:val="0"/>
          <w:numId w:val="10"/>
        </w:numPr>
        <w:tabs>
          <w:tab w:val="clear" w:pos="1755"/>
          <w:tab w:val="left" w:pos="993"/>
          <w:tab w:val="num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068F">
        <w:rPr>
          <w:rFonts w:ascii="Times New Roman" w:hAnsi="Times New Roman"/>
          <w:sz w:val="24"/>
          <w:szCs w:val="24"/>
          <w:lang w:eastAsia="ru-RU"/>
        </w:rPr>
        <w:t>Сигидов, Ю.И. Методы оптимизации налогообложения сельскохозяйстве</w:t>
      </w:r>
      <w:r w:rsidRPr="00E4068F">
        <w:rPr>
          <w:rFonts w:ascii="Times New Roman" w:hAnsi="Times New Roman"/>
          <w:sz w:val="24"/>
          <w:szCs w:val="24"/>
          <w:lang w:eastAsia="ru-RU"/>
        </w:rPr>
        <w:t>н</w:t>
      </w:r>
      <w:r w:rsidRPr="00E4068F">
        <w:rPr>
          <w:rFonts w:ascii="Times New Roman" w:hAnsi="Times New Roman"/>
          <w:sz w:val="24"/>
          <w:szCs w:val="24"/>
          <w:lang w:eastAsia="ru-RU"/>
        </w:rPr>
        <w:t>ных организаций / Ю.И. Сигидов, В.В. Башкатов // Бухучет в сельском хозяйстве. – 2013. – № 6. – С. 38-41.</w:t>
      </w:r>
    </w:p>
    <w:p w:rsidR="00E9364B" w:rsidRPr="00E4068F" w:rsidRDefault="00E9364B" w:rsidP="00E4068F">
      <w:pPr>
        <w:numPr>
          <w:ilvl w:val="0"/>
          <w:numId w:val="10"/>
        </w:numPr>
        <w:tabs>
          <w:tab w:val="clear" w:pos="1755"/>
          <w:tab w:val="left" w:pos="993"/>
          <w:tab w:val="num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068F">
        <w:rPr>
          <w:rFonts w:ascii="Times New Roman" w:hAnsi="Times New Roman"/>
          <w:sz w:val="24"/>
          <w:szCs w:val="24"/>
          <w:lang w:eastAsia="ru-RU"/>
        </w:rPr>
        <w:t>Сигидов, Ю.И. Налоговый учет и его взаимосвязь с другими учетными сист</w:t>
      </w:r>
      <w:r w:rsidRPr="00E4068F">
        <w:rPr>
          <w:rFonts w:ascii="Times New Roman" w:hAnsi="Times New Roman"/>
          <w:sz w:val="24"/>
          <w:szCs w:val="24"/>
          <w:lang w:eastAsia="ru-RU"/>
        </w:rPr>
        <w:t>е</w:t>
      </w:r>
      <w:r w:rsidRPr="00E4068F">
        <w:rPr>
          <w:rFonts w:ascii="Times New Roman" w:hAnsi="Times New Roman"/>
          <w:sz w:val="24"/>
          <w:szCs w:val="24"/>
          <w:lang w:eastAsia="ru-RU"/>
        </w:rPr>
        <w:t>мами / Ю.И. Сигидов, В.В. Башкатов // Бухучет в сельском хозяйстве. – 2012. – № 4. – С. 27-30.</w:t>
      </w:r>
    </w:p>
    <w:p w:rsidR="00E9364B" w:rsidRPr="00E4068F" w:rsidRDefault="00E9364B" w:rsidP="00E4068F">
      <w:pPr>
        <w:pStyle w:val="ListParagraph"/>
        <w:numPr>
          <w:ilvl w:val="0"/>
          <w:numId w:val="10"/>
        </w:numPr>
        <w:tabs>
          <w:tab w:val="clear" w:pos="1755"/>
          <w:tab w:val="left" w:pos="993"/>
          <w:tab w:val="num" w:pos="1276"/>
        </w:tabs>
        <w:spacing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068F">
        <w:rPr>
          <w:rFonts w:ascii="Times New Roman" w:hAnsi="Times New Roman"/>
          <w:sz w:val="24"/>
          <w:szCs w:val="24"/>
          <w:lang w:eastAsia="ru-RU"/>
        </w:rPr>
        <w:t>Сигидов, Ю.И. Налоговые расчеты в системе управленческого учета: мон</w:t>
      </w:r>
      <w:r w:rsidRPr="00E4068F">
        <w:rPr>
          <w:rFonts w:ascii="Times New Roman" w:hAnsi="Times New Roman"/>
          <w:sz w:val="24"/>
          <w:szCs w:val="24"/>
          <w:lang w:eastAsia="ru-RU"/>
        </w:rPr>
        <w:t>о</w:t>
      </w:r>
      <w:r w:rsidRPr="00E4068F">
        <w:rPr>
          <w:rFonts w:ascii="Times New Roman" w:hAnsi="Times New Roman"/>
          <w:sz w:val="24"/>
          <w:szCs w:val="24"/>
          <w:lang w:eastAsia="ru-RU"/>
        </w:rPr>
        <w:t xml:space="preserve">графия / Ю.И. Сигидов, В.В. Башкатов. – Краснодар: КубГАУ, 2013. – 265 с. </w:t>
      </w:r>
    </w:p>
    <w:p w:rsidR="00E9364B" w:rsidRPr="00E4068F" w:rsidRDefault="00E9364B" w:rsidP="00E4068F">
      <w:pPr>
        <w:pStyle w:val="ListParagraph"/>
        <w:numPr>
          <w:ilvl w:val="0"/>
          <w:numId w:val="10"/>
        </w:numPr>
        <w:tabs>
          <w:tab w:val="clear" w:pos="1755"/>
          <w:tab w:val="left" w:pos="993"/>
          <w:tab w:val="num" w:pos="1276"/>
        </w:tabs>
        <w:spacing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068F">
        <w:rPr>
          <w:rFonts w:ascii="Times New Roman" w:hAnsi="Times New Roman"/>
          <w:sz w:val="24"/>
          <w:szCs w:val="24"/>
          <w:lang w:eastAsia="ru-RU"/>
        </w:rPr>
        <w:t>Трошин, А. В. Сравнительный анализ методик определения налоговой н</w:t>
      </w:r>
      <w:r w:rsidRPr="00E4068F">
        <w:rPr>
          <w:rFonts w:ascii="Times New Roman" w:hAnsi="Times New Roman"/>
          <w:sz w:val="24"/>
          <w:szCs w:val="24"/>
          <w:lang w:eastAsia="ru-RU"/>
        </w:rPr>
        <w:t>а</w:t>
      </w:r>
      <w:r w:rsidRPr="00E4068F">
        <w:rPr>
          <w:rFonts w:ascii="Times New Roman" w:hAnsi="Times New Roman"/>
          <w:sz w:val="24"/>
          <w:szCs w:val="24"/>
          <w:lang w:eastAsia="ru-RU"/>
        </w:rPr>
        <w:t>грузки на предприятии / А. В. Трошин // Финансы. – 2006. – № 5. – С. 21-26.</w:t>
      </w:r>
    </w:p>
    <w:p w:rsidR="00E9364B" w:rsidRPr="00E4068F" w:rsidRDefault="00E9364B" w:rsidP="00E4068F">
      <w:pPr>
        <w:pStyle w:val="ListParagraph"/>
        <w:numPr>
          <w:ilvl w:val="0"/>
          <w:numId w:val="10"/>
        </w:numPr>
        <w:tabs>
          <w:tab w:val="clear" w:pos="1755"/>
          <w:tab w:val="left" w:pos="993"/>
          <w:tab w:val="num" w:pos="1276"/>
        </w:tabs>
        <w:spacing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068F">
        <w:rPr>
          <w:rFonts w:ascii="Times New Roman" w:hAnsi="Times New Roman"/>
          <w:sz w:val="24"/>
          <w:szCs w:val="24"/>
          <w:lang w:eastAsia="ru-RU"/>
        </w:rPr>
        <w:t>Тюпакова, Н. Н. Налоговое бремя как индикатор эффективности налогового механизма / Н. Н. Тюпакова // Труды Кубанского государственного аграрного униве</w:t>
      </w:r>
      <w:r w:rsidRPr="00E4068F">
        <w:rPr>
          <w:rFonts w:ascii="Times New Roman" w:hAnsi="Times New Roman"/>
          <w:sz w:val="24"/>
          <w:szCs w:val="24"/>
          <w:lang w:eastAsia="ru-RU"/>
        </w:rPr>
        <w:t>р</w:t>
      </w:r>
      <w:r w:rsidRPr="00E4068F">
        <w:rPr>
          <w:rFonts w:ascii="Times New Roman" w:hAnsi="Times New Roman"/>
          <w:sz w:val="24"/>
          <w:szCs w:val="24"/>
          <w:lang w:eastAsia="ru-RU"/>
        </w:rPr>
        <w:t>ситета. – 2011. – № 1(28). – С. 48-52.</w:t>
      </w:r>
    </w:p>
    <w:p w:rsidR="00E9364B" w:rsidRPr="00027FC4" w:rsidRDefault="00E9364B" w:rsidP="00027FC4">
      <w:pPr>
        <w:pStyle w:val="ListParagraph"/>
        <w:tabs>
          <w:tab w:val="left" w:pos="1134"/>
        </w:tabs>
        <w:spacing w:before="100" w:beforeAutospacing="1" w:after="100" w:afterAutospacing="1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364B" w:rsidRPr="00565BF4" w:rsidRDefault="00E9364B" w:rsidP="00E4068F">
      <w:pPr>
        <w:pStyle w:val="ListParagraph"/>
        <w:tabs>
          <w:tab w:val="left" w:pos="1134"/>
        </w:tabs>
        <w:spacing w:before="100" w:beforeAutospacing="1" w:after="100" w:afterAutospacing="1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27FC4">
        <w:rPr>
          <w:rFonts w:ascii="Times New Roman" w:hAnsi="Times New Roman"/>
          <w:b/>
          <w:sz w:val="24"/>
          <w:szCs w:val="24"/>
          <w:lang w:val="en-US"/>
        </w:rPr>
        <w:t>R</w:t>
      </w:r>
      <w:r w:rsidRPr="00027FC4">
        <w:rPr>
          <w:rFonts w:ascii="Times New Roman" w:hAnsi="Times New Roman"/>
          <w:b/>
          <w:sz w:val="24"/>
          <w:szCs w:val="24"/>
        </w:rPr>
        <w:t>е</w:t>
      </w:r>
      <w:r w:rsidRPr="00027FC4">
        <w:rPr>
          <w:rFonts w:ascii="Times New Roman" w:hAnsi="Times New Roman"/>
          <w:b/>
          <w:sz w:val="24"/>
          <w:szCs w:val="24"/>
          <w:lang w:val="en-US"/>
        </w:rPr>
        <w:t>f</w:t>
      </w:r>
      <w:r w:rsidRPr="00027FC4">
        <w:rPr>
          <w:rFonts w:ascii="Times New Roman" w:hAnsi="Times New Roman"/>
          <w:b/>
          <w:sz w:val="24"/>
          <w:szCs w:val="24"/>
        </w:rPr>
        <w:t>е</w:t>
      </w:r>
      <w:r w:rsidRPr="00027FC4">
        <w:rPr>
          <w:rFonts w:ascii="Times New Roman" w:hAnsi="Times New Roman"/>
          <w:b/>
          <w:sz w:val="24"/>
          <w:szCs w:val="24"/>
          <w:lang w:val="en-US"/>
        </w:rPr>
        <w:t>r</w:t>
      </w:r>
      <w:r w:rsidRPr="00027FC4">
        <w:rPr>
          <w:rFonts w:ascii="Times New Roman" w:hAnsi="Times New Roman"/>
          <w:b/>
          <w:sz w:val="24"/>
          <w:szCs w:val="24"/>
        </w:rPr>
        <w:t>е</w:t>
      </w:r>
      <w:r w:rsidRPr="00027FC4">
        <w:rPr>
          <w:rFonts w:ascii="Times New Roman" w:hAnsi="Times New Roman"/>
          <w:b/>
          <w:sz w:val="24"/>
          <w:szCs w:val="24"/>
          <w:lang w:val="en-US"/>
        </w:rPr>
        <w:t>nc</w:t>
      </w:r>
      <w:r w:rsidRPr="00027FC4">
        <w:rPr>
          <w:rFonts w:ascii="Times New Roman" w:hAnsi="Times New Roman"/>
          <w:b/>
          <w:sz w:val="24"/>
          <w:szCs w:val="24"/>
        </w:rPr>
        <w:t>е</w:t>
      </w:r>
      <w:r w:rsidRPr="00027FC4">
        <w:rPr>
          <w:rFonts w:ascii="Times New Roman" w:hAnsi="Times New Roman"/>
          <w:b/>
          <w:sz w:val="24"/>
          <w:szCs w:val="24"/>
          <w:lang w:val="en-US"/>
        </w:rPr>
        <w:t>s</w:t>
      </w:r>
    </w:p>
    <w:p w:rsidR="00E9364B" w:rsidRPr="00565BF4" w:rsidRDefault="00E9364B" w:rsidP="00565BF4">
      <w:pPr>
        <w:pStyle w:val="FootnoteText"/>
        <w:tabs>
          <w:tab w:val="left" w:pos="1134"/>
        </w:tabs>
        <w:suppressAutoHyphens/>
        <w:ind w:firstLine="709"/>
        <w:contextualSpacing/>
        <w:jc w:val="both"/>
        <w:rPr>
          <w:color w:val="222222"/>
          <w:sz w:val="24"/>
          <w:szCs w:val="24"/>
        </w:rPr>
      </w:pPr>
      <w:r w:rsidRPr="00565BF4">
        <w:rPr>
          <w:color w:val="222222"/>
          <w:sz w:val="24"/>
          <w:szCs w:val="24"/>
        </w:rPr>
        <w:t>1.</w:t>
      </w:r>
      <w:r w:rsidRPr="00565BF4">
        <w:rPr>
          <w:color w:val="222222"/>
          <w:sz w:val="24"/>
          <w:szCs w:val="24"/>
        </w:rPr>
        <w:tab/>
      </w:r>
      <w:r w:rsidRPr="00565BF4">
        <w:rPr>
          <w:color w:val="222222"/>
          <w:sz w:val="24"/>
          <w:szCs w:val="24"/>
          <w:lang w:val="en-US"/>
        </w:rPr>
        <w:t>Bashkatov</w:t>
      </w:r>
      <w:r w:rsidRPr="00565BF4">
        <w:rPr>
          <w:color w:val="222222"/>
          <w:sz w:val="24"/>
          <w:szCs w:val="24"/>
        </w:rPr>
        <w:t xml:space="preserve">, </w:t>
      </w:r>
      <w:r w:rsidRPr="00565BF4">
        <w:rPr>
          <w:color w:val="222222"/>
          <w:sz w:val="24"/>
          <w:szCs w:val="24"/>
          <w:lang w:val="en-US"/>
        </w:rPr>
        <w:t>V</w:t>
      </w:r>
      <w:r w:rsidRPr="00565BF4">
        <w:rPr>
          <w:color w:val="222222"/>
          <w:sz w:val="24"/>
          <w:szCs w:val="24"/>
        </w:rPr>
        <w:t>.</w:t>
      </w:r>
      <w:r w:rsidRPr="00565BF4">
        <w:rPr>
          <w:color w:val="222222"/>
          <w:sz w:val="24"/>
          <w:szCs w:val="24"/>
          <w:lang w:val="en-US"/>
        </w:rPr>
        <w:t>V</w:t>
      </w:r>
      <w:r w:rsidRPr="00565BF4">
        <w:rPr>
          <w:color w:val="222222"/>
          <w:sz w:val="24"/>
          <w:szCs w:val="24"/>
        </w:rPr>
        <w:t xml:space="preserve">. </w:t>
      </w:r>
      <w:r w:rsidRPr="00565BF4">
        <w:rPr>
          <w:color w:val="222222"/>
          <w:sz w:val="24"/>
          <w:szCs w:val="24"/>
          <w:lang w:val="en-US"/>
        </w:rPr>
        <w:t>Upravlencheskij</w:t>
      </w:r>
      <w:r w:rsidRPr="00565BF4">
        <w:rPr>
          <w:color w:val="222222"/>
          <w:sz w:val="24"/>
          <w:szCs w:val="24"/>
        </w:rPr>
        <w:t xml:space="preserve"> </w:t>
      </w:r>
      <w:r w:rsidRPr="00565BF4">
        <w:rPr>
          <w:color w:val="222222"/>
          <w:sz w:val="24"/>
          <w:szCs w:val="24"/>
          <w:lang w:val="en-US"/>
        </w:rPr>
        <w:t>uchet</w:t>
      </w:r>
      <w:r w:rsidRPr="00565BF4">
        <w:rPr>
          <w:color w:val="222222"/>
          <w:sz w:val="24"/>
          <w:szCs w:val="24"/>
        </w:rPr>
        <w:t xml:space="preserve"> </w:t>
      </w:r>
      <w:r w:rsidRPr="00565BF4">
        <w:rPr>
          <w:color w:val="222222"/>
          <w:sz w:val="24"/>
          <w:szCs w:val="24"/>
          <w:lang w:val="en-US"/>
        </w:rPr>
        <w:t>dlja</w:t>
      </w:r>
      <w:r w:rsidRPr="00565BF4">
        <w:rPr>
          <w:color w:val="222222"/>
          <w:sz w:val="24"/>
          <w:szCs w:val="24"/>
        </w:rPr>
        <w:t xml:space="preserve"> </w:t>
      </w:r>
      <w:r w:rsidRPr="00565BF4">
        <w:rPr>
          <w:color w:val="222222"/>
          <w:sz w:val="24"/>
          <w:szCs w:val="24"/>
          <w:lang w:val="en-US"/>
        </w:rPr>
        <w:t>celej</w:t>
      </w:r>
      <w:r w:rsidRPr="00565BF4">
        <w:rPr>
          <w:color w:val="222222"/>
          <w:sz w:val="24"/>
          <w:szCs w:val="24"/>
        </w:rPr>
        <w:t xml:space="preserve"> </w:t>
      </w:r>
      <w:r w:rsidRPr="00565BF4">
        <w:rPr>
          <w:color w:val="222222"/>
          <w:sz w:val="24"/>
          <w:szCs w:val="24"/>
          <w:lang w:val="en-US"/>
        </w:rPr>
        <w:t>nalogooblozhenija</w:t>
      </w:r>
      <w:r w:rsidRPr="00565BF4">
        <w:rPr>
          <w:color w:val="222222"/>
          <w:sz w:val="24"/>
          <w:szCs w:val="24"/>
        </w:rPr>
        <w:t xml:space="preserve"> </w:t>
      </w:r>
      <w:r w:rsidRPr="00565BF4">
        <w:rPr>
          <w:color w:val="222222"/>
          <w:sz w:val="24"/>
          <w:szCs w:val="24"/>
          <w:lang w:val="en-US"/>
        </w:rPr>
        <w:t>kak</w:t>
      </w:r>
      <w:r w:rsidRPr="00565BF4">
        <w:rPr>
          <w:color w:val="222222"/>
          <w:sz w:val="24"/>
          <w:szCs w:val="24"/>
        </w:rPr>
        <w:t xml:space="preserve"> </w:t>
      </w:r>
      <w:r w:rsidRPr="00565BF4">
        <w:rPr>
          <w:color w:val="222222"/>
          <w:sz w:val="24"/>
          <w:szCs w:val="24"/>
          <w:lang w:val="en-US"/>
        </w:rPr>
        <w:t>inst</w:t>
      </w:r>
      <w:r w:rsidRPr="00565BF4">
        <w:rPr>
          <w:color w:val="222222"/>
          <w:sz w:val="24"/>
          <w:szCs w:val="24"/>
        </w:rPr>
        <w:t>-</w:t>
      </w:r>
      <w:r w:rsidRPr="00565BF4">
        <w:rPr>
          <w:color w:val="222222"/>
          <w:sz w:val="24"/>
          <w:szCs w:val="24"/>
          <w:lang w:val="en-US"/>
        </w:rPr>
        <w:t>rument</w:t>
      </w:r>
      <w:r w:rsidRPr="00565BF4">
        <w:rPr>
          <w:color w:val="222222"/>
          <w:sz w:val="24"/>
          <w:szCs w:val="24"/>
        </w:rPr>
        <w:t xml:space="preserve"> </w:t>
      </w:r>
      <w:r w:rsidRPr="00565BF4">
        <w:rPr>
          <w:color w:val="222222"/>
          <w:sz w:val="24"/>
          <w:szCs w:val="24"/>
          <w:lang w:val="en-US"/>
        </w:rPr>
        <w:t>upravlenija</w:t>
      </w:r>
      <w:r w:rsidRPr="00565BF4">
        <w:rPr>
          <w:color w:val="222222"/>
          <w:sz w:val="24"/>
          <w:szCs w:val="24"/>
        </w:rPr>
        <w:t xml:space="preserve"> </w:t>
      </w:r>
      <w:r w:rsidRPr="00565BF4">
        <w:rPr>
          <w:color w:val="222222"/>
          <w:sz w:val="24"/>
          <w:szCs w:val="24"/>
          <w:lang w:val="en-US"/>
        </w:rPr>
        <w:t>nalogovoj</w:t>
      </w:r>
      <w:r w:rsidRPr="00565BF4">
        <w:rPr>
          <w:color w:val="222222"/>
          <w:sz w:val="24"/>
          <w:szCs w:val="24"/>
        </w:rPr>
        <w:t xml:space="preserve"> </w:t>
      </w:r>
      <w:r w:rsidRPr="00565BF4">
        <w:rPr>
          <w:color w:val="222222"/>
          <w:sz w:val="24"/>
          <w:szCs w:val="24"/>
          <w:lang w:val="en-US"/>
        </w:rPr>
        <w:t>nagruzkoj</w:t>
      </w:r>
      <w:r w:rsidRPr="00565BF4">
        <w:rPr>
          <w:color w:val="222222"/>
          <w:sz w:val="24"/>
          <w:szCs w:val="24"/>
        </w:rPr>
        <w:t xml:space="preserve"> </w:t>
      </w:r>
      <w:r w:rsidRPr="00565BF4">
        <w:rPr>
          <w:color w:val="222222"/>
          <w:sz w:val="24"/>
          <w:szCs w:val="24"/>
          <w:lang w:val="en-US"/>
        </w:rPr>
        <w:t>predprijatija</w:t>
      </w:r>
      <w:r w:rsidRPr="00565BF4">
        <w:rPr>
          <w:color w:val="222222"/>
          <w:sz w:val="24"/>
          <w:szCs w:val="24"/>
        </w:rPr>
        <w:t xml:space="preserve"> / </w:t>
      </w:r>
      <w:r w:rsidRPr="00565BF4">
        <w:rPr>
          <w:color w:val="222222"/>
          <w:sz w:val="24"/>
          <w:szCs w:val="24"/>
          <w:lang w:val="en-US"/>
        </w:rPr>
        <w:t>V</w:t>
      </w:r>
      <w:r w:rsidRPr="00565BF4">
        <w:rPr>
          <w:color w:val="222222"/>
          <w:sz w:val="24"/>
          <w:szCs w:val="24"/>
        </w:rPr>
        <w:t>.</w:t>
      </w:r>
      <w:r w:rsidRPr="00565BF4">
        <w:rPr>
          <w:color w:val="222222"/>
          <w:sz w:val="24"/>
          <w:szCs w:val="24"/>
          <w:lang w:val="en-US"/>
        </w:rPr>
        <w:t>V</w:t>
      </w:r>
      <w:r w:rsidRPr="00565BF4">
        <w:rPr>
          <w:color w:val="222222"/>
          <w:sz w:val="24"/>
          <w:szCs w:val="24"/>
        </w:rPr>
        <w:t xml:space="preserve">. </w:t>
      </w:r>
      <w:r w:rsidRPr="00565BF4">
        <w:rPr>
          <w:color w:val="222222"/>
          <w:sz w:val="24"/>
          <w:szCs w:val="24"/>
          <w:lang w:val="en-US"/>
        </w:rPr>
        <w:t>Bashkatov</w:t>
      </w:r>
      <w:r w:rsidRPr="00565BF4">
        <w:rPr>
          <w:color w:val="222222"/>
          <w:sz w:val="24"/>
          <w:szCs w:val="24"/>
        </w:rPr>
        <w:t xml:space="preserve"> // </w:t>
      </w:r>
      <w:r w:rsidRPr="00565BF4">
        <w:rPr>
          <w:color w:val="222222"/>
          <w:sz w:val="24"/>
          <w:szCs w:val="24"/>
          <w:lang w:val="en-US"/>
        </w:rPr>
        <w:t>Trudy</w:t>
      </w:r>
      <w:r w:rsidRPr="00565BF4">
        <w:rPr>
          <w:color w:val="222222"/>
          <w:sz w:val="24"/>
          <w:szCs w:val="24"/>
        </w:rPr>
        <w:t xml:space="preserve"> </w:t>
      </w:r>
      <w:r w:rsidRPr="00565BF4">
        <w:rPr>
          <w:color w:val="222222"/>
          <w:sz w:val="24"/>
          <w:szCs w:val="24"/>
          <w:lang w:val="en-US"/>
        </w:rPr>
        <w:t>Kuban</w:t>
      </w:r>
      <w:r w:rsidRPr="00565BF4">
        <w:rPr>
          <w:color w:val="222222"/>
          <w:sz w:val="24"/>
          <w:szCs w:val="24"/>
        </w:rPr>
        <w:t>-</w:t>
      </w:r>
      <w:r w:rsidRPr="00565BF4">
        <w:rPr>
          <w:color w:val="222222"/>
          <w:sz w:val="24"/>
          <w:szCs w:val="24"/>
          <w:lang w:val="en-US"/>
        </w:rPr>
        <w:t>skogo</w:t>
      </w:r>
      <w:r w:rsidRPr="00565BF4">
        <w:rPr>
          <w:color w:val="222222"/>
          <w:sz w:val="24"/>
          <w:szCs w:val="24"/>
        </w:rPr>
        <w:t xml:space="preserve"> </w:t>
      </w:r>
      <w:r w:rsidRPr="00565BF4">
        <w:rPr>
          <w:color w:val="222222"/>
          <w:sz w:val="24"/>
          <w:szCs w:val="24"/>
          <w:lang w:val="en-US"/>
        </w:rPr>
        <w:t>gosudarstvennogo</w:t>
      </w:r>
      <w:r w:rsidRPr="00565BF4">
        <w:rPr>
          <w:color w:val="222222"/>
          <w:sz w:val="24"/>
          <w:szCs w:val="24"/>
        </w:rPr>
        <w:t xml:space="preserve"> </w:t>
      </w:r>
      <w:r w:rsidRPr="00565BF4">
        <w:rPr>
          <w:color w:val="222222"/>
          <w:sz w:val="24"/>
          <w:szCs w:val="24"/>
          <w:lang w:val="en-US"/>
        </w:rPr>
        <w:t>agrarnogo</w:t>
      </w:r>
      <w:r w:rsidRPr="00565BF4">
        <w:rPr>
          <w:color w:val="222222"/>
          <w:sz w:val="24"/>
          <w:szCs w:val="24"/>
        </w:rPr>
        <w:t xml:space="preserve"> </w:t>
      </w:r>
      <w:r w:rsidRPr="00565BF4">
        <w:rPr>
          <w:color w:val="222222"/>
          <w:sz w:val="24"/>
          <w:szCs w:val="24"/>
          <w:lang w:val="en-US"/>
        </w:rPr>
        <w:t>universiteta</w:t>
      </w:r>
      <w:r w:rsidRPr="00565BF4">
        <w:rPr>
          <w:color w:val="222222"/>
          <w:sz w:val="24"/>
          <w:szCs w:val="24"/>
        </w:rPr>
        <w:t xml:space="preserve">. – 2012. – </w:t>
      </w:r>
      <w:r w:rsidRPr="00565BF4">
        <w:rPr>
          <w:color w:val="222222"/>
          <w:sz w:val="24"/>
          <w:szCs w:val="24"/>
          <w:lang w:val="en-US"/>
        </w:rPr>
        <w:t>T</w:t>
      </w:r>
      <w:r w:rsidRPr="00565BF4">
        <w:rPr>
          <w:color w:val="222222"/>
          <w:sz w:val="24"/>
          <w:szCs w:val="24"/>
        </w:rPr>
        <w:t xml:space="preserve">. 1. – № 37. – </w:t>
      </w:r>
      <w:r w:rsidRPr="00565BF4">
        <w:rPr>
          <w:color w:val="222222"/>
          <w:sz w:val="24"/>
          <w:szCs w:val="24"/>
          <w:lang w:val="en-US"/>
        </w:rPr>
        <w:t>S</w:t>
      </w:r>
      <w:r w:rsidRPr="00565BF4">
        <w:rPr>
          <w:color w:val="222222"/>
          <w:sz w:val="24"/>
          <w:szCs w:val="24"/>
        </w:rPr>
        <w:t>. 61-65.</w:t>
      </w:r>
    </w:p>
    <w:p w:rsidR="00E9364B" w:rsidRPr="00565BF4" w:rsidRDefault="00E9364B" w:rsidP="00565BF4">
      <w:pPr>
        <w:pStyle w:val="FootnoteText"/>
        <w:tabs>
          <w:tab w:val="left" w:pos="1134"/>
        </w:tabs>
        <w:suppressAutoHyphens/>
        <w:ind w:firstLine="709"/>
        <w:contextualSpacing/>
        <w:jc w:val="both"/>
        <w:rPr>
          <w:color w:val="222222"/>
          <w:sz w:val="24"/>
          <w:szCs w:val="24"/>
          <w:lang w:val="en-US"/>
        </w:rPr>
      </w:pPr>
      <w:r w:rsidRPr="00565BF4">
        <w:rPr>
          <w:color w:val="222222"/>
          <w:sz w:val="24"/>
          <w:szCs w:val="24"/>
          <w:lang w:val="en-US"/>
        </w:rPr>
        <w:t>2.</w:t>
      </w:r>
      <w:r w:rsidRPr="00565BF4">
        <w:rPr>
          <w:color w:val="222222"/>
          <w:sz w:val="24"/>
          <w:szCs w:val="24"/>
          <w:lang w:val="en-US"/>
        </w:rPr>
        <w:tab/>
        <w:t>Bashkatov V.V. Perehod na uproshhennuju sistemu nalogooblozhenija kak odin iz sposobov optimizacii nalogooblozhenija jekonomicheskogo sub#ekta /  V.V. Bashkatov, E.E. Malyh // Politematicheskij setevoj jelektronnyj nauchnyj zhurnal Kubanskogo gosudarstvennogo agrarnogo universiteta (Nauchnyj zhurnal KubGAU) [Jelektronnyj resurs]. – Krasnodar: KubGAU, 2014. – №03(097). S. 1023 – 1036. – IDA [article ID]: 0971403072. – Rezhim dostupa: http://ej.kubagro.ru/2014/03/pdf/72.pdf</w:t>
      </w:r>
    </w:p>
    <w:p w:rsidR="00E9364B" w:rsidRPr="00565BF4" w:rsidRDefault="00E9364B" w:rsidP="00565BF4">
      <w:pPr>
        <w:pStyle w:val="FootnoteText"/>
        <w:tabs>
          <w:tab w:val="left" w:pos="1134"/>
        </w:tabs>
        <w:suppressAutoHyphens/>
        <w:ind w:firstLine="709"/>
        <w:contextualSpacing/>
        <w:jc w:val="both"/>
        <w:rPr>
          <w:color w:val="222222"/>
          <w:sz w:val="24"/>
          <w:szCs w:val="24"/>
          <w:lang w:val="en-US"/>
        </w:rPr>
      </w:pPr>
      <w:r w:rsidRPr="00565BF4">
        <w:rPr>
          <w:color w:val="222222"/>
          <w:sz w:val="24"/>
          <w:szCs w:val="24"/>
          <w:lang w:val="en-US"/>
        </w:rPr>
        <w:t>3.</w:t>
      </w:r>
      <w:r w:rsidRPr="00565BF4">
        <w:rPr>
          <w:color w:val="222222"/>
          <w:sz w:val="24"/>
          <w:szCs w:val="24"/>
          <w:lang w:val="en-US"/>
        </w:rPr>
        <w:tab/>
        <w:t>Vylkova, E. S. Raschet nalogovogo bremeni v sovremennyh rossijskih uslo-vijah / E. S. Vylkova // Nalogovyj vestnik. – 2002. – № 12. – S. 40-47.</w:t>
      </w:r>
    </w:p>
    <w:p w:rsidR="00E9364B" w:rsidRPr="00565BF4" w:rsidRDefault="00E9364B" w:rsidP="00565BF4">
      <w:pPr>
        <w:pStyle w:val="FootnoteText"/>
        <w:tabs>
          <w:tab w:val="left" w:pos="1134"/>
        </w:tabs>
        <w:suppressAutoHyphens/>
        <w:ind w:firstLine="709"/>
        <w:contextualSpacing/>
        <w:jc w:val="both"/>
        <w:rPr>
          <w:color w:val="222222"/>
          <w:sz w:val="24"/>
          <w:szCs w:val="24"/>
          <w:lang w:val="en-US"/>
        </w:rPr>
      </w:pPr>
      <w:r w:rsidRPr="00565BF4">
        <w:rPr>
          <w:color w:val="222222"/>
          <w:sz w:val="24"/>
          <w:szCs w:val="24"/>
          <w:lang w:val="en-US"/>
        </w:rPr>
        <w:t>4.</w:t>
      </w:r>
      <w:r w:rsidRPr="00565BF4">
        <w:rPr>
          <w:color w:val="222222"/>
          <w:sz w:val="24"/>
          <w:szCs w:val="24"/>
          <w:lang w:val="en-US"/>
        </w:rPr>
        <w:tab/>
        <w:t>Sigidov, Ju.I. Metody optimizacii nalogooblozhenija sel'skohozjajstven-nyh organizacij / Ju.I. Sigidov, V.V. Bashkatov // Buhuchet v sel'skom hozjajstve. – 2013. – № 6. – S. 38-41.</w:t>
      </w:r>
    </w:p>
    <w:p w:rsidR="00E9364B" w:rsidRPr="00565BF4" w:rsidRDefault="00E9364B" w:rsidP="00565BF4">
      <w:pPr>
        <w:pStyle w:val="FootnoteText"/>
        <w:tabs>
          <w:tab w:val="left" w:pos="1134"/>
        </w:tabs>
        <w:suppressAutoHyphens/>
        <w:ind w:firstLine="709"/>
        <w:contextualSpacing/>
        <w:jc w:val="both"/>
        <w:rPr>
          <w:color w:val="222222"/>
          <w:sz w:val="24"/>
          <w:szCs w:val="24"/>
          <w:lang w:val="en-US"/>
        </w:rPr>
      </w:pPr>
      <w:r w:rsidRPr="00565BF4">
        <w:rPr>
          <w:color w:val="222222"/>
          <w:sz w:val="24"/>
          <w:szCs w:val="24"/>
          <w:lang w:val="en-US"/>
        </w:rPr>
        <w:t>5.</w:t>
      </w:r>
      <w:r w:rsidRPr="00565BF4">
        <w:rPr>
          <w:color w:val="222222"/>
          <w:sz w:val="24"/>
          <w:szCs w:val="24"/>
          <w:lang w:val="en-US"/>
        </w:rPr>
        <w:tab/>
        <w:t>Sigidov, Ju.I. Nalogovyj uchet i ego vzaimosvjaz' s drugimi uchetnymi siste-mami / Ju.I. Sigidov, V.V. Bashkatov // Buhuchet v sel'skom hozjajstve. – 2012. – № 4. – S. 27-30.</w:t>
      </w:r>
    </w:p>
    <w:p w:rsidR="00E9364B" w:rsidRPr="00565BF4" w:rsidRDefault="00E9364B" w:rsidP="00565BF4">
      <w:pPr>
        <w:pStyle w:val="FootnoteText"/>
        <w:tabs>
          <w:tab w:val="left" w:pos="1134"/>
        </w:tabs>
        <w:suppressAutoHyphens/>
        <w:ind w:firstLine="709"/>
        <w:contextualSpacing/>
        <w:jc w:val="both"/>
        <w:rPr>
          <w:color w:val="222222"/>
          <w:sz w:val="24"/>
          <w:szCs w:val="24"/>
          <w:lang w:val="en-US"/>
        </w:rPr>
      </w:pPr>
      <w:r w:rsidRPr="00565BF4">
        <w:rPr>
          <w:color w:val="222222"/>
          <w:sz w:val="24"/>
          <w:szCs w:val="24"/>
          <w:lang w:val="en-US"/>
        </w:rPr>
        <w:t>6.</w:t>
      </w:r>
      <w:r w:rsidRPr="00565BF4">
        <w:rPr>
          <w:color w:val="222222"/>
          <w:sz w:val="24"/>
          <w:szCs w:val="24"/>
          <w:lang w:val="en-US"/>
        </w:rPr>
        <w:tab/>
        <w:t xml:space="preserve">Sigidov, Ju.I. Nalogovye raschety v sisteme upravlencheskogo ucheta: mono-grafija / Ju.I. Sigidov, V.V. Bashkatov. – Krasnodar: KubGAU, 2013. – 265 s. </w:t>
      </w:r>
    </w:p>
    <w:p w:rsidR="00E9364B" w:rsidRPr="00565BF4" w:rsidRDefault="00E9364B" w:rsidP="00565BF4">
      <w:pPr>
        <w:pStyle w:val="FootnoteText"/>
        <w:tabs>
          <w:tab w:val="left" w:pos="1134"/>
        </w:tabs>
        <w:suppressAutoHyphens/>
        <w:ind w:firstLine="709"/>
        <w:contextualSpacing/>
        <w:jc w:val="both"/>
        <w:rPr>
          <w:color w:val="222222"/>
          <w:sz w:val="24"/>
          <w:szCs w:val="24"/>
          <w:lang w:val="en-US"/>
        </w:rPr>
      </w:pPr>
      <w:r w:rsidRPr="00565BF4">
        <w:rPr>
          <w:color w:val="222222"/>
          <w:sz w:val="24"/>
          <w:szCs w:val="24"/>
          <w:lang w:val="en-US"/>
        </w:rPr>
        <w:t>7.</w:t>
      </w:r>
      <w:r w:rsidRPr="00565BF4">
        <w:rPr>
          <w:color w:val="222222"/>
          <w:sz w:val="24"/>
          <w:szCs w:val="24"/>
          <w:lang w:val="en-US"/>
        </w:rPr>
        <w:tab/>
        <w:t>Troshin, A. V. Sravnitel'nyj analiz metodik opredelenija nalogovoj na-gruzki na predprijatii / A. V. Troshin // Finansy. – 2006. – № 5. – S. 21-26.</w:t>
      </w:r>
    </w:p>
    <w:p w:rsidR="00E9364B" w:rsidRPr="00565BF4" w:rsidRDefault="00E9364B" w:rsidP="00565BF4">
      <w:pPr>
        <w:pStyle w:val="FootnoteText"/>
        <w:tabs>
          <w:tab w:val="left" w:pos="1134"/>
        </w:tabs>
        <w:suppressAutoHyphens/>
        <w:ind w:firstLine="709"/>
        <w:contextualSpacing/>
        <w:jc w:val="both"/>
        <w:rPr>
          <w:color w:val="222222"/>
          <w:sz w:val="24"/>
          <w:szCs w:val="24"/>
          <w:lang w:val="en-US"/>
        </w:rPr>
      </w:pPr>
      <w:r w:rsidRPr="00565BF4">
        <w:rPr>
          <w:color w:val="222222"/>
          <w:sz w:val="24"/>
          <w:szCs w:val="24"/>
          <w:lang w:val="en-US"/>
        </w:rPr>
        <w:t>8.</w:t>
      </w:r>
      <w:r w:rsidRPr="00565BF4">
        <w:rPr>
          <w:color w:val="222222"/>
          <w:sz w:val="24"/>
          <w:szCs w:val="24"/>
          <w:lang w:val="en-US"/>
        </w:rPr>
        <w:tab/>
        <w:t>Tjupakova, N. N. Nalogovoe bremja kak indikator jeffektivnosti nalogovogo mehanizma / N. N. Tjupakova // Trudy Kubanskogo gosudarstvennogo agrarnogo univer-siteta. – 2011. – № 1(28). – S. 48-52.</w:t>
      </w:r>
    </w:p>
    <w:sectPr w:rsidR="00E9364B" w:rsidRPr="00565BF4" w:rsidSect="006B762F">
      <w:head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64B" w:rsidRDefault="00E9364B" w:rsidP="006B762F">
      <w:pPr>
        <w:spacing w:after="0" w:line="240" w:lineRule="auto"/>
      </w:pPr>
      <w:r>
        <w:separator/>
      </w:r>
    </w:p>
  </w:endnote>
  <w:endnote w:type="continuationSeparator" w:id="1">
    <w:p w:rsidR="00E9364B" w:rsidRDefault="00E9364B" w:rsidP="006B7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64B" w:rsidRPr="002F0199" w:rsidRDefault="00E9364B" w:rsidP="002F0199">
    <w:pPr>
      <w:pStyle w:val="Footer"/>
      <w:rPr>
        <w:rFonts w:ascii="Times New Roman" w:hAnsi="Times New Roman"/>
        <w:sz w:val="24"/>
        <w:szCs w:val="24"/>
        <w:lang w:val="en-US"/>
      </w:rPr>
    </w:pPr>
    <w:r w:rsidRPr="002F0199">
      <w:rPr>
        <w:rFonts w:ascii="Times New Roman" w:hAnsi="Times New Roman"/>
        <w:sz w:val="24"/>
        <w:szCs w:val="24"/>
      </w:rPr>
      <w:t>http://ej.kubagro.ru/201</w:t>
    </w:r>
    <w:r w:rsidRPr="002F0199">
      <w:rPr>
        <w:rFonts w:ascii="Times New Roman" w:hAnsi="Times New Roman"/>
        <w:sz w:val="24"/>
        <w:szCs w:val="24"/>
        <w:lang w:val="en-US"/>
      </w:rPr>
      <w:t>4</w:t>
    </w:r>
    <w:r w:rsidRPr="002F0199">
      <w:rPr>
        <w:rFonts w:ascii="Times New Roman" w:hAnsi="Times New Roman"/>
        <w:sz w:val="24"/>
        <w:szCs w:val="24"/>
      </w:rPr>
      <w:t>/</w:t>
    </w:r>
    <w:r w:rsidRPr="002F0199">
      <w:rPr>
        <w:rFonts w:ascii="Times New Roman" w:hAnsi="Times New Roman"/>
        <w:sz w:val="24"/>
        <w:szCs w:val="24"/>
        <w:lang w:val="en-US"/>
      </w:rPr>
      <w:t>0</w:t>
    </w:r>
    <w:r w:rsidRPr="002F0199">
      <w:rPr>
        <w:rFonts w:ascii="Times New Roman" w:hAnsi="Times New Roman"/>
        <w:sz w:val="24"/>
        <w:szCs w:val="24"/>
      </w:rPr>
      <w:t>5/pdf/</w:t>
    </w:r>
    <w:r w:rsidRPr="002F0199">
      <w:rPr>
        <w:rFonts w:ascii="Times New Roman" w:hAnsi="Times New Roman"/>
        <w:sz w:val="24"/>
        <w:szCs w:val="24"/>
        <w:lang w:val="en-US"/>
      </w:rPr>
      <w:t>8</w:t>
    </w:r>
    <w:r>
      <w:rPr>
        <w:rFonts w:ascii="Times New Roman" w:hAnsi="Times New Roman"/>
        <w:sz w:val="24"/>
        <w:szCs w:val="24"/>
        <w:lang w:val="en-US"/>
      </w:rPr>
      <w:t>7</w:t>
    </w:r>
    <w:r w:rsidRPr="002F019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64B" w:rsidRDefault="00E9364B" w:rsidP="006B762F">
      <w:pPr>
        <w:spacing w:after="0" w:line="240" w:lineRule="auto"/>
      </w:pPr>
      <w:r>
        <w:separator/>
      </w:r>
    </w:p>
  </w:footnote>
  <w:footnote w:type="continuationSeparator" w:id="1">
    <w:p w:rsidR="00E9364B" w:rsidRDefault="00E9364B" w:rsidP="006B7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64B" w:rsidRDefault="00E9364B" w:rsidP="00565BF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364B" w:rsidRDefault="00E9364B" w:rsidP="005E104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64B" w:rsidRPr="005E1046" w:rsidRDefault="00E9364B" w:rsidP="00FB444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E1046">
      <w:rPr>
        <w:rStyle w:val="PageNumber"/>
        <w:rFonts w:ascii="Times New Roman" w:hAnsi="Times New Roman"/>
        <w:sz w:val="28"/>
        <w:szCs w:val="28"/>
      </w:rPr>
      <w:fldChar w:fldCharType="begin"/>
    </w:r>
    <w:r w:rsidRPr="005E104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E104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5E1046">
      <w:rPr>
        <w:rStyle w:val="PageNumber"/>
        <w:rFonts w:ascii="Times New Roman" w:hAnsi="Times New Roman"/>
        <w:sz w:val="28"/>
        <w:szCs w:val="28"/>
      </w:rPr>
      <w:fldChar w:fldCharType="end"/>
    </w:r>
  </w:p>
  <w:p w:rsidR="00E9364B" w:rsidRDefault="00E9364B" w:rsidP="005E1046">
    <w:pPr>
      <w:pStyle w:val="Header"/>
      <w:ind w:right="360"/>
    </w:pPr>
    <w:r w:rsidRPr="008C01AB">
      <w:rPr>
        <w:rFonts w:ascii="Times New Roman" w:hAnsi="Times New Roman"/>
        <w:sz w:val="24"/>
        <w:szCs w:val="24"/>
      </w:rPr>
      <w:t>Научный журнал КубГАУ, №99(</w:t>
    </w:r>
    <w:r w:rsidRPr="008C01AB">
      <w:rPr>
        <w:rFonts w:ascii="Times New Roman" w:hAnsi="Times New Roman"/>
        <w:sz w:val="24"/>
        <w:szCs w:val="24"/>
        <w:lang w:val="en-US"/>
      </w:rPr>
      <w:t>0</w:t>
    </w:r>
    <w:r w:rsidRPr="008C01AB">
      <w:rPr>
        <w:rFonts w:ascii="Times New Roman" w:hAnsi="Times New Roman"/>
        <w:sz w:val="24"/>
        <w:szCs w:val="24"/>
      </w:rPr>
      <w:t>5), 201</w:t>
    </w:r>
    <w:r w:rsidRPr="008C01AB">
      <w:rPr>
        <w:rFonts w:ascii="Times New Roman" w:hAnsi="Times New Roman"/>
        <w:sz w:val="24"/>
        <w:szCs w:val="24"/>
        <w:lang w:val="en-US"/>
      </w:rPr>
      <w:t>4</w:t>
    </w:r>
    <w:r w:rsidRPr="008C01AB">
      <w:rPr>
        <w:rFonts w:ascii="Times New Roman" w:hAnsi="Times New Roman"/>
        <w:sz w:val="24"/>
        <w:szCs w:val="24"/>
      </w:rPr>
      <w:t xml:space="preserve">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64B" w:rsidRPr="00565BF4" w:rsidRDefault="00E9364B" w:rsidP="00FB444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65BF4">
      <w:rPr>
        <w:rStyle w:val="PageNumber"/>
        <w:rFonts w:ascii="Times New Roman" w:hAnsi="Times New Roman"/>
        <w:sz w:val="28"/>
        <w:szCs w:val="28"/>
      </w:rPr>
      <w:fldChar w:fldCharType="begin"/>
    </w:r>
    <w:r w:rsidRPr="00565BF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65BF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565BF4">
      <w:rPr>
        <w:rStyle w:val="PageNumber"/>
        <w:rFonts w:ascii="Times New Roman" w:hAnsi="Times New Roman"/>
        <w:sz w:val="28"/>
        <w:szCs w:val="28"/>
      </w:rPr>
      <w:fldChar w:fldCharType="end"/>
    </w:r>
  </w:p>
  <w:p w:rsidR="00E9364B" w:rsidRDefault="00E9364B" w:rsidP="00565BF4">
    <w:pPr>
      <w:pStyle w:val="Header"/>
      <w:ind w:right="360"/>
    </w:pPr>
    <w:r w:rsidRPr="008C01AB">
      <w:rPr>
        <w:rFonts w:ascii="Times New Roman" w:hAnsi="Times New Roman"/>
        <w:sz w:val="24"/>
        <w:szCs w:val="24"/>
      </w:rPr>
      <w:t>Научный журнал КубГАУ, №99(</w:t>
    </w:r>
    <w:r w:rsidRPr="008C01AB">
      <w:rPr>
        <w:rFonts w:ascii="Times New Roman" w:hAnsi="Times New Roman"/>
        <w:sz w:val="24"/>
        <w:szCs w:val="24"/>
        <w:lang w:val="en-US"/>
      </w:rPr>
      <w:t>0</w:t>
    </w:r>
    <w:r w:rsidRPr="008C01AB">
      <w:rPr>
        <w:rFonts w:ascii="Times New Roman" w:hAnsi="Times New Roman"/>
        <w:sz w:val="24"/>
        <w:szCs w:val="24"/>
      </w:rPr>
      <w:t>5), 201</w:t>
    </w:r>
    <w:r w:rsidRPr="008C01AB">
      <w:rPr>
        <w:rFonts w:ascii="Times New Roman" w:hAnsi="Times New Roman"/>
        <w:sz w:val="24"/>
        <w:szCs w:val="24"/>
        <w:lang w:val="en-US"/>
      </w:rPr>
      <w:t>4</w:t>
    </w:r>
    <w:r w:rsidRPr="008C01AB">
      <w:rPr>
        <w:rFonts w:ascii="Times New Roman" w:hAnsi="Times New Roman"/>
        <w:sz w:val="24"/>
        <w:szCs w:val="24"/>
      </w:rPr>
      <w:t xml:space="preserve"> года</w:t>
    </w:r>
    <w:r>
      <w:t xml:space="preserve">     </w:t>
    </w:r>
  </w:p>
  <w:p w:rsidR="00E9364B" w:rsidRDefault="00E9364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3C93"/>
    <w:multiLevelType w:val="multilevel"/>
    <w:tmpl w:val="71D0C69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152" w:hanging="432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">
    <w:nsid w:val="04555C69"/>
    <w:multiLevelType w:val="hybridMultilevel"/>
    <w:tmpl w:val="6592F762"/>
    <w:lvl w:ilvl="0" w:tplc="1D440D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4763B1"/>
    <w:multiLevelType w:val="multilevel"/>
    <w:tmpl w:val="7C3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BF204BF"/>
    <w:multiLevelType w:val="hybridMultilevel"/>
    <w:tmpl w:val="5726B13C"/>
    <w:lvl w:ilvl="0" w:tplc="E5CE9C3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02B7B2F"/>
    <w:multiLevelType w:val="hybridMultilevel"/>
    <w:tmpl w:val="22045C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177376"/>
    <w:multiLevelType w:val="hybridMultilevel"/>
    <w:tmpl w:val="2D66E6CE"/>
    <w:lvl w:ilvl="0" w:tplc="0B0AEAF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4C803FA"/>
    <w:multiLevelType w:val="hybridMultilevel"/>
    <w:tmpl w:val="9FF618CA"/>
    <w:lvl w:ilvl="0" w:tplc="87180A5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51443E9"/>
    <w:multiLevelType w:val="hybridMultilevel"/>
    <w:tmpl w:val="EBDAA1C8"/>
    <w:lvl w:ilvl="0" w:tplc="04190011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63D616D"/>
    <w:multiLevelType w:val="hybridMultilevel"/>
    <w:tmpl w:val="3E8A82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D557B7"/>
    <w:multiLevelType w:val="hybridMultilevel"/>
    <w:tmpl w:val="821E43C2"/>
    <w:lvl w:ilvl="0" w:tplc="E1449E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18DF53E8"/>
    <w:multiLevelType w:val="multilevel"/>
    <w:tmpl w:val="7870CDC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1152" w:hanging="432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1">
    <w:nsid w:val="18F656B3"/>
    <w:multiLevelType w:val="hybridMultilevel"/>
    <w:tmpl w:val="C0A61090"/>
    <w:lvl w:ilvl="0" w:tplc="7A4E8D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AD219DE"/>
    <w:multiLevelType w:val="multilevel"/>
    <w:tmpl w:val="27706250"/>
    <w:lvl w:ilvl="0">
      <w:start w:val="4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1F6524AB"/>
    <w:multiLevelType w:val="hybridMultilevel"/>
    <w:tmpl w:val="9F589A5E"/>
    <w:lvl w:ilvl="0" w:tplc="8DF4608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1E17C56"/>
    <w:multiLevelType w:val="multilevel"/>
    <w:tmpl w:val="71821F8A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51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6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816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6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7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70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856" w:hanging="2160"/>
      </w:pPr>
      <w:rPr>
        <w:rFonts w:cs="Times New Roman" w:hint="default"/>
      </w:rPr>
    </w:lvl>
  </w:abstractNum>
  <w:abstractNum w:abstractNumId="15">
    <w:nsid w:val="2C7F3A74"/>
    <w:multiLevelType w:val="multilevel"/>
    <w:tmpl w:val="70DC05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cs="Times New Roman" w:hint="default"/>
      </w:rPr>
    </w:lvl>
  </w:abstractNum>
  <w:abstractNum w:abstractNumId="16">
    <w:nsid w:val="30AD1C17"/>
    <w:multiLevelType w:val="hybridMultilevel"/>
    <w:tmpl w:val="D44C14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1000293"/>
    <w:multiLevelType w:val="hybridMultilevel"/>
    <w:tmpl w:val="A6E8C004"/>
    <w:lvl w:ilvl="0" w:tplc="B39881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98E38AE"/>
    <w:multiLevelType w:val="hybridMultilevel"/>
    <w:tmpl w:val="72DCE41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C221607"/>
    <w:multiLevelType w:val="multilevel"/>
    <w:tmpl w:val="77CA0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ED93C9A"/>
    <w:multiLevelType w:val="hybridMultilevel"/>
    <w:tmpl w:val="B5AE520A"/>
    <w:lvl w:ilvl="0" w:tplc="2BB08ECC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434B5D80"/>
    <w:multiLevelType w:val="hybridMultilevel"/>
    <w:tmpl w:val="B56E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9575735"/>
    <w:multiLevelType w:val="hybridMultilevel"/>
    <w:tmpl w:val="D1B21810"/>
    <w:lvl w:ilvl="0" w:tplc="F46696E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513F1B81"/>
    <w:multiLevelType w:val="hybridMultilevel"/>
    <w:tmpl w:val="3CB8B378"/>
    <w:lvl w:ilvl="0" w:tplc="789C56B2">
      <w:start w:val="1"/>
      <w:numFmt w:val="decimal"/>
      <w:lvlText w:val="%1."/>
      <w:lvlJc w:val="left"/>
      <w:pPr>
        <w:ind w:left="1764" w:hanging="10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58063804"/>
    <w:multiLevelType w:val="multilevel"/>
    <w:tmpl w:val="D2A493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51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6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816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6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7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70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856" w:hanging="2160"/>
      </w:pPr>
      <w:rPr>
        <w:rFonts w:cs="Times New Roman" w:hint="default"/>
      </w:rPr>
    </w:lvl>
  </w:abstractNum>
  <w:abstractNum w:abstractNumId="25">
    <w:nsid w:val="5A9605FC"/>
    <w:multiLevelType w:val="hybridMultilevel"/>
    <w:tmpl w:val="6E88DA4C"/>
    <w:lvl w:ilvl="0" w:tplc="16B696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9F2DD8"/>
    <w:multiLevelType w:val="hybridMultilevel"/>
    <w:tmpl w:val="597C6B0A"/>
    <w:lvl w:ilvl="0" w:tplc="6980EA3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5DC757E9"/>
    <w:multiLevelType w:val="hybridMultilevel"/>
    <w:tmpl w:val="AD5A06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F644DD6"/>
    <w:multiLevelType w:val="hybridMultilevel"/>
    <w:tmpl w:val="51D01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772E17"/>
    <w:multiLevelType w:val="hybridMultilevel"/>
    <w:tmpl w:val="74BA8A74"/>
    <w:lvl w:ilvl="0" w:tplc="CB4CC312">
      <w:start w:val="1"/>
      <w:numFmt w:val="bullet"/>
      <w:lvlText w:val="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0">
    <w:nsid w:val="615E2451"/>
    <w:multiLevelType w:val="multilevel"/>
    <w:tmpl w:val="3416A33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52" w:hanging="432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31">
    <w:nsid w:val="61666163"/>
    <w:multiLevelType w:val="hybridMultilevel"/>
    <w:tmpl w:val="594E5FC2"/>
    <w:lvl w:ilvl="0" w:tplc="CD223FC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64431A0B"/>
    <w:multiLevelType w:val="hybridMultilevel"/>
    <w:tmpl w:val="3DC41074"/>
    <w:lvl w:ilvl="0" w:tplc="46C8C8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64927528"/>
    <w:multiLevelType w:val="hybridMultilevel"/>
    <w:tmpl w:val="AB323F6A"/>
    <w:lvl w:ilvl="0" w:tplc="8C54F2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65152D6A"/>
    <w:multiLevelType w:val="multilevel"/>
    <w:tmpl w:val="D06081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35">
    <w:nsid w:val="66435765"/>
    <w:multiLevelType w:val="multilevel"/>
    <w:tmpl w:val="F8B03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7FC6A5E"/>
    <w:multiLevelType w:val="hybridMultilevel"/>
    <w:tmpl w:val="DC2E8A44"/>
    <w:lvl w:ilvl="0" w:tplc="9146A3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8194DC8"/>
    <w:multiLevelType w:val="multilevel"/>
    <w:tmpl w:val="44DAAEC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38">
    <w:nsid w:val="6A7A1FA9"/>
    <w:multiLevelType w:val="hybridMultilevel"/>
    <w:tmpl w:val="94B8F1CE"/>
    <w:lvl w:ilvl="0" w:tplc="FDAA2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B60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BC13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A0C4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48C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D41D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EE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3E91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725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C0A0919"/>
    <w:multiLevelType w:val="hybridMultilevel"/>
    <w:tmpl w:val="7EECC076"/>
    <w:lvl w:ilvl="0" w:tplc="CB4CC3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DE83596"/>
    <w:multiLevelType w:val="hybridMultilevel"/>
    <w:tmpl w:val="A054228A"/>
    <w:lvl w:ilvl="0" w:tplc="475857E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EF44877"/>
    <w:multiLevelType w:val="hybridMultilevel"/>
    <w:tmpl w:val="709ED232"/>
    <w:lvl w:ilvl="0" w:tplc="CB4CC3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DE5881"/>
    <w:multiLevelType w:val="hybridMultilevel"/>
    <w:tmpl w:val="6E88DA4C"/>
    <w:lvl w:ilvl="0" w:tplc="16B696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7E3055F"/>
    <w:multiLevelType w:val="multilevel"/>
    <w:tmpl w:val="D06081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44">
    <w:nsid w:val="7B926DCB"/>
    <w:multiLevelType w:val="hybridMultilevel"/>
    <w:tmpl w:val="72DCE41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E097CC8"/>
    <w:multiLevelType w:val="hybridMultilevel"/>
    <w:tmpl w:val="B808892C"/>
    <w:lvl w:ilvl="0" w:tplc="DF7064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E5C6C0A"/>
    <w:multiLevelType w:val="multilevel"/>
    <w:tmpl w:val="0A606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8"/>
  </w:num>
  <w:num w:numId="2">
    <w:abstractNumId w:val="19"/>
  </w:num>
  <w:num w:numId="3">
    <w:abstractNumId w:val="44"/>
  </w:num>
  <w:num w:numId="4">
    <w:abstractNumId w:val="4"/>
  </w:num>
  <w:num w:numId="5">
    <w:abstractNumId w:val="46"/>
  </w:num>
  <w:num w:numId="6">
    <w:abstractNumId w:val="2"/>
  </w:num>
  <w:num w:numId="7">
    <w:abstractNumId w:val="35"/>
  </w:num>
  <w:num w:numId="8">
    <w:abstractNumId w:val="37"/>
  </w:num>
  <w:num w:numId="9">
    <w:abstractNumId w:val="5"/>
  </w:num>
  <w:num w:numId="10">
    <w:abstractNumId w:val="40"/>
  </w:num>
  <w:num w:numId="11">
    <w:abstractNumId w:val="22"/>
  </w:num>
  <w:num w:numId="12">
    <w:abstractNumId w:val="31"/>
  </w:num>
  <w:num w:numId="13">
    <w:abstractNumId w:val="1"/>
  </w:num>
  <w:num w:numId="14">
    <w:abstractNumId w:val="21"/>
  </w:num>
  <w:num w:numId="15">
    <w:abstractNumId w:val="27"/>
  </w:num>
  <w:num w:numId="16">
    <w:abstractNumId w:val="15"/>
  </w:num>
  <w:num w:numId="17">
    <w:abstractNumId w:val="24"/>
  </w:num>
  <w:num w:numId="18">
    <w:abstractNumId w:val="34"/>
  </w:num>
  <w:num w:numId="19">
    <w:abstractNumId w:val="45"/>
  </w:num>
  <w:num w:numId="20">
    <w:abstractNumId w:val="36"/>
  </w:num>
  <w:num w:numId="21">
    <w:abstractNumId w:val="11"/>
  </w:num>
  <w:num w:numId="22">
    <w:abstractNumId w:val="30"/>
  </w:num>
  <w:num w:numId="23">
    <w:abstractNumId w:val="23"/>
  </w:num>
  <w:num w:numId="24">
    <w:abstractNumId w:val="28"/>
  </w:num>
  <w:num w:numId="25">
    <w:abstractNumId w:val="6"/>
  </w:num>
  <w:num w:numId="26">
    <w:abstractNumId w:val="10"/>
  </w:num>
  <w:num w:numId="27">
    <w:abstractNumId w:val="14"/>
  </w:num>
  <w:num w:numId="28">
    <w:abstractNumId w:val="12"/>
  </w:num>
  <w:num w:numId="29">
    <w:abstractNumId w:val="17"/>
  </w:num>
  <w:num w:numId="30">
    <w:abstractNumId w:val="0"/>
  </w:num>
  <w:num w:numId="31">
    <w:abstractNumId w:val="38"/>
  </w:num>
  <w:num w:numId="32">
    <w:abstractNumId w:val="16"/>
  </w:num>
  <w:num w:numId="33">
    <w:abstractNumId w:val="8"/>
  </w:num>
  <w:num w:numId="34">
    <w:abstractNumId w:val="42"/>
  </w:num>
  <w:num w:numId="35">
    <w:abstractNumId w:val="25"/>
  </w:num>
  <w:num w:numId="36">
    <w:abstractNumId w:val="33"/>
  </w:num>
  <w:num w:numId="37">
    <w:abstractNumId w:val="26"/>
  </w:num>
  <w:num w:numId="38">
    <w:abstractNumId w:val="9"/>
  </w:num>
  <w:num w:numId="39">
    <w:abstractNumId w:val="43"/>
  </w:num>
  <w:num w:numId="40">
    <w:abstractNumId w:val="29"/>
  </w:num>
  <w:num w:numId="41">
    <w:abstractNumId w:val="41"/>
  </w:num>
  <w:num w:numId="42">
    <w:abstractNumId w:val="39"/>
  </w:num>
  <w:num w:numId="43">
    <w:abstractNumId w:val="32"/>
  </w:num>
  <w:num w:numId="44">
    <w:abstractNumId w:val="20"/>
  </w:num>
  <w:num w:numId="45">
    <w:abstractNumId w:val="7"/>
  </w:num>
  <w:num w:numId="46">
    <w:abstractNumId w:val="13"/>
  </w:num>
  <w:num w:numId="4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0A1E"/>
    <w:rsid w:val="00002EE3"/>
    <w:rsid w:val="00006817"/>
    <w:rsid w:val="000131BE"/>
    <w:rsid w:val="00021813"/>
    <w:rsid w:val="00021EB1"/>
    <w:rsid w:val="00025A1B"/>
    <w:rsid w:val="0002695E"/>
    <w:rsid w:val="00027FC4"/>
    <w:rsid w:val="000308B5"/>
    <w:rsid w:val="00032207"/>
    <w:rsid w:val="00033BB2"/>
    <w:rsid w:val="00035E2D"/>
    <w:rsid w:val="00042F11"/>
    <w:rsid w:val="000434BB"/>
    <w:rsid w:val="0004682C"/>
    <w:rsid w:val="000506EF"/>
    <w:rsid w:val="00053F97"/>
    <w:rsid w:val="0006035A"/>
    <w:rsid w:val="00060382"/>
    <w:rsid w:val="00063592"/>
    <w:rsid w:val="000648C1"/>
    <w:rsid w:val="000665FE"/>
    <w:rsid w:val="000726F7"/>
    <w:rsid w:val="000750EA"/>
    <w:rsid w:val="00076A19"/>
    <w:rsid w:val="00080281"/>
    <w:rsid w:val="000814BE"/>
    <w:rsid w:val="00083F9E"/>
    <w:rsid w:val="0008553E"/>
    <w:rsid w:val="000857B9"/>
    <w:rsid w:val="000925DD"/>
    <w:rsid w:val="000A1663"/>
    <w:rsid w:val="000A3340"/>
    <w:rsid w:val="000A46E4"/>
    <w:rsid w:val="000A4DE2"/>
    <w:rsid w:val="000A7801"/>
    <w:rsid w:val="000B0CA9"/>
    <w:rsid w:val="000B0D92"/>
    <w:rsid w:val="000B1819"/>
    <w:rsid w:val="000B2A27"/>
    <w:rsid w:val="000B2E29"/>
    <w:rsid w:val="000B5F83"/>
    <w:rsid w:val="000B6A07"/>
    <w:rsid w:val="000B7A60"/>
    <w:rsid w:val="000B7D0B"/>
    <w:rsid w:val="000B7DB4"/>
    <w:rsid w:val="000B7E6A"/>
    <w:rsid w:val="000C1B9C"/>
    <w:rsid w:val="000C1D39"/>
    <w:rsid w:val="000C2C8C"/>
    <w:rsid w:val="000C39E8"/>
    <w:rsid w:val="000C48CD"/>
    <w:rsid w:val="000C62EE"/>
    <w:rsid w:val="000D5011"/>
    <w:rsid w:val="000D684F"/>
    <w:rsid w:val="000E42AF"/>
    <w:rsid w:val="000E750E"/>
    <w:rsid w:val="000F182B"/>
    <w:rsid w:val="000F53A6"/>
    <w:rsid w:val="000F5B29"/>
    <w:rsid w:val="000F5BDF"/>
    <w:rsid w:val="000F66A9"/>
    <w:rsid w:val="000F764D"/>
    <w:rsid w:val="00101727"/>
    <w:rsid w:val="00110653"/>
    <w:rsid w:val="00110DE8"/>
    <w:rsid w:val="00111C17"/>
    <w:rsid w:val="00114557"/>
    <w:rsid w:val="00114752"/>
    <w:rsid w:val="00114C9B"/>
    <w:rsid w:val="001153A7"/>
    <w:rsid w:val="00115E88"/>
    <w:rsid w:val="00123260"/>
    <w:rsid w:val="0012328A"/>
    <w:rsid w:val="0012475F"/>
    <w:rsid w:val="00124A52"/>
    <w:rsid w:val="00125544"/>
    <w:rsid w:val="001261F3"/>
    <w:rsid w:val="001356E2"/>
    <w:rsid w:val="0013663B"/>
    <w:rsid w:val="001379EB"/>
    <w:rsid w:val="001447D7"/>
    <w:rsid w:val="00144F80"/>
    <w:rsid w:val="00147EAE"/>
    <w:rsid w:val="00150F00"/>
    <w:rsid w:val="00151B23"/>
    <w:rsid w:val="00153583"/>
    <w:rsid w:val="00155F4D"/>
    <w:rsid w:val="001610C4"/>
    <w:rsid w:val="00163838"/>
    <w:rsid w:val="00170733"/>
    <w:rsid w:val="001734F4"/>
    <w:rsid w:val="00173701"/>
    <w:rsid w:val="00173F00"/>
    <w:rsid w:val="00176B4E"/>
    <w:rsid w:val="0018367C"/>
    <w:rsid w:val="001929F4"/>
    <w:rsid w:val="00197BA5"/>
    <w:rsid w:val="001A0592"/>
    <w:rsid w:val="001A727F"/>
    <w:rsid w:val="001B055B"/>
    <w:rsid w:val="001B0CB0"/>
    <w:rsid w:val="001B46AC"/>
    <w:rsid w:val="001B4830"/>
    <w:rsid w:val="001B7054"/>
    <w:rsid w:val="001C14A2"/>
    <w:rsid w:val="001C1951"/>
    <w:rsid w:val="001C5D67"/>
    <w:rsid w:val="001C5DBA"/>
    <w:rsid w:val="001D0353"/>
    <w:rsid w:val="001D1B25"/>
    <w:rsid w:val="001D4306"/>
    <w:rsid w:val="001D4C63"/>
    <w:rsid w:val="001D75DE"/>
    <w:rsid w:val="001E0F39"/>
    <w:rsid w:val="001E13B7"/>
    <w:rsid w:val="001E256A"/>
    <w:rsid w:val="001E2855"/>
    <w:rsid w:val="001E2A8C"/>
    <w:rsid w:val="001E4D47"/>
    <w:rsid w:val="001E77D7"/>
    <w:rsid w:val="001F0FD3"/>
    <w:rsid w:val="001F43D8"/>
    <w:rsid w:val="001F563B"/>
    <w:rsid w:val="001F6AAA"/>
    <w:rsid w:val="00204623"/>
    <w:rsid w:val="0020482B"/>
    <w:rsid w:val="0020632E"/>
    <w:rsid w:val="00212049"/>
    <w:rsid w:val="00214A6C"/>
    <w:rsid w:val="00215C78"/>
    <w:rsid w:val="00215D66"/>
    <w:rsid w:val="002160DA"/>
    <w:rsid w:val="00216FD4"/>
    <w:rsid w:val="00217210"/>
    <w:rsid w:val="002216DD"/>
    <w:rsid w:val="002255CF"/>
    <w:rsid w:val="00225781"/>
    <w:rsid w:val="00231AD6"/>
    <w:rsid w:val="00234132"/>
    <w:rsid w:val="00234AD7"/>
    <w:rsid w:val="00234D96"/>
    <w:rsid w:val="00236F40"/>
    <w:rsid w:val="002432DA"/>
    <w:rsid w:val="002438B7"/>
    <w:rsid w:val="00243F9F"/>
    <w:rsid w:val="00245F6E"/>
    <w:rsid w:val="00251836"/>
    <w:rsid w:val="00252794"/>
    <w:rsid w:val="00252D34"/>
    <w:rsid w:val="00253B8A"/>
    <w:rsid w:val="00256DB4"/>
    <w:rsid w:val="00256EEA"/>
    <w:rsid w:val="00261AC8"/>
    <w:rsid w:val="00262BB9"/>
    <w:rsid w:val="00263D09"/>
    <w:rsid w:val="00264539"/>
    <w:rsid w:val="00272999"/>
    <w:rsid w:val="00275A76"/>
    <w:rsid w:val="00280F3E"/>
    <w:rsid w:val="00284F0D"/>
    <w:rsid w:val="002850E6"/>
    <w:rsid w:val="00285C61"/>
    <w:rsid w:val="00293232"/>
    <w:rsid w:val="00297981"/>
    <w:rsid w:val="002A12C4"/>
    <w:rsid w:val="002A30BD"/>
    <w:rsid w:val="002A3574"/>
    <w:rsid w:val="002A5BCD"/>
    <w:rsid w:val="002B1790"/>
    <w:rsid w:val="002B4468"/>
    <w:rsid w:val="002C102C"/>
    <w:rsid w:val="002C2F5B"/>
    <w:rsid w:val="002C347F"/>
    <w:rsid w:val="002C3733"/>
    <w:rsid w:val="002C5A0C"/>
    <w:rsid w:val="002C5D4B"/>
    <w:rsid w:val="002C642F"/>
    <w:rsid w:val="002D2F95"/>
    <w:rsid w:val="002D48F6"/>
    <w:rsid w:val="002D4A9E"/>
    <w:rsid w:val="002D6083"/>
    <w:rsid w:val="002E05FA"/>
    <w:rsid w:val="002E20E2"/>
    <w:rsid w:val="002E701C"/>
    <w:rsid w:val="002F0199"/>
    <w:rsid w:val="002F076D"/>
    <w:rsid w:val="002F1651"/>
    <w:rsid w:val="002F66A0"/>
    <w:rsid w:val="00303019"/>
    <w:rsid w:val="003043E4"/>
    <w:rsid w:val="00305C70"/>
    <w:rsid w:val="003060E3"/>
    <w:rsid w:val="003120DE"/>
    <w:rsid w:val="00312874"/>
    <w:rsid w:val="00313527"/>
    <w:rsid w:val="003168EE"/>
    <w:rsid w:val="00316A71"/>
    <w:rsid w:val="00316F67"/>
    <w:rsid w:val="003204B0"/>
    <w:rsid w:val="0032173F"/>
    <w:rsid w:val="00322F32"/>
    <w:rsid w:val="003245BB"/>
    <w:rsid w:val="003249D2"/>
    <w:rsid w:val="00325BA4"/>
    <w:rsid w:val="00327C88"/>
    <w:rsid w:val="00330E1A"/>
    <w:rsid w:val="003321F5"/>
    <w:rsid w:val="003343A2"/>
    <w:rsid w:val="0033480C"/>
    <w:rsid w:val="003370E4"/>
    <w:rsid w:val="00340262"/>
    <w:rsid w:val="00340CEC"/>
    <w:rsid w:val="00342D77"/>
    <w:rsid w:val="0034517C"/>
    <w:rsid w:val="00352AE1"/>
    <w:rsid w:val="00354ABD"/>
    <w:rsid w:val="003635E3"/>
    <w:rsid w:val="00364E42"/>
    <w:rsid w:val="00370259"/>
    <w:rsid w:val="00370DC8"/>
    <w:rsid w:val="003722B1"/>
    <w:rsid w:val="00372576"/>
    <w:rsid w:val="003736B4"/>
    <w:rsid w:val="00374EE6"/>
    <w:rsid w:val="00376823"/>
    <w:rsid w:val="00376BFE"/>
    <w:rsid w:val="00386ACD"/>
    <w:rsid w:val="003871CE"/>
    <w:rsid w:val="00393559"/>
    <w:rsid w:val="00393B33"/>
    <w:rsid w:val="00393B73"/>
    <w:rsid w:val="00395CAC"/>
    <w:rsid w:val="00396764"/>
    <w:rsid w:val="003A003C"/>
    <w:rsid w:val="003A0F42"/>
    <w:rsid w:val="003A146F"/>
    <w:rsid w:val="003A2755"/>
    <w:rsid w:val="003A4586"/>
    <w:rsid w:val="003A475D"/>
    <w:rsid w:val="003A5BB2"/>
    <w:rsid w:val="003A5BE1"/>
    <w:rsid w:val="003B2985"/>
    <w:rsid w:val="003B4753"/>
    <w:rsid w:val="003B4D4C"/>
    <w:rsid w:val="003B5A33"/>
    <w:rsid w:val="003C2E68"/>
    <w:rsid w:val="003C3311"/>
    <w:rsid w:val="003C775B"/>
    <w:rsid w:val="003D0E59"/>
    <w:rsid w:val="003D126C"/>
    <w:rsid w:val="003D172D"/>
    <w:rsid w:val="003D6E0C"/>
    <w:rsid w:val="003D7F6C"/>
    <w:rsid w:val="003E198B"/>
    <w:rsid w:val="003E2D72"/>
    <w:rsid w:val="003E53A6"/>
    <w:rsid w:val="003F11A7"/>
    <w:rsid w:val="003F3A4C"/>
    <w:rsid w:val="003F67C1"/>
    <w:rsid w:val="00404700"/>
    <w:rsid w:val="00404BCF"/>
    <w:rsid w:val="004058B2"/>
    <w:rsid w:val="004100CC"/>
    <w:rsid w:val="00410617"/>
    <w:rsid w:val="004129B2"/>
    <w:rsid w:val="00417124"/>
    <w:rsid w:val="004175C2"/>
    <w:rsid w:val="00421A32"/>
    <w:rsid w:val="00425A22"/>
    <w:rsid w:val="00431449"/>
    <w:rsid w:val="00431FE7"/>
    <w:rsid w:val="0043288B"/>
    <w:rsid w:val="00435590"/>
    <w:rsid w:val="0043777D"/>
    <w:rsid w:val="00437CE9"/>
    <w:rsid w:val="0044164A"/>
    <w:rsid w:val="004426DA"/>
    <w:rsid w:val="00444692"/>
    <w:rsid w:val="004460D9"/>
    <w:rsid w:val="004509D7"/>
    <w:rsid w:val="004509E4"/>
    <w:rsid w:val="00454E5B"/>
    <w:rsid w:val="00455A0F"/>
    <w:rsid w:val="00456837"/>
    <w:rsid w:val="00456875"/>
    <w:rsid w:val="004610F9"/>
    <w:rsid w:val="00462E49"/>
    <w:rsid w:val="0046630A"/>
    <w:rsid w:val="00466835"/>
    <w:rsid w:val="00475894"/>
    <w:rsid w:val="004758CD"/>
    <w:rsid w:val="0047638F"/>
    <w:rsid w:val="00480202"/>
    <w:rsid w:val="00480734"/>
    <w:rsid w:val="004838A7"/>
    <w:rsid w:val="00484093"/>
    <w:rsid w:val="0049261E"/>
    <w:rsid w:val="00497567"/>
    <w:rsid w:val="004A2C23"/>
    <w:rsid w:val="004A73EB"/>
    <w:rsid w:val="004B1CB2"/>
    <w:rsid w:val="004B464C"/>
    <w:rsid w:val="004B68B4"/>
    <w:rsid w:val="004B6C89"/>
    <w:rsid w:val="004B7434"/>
    <w:rsid w:val="004C4D26"/>
    <w:rsid w:val="004C6B92"/>
    <w:rsid w:val="004D095B"/>
    <w:rsid w:val="004D2C58"/>
    <w:rsid w:val="004D429A"/>
    <w:rsid w:val="004D616F"/>
    <w:rsid w:val="004D6930"/>
    <w:rsid w:val="004D69E3"/>
    <w:rsid w:val="004D71E5"/>
    <w:rsid w:val="004E08C4"/>
    <w:rsid w:val="004E1AEF"/>
    <w:rsid w:val="004E273A"/>
    <w:rsid w:val="004E3007"/>
    <w:rsid w:val="004E334C"/>
    <w:rsid w:val="004F0891"/>
    <w:rsid w:val="004F0960"/>
    <w:rsid w:val="004F349B"/>
    <w:rsid w:val="004F396E"/>
    <w:rsid w:val="004F45E1"/>
    <w:rsid w:val="004F4FE1"/>
    <w:rsid w:val="00501AE5"/>
    <w:rsid w:val="0050374E"/>
    <w:rsid w:val="00503783"/>
    <w:rsid w:val="00503EC5"/>
    <w:rsid w:val="00504AFF"/>
    <w:rsid w:val="005058CF"/>
    <w:rsid w:val="00505C5B"/>
    <w:rsid w:val="005132B4"/>
    <w:rsid w:val="0051357A"/>
    <w:rsid w:val="00516B88"/>
    <w:rsid w:val="00517C5B"/>
    <w:rsid w:val="005260B8"/>
    <w:rsid w:val="0053054E"/>
    <w:rsid w:val="005306F6"/>
    <w:rsid w:val="00532141"/>
    <w:rsid w:val="00541456"/>
    <w:rsid w:val="005452EF"/>
    <w:rsid w:val="005536A0"/>
    <w:rsid w:val="00554F7F"/>
    <w:rsid w:val="005571A3"/>
    <w:rsid w:val="00560DEA"/>
    <w:rsid w:val="00562F47"/>
    <w:rsid w:val="0056366E"/>
    <w:rsid w:val="00563DD9"/>
    <w:rsid w:val="00565325"/>
    <w:rsid w:val="00565BF4"/>
    <w:rsid w:val="00566C54"/>
    <w:rsid w:val="00570612"/>
    <w:rsid w:val="005707CB"/>
    <w:rsid w:val="005727FA"/>
    <w:rsid w:val="00573E0D"/>
    <w:rsid w:val="00574A31"/>
    <w:rsid w:val="0057577A"/>
    <w:rsid w:val="005774FD"/>
    <w:rsid w:val="00580FEB"/>
    <w:rsid w:val="0058100A"/>
    <w:rsid w:val="00585FA7"/>
    <w:rsid w:val="00585FAA"/>
    <w:rsid w:val="00586C59"/>
    <w:rsid w:val="00595DAA"/>
    <w:rsid w:val="00596764"/>
    <w:rsid w:val="005A0B85"/>
    <w:rsid w:val="005A18E4"/>
    <w:rsid w:val="005A2081"/>
    <w:rsid w:val="005A326C"/>
    <w:rsid w:val="005A6721"/>
    <w:rsid w:val="005A7955"/>
    <w:rsid w:val="005B198C"/>
    <w:rsid w:val="005B4C04"/>
    <w:rsid w:val="005B5C79"/>
    <w:rsid w:val="005C2D61"/>
    <w:rsid w:val="005C3D09"/>
    <w:rsid w:val="005C4EDC"/>
    <w:rsid w:val="005C53C9"/>
    <w:rsid w:val="005C5F7C"/>
    <w:rsid w:val="005D1526"/>
    <w:rsid w:val="005D4069"/>
    <w:rsid w:val="005D724D"/>
    <w:rsid w:val="005E02AE"/>
    <w:rsid w:val="005E03E5"/>
    <w:rsid w:val="005E1046"/>
    <w:rsid w:val="005E30A2"/>
    <w:rsid w:val="005E469F"/>
    <w:rsid w:val="005E61D8"/>
    <w:rsid w:val="005E6C06"/>
    <w:rsid w:val="005E73FD"/>
    <w:rsid w:val="005F0476"/>
    <w:rsid w:val="005F04E9"/>
    <w:rsid w:val="005F3EF9"/>
    <w:rsid w:val="005F4F22"/>
    <w:rsid w:val="005F53C2"/>
    <w:rsid w:val="005F5C5D"/>
    <w:rsid w:val="005F739A"/>
    <w:rsid w:val="00604243"/>
    <w:rsid w:val="00606054"/>
    <w:rsid w:val="00611ACA"/>
    <w:rsid w:val="00612D35"/>
    <w:rsid w:val="00614BE2"/>
    <w:rsid w:val="006161B8"/>
    <w:rsid w:val="00621741"/>
    <w:rsid w:val="006219FC"/>
    <w:rsid w:val="00622B4B"/>
    <w:rsid w:val="006244CE"/>
    <w:rsid w:val="00624524"/>
    <w:rsid w:val="006248B0"/>
    <w:rsid w:val="00625E77"/>
    <w:rsid w:val="006267EC"/>
    <w:rsid w:val="0062689E"/>
    <w:rsid w:val="0063159D"/>
    <w:rsid w:val="00634863"/>
    <w:rsid w:val="006348E7"/>
    <w:rsid w:val="006400B9"/>
    <w:rsid w:val="00640887"/>
    <w:rsid w:val="006478A8"/>
    <w:rsid w:val="00651D61"/>
    <w:rsid w:val="0065478F"/>
    <w:rsid w:val="00655EA9"/>
    <w:rsid w:val="00656C96"/>
    <w:rsid w:val="0065741F"/>
    <w:rsid w:val="00663B35"/>
    <w:rsid w:val="00666D2E"/>
    <w:rsid w:val="00667209"/>
    <w:rsid w:val="0067489B"/>
    <w:rsid w:val="00674E37"/>
    <w:rsid w:val="006753C9"/>
    <w:rsid w:val="00676D4C"/>
    <w:rsid w:val="00680D42"/>
    <w:rsid w:val="006819C9"/>
    <w:rsid w:val="0068343D"/>
    <w:rsid w:val="006836DA"/>
    <w:rsid w:val="00685258"/>
    <w:rsid w:val="00686C52"/>
    <w:rsid w:val="00686E8D"/>
    <w:rsid w:val="006872B6"/>
    <w:rsid w:val="00690205"/>
    <w:rsid w:val="0069461A"/>
    <w:rsid w:val="00695A66"/>
    <w:rsid w:val="006A03BA"/>
    <w:rsid w:val="006A6E9B"/>
    <w:rsid w:val="006A6FA9"/>
    <w:rsid w:val="006A763D"/>
    <w:rsid w:val="006B1B67"/>
    <w:rsid w:val="006B208A"/>
    <w:rsid w:val="006B74C0"/>
    <w:rsid w:val="006B762F"/>
    <w:rsid w:val="006B7B30"/>
    <w:rsid w:val="006C5343"/>
    <w:rsid w:val="006C6960"/>
    <w:rsid w:val="006C77AA"/>
    <w:rsid w:val="006C78FE"/>
    <w:rsid w:val="006D02C9"/>
    <w:rsid w:val="006D3A3C"/>
    <w:rsid w:val="006D52ED"/>
    <w:rsid w:val="006E4FD4"/>
    <w:rsid w:val="006E5D39"/>
    <w:rsid w:val="006E71A1"/>
    <w:rsid w:val="006E7969"/>
    <w:rsid w:val="006F1438"/>
    <w:rsid w:val="006F15E4"/>
    <w:rsid w:val="006F1BDB"/>
    <w:rsid w:val="006F30A8"/>
    <w:rsid w:val="006F3CB4"/>
    <w:rsid w:val="006F4084"/>
    <w:rsid w:val="006F4D37"/>
    <w:rsid w:val="006F6E32"/>
    <w:rsid w:val="007111D4"/>
    <w:rsid w:val="00711BB0"/>
    <w:rsid w:val="00711BDC"/>
    <w:rsid w:val="00714FAC"/>
    <w:rsid w:val="007167F7"/>
    <w:rsid w:val="007203D5"/>
    <w:rsid w:val="00721FEF"/>
    <w:rsid w:val="00723AE7"/>
    <w:rsid w:val="00723F3B"/>
    <w:rsid w:val="00724453"/>
    <w:rsid w:val="00724667"/>
    <w:rsid w:val="00726DE7"/>
    <w:rsid w:val="007305C6"/>
    <w:rsid w:val="007357E6"/>
    <w:rsid w:val="00737B92"/>
    <w:rsid w:val="0074019A"/>
    <w:rsid w:val="00742A96"/>
    <w:rsid w:val="007441EE"/>
    <w:rsid w:val="00744CA6"/>
    <w:rsid w:val="00745090"/>
    <w:rsid w:val="00745FF6"/>
    <w:rsid w:val="00751E9F"/>
    <w:rsid w:val="00752D8C"/>
    <w:rsid w:val="00753A55"/>
    <w:rsid w:val="0075458D"/>
    <w:rsid w:val="00754A0E"/>
    <w:rsid w:val="007568E5"/>
    <w:rsid w:val="00757F44"/>
    <w:rsid w:val="007614B3"/>
    <w:rsid w:val="00764CDE"/>
    <w:rsid w:val="00765532"/>
    <w:rsid w:val="00765933"/>
    <w:rsid w:val="007663D2"/>
    <w:rsid w:val="007668BA"/>
    <w:rsid w:val="007715BA"/>
    <w:rsid w:val="007816B9"/>
    <w:rsid w:val="007818E3"/>
    <w:rsid w:val="007850DD"/>
    <w:rsid w:val="0078623C"/>
    <w:rsid w:val="0078785C"/>
    <w:rsid w:val="00793754"/>
    <w:rsid w:val="00793AA5"/>
    <w:rsid w:val="00795DF9"/>
    <w:rsid w:val="007A0ACB"/>
    <w:rsid w:val="007A3E08"/>
    <w:rsid w:val="007A65BB"/>
    <w:rsid w:val="007A791E"/>
    <w:rsid w:val="007B0CFC"/>
    <w:rsid w:val="007B182F"/>
    <w:rsid w:val="007B199A"/>
    <w:rsid w:val="007B2D39"/>
    <w:rsid w:val="007C241D"/>
    <w:rsid w:val="007C2A58"/>
    <w:rsid w:val="007C2AF4"/>
    <w:rsid w:val="007C4CAE"/>
    <w:rsid w:val="007D1D61"/>
    <w:rsid w:val="007D356B"/>
    <w:rsid w:val="007D3EFC"/>
    <w:rsid w:val="007D4E68"/>
    <w:rsid w:val="007D5C57"/>
    <w:rsid w:val="007E24D1"/>
    <w:rsid w:val="007E2BCC"/>
    <w:rsid w:val="007E38B8"/>
    <w:rsid w:val="007E44C2"/>
    <w:rsid w:val="007E585F"/>
    <w:rsid w:val="007E5FDF"/>
    <w:rsid w:val="007F0E0C"/>
    <w:rsid w:val="007F2692"/>
    <w:rsid w:val="007F78A9"/>
    <w:rsid w:val="008024E8"/>
    <w:rsid w:val="00802579"/>
    <w:rsid w:val="00804C32"/>
    <w:rsid w:val="00804D30"/>
    <w:rsid w:val="00807397"/>
    <w:rsid w:val="008074B5"/>
    <w:rsid w:val="00810159"/>
    <w:rsid w:val="008106D6"/>
    <w:rsid w:val="008132CB"/>
    <w:rsid w:val="0081755A"/>
    <w:rsid w:val="0082150A"/>
    <w:rsid w:val="0082418E"/>
    <w:rsid w:val="00827660"/>
    <w:rsid w:val="0082782D"/>
    <w:rsid w:val="00831DDB"/>
    <w:rsid w:val="00832006"/>
    <w:rsid w:val="00834DF1"/>
    <w:rsid w:val="008362C0"/>
    <w:rsid w:val="00842F1F"/>
    <w:rsid w:val="00843526"/>
    <w:rsid w:val="00847C01"/>
    <w:rsid w:val="008570B7"/>
    <w:rsid w:val="00857A50"/>
    <w:rsid w:val="00861022"/>
    <w:rsid w:val="008624AA"/>
    <w:rsid w:val="008660B0"/>
    <w:rsid w:val="00866546"/>
    <w:rsid w:val="00867782"/>
    <w:rsid w:val="0087021B"/>
    <w:rsid w:val="00873BE7"/>
    <w:rsid w:val="0087470C"/>
    <w:rsid w:val="008752B0"/>
    <w:rsid w:val="008760A6"/>
    <w:rsid w:val="008767DA"/>
    <w:rsid w:val="008777FF"/>
    <w:rsid w:val="00881138"/>
    <w:rsid w:val="00881D62"/>
    <w:rsid w:val="0088361D"/>
    <w:rsid w:val="00886F9D"/>
    <w:rsid w:val="00890EAE"/>
    <w:rsid w:val="008944EE"/>
    <w:rsid w:val="008971D5"/>
    <w:rsid w:val="008A1468"/>
    <w:rsid w:val="008A177B"/>
    <w:rsid w:val="008A3156"/>
    <w:rsid w:val="008A3E66"/>
    <w:rsid w:val="008A44F2"/>
    <w:rsid w:val="008A580F"/>
    <w:rsid w:val="008A742F"/>
    <w:rsid w:val="008B2FAB"/>
    <w:rsid w:val="008B7AC9"/>
    <w:rsid w:val="008C01AB"/>
    <w:rsid w:val="008C1AF9"/>
    <w:rsid w:val="008C487B"/>
    <w:rsid w:val="008C5092"/>
    <w:rsid w:val="008C5205"/>
    <w:rsid w:val="008C68B3"/>
    <w:rsid w:val="008C7D21"/>
    <w:rsid w:val="008D265F"/>
    <w:rsid w:val="008D33CA"/>
    <w:rsid w:val="008D359D"/>
    <w:rsid w:val="008D5474"/>
    <w:rsid w:val="008D7DE7"/>
    <w:rsid w:val="008E08D6"/>
    <w:rsid w:val="008E21DA"/>
    <w:rsid w:val="008F2D0E"/>
    <w:rsid w:val="008F4331"/>
    <w:rsid w:val="008F5D94"/>
    <w:rsid w:val="00900475"/>
    <w:rsid w:val="009108B1"/>
    <w:rsid w:val="00911F16"/>
    <w:rsid w:val="009158F4"/>
    <w:rsid w:val="009230C3"/>
    <w:rsid w:val="00923DE6"/>
    <w:rsid w:val="00925B8D"/>
    <w:rsid w:val="009323CE"/>
    <w:rsid w:val="00932668"/>
    <w:rsid w:val="009348D2"/>
    <w:rsid w:val="00934AE4"/>
    <w:rsid w:val="009409A7"/>
    <w:rsid w:val="00942BA3"/>
    <w:rsid w:val="00942DA2"/>
    <w:rsid w:val="009450F5"/>
    <w:rsid w:val="00945338"/>
    <w:rsid w:val="00947288"/>
    <w:rsid w:val="009501E4"/>
    <w:rsid w:val="009510AC"/>
    <w:rsid w:val="0095138C"/>
    <w:rsid w:val="00955894"/>
    <w:rsid w:val="00955B51"/>
    <w:rsid w:val="009561DE"/>
    <w:rsid w:val="00965E45"/>
    <w:rsid w:val="00967CD1"/>
    <w:rsid w:val="009725A3"/>
    <w:rsid w:val="00975A35"/>
    <w:rsid w:val="00976115"/>
    <w:rsid w:val="0098013D"/>
    <w:rsid w:val="0098214A"/>
    <w:rsid w:val="00982C03"/>
    <w:rsid w:val="0098336C"/>
    <w:rsid w:val="00987823"/>
    <w:rsid w:val="00991438"/>
    <w:rsid w:val="00993076"/>
    <w:rsid w:val="0099317F"/>
    <w:rsid w:val="009A0972"/>
    <w:rsid w:val="009A27F0"/>
    <w:rsid w:val="009B3A33"/>
    <w:rsid w:val="009B427C"/>
    <w:rsid w:val="009B49C0"/>
    <w:rsid w:val="009B5496"/>
    <w:rsid w:val="009B79B7"/>
    <w:rsid w:val="009C4514"/>
    <w:rsid w:val="009C513B"/>
    <w:rsid w:val="009C5B08"/>
    <w:rsid w:val="009D2A4E"/>
    <w:rsid w:val="009D5306"/>
    <w:rsid w:val="009E77F2"/>
    <w:rsid w:val="00A00289"/>
    <w:rsid w:val="00A0056D"/>
    <w:rsid w:val="00A01552"/>
    <w:rsid w:val="00A03214"/>
    <w:rsid w:val="00A03FF5"/>
    <w:rsid w:val="00A05D1F"/>
    <w:rsid w:val="00A10F79"/>
    <w:rsid w:val="00A118CF"/>
    <w:rsid w:val="00A1544B"/>
    <w:rsid w:val="00A17262"/>
    <w:rsid w:val="00A173E9"/>
    <w:rsid w:val="00A216BB"/>
    <w:rsid w:val="00A237D0"/>
    <w:rsid w:val="00A24B80"/>
    <w:rsid w:val="00A27401"/>
    <w:rsid w:val="00A27B0E"/>
    <w:rsid w:val="00A302F5"/>
    <w:rsid w:val="00A3387E"/>
    <w:rsid w:val="00A34E34"/>
    <w:rsid w:val="00A42F86"/>
    <w:rsid w:val="00A43A46"/>
    <w:rsid w:val="00A45D0E"/>
    <w:rsid w:val="00A5503B"/>
    <w:rsid w:val="00A5772F"/>
    <w:rsid w:val="00A607D2"/>
    <w:rsid w:val="00A6169D"/>
    <w:rsid w:val="00A660B7"/>
    <w:rsid w:val="00A70BCF"/>
    <w:rsid w:val="00A747D5"/>
    <w:rsid w:val="00A757DD"/>
    <w:rsid w:val="00A809F8"/>
    <w:rsid w:val="00A8391F"/>
    <w:rsid w:val="00A856F8"/>
    <w:rsid w:val="00A86F16"/>
    <w:rsid w:val="00A876D8"/>
    <w:rsid w:val="00A90831"/>
    <w:rsid w:val="00A93D90"/>
    <w:rsid w:val="00A93FA5"/>
    <w:rsid w:val="00A9753E"/>
    <w:rsid w:val="00AA2FA8"/>
    <w:rsid w:val="00AA7582"/>
    <w:rsid w:val="00AA776B"/>
    <w:rsid w:val="00AB18C4"/>
    <w:rsid w:val="00AB704C"/>
    <w:rsid w:val="00AC0D36"/>
    <w:rsid w:val="00AC15E0"/>
    <w:rsid w:val="00AC3323"/>
    <w:rsid w:val="00AC421A"/>
    <w:rsid w:val="00AC4C8B"/>
    <w:rsid w:val="00AD0E51"/>
    <w:rsid w:val="00AD4F4E"/>
    <w:rsid w:val="00AD569A"/>
    <w:rsid w:val="00AD604B"/>
    <w:rsid w:val="00AF1B6A"/>
    <w:rsid w:val="00AF2414"/>
    <w:rsid w:val="00AF2EB3"/>
    <w:rsid w:val="00AF363B"/>
    <w:rsid w:val="00AF4745"/>
    <w:rsid w:val="00AF5052"/>
    <w:rsid w:val="00B00150"/>
    <w:rsid w:val="00B05E34"/>
    <w:rsid w:val="00B069AE"/>
    <w:rsid w:val="00B078AB"/>
    <w:rsid w:val="00B101D7"/>
    <w:rsid w:val="00B114A5"/>
    <w:rsid w:val="00B12C7C"/>
    <w:rsid w:val="00B204C9"/>
    <w:rsid w:val="00B217A0"/>
    <w:rsid w:val="00B21885"/>
    <w:rsid w:val="00B23C9F"/>
    <w:rsid w:val="00B2454F"/>
    <w:rsid w:val="00B24820"/>
    <w:rsid w:val="00B25389"/>
    <w:rsid w:val="00B30875"/>
    <w:rsid w:val="00B31A79"/>
    <w:rsid w:val="00B31B5C"/>
    <w:rsid w:val="00B31EEB"/>
    <w:rsid w:val="00B34539"/>
    <w:rsid w:val="00B3550E"/>
    <w:rsid w:val="00B361DE"/>
    <w:rsid w:val="00B40B43"/>
    <w:rsid w:val="00B5438F"/>
    <w:rsid w:val="00B54FFD"/>
    <w:rsid w:val="00B55313"/>
    <w:rsid w:val="00B61984"/>
    <w:rsid w:val="00B641C5"/>
    <w:rsid w:val="00B67A0D"/>
    <w:rsid w:val="00B72E2F"/>
    <w:rsid w:val="00B80A1E"/>
    <w:rsid w:val="00B80DB6"/>
    <w:rsid w:val="00B83B78"/>
    <w:rsid w:val="00B83F47"/>
    <w:rsid w:val="00B8520C"/>
    <w:rsid w:val="00B87CA0"/>
    <w:rsid w:val="00B92FF6"/>
    <w:rsid w:val="00BA46DA"/>
    <w:rsid w:val="00BB133D"/>
    <w:rsid w:val="00BB33A2"/>
    <w:rsid w:val="00BB60F1"/>
    <w:rsid w:val="00BB65B9"/>
    <w:rsid w:val="00BB69CB"/>
    <w:rsid w:val="00BC1ABA"/>
    <w:rsid w:val="00BC42B5"/>
    <w:rsid w:val="00BC5465"/>
    <w:rsid w:val="00BC62F5"/>
    <w:rsid w:val="00BD01E8"/>
    <w:rsid w:val="00BD026E"/>
    <w:rsid w:val="00BD10BA"/>
    <w:rsid w:val="00BD15DE"/>
    <w:rsid w:val="00BD37B2"/>
    <w:rsid w:val="00BD7721"/>
    <w:rsid w:val="00BE2193"/>
    <w:rsid w:val="00BE2493"/>
    <w:rsid w:val="00BE3E16"/>
    <w:rsid w:val="00BE3EAE"/>
    <w:rsid w:val="00BE6BE2"/>
    <w:rsid w:val="00BF1AA8"/>
    <w:rsid w:val="00BF1B98"/>
    <w:rsid w:val="00BF2FCB"/>
    <w:rsid w:val="00BF3C89"/>
    <w:rsid w:val="00BF4414"/>
    <w:rsid w:val="00BF56A7"/>
    <w:rsid w:val="00BF5C65"/>
    <w:rsid w:val="00BF6344"/>
    <w:rsid w:val="00C00F5D"/>
    <w:rsid w:val="00C0513F"/>
    <w:rsid w:val="00C06CAC"/>
    <w:rsid w:val="00C1593F"/>
    <w:rsid w:val="00C15F48"/>
    <w:rsid w:val="00C171B2"/>
    <w:rsid w:val="00C17615"/>
    <w:rsid w:val="00C25787"/>
    <w:rsid w:val="00C3203D"/>
    <w:rsid w:val="00C32482"/>
    <w:rsid w:val="00C338D6"/>
    <w:rsid w:val="00C37ABB"/>
    <w:rsid w:val="00C40054"/>
    <w:rsid w:val="00C4095A"/>
    <w:rsid w:val="00C4133E"/>
    <w:rsid w:val="00C41B79"/>
    <w:rsid w:val="00C421E6"/>
    <w:rsid w:val="00C43076"/>
    <w:rsid w:val="00C44952"/>
    <w:rsid w:val="00C44BC5"/>
    <w:rsid w:val="00C451B5"/>
    <w:rsid w:val="00C604FD"/>
    <w:rsid w:val="00C63721"/>
    <w:rsid w:val="00C6539E"/>
    <w:rsid w:val="00C664A0"/>
    <w:rsid w:val="00C714B8"/>
    <w:rsid w:val="00C7391C"/>
    <w:rsid w:val="00C766F0"/>
    <w:rsid w:val="00C77958"/>
    <w:rsid w:val="00C80945"/>
    <w:rsid w:val="00C82FE3"/>
    <w:rsid w:val="00C90466"/>
    <w:rsid w:val="00C92F75"/>
    <w:rsid w:val="00C9494F"/>
    <w:rsid w:val="00C9608A"/>
    <w:rsid w:val="00C967B7"/>
    <w:rsid w:val="00CA2E6C"/>
    <w:rsid w:val="00CA578B"/>
    <w:rsid w:val="00CB02BD"/>
    <w:rsid w:val="00CB07C6"/>
    <w:rsid w:val="00CB1AAB"/>
    <w:rsid w:val="00CB25FF"/>
    <w:rsid w:val="00CB3E9B"/>
    <w:rsid w:val="00CB645B"/>
    <w:rsid w:val="00CC04E7"/>
    <w:rsid w:val="00CC3E76"/>
    <w:rsid w:val="00CC4501"/>
    <w:rsid w:val="00CC5F77"/>
    <w:rsid w:val="00CC6147"/>
    <w:rsid w:val="00CD43D3"/>
    <w:rsid w:val="00CD640B"/>
    <w:rsid w:val="00CE051A"/>
    <w:rsid w:val="00CE1F21"/>
    <w:rsid w:val="00CE2030"/>
    <w:rsid w:val="00CF1079"/>
    <w:rsid w:val="00CF1BA6"/>
    <w:rsid w:val="00CF25D5"/>
    <w:rsid w:val="00CF45A2"/>
    <w:rsid w:val="00CF5943"/>
    <w:rsid w:val="00CF6411"/>
    <w:rsid w:val="00CF7484"/>
    <w:rsid w:val="00D01801"/>
    <w:rsid w:val="00D025D4"/>
    <w:rsid w:val="00D06AB1"/>
    <w:rsid w:val="00D100C7"/>
    <w:rsid w:val="00D108FE"/>
    <w:rsid w:val="00D127D2"/>
    <w:rsid w:val="00D23DCE"/>
    <w:rsid w:val="00D24F08"/>
    <w:rsid w:val="00D273F7"/>
    <w:rsid w:val="00D27662"/>
    <w:rsid w:val="00D30C61"/>
    <w:rsid w:val="00D31C91"/>
    <w:rsid w:val="00D3207C"/>
    <w:rsid w:val="00D32C9A"/>
    <w:rsid w:val="00D33C01"/>
    <w:rsid w:val="00D3794F"/>
    <w:rsid w:val="00D37BB2"/>
    <w:rsid w:val="00D42075"/>
    <w:rsid w:val="00D42969"/>
    <w:rsid w:val="00D44B39"/>
    <w:rsid w:val="00D4695A"/>
    <w:rsid w:val="00D47329"/>
    <w:rsid w:val="00D47BDD"/>
    <w:rsid w:val="00D47E6E"/>
    <w:rsid w:val="00D50684"/>
    <w:rsid w:val="00D5327F"/>
    <w:rsid w:val="00D55AB7"/>
    <w:rsid w:val="00D55B87"/>
    <w:rsid w:val="00D56216"/>
    <w:rsid w:val="00D6016D"/>
    <w:rsid w:val="00D60517"/>
    <w:rsid w:val="00D609EC"/>
    <w:rsid w:val="00D61155"/>
    <w:rsid w:val="00D61A8E"/>
    <w:rsid w:val="00D62DEA"/>
    <w:rsid w:val="00D63FE8"/>
    <w:rsid w:val="00D641DB"/>
    <w:rsid w:val="00D649E5"/>
    <w:rsid w:val="00D65D4D"/>
    <w:rsid w:val="00D7174D"/>
    <w:rsid w:val="00D822AE"/>
    <w:rsid w:val="00D84405"/>
    <w:rsid w:val="00D92B75"/>
    <w:rsid w:val="00D979AB"/>
    <w:rsid w:val="00D97B4B"/>
    <w:rsid w:val="00DA024D"/>
    <w:rsid w:val="00DA0611"/>
    <w:rsid w:val="00DA0A03"/>
    <w:rsid w:val="00DA4814"/>
    <w:rsid w:val="00DA4BA4"/>
    <w:rsid w:val="00DA774B"/>
    <w:rsid w:val="00DB0B68"/>
    <w:rsid w:val="00DB4269"/>
    <w:rsid w:val="00DB57EB"/>
    <w:rsid w:val="00DB782A"/>
    <w:rsid w:val="00DC26F6"/>
    <w:rsid w:val="00DC32B1"/>
    <w:rsid w:val="00DC34DD"/>
    <w:rsid w:val="00DC4371"/>
    <w:rsid w:val="00DC50B1"/>
    <w:rsid w:val="00DE3B1A"/>
    <w:rsid w:val="00DE4582"/>
    <w:rsid w:val="00DE7689"/>
    <w:rsid w:val="00DF0852"/>
    <w:rsid w:val="00DF121C"/>
    <w:rsid w:val="00DF26AA"/>
    <w:rsid w:val="00DF3F5E"/>
    <w:rsid w:val="00DF41D8"/>
    <w:rsid w:val="00DF6297"/>
    <w:rsid w:val="00E018C8"/>
    <w:rsid w:val="00E0384A"/>
    <w:rsid w:val="00E04933"/>
    <w:rsid w:val="00E13860"/>
    <w:rsid w:val="00E2194F"/>
    <w:rsid w:val="00E2521C"/>
    <w:rsid w:val="00E25B12"/>
    <w:rsid w:val="00E25D75"/>
    <w:rsid w:val="00E30353"/>
    <w:rsid w:val="00E31326"/>
    <w:rsid w:val="00E33627"/>
    <w:rsid w:val="00E36129"/>
    <w:rsid w:val="00E36645"/>
    <w:rsid w:val="00E3799F"/>
    <w:rsid w:val="00E4068F"/>
    <w:rsid w:val="00E414F0"/>
    <w:rsid w:val="00E42EC2"/>
    <w:rsid w:val="00E43383"/>
    <w:rsid w:val="00E478C2"/>
    <w:rsid w:val="00E47D97"/>
    <w:rsid w:val="00E519A3"/>
    <w:rsid w:val="00E528D0"/>
    <w:rsid w:val="00E560A7"/>
    <w:rsid w:val="00E61DB3"/>
    <w:rsid w:val="00E62498"/>
    <w:rsid w:val="00E63D52"/>
    <w:rsid w:val="00E6743F"/>
    <w:rsid w:val="00E67AAC"/>
    <w:rsid w:val="00E756E7"/>
    <w:rsid w:val="00E75D1E"/>
    <w:rsid w:val="00E80575"/>
    <w:rsid w:val="00E82676"/>
    <w:rsid w:val="00E85515"/>
    <w:rsid w:val="00E90EBC"/>
    <w:rsid w:val="00E92FDD"/>
    <w:rsid w:val="00E9364B"/>
    <w:rsid w:val="00E971C1"/>
    <w:rsid w:val="00EA4ED3"/>
    <w:rsid w:val="00EB16BD"/>
    <w:rsid w:val="00EB67E7"/>
    <w:rsid w:val="00EB6A90"/>
    <w:rsid w:val="00EB78FB"/>
    <w:rsid w:val="00EC12F4"/>
    <w:rsid w:val="00EC1A64"/>
    <w:rsid w:val="00EC356C"/>
    <w:rsid w:val="00EC6887"/>
    <w:rsid w:val="00EC6DF1"/>
    <w:rsid w:val="00ED0056"/>
    <w:rsid w:val="00ED1165"/>
    <w:rsid w:val="00ED3244"/>
    <w:rsid w:val="00ED409A"/>
    <w:rsid w:val="00ED5E36"/>
    <w:rsid w:val="00ED730D"/>
    <w:rsid w:val="00EE234A"/>
    <w:rsid w:val="00EE3ED9"/>
    <w:rsid w:val="00EE5560"/>
    <w:rsid w:val="00EF349A"/>
    <w:rsid w:val="00EF629E"/>
    <w:rsid w:val="00EF71DD"/>
    <w:rsid w:val="00F00327"/>
    <w:rsid w:val="00F00E67"/>
    <w:rsid w:val="00F00FEA"/>
    <w:rsid w:val="00F01E9A"/>
    <w:rsid w:val="00F02503"/>
    <w:rsid w:val="00F03EFD"/>
    <w:rsid w:val="00F05BB4"/>
    <w:rsid w:val="00F1048E"/>
    <w:rsid w:val="00F1135A"/>
    <w:rsid w:val="00F12E94"/>
    <w:rsid w:val="00F13A5F"/>
    <w:rsid w:val="00F14620"/>
    <w:rsid w:val="00F151EE"/>
    <w:rsid w:val="00F15DCB"/>
    <w:rsid w:val="00F22083"/>
    <w:rsid w:val="00F30B1E"/>
    <w:rsid w:val="00F31475"/>
    <w:rsid w:val="00F31B4C"/>
    <w:rsid w:val="00F35435"/>
    <w:rsid w:val="00F35E11"/>
    <w:rsid w:val="00F36388"/>
    <w:rsid w:val="00F37AD7"/>
    <w:rsid w:val="00F4229C"/>
    <w:rsid w:val="00F4350D"/>
    <w:rsid w:val="00F43675"/>
    <w:rsid w:val="00F45DA1"/>
    <w:rsid w:val="00F4605D"/>
    <w:rsid w:val="00F4671D"/>
    <w:rsid w:val="00F4780F"/>
    <w:rsid w:val="00F55162"/>
    <w:rsid w:val="00F55548"/>
    <w:rsid w:val="00F562A1"/>
    <w:rsid w:val="00F62CF4"/>
    <w:rsid w:val="00F63D43"/>
    <w:rsid w:val="00F669A1"/>
    <w:rsid w:val="00F676C4"/>
    <w:rsid w:val="00F67828"/>
    <w:rsid w:val="00F70322"/>
    <w:rsid w:val="00F714BC"/>
    <w:rsid w:val="00F73920"/>
    <w:rsid w:val="00F7585B"/>
    <w:rsid w:val="00F77165"/>
    <w:rsid w:val="00F778FA"/>
    <w:rsid w:val="00F84E83"/>
    <w:rsid w:val="00F92017"/>
    <w:rsid w:val="00F92924"/>
    <w:rsid w:val="00F94B33"/>
    <w:rsid w:val="00F95FFC"/>
    <w:rsid w:val="00F9622B"/>
    <w:rsid w:val="00F96322"/>
    <w:rsid w:val="00F97870"/>
    <w:rsid w:val="00F97DB3"/>
    <w:rsid w:val="00FA0289"/>
    <w:rsid w:val="00FA0453"/>
    <w:rsid w:val="00FA0C41"/>
    <w:rsid w:val="00FA244B"/>
    <w:rsid w:val="00FA3160"/>
    <w:rsid w:val="00FA3744"/>
    <w:rsid w:val="00FB147F"/>
    <w:rsid w:val="00FB1F24"/>
    <w:rsid w:val="00FB2F99"/>
    <w:rsid w:val="00FB362F"/>
    <w:rsid w:val="00FB4442"/>
    <w:rsid w:val="00FB7137"/>
    <w:rsid w:val="00FB7CD9"/>
    <w:rsid w:val="00FC0596"/>
    <w:rsid w:val="00FC0816"/>
    <w:rsid w:val="00FC1D9F"/>
    <w:rsid w:val="00FC35F0"/>
    <w:rsid w:val="00FC6727"/>
    <w:rsid w:val="00FC6822"/>
    <w:rsid w:val="00FC6BA5"/>
    <w:rsid w:val="00FC7FBB"/>
    <w:rsid w:val="00FD1531"/>
    <w:rsid w:val="00FD2D93"/>
    <w:rsid w:val="00FD3C7F"/>
    <w:rsid w:val="00FE1776"/>
    <w:rsid w:val="00FE24F6"/>
    <w:rsid w:val="00FE3EEE"/>
    <w:rsid w:val="00FE715A"/>
    <w:rsid w:val="00FE7632"/>
    <w:rsid w:val="00FE7E0A"/>
    <w:rsid w:val="00FF2EFC"/>
    <w:rsid w:val="00FF3899"/>
    <w:rsid w:val="00FF4842"/>
    <w:rsid w:val="00FF5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94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74A3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D55B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74A31"/>
    <w:rPr>
      <w:rFonts w:ascii="Arial" w:hAnsi="Arial" w:cs="Times New Roman"/>
      <w:b/>
      <w:bCs/>
      <w:color w:val="000080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5B87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TableGrid">
    <w:name w:val="Table Grid"/>
    <w:basedOn w:val="TableNormal"/>
    <w:uiPriority w:val="99"/>
    <w:rsid w:val="004E30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56366E"/>
    <w:rPr>
      <w:rFonts w:cs="Times New Roman"/>
    </w:rPr>
  </w:style>
  <w:style w:type="paragraph" w:customStyle="1" w:styleId="text">
    <w:name w:val="text"/>
    <w:basedOn w:val="Normal"/>
    <w:uiPriority w:val="99"/>
    <w:rsid w:val="006B76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6B762F"/>
    <w:rPr>
      <w:rFonts w:eastAsia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6B76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B762F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6B762F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6B762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6B76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6B7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B76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B7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B762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B7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B762F"/>
    <w:rPr>
      <w:rFonts w:cs="Times New Roman"/>
    </w:rPr>
  </w:style>
  <w:style w:type="character" w:styleId="Strong">
    <w:name w:val="Strong"/>
    <w:basedOn w:val="DefaultParagraphFont"/>
    <w:uiPriority w:val="99"/>
    <w:qFormat/>
    <w:rsid w:val="004E273A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semiHidden/>
    <w:rsid w:val="00D55B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55B87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D55B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Normal"/>
    <w:uiPriority w:val="99"/>
    <w:rsid w:val="00D44B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574A31"/>
    <w:rPr>
      <w:rFonts w:cs="Times New Roman"/>
    </w:rPr>
  </w:style>
  <w:style w:type="character" w:customStyle="1" w:styleId="a">
    <w:name w:val="Гипертекстовая ссылка"/>
    <w:basedOn w:val="DefaultParagraphFont"/>
    <w:uiPriority w:val="99"/>
    <w:rsid w:val="00574A31"/>
    <w:rPr>
      <w:rFonts w:cs="Times New Roman"/>
      <w:color w:val="008000"/>
    </w:rPr>
  </w:style>
  <w:style w:type="table" w:customStyle="1" w:styleId="1">
    <w:name w:val="Сетка таблицы1"/>
    <w:uiPriority w:val="99"/>
    <w:rsid w:val="00574A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nseQuote">
    <w:name w:val="Intense Quote"/>
    <w:basedOn w:val="Normal"/>
    <w:next w:val="Normal"/>
    <w:link w:val="IntenseQuoteChar"/>
    <w:uiPriority w:val="99"/>
    <w:qFormat/>
    <w:rsid w:val="00574A31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574A31"/>
    <w:rPr>
      <w:rFonts w:eastAsia="Times New Roman" w:cs="Times New Roman"/>
      <w:b/>
      <w:bCs/>
      <w:i/>
      <w:iCs/>
      <w:color w:val="4F81BD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574A31"/>
    <w:rPr>
      <w:rFonts w:cs="Times New Roman"/>
      <w:color w:val="808080"/>
    </w:rPr>
  </w:style>
  <w:style w:type="character" w:styleId="FollowedHyperlink">
    <w:name w:val="FollowedHyperlink"/>
    <w:basedOn w:val="DefaultParagraphFont"/>
    <w:uiPriority w:val="99"/>
    <w:rsid w:val="00574A31"/>
    <w:rPr>
      <w:rFonts w:cs="Times New Roman"/>
      <w:color w:val="800080"/>
      <w:u w:val="single"/>
    </w:rPr>
  </w:style>
  <w:style w:type="table" w:customStyle="1" w:styleId="11">
    <w:name w:val="Сетка таблицы11"/>
    <w:uiPriority w:val="99"/>
    <w:rsid w:val="00574A31"/>
    <w:pPr>
      <w:spacing w:line="360" w:lineRule="auto"/>
      <w:ind w:firstLine="851"/>
      <w:jc w:val="both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574A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rsid w:val="00574A3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574A31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rsid w:val="00574A31"/>
    <w:rPr>
      <w:rFonts w:cs="Times New Roman"/>
      <w:vertAlign w:val="superscript"/>
    </w:rPr>
  </w:style>
  <w:style w:type="character" w:styleId="FootnoteReference">
    <w:name w:val="footnote reference"/>
    <w:basedOn w:val="DefaultParagraphFont"/>
    <w:uiPriority w:val="99"/>
    <w:rsid w:val="00574A31"/>
    <w:rPr>
      <w:rFonts w:cs="Times New Roman"/>
      <w:vertAlign w:val="superscript"/>
    </w:rPr>
  </w:style>
  <w:style w:type="table" w:customStyle="1" w:styleId="21">
    <w:name w:val="Сетка таблицы21"/>
    <w:uiPriority w:val="99"/>
    <w:rsid w:val="00574A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94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842</TotalTime>
  <Pages>14</Pages>
  <Words>3154</Words>
  <Characters>17983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51</cp:revision>
  <cp:lastPrinted>2014-05-06T13:10:00Z</cp:lastPrinted>
  <dcterms:created xsi:type="dcterms:W3CDTF">2013-12-02T18:17:00Z</dcterms:created>
  <dcterms:modified xsi:type="dcterms:W3CDTF">2014-06-04T21:23:00Z</dcterms:modified>
</cp:coreProperties>
</file>