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1" w:type="dxa"/>
        <w:tblLook w:val="00A0"/>
      </w:tblPr>
      <w:tblGrid>
        <w:gridCol w:w="4843"/>
        <w:gridCol w:w="4788"/>
      </w:tblGrid>
      <w:tr w:rsidR="005628F6" w:rsidRPr="00453BAB" w:rsidTr="00684E0C">
        <w:trPr>
          <w:trHeight w:val="507"/>
        </w:trPr>
        <w:tc>
          <w:tcPr>
            <w:tcW w:w="4843" w:type="dxa"/>
          </w:tcPr>
          <w:p w:rsidR="005628F6" w:rsidRPr="00BC59DA" w:rsidRDefault="005628F6" w:rsidP="005B021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0"/>
                <w:szCs w:val="20"/>
              </w:rPr>
              <w:t>УДК 631.81.095.337:633.15: (478.9)</w:t>
            </w:r>
          </w:p>
          <w:p w:rsidR="005628F6" w:rsidRPr="00BC59DA" w:rsidRDefault="005628F6" w:rsidP="005B0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529"/>
                <w:tab w:val="left" w:pos="6412"/>
                <w:tab w:val="left" w:pos="7328"/>
                <w:tab w:val="left" w:pos="8244"/>
                <w:tab w:val="left" w:pos="9072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628F6" w:rsidRPr="00BC59DA" w:rsidRDefault="005628F6" w:rsidP="005B021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C59DA">
              <w:rPr>
                <w:rFonts w:ascii="Times New Roman" w:hAnsi="Times New Roman"/>
                <w:b/>
                <w:sz w:val="20"/>
                <w:szCs w:val="20"/>
              </w:rPr>
              <w:t>ВЛИЯНИЕ МИКРОУДОБРЕНИЙ НА УРОЖАЙНОСТЬ И КАЧЕСТВО ЗЕРНА КУКУРУЗЫ</w:t>
            </w:r>
          </w:p>
          <w:p w:rsidR="005628F6" w:rsidRPr="00BC59DA" w:rsidRDefault="005628F6" w:rsidP="005B021A">
            <w:pPr>
              <w:shd w:val="clear" w:color="auto" w:fill="FFFFFF"/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b/>
                <w:color w:val="212121"/>
                <w:spacing w:val="2"/>
                <w:sz w:val="20"/>
                <w:szCs w:val="20"/>
              </w:rPr>
            </w:pPr>
          </w:p>
        </w:tc>
        <w:tc>
          <w:tcPr>
            <w:tcW w:w="4788" w:type="dxa"/>
          </w:tcPr>
          <w:p w:rsidR="005628F6" w:rsidRPr="00BC59DA" w:rsidRDefault="005628F6" w:rsidP="005B02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bookmarkStart w:id="0" w:name="_GoBack"/>
            <w:r w:rsidRPr="00BC59DA">
              <w:rPr>
                <w:rFonts w:ascii="Times New Roman" w:hAnsi="Times New Roman"/>
                <w:sz w:val="20"/>
                <w:szCs w:val="20"/>
                <w:lang w:val="en-US"/>
              </w:rPr>
              <w:t>UDC 631.81.095.337:633.15: (478.9)</w:t>
            </w:r>
          </w:p>
          <w:bookmarkEnd w:id="0"/>
          <w:p w:rsidR="005628F6" w:rsidRPr="00BC59DA" w:rsidRDefault="005628F6" w:rsidP="005B0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5628F6" w:rsidRPr="00BC59DA" w:rsidRDefault="005628F6" w:rsidP="005B0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C59DA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INFLUENCE OF MICROFERTILIZERS ON PRODUCTIVITY AND QUALITY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OF CORN</w:t>
            </w:r>
            <w:r w:rsidRPr="00BC59DA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5628F6" w:rsidRPr="00BC59DA" w:rsidTr="00684E0C">
        <w:trPr>
          <w:trHeight w:val="201"/>
        </w:trPr>
        <w:tc>
          <w:tcPr>
            <w:tcW w:w="4843" w:type="dxa"/>
          </w:tcPr>
          <w:p w:rsidR="005628F6" w:rsidRPr="00BC59DA" w:rsidRDefault="005628F6" w:rsidP="005B021A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59DA">
              <w:rPr>
                <w:rFonts w:ascii="Times New Roman" w:hAnsi="Times New Roman"/>
                <w:sz w:val="20"/>
                <w:szCs w:val="20"/>
              </w:rPr>
              <w:t>Булдыкова Ирина Александровна</w:t>
            </w:r>
          </w:p>
          <w:p w:rsidR="005628F6" w:rsidRPr="00BC59DA" w:rsidRDefault="005628F6" w:rsidP="005B021A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к.с.-х.</w:t>
            </w:r>
            <w:r w:rsidRPr="00BC59DA">
              <w:rPr>
                <w:rFonts w:ascii="Times New Roman" w:hAnsi="Times New Roman"/>
                <w:sz w:val="20"/>
                <w:szCs w:val="20"/>
              </w:rPr>
              <w:t>н., доцент</w:t>
            </w:r>
          </w:p>
        </w:tc>
        <w:tc>
          <w:tcPr>
            <w:tcW w:w="4788" w:type="dxa"/>
          </w:tcPr>
          <w:p w:rsidR="005628F6" w:rsidRDefault="005628F6" w:rsidP="005B021A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59DA">
              <w:rPr>
                <w:rFonts w:ascii="Times New Roman" w:hAnsi="Times New Roman"/>
                <w:sz w:val="20"/>
                <w:szCs w:val="20"/>
                <w:lang w:val="en-US"/>
              </w:rPr>
              <w:t>Buldykova Irina Alexandrovna</w:t>
            </w:r>
          </w:p>
          <w:p w:rsidR="005628F6" w:rsidRPr="00BC59DA" w:rsidRDefault="005628F6" w:rsidP="005B021A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268A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Cand.</w:t>
            </w:r>
            <w:r w:rsidRPr="00BC59DA">
              <w:rPr>
                <w:rFonts w:ascii="Times New Roman" w:hAnsi="Times New Roman"/>
                <w:sz w:val="20"/>
                <w:szCs w:val="20"/>
                <w:lang w:val="en-US"/>
              </w:rPr>
              <w:t>Agri</w:t>
            </w:r>
            <w:r w:rsidRPr="00F268A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Sci.,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associate professor</w:t>
            </w:r>
          </w:p>
          <w:p w:rsidR="005628F6" w:rsidRPr="00BC59DA" w:rsidRDefault="005628F6" w:rsidP="005B021A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5628F6" w:rsidRPr="00453BAB" w:rsidTr="00684E0C">
        <w:trPr>
          <w:trHeight w:val="101"/>
        </w:trPr>
        <w:tc>
          <w:tcPr>
            <w:tcW w:w="4843" w:type="dxa"/>
          </w:tcPr>
          <w:p w:rsidR="005628F6" w:rsidRPr="00BC59DA" w:rsidRDefault="005628F6" w:rsidP="005B021A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59DA">
              <w:rPr>
                <w:rFonts w:ascii="Times New Roman" w:hAnsi="Times New Roman"/>
                <w:sz w:val="20"/>
                <w:szCs w:val="20"/>
              </w:rPr>
              <w:t>Шеуджен Асхад Хазретович</w:t>
            </w:r>
          </w:p>
          <w:p w:rsidR="005628F6" w:rsidRPr="00BC59DA" w:rsidRDefault="005628F6" w:rsidP="005B021A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д.б.</w:t>
            </w:r>
            <w:r w:rsidRPr="00BC59DA">
              <w:rPr>
                <w:rFonts w:ascii="Times New Roman" w:hAnsi="Times New Roman"/>
                <w:sz w:val="20"/>
                <w:szCs w:val="20"/>
              </w:rPr>
              <w:t>н., чл.-корр. РАСХН, профессор</w:t>
            </w:r>
          </w:p>
        </w:tc>
        <w:tc>
          <w:tcPr>
            <w:tcW w:w="4788" w:type="dxa"/>
          </w:tcPr>
          <w:p w:rsidR="005628F6" w:rsidRDefault="005628F6" w:rsidP="005B021A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59DA">
              <w:rPr>
                <w:rFonts w:ascii="Times New Roman" w:hAnsi="Times New Roman"/>
                <w:sz w:val="20"/>
                <w:szCs w:val="20"/>
                <w:lang w:val="en-US"/>
              </w:rPr>
              <w:t>Sheudzhen Askhad Hazretovich</w:t>
            </w:r>
          </w:p>
          <w:p w:rsidR="005628F6" w:rsidRPr="00BC59DA" w:rsidRDefault="005628F6" w:rsidP="005B021A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F268A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Dr.Sc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i.</w:t>
            </w:r>
            <w:r w:rsidRPr="00F268A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Biol.</w:t>
            </w:r>
            <w:r w:rsidRPr="00BC59DA">
              <w:rPr>
                <w:rFonts w:ascii="Times New Roman" w:hAnsi="Times New Roman"/>
                <w:sz w:val="20"/>
                <w:szCs w:val="20"/>
                <w:lang w:val="en-US"/>
              </w:rPr>
              <w:t>, corresponding member of Russian Academy of Agricultural Sciences, professor</w:t>
            </w:r>
          </w:p>
        </w:tc>
      </w:tr>
      <w:tr w:rsidR="005628F6" w:rsidRPr="00453BAB" w:rsidTr="00684E0C">
        <w:trPr>
          <w:trHeight w:val="403"/>
        </w:trPr>
        <w:tc>
          <w:tcPr>
            <w:tcW w:w="4843" w:type="dxa"/>
          </w:tcPr>
          <w:p w:rsidR="005628F6" w:rsidRPr="00BC59DA" w:rsidRDefault="005628F6" w:rsidP="005B021A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59D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4788" w:type="dxa"/>
          </w:tcPr>
          <w:p w:rsidR="005628F6" w:rsidRPr="00BC59DA" w:rsidRDefault="005628F6" w:rsidP="005B021A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BC59DA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Kuban</w:t>
              </w:r>
            </w:smartTag>
            <w:r w:rsidRPr="00BC59D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BC59DA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State</w:t>
              </w:r>
            </w:smartTag>
            <w:r w:rsidRPr="00BC59D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BC59DA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Agrarian</w:t>
              </w:r>
            </w:smartTag>
            <w:r w:rsidRPr="00BC59D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BC59DA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University</w:t>
              </w:r>
            </w:smartTag>
            <w:r w:rsidRPr="00BC59D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11 г"/>
              </w:smartTagPr>
              <w:smartTag w:uri="urn:schemas-microsoft-com:office:smarttags" w:element="metricconverter">
                <w:smartTagPr>
                  <w:attr w:name="ProductID" w:val="2011 г"/>
                </w:smartTagPr>
                <w:r w:rsidRPr="00BC59DA">
                  <w:rPr>
                    <w:rFonts w:ascii="Times New Roman" w:hAnsi="Times New Roman"/>
                    <w:i/>
                    <w:iCs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>Krasnodar</w:t>
                </w:r>
              </w:smartTag>
              <w:r w:rsidRPr="00BC59DA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 xml:space="preserve">, </w:t>
              </w:r>
              <w:smartTag w:uri="urn:schemas-microsoft-com:office:smarttags" w:element="metricconverter">
                <w:smartTagPr>
                  <w:attr w:name="ProductID" w:val="2011 г"/>
                </w:smartTagPr>
                <w:r w:rsidRPr="00BC59DA">
                  <w:rPr>
                    <w:rFonts w:ascii="Times New Roman" w:hAnsi="Times New Roman"/>
                    <w:i/>
                    <w:iCs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>Russia</w:t>
                </w:r>
              </w:smartTag>
            </w:smartTag>
          </w:p>
        </w:tc>
      </w:tr>
      <w:tr w:rsidR="005628F6" w:rsidRPr="00453BAB" w:rsidTr="00684E0C">
        <w:trPr>
          <w:trHeight w:val="101"/>
        </w:trPr>
        <w:tc>
          <w:tcPr>
            <w:tcW w:w="4843" w:type="dxa"/>
          </w:tcPr>
          <w:p w:rsidR="005628F6" w:rsidRPr="00BC59DA" w:rsidRDefault="005628F6" w:rsidP="005B021A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88" w:type="dxa"/>
          </w:tcPr>
          <w:p w:rsidR="005628F6" w:rsidRPr="00BC59DA" w:rsidRDefault="005628F6" w:rsidP="005B021A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628F6" w:rsidRPr="00453BAB" w:rsidTr="00684E0C">
        <w:trPr>
          <w:trHeight w:val="486"/>
        </w:trPr>
        <w:tc>
          <w:tcPr>
            <w:tcW w:w="4843" w:type="dxa"/>
          </w:tcPr>
          <w:p w:rsidR="005628F6" w:rsidRPr="00BC59DA" w:rsidRDefault="005628F6" w:rsidP="005B02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121"/>
                <w:spacing w:val="2"/>
                <w:sz w:val="20"/>
                <w:szCs w:val="20"/>
              </w:rPr>
            </w:pPr>
            <w:r w:rsidRPr="00BC59DA">
              <w:rPr>
                <w:rFonts w:ascii="Times New Roman" w:hAnsi="Times New Roman"/>
                <w:color w:val="212121"/>
                <w:spacing w:val="2"/>
                <w:sz w:val="20"/>
                <w:szCs w:val="20"/>
              </w:rPr>
              <w:t>Установлено положительное действие микроудобрений на урожайность и качество зерна кукурузы на черноземе выщелоченном Западного Предкавказья</w:t>
            </w:r>
          </w:p>
          <w:p w:rsidR="005628F6" w:rsidRPr="00BC59DA" w:rsidRDefault="005628F6" w:rsidP="005B02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12121"/>
                <w:spacing w:val="2"/>
                <w:sz w:val="20"/>
                <w:szCs w:val="20"/>
              </w:rPr>
            </w:pPr>
          </w:p>
        </w:tc>
        <w:tc>
          <w:tcPr>
            <w:tcW w:w="4788" w:type="dxa"/>
          </w:tcPr>
          <w:p w:rsidR="005628F6" w:rsidRPr="00CE6640" w:rsidRDefault="005628F6" w:rsidP="005B021A">
            <w:pPr>
              <w:pStyle w:val="1"/>
              <w:tabs>
                <w:tab w:val="left" w:pos="9072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81A7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Positive effect of microelements on productivity and quality</w:t>
            </w:r>
            <w:r w:rsidRPr="00841A8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grain</w:t>
            </w:r>
            <w:r w:rsidRPr="00481A7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of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corn</w:t>
            </w:r>
            <w:r w:rsidRPr="00481A7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on the leached black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soil</w:t>
            </w:r>
            <w:r w:rsidRPr="00481A7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of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the </w:t>
            </w:r>
            <w:r w:rsidRPr="00481A7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West Fore-Caucasus has been determined</w:t>
            </w:r>
          </w:p>
        </w:tc>
      </w:tr>
      <w:tr w:rsidR="005628F6" w:rsidRPr="00453BAB" w:rsidTr="00453BAB">
        <w:trPr>
          <w:trHeight w:val="786"/>
        </w:trPr>
        <w:tc>
          <w:tcPr>
            <w:tcW w:w="4843" w:type="dxa"/>
          </w:tcPr>
          <w:p w:rsidR="005628F6" w:rsidRPr="00453BAB" w:rsidRDefault="005628F6" w:rsidP="00453B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59D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Ключевые слова: </w:t>
            </w:r>
            <w:r w:rsidRPr="00BC59DA">
              <w:rPr>
                <w:rFonts w:ascii="Times New Roman" w:hAnsi="Times New Roman"/>
                <w:sz w:val="20"/>
                <w:szCs w:val="20"/>
              </w:rPr>
              <w:t>КУКУРУЗА,</w:t>
            </w:r>
            <w:r w:rsidRPr="00BC59DA">
              <w:rPr>
                <w:rFonts w:ascii="Times New Roman" w:hAnsi="Times New Roman"/>
                <w:szCs w:val="20"/>
              </w:rPr>
              <w:t xml:space="preserve"> </w:t>
            </w:r>
            <w:r w:rsidRPr="00BC59DA">
              <w:rPr>
                <w:rFonts w:ascii="Times New Roman" w:hAnsi="Times New Roman"/>
                <w:sz w:val="20"/>
                <w:szCs w:val="20"/>
              </w:rPr>
              <w:t>МИКРОЭЛЕМЕНТЫ, НЕКОРНЕВАЯ ПОДКОРМКА, ФАЗЫ ВЕГЕТАЦИИ, СТРУКТУРА УРОЖАЯ, УРОЖАЙНОСТЬ, КАЧЕСТВО</w:t>
            </w:r>
          </w:p>
        </w:tc>
        <w:tc>
          <w:tcPr>
            <w:tcW w:w="4788" w:type="dxa"/>
          </w:tcPr>
          <w:p w:rsidR="005628F6" w:rsidRPr="00403C7D" w:rsidRDefault="005628F6" w:rsidP="005B021A">
            <w:pPr>
              <w:pStyle w:val="1"/>
              <w:tabs>
                <w:tab w:val="left" w:pos="9072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268A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Keywords</w:t>
            </w:r>
            <w:r w:rsidRPr="00481A7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: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CORN, </w:t>
            </w:r>
            <w:r w:rsidRPr="00F268AC">
              <w:rPr>
                <w:rFonts w:ascii="Times New Roman" w:hAnsi="Times New Roman"/>
                <w:sz w:val="20"/>
                <w:szCs w:val="20"/>
                <w:lang w:val="en-US"/>
              </w:rPr>
              <w:t>MICROELEMENTS</w:t>
            </w:r>
            <w:r w:rsidRPr="00481A7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481A7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FOLIAR PLANT FERTILIZING, PHASES OF VEGETATION,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CROP STRUKTURE, </w:t>
            </w:r>
            <w:r w:rsidRPr="00481A7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PRODUCTIVITY, </w:t>
            </w:r>
            <w:r w:rsidRPr="003E1D4B">
              <w:rPr>
                <w:rFonts w:ascii="Times New Roman" w:hAnsi="Times New Roman"/>
                <w:sz w:val="20"/>
                <w:szCs w:val="20"/>
                <w:lang w:val="en-US"/>
              </w:rPr>
              <w:t>QUALITTY</w:t>
            </w:r>
          </w:p>
          <w:p w:rsidR="005628F6" w:rsidRPr="00BC59DA" w:rsidRDefault="005628F6" w:rsidP="005B021A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5628F6" w:rsidRDefault="005628F6" w:rsidP="007B3FA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628F6" w:rsidRDefault="005628F6" w:rsidP="00953856">
      <w:pPr>
        <w:spacing w:after="0" w:line="39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Рост народонаселения, интенсивная разработка полезных ископаемых, активная техногенная деятельность человека – все это свидетельствует о сужении жизненного пространства, в том числе земельного фонда, что вызывает потребность неотложного решения продовольственной проблемы. Предпринятые попытки увеличить урожайность сельскохозяйственных культур за счет одностороннего внесения азотно-фосфорно-калийных удобрений оказались неоправданными из-за разбалансированности минерального питания. В этой ситуации возникла необходимость включения микроэлементов в систему удобрения и технологию возделывания сельскохозяйственных культур [4]. </w:t>
      </w:r>
    </w:p>
    <w:p w:rsidR="005628F6" w:rsidRDefault="005628F6" w:rsidP="00953856">
      <w:pPr>
        <w:spacing w:after="0" w:line="39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Кукуруза – одна из наиболее распространенных сельскохозяйственных культур в мире. Она выращивается практически на всех континентах на площади более 110 млн. га ежегодно. В России под кукурузой занято 830 тыс. га, в Краснодарском крае 282 тыс.га. В современном производстве зерна, кукуруза занимает одно из лидирующих положений, являясь растением универсального использования [5-7]. </w:t>
      </w:r>
    </w:p>
    <w:p w:rsidR="005628F6" w:rsidRDefault="005628F6" w:rsidP="00953856">
      <w:pPr>
        <w:spacing w:after="0" w:line="39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Важным фактором повышения урожайности кукурузы является оптимизация минерального питания растений всеми необходимыми и незаменимыми макро- и микроэлементами [1-3].  </w:t>
      </w:r>
    </w:p>
    <w:p w:rsidR="005628F6" w:rsidRDefault="005628F6" w:rsidP="00953856">
      <w:pPr>
        <w:spacing w:after="0" w:line="39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Микроэлементы входят в состав многочисленных ферментов, витаминов, гормонов и тем самым оказывают существенное влияние на обмен веществ и продуктивность растений.</w:t>
      </w:r>
    </w:p>
    <w:p w:rsidR="005628F6" w:rsidRDefault="005628F6" w:rsidP="00953856">
      <w:pPr>
        <w:tabs>
          <w:tab w:val="left" w:pos="9355"/>
        </w:tabs>
        <w:spacing w:after="0" w:line="396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вышеизложенным и в соответствии с планом научных исследований, в 2009-2011 гг. был проведен полевой опыт по изучению влияния микроудобрений на урожайность и качество зерна кукурузы на черноземе выщелоченном. Исследования проводили в учебно-опытном хозяйстве «Кубань» Кубанского государственного аграрного университета на опытном поле кафедры агрохимии. </w:t>
      </w:r>
    </w:p>
    <w:p w:rsidR="005628F6" w:rsidRDefault="005628F6" w:rsidP="00953856">
      <w:pPr>
        <w:tabs>
          <w:tab w:val="left" w:pos="9355"/>
        </w:tabs>
        <w:spacing w:after="0" w:line="396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исследований – агроэкологическая оценка  микроудобрений на посевах кукурузы.</w:t>
      </w:r>
    </w:p>
    <w:p w:rsidR="005628F6" w:rsidRDefault="005628F6" w:rsidP="00953856">
      <w:pPr>
        <w:tabs>
          <w:tab w:val="left" w:pos="9355"/>
        </w:tabs>
        <w:spacing w:after="0" w:line="396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 исследования сорт кукурузы – Краснодарская-382.</w:t>
      </w:r>
    </w:p>
    <w:p w:rsidR="005628F6" w:rsidRDefault="005628F6" w:rsidP="00953856">
      <w:pPr>
        <w:spacing w:after="0" w:line="396" w:lineRule="auto"/>
        <w:ind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Действие микроудобрений изучали на фоне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N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60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60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40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Азотно-фосфорно-калийные удобрения вносили осенью под основную обработку почвы </w:t>
      </w:r>
      <w:r>
        <w:rPr>
          <w:rFonts w:ascii="Times New Roman" w:hAnsi="Times New Roman"/>
          <w:color w:val="000000"/>
          <w:sz w:val="28"/>
          <w:szCs w:val="28"/>
        </w:rPr>
        <w:t xml:space="preserve">вручную. В качестве азотного удобрения была использована мочевина (карбамид)-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CO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NH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N</w:t>
      </w:r>
      <w:r>
        <w:rPr>
          <w:rFonts w:ascii="Times New Roman" w:hAnsi="Times New Roman"/>
          <w:color w:val="000000"/>
          <w:sz w:val="28"/>
          <w:szCs w:val="28"/>
        </w:rPr>
        <w:t xml:space="preserve">-46 %,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калийного – хлористый калий,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KCl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lang w:val="en-US"/>
        </w:rPr>
        <w:t>K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O</w:t>
      </w:r>
      <w:r>
        <w:rPr>
          <w:rFonts w:ascii="Times New Roman" w:hAnsi="Times New Roman"/>
          <w:color w:val="000000"/>
          <w:sz w:val="28"/>
          <w:szCs w:val="28"/>
        </w:rPr>
        <w:t xml:space="preserve"> - 60 %,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комплексного – аммофос, </w:t>
      </w:r>
      <w:r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NH</w:t>
      </w:r>
      <w:r>
        <w:rPr>
          <w:rFonts w:ascii="Times New Roman" w:hAnsi="Times New Roman"/>
          <w:color w:val="000000"/>
          <w:spacing w:val="4"/>
          <w:sz w:val="28"/>
          <w:szCs w:val="28"/>
          <w:vertAlign w:val="subscript"/>
        </w:rPr>
        <w:t>4</w:t>
      </w:r>
      <w:r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H</w:t>
      </w:r>
      <w:r>
        <w:rPr>
          <w:rFonts w:ascii="Times New Roman" w:hAnsi="Times New Roman"/>
          <w:color w:val="000000"/>
          <w:spacing w:val="4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PO</w:t>
      </w:r>
      <w:r>
        <w:rPr>
          <w:rFonts w:ascii="Times New Roman" w:hAnsi="Times New Roman"/>
          <w:color w:val="000000"/>
          <w:spacing w:val="4"/>
          <w:sz w:val="28"/>
          <w:szCs w:val="28"/>
          <w:vertAlign w:val="subscript"/>
        </w:rPr>
        <w:t>4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N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-12 %, </w:t>
      </w:r>
      <w:r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P</w:t>
      </w:r>
      <w:r>
        <w:rPr>
          <w:rFonts w:ascii="Times New Roman" w:hAnsi="Times New Roman"/>
          <w:color w:val="000000"/>
          <w:spacing w:val="4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O</w:t>
      </w:r>
      <w:r>
        <w:rPr>
          <w:rFonts w:ascii="Times New Roman" w:hAnsi="Times New Roman"/>
          <w:color w:val="000000"/>
          <w:spacing w:val="4"/>
          <w:sz w:val="28"/>
          <w:szCs w:val="28"/>
          <w:vertAlign w:val="subscript"/>
        </w:rPr>
        <w:t>5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-50 %. В качестве микроудобрений были использованы соли микроэлементов: сульфаты - цинка, меди, марганца, кобальта; борная кислота и  молибдат аммония. Их применяли путем некорневой подкормки растений в фазу 6-7 листьев кукурузы 0,1 % водными растворами микроэлементов из расчета 350 л/га. </w:t>
      </w:r>
    </w:p>
    <w:p w:rsidR="005628F6" w:rsidRPr="00471255" w:rsidRDefault="005628F6" w:rsidP="0095385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Площадь делянок –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/>
            <w:color w:val="000000"/>
            <w:spacing w:val="-1"/>
            <w:sz w:val="28"/>
            <w:szCs w:val="28"/>
          </w:rPr>
          <w:t>30 м</w:t>
        </w:r>
        <w:r>
          <w:rPr>
            <w:rFonts w:ascii="Times New Roman" w:hAnsi="Times New Roman"/>
            <w:color w:val="000000"/>
            <w:spacing w:val="-1"/>
            <w:sz w:val="28"/>
            <w:szCs w:val="28"/>
            <w:vertAlign w:val="superscript"/>
          </w:rPr>
          <w:t>2</w:t>
        </w:r>
      </w:smartTag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, расположение вариантов – рендомизированное. </w:t>
      </w:r>
    </w:p>
    <w:p w:rsidR="005628F6" w:rsidRDefault="005628F6" w:rsidP="0095385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Агротехника: осеннее лущение стерни дисковыми лущильниками, зяблевая вспашка на глубину 25-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/>
            <w:sz w:val="28"/>
            <w:szCs w:val="28"/>
          </w:rPr>
          <w:t>27 см</w:t>
        </w:r>
      </w:smartTag>
      <w:r>
        <w:rPr>
          <w:rFonts w:ascii="Times New Roman" w:hAnsi="Times New Roman"/>
          <w:sz w:val="28"/>
          <w:szCs w:val="28"/>
        </w:rPr>
        <w:t xml:space="preserve"> и ранне-весенняя культивация с боронованием для предотвращения потерь влаги и уничтожения сорняков. Ширина междурядий –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/>
            <w:sz w:val="28"/>
            <w:szCs w:val="28"/>
          </w:rPr>
          <w:t>70 см</w:t>
        </w:r>
      </w:smartTag>
      <w:r>
        <w:rPr>
          <w:rFonts w:ascii="Times New Roman" w:hAnsi="Times New Roman"/>
          <w:sz w:val="28"/>
          <w:szCs w:val="28"/>
        </w:rPr>
        <w:t xml:space="preserve"> и норма высева семян – 25 кг/га. </w:t>
      </w:r>
    </w:p>
    <w:p w:rsidR="005628F6" w:rsidRDefault="005628F6" w:rsidP="0095385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время вегетации растений кукурузы в растительных образцах по фазам вегетации (8-9 листьев, цветение початка, полная спелость зерна) определяли содержание  общего азота, фосфора и калия из одной навески по методу Куркаева. Уборку урожая кукурузы на зерно проводили сплошным методом поделяночно вручную в фазу полной спелости зерна. Убранные початки взвешивали с учетной площади каждой делянки непосредственно в поле. Определяли структуру урожая. Содержание белка рассчитывали умножением общего азота в зерне на коэффициент 6,00. Оценка экспериментальных данных проводили дисперсионным методом.</w:t>
      </w:r>
    </w:p>
    <w:p w:rsidR="005628F6" w:rsidRDefault="005628F6" w:rsidP="0095385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В начальный период развития растения накапливают значительное количество азота (таблица 1). Затем его содержание в вегетативных органах постепенно уменьшается в связи с тем, что он транспортируется в  генеративные органы. </w:t>
      </w:r>
    </w:p>
    <w:p w:rsidR="005628F6" w:rsidRDefault="005628F6" w:rsidP="0095385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На содержание азота микроэлементы действуют неодинаково. Цинк, кобальт, молибден, медь и марганец увеличивают содержание азота в растениях во все фазы вегетации кукурузы. Бор в какой-то степени снижает количество его  в растениях, но повышает в зерне. </w:t>
      </w:r>
    </w:p>
    <w:p w:rsidR="005628F6" w:rsidRDefault="005628F6" w:rsidP="00953856">
      <w:pPr>
        <w:shd w:val="clear" w:color="auto" w:fill="FFFFFF"/>
        <w:spacing w:after="0" w:line="360" w:lineRule="auto"/>
        <w:ind w:left="22" w:right="4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>В среднем, за годы исследований содержание азота в растениях увеличивалось в фазу 8-9 листьев при применении микроудобрений на 0,05-0,30 %, цветения початка – на 0,02-0,40 %, полной спелости зерна – листо-стебельной массе – на 0,07-0,23 %, зерне на 0,07-0,25 % по сравнению с контролем.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628F6" w:rsidRDefault="005628F6" w:rsidP="007B3FA6">
      <w:pPr>
        <w:shd w:val="clear" w:color="auto" w:fill="FFFFFF"/>
        <w:spacing w:after="0" w:line="360" w:lineRule="auto"/>
        <w:ind w:left="22" w:right="43" w:firstLine="567"/>
        <w:jc w:val="both"/>
        <w:rPr>
          <w:rFonts w:ascii="Times New Roman" w:hAnsi="Times New Roman"/>
          <w:sz w:val="28"/>
          <w:szCs w:val="28"/>
        </w:rPr>
      </w:pPr>
    </w:p>
    <w:p w:rsidR="005628F6" w:rsidRDefault="005628F6" w:rsidP="00471255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 1 - Динамика содержания азота в растениях кукурузы при некорневой подкормке посевов микроудобрениями, %  сухой  массы</w:t>
      </w:r>
    </w:p>
    <w:p w:rsidR="005628F6" w:rsidRDefault="005628F6" w:rsidP="00471255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(среднее за 2009-2011 гг.)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99"/>
        <w:gridCol w:w="1316"/>
        <w:gridCol w:w="1365"/>
        <w:gridCol w:w="2420"/>
        <w:gridCol w:w="1985"/>
      </w:tblGrid>
      <w:tr w:rsidR="005628F6" w:rsidRPr="00BC59DA" w:rsidTr="00232CEC">
        <w:tc>
          <w:tcPr>
            <w:tcW w:w="2200" w:type="dxa"/>
            <w:vMerge w:val="restart"/>
          </w:tcPr>
          <w:p w:rsidR="005628F6" w:rsidRPr="00BC59DA" w:rsidRDefault="005628F6" w:rsidP="00232CEC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7088" w:type="dxa"/>
            <w:gridSpan w:val="4"/>
          </w:tcPr>
          <w:p w:rsidR="005628F6" w:rsidRPr="00BC59DA" w:rsidRDefault="005628F6" w:rsidP="00232CEC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Фаза вегетации</w:t>
            </w:r>
          </w:p>
        </w:tc>
      </w:tr>
      <w:tr w:rsidR="005628F6" w:rsidRPr="00BC59DA" w:rsidTr="00232CEC">
        <w:trPr>
          <w:trHeight w:val="255"/>
        </w:trPr>
        <w:tc>
          <w:tcPr>
            <w:tcW w:w="2200" w:type="dxa"/>
            <w:vMerge/>
            <w:vAlign w:val="center"/>
          </w:tcPr>
          <w:p w:rsidR="005628F6" w:rsidRPr="00BC59DA" w:rsidRDefault="005628F6" w:rsidP="00232CEC">
            <w:pPr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6" w:type="dxa"/>
            <w:vMerge w:val="restart"/>
          </w:tcPr>
          <w:p w:rsidR="005628F6" w:rsidRPr="00BC59DA" w:rsidRDefault="005628F6" w:rsidP="00232CE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8-9 листьев</w:t>
            </w:r>
          </w:p>
        </w:tc>
        <w:tc>
          <w:tcPr>
            <w:tcW w:w="1365" w:type="dxa"/>
            <w:vMerge w:val="restart"/>
          </w:tcPr>
          <w:p w:rsidR="005628F6" w:rsidRPr="00BC59DA" w:rsidRDefault="005628F6" w:rsidP="00232CE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цветение початка</w:t>
            </w:r>
          </w:p>
        </w:tc>
        <w:tc>
          <w:tcPr>
            <w:tcW w:w="4407" w:type="dxa"/>
            <w:gridSpan w:val="2"/>
          </w:tcPr>
          <w:p w:rsidR="005628F6" w:rsidRPr="00BC59DA" w:rsidRDefault="005628F6" w:rsidP="00232CE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полная спелость</w:t>
            </w:r>
          </w:p>
        </w:tc>
      </w:tr>
      <w:tr w:rsidR="005628F6" w:rsidRPr="00BC59DA" w:rsidTr="00232CEC">
        <w:trPr>
          <w:trHeight w:val="870"/>
        </w:trPr>
        <w:tc>
          <w:tcPr>
            <w:tcW w:w="2200" w:type="dxa"/>
            <w:vMerge/>
            <w:vAlign w:val="center"/>
          </w:tcPr>
          <w:p w:rsidR="005628F6" w:rsidRPr="00BC59DA" w:rsidRDefault="005628F6" w:rsidP="00232CEC">
            <w:pPr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  <w:vMerge/>
            <w:vAlign w:val="center"/>
          </w:tcPr>
          <w:p w:rsidR="005628F6" w:rsidRPr="00BC59DA" w:rsidRDefault="005628F6" w:rsidP="00232C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dxa"/>
            <w:vMerge/>
            <w:vAlign w:val="center"/>
          </w:tcPr>
          <w:p w:rsidR="005628F6" w:rsidRPr="00BC59DA" w:rsidRDefault="005628F6" w:rsidP="00232C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1" w:type="dxa"/>
          </w:tcPr>
          <w:p w:rsidR="005628F6" w:rsidRPr="00BC59DA" w:rsidRDefault="005628F6" w:rsidP="00232CE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листо-стебельная</w:t>
            </w:r>
          </w:p>
          <w:p w:rsidR="005628F6" w:rsidRPr="00BC59DA" w:rsidRDefault="005628F6" w:rsidP="00232CE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масса</w:t>
            </w:r>
          </w:p>
        </w:tc>
        <w:tc>
          <w:tcPr>
            <w:tcW w:w="1986" w:type="dxa"/>
          </w:tcPr>
          <w:p w:rsidR="005628F6" w:rsidRPr="00BC59DA" w:rsidRDefault="005628F6" w:rsidP="00232CE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зерно</w:t>
            </w:r>
          </w:p>
        </w:tc>
      </w:tr>
      <w:tr w:rsidR="005628F6" w:rsidRPr="00BC59DA" w:rsidTr="00232CEC">
        <w:trPr>
          <w:trHeight w:val="609"/>
        </w:trPr>
        <w:tc>
          <w:tcPr>
            <w:tcW w:w="2200" w:type="dxa"/>
          </w:tcPr>
          <w:p w:rsidR="005628F6" w:rsidRPr="00BC59DA" w:rsidRDefault="005628F6" w:rsidP="00232CE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Контроль – фон</w:t>
            </w:r>
          </w:p>
        </w:tc>
        <w:tc>
          <w:tcPr>
            <w:tcW w:w="1316" w:type="dxa"/>
          </w:tcPr>
          <w:p w:rsidR="005628F6" w:rsidRPr="00BC59DA" w:rsidRDefault="005628F6" w:rsidP="00232CE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1,98</w:t>
            </w:r>
          </w:p>
        </w:tc>
        <w:tc>
          <w:tcPr>
            <w:tcW w:w="1365" w:type="dxa"/>
          </w:tcPr>
          <w:p w:rsidR="005628F6" w:rsidRPr="00BC59DA" w:rsidRDefault="005628F6" w:rsidP="00232CEC">
            <w:pPr>
              <w:spacing w:after="0" w:line="360" w:lineRule="auto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1,66</w:t>
            </w:r>
          </w:p>
        </w:tc>
        <w:tc>
          <w:tcPr>
            <w:tcW w:w="2421" w:type="dxa"/>
          </w:tcPr>
          <w:p w:rsidR="005628F6" w:rsidRPr="00BC59DA" w:rsidRDefault="005628F6" w:rsidP="00232CEC">
            <w:pPr>
              <w:spacing w:after="0" w:line="360" w:lineRule="auto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0,58</w:t>
            </w:r>
          </w:p>
        </w:tc>
        <w:tc>
          <w:tcPr>
            <w:tcW w:w="1986" w:type="dxa"/>
          </w:tcPr>
          <w:p w:rsidR="005628F6" w:rsidRPr="00BC59DA" w:rsidRDefault="005628F6" w:rsidP="00232CEC">
            <w:pPr>
              <w:spacing w:after="0" w:line="360" w:lineRule="auto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1,62</w:t>
            </w:r>
          </w:p>
        </w:tc>
      </w:tr>
      <w:tr w:rsidR="005628F6" w:rsidRPr="00BC59DA" w:rsidTr="00232CEC">
        <w:trPr>
          <w:trHeight w:val="519"/>
        </w:trPr>
        <w:tc>
          <w:tcPr>
            <w:tcW w:w="2200" w:type="dxa"/>
          </w:tcPr>
          <w:p w:rsidR="005628F6" w:rsidRPr="00BC59DA" w:rsidRDefault="005628F6" w:rsidP="00232CE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Zn </w:t>
            </w:r>
          </w:p>
        </w:tc>
        <w:tc>
          <w:tcPr>
            <w:tcW w:w="1316" w:type="dxa"/>
          </w:tcPr>
          <w:p w:rsidR="005628F6" w:rsidRPr="00BC59DA" w:rsidRDefault="005628F6" w:rsidP="00232CE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2,28</w:t>
            </w:r>
          </w:p>
        </w:tc>
        <w:tc>
          <w:tcPr>
            <w:tcW w:w="1365" w:type="dxa"/>
          </w:tcPr>
          <w:p w:rsidR="005628F6" w:rsidRPr="00BC59DA" w:rsidRDefault="005628F6" w:rsidP="00232CEC">
            <w:pPr>
              <w:spacing w:after="0" w:line="360" w:lineRule="auto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2,06</w:t>
            </w:r>
          </w:p>
        </w:tc>
        <w:tc>
          <w:tcPr>
            <w:tcW w:w="2421" w:type="dxa"/>
          </w:tcPr>
          <w:p w:rsidR="005628F6" w:rsidRPr="00BC59DA" w:rsidRDefault="005628F6" w:rsidP="00232CEC">
            <w:pPr>
              <w:spacing w:after="0" w:line="360" w:lineRule="auto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0,81</w:t>
            </w:r>
          </w:p>
        </w:tc>
        <w:tc>
          <w:tcPr>
            <w:tcW w:w="1986" w:type="dxa"/>
          </w:tcPr>
          <w:p w:rsidR="005628F6" w:rsidRPr="00BC59DA" w:rsidRDefault="005628F6" w:rsidP="00232CEC">
            <w:pPr>
              <w:spacing w:after="0" w:line="360" w:lineRule="auto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1,85</w:t>
            </w:r>
          </w:p>
        </w:tc>
      </w:tr>
      <w:tr w:rsidR="005628F6" w:rsidRPr="00BC59DA" w:rsidTr="00232CEC">
        <w:trPr>
          <w:trHeight w:val="526"/>
        </w:trPr>
        <w:tc>
          <w:tcPr>
            <w:tcW w:w="2200" w:type="dxa"/>
          </w:tcPr>
          <w:p w:rsidR="005628F6" w:rsidRPr="00BC59DA" w:rsidRDefault="005628F6" w:rsidP="00232CE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B </w:t>
            </w:r>
          </w:p>
        </w:tc>
        <w:tc>
          <w:tcPr>
            <w:tcW w:w="1316" w:type="dxa"/>
          </w:tcPr>
          <w:p w:rsidR="005628F6" w:rsidRPr="00BC59DA" w:rsidRDefault="005628F6" w:rsidP="00232CE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1,98</w:t>
            </w:r>
          </w:p>
        </w:tc>
        <w:tc>
          <w:tcPr>
            <w:tcW w:w="1365" w:type="dxa"/>
          </w:tcPr>
          <w:p w:rsidR="005628F6" w:rsidRPr="00BC59DA" w:rsidRDefault="005628F6" w:rsidP="00232CEC">
            <w:pPr>
              <w:spacing w:after="0" w:line="360" w:lineRule="auto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1,60</w:t>
            </w:r>
          </w:p>
        </w:tc>
        <w:tc>
          <w:tcPr>
            <w:tcW w:w="2421" w:type="dxa"/>
          </w:tcPr>
          <w:p w:rsidR="005628F6" w:rsidRPr="00BC59DA" w:rsidRDefault="005628F6" w:rsidP="00232CEC">
            <w:pPr>
              <w:spacing w:after="0" w:line="360" w:lineRule="auto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0,58</w:t>
            </w:r>
          </w:p>
        </w:tc>
        <w:tc>
          <w:tcPr>
            <w:tcW w:w="1986" w:type="dxa"/>
          </w:tcPr>
          <w:p w:rsidR="005628F6" w:rsidRPr="00BC59DA" w:rsidRDefault="005628F6" w:rsidP="00232CEC">
            <w:pPr>
              <w:spacing w:after="0" w:line="360" w:lineRule="auto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1,69</w:t>
            </w:r>
          </w:p>
        </w:tc>
      </w:tr>
      <w:tr w:rsidR="005628F6" w:rsidRPr="00BC59DA" w:rsidTr="00232CEC">
        <w:trPr>
          <w:trHeight w:val="519"/>
        </w:trPr>
        <w:tc>
          <w:tcPr>
            <w:tcW w:w="2200" w:type="dxa"/>
          </w:tcPr>
          <w:p w:rsidR="005628F6" w:rsidRPr="00BC59DA" w:rsidRDefault="005628F6" w:rsidP="00232CE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Co </w:t>
            </w:r>
          </w:p>
        </w:tc>
        <w:tc>
          <w:tcPr>
            <w:tcW w:w="1316" w:type="dxa"/>
          </w:tcPr>
          <w:p w:rsidR="005628F6" w:rsidRPr="00BC59DA" w:rsidRDefault="005628F6" w:rsidP="00232CE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2,18</w:t>
            </w:r>
          </w:p>
        </w:tc>
        <w:tc>
          <w:tcPr>
            <w:tcW w:w="1365" w:type="dxa"/>
          </w:tcPr>
          <w:p w:rsidR="005628F6" w:rsidRPr="00BC59DA" w:rsidRDefault="005628F6" w:rsidP="00232CEC">
            <w:pPr>
              <w:spacing w:after="0" w:line="360" w:lineRule="auto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1,78</w:t>
            </w:r>
          </w:p>
        </w:tc>
        <w:tc>
          <w:tcPr>
            <w:tcW w:w="2421" w:type="dxa"/>
          </w:tcPr>
          <w:p w:rsidR="005628F6" w:rsidRPr="00BC59DA" w:rsidRDefault="005628F6" w:rsidP="00232CEC">
            <w:pPr>
              <w:spacing w:after="0" w:line="360" w:lineRule="auto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0,79</w:t>
            </w:r>
          </w:p>
        </w:tc>
        <w:tc>
          <w:tcPr>
            <w:tcW w:w="1986" w:type="dxa"/>
          </w:tcPr>
          <w:p w:rsidR="005628F6" w:rsidRPr="00BC59DA" w:rsidRDefault="005628F6" w:rsidP="00232CEC">
            <w:pPr>
              <w:spacing w:after="0" w:line="360" w:lineRule="auto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1,75</w:t>
            </w:r>
          </w:p>
        </w:tc>
      </w:tr>
      <w:tr w:rsidR="005628F6" w:rsidRPr="00BC59DA" w:rsidTr="00232CEC">
        <w:trPr>
          <w:trHeight w:val="527"/>
        </w:trPr>
        <w:tc>
          <w:tcPr>
            <w:tcW w:w="2200" w:type="dxa"/>
          </w:tcPr>
          <w:p w:rsidR="005628F6" w:rsidRPr="00BC59DA" w:rsidRDefault="005628F6" w:rsidP="00232CE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Mo </w:t>
            </w:r>
          </w:p>
        </w:tc>
        <w:tc>
          <w:tcPr>
            <w:tcW w:w="1316" w:type="dxa"/>
          </w:tcPr>
          <w:p w:rsidR="005628F6" w:rsidRPr="00BC59DA" w:rsidRDefault="005628F6" w:rsidP="00232CE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2,04</w:t>
            </w:r>
          </w:p>
        </w:tc>
        <w:tc>
          <w:tcPr>
            <w:tcW w:w="1365" w:type="dxa"/>
          </w:tcPr>
          <w:p w:rsidR="005628F6" w:rsidRPr="00BC59DA" w:rsidRDefault="005628F6" w:rsidP="00232CEC">
            <w:pPr>
              <w:spacing w:after="0" w:line="360" w:lineRule="auto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1,87</w:t>
            </w:r>
          </w:p>
        </w:tc>
        <w:tc>
          <w:tcPr>
            <w:tcW w:w="2421" w:type="dxa"/>
          </w:tcPr>
          <w:p w:rsidR="005628F6" w:rsidRPr="00BC59DA" w:rsidRDefault="005628F6" w:rsidP="00232CEC">
            <w:pPr>
              <w:spacing w:after="0" w:line="360" w:lineRule="auto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0,72</w:t>
            </w:r>
          </w:p>
        </w:tc>
        <w:tc>
          <w:tcPr>
            <w:tcW w:w="1986" w:type="dxa"/>
          </w:tcPr>
          <w:p w:rsidR="005628F6" w:rsidRPr="00BC59DA" w:rsidRDefault="005628F6" w:rsidP="00232CEC">
            <w:pPr>
              <w:spacing w:after="0" w:line="360" w:lineRule="auto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1,78</w:t>
            </w:r>
          </w:p>
        </w:tc>
      </w:tr>
      <w:tr w:rsidR="005628F6" w:rsidRPr="00BC59DA" w:rsidTr="00232CEC">
        <w:trPr>
          <w:trHeight w:val="537"/>
        </w:trPr>
        <w:tc>
          <w:tcPr>
            <w:tcW w:w="2200" w:type="dxa"/>
          </w:tcPr>
          <w:p w:rsidR="005628F6" w:rsidRPr="00BC59DA" w:rsidRDefault="005628F6" w:rsidP="00232CE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Cu </w:t>
            </w:r>
          </w:p>
        </w:tc>
        <w:tc>
          <w:tcPr>
            <w:tcW w:w="1316" w:type="dxa"/>
          </w:tcPr>
          <w:p w:rsidR="005628F6" w:rsidRPr="00BC59DA" w:rsidRDefault="005628F6" w:rsidP="00232CE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2,10</w:t>
            </w:r>
          </w:p>
        </w:tc>
        <w:tc>
          <w:tcPr>
            <w:tcW w:w="1365" w:type="dxa"/>
          </w:tcPr>
          <w:p w:rsidR="005628F6" w:rsidRPr="00BC59DA" w:rsidRDefault="005628F6" w:rsidP="00232CEC">
            <w:pPr>
              <w:spacing w:after="0" w:line="360" w:lineRule="auto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1,68</w:t>
            </w:r>
          </w:p>
        </w:tc>
        <w:tc>
          <w:tcPr>
            <w:tcW w:w="2421" w:type="dxa"/>
          </w:tcPr>
          <w:p w:rsidR="005628F6" w:rsidRPr="00BC59DA" w:rsidRDefault="005628F6" w:rsidP="00232CEC">
            <w:pPr>
              <w:spacing w:after="0" w:line="360" w:lineRule="auto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0,86</w:t>
            </w:r>
          </w:p>
        </w:tc>
        <w:tc>
          <w:tcPr>
            <w:tcW w:w="1986" w:type="dxa"/>
          </w:tcPr>
          <w:p w:rsidR="005628F6" w:rsidRPr="00BC59DA" w:rsidRDefault="005628F6" w:rsidP="00232CEC">
            <w:pPr>
              <w:spacing w:after="0" w:line="360" w:lineRule="auto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1,87</w:t>
            </w:r>
          </w:p>
        </w:tc>
      </w:tr>
      <w:tr w:rsidR="005628F6" w:rsidRPr="00BC59DA" w:rsidTr="00232CEC">
        <w:trPr>
          <w:trHeight w:val="601"/>
        </w:trPr>
        <w:tc>
          <w:tcPr>
            <w:tcW w:w="2200" w:type="dxa"/>
          </w:tcPr>
          <w:p w:rsidR="005628F6" w:rsidRPr="00BC59DA" w:rsidRDefault="005628F6" w:rsidP="00232CE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>Mn</w:t>
            </w:r>
          </w:p>
        </w:tc>
        <w:tc>
          <w:tcPr>
            <w:tcW w:w="1316" w:type="dxa"/>
          </w:tcPr>
          <w:p w:rsidR="005628F6" w:rsidRPr="00BC59DA" w:rsidRDefault="005628F6" w:rsidP="00232CE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2,03</w:t>
            </w:r>
          </w:p>
        </w:tc>
        <w:tc>
          <w:tcPr>
            <w:tcW w:w="1365" w:type="dxa"/>
          </w:tcPr>
          <w:p w:rsidR="005628F6" w:rsidRPr="00BC59DA" w:rsidRDefault="005628F6" w:rsidP="00232CEC">
            <w:pPr>
              <w:spacing w:after="0" w:line="360" w:lineRule="auto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1,75</w:t>
            </w:r>
          </w:p>
        </w:tc>
        <w:tc>
          <w:tcPr>
            <w:tcW w:w="2421" w:type="dxa"/>
          </w:tcPr>
          <w:p w:rsidR="005628F6" w:rsidRPr="00BC59DA" w:rsidRDefault="005628F6" w:rsidP="00232CEC">
            <w:pPr>
              <w:spacing w:after="0" w:line="360" w:lineRule="auto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0,65</w:t>
            </w:r>
          </w:p>
        </w:tc>
        <w:tc>
          <w:tcPr>
            <w:tcW w:w="1986" w:type="dxa"/>
          </w:tcPr>
          <w:p w:rsidR="005628F6" w:rsidRPr="00BC59DA" w:rsidRDefault="005628F6" w:rsidP="00232CEC">
            <w:pPr>
              <w:spacing w:after="0" w:line="360" w:lineRule="auto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1,73</w:t>
            </w:r>
          </w:p>
        </w:tc>
      </w:tr>
    </w:tbl>
    <w:p w:rsidR="005628F6" w:rsidRDefault="005628F6" w:rsidP="00471255">
      <w:pPr>
        <w:spacing w:after="0" w:line="360" w:lineRule="auto"/>
        <w:ind w:firstLine="567"/>
        <w:rPr>
          <w:rFonts w:ascii="Times New Roman" w:hAnsi="Times New Roman"/>
        </w:rPr>
      </w:pPr>
    </w:p>
    <w:p w:rsidR="005628F6" w:rsidRPr="00684E0C" w:rsidRDefault="005628F6" w:rsidP="007B3FA6">
      <w:pPr>
        <w:shd w:val="clear" w:color="auto" w:fill="FFFFFF"/>
        <w:spacing w:after="0" w:line="360" w:lineRule="auto"/>
        <w:ind w:left="22" w:right="4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Максимальное количество азота в фазу 8-9 листьев было отмечено при некорневой подкормке растений кобальтом и цинком, что превысило контроль на 0,20 и 0,30 % соответственно, в фазу цветения початка – молибденом и цинком, превысив контроль на 0,22 и 0,40 %, в фазу полной спелости – листостебельная масса –  цинком и медью –  0,23 и 0,28, % соответственно. </w:t>
      </w:r>
    </w:p>
    <w:p w:rsidR="005628F6" w:rsidRDefault="005628F6" w:rsidP="007B3FA6">
      <w:pPr>
        <w:shd w:val="clear" w:color="auto" w:fill="FFFFFF"/>
        <w:spacing w:after="0" w:line="360" w:lineRule="auto"/>
        <w:ind w:left="22" w:right="43"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Содержание азота в зерне было максимальным при обработке </w:t>
      </w:r>
      <w:r>
        <w:rPr>
          <w:rFonts w:ascii="Times New Roman" w:hAnsi="Times New Roman"/>
          <w:sz w:val="28"/>
          <w:szCs w:val="28"/>
        </w:rPr>
        <w:t xml:space="preserve">цинком и медью, что составило 1,85 и 1,87 %, и 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по сравнению с контролем увеличение составило </w:t>
      </w:r>
      <w:r>
        <w:rPr>
          <w:rFonts w:ascii="Times New Roman" w:hAnsi="Times New Roman"/>
          <w:sz w:val="28"/>
          <w:szCs w:val="28"/>
        </w:rPr>
        <w:t xml:space="preserve">0,23 и 0,25 %. 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Наименьшее влияние на содержание азота оказала некорневая подкормка растений бором.</w:t>
      </w:r>
    </w:p>
    <w:p w:rsidR="005628F6" w:rsidRDefault="005628F6" w:rsidP="007B3FA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>Наблюдаемая динамика содержания азота в растениях кукурузы позволяет заключить, что бор и в какой-то степени марганец  обеспечивают наиболее полную реутилизацию накопленного в вегетативных органах азота, а цинк, кобальт, медь – способствуют поглощению его растениями вплоть до фазы полной спелости зерна.</w:t>
      </w:r>
    </w:p>
    <w:p w:rsidR="005628F6" w:rsidRPr="002430C8" w:rsidRDefault="005628F6" w:rsidP="007B3FA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Количество фосфора в вегетативных органах кукурузы в значительной степени зависит  от фазы развития растений (таблица 2).  </w:t>
      </w:r>
    </w:p>
    <w:p w:rsidR="005628F6" w:rsidRPr="002430C8" w:rsidRDefault="005628F6" w:rsidP="007B3FA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</w:p>
    <w:p w:rsidR="005628F6" w:rsidRDefault="005628F6" w:rsidP="007B3FA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 2 - Динамика содержания фосфора в растениях кукурузы при некорневой подкормке  посевов микроудобрениями, % сухой массы</w:t>
      </w:r>
    </w:p>
    <w:p w:rsidR="005628F6" w:rsidRDefault="005628F6" w:rsidP="007B3FA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(среднее за 2009-2011 гг.)</w:t>
      </w:r>
    </w:p>
    <w:tbl>
      <w:tblPr>
        <w:tblW w:w="95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560"/>
        <w:gridCol w:w="1701"/>
        <w:gridCol w:w="2409"/>
        <w:gridCol w:w="1647"/>
      </w:tblGrid>
      <w:tr w:rsidR="005628F6" w:rsidRPr="00BC59DA" w:rsidTr="007B3FA6">
        <w:tc>
          <w:tcPr>
            <w:tcW w:w="2268" w:type="dxa"/>
            <w:vMerge w:val="restart"/>
          </w:tcPr>
          <w:p w:rsidR="005628F6" w:rsidRPr="00BC59DA" w:rsidRDefault="005628F6" w:rsidP="007B3FA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7317" w:type="dxa"/>
            <w:gridSpan w:val="4"/>
          </w:tcPr>
          <w:p w:rsidR="005628F6" w:rsidRPr="00BC59DA" w:rsidRDefault="005628F6" w:rsidP="007B3FA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Фаза вегетации</w:t>
            </w:r>
          </w:p>
        </w:tc>
      </w:tr>
      <w:tr w:rsidR="005628F6" w:rsidRPr="00BC59DA" w:rsidTr="007B3FA6">
        <w:trPr>
          <w:trHeight w:val="255"/>
        </w:trPr>
        <w:tc>
          <w:tcPr>
            <w:tcW w:w="2268" w:type="dxa"/>
            <w:vMerge/>
            <w:vAlign w:val="center"/>
          </w:tcPr>
          <w:p w:rsidR="005628F6" w:rsidRPr="00BC59DA" w:rsidRDefault="005628F6" w:rsidP="007B3FA6">
            <w:pPr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5628F6" w:rsidRPr="00BC59DA" w:rsidRDefault="005628F6" w:rsidP="007B3FA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8-9 </w:t>
            </w:r>
          </w:p>
          <w:p w:rsidR="005628F6" w:rsidRPr="00BC59DA" w:rsidRDefault="005628F6" w:rsidP="007B3FA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листьев</w:t>
            </w:r>
          </w:p>
        </w:tc>
        <w:tc>
          <w:tcPr>
            <w:tcW w:w="1701" w:type="dxa"/>
            <w:vMerge w:val="restart"/>
          </w:tcPr>
          <w:p w:rsidR="005628F6" w:rsidRPr="00BC59DA" w:rsidRDefault="005628F6" w:rsidP="007B3FA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цветение</w:t>
            </w:r>
          </w:p>
          <w:p w:rsidR="005628F6" w:rsidRPr="00BC59DA" w:rsidRDefault="005628F6" w:rsidP="007B3FA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 початка</w:t>
            </w:r>
          </w:p>
        </w:tc>
        <w:tc>
          <w:tcPr>
            <w:tcW w:w="4056" w:type="dxa"/>
            <w:gridSpan w:val="2"/>
          </w:tcPr>
          <w:p w:rsidR="005628F6" w:rsidRPr="00BC59DA" w:rsidRDefault="005628F6" w:rsidP="007B3FA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полная спелость</w:t>
            </w:r>
          </w:p>
        </w:tc>
      </w:tr>
      <w:tr w:rsidR="005628F6" w:rsidRPr="00BC59DA" w:rsidTr="007B3FA6">
        <w:trPr>
          <w:trHeight w:val="419"/>
        </w:trPr>
        <w:tc>
          <w:tcPr>
            <w:tcW w:w="2268" w:type="dxa"/>
            <w:vMerge/>
            <w:vAlign w:val="center"/>
          </w:tcPr>
          <w:p w:rsidR="005628F6" w:rsidRPr="00BC59DA" w:rsidRDefault="005628F6" w:rsidP="007B3FA6">
            <w:pPr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:rsidR="005628F6" w:rsidRPr="00BC59DA" w:rsidRDefault="005628F6" w:rsidP="007B3F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5628F6" w:rsidRPr="00BC59DA" w:rsidRDefault="005628F6" w:rsidP="007B3F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5628F6" w:rsidRPr="00BC59DA" w:rsidRDefault="005628F6" w:rsidP="007B3FA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листо-стебельная</w:t>
            </w:r>
          </w:p>
          <w:p w:rsidR="005628F6" w:rsidRPr="00BC59DA" w:rsidRDefault="005628F6" w:rsidP="007B3FA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масса</w:t>
            </w:r>
          </w:p>
        </w:tc>
        <w:tc>
          <w:tcPr>
            <w:tcW w:w="1647" w:type="dxa"/>
          </w:tcPr>
          <w:p w:rsidR="005628F6" w:rsidRPr="00BC59DA" w:rsidRDefault="005628F6" w:rsidP="007B3FA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зерно</w:t>
            </w:r>
          </w:p>
        </w:tc>
      </w:tr>
      <w:tr w:rsidR="005628F6" w:rsidRPr="00BC59DA" w:rsidTr="007B3FA6">
        <w:trPr>
          <w:trHeight w:val="613"/>
        </w:trPr>
        <w:tc>
          <w:tcPr>
            <w:tcW w:w="2268" w:type="dxa"/>
          </w:tcPr>
          <w:p w:rsidR="005628F6" w:rsidRPr="00BC59DA" w:rsidRDefault="005628F6" w:rsidP="007B3FA6">
            <w:pPr>
              <w:spacing w:after="0"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Контроль – фон </w:t>
            </w:r>
          </w:p>
        </w:tc>
        <w:tc>
          <w:tcPr>
            <w:tcW w:w="1560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0,49</w:t>
            </w:r>
          </w:p>
        </w:tc>
        <w:tc>
          <w:tcPr>
            <w:tcW w:w="1701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0,32</w:t>
            </w:r>
          </w:p>
        </w:tc>
        <w:tc>
          <w:tcPr>
            <w:tcW w:w="2409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0,24</w:t>
            </w:r>
          </w:p>
        </w:tc>
        <w:tc>
          <w:tcPr>
            <w:tcW w:w="1647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0,51</w:t>
            </w:r>
          </w:p>
        </w:tc>
      </w:tr>
      <w:tr w:rsidR="005628F6" w:rsidRPr="00BC59DA" w:rsidTr="007B3FA6">
        <w:trPr>
          <w:trHeight w:val="607"/>
        </w:trPr>
        <w:tc>
          <w:tcPr>
            <w:tcW w:w="2268" w:type="dxa"/>
          </w:tcPr>
          <w:p w:rsidR="005628F6" w:rsidRPr="00BC59DA" w:rsidRDefault="005628F6" w:rsidP="007B3FA6">
            <w:pPr>
              <w:spacing w:after="0"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Zn </w:t>
            </w:r>
          </w:p>
        </w:tc>
        <w:tc>
          <w:tcPr>
            <w:tcW w:w="1560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0,62</w:t>
            </w:r>
          </w:p>
        </w:tc>
        <w:tc>
          <w:tcPr>
            <w:tcW w:w="1701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0,39</w:t>
            </w:r>
          </w:p>
        </w:tc>
        <w:tc>
          <w:tcPr>
            <w:tcW w:w="2409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0,27</w:t>
            </w:r>
          </w:p>
        </w:tc>
        <w:tc>
          <w:tcPr>
            <w:tcW w:w="1647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0,57</w:t>
            </w:r>
          </w:p>
        </w:tc>
      </w:tr>
      <w:tr w:rsidR="005628F6" w:rsidRPr="00BC59DA" w:rsidTr="007B3FA6">
        <w:trPr>
          <w:trHeight w:val="559"/>
        </w:trPr>
        <w:tc>
          <w:tcPr>
            <w:tcW w:w="2268" w:type="dxa"/>
          </w:tcPr>
          <w:p w:rsidR="005628F6" w:rsidRPr="00BC59DA" w:rsidRDefault="005628F6" w:rsidP="007B3FA6">
            <w:pPr>
              <w:spacing w:after="0"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B </w:t>
            </w:r>
          </w:p>
        </w:tc>
        <w:tc>
          <w:tcPr>
            <w:tcW w:w="1560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0,58</w:t>
            </w:r>
          </w:p>
        </w:tc>
        <w:tc>
          <w:tcPr>
            <w:tcW w:w="1701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0,36</w:t>
            </w:r>
          </w:p>
        </w:tc>
        <w:tc>
          <w:tcPr>
            <w:tcW w:w="2409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0,24</w:t>
            </w:r>
          </w:p>
        </w:tc>
        <w:tc>
          <w:tcPr>
            <w:tcW w:w="1647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0,54</w:t>
            </w:r>
          </w:p>
        </w:tc>
      </w:tr>
      <w:tr w:rsidR="005628F6" w:rsidRPr="00BC59DA" w:rsidTr="007B3FA6">
        <w:trPr>
          <w:trHeight w:val="713"/>
        </w:trPr>
        <w:tc>
          <w:tcPr>
            <w:tcW w:w="2268" w:type="dxa"/>
          </w:tcPr>
          <w:p w:rsidR="005628F6" w:rsidRPr="00BC59DA" w:rsidRDefault="005628F6" w:rsidP="007B3FA6">
            <w:pPr>
              <w:spacing w:after="0"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Co </w:t>
            </w:r>
          </w:p>
        </w:tc>
        <w:tc>
          <w:tcPr>
            <w:tcW w:w="1560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0,62</w:t>
            </w:r>
          </w:p>
        </w:tc>
        <w:tc>
          <w:tcPr>
            <w:tcW w:w="1701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0,37</w:t>
            </w:r>
          </w:p>
        </w:tc>
        <w:tc>
          <w:tcPr>
            <w:tcW w:w="2409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0,27</w:t>
            </w:r>
          </w:p>
        </w:tc>
        <w:tc>
          <w:tcPr>
            <w:tcW w:w="1647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0,55</w:t>
            </w:r>
          </w:p>
        </w:tc>
      </w:tr>
      <w:tr w:rsidR="005628F6" w:rsidRPr="00BC59DA" w:rsidTr="007B3FA6">
        <w:trPr>
          <w:trHeight w:val="691"/>
        </w:trPr>
        <w:tc>
          <w:tcPr>
            <w:tcW w:w="2268" w:type="dxa"/>
          </w:tcPr>
          <w:p w:rsidR="005628F6" w:rsidRPr="00BC59DA" w:rsidRDefault="005628F6" w:rsidP="007B3FA6">
            <w:pPr>
              <w:spacing w:after="0"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Mo </w:t>
            </w:r>
          </w:p>
        </w:tc>
        <w:tc>
          <w:tcPr>
            <w:tcW w:w="1560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0,57</w:t>
            </w:r>
          </w:p>
        </w:tc>
        <w:tc>
          <w:tcPr>
            <w:tcW w:w="1701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0,35</w:t>
            </w:r>
          </w:p>
        </w:tc>
        <w:tc>
          <w:tcPr>
            <w:tcW w:w="2409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647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0,53</w:t>
            </w:r>
          </w:p>
        </w:tc>
      </w:tr>
      <w:tr w:rsidR="005628F6" w:rsidRPr="00BC59DA" w:rsidTr="007B3FA6">
        <w:trPr>
          <w:trHeight w:val="687"/>
        </w:trPr>
        <w:tc>
          <w:tcPr>
            <w:tcW w:w="2268" w:type="dxa"/>
          </w:tcPr>
          <w:p w:rsidR="005628F6" w:rsidRPr="00BC59DA" w:rsidRDefault="005628F6" w:rsidP="007B3FA6">
            <w:pPr>
              <w:spacing w:after="0"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Cu </w:t>
            </w:r>
          </w:p>
        </w:tc>
        <w:tc>
          <w:tcPr>
            <w:tcW w:w="1560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0,61</w:t>
            </w:r>
          </w:p>
        </w:tc>
        <w:tc>
          <w:tcPr>
            <w:tcW w:w="1701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0,37</w:t>
            </w:r>
          </w:p>
        </w:tc>
        <w:tc>
          <w:tcPr>
            <w:tcW w:w="2409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0,30</w:t>
            </w:r>
          </w:p>
        </w:tc>
        <w:tc>
          <w:tcPr>
            <w:tcW w:w="1647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0,60</w:t>
            </w:r>
          </w:p>
        </w:tc>
      </w:tr>
      <w:tr w:rsidR="005628F6" w:rsidRPr="00BC59DA" w:rsidTr="007B3FA6">
        <w:trPr>
          <w:trHeight w:val="589"/>
        </w:trPr>
        <w:tc>
          <w:tcPr>
            <w:tcW w:w="2268" w:type="dxa"/>
          </w:tcPr>
          <w:p w:rsidR="005628F6" w:rsidRPr="00BC59DA" w:rsidRDefault="005628F6" w:rsidP="007B3FA6">
            <w:pPr>
              <w:spacing w:after="0"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>Mn</w:t>
            </w:r>
          </w:p>
        </w:tc>
        <w:tc>
          <w:tcPr>
            <w:tcW w:w="1560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0,58</w:t>
            </w:r>
          </w:p>
        </w:tc>
        <w:tc>
          <w:tcPr>
            <w:tcW w:w="1701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0,34</w:t>
            </w:r>
          </w:p>
        </w:tc>
        <w:tc>
          <w:tcPr>
            <w:tcW w:w="2409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647" w:type="dxa"/>
          </w:tcPr>
          <w:p w:rsidR="005628F6" w:rsidRPr="00BC59DA" w:rsidRDefault="005628F6" w:rsidP="007B3FA6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0,56</w:t>
            </w:r>
          </w:p>
        </w:tc>
      </w:tr>
    </w:tbl>
    <w:p w:rsidR="005628F6" w:rsidRDefault="005628F6" w:rsidP="007B3FA6">
      <w:pPr>
        <w:shd w:val="clear" w:color="auto" w:fill="FFFFFF"/>
        <w:spacing w:after="0" w:line="360" w:lineRule="auto"/>
        <w:ind w:left="22" w:right="43"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</w:p>
    <w:p w:rsidR="005628F6" w:rsidRDefault="005628F6" w:rsidP="007B3FA6">
      <w:pPr>
        <w:shd w:val="clear" w:color="auto" w:fill="FFFFFF"/>
        <w:spacing w:after="0" w:line="360" w:lineRule="auto"/>
        <w:ind w:left="22" w:right="43"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Фосфором наиболее богаты молодые, активно растущие растения. По мере ослабления роста и интенсивности метаболических процессов количество фосфора в вегетативных роста кукурузы значительно снижается. Так, на контрольном варианте содержание фосфора уменьшилось по фазам вегетации растений кукурузы  от 0,49 до 0,24 %, то есть на 0,25 %. Наблюдаемое в конце вегетационного периода значительное уменьшение содержания фосфора в растениях связано с реутилизацией его генеративными органами. Так, содержание фосфора в фазу 8-9 листьев растений кукурузы при некорневой подкормке микроудобрениями составило 0,57-0,62 % и способствовало увеличению этого показателя на 0,08-0,13 % по сравнению с контролем. Здесь максимальное содержание отмечено при некорневой подкормке растений медью, кобальтом и цинком. </w:t>
      </w:r>
    </w:p>
    <w:p w:rsidR="005628F6" w:rsidRDefault="005628F6" w:rsidP="007B3FA6">
      <w:pPr>
        <w:shd w:val="clear" w:color="auto" w:fill="FFFFFF"/>
        <w:spacing w:after="0" w:line="360" w:lineRule="auto"/>
        <w:ind w:left="22" w:right="43"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В фазу цветения початка кукурузы содержание фосфора в растениях  значительно уменьшается и составляет в обработанных вариантах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br/>
        <w:t xml:space="preserve">0,34-0,39 %. Положительное действие таких микроэлементов, как цинк, кобальт и медь сохраняется, увеличение по сравнению с фоном составило 0,05-0,07 %. </w:t>
      </w:r>
    </w:p>
    <w:p w:rsidR="005628F6" w:rsidRDefault="005628F6" w:rsidP="007B3FA6">
      <w:pPr>
        <w:shd w:val="clear" w:color="auto" w:fill="FFFFFF"/>
        <w:spacing w:after="0" w:line="360" w:lineRule="auto"/>
        <w:ind w:left="22" w:right="43"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>В фазу полной спелости количество фосфора в листо-стебельной массе кукурузы минимальное и составляет 0,24-0,30 %. Микроэлементы увеличили содержание этого элемента в растениях на 0,01-0,06 %. Наибольшее влияние оказали обработка цинк, кобальт и медь.</w:t>
      </w:r>
    </w:p>
    <w:p w:rsidR="005628F6" w:rsidRDefault="005628F6" w:rsidP="007B3FA6">
      <w:pPr>
        <w:shd w:val="clear" w:color="auto" w:fill="FFFFFF"/>
        <w:spacing w:after="0" w:line="360" w:lineRule="auto"/>
        <w:ind w:right="43"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>Максимальное содержание фосфора в зерне кукурузы было отмечено при некорневой подкормке растений марганцем, цинком и медью, что составило 0,56-0,60 %, превысив контроль на 0,05-0,09 %.</w:t>
      </w:r>
    </w:p>
    <w:p w:rsidR="005628F6" w:rsidRDefault="005628F6" w:rsidP="00471255">
      <w:pPr>
        <w:shd w:val="clear" w:color="auto" w:fill="FFFFFF"/>
        <w:tabs>
          <w:tab w:val="left" w:pos="3960"/>
        </w:tabs>
        <w:spacing w:after="0" w:line="360" w:lineRule="auto"/>
        <w:ind w:left="22" w:right="43"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Содержание калия в растениях наблюдается на высоком уровне вплоть до созревания зерна (таблица 3). </w:t>
      </w:r>
    </w:p>
    <w:p w:rsidR="005628F6" w:rsidRDefault="005628F6" w:rsidP="00471255">
      <w:pPr>
        <w:shd w:val="clear" w:color="auto" w:fill="FFFFFF"/>
        <w:tabs>
          <w:tab w:val="left" w:pos="3960"/>
        </w:tabs>
        <w:spacing w:after="0" w:line="360" w:lineRule="auto"/>
        <w:ind w:left="22" w:right="4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>Причем, если азот и фосфор в конце вегетации явно преобладают в зерне, то основная масса калия продолжает оставаться в вегетативных органах Такое распределение калия связывают с его участием в транспортировке пластических веществ к местам активного синтеза</w:t>
      </w:r>
      <w:r>
        <w:rPr>
          <w:rFonts w:ascii="Times New Roman" w:hAnsi="Times New Roman"/>
          <w:sz w:val="28"/>
          <w:szCs w:val="28"/>
        </w:rPr>
        <w:t>.</w:t>
      </w:r>
    </w:p>
    <w:p w:rsidR="005628F6" w:rsidRDefault="005628F6" w:rsidP="00471255">
      <w:pPr>
        <w:shd w:val="clear" w:color="auto" w:fill="FFFFFF"/>
        <w:spacing w:after="0" w:line="360" w:lineRule="auto"/>
        <w:ind w:left="22" w:right="43"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>Максимальное содержание калия в вегетативной массе кукурузы приходится в фазу 8-9 листьев, а затем происходит его уменьшение. Так, на контрольном варианте,</w:t>
      </w:r>
      <w:r>
        <w:rPr>
          <w:rFonts w:ascii="Times New Roman" w:hAnsi="Times New Roman"/>
          <w:color w:val="000000"/>
          <w:spacing w:val="4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содержание калия в вегетативных органах с  3,18 % в фазу 8-9 листьев снизилось до 1,53 % в фазу полной спелости, то есть уменьшилось на 1,65 %. </w:t>
      </w:r>
    </w:p>
    <w:p w:rsidR="005628F6" w:rsidRDefault="005628F6" w:rsidP="00471255">
      <w:pPr>
        <w:shd w:val="clear" w:color="auto" w:fill="FFFFFF"/>
        <w:tabs>
          <w:tab w:val="left" w:pos="3960"/>
        </w:tabs>
        <w:spacing w:after="0" w:line="360" w:lineRule="auto"/>
        <w:ind w:left="22" w:right="43"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</w:p>
    <w:p w:rsidR="005628F6" w:rsidRDefault="005628F6" w:rsidP="007B3FA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3 - Динамика содержания калия в растениях кукурузы при некорневой подкормке посевов микроудобрениями, % сухой массы</w:t>
      </w:r>
    </w:p>
    <w:p w:rsidR="005628F6" w:rsidRDefault="005628F6" w:rsidP="007B3FA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(среднее за 2009-2011 гг.)</w:t>
      </w:r>
    </w:p>
    <w:tbl>
      <w:tblPr>
        <w:tblW w:w="9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41"/>
        <w:gridCol w:w="1346"/>
        <w:gridCol w:w="1691"/>
        <w:gridCol w:w="2422"/>
        <w:gridCol w:w="1375"/>
      </w:tblGrid>
      <w:tr w:rsidR="005628F6" w:rsidRPr="00BC59DA" w:rsidTr="00684E0C">
        <w:tc>
          <w:tcPr>
            <w:tcW w:w="2240" w:type="dxa"/>
            <w:vMerge w:val="restart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6832" w:type="dxa"/>
            <w:gridSpan w:val="4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Фаза вегетации</w:t>
            </w:r>
          </w:p>
        </w:tc>
      </w:tr>
      <w:tr w:rsidR="005628F6" w:rsidRPr="00BC59DA" w:rsidTr="00684E0C">
        <w:trPr>
          <w:trHeight w:val="255"/>
        </w:trPr>
        <w:tc>
          <w:tcPr>
            <w:tcW w:w="2240" w:type="dxa"/>
            <w:vMerge/>
            <w:vAlign w:val="center"/>
          </w:tcPr>
          <w:p w:rsidR="005628F6" w:rsidRPr="00BC59DA" w:rsidRDefault="005628F6" w:rsidP="007B3FA6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" w:type="dxa"/>
            <w:vMerge w:val="restart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8-9 листьев</w:t>
            </w:r>
          </w:p>
        </w:tc>
        <w:tc>
          <w:tcPr>
            <w:tcW w:w="1690" w:type="dxa"/>
            <w:vMerge w:val="restart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цветение початка</w:t>
            </w:r>
          </w:p>
        </w:tc>
        <w:tc>
          <w:tcPr>
            <w:tcW w:w="3796" w:type="dxa"/>
            <w:gridSpan w:val="2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полная спелость</w:t>
            </w:r>
          </w:p>
        </w:tc>
      </w:tr>
      <w:tr w:rsidR="005628F6" w:rsidRPr="00BC59DA" w:rsidTr="00684E0C">
        <w:trPr>
          <w:trHeight w:val="651"/>
        </w:trPr>
        <w:tc>
          <w:tcPr>
            <w:tcW w:w="2240" w:type="dxa"/>
            <w:vMerge/>
            <w:vAlign w:val="center"/>
          </w:tcPr>
          <w:p w:rsidR="005628F6" w:rsidRPr="00BC59DA" w:rsidRDefault="005628F6" w:rsidP="007B3FA6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32" w:type="dxa"/>
            <w:vMerge/>
            <w:vAlign w:val="center"/>
          </w:tcPr>
          <w:p w:rsidR="005628F6" w:rsidRPr="00BC59DA" w:rsidRDefault="005628F6" w:rsidP="007B3FA6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0" w:type="dxa"/>
            <w:vMerge/>
            <w:vAlign w:val="center"/>
          </w:tcPr>
          <w:p w:rsidR="005628F6" w:rsidRPr="00BC59DA" w:rsidRDefault="005628F6" w:rsidP="007B3FA6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1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листо-стебельная</w:t>
            </w:r>
          </w:p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масса</w:t>
            </w:r>
          </w:p>
        </w:tc>
        <w:tc>
          <w:tcPr>
            <w:tcW w:w="1375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зерно</w:t>
            </w:r>
          </w:p>
        </w:tc>
      </w:tr>
      <w:tr w:rsidR="005628F6" w:rsidRPr="00BC59DA" w:rsidTr="00684E0C">
        <w:trPr>
          <w:trHeight w:val="626"/>
        </w:trPr>
        <w:tc>
          <w:tcPr>
            <w:tcW w:w="2240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Контроль –  фон</w:t>
            </w:r>
          </w:p>
        </w:tc>
        <w:tc>
          <w:tcPr>
            <w:tcW w:w="1346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3,18</w:t>
            </w:r>
          </w:p>
        </w:tc>
        <w:tc>
          <w:tcPr>
            <w:tcW w:w="1690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2,31</w:t>
            </w:r>
          </w:p>
        </w:tc>
        <w:tc>
          <w:tcPr>
            <w:tcW w:w="2421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1,53</w:t>
            </w:r>
          </w:p>
        </w:tc>
        <w:tc>
          <w:tcPr>
            <w:tcW w:w="1375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0,40</w:t>
            </w:r>
          </w:p>
        </w:tc>
      </w:tr>
      <w:tr w:rsidR="005628F6" w:rsidRPr="00BC59DA" w:rsidTr="00684E0C">
        <w:trPr>
          <w:trHeight w:val="537"/>
        </w:trPr>
        <w:tc>
          <w:tcPr>
            <w:tcW w:w="2240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Zn </w:t>
            </w:r>
          </w:p>
        </w:tc>
        <w:tc>
          <w:tcPr>
            <w:tcW w:w="1346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3,39</w:t>
            </w:r>
          </w:p>
        </w:tc>
        <w:tc>
          <w:tcPr>
            <w:tcW w:w="1690" w:type="dxa"/>
          </w:tcPr>
          <w:p w:rsidR="005628F6" w:rsidRPr="00BC59DA" w:rsidRDefault="005628F6" w:rsidP="007B3FA6">
            <w:pPr>
              <w:tabs>
                <w:tab w:val="left" w:pos="672"/>
              </w:tabs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2,43</w:t>
            </w:r>
          </w:p>
        </w:tc>
        <w:tc>
          <w:tcPr>
            <w:tcW w:w="2421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1,61</w:t>
            </w:r>
          </w:p>
        </w:tc>
        <w:tc>
          <w:tcPr>
            <w:tcW w:w="1375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0,53</w:t>
            </w:r>
          </w:p>
        </w:tc>
      </w:tr>
      <w:tr w:rsidR="005628F6" w:rsidRPr="00BC59DA" w:rsidTr="00684E0C">
        <w:trPr>
          <w:trHeight w:val="559"/>
        </w:trPr>
        <w:tc>
          <w:tcPr>
            <w:tcW w:w="2240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B </w:t>
            </w:r>
          </w:p>
        </w:tc>
        <w:tc>
          <w:tcPr>
            <w:tcW w:w="1346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3,30</w:t>
            </w:r>
          </w:p>
        </w:tc>
        <w:tc>
          <w:tcPr>
            <w:tcW w:w="1690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2,31</w:t>
            </w:r>
          </w:p>
        </w:tc>
        <w:tc>
          <w:tcPr>
            <w:tcW w:w="2421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1,54</w:t>
            </w:r>
          </w:p>
        </w:tc>
        <w:tc>
          <w:tcPr>
            <w:tcW w:w="1375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0,45</w:t>
            </w:r>
          </w:p>
        </w:tc>
      </w:tr>
      <w:tr w:rsidR="005628F6" w:rsidRPr="00BC59DA" w:rsidTr="00684E0C">
        <w:trPr>
          <w:trHeight w:val="553"/>
        </w:trPr>
        <w:tc>
          <w:tcPr>
            <w:tcW w:w="2240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Co </w:t>
            </w:r>
          </w:p>
        </w:tc>
        <w:tc>
          <w:tcPr>
            <w:tcW w:w="1346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3,39</w:t>
            </w:r>
          </w:p>
        </w:tc>
        <w:tc>
          <w:tcPr>
            <w:tcW w:w="1690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2,32</w:t>
            </w:r>
          </w:p>
        </w:tc>
        <w:tc>
          <w:tcPr>
            <w:tcW w:w="2421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1,59</w:t>
            </w:r>
          </w:p>
        </w:tc>
        <w:tc>
          <w:tcPr>
            <w:tcW w:w="1375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0,51</w:t>
            </w:r>
          </w:p>
        </w:tc>
      </w:tr>
      <w:tr w:rsidR="005628F6" w:rsidRPr="00BC59DA" w:rsidTr="00684E0C">
        <w:trPr>
          <w:trHeight w:val="562"/>
        </w:trPr>
        <w:tc>
          <w:tcPr>
            <w:tcW w:w="2240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>Mo</w:t>
            </w:r>
          </w:p>
        </w:tc>
        <w:tc>
          <w:tcPr>
            <w:tcW w:w="1346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3,22</w:t>
            </w:r>
          </w:p>
        </w:tc>
        <w:tc>
          <w:tcPr>
            <w:tcW w:w="1690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2,32</w:t>
            </w:r>
          </w:p>
        </w:tc>
        <w:tc>
          <w:tcPr>
            <w:tcW w:w="2421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1,53</w:t>
            </w:r>
          </w:p>
        </w:tc>
        <w:tc>
          <w:tcPr>
            <w:tcW w:w="1375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0,46</w:t>
            </w:r>
          </w:p>
        </w:tc>
      </w:tr>
      <w:tr w:rsidR="005628F6" w:rsidRPr="00BC59DA" w:rsidTr="00684E0C">
        <w:trPr>
          <w:trHeight w:val="559"/>
        </w:trPr>
        <w:tc>
          <w:tcPr>
            <w:tcW w:w="2240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Cu </w:t>
            </w:r>
          </w:p>
        </w:tc>
        <w:tc>
          <w:tcPr>
            <w:tcW w:w="1346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3,35</w:t>
            </w:r>
          </w:p>
        </w:tc>
        <w:tc>
          <w:tcPr>
            <w:tcW w:w="1690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2,42</w:t>
            </w:r>
          </w:p>
        </w:tc>
        <w:tc>
          <w:tcPr>
            <w:tcW w:w="2421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1,62</w:t>
            </w:r>
          </w:p>
        </w:tc>
        <w:tc>
          <w:tcPr>
            <w:tcW w:w="1375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0,49</w:t>
            </w:r>
          </w:p>
        </w:tc>
      </w:tr>
      <w:tr w:rsidR="005628F6" w:rsidRPr="00BC59DA" w:rsidTr="00684E0C">
        <w:trPr>
          <w:trHeight w:val="705"/>
        </w:trPr>
        <w:tc>
          <w:tcPr>
            <w:tcW w:w="2240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>Mn</w:t>
            </w:r>
          </w:p>
        </w:tc>
        <w:tc>
          <w:tcPr>
            <w:tcW w:w="1346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3,27</w:t>
            </w:r>
          </w:p>
        </w:tc>
        <w:tc>
          <w:tcPr>
            <w:tcW w:w="1690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2,30</w:t>
            </w:r>
          </w:p>
        </w:tc>
        <w:tc>
          <w:tcPr>
            <w:tcW w:w="2421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1,56</w:t>
            </w:r>
          </w:p>
        </w:tc>
        <w:tc>
          <w:tcPr>
            <w:tcW w:w="1375" w:type="dxa"/>
          </w:tcPr>
          <w:p w:rsidR="005628F6" w:rsidRPr="00BC59DA" w:rsidRDefault="005628F6" w:rsidP="007B3FA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0,44</w:t>
            </w:r>
          </w:p>
        </w:tc>
      </w:tr>
    </w:tbl>
    <w:p w:rsidR="005628F6" w:rsidRDefault="005628F6" w:rsidP="007B3FA6">
      <w:pPr>
        <w:shd w:val="clear" w:color="auto" w:fill="FFFFFF"/>
        <w:spacing w:after="0" w:line="360" w:lineRule="auto"/>
        <w:ind w:left="22" w:right="43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628F6" w:rsidRDefault="005628F6" w:rsidP="007B3FA6">
      <w:pPr>
        <w:shd w:val="clear" w:color="auto" w:fill="FFFFFF"/>
        <w:spacing w:after="0" w:line="360" w:lineRule="auto"/>
        <w:ind w:left="22" w:right="43"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Содержание калия в вегетативных органах растений кукурузы в фазу 8-9 листьев с микроудобрениями находилось в пределах 3,22-3,39 %, превысив контроль на 0,04-0,18 %. Максимальное увеличение этого показателя было отмечено в вариантах с медью, кобальтом и цинком, а наименьшее – молибденом. В фазу цветения початка кукурузы содержание калия изменялось с 2,22 до 2,43%, что превышало контроль на 0,01-0,12 %. </w:t>
      </w:r>
    </w:p>
    <w:p w:rsidR="005628F6" w:rsidRDefault="005628F6" w:rsidP="007B3FA6">
      <w:pPr>
        <w:shd w:val="clear" w:color="auto" w:fill="FFFFFF"/>
        <w:spacing w:after="0" w:line="360" w:lineRule="auto"/>
        <w:ind w:left="22" w:right="43"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>Наименьшее влияние на содержание калия в растениях оказала некорневая подкормка посевов кукурузы марганцем, бором, молибденом и кобальтом. В фазу полной спелости в листо-стебельной массе кукурузы содержание калия на вариантах с микроэлементами составило 1,54-1,62 % и превысило контроль на 0,01-0,22 %. Здесь наименьшее влияние оказала некорневая подкормка марганцем, бором и молибденом.</w:t>
      </w:r>
    </w:p>
    <w:p w:rsidR="005628F6" w:rsidRDefault="005628F6" w:rsidP="007B3FA6">
      <w:pPr>
        <w:shd w:val="clear" w:color="auto" w:fill="FFFFFF"/>
        <w:spacing w:after="0" w:line="360" w:lineRule="auto"/>
        <w:ind w:left="22" w:right="43"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Содержание калия в зерне кукурузы  было значительно меньше, чем в листо-стебельной массе. Это можно объяснить тем, что  основная масса калия продолжает оставаться в вегетативных органах. Такое распределение калия связывают с его участием в транспортировке пластических веществ к местам активного синтеза [7]. Содержание калия в зерне кукурузы опытных вариантов составило 0,44-0,53 %, что превысило контроль на 0,04-0,13 %. Максимальное влияние проявилось при некорневой подкормке растений кобальтом и цинком, и минимальное – марганцем, бором и молибденом, превысив фон лишь на 0,04-0,06 %. </w:t>
      </w:r>
    </w:p>
    <w:p w:rsidR="005628F6" w:rsidRDefault="005628F6" w:rsidP="007B3FA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Включение микроэлементов в систему удобрения кукурузы способствует росту урожайности  (таблица 4).</w:t>
      </w:r>
    </w:p>
    <w:p w:rsidR="005628F6" w:rsidRDefault="005628F6" w:rsidP="007B3FA6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628F6" w:rsidRDefault="005628F6" w:rsidP="007B3FA6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628F6" w:rsidRDefault="005628F6" w:rsidP="007B3FA6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628F6" w:rsidRDefault="005628F6" w:rsidP="007B3FA6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628F6" w:rsidRDefault="005628F6" w:rsidP="007B3FA6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628F6" w:rsidRDefault="005628F6" w:rsidP="007B3FA6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628F6" w:rsidRDefault="005628F6" w:rsidP="007B3FA6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628F6" w:rsidRDefault="005628F6" w:rsidP="007B3FA6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628F6" w:rsidRDefault="005628F6" w:rsidP="007B3FA6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628F6" w:rsidRPr="00D34242" w:rsidRDefault="005628F6" w:rsidP="007B3FA6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628F6" w:rsidRDefault="005628F6" w:rsidP="007B3FA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4 - Урожайность зерна кукурузы при  некорневой подкормке растений микроудобрениями, ц/га (среднее за 2009-2011 гг.)</w:t>
      </w:r>
    </w:p>
    <w:tbl>
      <w:tblPr>
        <w:tblW w:w="917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0"/>
        <w:gridCol w:w="1267"/>
        <w:gridCol w:w="1261"/>
        <w:gridCol w:w="1302"/>
        <w:gridCol w:w="1419"/>
        <w:gridCol w:w="846"/>
        <w:gridCol w:w="851"/>
      </w:tblGrid>
      <w:tr w:rsidR="005628F6" w:rsidRPr="00BC59DA" w:rsidTr="002430C8">
        <w:trPr>
          <w:trHeight w:val="409"/>
        </w:trPr>
        <w:tc>
          <w:tcPr>
            <w:tcW w:w="2230" w:type="dxa"/>
            <w:vMerge w:val="restart"/>
          </w:tcPr>
          <w:p w:rsidR="005628F6" w:rsidRPr="00BC59DA" w:rsidRDefault="005628F6" w:rsidP="007B3FA6">
            <w:pPr>
              <w:spacing w:after="0" w:line="360" w:lineRule="auto"/>
              <w:ind w:hanging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5249" w:type="dxa"/>
            <w:gridSpan w:val="4"/>
            <w:vMerge w:val="restart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Урожайность по годам</w:t>
            </w:r>
          </w:p>
        </w:tc>
        <w:tc>
          <w:tcPr>
            <w:tcW w:w="1697" w:type="dxa"/>
            <w:gridSpan w:val="2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Прибавка</w:t>
            </w:r>
          </w:p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28F6" w:rsidRPr="00BC59DA" w:rsidTr="002430C8">
        <w:trPr>
          <w:trHeight w:val="483"/>
        </w:trPr>
        <w:tc>
          <w:tcPr>
            <w:tcW w:w="2230" w:type="dxa"/>
            <w:vMerge/>
            <w:vAlign w:val="center"/>
          </w:tcPr>
          <w:p w:rsidR="005628F6" w:rsidRPr="00BC59DA" w:rsidRDefault="005628F6" w:rsidP="007B3FA6">
            <w:pPr>
              <w:spacing w:after="0" w:line="240" w:lineRule="auto"/>
              <w:ind w:hanging="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9" w:type="dxa"/>
            <w:gridSpan w:val="4"/>
            <w:vMerge/>
            <w:vAlign w:val="center"/>
          </w:tcPr>
          <w:p w:rsidR="005628F6" w:rsidRPr="00BC59DA" w:rsidRDefault="005628F6" w:rsidP="007B3FA6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" w:type="dxa"/>
            <w:vMerge w:val="restart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ц/га</w:t>
            </w:r>
          </w:p>
        </w:tc>
        <w:tc>
          <w:tcPr>
            <w:tcW w:w="851" w:type="dxa"/>
            <w:vMerge w:val="restart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5628F6" w:rsidRPr="00BC59DA" w:rsidTr="002430C8">
        <w:trPr>
          <w:trHeight w:val="533"/>
        </w:trPr>
        <w:tc>
          <w:tcPr>
            <w:tcW w:w="2230" w:type="dxa"/>
            <w:vMerge/>
            <w:vAlign w:val="center"/>
          </w:tcPr>
          <w:p w:rsidR="005628F6" w:rsidRPr="00BC59DA" w:rsidRDefault="005628F6" w:rsidP="007B3FA6">
            <w:pPr>
              <w:spacing w:after="0" w:line="240" w:lineRule="auto"/>
              <w:ind w:hanging="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2009</w:t>
            </w:r>
          </w:p>
        </w:tc>
        <w:tc>
          <w:tcPr>
            <w:tcW w:w="1261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1302" w:type="dxa"/>
          </w:tcPr>
          <w:p w:rsidR="005628F6" w:rsidRPr="00BC59DA" w:rsidRDefault="005628F6" w:rsidP="007B3FA6">
            <w:pPr>
              <w:spacing w:after="0" w:line="360" w:lineRule="auto"/>
              <w:ind w:left="94" w:hanging="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>2011</w:t>
            </w:r>
          </w:p>
        </w:tc>
        <w:tc>
          <w:tcPr>
            <w:tcW w:w="1419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среднее</w:t>
            </w:r>
          </w:p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" w:type="dxa"/>
            <w:vMerge/>
            <w:vAlign w:val="center"/>
          </w:tcPr>
          <w:p w:rsidR="005628F6" w:rsidRPr="00BC59DA" w:rsidRDefault="005628F6" w:rsidP="007B3FA6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5628F6" w:rsidRPr="00BC59DA" w:rsidRDefault="005628F6" w:rsidP="007B3FA6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28F6" w:rsidRPr="00BC59DA" w:rsidTr="002430C8">
        <w:trPr>
          <w:trHeight w:val="613"/>
        </w:trPr>
        <w:tc>
          <w:tcPr>
            <w:tcW w:w="2230" w:type="dxa"/>
          </w:tcPr>
          <w:p w:rsidR="005628F6" w:rsidRPr="00BC59DA" w:rsidRDefault="005628F6" w:rsidP="007B3FA6">
            <w:pPr>
              <w:spacing w:after="0" w:line="360" w:lineRule="auto"/>
              <w:ind w:hanging="4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Контроль – фон</w:t>
            </w:r>
          </w:p>
        </w:tc>
        <w:tc>
          <w:tcPr>
            <w:tcW w:w="1267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35,9</w:t>
            </w:r>
          </w:p>
        </w:tc>
        <w:tc>
          <w:tcPr>
            <w:tcW w:w="1261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54,2</w:t>
            </w:r>
          </w:p>
        </w:tc>
        <w:tc>
          <w:tcPr>
            <w:tcW w:w="1302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52,0</w:t>
            </w:r>
          </w:p>
        </w:tc>
        <w:tc>
          <w:tcPr>
            <w:tcW w:w="1419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47,4</w:t>
            </w:r>
          </w:p>
        </w:tc>
        <w:tc>
          <w:tcPr>
            <w:tcW w:w="846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628F6" w:rsidRPr="00BC59DA" w:rsidTr="002430C8">
        <w:trPr>
          <w:trHeight w:val="637"/>
        </w:trPr>
        <w:tc>
          <w:tcPr>
            <w:tcW w:w="2230" w:type="dxa"/>
          </w:tcPr>
          <w:p w:rsidR="005628F6" w:rsidRPr="00BC59DA" w:rsidRDefault="005628F6" w:rsidP="007B3FA6">
            <w:pPr>
              <w:spacing w:after="0" w:line="360" w:lineRule="auto"/>
              <w:ind w:hanging="4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Zn </w:t>
            </w:r>
          </w:p>
        </w:tc>
        <w:tc>
          <w:tcPr>
            <w:tcW w:w="1267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40,1</w:t>
            </w:r>
          </w:p>
        </w:tc>
        <w:tc>
          <w:tcPr>
            <w:tcW w:w="1261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57,1</w:t>
            </w:r>
          </w:p>
        </w:tc>
        <w:tc>
          <w:tcPr>
            <w:tcW w:w="1302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55,6</w:t>
            </w:r>
          </w:p>
        </w:tc>
        <w:tc>
          <w:tcPr>
            <w:tcW w:w="1419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50,9</w:t>
            </w:r>
          </w:p>
        </w:tc>
        <w:tc>
          <w:tcPr>
            <w:tcW w:w="846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851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7,4</w:t>
            </w:r>
          </w:p>
        </w:tc>
      </w:tr>
      <w:tr w:rsidR="005628F6" w:rsidRPr="00BC59DA" w:rsidTr="002430C8">
        <w:trPr>
          <w:trHeight w:val="703"/>
        </w:trPr>
        <w:tc>
          <w:tcPr>
            <w:tcW w:w="2230" w:type="dxa"/>
          </w:tcPr>
          <w:p w:rsidR="005628F6" w:rsidRPr="00BC59DA" w:rsidRDefault="005628F6" w:rsidP="007B3FA6">
            <w:pPr>
              <w:spacing w:after="0" w:line="360" w:lineRule="auto"/>
              <w:ind w:hanging="4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B </w:t>
            </w:r>
          </w:p>
        </w:tc>
        <w:tc>
          <w:tcPr>
            <w:tcW w:w="1267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38,8</w:t>
            </w:r>
          </w:p>
        </w:tc>
        <w:tc>
          <w:tcPr>
            <w:tcW w:w="1261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55,4</w:t>
            </w:r>
          </w:p>
        </w:tc>
        <w:tc>
          <w:tcPr>
            <w:tcW w:w="1302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52,8</w:t>
            </w:r>
          </w:p>
        </w:tc>
        <w:tc>
          <w:tcPr>
            <w:tcW w:w="1419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49,0</w:t>
            </w:r>
          </w:p>
        </w:tc>
        <w:tc>
          <w:tcPr>
            <w:tcW w:w="846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  <w:tc>
          <w:tcPr>
            <w:tcW w:w="851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3,4</w:t>
            </w:r>
          </w:p>
        </w:tc>
      </w:tr>
      <w:tr w:rsidR="005628F6" w:rsidRPr="00BC59DA" w:rsidTr="002430C8">
        <w:trPr>
          <w:trHeight w:val="571"/>
        </w:trPr>
        <w:tc>
          <w:tcPr>
            <w:tcW w:w="2230" w:type="dxa"/>
          </w:tcPr>
          <w:p w:rsidR="005628F6" w:rsidRPr="00BC59DA" w:rsidRDefault="005628F6" w:rsidP="007B3FA6">
            <w:pPr>
              <w:spacing w:after="0" w:line="360" w:lineRule="auto"/>
              <w:ind w:hanging="4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Co </w:t>
            </w:r>
          </w:p>
        </w:tc>
        <w:tc>
          <w:tcPr>
            <w:tcW w:w="1267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36,4</w:t>
            </w:r>
          </w:p>
        </w:tc>
        <w:tc>
          <w:tcPr>
            <w:tcW w:w="1261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59,0</w:t>
            </w:r>
          </w:p>
        </w:tc>
        <w:tc>
          <w:tcPr>
            <w:tcW w:w="1302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55,2</w:t>
            </w:r>
          </w:p>
        </w:tc>
        <w:tc>
          <w:tcPr>
            <w:tcW w:w="1419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50,2</w:t>
            </w:r>
          </w:p>
        </w:tc>
        <w:tc>
          <w:tcPr>
            <w:tcW w:w="846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2,8</w:t>
            </w:r>
          </w:p>
        </w:tc>
        <w:tc>
          <w:tcPr>
            <w:tcW w:w="851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5,9</w:t>
            </w:r>
          </w:p>
        </w:tc>
      </w:tr>
      <w:tr w:rsidR="005628F6" w:rsidRPr="00BC59DA" w:rsidTr="002430C8">
        <w:trPr>
          <w:trHeight w:val="681"/>
        </w:trPr>
        <w:tc>
          <w:tcPr>
            <w:tcW w:w="2230" w:type="dxa"/>
          </w:tcPr>
          <w:p w:rsidR="005628F6" w:rsidRPr="00BC59DA" w:rsidRDefault="005628F6" w:rsidP="007B3FA6">
            <w:pPr>
              <w:spacing w:after="0" w:line="360" w:lineRule="auto"/>
              <w:ind w:hanging="4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Mo </w:t>
            </w:r>
          </w:p>
        </w:tc>
        <w:tc>
          <w:tcPr>
            <w:tcW w:w="1267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38,2</w:t>
            </w:r>
          </w:p>
        </w:tc>
        <w:tc>
          <w:tcPr>
            <w:tcW w:w="1261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57,9</w:t>
            </w:r>
          </w:p>
        </w:tc>
        <w:tc>
          <w:tcPr>
            <w:tcW w:w="1302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53,9</w:t>
            </w:r>
          </w:p>
        </w:tc>
        <w:tc>
          <w:tcPr>
            <w:tcW w:w="1419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846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2,6</w:t>
            </w:r>
          </w:p>
        </w:tc>
        <w:tc>
          <w:tcPr>
            <w:tcW w:w="851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5,5</w:t>
            </w:r>
          </w:p>
        </w:tc>
      </w:tr>
      <w:tr w:rsidR="005628F6" w:rsidRPr="00BC59DA" w:rsidTr="002430C8">
        <w:trPr>
          <w:trHeight w:val="705"/>
        </w:trPr>
        <w:tc>
          <w:tcPr>
            <w:tcW w:w="2230" w:type="dxa"/>
          </w:tcPr>
          <w:p w:rsidR="005628F6" w:rsidRPr="00BC59DA" w:rsidRDefault="005628F6" w:rsidP="007B3FA6">
            <w:pPr>
              <w:spacing w:after="0" w:line="360" w:lineRule="auto"/>
              <w:ind w:hanging="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Cu </w:t>
            </w:r>
          </w:p>
        </w:tc>
        <w:tc>
          <w:tcPr>
            <w:tcW w:w="1267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36,8</w:t>
            </w:r>
          </w:p>
        </w:tc>
        <w:tc>
          <w:tcPr>
            <w:tcW w:w="1261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60,1</w:t>
            </w:r>
          </w:p>
        </w:tc>
        <w:tc>
          <w:tcPr>
            <w:tcW w:w="1302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56,1</w:t>
            </w:r>
          </w:p>
        </w:tc>
        <w:tc>
          <w:tcPr>
            <w:tcW w:w="1419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51,0</w:t>
            </w:r>
          </w:p>
        </w:tc>
        <w:tc>
          <w:tcPr>
            <w:tcW w:w="846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3,6</w:t>
            </w:r>
          </w:p>
        </w:tc>
        <w:tc>
          <w:tcPr>
            <w:tcW w:w="851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7,6</w:t>
            </w:r>
          </w:p>
        </w:tc>
      </w:tr>
      <w:tr w:rsidR="005628F6" w:rsidRPr="00BC59DA" w:rsidTr="002430C8">
        <w:trPr>
          <w:trHeight w:val="701"/>
        </w:trPr>
        <w:tc>
          <w:tcPr>
            <w:tcW w:w="2230" w:type="dxa"/>
          </w:tcPr>
          <w:p w:rsidR="005628F6" w:rsidRPr="00BC59DA" w:rsidRDefault="005628F6" w:rsidP="007B3FA6">
            <w:pPr>
              <w:spacing w:after="0" w:line="360" w:lineRule="auto"/>
              <w:ind w:hanging="4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>Mn</w:t>
            </w:r>
          </w:p>
        </w:tc>
        <w:tc>
          <w:tcPr>
            <w:tcW w:w="1267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37,3</w:t>
            </w:r>
          </w:p>
        </w:tc>
        <w:tc>
          <w:tcPr>
            <w:tcW w:w="1261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58,6</w:t>
            </w:r>
          </w:p>
        </w:tc>
        <w:tc>
          <w:tcPr>
            <w:tcW w:w="1302" w:type="dxa"/>
          </w:tcPr>
          <w:p w:rsidR="005628F6" w:rsidRPr="00BC59DA" w:rsidRDefault="005628F6" w:rsidP="007B3FA6">
            <w:pPr>
              <w:tabs>
                <w:tab w:val="center" w:pos="542"/>
              </w:tabs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54,4</w:t>
            </w:r>
          </w:p>
        </w:tc>
        <w:tc>
          <w:tcPr>
            <w:tcW w:w="1419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50,1</w:t>
            </w:r>
          </w:p>
        </w:tc>
        <w:tc>
          <w:tcPr>
            <w:tcW w:w="846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851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5,7</w:t>
            </w:r>
          </w:p>
        </w:tc>
      </w:tr>
      <w:tr w:rsidR="005628F6" w:rsidRPr="00BC59DA" w:rsidTr="002430C8">
        <w:trPr>
          <w:trHeight w:val="555"/>
        </w:trPr>
        <w:tc>
          <w:tcPr>
            <w:tcW w:w="2230" w:type="dxa"/>
          </w:tcPr>
          <w:p w:rsidR="005628F6" w:rsidRPr="00BC59DA" w:rsidRDefault="005628F6" w:rsidP="007B3FA6">
            <w:pPr>
              <w:spacing w:after="0" w:line="360" w:lineRule="auto"/>
              <w:ind w:hanging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НСР</w:t>
            </w:r>
            <w:r w:rsidRPr="00BC59DA">
              <w:rPr>
                <w:rFonts w:ascii="Times New Roman" w:hAnsi="Times New Roman"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267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0,9</w:t>
            </w:r>
          </w:p>
        </w:tc>
        <w:tc>
          <w:tcPr>
            <w:tcW w:w="1261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1302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  <w:tc>
          <w:tcPr>
            <w:tcW w:w="1419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628F6" w:rsidRPr="00BC59DA" w:rsidRDefault="005628F6" w:rsidP="007B3FA6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628F6" w:rsidRDefault="005628F6" w:rsidP="0047125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Максимальная урожайность зерна кукурузы была получена в 2010 году, что было связано с благоприятными погодными условиями. Урожайность на контрольном варианте в этом году составила 54,2 ц/га, а на варианте с микроэлементами находилась в пределах 55,4-60,1 ц/га. Здесь прибавка по сравнению с другими годами также была наибольшей и составила </w:t>
      </w:r>
      <w:r>
        <w:rPr>
          <w:rFonts w:ascii="Times New Roman" w:hAnsi="Times New Roman"/>
          <w:sz w:val="28"/>
          <w:szCs w:val="28"/>
        </w:rPr>
        <w:br/>
        <w:t>1,2-5,9 ц/га.</w:t>
      </w:r>
    </w:p>
    <w:p w:rsidR="005628F6" w:rsidRDefault="005628F6" w:rsidP="007B3FA6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Засушливые погодные условия 2009 года способствовали получению невысокой урожайности зерна кукурузы. Так, на контрольном варианте она составила 35,9 ц/га, а при некорневой подкормке растений микроудобрениями 36,4-40,1 ц/га, прибавка урожайности составила </w:t>
      </w:r>
      <w:r>
        <w:rPr>
          <w:rFonts w:ascii="Times New Roman" w:hAnsi="Times New Roman"/>
          <w:sz w:val="28"/>
          <w:szCs w:val="28"/>
        </w:rPr>
        <w:br/>
        <w:t>0,5-4,2 ц/га.</w:t>
      </w:r>
    </w:p>
    <w:p w:rsidR="005628F6" w:rsidRDefault="005628F6" w:rsidP="007B3FA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среднем, за годы исследований урожайность зерна кукурузы на контроле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</w:rPr>
        <w:t>60</w:t>
      </w: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  <w:vertAlign w:val="subscript"/>
        </w:rPr>
        <w:t>60</w:t>
      </w:r>
      <w:r>
        <w:rPr>
          <w:rFonts w:ascii="Times New Roman" w:hAnsi="Times New Roman"/>
          <w:sz w:val="28"/>
          <w:szCs w:val="28"/>
          <w:lang w:val="en-US"/>
        </w:rPr>
        <w:t>K</w:t>
      </w:r>
      <w:r>
        <w:rPr>
          <w:rFonts w:ascii="Times New Roman" w:hAnsi="Times New Roman"/>
          <w:sz w:val="28"/>
          <w:szCs w:val="28"/>
          <w:vertAlign w:val="subscript"/>
        </w:rPr>
        <w:t xml:space="preserve">40  </w:t>
      </w:r>
      <w:r>
        <w:rPr>
          <w:rFonts w:ascii="Times New Roman" w:hAnsi="Times New Roman"/>
          <w:sz w:val="28"/>
          <w:szCs w:val="28"/>
        </w:rPr>
        <w:t>составила 47,4 ц/га</w:t>
      </w:r>
      <w:r>
        <w:rPr>
          <w:rFonts w:ascii="Times New Roman" w:hAnsi="Times New Roman"/>
          <w:sz w:val="28"/>
          <w:szCs w:val="28"/>
          <w:vertAlign w:val="subscript"/>
        </w:rPr>
        <w:t xml:space="preserve">,  </w:t>
      </w:r>
      <w:r>
        <w:rPr>
          <w:rFonts w:ascii="Times New Roman" w:hAnsi="Times New Roman"/>
          <w:sz w:val="28"/>
          <w:szCs w:val="28"/>
        </w:rPr>
        <w:t xml:space="preserve">на вариантах с некорневой подкормкой микроэлементами она находилась в пределах  49,0-51,0 ц/га  и превысила фон на 1,6-3,6 ц/га или на 3,4-7,6 %.  </w:t>
      </w:r>
    </w:p>
    <w:p w:rsidR="005628F6" w:rsidRDefault="005628F6" w:rsidP="007B3FA6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все годы исследований действие микроэлементов на урожайность кукурузы проявлялось по-разному. В 2009 году максимальное увеличение урожайности было получено при обработке бором и цинком, в 2010 – марганцем, кобальтом и медью, а в 2011 -  марганцем, цинком  и медью. В среднем, за три года исследований максимальная урожайность была получена при некорневой подкормке растений кукурузы цинком и медью.</w:t>
      </w:r>
    </w:p>
    <w:p w:rsidR="005628F6" w:rsidRDefault="005628F6" w:rsidP="007B3FA6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анализа действия микроудобрений в качестве некорневой подкормки растений на урожайность кукурузы были проанализированы  следующие элементы урожая: число рядов в початке, количество зерен в ряду, количество зерен в початке, длина початка, масса зерен в початке и масса 1000 зерен (таблица 5).</w:t>
      </w:r>
    </w:p>
    <w:p w:rsidR="005628F6" w:rsidRDefault="005628F6" w:rsidP="007B3FA6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Наибольшее влияние на число рядов в початке кукурузы в среднем за 3 года исследований оказала некорневая подкормка растений цинком и медью, а наименьшее  – оказали  молибден и бор.</w:t>
      </w:r>
    </w:p>
    <w:p w:rsidR="005628F6" w:rsidRDefault="005628F6" w:rsidP="007B3FA6">
      <w:pPr>
        <w:spacing w:after="0"/>
        <w:ind w:firstLine="567"/>
        <w:jc w:val="center"/>
        <w:outlineLvl w:val="0"/>
        <w:rPr>
          <w:rFonts w:ascii="Times New Roman" w:hAnsi="Times New Roman"/>
          <w:sz w:val="28"/>
          <w:szCs w:val="28"/>
          <w:lang w:val="en-US" w:eastAsia="en-US"/>
        </w:rPr>
      </w:pPr>
    </w:p>
    <w:p w:rsidR="005628F6" w:rsidRDefault="005628F6" w:rsidP="007B3FA6">
      <w:pPr>
        <w:spacing w:after="0"/>
        <w:ind w:firstLine="567"/>
        <w:jc w:val="center"/>
        <w:outlineLvl w:val="0"/>
        <w:rPr>
          <w:rFonts w:ascii="Times New Roman" w:hAnsi="Times New Roman"/>
          <w:sz w:val="28"/>
          <w:szCs w:val="28"/>
          <w:lang w:val="en-US" w:eastAsia="en-US"/>
        </w:rPr>
      </w:pPr>
    </w:p>
    <w:p w:rsidR="005628F6" w:rsidRDefault="005628F6" w:rsidP="007B3FA6">
      <w:pPr>
        <w:spacing w:after="0"/>
        <w:ind w:firstLine="567"/>
        <w:jc w:val="center"/>
        <w:outlineLvl w:val="0"/>
        <w:rPr>
          <w:rFonts w:ascii="Times New Roman" w:hAnsi="Times New Roman"/>
          <w:sz w:val="28"/>
          <w:szCs w:val="28"/>
          <w:lang w:val="en-US" w:eastAsia="en-US"/>
        </w:rPr>
      </w:pPr>
    </w:p>
    <w:p w:rsidR="005628F6" w:rsidRDefault="005628F6" w:rsidP="007B3FA6">
      <w:pPr>
        <w:spacing w:after="0"/>
        <w:ind w:firstLine="567"/>
        <w:jc w:val="center"/>
        <w:outlineLvl w:val="0"/>
        <w:rPr>
          <w:rFonts w:ascii="Times New Roman" w:hAnsi="Times New Roman"/>
          <w:sz w:val="28"/>
          <w:szCs w:val="28"/>
          <w:lang w:val="en-US" w:eastAsia="en-US"/>
        </w:rPr>
      </w:pPr>
    </w:p>
    <w:p w:rsidR="005628F6" w:rsidRDefault="005628F6" w:rsidP="007B3FA6">
      <w:pPr>
        <w:spacing w:after="0"/>
        <w:ind w:firstLine="567"/>
        <w:jc w:val="center"/>
        <w:outlineLvl w:val="0"/>
        <w:rPr>
          <w:rFonts w:ascii="Times New Roman" w:hAnsi="Times New Roman"/>
          <w:sz w:val="28"/>
          <w:szCs w:val="28"/>
          <w:lang w:val="en-US" w:eastAsia="en-US"/>
        </w:rPr>
      </w:pPr>
    </w:p>
    <w:p w:rsidR="005628F6" w:rsidRDefault="005628F6" w:rsidP="007B3FA6">
      <w:pPr>
        <w:spacing w:after="0"/>
        <w:ind w:firstLine="567"/>
        <w:jc w:val="center"/>
        <w:outlineLvl w:val="0"/>
        <w:rPr>
          <w:rFonts w:ascii="Times New Roman" w:hAnsi="Times New Roman"/>
          <w:sz w:val="28"/>
          <w:szCs w:val="28"/>
          <w:lang w:val="en-US" w:eastAsia="en-US"/>
        </w:rPr>
      </w:pPr>
    </w:p>
    <w:p w:rsidR="005628F6" w:rsidRDefault="005628F6" w:rsidP="007B3FA6">
      <w:pPr>
        <w:spacing w:after="0"/>
        <w:ind w:firstLine="567"/>
        <w:jc w:val="center"/>
        <w:outlineLvl w:val="0"/>
        <w:rPr>
          <w:rFonts w:ascii="Times New Roman" w:hAnsi="Times New Roman"/>
          <w:sz w:val="28"/>
          <w:szCs w:val="28"/>
          <w:lang w:val="en-US" w:eastAsia="en-US"/>
        </w:rPr>
      </w:pPr>
    </w:p>
    <w:p w:rsidR="005628F6" w:rsidRDefault="005628F6" w:rsidP="007B3FA6">
      <w:pPr>
        <w:spacing w:after="0"/>
        <w:ind w:firstLine="567"/>
        <w:jc w:val="center"/>
        <w:outlineLvl w:val="0"/>
        <w:rPr>
          <w:rFonts w:ascii="Times New Roman" w:hAnsi="Times New Roman"/>
          <w:sz w:val="28"/>
          <w:szCs w:val="28"/>
          <w:lang w:val="en-US" w:eastAsia="en-US"/>
        </w:rPr>
      </w:pPr>
    </w:p>
    <w:p w:rsidR="005628F6" w:rsidRDefault="005628F6" w:rsidP="007B3FA6">
      <w:pPr>
        <w:spacing w:after="0"/>
        <w:ind w:firstLine="567"/>
        <w:jc w:val="center"/>
        <w:outlineLvl w:val="0"/>
        <w:rPr>
          <w:rFonts w:ascii="Times New Roman" w:hAnsi="Times New Roman"/>
          <w:sz w:val="28"/>
          <w:szCs w:val="28"/>
          <w:lang w:val="en-US" w:eastAsia="en-US"/>
        </w:rPr>
      </w:pPr>
    </w:p>
    <w:p w:rsidR="005628F6" w:rsidRDefault="005628F6" w:rsidP="007B3FA6">
      <w:pPr>
        <w:spacing w:after="0"/>
        <w:ind w:firstLine="567"/>
        <w:jc w:val="center"/>
        <w:outlineLvl w:val="0"/>
        <w:rPr>
          <w:rFonts w:ascii="Times New Roman" w:hAnsi="Times New Roman"/>
          <w:sz w:val="28"/>
          <w:szCs w:val="28"/>
          <w:lang w:val="en-US" w:eastAsia="en-US"/>
        </w:rPr>
      </w:pPr>
    </w:p>
    <w:p w:rsidR="005628F6" w:rsidRPr="00D34242" w:rsidRDefault="005628F6" w:rsidP="007B3FA6">
      <w:pPr>
        <w:spacing w:after="0"/>
        <w:ind w:firstLine="567"/>
        <w:jc w:val="center"/>
        <w:outlineLvl w:val="0"/>
        <w:rPr>
          <w:rFonts w:ascii="Times New Roman" w:hAnsi="Times New Roman"/>
          <w:sz w:val="28"/>
          <w:szCs w:val="28"/>
          <w:lang w:val="en-US" w:eastAsia="en-US"/>
        </w:rPr>
      </w:pPr>
    </w:p>
    <w:p w:rsidR="005628F6" w:rsidRDefault="005628F6" w:rsidP="007B3FA6">
      <w:pPr>
        <w:spacing w:after="0"/>
        <w:ind w:firstLine="567"/>
        <w:jc w:val="center"/>
        <w:outlineLvl w:val="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Таблица 5 – Влияние микроудобрений на структуру урожая кукурузы</w:t>
      </w:r>
    </w:p>
    <w:p w:rsidR="005628F6" w:rsidRDefault="005628F6" w:rsidP="007B3FA6">
      <w:pPr>
        <w:spacing w:after="0"/>
        <w:ind w:firstLine="567"/>
        <w:jc w:val="center"/>
        <w:outlineLvl w:val="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(среднее за 2009-2011 гг.)</w:t>
      </w:r>
    </w:p>
    <w:p w:rsidR="005628F6" w:rsidRDefault="005628F6" w:rsidP="007B3FA6">
      <w:pPr>
        <w:spacing w:after="0"/>
        <w:ind w:firstLine="567"/>
        <w:jc w:val="center"/>
        <w:outlineLvl w:val="0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78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69"/>
        <w:gridCol w:w="1381"/>
        <w:gridCol w:w="993"/>
        <w:gridCol w:w="981"/>
        <w:gridCol w:w="1145"/>
        <w:gridCol w:w="1134"/>
        <w:gridCol w:w="1099"/>
        <w:gridCol w:w="35"/>
        <w:gridCol w:w="992"/>
        <w:gridCol w:w="851"/>
      </w:tblGrid>
      <w:tr w:rsidR="005628F6" w:rsidRPr="00BC59DA" w:rsidTr="00684E0C">
        <w:trPr>
          <w:trHeight w:val="420"/>
        </w:trPr>
        <w:tc>
          <w:tcPr>
            <w:tcW w:w="1170" w:type="dxa"/>
            <w:vMerge w:val="restart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 xml:space="preserve">Годы </w:t>
            </w:r>
          </w:p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иссле-дований</w:t>
            </w:r>
          </w:p>
        </w:tc>
        <w:tc>
          <w:tcPr>
            <w:tcW w:w="7761" w:type="dxa"/>
            <w:gridSpan w:val="8"/>
            <w:tcBorders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Вариант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НСР</w:t>
            </w:r>
            <w:r w:rsidRPr="00BC59DA">
              <w:rPr>
                <w:rFonts w:ascii="Times New Roman" w:hAnsi="Times New Roman"/>
                <w:sz w:val="26"/>
                <w:szCs w:val="24"/>
                <w:vertAlign w:val="subscript"/>
              </w:rPr>
              <w:t>05</w:t>
            </w:r>
          </w:p>
        </w:tc>
      </w:tr>
      <w:tr w:rsidR="005628F6" w:rsidRPr="00BC59DA" w:rsidTr="00684E0C">
        <w:tc>
          <w:tcPr>
            <w:tcW w:w="9782" w:type="dxa"/>
            <w:vMerge/>
            <w:vAlign w:val="center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1382" w:type="dxa"/>
          </w:tcPr>
          <w:p w:rsidR="005628F6" w:rsidRPr="00F0322F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  <w:lang w:eastAsia="en-US"/>
              </w:rPr>
            </w:pPr>
            <w:r w:rsidRPr="00F0322F">
              <w:rPr>
                <w:rFonts w:ascii="Times New Roman" w:hAnsi="Times New Roman"/>
                <w:sz w:val="26"/>
                <w:szCs w:val="24"/>
                <w:lang w:eastAsia="en-US"/>
              </w:rPr>
              <w:t>Контроль-</w:t>
            </w:r>
          </w:p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F0322F">
              <w:rPr>
                <w:rFonts w:ascii="Times New Roman" w:hAnsi="Times New Roman"/>
                <w:sz w:val="26"/>
                <w:szCs w:val="24"/>
                <w:lang w:eastAsia="en-US"/>
              </w:rPr>
              <w:t>фон</w:t>
            </w:r>
          </w:p>
        </w:tc>
        <w:tc>
          <w:tcPr>
            <w:tcW w:w="993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F0322F">
              <w:rPr>
                <w:rFonts w:ascii="Times New Roman" w:hAnsi="Times New Roman"/>
                <w:sz w:val="26"/>
                <w:szCs w:val="24"/>
                <w:lang w:eastAsia="en-US"/>
              </w:rPr>
              <w:t xml:space="preserve">фон + </w:t>
            </w:r>
            <w:r w:rsidRPr="00F0322F">
              <w:rPr>
                <w:rFonts w:ascii="Times New Roman" w:hAnsi="Times New Roman"/>
                <w:sz w:val="26"/>
                <w:szCs w:val="24"/>
                <w:lang w:val="en-US" w:eastAsia="en-US"/>
              </w:rPr>
              <w:t>Zn</w:t>
            </w:r>
          </w:p>
        </w:tc>
        <w:tc>
          <w:tcPr>
            <w:tcW w:w="981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F0322F">
              <w:rPr>
                <w:rFonts w:ascii="Times New Roman" w:hAnsi="Times New Roman"/>
                <w:sz w:val="26"/>
                <w:szCs w:val="24"/>
                <w:lang w:eastAsia="en-US"/>
              </w:rPr>
              <w:t>фон + В</w:t>
            </w:r>
          </w:p>
        </w:tc>
        <w:tc>
          <w:tcPr>
            <w:tcW w:w="1145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F0322F">
              <w:rPr>
                <w:rFonts w:ascii="Times New Roman" w:hAnsi="Times New Roman"/>
                <w:sz w:val="26"/>
                <w:szCs w:val="24"/>
                <w:lang w:eastAsia="en-US"/>
              </w:rPr>
              <w:t>фон + Со</w:t>
            </w:r>
          </w:p>
        </w:tc>
        <w:tc>
          <w:tcPr>
            <w:tcW w:w="1134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F0322F">
              <w:rPr>
                <w:rFonts w:ascii="Times New Roman" w:hAnsi="Times New Roman"/>
                <w:sz w:val="26"/>
                <w:szCs w:val="24"/>
                <w:lang w:eastAsia="en-US"/>
              </w:rPr>
              <w:t>фон + Мо</w:t>
            </w:r>
          </w:p>
        </w:tc>
        <w:tc>
          <w:tcPr>
            <w:tcW w:w="1099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F0322F">
              <w:rPr>
                <w:rFonts w:ascii="Times New Roman" w:hAnsi="Times New Roman"/>
                <w:sz w:val="26"/>
                <w:szCs w:val="24"/>
                <w:lang w:eastAsia="en-US"/>
              </w:rPr>
              <w:t xml:space="preserve">фон + </w:t>
            </w:r>
            <w:r w:rsidRPr="00F0322F">
              <w:rPr>
                <w:rFonts w:ascii="Times New Roman" w:hAnsi="Times New Roman"/>
                <w:sz w:val="26"/>
                <w:szCs w:val="24"/>
                <w:lang w:val="en-US" w:eastAsia="en-US"/>
              </w:rPr>
              <w:t>Cu</w:t>
            </w:r>
          </w:p>
        </w:tc>
        <w:tc>
          <w:tcPr>
            <w:tcW w:w="1027" w:type="dxa"/>
            <w:gridSpan w:val="2"/>
            <w:tcBorders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F0322F">
              <w:rPr>
                <w:rFonts w:ascii="Times New Roman" w:hAnsi="Times New Roman"/>
                <w:sz w:val="26"/>
                <w:szCs w:val="24"/>
                <w:lang w:eastAsia="en-US"/>
              </w:rPr>
              <w:t xml:space="preserve">фон + </w:t>
            </w:r>
            <w:r w:rsidRPr="00F0322F">
              <w:rPr>
                <w:rFonts w:ascii="Times New Roman" w:hAnsi="Times New Roman"/>
                <w:sz w:val="26"/>
                <w:szCs w:val="24"/>
                <w:lang w:val="en-US" w:eastAsia="en-US"/>
              </w:rPr>
              <w:t>Mn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</w:p>
        </w:tc>
      </w:tr>
      <w:tr w:rsidR="005628F6" w:rsidRPr="00BC59DA" w:rsidTr="00684E0C">
        <w:tc>
          <w:tcPr>
            <w:tcW w:w="8931" w:type="dxa"/>
            <w:gridSpan w:val="9"/>
            <w:tcBorders>
              <w:right w:val="single" w:sz="4" w:space="0" w:color="auto"/>
            </w:tcBorders>
          </w:tcPr>
          <w:p w:rsidR="005628F6" w:rsidRPr="00BC59DA" w:rsidRDefault="005628F6" w:rsidP="00F0322F">
            <w:pPr>
              <w:tabs>
                <w:tab w:val="left" w:pos="3446"/>
              </w:tabs>
              <w:spacing w:after="0"/>
              <w:ind w:hanging="108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F0322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</w:t>
            </w:r>
            <w:r w:rsidRPr="002430C8">
              <w:rPr>
                <w:rFonts w:ascii="Times New Roman" w:hAnsi="Times New Roman"/>
                <w:sz w:val="26"/>
                <w:szCs w:val="28"/>
                <w:lang w:eastAsia="en-US"/>
              </w:rPr>
              <w:t>Число рядов в початке, шт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  <w:tr w:rsidR="005628F6" w:rsidRPr="00BC59DA" w:rsidTr="00684E0C">
        <w:tc>
          <w:tcPr>
            <w:tcW w:w="1170" w:type="dxa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2009</w:t>
            </w:r>
          </w:p>
        </w:tc>
        <w:tc>
          <w:tcPr>
            <w:tcW w:w="1382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13,5</w:t>
            </w:r>
          </w:p>
        </w:tc>
        <w:tc>
          <w:tcPr>
            <w:tcW w:w="993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14,0</w:t>
            </w:r>
          </w:p>
        </w:tc>
        <w:tc>
          <w:tcPr>
            <w:tcW w:w="981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13,5</w:t>
            </w:r>
          </w:p>
        </w:tc>
        <w:tc>
          <w:tcPr>
            <w:tcW w:w="1145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14,5</w:t>
            </w:r>
          </w:p>
        </w:tc>
        <w:tc>
          <w:tcPr>
            <w:tcW w:w="1134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14,0</w:t>
            </w:r>
          </w:p>
        </w:tc>
        <w:tc>
          <w:tcPr>
            <w:tcW w:w="1099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15,0</w:t>
            </w:r>
          </w:p>
        </w:tc>
        <w:tc>
          <w:tcPr>
            <w:tcW w:w="1027" w:type="dxa"/>
            <w:gridSpan w:val="2"/>
            <w:tcBorders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0,77</w:t>
            </w:r>
          </w:p>
        </w:tc>
      </w:tr>
      <w:tr w:rsidR="005628F6" w:rsidRPr="00BC59DA" w:rsidTr="00684E0C">
        <w:tc>
          <w:tcPr>
            <w:tcW w:w="1170" w:type="dxa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2010</w:t>
            </w:r>
          </w:p>
        </w:tc>
        <w:tc>
          <w:tcPr>
            <w:tcW w:w="1382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14,0</w:t>
            </w:r>
          </w:p>
        </w:tc>
        <w:tc>
          <w:tcPr>
            <w:tcW w:w="993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15,0</w:t>
            </w:r>
          </w:p>
        </w:tc>
        <w:tc>
          <w:tcPr>
            <w:tcW w:w="981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14,0</w:t>
            </w:r>
          </w:p>
        </w:tc>
        <w:tc>
          <w:tcPr>
            <w:tcW w:w="1145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14,0</w:t>
            </w:r>
          </w:p>
        </w:tc>
        <w:tc>
          <w:tcPr>
            <w:tcW w:w="1134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14,0</w:t>
            </w:r>
          </w:p>
        </w:tc>
        <w:tc>
          <w:tcPr>
            <w:tcW w:w="1099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14,0</w:t>
            </w:r>
          </w:p>
        </w:tc>
        <w:tc>
          <w:tcPr>
            <w:tcW w:w="1027" w:type="dxa"/>
            <w:gridSpan w:val="2"/>
            <w:tcBorders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1,50</w:t>
            </w:r>
          </w:p>
        </w:tc>
      </w:tr>
      <w:tr w:rsidR="005628F6" w:rsidRPr="00BC59DA" w:rsidTr="00684E0C">
        <w:tc>
          <w:tcPr>
            <w:tcW w:w="1170" w:type="dxa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2011</w:t>
            </w:r>
          </w:p>
        </w:tc>
        <w:tc>
          <w:tcPr>
            <w:tcW w:w="1382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13,5</w:t>
            </w:r>
          </w:p>
        </w:tc>
        <w:tc>
          <w:tcPr>
            <w:tcW w:w="993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14,5</w:t>
            </w:r>
          </w:p>
        </w:tc>
        <w:tc>
          <w:tcPr>
            <w:tcW w:w="981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13,8</w:t>
            </w:r>
          </w:p>
        </w:tc>
        <w:tc>
          <w:tcPr>
            <w:tcW w:w="1145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14,0</w:t>
            </w:r>
          </w:p>
        </w:tc>
        <w:tc>
          <w:tcPr>
            <w:tcW w:w="1134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13,8</w:t>
            </w:r>
          </w:p>
        </w:tc>
        <w:tc>
          <w:tcPr>
            <w:tcW w:w="1099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14,8</w:t>
            </w:r>
          </w:p>
        </w:tc>
        <w:tc>
          <w:tcPr>
            <w:tcW w:w="1027" w:type="dxa"/>
            <w:gridSpan w:val="2"/>
            <w:tcBorders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1,27</w:t>
            </w:r>
          </w:p>
        </w:tc>
      </w:tr>
      <w:tr w:rsidR="005628F6" w:rsidRPr="00BC59DA" w:rsidTr="00684E0C">
        <w:tc>
          <w:tcPr>
            <w:tcW w:w="1170" w:type="dxa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среднее</w:t>
            </w:r>
          </w:p>
        </w:tc>
        <w:tc>
          <w:tcPr>
            <w:tcW w:w="1382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13,7</w:t>
            </w:r>
          </w:p>
        </w:tc>
        <w:tc>
          <w:tcPr>
            <w:tcW w:w="993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14,5</w:t>
            </w:r>
          </w:p>
        </w:tc>
        <w:tc>
          <w:tcPr>
            <w:tcW w:w="981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13,8</w:t>
            </w:r>
          </w:p>
        </w:tc>
        <w:tc>
          <w:tcPr>
            <w:tcW w:w="1145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14,2</w:t>
            </w:r>
          </w:p>
        </w:tc>
        <w:tc>
          <w:tcPr>
            <w:tcW w:w="1134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13,9</w:t>
            </w:r>
          </w:p>
        </w:tc>
        <w:tc>
          <w:tcPr>
            <w:tcW w:w="1099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14,6</w:t>
            </w:r>
          </w:p>
        </w:tc>
        <w:tc>
          <w:tcPr>
            <w:tcW w:w="1027" w:type="dxa"/>
            <w:gridSpan w:val="2"/>
            <w:tcBorders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  <w:tr w:rsidR="005628F6" w:rsidRPr="00BC59DA" w:rsidTr="00684E0C">
        <w:tc>
          <w:tcPr>
            <w:tcW w:w="9782" w:type="dxa"/>
            <w:gridSpan w:val="10"/>
            <w:tcBorders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2430C8">
              <w:rPr>
                <w:rFonts w:ascii="Times New Roman" w:hAnsi="Times New Roman"/>
                <w:sz w:val="26"/>
                <w:szCs w:val="28"/>
                <w:lang w:eastAsia="en-US"/>
              </w:rPr>
              <w:t xml:space="preserve">   Количество зерен в ряду, шт</w:t>
            </w:r>
          </w:p>
        </w:tc>
      </w:tr>
      <w:tr w:rsidR="005628F6" w:rsidRPr="00BC59DA" w:rsidTr="00684E0C">
        <w:tc>
          <w:tcPr>
            <w:tcW w:w="1170" w:type="dxa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2009</w:t>
            </w:r>
          </w:p>
        </w:tc>
        <w:tc>
          <w:tcPr>
            <w:tcW w:w="1382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38,3</w:t>
            </w:r>
          </w:p>
        </w:tc>
        <w:tc>
          <w:tcPr>
            <w:tcW w:w="993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43,5</w:t>
            </w:r>
          </w:p>
        </w:tc>
        <w:tc>
          <w:tcPr>
            <w:tcW w:w="981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41,5</w:t>
            </w:r>
          </w:p>
        </w:tc>
        <w:tc>
          <w:tcPr>
            <w:tcW w:w="1145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43,3</w:t>
            </w:r>
          </w:p>
        </w:tc>
        <w:tc>
          <w:tcPr>
            <w:tcW w:w="1134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38,8</w:t>
            </w:r>
          </w:p>
        </w:tc>
        <w:tc>
          <w:tcPr>
            <w:tcW w:w="1099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46,5</w:t>
            </w:r>
          </w:p>
        </w:tc>
        <w:tc>
          <w:tcPr>
            <w:tcW w:w="1027" w:type="dxa"/>
            <w:gridSpan w:val="2"/>
            <w:tcBorders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43,5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1,9</w:t>
            </w:r>
          </w:p>
        </w:tc>
      </w:tr>
      <w:tr w:rsidR="005628F6" w:rsidRPr="00BC59DA" w:rsidTr="00684E0C">
        <w:tc>
          <w:tcPr>
            <w:tcW w:w="1170" w:type="dxa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2010</w:t>
            </w:r>
          </w:p>
        </w:tc>
        <w:tc>
          <w:tcPr>
            <w:tcW w:w="1382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42,0</w:t>
            </w:r>
          </w:p>
        </w:tc>
        <w:tc>
          <w:tcPr>
            <w:tcW w:w="993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46,0</w:t>
            </w:r>
          </w:p>
        </w:tc>
        <w:tc>
          <w:tcPr>
            <w:tcW w:w="981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45,0</w:t>
            </w:r>
          </w:p>
        </w:tc>
        <w:tc>
          <w:tcPr>
            <w:tcW w:w="1145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44,0</w:t>
            </w:r>
          </w:p>
        </w:tc>
        <w:tc>
          <w:tcPr>
            <w:tcW w:w="1134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42,0</w:t>
            </w:r>
          </w:p>
        </w:tc>
        <w:tc>
          <w:tcPr>
            <w:tcW w:w="1099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48,0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3,1</w:t>
            </w:r>
          </w:p>
        </w:tc>
      </w:tr>
      <w:tr w:rsidR="005628F6" w:rsidRPr="00BC59DA" w:rsidTr="00684E0C">
        <w:tc>
          <w:tcPr>
            <w:tcW w:w="1170" w:type="dxa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2011</w:t>
            </w:r>
          </w:p>
        </w:tc>
        <w:tc>
          <w:tcPr>
            <w:tcW w:w="1382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38,5</w:t>
            </w:r>
          </w:p>
        </w:tc>
        <w:tc>
          <w:tcPr>
            <w:tcW w:w="993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43,3</w:t>
            </w:r>
          </w:p>
        </w:tc>
        <w:tc>
          <w:tcPr>
            <w:tcW w:w="981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38,8</w:t>
            </w:r>
          </w:p>
        </w:tc>
        <w:tc>
          <w:tcPr>
            <w:tcW w:w="1145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42,3</w:t>
            </w:r>
          </w:p>
        </w:tc>
        <w:tc>
          <w:tcPr>
            <w:tcW w:w="1134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40,8</w:t>
            </w:r>
          </w:p>
        </w:tc>
        <w:tc>
          <w:tcPr>
            <w:tcW w:w="1099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44,5</w:t>
            </w:r>
          </w:p>
        </w:tc>
        <w:tc>
          <w:tcPr>
            <w:tcW w:w="1027" w:type="dxa"/>
            <w:gridSpan w:val="2"/>
            <w:tcBorders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3,3</w:t>
            </w:r>
          </w:p>
        </w:tc>
      </w:tr>
      <w:tr w:rsidR="005628F6" w:rsidRPr="00BC59DA" w:rsidTr="00684E0C">
        <w:tc>
          <w:tcPr>
            <w:tcW w:w="1170" w:type="dxa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среднее</w:t>
            </w:r>
          </w:p>
        </w:tc>
        <w:tc>
          <w:tcPr>
            <w:tcW w:w="1382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39,6</w:t>
            </w:r>
          </w:p>
        </w:tc>
        <w:tc>
          <w:tcPr>
            <w:tcW w:w="993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42,3</w:t>
            </w:r>
          </w:p>
        </w:tc>
        <w:tc>
          <w:tcPr>
            <w:tcW w:w="981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41,8</w:t>
            </w:r>
          </w:p>
        </w:tc>
        <w:tc>
          <w:tcPr>
            <w:tcW w:w="1145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43,2</w:t>
            </w:r>
          </w:p>
        </w:tc>
        <w:tc>
          <w:tcPr>
            <w:tcW w:w="1134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40,5</w:t>
            </w:r>
          </w:p>
        </w:tc>
        <w:tc>
          <w:tcPr>
            <w:tcW w:w="1099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46,3</w:t>
            </w:r>
          </w:p>
        </w:tc>
        <w:tc>
          <w:tcPr>
            <w:tcW w:w="1027" w:type="dxa"/>
            <w:gridSpan w:val="2"/>
            <w:tcBorders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  <w:tr w:rsidR="005628F6" w:rsidRPr="00BC59DA" w:rsidTr="00684E0C">
        <w:tc>
          <w:tcPr>
            <w:tcW w:w="9782" w:type="dxa"/>
            <w:gridSpan w:val="10"/>
            <w:tcBorders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2430C8">
              <w:rPr>
                <w:rFonts w:ascii="Times New Roman" w:hAnsi="Times New Roman"/>
                <w:sz w:val="26"/>
                <w:szCs w:val="28"/>
                <w:lang w:eastAsia="en-US"/>
              </w:rPr>
              <w:t xml:space="preserve">      Количество зерен в початке, шт</w:t>
            </w:r>
          </w:p>
        </w:tc>
      </w:tr>
      <w:tr w:rsidR="005628F6" w:rsidRPr="00BC59DA" w:rsidTr="00684E0C">
        <w:tc>
          <w:tcPr>
            <w:tcW w:w="1170" w:type="dxa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2009</w:t>
            </w:r>
          </w:p>
        </w:tc>
        <w:tc>
          <w:tcPr>
            <w:tcW w:w="1382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567,0</w:t>
            </w:r>
          </w:p>
        </w:tc>
        <w:tc>
          <w:tcPr>
            <w:tcW w:w="993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588,2</w:t>
            </w:r>
          </w:p>
        </w:tc>
        <w:tc>
          <w:tcPr>
            <w:tcW w:w="981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579,1</w:t>
            </w:r>
          </w:p>
        </w:tc>
        <w:tc>
          <w:tcPr>
            <w:tcW w:w="1145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597,0</w:t>
            </w:r>
          </w:p>
        </w:tc>
        <w:tc>
          <w:tcPr>
            <w:tcW w:w="1134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583,0</w:t>
            </w:r>
          </w:p>
        </w:tc>
        <w:tc>
          <w:tcPr>
            <w:tcW w:w="1099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601,0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583,1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10,0</w:t>
            </w:r>
          </w:p>
        </w:tc>
      </w:tr>
      <w:tr w:rsidR="005628F6" w:rsidRPr="00BC59DA" w:rsidTr="00684E0C">
        <w:trPr>
          <w:trHeight w:val="300"/>
        </w:trPr>
        <w:tc>
          <w:tcPr>
            <w:tcW w:w="1170" w:type="dxa"/>
            <w:tcBorders>
              <w:bottom w:val="single" w:sz="4" w:space="0" w:color="auto"/>
            </w:tcBorders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2010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585,1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620,0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595,1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602,0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593,1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638,0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601,2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9,7</w:t>
            </w:r>
          </w:p>
        </w:tc>
      </w:tr>
      <w:tr w:rsidR="005628F6" w:rsidRPr="00BC59DA" w:rsidTr="00684E0C">
        <w:trPr>
          <w:trHeight w:val="225"/>
        </w:trPr>
        <w:tc>
          <w:tcPr>
            <w:tcW w:w="1170" w:type="dxa"/>
            <w:tcBorders>
              <w:top w:val="single" w:sz="4" w:space="0" w:color="auto"/>
            </w:tcBorders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2011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568,5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607,5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580,3</w:t>
            </w:r>
          </w:p>
        </w:tc>
        <w:tc>
          <w:tcPr>
            <w:tcW w:w="1145" w:type="dxa"/>
            <w:tcBorders>
              <w:top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597,5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578,8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620,5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596,3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13,5</w:t>
            </w:r>
          </w:p>
        </w:tc>
      </w:tr>
      <w:tr w:rsidR="005628F6" w:rsidRPr="00BC59DA" w:rsidTr="00684E0C">
        <w:tc>
          <w:tcPr>
            <w:tcW w:w="1170" w:type="dxa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среднее</w:t>
            </w:r>
          </w:p>
        </w:tc>
        <w:tc>
          <w:tcPr>
            <w:tcW w:w="1382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573,5</w:t>
            </w:r>
          </w:p>
        </w:tc>
        <w:tc>
          <w:tcPr>
            <w:tcW w:w="993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605,2</w:t>
            </w:r>
          </w:p>
        </w:tc>
        <w:tc>
          <w:tcPr>
            <w:tcW w:w="981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584,8</w:t>
            </w:r>
          </w:p>
        </w:tc>
        <w:tc>
          <w:tcPr>
            <w:tcW w:w="1145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598,8</w:t>
            </w:r>
          </w:p>
        </w:tc>
        <w:tc>
          <w:tcPr>
            <w:tcW w:w="1134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585,0</w:t>
            </w:r>
          </w:p>
        </w:tc>
        <w:tc>
          <w:tcPr>
            <w:tcW w:w="1099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619,8</w:t>
            </w:r>
          </w:p>
        </w:tc>
        <w:tc>
          <w:tcPr>
            <w:tcW w:w="1027" w:type="dxa"/>
            <w:gridSpan w:val="2"/>
            <w:tcBorders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593,5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  <w:tr w:rsidR="005628F6" w:rsidRPr="00BC59DA" w:rsidTr="00684E0C">
        <w:tc>
          <w:tcPr>
            <w:tcW w:w="9782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322F">
              <w:rPr>
                <w:rFonts w:ascii="Times New Roman" w:hAnsi="Times New Roman"/>
                <w:sz w:val="28"/>
                <w:szCs w:val="28"/>
                <w:lang w:eastAsia="en-US"/>
              </w:rPr>
              <w:t>Длина початка, см</w:t>
            </w:r>
          </w:p>
        </w:tc>
      </w:tr>
      <w:tr w:rsidR="005628F6" w:rsidRPr="00BC59DA" w:rsidTr="00684E0C">
        <w:tc>
          <w:tcPr>
            <w:tcW w:w="1170" w:type="dxa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2009</w:t>
            </w:r>
          </w:p>
        </w:tc>
        <w:tc>
          <w:tcPr>
            <w:tcW w:w="1382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16,7</w:t>
            </w:r>
          </w:p>
        </w:tc>
        <w:tc>
          <w:tcPr>
            <w:tcW w:w="993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17,3</w:t>
            </w:r>
          </w:p>
        </w:tc>
        <w:tc>
          <w:tcPr>
            <w:tcW w:w="981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16,7</w:t>
            </w:r>
          </w:p>
        </w:tc>
        <w:tc>
          <w:tcPr>
            <w:tcW w:w="1145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17,6</w:t>
            </w:r>
          </w:p>
        </w:tc>
        <w:tc>
          <w:tcPr>
            <w:tcW w:w="1134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17,3</w:t>
            </w:r>
          </w:p>
        </w:tc>
        <w:tc>
          <w:tcPr>
            <w:tcW w:w="1099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17,8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17,5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0,61</w:t>
            </w:r>
          </w:p>
        </w:tc>
      </w:tr>
      <w:tr w:rsidR="005628F6" w:rsidRPr="00BC59DA" w:rsidTr="00684E0C">
        <w:tc>
          <w:tcPr>
            <w:tcW w:w="1170" w:type="dxa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2010</w:t>
            </w:r>
          </w:p>
        </w:tc>
        <w:tc>
          <w:tcPr>
            <w:tcW w:w="1382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17,8</w:t>
            </w:r>
          </w:p>
        </w:tc>
        <w:tc>
          <w:tcPr>
            <w:tcW w:w="993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18,4</w:t>
            </w:r>
          </w:p>
        </w:tc>
        <w:tc>
          <w:tcPr>
            <w:tcW w:w="981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18,6</w:t>
            </w:r>
          </w:p>
        </w:tc>
        <w:tc>
          <w:tcPr>
            <w:tcW w:w="1145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19,2</w:t>
            </w:r>
          </w:p>
        </w:tc>
        <w:tc>
          <w:tcPr>
            <w:tcW w:w="1134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19,1</w:t>
            </w:r>
          </w:p>
        </w:tc>
        <w:tc>
          <w:tcPr>
            <w:tcW w:w="1099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19,5</w:t>
            </w:r>
          </w:p>
        </w:tc>
        <w:tc>
          <w:tcPr>
            <w:tcW w:w="1027" w:type="dxa"/>
            <w:gridSpan w:val="2"/>
            <w:tcBorders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0,49</w:t>
            </w:r>
          </w:p>
        </w:tc>
      </w:tr>
      <w:tr w:rsidR="005628F6" w:rsidRPr="00BC59DA" w:rsidTr="00684E0C">
        <w:tc>
          <w:tcPr>
            <w:tcW w:w="1170" w:type="dxa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2011</w:t>
            </w:r>
          </w:p>
        </w:tc>
        <w:tc>
          <w:tcPr>
            <w:tcW w:w="1382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17,2</w:t>
            </w:r>
          </w:p>
        </w:tc>
        <w:tc>
          <w:tcPr>
            <w:tcW w:w="993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17,7</w:t>
            </w:r>
          </w:p>
        </w:tc>
        <w:tc>
          <w:tcPr>
            <w:tcW w:w="981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17,3</w:t>
            </w:r>
          </w:p>
        </w:tc>
        <w:tc>
          <w:tcPr>
            <w:tcW w:w="1145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17,6</w:t>
            </w:r>
          </w:p>
        </w:tc>
        <w:tc>
          <w:tcPr>
            <w:tcW w:w="1134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17,2</w:t>
            </w:r>
          </w:p>
        </w:tc>
        <w:tc>
          <w:tcPr>
            <w:tcW w:w="1099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17,8</w:t>
            </w:r>
          </w:p>
        </w:tc>
        <w:tc>
          <w:tcPr>
            <w:tcW w:w="1027" w:type="dxa"/>
            <w:gridSpan w:val="2"/>
            <w:tcBorders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0,60</w:t>
            </w:r>
          </w:p>
        </w:tc>
      </w:tr>
      <w:tr w:rsidR="005628F6" w:rsidRPr="00BC59DA" w:rsidTr="00684E0C">
        <w:tc>
          <w:tcPr>
            <w:tcW w:w="1170" w:type="dxa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среднее</w:t>
            </w:r>
          </w:p>
        </w:tc>
        <w:tc>
          <w:tcPr>
            <w:tcW w:w="1382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17,2</w:t>
            </w:r>
          </w:p>
        </w:tc>
        <w:tc>
          <w:tcPr>
            <w:tcW w:w="993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17,8</w:t>
            </w:r>
          </w:p>
        </w:tc>
        <w:tc>
          <w:tcPr>
            <w:tcW w:w="981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17,5</w:t>
            </w:r>
          </w:p>
        </w:tc>
        <w:tc>
          <w:tcPr>
            <w:tcW w:w="1145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18,1</w:t>
            </w:r>
          </w:p>
        </w:tc>
        <w:tc>
          <w:tcPr>
            <w:tcW w:w="1134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17,9</w:t>
            </w:r>
          </w:p>
        </w:tc>
        <w:tc>
          <w:tcPr>
            <w:tcW w:w="1099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18,4</w:t>
            </w:r>
          </w:p>
        </w:tc>
        <w:tc>
          <w:tcPr>
            <w:tcW w:w="1027" w:type="dxa"/>
            <w:gridSpan w:val="2"/>
            <w:tcBorders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  <w:tr w:rsidR="005628F6" w:rsidRPr="00BC59DA" w:rsidTr="00684E0C">
        <w:tc>
          <w:tcPr>
            <w:tcW w:w="9782" w:type="dxa"/>
            <w:gridSpan w:val="10"/>
            <w:tcBorders>
              <w:right w:val="single" w:sz="4" w:space="0" w:color="auto"/>
            </w:tcBorders>
          </w:tcPr>
          <w:p w:rsidR="005628F6" w:rsidRPr="002430C8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8"/>
                <w:lang w:eastAsia="en-US"/>
              </w:rPr>
            </w:pPr>
            <w:r w:rsidRPr="002430C8">
              <w:rPr>
                <w:rFonts w:ascii="Times New Roman" w:hAnsi="Times New Roman"/>
                <w:sz w:val="26"/>
                <w:szCs w:val="28"/>
                <w:lang w:eastAsia="en-US"/>
              </w:rPr>
              <w:t>Масса зерен в початке, г</w:t>
            </w:r>
          </w:p>
        </w:tc>
      </w:tr>
      <w:tr w:rsidR="005628F6" w:rsidRPr="00BC59DA" w:rsidTr="00684E0C">
        <w:tc>
          <w:tcPr>
            <w:tcW w:w="1170" w:type="dxa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2009</w:t>
            </w:r>
          </w:p>
        </w:tc>
        <w:tc>
          <w:tcPr>
            <w:tcW w:w="1382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129,8</w:t>
            </w:r>
          </w:p>
        </w:tc>
        <w:tc>
          <w:tcPr>
            <w:tcW w:w="993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146,4</w:t>
            </w:r>
          </w:p>
        </w:tc>
        <w:tc>
          <w:tcPr>
            <w:tcW w:w="981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138,7</w:t>
            </w:r>
          </w:p>
        </w:tc>
        <w:tc>
          <w:tcPr>
            <w:tcW w:w="1145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147,3</w:t>
            </w:r>
          </w:p>
        </w:tc>
        <w:tc>
          <w:tcPr>
            <w:tcW w:w="1134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149,1</w:t>
            </w:r>
          </w:p>
        </w:tc>
        <w:tc>
          <w:tcPr>
            <w:tcW w:w="1099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152,1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147,2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5,1</w:t>
            </w:r>
          </w:p>
        </w:tc>
      </w:tr>
      <w:tr w:rsidR="005628F6" w:rsidRPr="00BC59DA" w:rsidTr="00684E0C">
        <w:tc>
          <w:tcPr>
            <w:tcW w:w="1170" w:type="dxa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2010</w:t>
            </w:r>
          </w:p>
        </w:tc>
        <w:tc>
          <w:tcPr>
            <w:tcW w:w="1382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138,5</w:t>
            </w:r>
          </w:p>
        </w:tc>
        <w:tc>
          <w:tcPr>
            <w:tcW w:w="993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156,3</w:t>
            </w:r>
          </w:p>
        </w:tc>
        <w:tc>
          <w:tcPr>
            <w:tcW w:w="981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144,4</w:t>
            </w:r>
          </w:p>
        </w:tc>
        <w:tc>
          <w:tcPr>
            <w:tcW w:w="1145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140,1</w:t>
            </w:r>
          </w:p>
        </w:tc>
        <w:tc>
          <w:tcPr>
            <w:tcW w:w="1134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147,1</w:t>
            </w:r>
          </w:p>
        </w:tc>
        <w:tc>
          <w:tcPr>
            <w:tcW w:w="1099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151,9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4,2</w:t>
            </w:r>
          </w:p>
        </w:tc>
      </w:tr>
      <w:tr w:rsidR="005628F6" w:rsidRPr="00BC59DA" w:rsidTr="00684E0C">
        <w:tc>
          <w:tcPr>
            <w:tcW w:w="1170" w:type="dxa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2011</w:t>
            </w:r>
          </w:p>
        </w:tc>
        <w:tc>
          <w:tcPr>
            <w:tcW w:w="1382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136,8</w:t>
            </w:r>
          </w:p>
        </w:tc>
        <w:tc>
          <w:tcPr>
            <w:tcW w:w="993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155,8</w:t>
            </w:r>
          </w:p>
        </w:tc>
        <w:tc>
          <w:tcPr>
            <w:tcW w:w="981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150,9</w:t>
            </w:r>
          </w:p>
        </w:tc>
        <w:tc>
          <w:tcPr>
            <w:tcW w:w="1145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153,7</w:t>
            </w:r>
          </w:p>
        </w:tc>
        <w:tc>
          <w:tcPr>
            <w:tcW w:w="1134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148,2</w:t>
            </w:r>
          </w:p>
        </w:tc>
        <w:tc>
          <w:tcPr>
            <w:tcW w:w="1099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159,2</w:t>
            </w:r>
          </w:p>
        </w:tc>
        <w:tc>
          <w:tcPr>
            <w:tcW w:w="1027" w:type="dxa"/>
            <w:gridSpan w:val="2"/>
            <w:tcBorders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154,8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6,3</w:t>
            </w:r>
          </w:p>
        </w:tc>
      </w:tr>
      <w:tr w:rsidR="005628F6" w:rsidRPr="00BC59DA" w:rsidTr="00684E0C">
        <w:tc>
          <w:tcPr>
            <w:tcW w:w="1170" w:type="dxa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среднее</w:t>
            </w:r>
          </w:p>
        </w:tc>
        <w:tc>
          <w:tcPr>
            <w:tcW w:w="1382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135,4</w:t>
            </w:r>
          </w:p>
        </w:tc>
        <w:tc>
          <w:tcPr>
            <w:tcW w:w="993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152,8</w:t>
            </w:r>
          </w:p>
        </w:tc>
        <w:tc>
          <w:tcPr>
            <w:tcW w:w="981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144,7</w:t>
            </w:r>
          </w:p>
        </w:tc>
        <w:tc>
          <w:tcPr>
            <w:tcW w:w="1145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147,0</w:t>
            </w:r>
          </w:p>
        </w:tc>
        <w:tc>
          <w:tcPr>
            <w:tcW w:w="1134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148,1</w:t>
            </w:r>
          </w:p>
        </w:tc>
        <w:tc>
          <w:tcPr>
            <w:tcW w:w="1099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154,7</w:t>
            </w:r>
          </w:p>
        </w:tc>
        <w:tc>
          <w:tcPr>
            <w:tcW w:w="1027" w:type="dxa"/>
            <w:gridSpan w:val="2"/>
            <w:tcBorders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148,8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  <w:tr w:rsidR="005628F6" w:rsidRPr="00BC59DA" w:rsidTr="00684E0C">
        <w:trPr>
          <w:trHeight w:val="450"/>
        </w:trPr>
        <w:tc>
          <w:tcPr>
            <w:tcW w:w="9782" w:type="dxa"/>
            <w:gridSpan w:val="10"/>
            <w:tcBorders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2430C8">
              <w:rPr>
                <w:rFonts w:ascii="Times New Roman" w:hAnsi="Times New Roman"/>
                <w:sz w:val="26"/>
                <w:szCs w:val="28"/>
                <w:lang w:eastAsia="en-US"/>
              </w:rPr>
              <w:t>Масса 1000 зерен, г</w:t>
            </w:r>
          </w:p>
        </w:tc>
      </w:tr>
      <w:tr w:rsidR="005628F6" w:rsidRPr="00BC59DA" w:rsidTr="00684E0C">
        <w:tc>
          <w:tcPr>
            <w:tcW w:w="1170" w:type="dxa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2009</w:t>
            </w:r>
          </w:p>
        </w:tc>
        <w:tc>
          <w:tcPr>
            <w:tcW w:w="1382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233,7</w:t>
            </w:r>
          </w:p>
        </w:tc>
        <w:tc>
          <w:tcPr>
            <w:tcW w:w="993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246,7</w:t>
            </w:r>
          </w:p>
        </w:tc>
        <w:tc>
          <w:tcPr>
            <w:tcW w:w="981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244,8</w:t>
            </w:r>
          </w:p>
        </w:tc>
        <w:tc>
          <w:tcPr>
            <w:tcW w:w="1145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257,2</w:t>
            </w:r>
          </w:p>
        </w:tc>
        <w:tc>
          <w:tcPr>
            <w:tcW w:w="1134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252,1</w:t>
            </w:r>
          </w:p>
        </w:tc>
        <w:tc>
          <w:tcPr>
            <w:tcW w:w="1134" w:type="dxa"/>
            <w:gridSpan w:val="2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258,2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252,6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4,8</w:t>
            </w:r>
          </w:p>
        </w:tc>
      </w:tr>
      <w:tr w:rsidR="005628F6" w:rsidRPr="00BC59DA" w:rsidTr="00684E0C">
        <w:tc>
          <w:tcPr>
            <w:tcW w:w="1170" w:type="dxa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2010</w:t>
            </w:r>
          </w:p>
        </w:tc>
        <w:tc>
          <w:tcPr>
            <w:tcW w:w="1382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251,0</w:t>
            </w:r>
          </w:p>
        </w:tc>
        <w:tc>
          <w:tcPr>
            <w:tcW w:w="993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263,0</w:t>
            </w:r>
          </w:p>
        </w:tc>
        <w:tc>
          <w:tcPr>
            <w:tcW w:w="981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260,0</w:t>
            </w:r>
          </w:p>
        </w:tc>
        <w:tc>
          <w:tcPr>
            <w:tcW w:w="1145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268,0</w:t>
            </w:r>
          </w:p>
        </w:tc>
        <w:tc>
          <w:tcPr>
            <w:tcW w:w="1134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258,0</w:t>
            </w:r>
          </w:p>
        </w:tc>
        <w:tc>
          <w:tcPr>
            <w:tcW w:w="1134" w:type="dxa"/>
            <w:gridSpan w:val="2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266,1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260,2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7,9</w:t>
            </w:r>
          </w:p>
        </w:tc>
      </w:tr>
      <w:tr w:rsidR="005628F6" w:rsidRPr="00BC59DA" w:rsidTr="00684E0C">
        <w:tc>
          <w:tcPr>
            <w:tcW w:w="1170" w:type="dxa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2011</w:t>
            </w:r>
          </w:p>
        </w:tc>
        <w:tc>
          <w:tcPr>
            <w:tcW w:w="1382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243,2</w:t>
            </w:r>
          </w:p>
        </w:tc>
        <w:tc>
          <w:tcPr>
            <w:tcW w:w="993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267,6</w:t>
            </w:r>
          </w:p>
        </w:tc>
        <w:tc>
          <w:tcPr>
            <w:tcW w:w="981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253,3</w:t>
            </w:r>
          </w:p>
        </w:tc>
        <w:tc>
          <w:tcPr>
            <w:tcW w:w="1145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265,1</w:t>
            </w:r>
          </w:p>
        </w:tc>
        <w:tc>
          <w:tcPr>
            <w:tcW w:w="1134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254,4</w:t>
            </w:r>
          </w:p>
        </w:tc>
        <w:tc>
          <w:tcPr>
            <w:tcW w:w="1134" w:type="dxa"/>
            <w:gridSpan w:val="2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273,4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261,1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9,2</w:t>
            </w:r>
          </w:p>
        </w:tc>
      </w:tr>
      <w:tr w:rsidR="005628F6" w:rsidRPr="00BC59DA" w:rsidTr="00684E0C">
        <w:tc>
          <w:tcPr>
            <w:tcW w:w="1170" w:type="dxa"/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среднее</w:t>
            </w:r>
          </w:p>
        </w:tc>
        <w:tc>
          <w:tcPr>
            <w:tcW w:w="1382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242,6</w:t>
            </w:r>
          </w:p>
        </w:tc>
        <w:tc>
          <w:tcPr>
            <w:tcW w:w="993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259,1</w:t>
            </w:r>
          </w:p>
        </w:tc>
        <w:tc>
          <w:tcPr>
            <w:tcW w:w="981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252,7</w:t>
            </w:r>
          </w:p>
        </w:tc>
        <w:tc>
          <w:tcPr>
            <w:tcW w:w="1145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263,4</w:t>
            </w:r>
          </w:p>
        </w:tc>
        <w:tc>
          <w:tcPr>
            <w:tcW w:w="1134" w:type="dxa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254,5</w:t>
            </w:r>
          </w:p>
        </w:tc>
        <w:tc>
          <w:tcPr>
            <w:tcW w:w="1134" w:type="dxa"/>
            <w:gridSpan w:val="2"/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265,9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BC59DA">
              <w:rPr>
                <w:rFonts w:ascii="Times New Roman" w:hAnsi="Times New Roman"/>
                <w:sz w:val="26"/>
                <w:szCs w:val="24"/>
              </w:rPr>
              <w:t>257,9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8F6" w:rsidRPr="00BC59DA" w:rsidRDefault="005628F6" w:rsidP="00F0322F">
            <w:pPr>
              <w:spacing w:after="0"/>
              <w:rPr>
                <w:rFonts w:ascii="Times New Roman" w:hAnsi="Times New Roman"/>
                <w:sz w:val="26"/>
                <w:szCs w:val="24"/>
              </w:rPr>
            </w:pPr>
          </w:p>
        </w:tc>
      </w:tr>
    </w:tbl>
    <w:p w:rsidR="005628F6" w:rsidRDefault="005628F6" w:rsidP="007B3FA6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628F6" w:rsidRDefault="005628F6" w:rsidP="00471255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зерен в ряду початка также изменялось. Максимальное увеличение этого показателя в среднем отмечается при некорневой подкормке растений цинком, марганцем и медью, а наименьшее  влияние оказали  бор и молибден.</w:t>
      </w:r>
    </w:p>
    <w:p w:rsidR="005628F6" w:rsidRDefault="005628F6" w:rsidP="00471255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микроэлементы, за исключением молибдена и бора оказали положительное влияние на количество зерен в початке кукурузы. </w:t>
      </w:r>
    </w:p>
    <w:p w:rsidR="005628F6" w:rsidRDefault="005628F6" w:rsidP="007B3FA6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Максимальное увеличение этого показателя отмечается при некорневой подкормке растений цинком и медью.</w:t>
      </w:r>
    </w:p>
    <w:p w:rsidR="005628F6" w:rsidRDefault="005628F6" w:rsidP="007B3FA6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Наибольшее влияние на длину початка кукурузы оказали кобальт, марганец и  медь.</w:t>
      </w:r>
    </w:p>
    <w:p w:rsidR="005628F6" w:rsidRDefault="005628F6" w:rsidP="007B3FA6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Наилучшие результаты по массе 1000 зерен в початке  получены на вариантах с цинком и  медью. </w:t>
      </w:r>
    </w:p>
    <w:p w:rsidR="005628F6" w:rsidRDefault="005628F6" w:rsidP="007B3FA6">
      <w:pPr>
        <w:tabs>
          <w:tab w:val="left" w:pos="9355"/>
        </w:tabs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Установлено, что некорневая подкормка растений кукурузы микроудобрениями увеличивает содержание белка в зерне (таблица 6). </w:t>
      </w:r>
    </w:p>
    <w:p w:rsidR="005628F6" w:rsidRDefault="005628F6" w:rsidP="00471255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628F6" w:rsidRDefault="005628F6" w:rsidP="0047125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6 - Влияние некорневой подкормки растений микроудобрениями  на содержание белка в зерне кукурузы,% (среднее за 2009-2011 гг.)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2234"/>
        <w:gridCol w:w="1274"/>
        <w:gridCol w:w="1275"/>
        <w:gridCol w:w="1275"/>
        <w:gridCol w:w="1700"/>
        <w:gridCol w:w="1983"/>
      </w:tblGrid>
      <w:tr w:rsidR="005628F6" w:rsidRPr="00BC59DA" w:rsidTr="00684E0C">
        <w:trPr>
          <w:trHeight w:val="382"/>
        </w:trPr>
        <w:tc>
          <w:tcPr>
            <w:tcW w:w="2235" w:type="dxa"/>
            <w:gridSpan w:val="2"/>
            <w:vMerge w:val="restart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5528" w:type="dxa"/>
            <w:gridSpan w:val="4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Содержание белка</w:t>
            </w:r>
          </w:p>
        </w:tc>
        <w:tc>
          <w:tcPr>
            <w:tcW w:w="1984" w:type="dxa"/>
            <w:vMerge w:val="restart"/>
          </w:tcPr>
          <w:p w:rsidR="005628F6" w:rsidRPr="00BC59DA" w:rsidRDefault="005628F6" w:rsidP="00F0322F">
            <w:pPr>
              <w:spacing w:after="0" w:line="360" w:lineRule="auto"/>
              <w:ind w:right="-304" w:hanging="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Прибавка,</w:t>
            </w:r>
          </w:p>
          <w:p w:rsidR="005628F6" w:rsidRPr="00BC59DA" w:rsidRDefault="005628F6" w:rsidP="00F0322F">
            <w:pPr>
              <w:spacing w:after="0" w:line="360" w:lineRule="auto"/>
              <w:ind w:right="-30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5628F6" w:rsidRPr="00BC59DA" w:rsidTr="00684E0C">
        <w:trPr>
          <w:trHeight w:val="653"/>
        </w:trPr>
        <w:tc>
          <w:tcPr>
            <w:tcW w:w="2235" w:type="dxa"/>
            <w:gridSpan w:val="2"/>
            <w:vMerge/>
            <w:vAlign w:val="center"/>
          </w:tcPr>
          <w:p w:rsidR="005628F6" w:rsidRPr="00BC59DA" w:rsidRDefault="005628F6" w:rsidP="00F0322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2009 г.</w:t>
            </w:r>
          </w:p>
        </w:tc>
        <w:tc>
          <w:tcPr>
            <w:tcW w:w="1276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2010 г.</w:t>
            </w:r>
          </w:p>
        </w:tc>
        <w:tc>
          <w:tcPr>
            <w:tcW w:w="1276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2011 г.</w:t>
            </w:r>
          </w:p>
        </w:tc>
        <w:tc>
          <w:tcPr>
            <w:tcW w:w="1701" w:type="dxa"/>
          </w:tcPr>
          <w:p w:rsidR="005628F6" w:rsidRPr="00BC59DA" w:rsidRDefault="005628F6" w:rsidP="00F0322F">
            <w:pPr>
              <w:spacing w:after="0" w:line="360" w:lineRule="auto"/>
              <w:ind w:left="1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среднее</w:t>
            </w:r>
          </w:p>
        </w:tc>
        <w:tc>
          <w:tcPr>
            <w:tcW w:w="1984" w:type="dxa"/>
            <w:vMerge/>
            <w:vAlign w:val="center"/>
          </w:tcPr>
          <w:p w:rsidR="005628F6" w:rsidRPr="00BC59DA" w:rsidRDefault="005628F6" w:rsidP="00F0322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28F6" w:rsidRPr="00BC59DA" w:rsidTr="00684E0C">
        <w:trPr>
          <w:trHeight w:val="453"/>
        </w:trPr>
        <w:tc>
          <w:tcPr>
            <w:tcW w:w="2235" w:type="dxa"/>
            <w:gridSpan w:val="2"/>
          </w:tcPr>
          <w:p w:rsidR="005628F6" w:rsidRPr="00BC59DA" w:rsidRDefault="005628F6" w:rsidP="00F0322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Контроль –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BC59DA">
              <w:rPr>
                <w:rFonts w:ascii="Times New Roman" w:hAnsi="Times New Roman"/>
                <w:sz w:val="28"/>
                <w:szCs w:val="28"/>
              </w:rPr>
              <w:t>фон</w:t>
            </w:r>
          </w:p>
        </w:tc>
        <w:tc>
          <w:tcPr>
            <w:tcW w:w="1275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9,60</w:t>
            </w:r>
          </w:p>
        </w:tc>
        <w:tc>
          <w:tcPr>
            <w:tcW w:w="1276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9,90</w:t>
            </w:r>
          </w:p>
        </w:tc>
        <w:tc>
          <w:tcPr>
            <w:tcW w:w="1276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9,66</w:t>
            </w:r>
          </w:p>
        </w:tc>
        <w:tc>
          <w:tcPr>
            <w:tcW w:w="1701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9,72</w:t>
            </w:r>
          </w:p>
        </w:tc>
        <w:tc>
          <w:tcPr>
            <w:tcW w:w="1984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5628F6" w:rsidRPr="00BC59DA" w:rsidTr="00684E0C">
        <w:trPr>
          <w:trHeight w:val="504"/>
        </w:trPr>
        <w:tc>
          <w:tcPr>
            <w:tcW w:w="2235" w:type="dxa"/>
            <w:gridSpan w:val="2"/>
          </w:tcPr>
          <w:p w:rsidR="005628F6" w:rsidRPr="00BC59DA" w:rsidRDefault="005628F6" w:rsidP="00F0322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>Zn</w:t>
            </w:r>
          </w:p>
        </w:tc>
        <w:tc>
          <w:tcPr>
            <w:tcW w:w="1275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10,50</w:t>
            </w:r>
          </w:p>
        </w:tc>
        <w:tc>
          <w:tcPr>
            <w:tcW w:w="1276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11,52</w:t>
            </w:r>
          </w:p>
        </w:tc>
        <w:tc>
          <w:tcPr>
            <w:tcW w:w="1276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11,28</w:t>
            </w:r>
          </w:p>
        </w:tc>
        <w:tc>
          <w:tcPr>
            <w:tcW w:w="1701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11,10</w:t>
            </w:r>
          </w:p>
        </w:tc>
        <w:tc>
          <w:tcPr>
            <w:tcW w:w="1984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1,38</w:t>
            </w:r>
          </w:p>
        </w:tc>
      </w:tr>
      <w:tr w:rsidR="005628F6" w:rsidRPr="00BC59DA" w:rsidTr="00684E0C">
        <w:trPr>
          <w:trHeight w:val="331"/>
        </w:trPr>
        <w:tc>
          <w:tcPr>
            <w:tcW w:w="2235" w:type="dxa"/>
            <w:gridSpan w:val="2"/>
          </w:tcPr>
          <w:p w:rsidR="005628F6" w:rsidRPr="00BC59DA" w:rsidRDefault="005628F6" w:rsidP="00F0322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275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10,50</w:t>
            </w:r>
          </w:p>
        </w:tc>
        <w:tc>
          <w:tcPr>
            <w:tcW w:w="1276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10,26</w:t>
            </w:r>
          </w:p>
        </w:tc>
        <w:tc>
          <w:tcPr>
            <w:tcW w:w="1276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9,96 </w:t>
            </w:r>
          </w:p>
        </w:tc>
        <w:tc>
          <w:tcPr>
            <w:tcW w:w="1701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10,24</w:t>
            </w:r>
          </w:p>
        </w:tc>
        <w:tc>
          <w:tcPr>
            <w:tcW w:w="1984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0,52</w:t>
            </w:r>
          </w:p>
        </w:tc>
      </w:tr>
      <w:tr w:rsidR="005628F6" w:rsidRPr="00BC59DA" w:rsidTr="00684E0C">
        <w:trPr>
          <w:trHeight w:val="395"/>
        </w:trPr>
        <w:tc>
          <w:tcPr>
            <w:tcW w:w="2235" w:type="dxa"/>
            <w:gridSpan w:val="2"/>
          </w:tcPr>
          <w:p w:rsidR="005628F6" w:rsidRPr="00BC59DA" w:rsidRDefault="005628F6" w:rsidP="00F0322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Co </w:t>
            </w:r>
          </w:p>
        </w:tc>
        <w:tc>
          <w:tcPr>
            <w:tcW w:w="1275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10,32</w:t>
            </w:r>
          </w:p>
        </w:tc>
        <w:tc>
          <w:tcPr>
            <w:tcW w:w="1276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10,56</w:t>
            </w:r>
          </w:p>
        </w:tc>
        <w:tc>
          <w:tcPr>
            <w:tcW w:w="1276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10,44</w:t>
            </w:r>
          </w:p>
        </w:tc>
        <w:tc>
          <w:tcPr>
            <w:tcW w:w="1701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10,44</w:t>
            </w:r>
          </w:p>
        </w:tc>
        <w:tc>
          <w:tcPr>
            <w:tcW w:w="1984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0,72</w:t>
            </w:r>
          </w:p>
        </w:tc>
      </w:tr>
      <w:tr w:rsidR="005628F6" w:rsidRPr="00BC59DA" w:rsidTr="00684E0C">
        <w:trPr>
          <w:gridBefore w:val="1"/>
          <w:trHeight w:val="431"/>
        </w:trPr>
        <w:tc>
          <w:tcPr>
            <w:tcW w:w="2235" w:type="dxa"/>
          </w:tcPr>
          <w:p w:rsidR="005628F6" w:rsidRPr="00BC59DA" w:rsidRDefault="005628F6" w:rsidP="00F0322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Mo </w:t>
            </w:r>
          </w:p>
        </w:tc>
        <w:tc>
          <w:tcPr>
            <w:tcW w:w="1275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10,74</w:t>
            </w:r>
          </w:p>
        </w:tc>
        <w:tc>
          <w:tcPr>
            <w:tcW w:w="1276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10,92</w:t>
            </w:r>
          </w:p>
        </w:tc>
        <w:tc>
          <w:tcPr>
            <w:tcW w:w="1276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10,32</w:t>
            </w:r>
          </w:p>
        </w:tc>
        <w:tc>
          <w:tcPr>
            <w:tcW w:w="1701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10,66</w:t>
            </w:r>
          </w:p>
        </w:tc>
        <w:tc>
          <w:tcPr>
            <w:tcW w:w="1984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0,94</w:t>
            </w:r>
          </w:p>
        </w:tc>
      </w:tr>
      <w:tr w:rsidR="005628F6" w:rsidRPr="00BC59DA" w:rsidTr="00684E0C">
        <w:trPr>
          <w:gridBefore w:val="1"/>
          <w:trHeight w:val="467"/>
        </w:trPr>
        <w:tc>
          <w:tcPr>
            <w:tcW w:w="2235" w:type="dxa"/>
          </w:tcPr>
          <w:p w:rsidR="005628F6" w:rsidRPr="00BC59DA" w:rsidRDefault="005628F6" w:rsidP="00F0322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Cu </w:t>
            </w:r>
          </w:p>
        </w:tc>
        <w:tc>
          <w:tcPr>
            <w:tcW w:w="1275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10,44</w:t>
            </w:r>
          </w:p>
        </w:tc>
        <w:tc>
          <w:tcPr>
            <w:tcW w:w="1276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11,82</w:t>
            </w:r>
          </w:p>
        </w:tc>
        <w:tc>
          <w:tcPr>
            <w:tcW w:w="1276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11,40</w:t>
            </w:r>
          </w:p>
        </w:tc>
        <w:tc>
          <w:tcPr>
            <w:tcW w:w="1701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11,22</w:t>
            </w:r>
          </w:p>
        </w:tc>
        <w:tc>
          <w:tcPr>
            <w:tcW w:w="1984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1,50</w:t>
            </w:r>
          </w:p>
        </w:tc>
      </w:tr>
      <w:tr w:rsidR="005628F6" w:rsidRPr="00BC59DA" w:rsidTr="00684E0C">
        <w:trPr>
          <w:gridBefore w:val="1"/>
          <w:trHeight w:val="368"/>
        </w:trPr>
        <w:tc>
          <w:tcPr>
            <w:tcW w:w="2235" w:type="dxa"/>
          </w:tcPr>
          <w:p w:rsidR="005628F6" w:rsidRPr="00BC59DA" w:rsidRDefault="005628F6" w:rsidP="00F0322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BC59DA">
              <w:rPr>
                <w:rFonts w:ascii="Times New Roman" w:hAnsi="Times New Roman"/>
                <w:sz w:val="28"/>
                <w:szCs w:val="28"/>
                <w:lang w:val="en-US"/>
              </w:rPr>
              <w:t>Mn</w:t>
            </w:r>
          </w:p>
        </w:tc>
        <w:tc>
          <w:tcPr>
            <w:tcW w:w="1275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10,14</w:t>
            </w:r>
          </w:p>
        </w:tc>
        <w:tc>
          <w:tcPr>
            <w:tcW w:w="1276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10,20</w:t>
            </w:r>
          </w:p>
        </w:tc>
        <w:tc>
          <w:tcPr>
            <w:tcW w:w="1276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10,80</w:t>
            </w:r>
          </w:p>
        </w:tc>
        <w:tc>
          <w:tcPr>
            <w:tcW w:w="1701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10,38</w:t>
            </w:r>
          </w:p>
        </w:tc>
        <w:tc>
          <w:tcPr>
            <w:tcW w:w="1984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0,66</w:t>
            </w:r>
          </w:p>
        </w:tc>
      </w:tr>
      <w:tr w:rsidR="005628F6" w:rsidRPr="00BC59DA" w:rsidTr="00684E0C">
        <w:trPr>
          <w:gridBefore w:val="1"/>
          <w:trHeight w:val="345"/>
        </w:trPr>
        <w:tc>
          <w:tcPr>
            <w:tcW w:w="2235" w:type="dxa"/>
          </w:tcPr>
          <w:p w:rsidR="005628F6" w:rsidRPr="00BC59DA" w:rsidRDefault="005628F6" w:rsidP="00F0322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НСР</w:t>
            </w:r>
            <w:r w:rsidRPr="00BC59DA">
              <w:rPr>
                <w:rFonts w:ascii="Times New Roman" w:hAnsi="Times New Roman"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275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0,34</w:t>
            </w:r>
          </w:p>
        </w:tc>
        <w:tc>
          <w:tcPr>
            <w:tcW w:w="1276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0,29</w:t>
            </w:r>
          </w:p>
        </w:tc>
        <w:tc>
          <w:tcPr>
            <w:tcW w:w="1276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9DA">
              <w:rPr>
                <w:rFonts w:ascii="Times New Roman" w:hAnsi="Times New Roman"/>
                <w:sz w:val="28"/>
                <w:szCs w:val="28"/>
              </w:rPr>
              <w:t>0,31</w:t>
            </w:r>
          </w:p>
        </w:tc>
        <w:tc>
          <w:tcPr>
            <w:tcW w:w="1701" w:type="dxa"/>
          </w:tcPr>
          <w:p w:rsidR="005628F6" w:rsidRPr="00BC59DA" w:rsidRDefault="005628F6" w:rsidP="00F03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628F6" w:rsidRPr="00BC59DA" w:rsidRDefault="005628F6" w:rsidP="00F0322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628F6" w:rsidRDefault="005628F6" w:rsidP="007B3FA6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628F6" w:rsidRDefault="005628F6" w:rsidP="007B3FA6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зерне кукурузы контрольного варианта содержалось в среднем 9,72 %. белка. В вариантах, где была проведена некорневая подкормка растений микроудобрениями, его содержание составило 10,24-11,22 %, что превысило контроль на  0,52-1,50 %. Максимальное содержание белка было отмечено на вариантах с цинком и медью, а наименьшее - бором и молибденом. </w:t>
      </w:r>
    </w:p>
    <w:p w:rsidR="005628F6" w:rsidRPr="00453BAB" w:rsidRDefault="005628F6" w:rsidP="007B3FA6">
      <w:pPr>
        <w:tabs>
          <w:tab w:val="left" w:pos="9355"/>
        </w:tabs>
        <w:spacing w:after="0" w:line="360" w:lineRule="auto"/>
        <w:ind w:right="-1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628F6" w:rsidRDefault="005628F6" w:rsidP="007B3FA6">
      <w:pPr>
        <w:tabs>
          <w:tab w:val="left" w:pos="9355"/>
        </w:tabs>
        <w:spacing w:after="0" w:line="360" w:lineRule="auto"/>
        <w:ind w:right="-1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ЗАКЛЮЧЕНИЕ</w:t>
      </w:r>
    </w:p>
    <w:p w:rsidR="005628F6" w:rsidRDefault="005628F6" w:rsidP="007B3FA6">
      <w:pPr>
        <w:tabs>
          <w:tab w:val="left" w:pos="9355"/>
        </w:tabs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 Исследования, проведенные в центральной зоне Краснодарского края на черноземе выщелоченном в 2009-2011 гг. позволили установить положительное влияние некорневой подкормки посевов кукурузы микроудобрениями на содержание азота, фосфора и калия в вегетативных и генеративных органах растений .</w:t>
      </w:r>
    </w:p>
    <w:p w:rsidR="005628F6" w:rsidRDefault="005628F6" w:rsidP="007B3FA6">
      <w:pPr>
        <w:tabs>
          <w:tab w:val="left" w:pos="180"/>
          <w:tab w:val="left" w:pos="9355"/>
        </w:tabs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Наилучшие условия питания азотом, фосфором и калием растений кукурузы по фазам вегетации были отмечены на вариантах с цинком и медью.</w:t>
      </w:r>
    </w:p>
    <w:p w:rsidR="005628F6" w:rsidRDefault="005628F6" w:rsidP="007B3FA6">
      <w:pPr>
        <w:tabs>
          <w:tab w:val="left" w:pos="9355"/>
        </w:tabs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Некорневая подкормка растений микроудобрениями способствовала увеличению урожайности зерна кукурузы. В среднем, она увеличилась на 1,6-3,6 ц/га или на 3,4 – 7,6 %. Максимальные прибавки урожайности зерна получены при включении в систему удобрения меди и цинка. </w:t>
      </w:r>
    </w:p>
    <w:p w:rsidR="005628F6" w:rsidRDefault="005628F6" w:rsidP="007B3FA6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Микроудобрения положительно повлияли на  элементы структуры урожая кукурузы, а именно, на число рядов в початке, длину початка, количество зерен в початке, массу зерен в початке и массу 1000 зерен. Наибольшее влияние оказала некорневая подкормка марганцем, цинком, и медью, а наименьшее - молибденом и бором.</w:t>
      </w:r>
    </w:p>
    <w:p w:rsidR="005628F6" w:rsidRPr="007B3FA6" w:rsidRDefault="005628F6" w:rsidP="007B3FA6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Некорневая подкормка микроудобрениями улучшает качество зерна      кукурузы, а именно, увеличивает содержание белка.  Максимальное содержание белка было получено на вариантах с цинком и медью, что составило 11,10 и 11,22 % и превысило фон на 1,38 и 1,50 % соответственно. </w:t>
      </w:r>
    </w:p>
    <w:p w:rsidR="005628F6" w:rsidRPr="007B3FA6" w:rsidRDefault="005628F6" w:rsidP="007B3FA6">
      <w:pPr>
        <w:tabs>
          <w:tab w:val="left" w:pos="7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628F6" w:rsidRDefault="005628F6" w:rsidP="007B3FA6">
      <w:pPr>
        <w:widowControl w:val="0"/>
        <w:tabs>
          <w:tab w:val="left" w:pos="9072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005BE">
        <w:rPr>
          <w:rFonts w:ascii="Times New Roman" w:hAnsi="Times New Roman"/>
          <w:b/>
          <w:sz w:val="24"/>
          <w:szCs w:val="24"/>
        </w:rPr>
        <w:t>Список использованной литературы</w:t>
      </w:r>
    </w:p>
    <w:p w:rsidR="005628F6" w:rsidRPr="005005BE" w:rsidRDefault="005628F6" w:rsidP="007B3FA6">
      <w:pPr>
        <w:widowControl w:val="0"/>
        <w:tabs>
          <w:tab w:val="left" w:pos="907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5628F6" w:rsidRPr="0096532A" w:rsidRDefault="005628F6" w:rsidP="0096532A">
      <w:pPr>
        <w:numPr>
          <w:ilvl w:val="0"/>
          <w:numId w:val="11"/>
        </w:numPr>
        <w:spacing w:after="0" w:line="240" w:lineRule="auto"/>
        <w:ind w:left="0" w:firstLine="357"/>
        <w:rPr>
          <w:rFonts w:ascii="Times New Roman" w:hAnsi="Times New Roman"/>
          <w:sz w:val="24"/>
          <w:szCs w:val="24"/>
        </w:rPr>
      </w:pPr>
      <w:r w:rsidRPr="0096532A">
        <w:rPr>
          <w:rFonts w:ascii="Times New Roman" w:hAnsi="Times New Roman"/>
          <w:sz w:val="24"/>
          <w:szCs w:val="24"/>
        </w:rPr>
        <w:t>Булдыкова И. А. Потребление элементов питания растениями кукурузы при некорневой подкормке микроэлементами / И. А. Булдыкова // Науч. обеспечение  агропром. комплекса: материалы 4-й Всерос. науч.-практ. конф. / КубГАУ.– Краснодар, 2010. – С. 7-9.</w:t>
      </w:r>
    </w:p>
    <w:p w:rsidR="005628F6" w:rsidRPr="0096532A" w:rsidRDefault="005628F6" w:rsidP="0096532A">
      <w:pPr>
        <w:numPr>
          <w:ilvl w:val="0"/>
          <w:numId w:val="11"/>
        </w:numPr>
        <w:spacing w:after="0" w:line="240" w:lineRule="auto"/>
        <w:ind w:left="0" w:firstLine="357"/>
        <w:rPr>
          <w:rFonts w:ascii="Times New Roman" w:hAnsi="Times New Roman"/>
          <w:sz w:val="24"/>
          <w:szCs w:val="24"/>
        </w:rPr>
      </w:pPr>
      <w:r w:rsidRPr="0096532A">
        <w:rPr>
          <w:rFonts w:ascii="Times New Roman" w:hAnsi="Times New Roman"/>
          <w:sz w:val="24"/>
          <w:szCs w:val="24"/>
        </w:rPr>
        <w:t>Булдыкова И. А. Роль микроэлементов в повышении урожайности и качества зерна кукурузы / И. А. Булдыкова // Энтузиасты аграр. науки.- Краснодар, 2010.- Вып. №12. –  С.84-86.</w:t>
      </w:r>
    </w:p>
    <w:p w:rsidR="005628F6" w:rsidRPr="0096532A" w:rsidRDefault="005628F6" w:rsidP="0096532A">
      <w:pPr>
        <w:numPr>
          <w:ilvl w:val="0"/>
          <w:numId w:val="11"/>
        </w:numPr>
        <w:spacing w:after="0" w:line="240" w:lineRule="auto"/>
        <w:ind w:left="0" w:firstLine="357"/>
        <w:rPr>
          <w:rFonts w:ascii="Times New Roman" w:hAnsi="Times New Roman"/>
          <w:sz w:val="24"/>
          <w:szCs w:val="24"/>
        </w:rPr>
      </w:pPr>
      <w:r w:rsidRPr="0096532A">
        <w:rPr>
          <w:rFonts w:ascii="Times New Roman" w:hAnsi="Times New Roman"/>
          <w:sz w:val="24"/>
          <w:szCs w:val="24"/>
        </w:rPr>
        <w:t xml:space="preserve">Булдыкова  И. А., Стародедова А. А. Динамика содержания азота, фосфора и калия в растениях кукурузы при некорневой подкормке микроудобрения микроэлементов в повышении урожайности и качества зерна кукурузы / </w:t>
      </w:r>
      <w:r w:rsidRPr="0096532A">
        <w:rPr>
          <w:rFonts w:ascii="Times New Roman" w:hAnsi="Times New Roman"/>
          <w:sz w:val="24"/>
          <w:szCs w:val="24"/>
        </w:rPr>
        <w:br/>
        <w:t>И. А. Булдыкова // Энтузиасты аграр. науки. - Краснодар, 2011. -  Вып. №13. – С.163-166.</w:t>
      </w:r>
    </w:p>
    <w:p w:rsidR="005628F6" w:rsidRPr="0096532A" w:rsidRDefault="005628F6" w:rsidP="0096532A">
      <w:pPr>
        <w:numPr>
          <w:ilvl w:val="0"/>
          <w:numId w:val="11"/>
        </w:numPr>
        <w:spacing w:after="0" w:line="240" w:lineRule="auto"/>
        <w:ind w:left="0" w:firstLine="357"/>
        <w:rPr>
          <w:rFonts w:ascii="Times New Roman" w:hAnsi="Times New Roman"/>
          <w:sz w:val="24"/>
          <w:szCs w:val="24"/>
        </w:rPr>
      </w:pPr>
      <w:r w:rsidRPr="0096532A">
        <w:rPr>
          <w:rFonts w:ascii="Times New Roman" w:hAnsi="Times New Roman"/>
          <w:sz w:val="24"/>
          <w:szCs w:val="24"/>
        </w:rPr>
        <w:t xml:space="preserve">Шеуджен А. Х. Микроудобрения и регуляторы роста на посевах риса/ </w:t>
      </w:r>
      <w:r w:rsidRPr="0096532A">
        <w:rPr>
          <w:rFonts w:ascii="Times New Roman" w:hAnsi="Times New Roman"/>
          <w:sz w:val="24"/>
          <w:szCs w:val="24"/>
        </w:rPr>
        <w:br/>
        <w:t>А. Х. Шеуджен, Т. Н. Бондарева, С. В. Кизинек, А. К. Шхапацев.- Майкоп: «Полиграф-ЮГ», 2010. - 292 с.</w:t>
      </w:r>
    </w:p>
    <w:p w:rsidR="005628F6" w:rsidRPr="0096532A" w:rsidRDefault="005628F6" w:rsidP="0096532A">
      <w:pPr>
        <w:numPr>
          <w:ilvl w:val="0"/>
          <w:numId w:val="11"/>
        </w:numPr>
        <w:spacing w:after="0" w:line="240" w:lineRule="auto"/>
        <w:ind w:left="0" w:firstLine="357"/>
        <w:rPr>
          <w:rFonts w:ascii="Times New Roman" w:hAnsi="Times New Roman"/>
          <w:sz w:val="24"/>
          <w:szCs w:val="24"/>
        </w:rPr>
      </w:pPr>
      <w:r w:rsidRPr="0096532A">
        <w:rPr>
          <w:rFonts w:ascii="Times New Roman" w:hAnsi="Times New Roman"/>
          <w:sz w:val="24"/>
          <w:szCs w:val="24"/>
        </w:rPr>
        <w:t>Шеуджен А. Х., Куркаев В. Т., Котляров Н. С., Онищенко Л. М. Питание и удобрение зерновых культур. Кукуруза / А. Х. Шеуджен.- Майкоп. 2010.- 20 с.</w:t>
      </w:r>
    </w:p>
    <w:p w:rsidR="005628F6" w:rsidRPr="0096532A" w:rsidRDefault="005628F6" w:rsidP="0096532A">
      <w:pPr>
        <w:numPr>
          <w:ilvl w:val="0"/>
          <w:numId w:val="11"/>
        </w:numPr>
        <w:spacing w:after="0" w:line="240" w:lineRule="auto"/>
        <w:ind w:left="0" w:firstLine="357"/>
        <w:rPr>
          <w:rFonts w:ascii="Times New Roman" w:hAnsi="Times New Roman"/>
          <w:sz w:val="24"/>
          <w:szCs w:val="24"/>
        </w:rPr>
      </w:pPr>
      <w:r w:rsidRPr="0096532A">
        <w:rPr>
          <w:rFonts w:ascii="Times New Roman" w:hAnsi="Times New Roman"/>
          <w:sz w:val="24"/>
          <w:szCs w:val="24"/>
        </w:rPr>
        <w:t>Шеуджен А. Х. Питание и удобрение зерновых, крупяных и зернобобовых культур. / А. Х. Шеуджен, Т. Н. Бондарева, Л. М. Онищенко.- Краснодар: КубГАУ,2012.-231с.</w:t>
      </w:r>
    </w:p>
    <w:p w:rsidR="005628F6" w:rsidRPr="0096532A" w:rsidRDefault="005628F6" w:rsidP="0096532A">
      <w:pPr>
        <w:numPr>
          <w:ilvl w:val="0"/>
          <w:numId w:val="11"/>
        </w:numPr>
        <w:spacing w:after="0" w:line="240" w:lineRule="auto"/>
        <w:ind w:left="0" w:firstLine="357"/>
        <w:rPr>
          <w:rFonts w:ascii="Times New Roman" w:hAnsi="Times New Roman"/>
          <w:sz w:val="24"/>
          <w:szCs w:val="24"/>
        </w:rPr>
      </w:pPr>
      <w:r w:rsidRPr="0096532A">
        <w:rPr>
          <w:rFonts w:ascii="Times New Roman" w:hAnsi="Times New Roman"/>
          <w:sz w:val="24"/>
          <w:szCs w:val="24"/>
        </w:rPr>
        <w:t xml:space="preserve">Шеуджен А. Х. Агрохимические основы применения удобрений/ </w:t>
      </w:r>
      <w:r w:rsidRPr="0096532A">
        <w:rPr>
          <w:rFonts w:ascii="Times New Roman" w:hAnsi="Times New Roman"/>
          <w:sz w:val="24"/>
          <w:szCs w:val="24"/>
        </w:rPr>
        <w:br/>
        <w:t>А. Х. Шеуджен, Т. Н. Бондарева, С. В. Кизинек.- Майкоп: «Полиграф-ЮГ», 2013. - 572 с.</w:t>
      </w:r>
    </w:p>
    <w:p w:rsidR="005628F6" w:rsidRDefault="005628F6" w:rsidP="00F0322F">
      <w:pPr>
        <w:pStyle w:val="ListParagraph"/>
        <w:spacing w:after="0" w:line="240" w:lineRule="auto"/>
        <w:ind w:left="0" w:firstLine="369"/>
        <w:jc w:val="both"/>
        <w:rPr>
          <w:sz w:val="24"/>
          <w:szCs w:val="24"/>
        </w:rPr>
      </w:pPr>
    </w:p>
    <w:p w:rsidR="005628F6" w:rsidRPr="003968EC" w:rsidRDefault="005628F6" w:rsidP="00F0322F">
      <w:pPr>
        <w:spacing w:after="0" w:line="240" w:lineRule="auto"/>
        <w:ind w:firstLine="369"/>
        <w:jc w:val="both"/>
        <w:rPr>
          <w:rFonts w:ascii="Times New Roman" w:hAnsi="Times New Roman"/>
          <w:sz w:val="24"/>
          <w:szCs w:val="24"/>
        </w:rPr>
      </w:pPr>
    </w:p>
    <w:p w:rsidR="005628F6" w:rsidRDefault="005628F6" w:rsidP="00953856">
      <w:pPr>
        <w:pStyle w:val="ListParagraph"/>
        <w:spacing w:after="0" w:line="360" w:lineRule="auto"/>
        <w:ind w:firstLine="360"/>
        <w:jc w:val="center"/>
        <w:rPr>
          <w:b/>
          <w:sz w:val="24"/>
          <w:szCs w:val="24"/>
          <w:lang w:val="en-US"/>
        </w:rPr>
      </w:pPr>
      <w:r w:rsidRPr="00D34242">
        <w:rPr>
          <w:b/>
          <w:sz w:val="24"/>
          <w:szCs w:val="24"/>
          <w:lang w:val="en-US"/>
        </w:rPr>
        <w:t>References</w:t>
      </w:r>
    </w:p>
    <w:p w:rsidR="005628F6" w:rsidRPr="00D34242" w:rsidRDefault="005628F6" w:rsidP="00953856">
      <w:pPr>
        <w:pStyle w:val="ListParagraph"/>
        <w:spacing w:after="0" w:line="360" w:lineRule="auto"/>
        <w:ind w:firstLine="360"/>
        <w:jc w:val="center"/>
        <w:rPr>
          <w:b/>
          <w:sz w:val="24"/>
          <w:szCs w:val="24"/>
          <w:lang w:val="en-US"/>
        </w:rPr>
      </w:pPr>
    </w:p>
    <w:p w:rsidR="005628F6" w:rsidRPr="00953856" w:rsidRDefault="005628F6" w:rsidP="0095385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53856">
        <w:rPr>
          <w:rFonts w:ascii="Times New Roman" w:hAnsi="Times New Roman"/>
          <w:sz w:val="24"/>
          <w:szCs w:val="24"/>
        </w:rPr>
        <w:t>1.</w:t>
      </w:r>
      <w:r w:rsidRPr="00953856">
        <w:rPr>
          <w:rFonts w:ascii="Times New Roman" w:hAnsi="Times New Roman"/>
          <w:sz w:val="24"/>
          <w:szCs w:val="24"/>
        </w:rPr>
        <w:tab/>
        <w:t>Buldykova I. A. Potreblenie jelementov pitanija rastenijami kukuruzy pri nekornevoj podkormke mikrojelementami / I. A. Buldykova // Nauch. obespechenie  agroprom. kompleksa: materialy 4-j Vseros. nauch.-prakt. konf. / KubGAU.– Krasnodar, 2010. – S. 7-9.</w:t>
      </w:r>
    </w:p>
    <w:p w:rsidR="005628F6" w:rsidRPr="00953856" w:rsidRDefault="005628F6" w:rsidP="0095385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53856">
        <w:rPr>
          <w:rFonts w:ascii="Times New Roman" w:hAnsi="Times New Roman"/>
          <w:sz w:val="24"/>
          <w:szCs w:val="24"/>
        </w:rPr>
        <w:t>2.</w:t>
      </w:r>
      <w:r w:rsidRPr="00953856">
        <w:rPr>
          <w:rFonts w:ascii="Times New Roman" w:hAnsi="Times New Roman"/>
          <w:sz w:val="24"/>
          <w:szCs w:val="24"/>
        </w:rPr>
        <w:tab/>
        <w:t>Buldykova I. A. Rol' mikrojelementov v povyshenii urozhajnosti i kachestva zerna kukuruzy / I. A. Buldykova // Jentuziasty agrar. nauki.- Krasnodar, 2010.- Vyp. №12. –  S.84-86.</w:t>
      </w:r>
    </w:p>
    <w:p w:rsidR="005628F6" w:rsidRPr="00953856" w:rsidRDefault="005628F6" w:rsidP="0095385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53856">
        <w:rPr>
          <w:rFonts w:ascii="Times New Roman" w:hAnsi="Times New Roman"/>
          <w:sz w:val="24"/>
          <w:szCs w:val="24"/>
        </w:rPr>
        <w:t>3.</w:t>
      </w:r>
      <w:r w:rsidRPr="00953856">
        <w:rPr>
          <w:rFonts w:ascii="Times New Roman" w:hAnsi="Times New Roman"/>
          <w:sz w:val="24"/>
          <w:szCs w:val="24"/>
        </w:rPr>
        <w:tab/>
        <w:t xml:space="preserve">Buldykova  I. A., Starodedova A. A. Dinamika soderzhanija azota, fosfora i kalija v rastenijah kukuruzy pri nekornevoj podkormke mikroudobrenija mikrojelementov v povyshenii urozhajnosti i kachestva zerna kukuruzy / </w:t>
      </w:r>
    </w:p>
    <w:p w:rsidR="005628F6" w:rsidRPr="00453BAB" w:rsidRDefault="005628F6" w:rsidP="0095385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val="en-US"/>
        </w:rPr>
      </w:pPr>
      <w:r w:rsidRPr="00453BAB">
        <w:rPr>
          <w:rFonts w:ascii="Times New Roman" w:hAnsi="Times New Roman"/>
          <w:sz w:val="24"/>
          <w:szCs w:val="24"/>
          <w:lang w:val="en-US"/>
        </w:rPr>
        <w:t>I. A. Buldykova // Jentuziasty agrar. nauki. - Krasnodar, 2011. -  Vyp. №13. – S.163-166.</w:t>
      </w:r>
    </w:p>
    <w:p w:rsidR="005628F6" w:rsidRPr="00453BAB" w:rsidRDefault="005628F6" w:rsidP="0095385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val="en-US"/>
        </w:rPr>
      </w:pPr>
      <w:r w:rsidRPr="00453BAB">
        <w:rPr>
          <w:rFonts w:ascii="Times New Roman" w:hAnsi="Times New Roman"/>
          <w:sz w:val="24"/>
          <w:szCs w:val="24"/>
          <w:lang w:val="en-US"/>
        </w:rPr>
        <w:t>4.</w:t>
      </w:r>
      <w:r w:rsidRPr="00453BAB">
        <w:rPr>
          <w:rFonts w:ascii="Times New Roman" w:hAnsi="Times New Roman"/>
          <w:sz w:val="24"/>
          <w:szCs w:val="24"/>
          <w:lang w:val="en-US"/>
        </w:rPr>
        <w:tab/>
        <w:t xml:space="preserve">Sheudzhen A. H. Mikroudobrenija i reguljatory rosta na posevah risa/ </w:t>
      </w:r>
    </w:p>
    <w:p w:rsidR="005628F6" w:rsidRPr="00453BAB" w:rsidRDefault="005628F6" w:rsidP="0095385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val="en-US"/>
        </w:rPr>
      </w:pPr>
      <w:r w:rsidRPr="00453BAB">
        <w:rPr>
          <w:rFonts w:ascii="Times New Roman" w:hAnsi="Times New Roman"/>
          <w:sz w:val="24"/>
          <w:szCs w:val="24"/>
          <w:lang w:val="en-US"/>
        </w:rPr>
        <w:t>A. H. Sheudzhen, T. N. Bondareva, S. V. Kizinek, A. K. Shhapacev.- Majkop: «Poligraf-JuG», 2010. - 292 s.</w:t>
      </w:r>
    </w:p>
    <w:p w:rsidR="005628F6" w:rsidRPr="00453BAB" w:rsidRDefault="005628F6" w:rsidP="0095385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val="en-US"/>
        </w:rPr>
      </w:pPr>
      <w:r w:rsidRPr="00453BAB">
        <w:rPr>
          <w:rFonts w:ascii="Times New Roman" w:hAnsi="Times New Roman"/>
          <w:sz w:val="24"/>
          <w:szCs w:val="24"/>
          <w:lang w:val="en-US"/>
        </w:rPr>
        <w:t>5.</w:t>
      </w:r>
      <w:r w:rsidRPr="00453BAB">
        <w:rPr>
          <w:rFonts w:ascii="Times New Roman" w:hAnsi="Times New Roman"/>
          <w:sz w:val="24"/>
          <w:szCs w:val="24"/>
          <w:lang w:val="en-US"/>
        </w:rPr>
        <w:tab/>
        <w:t>Sheudzhen A. H., Kurkaev V. T., Kotljarov N. S., Onishhenko L. M. Pitanie i udobrenie zernovyh kul'tur. Kukuruza / A. H. Sheudzhen.- Majkop. 2010.- 20 s.</w:t>
      </w:r>
    </w:p>
    <w:p w:rsidR="005628F6" w:rsidRPr="00453BAB" w:rsidRDefault="005628F6" w:rsidP="0095385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val="en-US"/>
        </w:rPr>
      </w:pPr>
      <w:r w:rsidRPr="00453BAB">
        <w:rPr>
          <w:rFonts w:ascii="Times New Roman" w:hAnsi="Times New Roman"/>
          <w:sz w:val="24"/>
          <w:szCs w:val="24"/>
          <w:lang w:val="en-US"/>
        </w:rPr>
        <w:t>6.</w:t>
      </w:r>
      <w:r w:rsidRPr="00453BAB">
        <w:rPr>
          <w:rFonts w:ascii="Times New Roman" w:hAnsi="Times New Roman"/>
          <w:sz w:val="24"/>
          <w:szCs w:val="24"/>
          <w:lang w:val="en-US"/>
        </w:rPr>
        <w:tab/>
        <w:t>Sheudzhen A. H. Pitanie i udobrenie zernovyh, krupjanyh i zernobobovyh kul'tur. / A. H. Sheudzhen, T. N. Bondareva, L. M. Onishhenko.- Krasnodar: KubGAU,2012.-231s.</w:t>
      </w:r>
    </w:p>
    <w:p w:rsidR="005628F6" w:rsidRPr="00453BAB" w:rsidRDefault="005628F6" w:rsidP="0095385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val="en-US"/>
        </w:rPr>
      </w:pPr>
      <w:r w:rsidRPr="00453BAB">
        <w:rPr>
          <w:rFonts w:ascii="Times New Roman" w:hAnsi="Times New Roman"/>
          <w:sz w:val="24"/>
          <w:szCs w:val="24"/>
          <w:lang w:val="en-US"/>
        </w:rPr>
        <w:t>7.</w:t>
      </w:r>
      <w:r w:rsidRPr="00453BAB">
        <w:rPr>
          <w:rFonts w:ascii="Times New Roman" w:hAnsi="Times New Roman"/>
          <w:sz w:val="24"/>
          <w:szCs w:val="24"/>
          <w:lang w:val="en-US"/>
        </w:rPr>
        <w:tab/>
        <w:t xml:space="preserve">Sheudzhen A. H. Agrohimicheskie osnovy primenenija udobrenij/ </w:t>
      </w:r>
    </w:p>
    <w:p w:rsidR="005628F6" w:rsidRDefault="005628F6" w:rsidP="00953856">
      <w:pPr>
        <w:spacing w:after="0" w:line="240" w:lineRule="auto"/>
        <w:ind w:firstLine="360"/>
        <w:jc w:val="both"/>
      </w:pPr>
      <w:r w:rsidRPr="00453BAB">
        <w:rPr>
          <w:rFonts w:ascii="Times New Roman" w:hAnsi="Times New Roman"/>
          <w:sz w:val="24"/>
          <w:szCs w:val="24"/>
          <w:lang w:val="en-US"/>
        </w:rPr>
        <w:t xml:space="preserve">A. H. Sheudzhen, T. N. Bondareva, S. V. Kizinek.- </w:t>
      </w:r>
      <w:r w:rsidRPr="00953856">
        <w:rPr>
          <w:rFonts w:ascii="Times New Roman" w:hAnsi="Times New Roman"/>
          <w:sz w:val="24"/>
          <w:szCs w:val="24"/>
        </w:rPr>
        <w:t>Majkop: «Poligraf-JuG», 2013. - 572 s.</w:t>
      </w:r>
    </w:p>
    <w:p w:rsidR="005628F6" w:rsidRDefault="005628F6" w:rsidP="00953856">
      <w:pPr>
        <w:pStyle w:val="ListParagraph"/>
        <w:spacing w:after="0" w:line="360" w:lineRule="auto"/>
        <w:ind w:firstLine="360"/>
        <w:jc w:val="both"/>
      </w:pPr>
    </w:p>
    <w:p w:rsidR="005628F6" w:rsidRDefault="005628F6" w:rsidP="00953856">
      <w:pPr>
        <w:pStyle w:val="ListParagraph"/>
        <w:spacing w:after="0" w:line="360" w:lineRule="auto"/>
        <w:ind w:firstLine="360"/>
        <w:jc w:val="both"/>
      </w:pPr>
    </w:p>
    <w:p w:rsidR="005628F6" w:rsidRDefault="005628F6" w:rsidP="00684E0C">
      <w:pPr>
        <w:pStyle w:val="ListParagraph"/>
        <w:spacing w:after="0" w:line="360" w:lineRule="auto"/>
        <w:ind w:left="0" w:firstLine="360"/>
        <w:jc w:val="both"/>
      </w:pPr>
    </w:p>
    <w:p w:rsidR="005628F6" w:rsidRDefault="005628F6" w:rsidP="00684E0C">
      <w:pPr>
        <w:pStyle w:val="ListParagraph"/>
        <w:spacing w:after="0" w:line="360" w:lineRule="auto"/>
        <w:ind w:left="0" w:firstLine="360"/>
        <w:jc w:val="both"/>
      </w:pPr>
    </w:p>
    <w:p w:rsidR="005628F6" w:rsidRDefault="005628F6" w:rsidP="00684E0C">
      <w:pPr>
        <w:pStyle w:val="ListParagraph"/>
        <w:spacing w:after="0" w:line="360" w:lineRule="auto"/>
        <w:ind w:left="0" w:firstLine="360"/>
        <w:jc w:val="both"/>
      </w:pPr>
    </w:p>
    <w:p w:rsidR="005628F6" w:rsidRDefault="005628F6"/>
    <w:sectPr w:rsidR="005628F6" w:rsidSect="00550411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8F6" w:rsidRDefault="005628F6" w:rsidP="00403C7D">
      <w:pPr>
        <w:spacing w:after="0" w:line="240" w:lineRule="auto"/>
      </w:pPr>
      <w:r>
        <w:separator/>
      </w:r>
    </w:p>
  </w:endnote>
  <w:endnote w:type="continuationSeparator" w:id="1">
    <w:p w:rsidR="005628F6" w:rsidRDefault="005628F6" w:rsidP="00403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8F6" w:rsidRPr="00550411" w:rsidRDefault="005628F6">
    <w:pPr>
      <w:pStyle w:val="Footer"/>
      <w:rPr>
        <w:rFonts w:ascii="Times New Roman" w:hAnsi="Times New Roman"/>
      </w:rPr>
    </w:pPr>
    <w:r w:rsidRPr="00550411">
      <w:rPr>
        <w:rFonts w:ascii="Times New Roman" w:hAnsi="Times New Roman"/>
        <w:sz w:val="24"/>
        <w:szCs w:val="24"/>
      </w:rPr>
      <w:t>http://ej.kubagro.ru/201</w:t>
    </w:r>
    <w:r w:rsidRPr="00550411">
      <w:rPr>
        <w:rFonts w:ascii="Times New Roman" w:hAnsi="Times New Roman"/>
        <w:sz w:val="24"/>
        <w:szCs w:val="24"/>
        <w:lang w:val="en-US"/>
      </w:rPr>
      <w:t>4</w:t>
    </w:r>
    <w:r w:rsidRPr="00550411">
      <w:rPr>
        <w:rFonts w:ascii="Times New Roman" w:hAnsi="Times New Roman"/>
        <w:sz w:val="24"/>
        <w:szCs w:val="24"/>
      </w:rPr>
      <w:t>/</w:t>
    </w:r>
    <w:r w:rsidRPr="00550411">
      <w:rPr>
        <w:rFonts w:ascii="Times New Roman" w:hAnsi="Times New Roman"/>
        <w:sz w:val="24"/>
        <w:szCs w:val="24"/>
        <w:lang w:val="en-US"/>
      </w:rPr>
      <w:t>04</w:t>
    </w:r>
    <w:r w:rsidRPr="00550411">
      <w:rPr>
        <w:rFonts w:ascii="Times New Roman" w:hAnsi="Times New Roman"/>
        <w:sz w:val="24"/>
        <w:szCs w:val="24"/>
      </w:rPr>
      <w:t>/pdf/</w:t>
    </w:r>
    <w:r w:rsidRPr="00550411">
      <w:rPr>
        <w:rFonts w:ascii="Times New Roman" w:hAnsi="Times New Roman"/>
        <w:sz w:val="24"/>
        <w:szCs w:val="24"/>
        <w:lang w:val="en-US"/>
      </w:rPr>
      <w:t>7</w:t>
    </w:r>
    <w:r>
      <w:rPr>
        <w:rFonts w:ascii="Times New Roman" w:hAnsi="Times New Roman"/>
        <w:sz w:val="24"/>
        <w:szCs w:val="24"/>
        <w:lang w:val="en-US"/>
      </w:rPr>
      <w:t>9</w:t>
    </w:r>
    <w:r w:rsidRPr="00550411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8F6" w:rsidRDefault="005628F6" w:rsidP="00403C7D">
      <w:pPr>
        <w:spacing w:after="0" w:line="240" w:lineRule="auto"/>
      </w:pPr>
      <w:r>
        <w:separator/>
      </w:r>
    </w:p>
  </w:footnote>
  <w:footnote w:type="continuationSeparator" w:id="1">
    <w:p w:rsidR="005628F6" w:rsidRDefault="005628F6" w:rsidP="00403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8F6" w:rsidRDefault="005628F6" w:rsidP="008932D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628F6" w:rsidRDefault="005628F6" w:rsidP="0055041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8F6" w:rsidRPr="00550411" w:rsidRDefault="005628F6" w:rsidP="008932D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50411">
      <w:rPr>
        <w:rStyle w:val="PageNumber"/>
        <w:rFonts w:ascii="Times New Roman" w:hAnsi="Times New Roman"/>
        <w:sz w:val="28"/>
        <w:szCs w:val="28"/>
      </w:rPr>
      <w:fldChar w:fldCharType="begin"/>
    </w:r>
    <w:r w:rsidRPr="00550411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50411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14</w:t>
    </w:r>
    <w:r w:rsidRPr="00550411">
      <w:rPr>
        <w:rStyle w:val="PageNumber"/>
        <w:rFonts w:ascii="Times New Roman" w:hAnsi="Times New Roman"/>
        <w:sz w:val="28"/>
        <w:szCs w:val="28"/>
      </w:rPr>
      <w:fldChar w:fldCharType="end"/>
    </w:r>
  </w:p>
  <w:p w:rsidR="005628F6" w:rsidRPr="00550411" w:rsidRDefault="005628F6" w:rsidP="00550411">
    <w:pPr>
      <w:pStyle w:val="Header"/>
      <w:ind w:right="360"/>
      <w:rPr>
        <w:rFonts w:ascii="Times New Roman" w:hAnsi="Times New Roman"/>
        <w:lang w:val="en-US"/>
      </w:rPr>
    </w:pPr>
    <w:r w:rsidRPr="00550411">
      <w:rPr>
        <w:rFonts w:ascii="Times New Roman" w:hAnsi="Times New Roman"/>
        <w:sz w:val="24"/>
        <w:szCs w:val="24"/>
      </w:rPr>
      <w:t>Научный журнал КубГАУ, №9</w:t>
    </w:r>
    <w:r w:rsidRPr="00550411">
      <w:rPr>
        <w:rFonts w:ascii="Times New Roman" w:hAnsi="Times New Roman"/>
        <w:sz w:val="24"/>
        <w:szCs w:val="24"/>
        <w:lang w:val="en-US"/>
      </w:rPr>
      <w:t>8</w:t>
    </w:r>
    <w:r w:rsidRPr="00550411">
      <w:rPr>
        <w:rFonts w:ascii="Times New Roman" w:hAnsi="Times New Roman"/>
        <w:sz w:val="24"/>
        <w:szCs w:val="24"/>
      </w:rPr>
      <w:t>(</w:t>
    </w:r>
    <w:r w:rsidRPr="00550411">
      <w:rPr>
        <w:rFonts w:ascii="Times New Roman" w:hAnsi="Times New Roman"/>
        <w:sz w:val="24"/>
        <w:szCs w:val="24"/>
        <w:lang w:val="en-US"/>
      </w:rPr>
      <w:t>04</w:t>
    </w:r>
    <w:r w:rsidRPr="00550411">
      <w:rPr>
        <w:rFonts w:ascii="Times New Roman" w:hAnsi="Times New Roman"/>
        <w:sz w:val="24"/>
        <w:szCs w:val="24"/>
      </w:rPr>
      <w:t>), 201</w:t>
    </w:r>
    <w:r w:rsidRPr="00550411">
      <w:rPr>
        <w:rFonts w:ascii="Times New Roman" w:hAnsi="Times New Roman"/>
        <w:sz w:val="24"/>
        <w:szCs w:val="24"/>
        <w:lang w:val="en-US"/>
      </w:rPr>
      <w:t>4</w:t>
    </w:r>
    <w:r w:rsidRPr="00550411">
      <w:rPr>
        <w:rFonts w:ascii="Times New Roman" w:hAnsi="Times New Roman"/>
        <w:sz w:val="24"/>
        <w:szCs w:val="24"/>
      </w:rPr>
      <w:t xml:space="preserve"> года</w:t>
    </w:r>
  </w:p>
  <w:p w:rsidR="005628F6" w:rsidRDefault="005628F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FA0D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49003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2F846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48AB5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0CE56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F4F0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EA55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198D3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9258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312D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8942291"/>
    <w:multiLevelType w:val="hybridMultilevel"/>
    <w:tmpl w:val="903CD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4E0C"/>
    <w:rsid w:val="000A7AF1"/>
    <w:rsid w:val="00130058"/>
    <w:rsid w:val="0017185E"/>
    <w:rsid w:val="00232CEC"/>
    <w:rsid w:val="002430C8"/>
    <w:rsid w:val="00315BD1"/>
    <w:rsid w:val="003968EC"/>
    <w:rsid w:val="003E1D4B"/>
    <w:rsid w:val="00403C7D"/>
    <w:rsid w:val="00416E01"/>
    <w:rsid w:val="00453BAB"/>
    <w:rsid w:val="00461A96"/>
    <w:rsid w:val="00471255"/>
    <w:rsid w:val="00481A79"/>
    <w:rsid w:val="004A269C"/>
    <w:rsid w:val="004E15EF"/>
    <w:rsid w:val="005005BE"/>
    <w:rsid w:val="00550411"/>
    <w:rsid w:val="005628F6"/>
    <w:rsid w:val="005B021A"/>
    <w:rsid w:val="005C05F7"/>
    <w:rsid w:val="00684E0C"/>
    <w:rsid w:val="007B3FA6"/>
    <w:rsid w:val="007F186A"/>
    <w:rsid w:val="00841A87"/>
    <w:rsid w:val="008932D1"/>
    <w:rsid w:val="00953856"/>
    <w:rsid w:val="0096532A"/>
    <w:rsid w:val="00A37E87"/>
    <w:rsid w:val="00A9401A"/>
    <w:rsid w:val="00AA2058"/>
    <w:rsid w:val="00BC3AEE"/>
    <w:rsid w:val="00BC59DA"/>
    <w:rsid w:val="00CE6640"/>
    <w:rsid w:val="00D34242"/>
    <w:rsid w:val="00E22BF8"/>
    <w:rsid w:val="00E35B52"/>
    <w:rsid w:val="00E643E7"/>
    <w:rsid w:val="00F0322F"/>
    <w:rsid w:val="00F22086"/>
    <w:rsid w:val="00F268AC"/>
    <w:rsid w:val="00F3120C"/>
    <w:rsid w:val="00FA3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AF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84E0C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paragraph" w:customStyle="1" w:styleId="1">
    <w:name w:val="Абзац списка1"/>
    <w:basedOn w:val="Normal"/>
    <w:uiPriority w:val="99"/>
    <w:rsid w:val="00684E0C"/>
    <w:pPr>
      <w:ind w:left="720"/>
      <w:contextualSpacing/>
    </w:pPr>
    <w:rPr>
      <w:lang w:eastAsia="en-US"/>
    </w:rPr>
  </w:style>
  <w:style w:type="paragraph" w:styleId="Header">
    <w:name w:val="header"/>
    <w:basedOn w:val="Normal"/>
    <w:link w:val="HeaderChar"/>
    <w:uiPriority w:val="99"/>
    <w:rsid w:val="00403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03C7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03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03C7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C3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3AE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55041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61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86</TotalTime>
  <Pages>15</Pages>
  <Words>3125</Words>
  <Characters>17816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admin</cp:lastModifiedBy>
  <cp:revision>27</cp:revision>
  <cp:lastPrinted>2014-04-11T14:10:00Z</cp:lastPrinted>
  <dcterms:created xsi:type="dcterms:W3CDTF">2014-03-23T13:08:00Z</dcterms:created>
  <dcterms:modified xsi:type="dcterms:W3CDTF">2014-04-23T17:37:00Z</dcterms:modified>
</cp:coreProperties>
</file>