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A0"/>
      </w:tblPr>
      <w:tblGrid>
        <w:gridCol w:w="4535"/>
        <w:gridCol w:w="4643"/>
      </w:tblGrid>
      <w:tr w:rsidR="007E583E" w:rsidRPr="001065AF" w:rsidTr="00C7413D">
        <w:tc>
          <w:tcPr>
            <w:tcW w:w="4535" w:type="dxa"/>
          </w:tcPr>
          <w:p w:rsidR="007E583E" w:rsidRPr="001065AF" w:rsidRDefault="007E583E" w:rsidP="00C7413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065AF">
              <w:rPr>
                <w:rFonts w:ascii="Times New Roman" w:hAnsi="Times New Roman"/>
                <w:sz w:val="20"/>
                <w:szCs w:val="20"/>
              </w:rPr>
              <w:t>УДК 581.331.2:633.11«324»]:632.254</w:t>
            </w:r>
          </w:p>
        </w:tc>
        <w:tc>
          <w:tcPr>
            <w:tcW w:w="4643" w:type="dxa"/>
          </w:tcPr>
          <w:p w:rsidR="007E583E" w:rsidRPr="001065AF" w:rsidRDefault="007E583E" w:rsidP="00C7413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065AF">
              <w:rPr>
                <w:rFonts w:ascii="Times New Roman" w:hAnsi="Times New Roman"/>
                <w:sz w:val="20"/>
                <w:szCs w:val="20"/>
              </w:rPr>
              <w:t>UDC 581.331.2:633.11«324»]:632.254</w:t>
            </w:r>
          </w:p>
        </w:tc>
      </w:tr>
      <w:tr w:rsidR="007E583E" w:rsidRPr="001065AF" w:rsidTr="00C7413D">
        <w:tc>
          <w:tcPr>
            <w:tcW w:w="4535" w:type="dxa"/>
          </w:tcPr>
          <w:p w:rsidR="007E583E" w:rsidRPr="001065AF" w:rsidRDefault="007E583E" w:rsidP="00C7413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:rsidR="007E583E" w:rsidRPr="001065AF" w:rsidRDefault="007E583E" w:rsidP="00C7413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583E" w:rsidRPr="0097054F" w:rsidTr="00C7413D">
        <w:tc>
          <w:tcPr>
            <w:tcW w:w="4535" w:type="dxa"/>
          </w:tcPr>
          <w:p w:rsidR="007E583E" w:rsidRPr="00F0415B" w:rsidRDefault="007E583E" w:rsidP="00C7413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0415B">
              <w:rPr>
                <w:rFonts w:ascii="Times New Roman" w:hAnsi="Times New Roman"/>
                <w:b/>
                <w:sz w:val="20"/>
                <w:szCs w:val="20"/>
              </w:rPr>
              <w:t>ПОКАЗАТЕЛЬ ФЕРТИЛЬНОСТИ МУ</w:t>
            </w:r>
            <w:r w:rsidRPr="00F0415B">
              <w:rPr>
                <w:rFonts w:ascii="Times New Roman" w:hAnsi="Times New Roman"/>
                <w:b/>
                <w:sz w:val="20"/>
                <w:szCs w:val="20"/>
              </w:rPr>
              <w:t>Ж</w:t>
            </w:r>
            <w:r w:rsidRPr="00F0415B">
              <w:rPr>
                <w:rFonts w:ascii="Times New Roman" w:hAnsi="Times New Roman"/>
                <w:b/>
                <w:sz w:val="20"/>
                <w:szCs w:val="20"/>
              </w:rPr>
              <w:t>СКОГО ГАМЕТОФИТА КАК КРИТЕРИЙ В БИОТЕСТИРОВАНИИ ВЛИЯНИЯ ГЕРБ</w:t>
            </w:r>
            <w:r w:rsidRPr="00F0415B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F0415B">
              <w:rPr>
                <w:rFonts w:ascii="Times New Roman" w:hAnsi="Times New Roman"/>
                <w:b/>
                <w:sz w:val="20"/>
                <w:szCs w:val="20"/>
              </w:rPr>
              <w:t>ЦИДОВ НА РЕПРОДУКТИВНУЮ СИСТЕМУ ОЗИМОЙ МЯГКОЙ ПШЕНИЦЫ</w:t>
            </w:r>
          </w:p>
        </w:tc>
        <w:tc>
          <w:tcPr>
            <w:tcW w:w="4643" w:type="dxa"/>
          </w:tcPr>
          <w:p w:rsidR="007E583E" w:rsidRPr="00F0415B" w:rsidRDefault="007E583E" w:rsidP="00C741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F0415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FERTILITY OF MALE GAMETOPHYTE AS A CRITERION IN THE BIOTESTING OF THE IMPACT OF HERBICIDES ON THE REPR</w:t>
            </w:r>
            <w:r w:rsidRPr="00F0415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</w:t>
            </w:r>
            <w:r w:rsidRPr="00F0415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DUCTIVE SYSTEM OF SOFT WHEAT</w:t>
            </w:r>
          </w:p>
        </w:tc>
      </w:tr>
      <w:tr w:rsidR="007E583E" w:rsidRPr="0097054F" w:rsidTr="00C7413D">
        <w:tc>
          <w:tcPr>
            <w:tcW w:w="4535" w:type="dxa"/>
          </w:tcPr>
          <w:p w:rsidR="007E583E" w:rsidRPr="001065AF" w:rsidRDefault="007E583E" w:rsidP="00C741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643" w:type="dxa"/>
          </w:tcPr>
          <w:p w:rsidR="007E583E" w:rsidRPr="001065AF" w:rsidRDefault="007E583E" w:rsidP="00C741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7E583E" w:rsidRPr="0097054F" w:rsidTr="00C7413D">
        <w:tc>
          <w:tcPr>
            <w:tcW w:w="4535" w:type="dxa"/>
          </w:tcPr>
          <w:p w:rsidR="007E583E" w:rsidRPr="0097054F" w:rsidRDefault="007E583E" w:rsidP="00C741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5AF">
              <w:rPr>
                <w:rFonts w:ascii="Times New Roman" w:hAnsi="Times New Roman"/>
                <w:sz w:val="20"/>
                <w:szCs w:val="20"/>
              </w:rPr>
              <w:t>Звягина Анастасия Сергеевна</w:t>
            </w:r>
          </w:p>
          <w:p w:rsidR="007E583E" w:rsidRPr="001065AF" w:rsidRDefault="007E583E" w:rsidP="00C741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5AF">
              <w:rPr>
                <w:rFonts w:ascii="Times New Roman" w:hAnsi="Times New Roman"/>
                <w:sz w:val="20"/>
                <w:szCs w:val="20"/>
              </w:rPr>
              <w:t>аспирант, кафедра генетики, селекции и семен</w:t>
            </w:r>
            <w:r w:rsidRPr="001065AF">
              <w:rPr>
                <w:rFonts w:ascii="Times New Roman" w:hAnsi="Times New Roman"/>
                <w:sz w:val="20"/>
                <w:szCs w:val="20"/>
              </w:rPr>
              <w:t>о</w:t>
            </w:r>
            <w:r w:rsidRPr="001065AF">
              <w:rPr>
                <w:rFonts w:ascii="Times New Roman" w:hAnsi="Times New Roman"/>
                <w:sz w:val="20"/>
                <w:szCs w:val="20"/>
              </w:rPr>
              <w:t>водства</w:t>
            </w:r>
          </w:p>
        </w:tc>
        <w:tc>
          <w:tcPr>
            <w:tcW w:w="4643" w:type="dxa"/>
          </w:tcPr>
          <w:p w:rsidR="007E583E" w:rsidRPr="001065AF" w:rsidRDefault="007E583E" w:rsidP="00C74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65A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Zvyagina Anastasiya Sergeevna </w:t>
            </w:r>
          </w:p>
          <w:p w:rsidR="007E583E" w:rsidRPr="001065AF" w:rsidRDefault="007E583E" w:rsidP="00C74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65A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postgraduate student,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1065AF">
              <w:rPr>
                <w:rFonts w:ascii="Times New Roman" w:hAnsi="Times New Roman"/>
                <w:sz w:val="20"/>
                <w:szCs w:val="20"/>
                <w:lang w:val="en-US"/>
              </w:rPr>
              <w:t>Department of Genetics, s</w:t>
            </w:r>
            <w:r w:rsidRPr="001065AF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1065A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lection and seed growing </w:t>
            </w:r>
          </w:p>
        </w:tc>
      </w:tr>
      <w:tr w:rsidR="007E583E" w:rsidRPr="0097054F" w:rsidTr="00C7413D">
        <w:tc>
          <w:tcPr>
            <w:tcW w:w="4535" w:type="dxa"/>
          </w:tcPr>
          <w:p w:rsidR="007E583E" w:rsidRPr="001065AF" w:rsidRDefault="007E583E" w:rsidP="00C7413D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1065AF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</w:t>
            </w:r>
            <w:r w:rsidRPr="001065AF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1065AF">
              <w:rPr>
                <w:rFonts w:ascii="Times New Roman" w:hAnsi="Times New Roman"/>
                <w:i/>
                <w:sz w:val="20"/>
                <w:szCs w:val="20"/>
              </w:rPr>
              <w:t>тет, Россия, Краснодар, Калинина 13</w:t>
            </w:r>
          </w:p>
          <w:p w:rsidR="007E583E" w:rsidRPr="001065AF" w:rsidRDefault="007E583E" w:rsidP="00C7413D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1065A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yatsanmi@mail</w:t>
            </w:r>
            <w:r w:rsidRPr="001065AF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1065A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ru</w:t>
            </w:r>
          </w:p>
        </w:tc>
        <w:tc>
          <w:tcPr>
            <w:tcW w:w="4643" w:type="dxa"/>
          </w:tcPr>
          <w:p w:rsidR="007E583E" w:rsidRPr="001065AF" w:rsidRDefault="007E583E" w:rsidP="00C74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65AF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Kuban State Agrarian University, Krasnodar, Russia,</w:t>
            </w:r>
            <w:r w:rsidRPr="001065AF">
              <w:rPr>
                <w:lang w:val="en-US"/>
              </w:rPr>
              <w:t xml:space="preserve"> </w:t>
            </w:r>
            <w:smartTag w:uri="urn:schemas-microsoft-com:office:smarttags" w:element="address">
              <w:smartTag w:uri="urn:schemas-microsoft-com:office:smarttags" w:element="Street">
                <w:r w:rsidRPr="001065AF">
                  <w:rPr>
                    <w:rFonts w:ascii="Times New Roman" w:hAnsi="Times New Roman"/>
                    <w:i/>
                    <w:iCs/>
                    <w:sz w:val="20"/>
                    <w:szCs w:val="20"/>
                    <w:lang w:val="en-US"/>
                  </w:rPr>
                  <w:t>Kalinin</w:t>
                </w:r>
                <w:r w:rsidRPr="001065AF">
                  <w:rPr>
                    <w:rFonts w:ascii="Times New Roman" w:hAnsi="Times New Roman"/>
                    <w:i/>
                    <w:iCs/>
                    <w:sz w:val="20"/>
                    <w:szCs w:val="20"/>
                  </w:rPr>
                  <w:t>а</w:t>
                </w:r>
                <w:r w:rsidRPr="001065AF">
                  <w:rPr>
                    <w:rFonts w:ascii="Times New Roman" w:hAnsi="Times New Roman"/>
                    <w:i/>
                    <w:iCs/>
                    <w:sz w:val="20"/>
                    <w:szCs w:val="20"/>
                    <w:lang w:val="en-US"/>
                  </w:rPr>
                  <w:t xml:space="preserve"> street</w:t>
                </w:r>
              </w:smartTag>
            </w:smartTag>
            <w:r w:rsidRPr="001065AF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13</w:t>
            </w:r>
          </w:p>
          <w:p w:rsidR="007E583E" w:rsidRPr="001065AF" w:rsidRDefault="007E583E" w:rsidP="00C7413D">
            <w:pPr>
              <w:spacing w:after="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</w:tr>
      <w:tr w:rsidR="007E583E" w:rsidRPr="0097054F" w:rsidTr="00C7413D">
        <w:tc>
          <w:tcPr>
            <w:tcW w:w="4535" w:type="dxa"/>
          </w:tcPr>
          <w:p w:rsidR="007E583E" w:rsidRPr="001065AF" w:rsidRDefault="007E583E" w:rsidP="00C7413D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7E583E" w:rsidRPr="001065AF" w:rsidRDefault="007E583E" w:rsidP="00C7413D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E583E" w:rsidRPr="0097054F" w:rsidTr="00C7413D">
        <w:tc>
          <w:tcPr>
            <w:tcW w:w="4535" w:type="dxa"/>
          </w:tcPr>
          <w:p w:rsidR="007E583E" w:rsidRPr="0097054F" w:rsidRDefault="007E583E" w:rsidP="00C741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65AF">
              <w:rPr>
                <w:rFonts w:ascii="Times New Roman" w:hAnsi="Times New Roman"/>
                <w:sz w:val="20"/>
                <w:szCs w:val="20"/>
              </w:rPr>
              <w:t>С помощью методики экспресс оценки состояния окружающей среды по тест-системе «Стерил</w:t>
            </w:r>
            <w:r w:rsidRPr="001065AF">
              <w:rPr>
                <w:rFonts w:ascii="Times New Roman" w:hAnsi="Times New Roman"/>
                <w:sz w:val="20"/>
                <w:szCs w:val="20"/>
              </w:rPr>
              <w:t>ь</w:t>
            </w:r>
            <w:r w:rsidRPr="001065AF">
              <w:rPr>
                <w:rFonts w:ascii="Times New Roman" w:hAnsi="Times New Roman"/>
                <w:sz w:val="20"/>
                <w:szCs w:val="20"/>
              </w:rPr>
              <w:t>ность пыльцы растений-биоиндикаторов» было проведено исследование  на определение фе</w:t>
            </w:r>
            <w:r w:rsidRPr="001065AF">
              <w:rPr>
                <w:rFonts w:ascii="Times New Roman" w:hAnsi="Times New Roman"/>
                <w:sz w:val="20"/>
                <w:szCs w:val="20"/>
              </w:rPr>
              <w:t>р</w:t>
            </w:r>
            <w:r w:rsidRPr="001065AF">
              <w:rPr>
                <w:rFonts w:ascii="Times New Roman" w:hAnsi="Times New Roman"/>
                <w:sz w:val="20"/>
                <w:szCs w:val="20"/>
              </w:rPr>
              <w:t xml:space="preserve">тильности мужского гаметофита озимой мягкой пшеницы </w:t>
            </w:r>
            <w:r>
              <w:rPr>
                <w:rFonts w:ascii="Times New Roman" w:hAnsi="Times New Roman"/>
                <w:sz w:val="20"/>
                <w:szCs w:val="20"/>
              </w:rPr>
              <w:t>в условиях гербицидной нагрузки</w:t>
            </w:r>
          </w:p>
        </w:tc>
        <w:tc>
          <w:tcPr>
            <w:tcW w:w="4643" w:type="dxa"/>
          </w:tcPr>
          <w:p w:rsidR="007E583E" w:rsidRPr="001065AF" w:rsidRDefault="007E583E" w:rsidP="00C741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65AF">
              <w:rPr>
                <w:rFonts w:ascii="Times New Roman" w:hAnsi="Times New Roman"/>
                <w:sz w:val="20"/>
                <w:szCs w:val="20"/>
                <w:lang w:val="en-US"/>
              </w:rPr>
              <w:t>Using the method of rapid assessment of the enviro</w:t>
            </w:r>
            <w:r w:rsidRPr="001065AF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1065A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mental state on the Steel of pollen-bioindicators test-system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1065A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study was conducted to determine fertility</w:t>
            </w:r>
            <w:r w:rsidRPr="001065AF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r w:rsidRPr="001065AF">
              <w:rPr>
                <w:rFonts w:ascii="Times New Roman" w:hAnsi="Times New Roman"/>
                <w:sz w:val="20"/>
                <w:szCs w:val="20"/>
                <w:lang w:val="en-US"/>
              </w:rPr>
              <w:t>of male gametophyte of soft wheat in the condi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tions of herbicide load</w:t>
            </w:r>
          </w:p>
        </w:tc>
      </w:tr>
      <w:tr w:rsidR="007E583E" w:rsidRPr="0097054F" w:rsidTr="00C7413D">
        <w:tc>
          <w:tcPr>
            <w:tcW w:w="4535" w:type="dxa"/>
          </w:tcPr>
          <w:p w:rsidR="007E583E" w:rsidRPr="001065AF" w:rsidRDefault="007E583E" w:rsidP="00C741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7E583E" w:rsidRPr="001065AF" w:rsidRDefault="007E583E" w:rsidP="00C741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E583E" w:rsidRPr="0097054F" w:rsidTr="00C7413D">
        <w:tc>
          <w:tcPr>
            <w:tcW w:w="4535" w:type="dxa"/>
          </w:tcPr>
          <w:p w:rsidR="007E583E" w:rsidRPr="001065AF" w:rsidRDefault="007E583E" w:rsidP="00C7413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065AF">
              <w:rPr>
                <w:rFonts w:ascii="Times New Roman" w:hAnsi="Times New Roman"/>
                <w:sz w:val="20"/>
                <w:szCs w:val="20"/>
              </w:rPr>
              <w:t>Ключевые слова:</w:t>
            </w:r>
            <w:r w:rsidRPr="001065AF">
              <w:t xml:space="preserve"> </w:t>
            </w:r>
            <w:r w:rsidRPr="001065AF">
              <w:rPr>
                <w:rFonts w:ascii="Times New Roman" w:hAnsi="Times New Roman"/>
                <w:sz w:val="20"/>
                <w:szCs w:val="20"/>
              </w:rPr>
              <w:t>ПЫЛЬЦЕВОЕ ЗЕРНО, ФЕ</w:t>
            </w:r>
            <w:r w:rsidRPr="001065AF">
              <w:rPr>
                <w:rFonts w:ascii="Times New Roman" w:hAnsi="Times New Roman"/>
                <w:sz w:val="20"/>
                <w:szCs w:val="20"/>
              </w:rPr>
              <w:t>Р</w:t>
            </w:r>
            <w:r w:rsidRPr="001065AF">
              <w:rPr>
                <w:rFonts w:ascii="Times New Roman" w:hAnsi="Times New Roman"/>
                <w:sz w:val="20"/>
                <w:szCs w:val="20"/>
              </w:rPr>
              <w:t>ТИЛЬНОСТЬ, ОЗИМАЯ ПШЕНИЦА, ГЕРБ</w:t>
            </w:r>
            <w:r w:rsidRPr="001065AF">
              <w:rPr>
                <w:rFonts w:ascii="Times New Roman" w:hAnsi="Times New Roman"/>
                <w:sz w:val="20"/>
                <w:szCs w:val="20"/>
              </w:rPr>
              <w:t>И</w:t>
            </w:r>
            <w:r w:rsidRPr="001065AF">
              <w:rPr>
                <w:rFonts w:ascii="Times New Roman" w:hAnsi="Times New Roman"/>
                <w:sz w:val="20"/>
                <w:szCs w:val="20"/>
              </w:rPr>
              <w:t>ЦИД</w:t>
            </w:r>
          </w:p>
        </w:tc>
        <w:tc>
          <w:tcPr>
            <w:tcW w:w="4643" w:type="dxa"/>
          </w:tcPr>
          <w:p w:rsidR="007E583E" w:rsidRPr="001065AF" w:rsidRDefault="007E583E" w:rsidP="00C7413D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65AF">
              <w:rPr>
                <w:rFonts w:ascii="Times New Roman" w:hAnsi="Times New Roman"/>
                <w:sz w:val="20"/>
                <w:szCs w:val="20"/>
                <w:lang w:val="en-US"/>
              </w:rPr>
              <w:t>Keywords: POLLEN GRAINS, FERTILITY, WI</w:t>
            </w:r>
            <w:r w:rsidRPr="001065AF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1065AF">
              <w:rPr>
                <w:rFonts w:ascii="Times New Roman" w:hAnsi="Times New Roman"/>
                <w:sz w:val="20"/>
                <w:szCs w:val="20"/>
                <w:lang w:val="en-US"/>
              </w:rPr>
              <w:t>TER WHEAT, HERBICIDE</w:t>
            </w:r>
          </w:p>
        </w:tc>
      </w:tr>
    </w:tbl>
    <w:p w:rsidR="007E583E" w:rsidRPr="004F101D" w:rsidRDefault="007E583E" w:rsidP="0040479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pacing w:val="4"/>
          <w:sz w:val="28"/>
          <w:szCs w:val="28"/>
          <w:lang w:val="en-US" w:eastAsia="ru-RU"/>
        </w:rPr>
      </w:pPr>
    </w:p>
    <w:p w:rsidR="007E583E" w:rsidRDefault="007E583E" w:rsidP="00A3519B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pacing w:val="4"/>
          <w:sz w:val="28"/>
          <w:szCs w:val="28"/>
          <w:lang w:eastAsia="ru-RU"/>
        </w:rPr>
      </w:pPr>
      <w:r w:rsidRPr="008276E7">
        <w:rPr>
          <w:rFonts w:ascii="Times New Roman" w:hAnsi="Times New Roman"/>
          <w:b/>
          <w:spacing w:val="4"/>
          <w:sz w:val="28"/>
          <w:szCs w:val="28"/>
          <w:lang w:eastAsia="ru-RU"/>
        </w:rPr>
        <w:t>В</w:t>
      </w:r>
      <w:r>
        <w:rPr>
          <w:rFonts w:ascii="Times New Roman" w:hAnsi="Times New Roman"/>
          <w:b/>
          <w:spacing w:val="4"/>
          <w:sz w:val="28"/>
          <w:szCs w:val="28"/>
          <w:lang w:eastAsia="ru-RU"/>
        </w:rPr>
        <w:t>в</w:t>
      </w:r>
      <w:r w:rsidRPr="008276E7">
        <w:rPr>
          <w:rFonts w:ascii="Times New Roman" w:hAnsi="Times New Roman"/>
          <w:b/>
          <w:spacing w:val="4"/>
          <w:sz w:val="28"/>
          <w:szCs w:val="28"/>
          <w:lang w:eastAsia="ru-RU"/>
        </w:rPr>
        <w:t>едение.</w:t>
      </w:r>
      <w:r>
        <w:rPr>
          <w:rFonts w:ascii="Times New Roman" w:hAnsi="Times New Roman"/>
          <w:spacing w:val="4"/>
          <w:sz w:val="28"/>
          <w:szCs w:val="28"/>
          <w:lang w:eastAsia="ru-RU"/>
        </w:rPr>
        <w:t xml:space="preserve"> </w:t>
      </w:r>
    </w:p>
    <w:p w:rsidR="007E583E" w:rsidRPr="0069411A" w:rsidRDefault="007E583E" w:rsidP="00A3519B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pacing w:val="4"/>
          <w:sz w:val="28"/>
          <w:szCs w:val="28"/>
          <w:lang w:eastAsia="ru-RU"/>
        </w:rPr>
      </w:pPr>
      <w:r w:rsidRPr="0069411A">
        <w:rPr>
          <w:rFonts w:ascii="Times New Roman" w:hAnsi="Times New Roman"/>
          <w:spacing w:val="4"/>
          <w:sz w:val="28"/>
          <w:szCs w:val="28"/>
          <w:lang w:eastAsia="ru-RU"/>
        </w:rPr>
        <w:t>В современном мире  на  компоненты агроценоза все больше происходит антропогенное  воздействие различных факторов,  одним из которых является  химическое загрязнение экосистемы, веществами абиогенного происхождения, к числу которых относятся пестициды, широко применяемые при выращивании сельскохозяйственной проду</w:t>
      </w:r>
      <w:r w:rsidRPr="0069411A">
        <w:rPr>
          <w:rFonts w:ascii="Times New Roman" w:hAnsi="Times New Roman"/>
          <w:spacing w:val="4"/>
          <w:sz w:val="28"/>
          <w:szCs w:val="28"/>
          <w:lang w:eastAsia="ru-RU"/>
        </w:rPr>
        <w:t>к</w:t>
      </w:r>
      <w:r w:rsidRPr="0069411A">
        <w:rPr>
          <w:rFonts w:ascii="Times New Roman" w:hAnsi="Times New Roman"/>
          <w:spacing w:val="4"/>
          <w:sz w:val="28"/>
          <w:szCs w:val="28"/>
          <w:lang w:eastAsia="ru-RU"/>
        </w:rPr>
        <w:t xml:space="preserve">ции </w:t>
      </w:r>
      <w:r w:rsidRPr="004F101D">
        <w:rPr>
          <w:rFonts w:ascii="Times New Roman" w:hAnsi="Times New Roman"/>
          <w:spacing w:val="4"/>
          <w:sz w:val="28"/>
          <w:szCs w:val="28"/>
          <w:lang w:eastAsia="ru-RU"/>
        </w:rPr>
        <w:t>[6]</w:t>
      </w:r>
      <w:r w:rsidRPr="0069411A">
        <w:rPr>
          <w:rFonts w:ascii="Times New Roman" w:hAnsi="Times New Roman"/>
          <w:spacing w:val="4"/>
          <w:sz w:val="28"/>
          <w:szCs w:val="28"/>
          <w:lang w:eastAsia="ru-RU"/>
        </w:rPr>
        <w:t xml:space="preserve">. </w:t>
      </w:r>
    </w:p>
    <w:p w:rsidR="007E583E" w:rsidRPr="00D21EC3" w:rsidRDefault="007E583E" w:rsidP="00A3519B">
      <w:pPr>
        <w:pStyle w:val="NoSpacing"/>
        <w:spacing w:line="360" w:lineRule="auto"/>
        <w:ind w:firstLine="851"/>
        <w:jc w:val="both"/>
        <w:rPr>
          <w:rFonts w:ascii="Times New Roman" w:hAnsi="Times New Roman"/>
          <w:spacing w:val="2"/>
          <w:sz w:val="28"/>
          <w:szCs w:val="28"/>
        </w:rPr>
      </w:pPr>
      <w:r w:rsidRPr="00D21EC3">
        <w:rPr>
          <w:rFonts w:ascii="Times New Roman" w:hAnsi="Times New Roman"/>
          <w:spacing w:val="2"/>
          <w:sz w:val="28"/>
          <w:szCs w:val="28"/>
        </w:rPr>
        <w:t>Антропогенное влияние на расте</w:t>
      </w:r>
      <w:r w:rsidRPr="00D21EC3">
        <w:rPr>
          <w:rFonts w:ascii="Times New Roman" w:hAnsi="Times New Roman"/>
          <w:spacing w:val="2"/>
          <w:sz w:val="28"/>
          <w:szCs w:val="28"/>
        </w:rPr>
        <w:softHyphen/>
        <w:t>ния проявляется комплексно в в</w:t>
      </w:r>
      <w:r w:rsidRPr="00D21EC3">
        <w:rPr>
          <w:rFonts w:ascii="Times New Roman" w:hAnsi="Times New Roman"/>
          <w:spacing w:val="2"/>
          <w:sz w:val="28"/>
          <w:szCs w:val="28"/>
        </w:rPr>
        <w:t>и</w:t>
      </w:r>
      <w:r w:rsidRPr="00D21EC3">
        <w:rPr>
          <w:rFonts w:ascii="Times New Roman" w:hAnsi="Times New Roman"/>
          <w:spacing w:val="2"/>
          <w:sz w:val="28"/>
          <w:szCs w:val="28"/>
        </w:rPr>
        <w:t>де воздействия атмосферного, почвенного и водного загрязне</w:t>
      </w:r>
      <w:r w:rsidRPr="00D21EC3">
        <w:rPr>
          <w:rFonts w:ascii="Times New Roman" w:hAnsi="Times New Roman"/>
          <w:spacing w:val="2"/>
          <w:sz w:val="28"/>
          <w:szCs w:val="28"/>
        </w:rPr>
        <w:softHyphen/>
        <w:t>ний, нар</w:t>
      </w:r>
      <w:r w:rsidRPr="00D21EC3">
        <w:rPr>
          <w:rFonts w:ascii="Times New Roman" w:hAnsi="Times New Roman"/>
          <w:spacing w:val="2"/>
          <w:sz w:val="28"/>
          <w:szCs w:val="28"/>
        </w:rPr>
        <w:t>у</w:t>
      </w:r>
      <w:r w:rsidRPr="00D21EC3">
        <w:rPr>
          <w:rFonts w:ascii="Times New Roman" w:hAnsi="Times New Roman"/>
          <w:spacing w:val="2"/>
          <w:sz w:val="28"/>
          <w:szCs w:val="28"/>
        </w:rPr>
        <w:t>шающих обмен веществ организмов. Объекты биоценоза выступают как накопители, перераспределители и фильтры на пути потока химических элементов в биосферном кругово</w:t>
      </w:r>
      <w:r w:rsidRPr="00D21EC3">
        <w:rPr>
          <w:rFonts w:ascii="Times New Roman" w:hAnsi="Times New Roman"/>
          <w:spacing w:val="2"/>
          <w:sz w:val="28"/>
          <w:szCs w:val="28"/>
        </w:rPr>
        <w:softHyphen/>
        <w:t xml:space="preserve">роте вещества и энергии, из которого растения не могут выйти и подвергаются воздействиям на территории обитания [7]. </w:t>
      </w:r>
    </w:p>
    <w:p w:rsidR="007E583E" w:rsidRPr="0069411A" w:rsidRDefault="007E583E" w:rsidP="00A3519B">
      <w:pPr>
        <w:pStyle w:val="NoSpacing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9411A">
        <w:rPr>
          <w:rFonts w:ascii="Times New Roman" w:hAnsi="Times New Roman"/>
          <w:sz w:val="28"/>
          <w:szCs w:val="28"/>
        </w:rPr>
        <w:t>Для успешного процесса размножения семенных культур требуется значительное количество качественных семян растений. Стабильное пол</w:t>
      </w:r>
      <w:r w:rsidRPr="0069411A">
        <w:rPr>
          <w:rFonts w:ascii="Times New Roman" w:hAnsi="Times New Roman"/>
          <w:sz w:val="28"/>
          <w:szCs w:val="28"/>
        </w:rPr>
        <w:t>у</w:t>
      </w:r>
      <w:r w:rsidRPr="0069411A">
        <w:rPr>
          <w:rFonts w:ascii="Times New Roman" w:hAnsi="Times New Roman"/>
          <w:sz w:val="28"/>
          <w:szCs w:val="28"/>
        </w:rPr>
        <w:t>чение качественных семян растений зависит от качества их зрелой пыл</w:t>
      </w:r>
      <w:r w:rsidRPr="0069411A">
        <w:rPr>
          <w:rFonts w:ascii="Times New Roman" w:hAnsi="Times New Roman"/>
          <w:sz w:val="28"/>
          <w:szCs w:val="28"/>
        </w:rPr>
        <w:t>ь</w:t>
      </w:r>
      <w:r w:rsidRPr="0069411A">
        <w:rPr>
          <w:rFonts w:ascii="Times New Roman" w:hAnsi="Times New Roman"/>
          <w:sz w:val="28"/>
          <w:szCs w:val="28"/>
        </w:rPr>
        <w:t>цы, которое во многом определяется нормальным развитием  пыльника.</w:t>
      </w:r>
    </w:p>
    <w:p w:rsidR="007E583E" w:rsidRPr="0069411A" w:rsidRDefault="007E583E" w:rsidP="00A3519B">
      <w:pPr>
        <w:pStyle w:val="NoSpacing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9411A">
        <w:rPr>
          <w:rFonts w:ascii="Times New Roman" w:hAnsi="Times New Roman"/>
          <w:sz w:val="28"/>
          <w:szCs w:val="28"/>
        </w:rPr>
        <w:t>Изучением нетипичной пыльцы как индикаторов состояния окр</w:t>
      </w:r>
      <w:r w:rsidRPr="0069411A">
        <w:rPr>
          <w:rFonts w:ascii="Times New Roman" w:hAnsi="Times New Roman"/>
          <w:sz w:val="28"/>
          <w:szCs w:val="28"/>
        </w:rPr>
        <w:t>у</w:t>
      </w:r>
      <w:r w:rsidRPr="0069411A">
        <w:rPr>
          <w:rFonts w:ascii="Times New Roman" w:hAnsi="Times New Roman"/>
          <w:sz w:val="28"/>
          <w:szCs w:val="28"/>
        </w:rPr>
        <w:t>жающей среды стали заниматься относительно недавно. Большая часть р</w:t>
      </w:r>
      <w:r w:rsidRPr="0069411A">
        <w:rPr>
          <w:rFonts w:ascii="Times New Roman" w:hAnsi="Times New Roman"/>
          <w:sz w:val="28"/>
          <w:szCs w:val="28"/>
        </w:rPr>
        <w:t>а</w:t>
      </w:r>
      <w:r w:rsidRPr="0069411A">
        <w:rPr>
          <w:rFonts w:ascii="Times New Roman" w:hAnsi="Times New Roman"/>
          <w:sz w:val="28"/>
          <w:szCs w:val="28"/>
        </w:rPr>
        <w:t>бот, касающихся рассматриваемой проблемы, была посвящена пыльце ра</w:t>
      </w:r>
      <w:r w:rsidRPr="0069411A">
        <w:rPr>
          <w:rFonts w:ascii="Times New Roman" w:hAnsi="Times New Roman"/>
          <w:sz w:val="28"/>
          <w:szCs w:val="28"/>
        </w:rPr>
        <w:t>с</w:t>
      </w:r>
      <w:r w:rsidRPr="0069411A">
        <w:rPr>
          <w:rFonts w:ascii="Times New Roman" w:hAnsi="Times New Roman"/>
          <w:sz w:val="28"/>
          <w:szCs w:val="28"/>
        </w:rPr>
        <w:t>тений, произрастающих в экологически неблагоприятных районах и и</w:t>
      </w:r>
      <w:r w:rsidRPr="0069411A">
        <w:rPr>
          <w:rFonts w:ascii="Times New Roman" w:hAnsi="Times New Roman"/>
          <w:sz w:val="28"/>
          <w:szCs w:val="28"/>
        </w:rPr>
        <w:t>с</w:t>
      </w:r>
      <w:r w:rsidRPr="0069411A">
        <w:rPr>
          <w:rFonts w:ascii="Times New Roman" w:hAnsi="Times New Roman"/>
          <w:sz w:val="28"/>
          <w:szCs w:val="28"/>
        </w:rPr>
        <w:t xml:space="preserve">следовалась пыльца древесных и кустарниковых растений </w:t>
      </w:r>
      <w:r w:rsidRPr="004F101D">
        <w:rPr>
          <w:rFonts w:ascii="Times New Roman" w:hAnsi="Times New Roman"/>
          <w:sz w:val="28"/>
          <w:szCs w:val="28"/>
        </w:rPr>
        <w:t>[1, 3, 8]</w:t>
      </w:r>
      <w:r w:rsidRPr="0069411A">
        <w:rPr>
          <w:rFonts w:ascii="Times New Roman" w:hAnsi="Times New Roman"/>
          <w:sz w:val="28"/>
          <w:szCs w:val="28"/>
        </w:rPr>
        <w:t xml:space="preserve">, пыльца зерновых и пропашных и овощных культур </w:t>
      </w:r>
      <w:r w:rsidRPr="004F101D">
        <w:rPr>
          <w:rFonts w:ascii="Times New Roman" w:hAnsi="Times New Roman"/>
          <w:sz w:val="28"/>
          <w:szCs w:val="28"/>
        </w:rPr>
        <w:t>[4, 7]</w:t>
      </w:r>
      <w:r w:rsidRPr="0069411A">
        <w:rPr>
          <w:rFonts w:ascii="Times New Roman" w:hAnsi="Times New Roman"/>
          <w:sz w:val="28"/>
          <w:szCs w:val="28"/>
        </w:rPr>
        <w:t>.</w:t>
      </w:r>
    </w:p>
    <w:p w:rsidR="007E583E" w:rsidRDefault="007E583E" w:rsidP="00A3519B">
      <w:pPr>
        <w:pStyle w:val="NoSpacing"/>
        <w:spacing w:line="360" w:lineRule="auto"/>
        <w:ind w:firstLine="851"/>
        <w:jc w:val="both"/>
        <w:rPr>
          <w:rFonts w:ascii="Times New Roman" w:hAnsi="Times New Roman"/>
          <w:spacing w:val="4"/>
          <w:sz w:val="28"/>
          <w:szCs w:val="28"/>
        </w:rPr>
      </w:pPr>
      <w:r w:rsidRPr="0069411A">
        <w:rPr>
          <w:rFonts w:ascii="Times New Roman" w:hAnsi="Times New Roman"/>
          <w:sz w:val="28"/>
          <w:szCs w:val="28"/>
        </w:rPr>
        <w:t>При неблагоприятных условиях окружающей среды нарушается процесс развития генеративных органов растения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101D">
        <w:rPr>
          <w:rFonts w:ascii="Times New Roman" w:hAnsi="Times New Roman"/>
          <w:sz w:val="28"/>
          <w:szCs w:val="28"/>
        </w:rPr>
        <w:t>[2]</w:t>
      </w:r>
      <w:r w:rsidRPr="0069411A">
        <w:rPr>
          <w:rFonts w:ascii="Times New Roman" w:hAnsi="Times New Roman"/>
          <w:sz w:val="28"/>
          <w:szCs w:val="28"/>
        </w:rPr>
        <w:t>. Антропогенное з</w:t>
      </w:r>
      <w:r w:rsidRPr="0069411A">
        <w:rPr>
          <w:rFonts w:ascii="Times New Roman" w:hAnsi="Times New Roman"/>
          <w:sz w:val="28"/>
          <w:szCs w:val="28"/>
        </w:rPr>
        <w:t>а</w:t>
      </w:r>
      <w:r w:rsidRPr="0069411A">
        <w:rPr>
          <w:rFonts w:ascii="Times New Roman" w:hAnsi="Times New Roman"/>
          <w:sz w:val="28"/>
          <w:szCs w:val="28"/>
        </w:rPr>
        <w:t>грязнение среды заметно снижает фертильность пыльцы, вызывает расш</w:t>
      </w:r>
      <w:r w:rsidRPr="0069411A">
        <w:rPr>
          <w:rFonts w:ascii="Times New Roman" w:hAnsi="Times New Roman"/>
          <w:sz w:val="28"/>
          <w:szCs w:val="28"/>
        </w:rPr>
        <w:t>и</w:t>
      </w:r>
      <w:r w:rsidRPr="0069411A">
        <w:rPr>
          <w:rFonts w:ascii="Times New Roman" w:hAnsi="Times New Roman"/>
          <w:sz w:val="28"/>
          <w:szCs w:val="28"/>
        </w:rPr>
        <w:t xml:space="preserve">рение спектра аномалий мужского гаметофита у цветковых и влияет на размер, плоидность и морфологические особенности пыльцевого зерна, химический состав и функционирование мужского гаметофита </w:t>
      </w:r>
      <w:r w:rsidRPr="004F101D">
        <w:rPr>
          <w:rFonts w:ascii="Times New Roman" w:hAnsi="Times New Roman"/>
          <w:sz w:val="28"/>
          <w:szCs w:val="28"/>
        </w:rPr>
        <w:t>[1, 2]</w:t>
      </w:r>
      <w:r w:rsidRPr="0069411A">
        <w:rPr>
          <w:rFonts w:ascii="Times New Roman" w:hAnsi="Times New Roman"/>
          <w:sz w:val="28"/>
          <w:szCs w:val="28"/>
        </w:rPr>
        <w:t xml:space="preserve">. </w:t>
      </w:r>
      <w:r w:rsidRPr="0069411A">
        <w:rPr>
          <w:rFonts w:ascii="Times New Roman" w:hAnsi="Times New Roman"/>
          <w:spacing w:val="4"/>
          <w:sz w:val="28"/>
          <w:szCs w:val="28"/>
        </w:rPr>
        <w:t>И</w:t>
      </w:r>
      <w:r w:rsidRPr="0069411A">
        <w:rPr>
          <w:rFonts w:ascii="Times New Roman" w:hAnsi="Times New Roman"/>
          <w:spacing w:val="4"/>
          <w:sz w:val="28"/>
          <w:szCs w:val="28"/>
        </w:rPr>
        <w:t>с</w:t>
      </w:r>
      <w:r w:rsidRPr="0069411A">
        <w:rPr>
          <w:rFonts w:ascii="Times New Roman" w:hAnsi="Times New Roman"/>
          <w:spacing w:val="4"/>
          <w:sz w:val="28"/>
          <w:szCs w:val="28"/>
        </w:rPr>
        <w:t>следования реакции растений на действие каких-либо факторов позв</w:t>
      </w:r>
      <w:r w:rsidRPr="0069411A">
        <w:rPr>
          <w:rFonts w:ascii="Times New Roman" w:hAnsi="Times New Roman"/>
          <w:spacing w:val="4"/>
          <w:sz w:val="28"/>
          <w:szCs w:val="28"/>
        </w:rPr>
        <w:t>о</w:t>
      </w:r>
      <w:r w:rsidRPr="0069411A">
        <w:rPr>
          <w:rFonts w:ascii="Times New Roman" w:hAnsi="Times New Roman"/>
          <w:spacing w:val="4"/>
          <w:sz w:val="28"/>
          <w:szCs w:val="28"/>
        </w:rPr>
        <w:t xml:space="preserve">ляют выявить наиболее чувствительные фенофазы и критические стадии в развитии репродуктивных структур </w:t>
      </w:r>
      <w:r w:rsidRPr="004F101D">
        <w:rPr>
          <w:rFonts w:ascii="Times New Roman" w:hAnsi="Times New Roman"/>
          <w:spacing w:val="4"/>
          <w:sz w:val="28"/>
          <w:szCs w:val="28"/>
        </w:rPr>
        <w:t>[8]</w:t>
      </w:r>
      <w:r w:rsidRPr="0069411A">
        <w:rPr>
          <w:rFonts w:ascii="Times New Roman" w:hAnsi="Times New Roman"/>
          <w:spacing w:val="4"/>
          <w:sz w:val="28"/>
          <w:szCs w:val="28"/>
        </w:rPr>
        <w:t>.</w:t>
      </w:r>
    </w:p>
    <w:p w:rsidR="007E583E" w:rsidRDefault="007E583E" w:rsidP="00A3519B">
      <w:pPr>
        <w:pStyle w:val="NoSpacing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9411A">
        <w:rPr>
          <w:rFonts w:ascii="Times New Roman" w:hAnsi="Times New Roman"/>
          <w:sz w:val="28"/>
          <w:szCs w:val="28"/>
        </w:rPr>
        <w:t>Современные ученые биологи используют по отношению к пыл</w:t>
      </w:r>
      <w:r w:rsidRPr="0069411A">
        <w:rPr>
          <w:rFonts w:ascii="Times New Roman" w:hAnsi="Times New Roman"/>
          <w:sz w:val="28"/>
          <w:szCs w:val="28"/>
        </w:rPr>
        <w:t>ь</w:t>
      </w:r>
      <w:r w:rsidRPr="0069411A">
        <w:rPr>
          <w:rFonts w:ascii="Times New Roman" w:hAnsi="Times New Roman"/>
          <w:sz w:val="28"/>
          <w:szCs w:val="28"/>
        </w:rPr>
        <w:t>цевым зернам с изменениями в морфологическом строении термин тер</w:t>
      </w:r>
      <w:r w:rsidRPr="0069411A">
        <w:rPr>
          <w:rFonts w:ascii="Times New Roman" w:hAnsi="Times New Roman"/>
          <w:sz w:val="28"/>
          <w:szCs w:val="28"/>
        </w:rPr>
        <w:t>а</w:t>
      </w:r>
      <w:r w:rsidRPr="0069411A">
        <w:rPr>
          <w:rFonts w:ascii="Times New Roman" w:hAnsi="Times New Roman"/>
          <w:sz w:val="28"/>
          <w:szCs w:val="28"/>
        </w:rPr>
        <w:t xml:space="preserve">томорфные (уродливые) </w:t>
      </w:r>
      <w:r w:rsidRPr="004F101D">
        <w:rPr>
          <w:rFonts w:ascii="Times New Roman" w:hAnsi="Times New Roman"/>
          <w:sz w:val="28"/>
          <w:szCs w:val="28"/>
        </w:rPr>
        <w:t>[1, 8, 9]</w:t>
      </w:r>
      <w:r w:rsidRPr="0069411A">
        <w:rPr>
          <w:rFonts w:ascii="Times New Roman" w:hAnsi="Times New Roman"/>
          <w:sz w:val="28"/>
          <w:szCs w:val="28"/>
        </w:rPr>
        <w:t>.</w:t>
      </w:r>
    </w:p>
    <w:p w:rsidR="007E583E" w:rsidRPr="0069411A" w:rsidRDefault="007E583E" w:rsidP="00A3519B">
      <w:pPr>
        <w:pStyle w:val="NoSpacing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9411A">
        <w:rPr>
          <w:rFonts w:ascii="Times New Roman" w:hAnsi="Times New Roman"/>
          <w:sz w:val="28"/>
          <w:szCs w:val="28"/>
        </w:rPr>
        <w:t xml:space="preserve"> Морфологическая изменчивость оболочек пыльцевых зерен зав</w:t>
      </w:r>
      <w:r w:rsidRPr="0069411A">
        <w:rPr>
          <w:rFonts w:ascii="Times New Roman" w:hAnsi="Times New Roman"/>
          <w:sz w:val="28"/>
          <w:szCs w:val="28"/>
        </w:rPr>
        <w:t>и</w:t>
      </w:r>
      <w:r w:rsidRPr="0069411A">
        <w:rPr>
          <w:rFonts w:ascii="Times New Roman" w:hAnsi="Times New Roman"/>
          <w:sz w:val="28"/>
          <w:szCs w:val="28"/>
        </w:rPr>
        <w:t>сит от воздействия таких антропогенных факторов, как пожары, радиация, повышенная концентрация тяжелых металлов и пестицидов и других вре</w:t>
      </w:r>
      <w:r w:rsidRPr="0069411A">
        <w:rPr>
          <w:rFonts w:ascii="Times New Roman" w:hAnsi="Times New Roman"/>
          <w:sz w:val="28"/>
          <w:szCs w:val="28"/>
        </w:rPr>
        <w:t>д</w:t>
      </w:r>
      <w:r w:rsidRPr="0069411A">
        <w:rPr>
          <w:rFonts w:ascii="Times New Roman" w:hAnsi="Times New Roman"/>
          <w:sz w:val="28"/>
          <w:szCs w:val="28"/>
        </w:rPr>
        <w:t xml:space="preserve">ных веществ </w:t>
      </w:r>
      <w:r w:rsidRPr="004F101D">
        <w:rPr>
          <w:rFonts w:ascii="Times New Roman" w:hAnsi="Times New Roman"/>
          <w:sz w:val="28"/>
          <w:szCs w:val="28"/>
        </w:rPr>
        <w:t>[2, 6]</w:t>
      </w:r>
      <w:r w:rsidRPr="0069411A">
        <w:rPr>
          <w:rFonts w:ascii="Times New Roman" w:hAnsi="Times New Roman"/>
          <w:sz w:val="28"/>
          <w:szCs w:val="28"/>
        </w:rPr>
        <w:t xml:space="preserve">. </w:t>
      </w:r>
    </w:p>
    <w:p w:rsidR="007E583E" w:rsidRDefault="007E583E" w:rsidP="00A3519B">
      <w:pPr>
        <w:pStyle w:val="NoSpacing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9411A">
        <w:rPr>
          <w:rFonts w:ascii="Times New Roman" w:hAnsi="Times New Roman"/>
          <w:sz w:val="28"/>
          <w:szCs w:val="28"/>
        </w:rPr>
        <w:t>У пыльцевых зерен, сформировавшихся из ано</w:t>
      </w:r>
      <w:r w:rsidRPr="0069411A">
        <w:rPr>
          <w:rFonts w:ascii="Times New Roman" w:hAnsi="Times New Roman"/>
          <w:sz w:val="28"/>
          <w:szCs w:val="28"/>
        </w:rPr>
        <w:softHyphen/>
        <w:t>мальных микроспор, обычно дефектны оболочка и протопласты клеток. Разные показатели к</w:t>
      </w:r>
      <w:r w:rsidRPr="0069411A">
        <w:rPr>
          <w:rFonts w:ascii="Times New Roman" w:hAnsi="Times New Roman"/>
          <w:sz w:val="28"/>
          <w:szCs w:val="28"/>
        </w:rPr>
        <w:t>а</w:t>
      </w:r>
      <w:r w:rsidRPr="0069411A">
        <w:rPr>
          <w:rFonts w:ascii="Times New Roman" w:hAnsi="Times New Roman"/>
          <w:sz w:val="28"/>
          <w:szCs w:val="28"/>
        </w:rPr>
        <w:t>чества пыльцы: фертильность, жизнеспособность, степень дефектности, прорастание на искусственных средах, морфологические особенности у</w:t>
      </w:r>
      <w:r w:rsidRPr="0069411A">
        <w:rPr>
          <w:rFonts w:ascii="Times New Roman" w:hAnsi="Times New Roman"/>
          <w:sz w:val="28"/>
          <w:szCs w:val="28"/>
        </w:rPr>
        <w:t>с</w:t>
      </w:r>
      <w:r w:rsidRPr="0069411A">
        <w:rPr>
          <w:rFonts w:ascii="Times New Roman" w:hAnsi="Times New Roman"/>
          <w:sz w:val="28"/>
          <w:szCs w:val="28"/>
        </w:rPr>
        <w:t>пешно используются в биотестировании различных поллютантов на р</w:t>
      </w:r>
      <w:r w:rsidRPr="0069411A">
        <w:rPr>
          <w:rFonts w:ascii="Times New Roman" w:hAnsi="Times New Roman"/>
          <w:sz w:val="28"/>
          <w:szCs w:val="28"/>
        </w:rPr>
        <w:t>е</w:t>
      </w:r>
      <w:r w:rsidRPr="0069411A">
        <w:rPr>
          <w:rFonts w:ascii="Times New Roman" w:hAnsi="Times New Roman"/>
          <w:sz w:val="28"/>
          <w:szCs w:val="28"/>
        </w:rPr>
        <w:t>продуктивную систему растений</w:t>
      </w:r>
      <w:r w:rsidRPr="004F101D">
        <w:rPr>
          <w:rFonts w:ascii="Times New Roman" w:hAnsi="Times New Roman"/>
          <w:sz w:val="28"/>
          <w:szCs w:val="28"/>
        </w:rPr>
        <w:t xml:space="preserve"> [7]</w:t>
      </w:r>
      <w:r w:rsidRPr="0069411A">
        <w:rPr>
          <w:rFonts w:ascii="Times New Roman" w:hAnsi="Times New Roman"/>
          <w:sz w:val="28"/>
          <w:szCs w:val="28"/>
        </w:rPr>
        <w:t>.</w:t>
      </w:r>
    </w:p>
    <w:p w:rsidR="007E583E" w:rsidRPr="0069411A" w:rsidRDefault="007E583E" w:rsidP="00A3519B">
      <w:pPr>
        <w:pStyle w:val="NoSpacing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Проведение п</w:t>
      </w:r>
      <w:r w:rsidRPr="00BE560A">
        <w:rPr>
          <w:rFonts w:ascii="Times New Roman" w:hAnsi="Times New Roman"/>
          <w:bCs/>
          <w:color w:val="000000"/>
          <w:sz w:val="28"/>
          <w:szCs w:val="28"/>
          <w:lang w:eastAsia="ru-RU"/>
        </w:rPr>
        <w:t>ыльцево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го</w:t>
      </w:r>
      <w:r w:rsidRPr="00BE560A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анализ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а  </w:t>
      </w:r>
      <w:r w:rsidRPr="0056120A">
        <w:rPr>
          <w:rFonts w:ascii="Times New Roman" w:hAnsi="Times New Roman"/>
          <w:color w:val="000000"/>
          <w:sz w:val="28"/>
          <w:szCs w:val="28"/>
          <w:lang w:eastAsia="ru-RU"/>
        </w:rPr>
        <w:t>позволя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ет </w:t>
      </w:r>
      <w:r w:rsidRPr="0056120A">
        <w:rPr>
          <w:rFonts w:ascii="Times New Roman" w:hAnsi="Times New Roman"/>
          <w:color w:val="000000"/>
          <w:sz w:val="28"/>
          <w:szCs w:val="28"/>
          <w:lang w:eastAsia="ru-RU"/>
        </w:rPr>
        <w:t>определ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56120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ть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репроду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тивный потенциал </w:t>
      </w:r>
      <w:r w:rsidRPr="0056120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растений по характерным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особенностям пыльцевых з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ё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рен:</w:t>
      </w:r>
      <w:r w:rsidRPr="0056120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размеру, его фертильности и жизнеспособности. Эти характеристики учитывают при проведении селекционных работ с целью получения пр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дуктивного потомства. </w:t>
      </w:r>
    </w:p>
    <w:p w:rsidR="007E583E" w:rsidRDefault="007E583E" w:rsidP="00A3519B">
      <w:pPr>
        <w:pStyle w:val="NoSpacing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9411A">
        <w:rPr>
          <w:rFonts w:ascii="Times New Roman" w:hAnsi="Times New Roman"/>
          <w:sz w:val="28"/>
          <w:szCs w:val="28"/>
        </w:rPr>
        <w:t>Цель нашей работы  заключалась в  изучение использования пыл</w:t>
      </w:r>
      <w:r w:rsidRPr="0069411A">
        <w:rPr>
          <w:rFonts w:ascii="Times New Roman" w:hAnsi="Times New Roman"/>
          <w:sz w:val="28"/>
          <w:szCs w:val="28"/>
        </w:rPr>
        <w:t>ь</w:t>
      </w:r>
      <w:r w:rsidRPr="0069411A">
        <w:rPr>
          <w:rFonts w:ascii="Times New Roman" w:hAnsi="Times New Roman"/>
          <w:sz w:val="28"/>
          <w:szCs w:val="28"/>
        </w:rPr>
        <w:t>цы озимой мягкой пшеницы сорта Таня как биотестера при оценки нег</w:t>
      </w:r>
      <w:r w:rsidRPr="0069411A">
        <w:rPr>
          <w:rFonts w:ascii="Times New Roman" w:hAnsi="Times New Roman"/>
          <w:sz w:val="28"/>
          <w:szCs w:val="28"/>
        </w:rPr>
        <w:t>а</w:t>
      </w:r>
      <w:r w:rsidRPr="0069411A">
        <w:rPr>
          <w:rFonts w:ascii="Times New Roman" w:hAnsi="Times New Roman"/>
          <w:sz w:val="28"/>
          <w:szCs w:val="28"/>
        </w:rPr>
        <w:t xml:space="preserve">тивного действия гербицидов на репродуктивную систему пшеницы. </w:t>
      </w:r>
    </w:p>
    <w:p w:rsidR="007E583E" w:rsidRPr="0069411A" w:rsidRDefault="007E583E" w:rsidP="00A3519B">
      <w:pPr>
        <w:pStyle w:val="NoSpacing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9411A">
        <w:rPr>
          <w:rFonts w:ascii="Times New Roman" w:hAnsi="Times New Roman"/>
          <w:sz w:val="28"/>
          <w:szCs w:val="28"/>
        </w:rPr>
        <w:t>Для достижения поставленной цели были решены следующие зад</w:t>
      </w:r>
      <w:r w:rsidRPr="0069411A">
        <w:rPr>
          <w:rFonts w:ascii="Times New Roman" w:hAnsi="Times New Roman"/>
          <w:sz w:val="28"/>
          <w:szCs w:val="28"/>
        </w:rPr>
        <w:t>а</w:t>
      </w:r>
      <w:r w:rsidRPr="0069411A">
        <w:rPr>
          <w:rFonts w:ascii="Times New Roman" w:hAnsi="Times New Roman"/>
          <w:sz w:val="28"/>
          <w:szCs w:val="28"/>
        </w:rPr>
        <w:t xml:space="preserve">чи: проведены полевые </w:t>
      </w:r>
      <w:r>
        <w:rPr>
          <w:rFonts w:ascii="Times New Roman" w:hAnsi="Times New Roman"/>
          <w:sz w:val="28"/>
          <w:szCs w:val="28"/>
        </w:rPr>
        <w:t xml:space="preserve">и лабораторные </w:t>
      </w:r>
      <w:r w:rsidRPr="0069411A">
        <w:rPr>
          <w:rFonts w:ascii="Times New Roman" w:hAnsi="Times New Roman"/>
          <w:sz w:val="28"/>
          <w:szCs w:val="28"/>
        </w:rPr>
        <w:t>опыты</w:t>
      </w:r>
      <w:r>
        <w:rPr>
          <w:rFonts w:ascii="Times New Roman" w:hAnsi="Times New Roman"/>
          <w:sz w:val="28"/>
          <w:szCs w:val="28"/>
        </w:rPr>
        <w:t>,</w:t>
      </w:r>
      <w:r w:rsidRPr="0069411A">
        <w:rPr>
          <w:rFonts w:ascii="Times New Roman" w:hAnsi="Times New Roman"/>
          <w:sz w:val="28"/>
          <w:szCs w:val="28"/>
        </w:rPr>
        <w:t xml:space="preserve"> выбрана методика тест</w:t>
      </w:r>
      <w:r w:rsidRPr="0069411A">
        <w:rPr>
          <w:rFonts w:ascii="Times New Roman" w:hAnsi="Times New Roman"/>
          <w:sz w:val="28"/>
          <w:szCs w:val="28"/>
        </w:rPr>
        <w:t>и</w:t>
      </w:r>
      <w:r w:rsidRPr="0069411A">
        <w:rPr>
          <w:rFonts w:ascii="Times New Roman" w:hAnsi="Times New Roman"/>
          <w:sz w:val="28"/>
          <w:szCs w:val="28"/>
        </w:rPr>
        <w:t>рования с учетом объекта изучения</w:t>
      </w:r>
      <w:r>
        <w:rPr>
          <w:rFonts w:ascii="Times New Roman" w:hAnsi="Times New Roman"/>
          <w:sz w:val="28"/>
          <w:szCs w:val="28"/>
        </w:rPr>
        <w:t>, проведен цитологический анализ на определение фертильности</w:t>
      </w:r>
      <w:r w:rsidRPr="0069411A">
        <w:rPr>
          <w:rFonts w:ascii="Times New Roman" w:hAnsi="Times New Roman"/>
          <w:sz w:val="28"/>
          <w:szCs w:val="28"/>
        </w:rPr>
        <w:t xml:space="preserve"> и проведена статистическая оценка результ</w:t>
      </w:r>
      <w:r w:rsidRPr="0069411A">
        <w:rPr>
          <w:rFonts w:ascii="Times New Roman" w:hAnsi="Times New Roman"/>
          <w:sz w:val="28"/>
          <w:szCs w:val="28"/>
        </w:rPr>
        <w:t>а</w:t>
      </w:r>
      <w:r w:rsidRPr="0069411A">
        <w:rPr>
          <w:rFonts w:ascii="Times New Roman" w:hAnsi="Times New Roman"/>
          <w:sz w:val="28"/>
          <w:szCs w:val="28"/>
        </w:rPr>
        <w:t xml:space="preserve">тов. </w:t>
      </w:r>
    </w:p>
    <w:p w:rsidR="007E583E" w:rsidRPr="0069411A" w:rsidRDefault="007E583E" w:rsidP="00A3519B">
      <w:pPr>
        <w:pStyle w:val="NoSpacing"/>
        <w:spacing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69411A">
        <w:rPr>
          <w:rFonts w:ascii="Times New Roman" w:hAnsi="Times New Roman"/>
          <w:b/>
          <w:sz w:val="28"/>
          <w:szCs w:val="28"/>
        </w:rPr>
        <w:t>Материал и методика</w:t>
      </w:r>
      <w:r>
        <w:rPr>
          <w:rFonts w:ascii="Times New Roman" w:hAnsi="Times New Roman"/>
          <w:b/>
          <w:sz w:val="28"/>
          <w:szCs w:val="28"/>
        </w:rPr>
        <w:t xml:space="preserve"> исследования.</w:t>
      </w:r>
    </w:p>
    <w:p w:rsidR="007E583E" w:rsidRDefault="007E583E" w:rsidP="00A3519B">
      <w:pPr>
        <w:pStyle w:val="NoSpacing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9411A">
        <w:rPr>
          <w:rFonts w:ascii="Times New Roman" w:hAnsi="Times New Roman"/>
          <w:sz w:val="28"/>
          <w:szCs w:val="28"/>
        </w:rPr>
        <w:t xml:space="preserve">Объектом исследования </w:t>
      </w:r>
      <w:r>
        <w:rPr>
          <w:rFonts w:ascii="Times New Roman" w:hAnsi="Times New Roman"/>
          <w:sz w:val="28"/>
          <w:szCs w:val="28"/>
        </w:rPr>
        <w:t xml:space="preserve">служила </w:t>
      </w:r>
      <w:r w:rsidRPr="0069411A">
        <w:rPr>
          <w:rFonts w:ascii="Times New Roman" w:hAnsi="Times New Roman"/>
          <w:sz w:val="28"/>
          <w:szCs w:val="28"/>
        </w:rPr>
        <w:t>озимая мягк</w:t>
      </w:r>
      <w:r>
        <w:rPr>
          <w:rFonts w:ascii="Times New Roman" w:hAnsi="Times New Roman"/>
          <w:sz w:val="28"/>
          <w:szCs w:val="28"/>
        </w:rPr>
        <w:t>ая</w:t>
      </w:r>
      <w:r w:rsidRPr="0069411A">
        <w:rPr>
          <w:rFonts w:ascii="Times New Roman" w:hAnsi="Times New Roman"/>
          <w:sz w:val="28"/>
          <w:szCs w:val="28"/>
        </w:rPr>
        <w:t xml:space="preserve"> пшениц</w:t>
      </w:r>
      <w:r>
        <w:rPr>
          <w:rFonts w:ascii="Times New Roman" w:hAnsi="Times New Roman"/>
          <w:sz w:val="28"/>
          <w:szCs w:val="28"/>
        </w:rPr>
        <w:t>а</w:t>
      </w:r>
      <w:r w:rsidRPr="0069411A">
        <w:rPr>
          <w:rFonts w:ascii="Times New Roman" w:hAnsi="Times New Roman"/>
          <w:sz w:val="28"/>
          <w:szCs w:val="28"/>
        </w:rPr>
        <w:t xml:space="preserve"> сорта Т</w:t>
      </w:r>
      <w:r w:rsidRPr="0069411A">
        <w:rPr>
          <w:rFonts w:ascii="Times New Roman" w:hAnsi="Times New Roman"/>
          <w:sz w:val="28"/>
          <w:szCs w:val="28"/>
        </w:rPr>
        <w:t>а</w:t>
      </w:r>
      <w:r w:rsidRPr="0069411A">
        <w:rPr>
          <w:rFonts w:ascii="Times New Roman" w:hAnsi="Times New Roman"/>
          <w:sz w:val="28"/>
          <w:szCs w:val="28"/>
        </w:rPr>
        <w:t xml:space="preserve">ня (разновидность </w:t>
      </w:r>
      <w:r w:rsidRPr="0069411A">
        <w:rPr>
          <w:rFonts w:ascii="Times New Roman" w:hAnsi="Times New Roman"/>
          <w:i/>
          <w:sz w:val="28"/>
          <w:szCs w:val="28"/>
        </w:rPr>
        <w:t>lutescens</w:t>
      </w:r>
      <w:r w:rsidRPr="0069411A">
        <w:rPr>
          <w:rFonts w:ascii="Times New Roman" w:hAnsi="Times New Roman"/>
          <w:sz w:val="28"/>
          <w:szCs w:val="28"/>
        </w:rPr>
        <w:t>). Для проведения исследований была выбрана методика экспресс оценки состояния окружающей среды по тест-системе «Стерильность пыльцы растений-биоиндикаторов»</w:t>
      </w:r>
      <w:r w:rsidRPr="00AB430B">
        <w:rPr>
          <w:rFonts w:ascii="Times New Roman" w:hAnsi="Times New Roman"/>
          <w:sz w:val="28"/>
          <w:szCs w:val="28"/>
        </w:rPr>
        <w:t>[</w:t>
      </w:r>
      <w:r w:rsidRPr="004F101D">
        <w:rPr>
          <w:rFonts w:ascii="Times New Roman" w:hAnsi="Times New Roman"/>
          <w:sz w:val="28"/>
          <w:szCs w:val="28"/>
        </w:rPr>
        <w:t>3</w:t>
      </w:r>
      <w:r w:rsidRPr="00AB430B">
        <w:rPr>
          <w:rFonts w:ascii="Times New Roman" w:hAnsi="Times New Roman"/>
          <w:sz w:val="28"/>
          <w:szCs w:val="28"/>
        </w:rPr>
        <w:t>]</w:t>
      </w:r>
      <w:r w:rsidRPr="0069411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</w:t>
      </w:r>
      <w:r w:rsidRPr="0069411A">
        <w:rPr>
          <w:rFonts w:ascii="Times New Roman" w:hAnsi="Times New Roman"/>
          <w:sz w:val="28"/>
          <w:szCs w:val="28"/>
        </w:rPr>
        <w:t xml:space="preserve">есной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69411A">
        <w:rPr>
          <w:rFonts w:ascii="Times New Roman" w:hAnsi="Times New Roman"/>
          <w:sz w:val="28"/>
          <w:szCs w:val="28"/>
        </w:rPr>
        <w:t>фаз</w:t>
      </w:r>
      <w:r>
        <w:rPr>
          <w:rFonts w:ascii="Times New Roman" w:hAnsi="Times New Roman"/>
          <w:sz w:val="28"/>
          <w:szCs w:val="28"/>
        </w:rPr>
        <w:t>у</w:t>
      </w:r>
      <w:r w:rsidRPr="0069411A">
        <w:rPr>
          <w:rFonts w:ascii="Times New Roman" w:hAnsi="Times New Roman"/>
          <w:sz w:val="28"/>
          <w:szCs w:val="28"/>
        </w:rPr>
        <w:t xml:space="preserve"> к</w:t>
      </w:r>
      <w:r w:rsidRPr="0069411A">
        <w:rPr>
          <w:rFonts w:ascii="Times New Roman" w:hAnsi="Times New Roman"/>
          <w:sz w:val="28"/>
          <w:szCs w:val="28"/>
        </w:rPr>
        <w:t>у</w:t>
      </w:r>
      <w:r w:rsidRPr="0069411A">
        <w:rPr>
          <w:rFonts w:ascii="Times New Roman" w:hAnsi="Times New Roman"/>
          <w:sz w:val="28"/>
          <w:szCs w:val="28"/>
        </w:rPr>
        <w:t xml:space="preserve">щения </w:t>
      </w:r>
      <w:r>
        <w:rPr>
          <w:rFonts w:ascii="Times New Roman" w:hAnsi="Times New Roman"/>
          <w:sz w:val="28"/>
          <w:szCs w:val="28"/>
        </w:rPr>
        <w:t xml:space="preserve">делянки </w:t>
      </w:r>
      <w:r w:rsidRPr="0069411A">
        <w:rPr>
          <w:rFonts w:ascii="Times New Roman" w:hAnsi="Times New Roman"/>
          <w:sz w:val="28"/>
          <w:szCs w:val="28"/>
        </w:rPr>
        <w:t>обработа</w:t>
      </w:r>
      <w:r>
        <w:rPr>
          <w:rFonts w:ascii="Times New Roman" w:hAnsi="Times New Roman"/>
          <w:sz w:val="28"/>
          <w:szCs w:val="28"/>
        </w:rPr>
        <w:t>ли смесью</w:t>
      </w:r>
      <w:r w:rsidRPr="0069411A">
        <w:rPr>
          <w:rFonts w:ascii="Times New Roman" w:hAnsi="Times New Roman"/>
          <w:sz w:val="28"/>
          <w:szCs w:val="28"/>
        </w:rPr>
        <w:t xml:space="preserve"> гербицид</w:t>
      </w:r>
      <w:r>
        <w:rPr>
          <w:rFonts w:ascii="Times New Roman" w:hAnsi="Times New Roman"/>
          <w:sz w:val="28"/>
          <w:szCs w:val="28"/>
        </w:rPr>
        <w:t>ов</w:t>
      </w:r>
      <w:r w:rsidRPr="0069411A">
        <w:rPr>
          <w:rFonts w:ascii="Times New Roman" w:hAnsi="Times New Roman"/>
          <w:sz w:val="28"/>
          <w:szCs w:val="28"/>
        </w:rPr>
        <w:t xml:space="preserve"> Пума Супер 100 и Секатор Турбо  </w:t>
      </w:r>
      <w:r w:rsidRPr="0086402C">
        <w:rPr>
          <w:rFonts w:ascii="Times New Roman" w:hAnsi="Times New Roman"/>
          <w:sz w:val="28"/>
          <w:szCs w:val="28"/>
        </w:rPr>
        <w:t>норм</w:t>
      </w:r>
      <w:r>
        <w:rPr>
          <w:rFonts w:ascii="Times New Roman" w:hAnsi="Times New Roman"/>
          <w:sz w:val="28"/>
          <w:szCs w:val="28"/>
        </w:rPr>
        <w:t>а</w:t>
      </w:r>
      <w:r w:rsidRPr="0086402C">
        <w:rPr>
          <w:rFonts w:ascii="Times New Roman" w:hAnsi="Times New Roman"/>
          <w:sz w:val="28"/>
          <w:szCs w:val="28"/>
        </w:rPr>
        <w:t xml:space="preserve"> расхода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402C">
        <w:rPr>
          <w:rFonts w:ascii="Times New Roman" w:hAnsi="Times New Roman"/>
          <w:sz w:val="28"/>
          <w:szCs w:val="28"/>
        </w:rPr>
        <w:t>0,75 л/га</w:t>
      </w:r>
      <w:r>
        <w:rPr>
          <w:rFonts w:ascii="Times New Roman" w:hAnsi="Times New Roman"/>
          <w:sz w:val="28"/>
          <w:szCs w:val="28"/>
        </w:rPr>
        <w:t xml:space="preserve"> + 0,</w:t>
      </w:r>
      <w:r w:rsidRPr="0086402C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86402C">
        <w:rPr>
          <w:rFonts w:ascii="Times New Roman" w:hAnsi="Times New Roman"/>
          <w:sz w:val="28"/>
          <w:szCs w:val="28"/>
        </w:rPr>
        <w:t>г/га</w:t>
      </w:r>
      <w:r>
        <w:rPr>
          <w:rFonts w:ascii="Times New Roman" w:hAnsi="Times New Roman"/>
          <w:sz w:val="28"/>
          <w:szCs w:val="28"/>
        </w:rPr>
        <w:t>, в качестве контроля использ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вали делянки, где не вносились гербициды.</w:t>
      </w:r>
    </w:p>
    <w:p w:rsidR="007E583E" w:rsidRDefault="007E583E" w:rsidP="00A3519B">
      <w:pPr>
        <w:pStyle w:val="NoSpacing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9411A">
        <w:rPr>
          <w:rFonts w:ascii="Times New Roman" w:hAnsi="Times New Roman"/>
          <w:sz w:val="28"/>
          <w:szCs w:val="28"/>
        </w:rPr>
        <w:t>В фенофазу начала цветения отбирали по 25 растений с обработа</w:t>
      </w:r>
      <w:r w:rsidRPr="0069411A">
        <w:rPr>
          <w:rFonts w:ascii="Times New Roman" w:hAnsi="Times New Roman"/>
          <w:sz w:val="28"/>
          <w:szCs w:val="28"/>
        </w:rPr>
        <w:t>н</w:t>
      </w:r>
      <w:r w:rsidRPr="0069411A">
        <w:rPr>
          <w:rFonts w:ascii="Times New Roman" w:hAnsi="Times New Roman"/>
          <w:sz w:val="28"/>
          <w:szCs w:val="28"/>
        </w:rPr>
        <w:t xml:space="preserve">ных гербицидами  </w:t>
      </w:r>
      <w:r>
        <w:rPr>
          <w:rFonts w:ascii="Times New Roman" w:hAnsi="Times New Roman"/>
          <w:sz w:val="28"/>
          <w:szCs w:val="28"/>
        </w:rPr>
        <w:t xml:space="preserve">делянках </w:t>
      </w:r>
      <w:r w:rsidRPr="0069411A">
        <w:rPr>
          <w:rFonts w:ascii="Times New Roman" w:hAnsi="Times New Roman"/>
          <w:sz w:val="28"/>
          <w:szCs w:val="28"/>
        </w:rPr>
        <w:t>и необработанных  участков, которые выст</w:t>
      </w:r>
      <w:r w:rsidRPr="0069411A">
        <w:rPr>
          <w:rFonts w:ascii="Times New Roman" w:hAnsi="Times New Roman"/>
          <w:sz w:val="28"/>
          <w:szCs w:val="28"/>
        </w:rPr>
        <w:t>у</w:t>
      </w:r>
      <w:r w:rsidRPr="0069411A">
        <w:rPr>
          <w:rFonts w:ascii="Times New Roman" w:hAnsi="Times New Roman"/>
          <w:sz w:val="28"/>
          <w:szCs w:val="28"/>
        </w:rPr>
        <w:t>пали в роли контроля.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411A">
        <w:rPr>
          <w:rFonts w:ascii="Times New Roman" w:hAnsi="Times New Roman"/>
          <w:sz w:val="28"/>
          <w:szCs w:val="28"/>
        </w:rPr>
        <w:t>От каждого растения отбирали по 10 зрелых нера</w:t>
      </w:r>
      <w:r w:rsidRPr="0069411A">
        <w:rPr>
          <w:rFonts w:ascii="Times New Roman" w:hAnsi="Times New Roman"/>
          <w:sz w:val="28"/>
          <w:szCs w:val="28"/>
        </w:rPr>
        <w:t>с</w:t>
      </w:r>
      <w:r w:rsidRPr="0069411A">
        <w:rPr>
          <w:rFonts w:ascii="Times New Roman" w:hAnsi="Times New Roman"/>
          <w:sz w:val="28"/>
          <w:szCs w:val="28"/>
        </w:rPr>
        <w:t>крывшихся пыльников из средней трети соцветия (колос). Затем  извлек</w:t>
      </w:r>
      <w:r w:rsidRPr="0069411A">
        <w:rPr>
          <w:rFonts w:ascii="Times New Roman" w:hAnsi="Times New Roman"/>
          <w:sz w:val="28"/>
          <w:szCs w:val="28"/>
        </w:rPr>
        <w:t>а</w:t>
      </w:r>
      <w:r w:rsidRPr="0069411A">
        <w:rPr>
          <w:rFonts w:ascii="Times New Roman" w:hAnsi="Times New Roman"/>
          <w:sz w:val="28"/>
          <w:szCs w:val="28"/>
        </w:rPr>
        <w:t>ли пыльцу из пыльников, с помощью препаровальной иглы на предметном стекле, производили окрашивание ацетокармином (рисунок 1). Пыльцевые зерна пшеницы окрашивали ацетокармином, т.к</w:t>
      </w:r>
      <w:r>
        <w:rPr>
          <w:rFonts w:ascii="Times New Roman" w:hAnsi="Times New Roman"/>
          <w:sz w:val="28"/>
          <w:szCs w:val="28"/>
        </w:rPr>
        <w:t>.</w:t>
      </w:r>
      <w:r w:rsidRPr="0069411A">
        <w:rPr>
          <w:rFonts w:ascii="Times New Roman" w:hAnsi="Times New Roman"/>
          <w:sz w:val="28"/>
          <w:szCs w:val="28"/>
        </w:rPr>
        <w:t xml:space="preserve"> установлено ранее</w:t>
      </w:r>
      <w:r>
        <w:rPr>
          <w:rFonts w:ascii="Times New Roman" w:hAnsi="Times New Roman"/>
          <w:sz w:val="28"/>
          <w:szCs w:val="28"/>
        </w:rPr>
        <w:t>,</w:t>
      </w:r>
      <w:r w:rsidRPr="0069411A">
        <w:rPr>
          <w:rFonts w:ascii="Times New Roman" w:hAnsi="Times New Roman"/>
          <w:sz w:val="28"/>
          <w:szCs w:val="28"/>
        </w:rPr>
        <w:t xml:space="preserve"> что на этот краситель у озимой пшеницы, как аллогексаплоидного растения, на</w:t>
      </w:r>
      <w:r w:rsidRPr="0069411A">
        <w:rPr>
          <w:rFonts w:ascii="Times New Roman" w:hAnsi="Times New Roman"/>
          <w:sz w:val="28"/>
          <w:szCs w:val="28"/>
        </w:rPr>
        <w:t>и</w:t>
      </w:r>
      <w:r w:rsidRPr="0069411A">
        <w:rPr>
          <w:rFonts w:ascii="Times New Roman" w:hAnsi="Times New Roman"/>
          <w:sz w:val="28"/>
          <w:szCs w:val="28"/>
        </w:rPr>
        <w:t xml:space="preserve">более четко прокрашиваются пыльцевые зерна по сравнению с другими красителями </w:t>
      </w:r>
      <w:r w:rsidRPr="004F101D">
        <w:rPr>
          <w:rFonts w:ascii="Times New Roman" w:hAnsi="Times New Roman"/>
          <w:sz w:val="28"/>
          <w:szCs w:val="28"/>
        </w:rPr>
        <w:t>[5]</w:t>
      </w:r>
      <w:r w:rsidRPr="0069411A">
        <w:rPr>
          <w:rFonts w:ascii="Times New Roman" w:hAnsi="Times New Roman"/>
          <w:sz w:val="28"/>
          <w:szCs w:val="28"/>
        </w:rPr>
        <w:t>.</w:t>
      </w:r>
    </w:p>
    <w:tbl>
      <w:tblPr>
        <w:tblW w:w="9606" w:type="dxa"/>
        <w:tblLook w:val="00A0"/>
      </w:tblPr>
      <w:tblGrid>
        <w:gridCol w:w="9606"/>
      </w:tblGrid>
      <w:tr w:rsidR="007E583E" w:rsidRPr="001065AF" w:rsidTr="001065AF">
        <w:tc>
          <w:tcPr>
            <w:tcW w:w="9606" w:type="dxa"/>
          </w:tcPr>
          <w:p w:rsidR="007E583E" w:rsidRPr="001065AF" w:rsidRDefault="007E583E" w:rsidP="001065AF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35F1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318pt;height:147pt;visibility:visible">
                  <v:imagedata r:id="rId7" o:title="" cropbottom="40021f" cropright="21265f"/>
                </v:shape>
              </w:pict>
            </w:r>
          </w:p>
        </w:tc>
      </w:tr>
      <w:tr w:rsidR="007E583E" w:rsidRPr="001065AF" w:rsidTr="001065AF">
        <w:tc>
          <w:tcPr>
            <w:tcW w:w="9606" w:type="dxa"/>
          </w:tcPr>
          <w:p w:rsidR="007E583E" w:rsidRPr="001065AF" w:rsidRDefault="007E583E" w:rsidP="001065AF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Рисунок 1 – Извлечение пыльцевых зерен из пыльника на предметное стекло в каплю красителя</w:t>
            </w:r>
          </w:p>
        </w:tc>
      </w:tr>
    </w:tbl>
    <w:p w:rsidR="007E583E" w:rsidRPr="0069411A" w:rsidRDefault="007E583E" w:rsidP="00A3519B">
      <w:pPr>
        <w:pStyle w:val="NoSpacing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E583E" w:rsidRDefault="007E583E" w:rsidP="00A3519B">
      <w:pPr>
        <w:pStyle w:val="NoSpacing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9411A">
        <w:rPr>
          <w:rFonts w:ascii="Times New Roman" w:hAnsi="Times New Roman"/>
          <w:sz w:val="28"/>
          <w:szCs w:val="28"/>
        </w:rPr>
        <w:t>Пыльцу рассматривали под микроскопом Микрос МС 100 с фот</w:t>
      </w:r>
      <w:r w:rsidRPr="0069411A">
        <w:rPr>
          <w:rFonts w:ascii="Times New Roman" w:hAnsi="Times New Roman"/>
          <w:sz w:val="28"/>
          <w:szCs w:val="28"/>
        </w:rPr>
        <w:t>о</w:t>
      </w:r>
      <w:r w:rsidRPr="0069411A">
        <w:rPr>
          <w:rFonts w:ascii="Times New Roman" w:hAnsi="Times New Roman"/>
          <w:sz w:val="28"/>
          <w:szCs w:val="28"/>
        </w:rPr>
        <w:t>насадкой и фотоаппаратом  С</w:t>
      </w:r>
      <w:r w:rsidRPr="0069411A">
        <w:rPr>
          <w:rFonts w:ascii="Times New Roman" w:hAnsi="Times New Roman"/>
          <w:sz w:val="28"/>
          <w:szCs w:val="28"/>
          <w:lang w:val="en-US"/>
        </w:rPr>
        <w:t>anon</w:t>
      </w:r>
      <w:r w:rsidRPr="0069411A">
        <w:rPr>
          <w:rFonts w:ascii="Times New Roman" w:hAnsi="Times New Roman"/>
          <w:sz w:val="28"/>
          <w:szCs w:val="28"/>
        </w:rPr>
        <w:t xml:space="preserve"> </w:t>
      </w:r>
      <w:r w:rsidRPr="0069411A">
        <w:rPr>
          <w:rFonts w:ascii="Times New Roman" w:hAnsi="Times New Roman"/>
          <w:sz w:val="28"/>
          <w:szCs w:val="28"/>
          <w:lang w:val="en-US"/>
        </w:rPr>
        <w:t>A</w:t>
      </w:r>
      <w:r w:rsidRPr="0069411A">
        <w:rPr>
          <w:rFonts w:ascii="Times New Roman" w:hAnsi="Times New Roman"/>
          <w:sz w:val="28"/>
          <w:szCs w:val="28"/>
        </w:rPr>
        <w:t xml:space="preserve">-620 7.1 </w:t>
      </w:r>
      <w:r w:rsidRPr="0069411A">
        <w:rPr>
          <w:rFonts w:ascii="Times New Roman" w:hAnsi="Times New Roman"/>
          <w:sz w:val="28"/>
          <w:szCs w:val="28"/>
          <w:lang w:val="en-US"/>
        </w:rPr>
        <w:t>mega</w:t>
      </w:r>
      <w:r w:rsidRPr="0069411A">
        <w:rPr>
          <w:rFonts w:ascii="Times New Roman" w:hAnsi="Times New Roman"/>
          <w:sz w:val="28"/>
          <w:szCs w:val="28"/>
        </w:rPr>
        <w:t xml:space="preserve"> </w:t>
      </w:r>
      <w:r w:rsidRPr="0069411A">
        <w:rPr>
          <w:rFonts w:ascii="Times New Roman" w:hAnsi="Times New Roman"/>
          <w:sz w:val="28"/>
          <w:szCs w:val="28"/>
          <w:lang w:val="en-US"/>
        </w:rPr>
        <w:t>pixels</w:t>
      </w:r>
      <w:r w:rsidRPr="0069411A">
        <w:rPr>
          <w:rFonts w:ascii="Times New Roman" w:hAnsi="Times New Roman"/>
          <w:sz w:val="28"/>
          <w:szCs w:val="28"/>
        </w:rPr>
        <w:t>. Увеличение на микроскопе при исследованиях пыльцы было 10х25, 40х65.</w:t>
      </w:r>
    </w:p>
    <w:p w:rsidR="007E583E" w:rsidRDefault="007E583E" w:rsidP="00A3519B">
      <w:pPr>
        <w:pStyle w:val="NoSpacing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9411A">
        <w:rPr>
          <w:rFonts w:ascii="Times New Roman" w:hAnsi="Times New Roman"/>
          <w:sz w:val="28"/>
          <w:szCs w:val="28"/>
        </w:rPr>
        <w:t>Считали  общее количества пыльцевых зерен, а также фертильных (нормальной морфологии) и аномальных пыльцевых зерен (стерильных) в зрелых пыльниках пшеницы. Полученные данные обрабатывали статист</w:t>
      </w:r>
      <w:r w:rsidRPr="0069411A">
        <w:rPr>
          <w:rFonts w:ascii="Times New Roman" w:hAnsi="Times New Roman"/>
          <w:sz w:val="28"/>
          <w:szCs w:val="28"/>
        </w:rPr>
        <w:t>и</w:t>
      </w:r>
      <w:r w:rsidRPr="0069411A">
        <w:rPr>
          <w:rFonts w:ascii="Times New Roman" w:hAnsi="Times New Roman"/>
          <w:sz w:val="28"/>
          <w:szCs w:val="28"/>
        </w:rPr>
        <w:t xml:space="preserve">чески с применением программы Microsoft Excel 2000. </w:t>
      </w:r>
    </w:p>
    <w:p w:rsidR="007E583E" w:rsidRPr="008276E7" w:rsidRDefault="007E583E" w:rsidP="00A3519B">
      <w:pPr>
        <w:pStyle w:val="NoSpacing"/>
        <w:spacing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8276E7">
        <w:rPr>
          <w:rFonts w:ascii="Times New Roman" w:hAnsi="Times New Roman"/>
          <w:b/>
          <w:sz w:val="28"/>
          <w:szCs w:val="28"/>
        </w:rPr>
        <w:t>Результаты исследований.</w:t>
      </w:r>
    </w:p>
    <w:p w:rsidR="007E583E" w:rsidRDefault="007E583E" w:rsidP="00A3519B">
      <w:pPr>
        <w:pStyle w:val="NoSpacing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9411A">
        <w:rPr>
          <w:rFonts w:ascii="Times New Roman" w:hAnsi="Times New Roman"/>
          <w:sz w:val="28"/>
          <w:szCs w:val="28"/>
        </w:rPr>
        <w:t>В опыте изучали несколько делянок, которые были обработаны о</w:t>
      </w:r>
      <w:r w:rsidRPr="0069411A">
        <w:rPr>
          <w:rFonts w:ascii="Times New Roman" w:hAnsi="Times New Roman"/>
          <w:sz w:val="28"/>
          <w:szCs w:val="28"/>
        </w:rPr>
        <w:t>д</w:t>
      </w:r>
      <w:r w:rsidRPr="0069411A">
        <w:rPr>
          <w:rFonts w:ascii="Times New Roman" w:hAnsi="Times New Roman"/>
          <w:sz w:val="28"/>
          <w:szCs w:val="28"/>
        </w:rPr>
        <w:t>ной концентрацией смеси гербицидов Пума Супер 100 и Секатор Турбо. По данным таблицы 1 достоверные изменения фертильности пыльцевых зерен по сравнению с контролем  отмечены на делянк</w:t>
      </w:r>
      <w:r>
        <w:rPr>
          <w:rFonts w:ascii="Times New Roman" w:hAnsi="Times New Roman"/>
          <w:sz w:val="28"/>
          <w:szCs w:val="28"/>
        </w:rPr>
        <w:t>ах</w:t>
      </w:r>
      <w:r w:rsidRPr="006941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69411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1</w:t>
      </w:r>
      <w:r w:rsidRPr="0069411A">
        <w:rPr>
          <w:rFonts w:ascii="Times New Roman" w:hAnsi="Times New Roman"/>
          <w:sz w:val="28"/>
          <w:szCs w:val="28"/>
        </w:rPr>
        <w:t xml:space="preserve">  и </w:t>
      </w:r>
      <w:r>
        <w:rPr>
          <w:rFonts w:ascii="Times New Roman" w:hAnsi="Times New Roman"/>
          <w:sz w:val="28"/>
          <w:szCs w:val="28"/>
        </w:rPr>
        <w:t>№ 17</w:t>
      </w:r>
      <w:r w:rsidRPr="0069411A">
        <w:rPr>
          <w:rFonts w:ascii="Times New Roman" w:hAnsi="Times New Roman"/>
          <w:sz w:val="28"/>
          <w:szCs w:val="28"/>
        </w:rPr>
        <w:t>, на остальных делянках этот показатель значи</w:t>
      </w:r>
      <w:r>
        <w:rPr>
          <w:rFonts w:ascii="Times New Roman" w:hAnsi="Times New Roman"/>
          <w:sz w:val="28"/>
          <w:szCs w:val="28"/>
        </w:rPr>
        <w:t>тельно</w:t>
      </w:r>
      <w:r w:rsidRPr="0069411A">
        <w:rPr>
          <w:rFonts w:ascii="Times New Roman" w:hAnsi="Times New Roman"/>
          <w:sz w:val="28"/>
          <w:szCs w:val="28"/>
        </w:rPr>
        <w:t xml:space="preserve"> не отличается от контр</w:t>
      </w:r>
      <w:r w:rsidRPr="0069411A">
        <w:rPr>
          <w:rFonts w:ascii="Times New Roman" w:hAnsi="Times New Roman"/>
          <w:sz w:val="28"/>
          <w:szCs w:val="28"/>
        </w:rPr>
        <w:t>о</w:t>
      </w:r>
      <w:r w:rsidRPr="0069411A">
        <w:rPr>
          <w:rFonts w:ascii="Times New Roman" w:hAnsi="Times New Roman"/>
          <w:sz w:val="28"/>
          <w:szCs w:val="28"/>
        </w:rPr>
        <w:t xml:space="preserve">ля. </w:t>
      </w:r>
    </w:p>
    <w:p w:rsidR="007E583E" w:rsidRDefault="007E583E" w:rsidP="00A3519B">
      <w:pPr>
        <w:pStyle w:val="NoSpacing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E583E" w:rsidRPr="005F1496" w:rsidRDefault="007E583E" w:rsidP="005F1496">
      <w:pPr>
        <w:pStyle w:val="NoSpacing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F1496">
        <w:rPr>
          <w:rFonts w:ascii="Times New Roman" w:hAnsi="Times New Roman"/>
          <w:sz w:val="28"/>
          <w:szCs w:val="28"/>
        </w:rPr>
        <w:t xml:space="preserve">Таблица 1 - Фертильность пыльцевых зерен озимой мягкой пшеницы </w:t>
      </w:r>
      <w:r w:rsidRPr="005F1496">
        <w:rPr>
          <w:rFonts w:ascii="Times New Roman" w:hAnsi="Times New Roman"/>
          <w:sz w:val="28"/>
          <w:szCs w:val="28"/>
          <w:lang w:eastAsia="ru-RU"/>
        </w:rPr>
        <w:t>сорта Таня</w:t>
      </w:r>
      <w:r w:rsidRPr="005F1496">
        <w:rPr>
          <w:rFonts w:ascii="Times New Roman" w:hAnsi="Times New Roman"/>
          <w:sz w:val="28"/>
          <w:szCs w:val="28"/>
        </w:rPr>
        <w:t xml:space="preserve"> (%)</w:t>
      </w:r>
      <w:r w:rsidRPr="005F1496">
        <w:rPr>
          <w:rFonts w:ascii="Times New Roman" w:hAnsi="Times New Roman"/>
          <w:sz w:val="28"/>
          <w:szCs w:val="28"/>
          <w:lang w:eastAsia="ru-RU"/>
        </w:rPr>
        <w:t xml:space="preserve">, подвергшихся воздействию гербицидов, </w:t>
      </w:r>
      <w:smartTag w:uri="urn:schemas-microsoft-com:office:smarttags" w:element="metricconverter">
        <w:smartTagPr>
          <w:attr w:name="ProductID" w:val="2012 г"/>
        </w:smartTagPr>
        <w:r w:rsidRPr="005F1496">
          <w:rPr>
            <w:rFonts w:ascii="Times New Roman" w:hAnsi="Times New Roman"/>
            <w:sz w:val="28"/>
            <w:szCs w:val="28"/>
            <w:lang w:eastAsia="ru-RU"/>
          </w:rPr>
          <w:t>2012 г</w:t>
        </w:r>
      </w:smartTag>
      <w:r w:rsidRPr="005F1496">
        <w:rPr>
          <w:rFonts w:ascii="Times New Roman" w:hAnsi="Times New Roman"/>
          <w:sz w:val="28"/>
          <w:szCs w:val="28"/>
          <w:lang w:eastAsia="ru-RU"/>
        </w:rPr>
        <w:t>., учхоз «Кубань»,  г. Краснодар</w:t>
      </w:r>
    </w:p>
    <w:tbl>
      <w:tblPr>
        <w:tblW w:w="9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91"/>
        <w:gridCol w:w="959"/>
        <w:gridCol w:w="959"/>
        <w:gridCol w:w="959"/>
        <w:gridCol w:w="959"/>
        <w:gridCol w:w="1641"/>
      </w:tblGrid>
      <w:tr w:rsidR="007E583E" w:rsidRPr="001065AF" w:rsidTr="000D2DD2">
        <w:trPr>
          <w:trHeight w:val="282"/>
          <w:jc w:val="center"/>
        </w:trPr>
        <w:tc>
          <w:tcPr>
            <w:tcW w:w="0" w:type="auto"/>
            <w:vMerge w:val="restart"/>
            <w:noWrap/>
            <w:vAlign w:val="center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sz w:val="28"/>
                <w:szCs w:val="28"/>
                <w:lang w:eastAsia="ru-RU"/>
              </w:rPr>
              <w:t>Делянка*</w:t>
            </w:r>
          </w:p>
        </w:tc>
        <w:tc>
          <w:tcPr>
            <w:tcW w:w="0" w:type="auto"/>
            <w:gridSpan w:val="4"/>
            <w:noWrap/>
            <w:vAlign w:val="center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sz w:val="28"/>
                <w:szCs w:val="28"/>
                <w:lang w:eastAsia="ru-RU"/>
              </w:rPr>
              <w:t>Повторности</w:t>
            </w:r>
          </w:p>
        </w:tc>
        <w:tc>
          <w:tcPr>
            <w:tcW w:w="0" w:type="auto"/>
            <w:vMerge w:val="restart"/>
            <w:noWrap/>
            <w:vAlign w:val="center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sz w:val="28"/>
                <w:szCs w:val="28"/>
                <w:lang w:eastAsia="ru-RU"/>
              </w:rPr>
              <w:t>Среднее</w:t>
            </w:r>
          </w:p>
        </w:tc>
      </w:tr>
      <w:tr w:rsidR="007E583E" w:rsidRPr="001065AF" w:rsidTr="000D2DD2">
        <w:trPr>
          <w:trHeight w:val="282"/>
          <w:jc w:val="center"/>
        </w:trPr>
        <w:tc>
          <w:tcPr>
            <w:tcW w:w="0" w:type="auto"/>
            <w:vMerge/>
            <w:vAlign w:val="center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noWrap/>
            <w:vAlign w:val="center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noWrap/>
            <w:vAlign w:val="center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noWrap/>
            <w:vAlign w:val="center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noWrap/>
            <w:vAlign w:val="center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E583E" w:rsidRPr="001065AF" w:rsidTr="000D2DD2">
        <w:trPr>
          <w:trHeight w:val="366"/>
          <w:jc w:val="center"/>
        </w:trPr>
        <w:tc>
          <w:tcPr>
            <w:tcW w:w="0" w:type="auto"/>
            <w:vAlign w:val="center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</w:t>
            </w:r>
          </w:p>
        </w:tc>
        <w:tc>
          <w:tcPr>
            <w:tcW w:w="0" w:type="auto"/>
            <w:vAlign w:val="bottom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65AF">
              <w:rPr>
                <w:rFonts w:ascii="Times New Roman" w:hAnsi="Times New Roman"/>
                <w:color w:val="000000"/>
                <w:sz w:val="28"/>
                <w:szCs w:val="28"/>
              </w:rPr>
              <w:t>84,3</w:t>
            </w:r>
          </w:p>
        </w:tc>
        <w:tc>
          <w:tcPr>
            <w:tcW w:w="0" w:type="auto"/>
            <w:vAlign w:val="bottom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65AF">
              <w:rPr>
                <w:rFonts w:ascii="Times New Roman" w:hAnsi="Times New Roman"/>
                <w:color w:val="000000"/>
                <w:sz w:val="28"/>
                <w:szCs w:val="28"/>
              </w:rPr>
              <w:t>89,5</w:t>
            </w:r>
          </w:p>
        </w:tc>
        <w:tc>
          <w:tcPr>
            <w:tcW w:w="0" w:type="auto"/>
            <w:vAlign w:val="bottom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65AF">
              <w:rPr>
                <w:rFonts w:ascii="Times New Roman" w:hAnsi="Times New Roman"/>
                <w:color w:val="000000"/>
                <w:sz w:val="28"/>
                <w:szCs w:val="28"/>
              </w:rPr>
              <w:t>90,1</w:t>
            </w:r>
          </w:p>
        </w:tc>
        <w:tc>
          <w:tcPr>
            <w:tcW w:w="0" w:type="auto"/>
            <w:vAlign w:val="bottom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65AF">
              <w:rPr>
                <w:rFonts w:ascii="Times New Roman" w:hAnsi="Times New Roman"/>
                <w:color w:val="000000"/>
                <w:sz w:val="28"/>
                <w:szCs w:val="28"/>
              </w:rPr>
              <w:t>84,4</w:t>
            </w:r>
          </w:p>
        </w:tc>
        <w:tc>
          <w:tcPr>
            <w:tcW w:w="0" w:type="auto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65AF">
              <w:rPr>
                <w:rFonts w:ascii="Times New Roman" w:hAnsi="Times New Roman"/>
                <w:sz w:val="28"/>
                <w:szCs w:val="28"/>
              </w:rPr>
              <w:t>87,08</w:t>
            </w:r>
          </w:p>
        </w:tc>
      </w:tr>
      <w:tr w:rsidR="007E583E" w:rsidRPr="001065AF" w:rsidTr="000D2DD2">
        <w:trPr>
          <w:trHeight w:val="296"/>
          <w:jc w:val="center"/>
        </w:trPr>
        <w:tc>
          <w:tcPr>
            <w:tcW w:w="0" w:type="auto"/>
            <w:vAlign w:val="center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sz w:val="28"/>
                <w:szCs w:val="28"/>
                <w:lang w:eastAsia="ru-RU"/>
              </w:rPr>
              <w:t>№ 4</w:t>
            </w:r>
            <w:r w:rsidRPr="001065AF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1065AF">
              <w:rPr>
                <w:rFonts w:ascii="Times New Roman" w:hAnsi="Times New Roman"/>
                <w:sz w:val="28"/>
                <w:szCs w:val="28"/>
                <w:lang w:eastAsia="ru-RU"/>
              </w:rPr>
              <w:t>Пума+Секатор)</w:t>
            </w:r>
          </w:p>
        </w:tc>
        <w:tc>
          <w:tcPr>
            <w:tcW w:w="0" w:type="auto"/>
            <w:vAlign w:val="bottom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65AF">
              <w:rPr>
                <w:rFonts w:ascii="Times New Roman" w:hAnsi="Times New Roman"/>
                <w:color w:val="000000"/>
                <w:sz w:val="28"/>
                <w:szCs w:val="28"/>
              </w:rPr>
              <w:t>77,1</w:t>
            </w:r>
          </w:p>
        </w:tc>
        <w:tc>
          <w:tcPr>
            <w:tcW w:w="0" w:type="auto"/>
            <w:vAlign w:val="bottom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65AF">
              <w:rPr>
                <w:rFonts w:ascii="Times New Roman" w:hAnsi="Times New Roman"/>
                <w:color w:val="000000"/>
                <w:sz w:val="28"/>
                <w:szCs w:val="28"/>
              </w:rPr>
              <w:t>69,9</w:t>
            </w:r>
          </w:p>
        </w:tc>
        <w:tc>
          <w:tcPr>
            <w:tcW w:w="0" w:type="auto"/>
            <w:vAlign w:val="bottom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65AF">
              <w:rPr>
                <w:rFonts w:ascii="Times New Roman" w:hAnsi="Times New Roman"/>
                <w:color w:val="000000"/>
                <w:sz w:val="28"/>
                <w:szCs w:val="28"/>
              </w:rPr>
              <w:t>89,4</w:t>
            </w:r>
          </w:p>
        </w:tc>
        <w:tc>
          <w:tcPr>
            <w:tcW w:w="0" w:type="auto"/>
            <w:vAlign w:val="bottom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65AF">
              <w:rPr>
                <w:rFonts w:ascii="Times New Roman" w:hAnsi="Times New Roman"/>
                <w:color w:val="000000"/>
                <w:sz w:val="28"/>
                <w:szCs w:val="28"/>
              </w:rPr>
              <w:t>84,8</w:t>
            </w:r>
          </w:p>
        </w:tc>
        <w:tc>
          <w:tcPr>
            <w:tcW w:w="0" w:type="auto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65AF">
              <w:rPr>
                <w:rFonts w:ascii="Times New Roman" w:hAnsi="Times New Roman"/>
                <w:sz w:val="28"/>
                <w:szCs w:val="28"/>
              </w:rPr>
              <w:t>80,30</w:t>
            </w:r>
          </w:p>
        </w:tc>
      </w:tr>
      <w:tr w:rsidR="007E583E" w:rsidRPr="001065AF" w:rsidTr="000D2DD2">
        <w:trPr>
          <w:trHeight w:val="296"/>
          <w:jc w:val="center"/>
        </w:trPr>
        <w:tc>
          <w:tcPr>
            <w:tcW w:w="0" w:type="auto"/>
            <w:vAlign w:val="center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65AF">
              <w:rPr>
                <w:rFonts w:ascii="Times New Roman" w:hAnsi="Times New Roman"/>
                <w:sz w:val="28"/>
                <w:szCs w:val="28"/>
                <w:lang w:eastAsia="ru-RU"/>
              </w:rPr>
              <w:t>№ 17</w:t>
            </w:r>
            <w:r w:rsidRPr="001065AF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1065AF">
              <w:rPr>
                <w:rFonts w:ascii="Times New Roman" w:hAnsi="Times New Roman"/>
                <w:sz w:val="28"/>
                <w:szCs w:val="28"/>
                <w:lang w:eastAsia="ru-RU"/>
              </w:rPr>
              <w:t>Пума+Секатор)</w:t>
            </w:r>
          </w:p>
        </w:tc>
        <w:tc>
          <w:tcPr>
            <w:tcW w:w="0" w:type="auto"/>
            <w:noWrap/>
            <w:vAlign w:val="bottom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65AF">
              <w:rPr>
                <w:rFonts w:ascii="Times New Roman" w:hAnsi="Times New Roman"/>
                <w:color w:val="000000"/>
                <w:sz w:val="28"/>
                <w:szCs w:val="28"/>
              </w:rPr>
              <w:t>82,1</w:t>
            </w:r>
          </w:p>
        </w:tc>
        <w:tc>
          <w:tcPr>
            <w:tcW w:w="0" w:type="auto"/>
            <w:noWrap/>
            <w:vAlign w:val="bottom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65AF">
              <w:rPr>
                <w:rFonts w:ascii="Times New Roman" w:hAnsi="Times New Roman"/>
                <w:color w:val="000000"/>
                <w:sz w:val="28"/>
                <w:szCs w:val="28"/>
              </w:rPr>
              <w:t>77,7</w:t>
            </w:r>
          </w:p>
        </w:tc>
        <w:tc>
          <w:tcPr>
            <w:tcW w:w="0" w:type="auto"/>
            <w:vAlign w:val="bottom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65AF">
              <w:rPr>
                <w:rFonts w:ascii="Times New Roman" w:hAnsi="Times New Roman"/>
                <w:color w:val="000000"/>
                <w:sz w:val="28"/>
                <w:szCs w:val="28"/>
              </w:rPr>
              <w:t>72,4</w:t>
            </w:r>
          </w:p>
        </w:tc>
        <w:tc>
          <w:tcPr>
            <w:tcW w:w="0" w:type="auto"/>
            <w:vAlign w:val="bottom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65AF">
              <w:rPr>
                <w:rFonts w:ascii="Times New Roman" w:hAnsi="Times New Roman"/>
                <w:color w:val="000000"/>
                <w:sz w:val="28"/>
                <w:szCs w:val="28"/>
              </w:rPr>
              <w:t>84,9</w:t>
            </w:r>
          </w:p>
        </w:tc>
        <w:tc>
          <w:tcPr>
            <w:tcW w:w="0" w:type="auto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65AF">
              <w:rPr>
                <w:rFonts w:ascii="Times New Roman" w:hAnsi="Times New Roman"/>
                <w:sz w:val="28"/>
                <w:szCs w:val="28"/>
              </w:rPr>
              <w:t>79,28</w:t>
            </w:r>
          </w:p>
        </w:tc>
      </w:tr>
      <w:tr w:rsidR="007E583E" w:rsidRPr="001065AF" w:rsidTr="000D2DD2">
        <w:trPr>
          <w:trHeight w:val="296"/>
          <w:jc w:val="center"/>
        </w:trPr>
        <w:tc>
          <w:tcPr>
            <w:tcW w:w="0" w:type="auto"/>
            <w:vAlign w:val="center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31 </w:t>
            </w:r>
            <w:r w:rsidRPr="001065AF">
              <w:rPr>
                <w:rFonts w:ascii="Times New Roman" w:hAnsi="Times New Roman"/>
                <w:sz w:val="28"/>
                <w:szCs w:val="28"/>
              </w:rPr>
              <w:t>(</w:t>
            </w:r>
            <w:r w:rsidRPr="001065AF">
              <w:rPr>
                <w:rFonts w:ascii="Times New Roman" w:hAnsi="Times New Roman"/>
                <w:sz w:val="28"/>
                <w:szCs w:val="28"/>
                <w:lang w:eastAsia="ru-RU"/>
              </w:rPr>
              <w:t>Пума+Секатор)</w:t>
            </w:r>
          </w:p>
        </w:tc>
        <w:tc>
          <w:tcPr>
            <w:tcW w:w="0" w:type="auto"/>
            <w:vAlign w:val="bottom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65AF">
              <w:rPr>
                <w:rFonts w:ascii="Times New Roman" w:hAnsi="Times New Roman"/>
                <w:color w:val="000000"/>
                <w:sz w:val="28"/>
                <w:szCs w:val="28"/>
              </w:rPr>
              <w:t>81,2</w:t>
            </w:r>
          </w:p>
        </w:tc>
        <w:tc>
          <w:tcPr>
            <w:tcW w:w="0" w:type="auto"/>
            <w:vAlign w:val="bottom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65AF">
              <w:rPr>
                <w:rFonts w:ascii="Times New Roman" w:hAnsi="Times New Roman"/>
                <w:color w:val="000000"/>
                <w:sz w:val="28"/>
                <w:szCs w:val="28"/>
              </w:rPr>
              <w:t>79,7</w:t>
            </w:r>
          </w:p>
        </w:tc>
        <w:tc>
          <w:tcPr>
            <w:tcW w:w="0" w:type="auto"/>
            <w:vAlign w:val="bottom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65AF">
              <w:rPr>
                <w:rFonts w:ascii="Times New Roman" w:hAnsi="Times New Roman"/>
                <w:color w:val="000000"/>
                <w:sz w:val="28"/>
                <w:szCs w:val="28"/>
              </w:rPr>
              <w:t>77,1</w:t>
            </w:r>
          </w:p>
        </w:tc>
        <w:tc>
          <w:tcPr>
            <w:tcW w:w="0" w:type="auto"/>
            <w:vAlign w:val="bottom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65AF">
              <w:rPr>
                <w:rFonts w:ascii="Times New Roman" w:hAnsi="Times New Roman"/>
                <w:color w:val="000000"/>
                <w:sz w:val="28"/>
                <w:szCs w:val="28"/>
              </w:rPr>
              <w:t>81,5</w:t>
            </w:r>
          </w:p>
        </w:tc>
        <w:tc>
          <w:tcPr>
            <w:tcW w:w="0" w:type="auto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65AF">
              <w:rPr>
                <w:rFonts w:ascii="Times New Roman" w:hAnsi="Times New Roman"/>
                <w:sz w:val="28"/>
                <w:szCs w:val="28"/>
              </w:rPr>
              <w:t>79,85</w:t>
            </w:r>
          </w:p>
        </w:tc>
      </w:tr>
      <w:tr w:rsidR="007E583E" w:rsidRPr="001065AF" w:rsidTr="000D2DD2">
        <w:trPr>
          <w:trHeight w:val="296"/>
          <w:jc w:val="center"/>
        </w:trPr>
        <w:tc>
          <w:tcPr>
            <w:tcW w:w="0" w:type="auto"/>
            <w:vAlign w:val="center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63 </w:t>
            </w:r>
            <w:r w:rsidRPr="001065AF">
              <w:rPr>
                <w:rFonts w:ascii="Times New Roman" w:hAnsi="Times New Roman"/>
                <w:sz w:val="28"/>
                <w:szCs w:val="28"/>
              </w:rPr>
              <w:t>(</w:t>
            </w:r>
            <w:r w:rsidRPr="001065AF">
              <w:rPr>
                <w:rFonts w:ascii="Times New Roman" w:hAnsi="Times New Roman"/>
                <w:sz w:val="28"/>
                <w:szCs w:val="28"/>
                <w:lang w:eastAsia="ru-RU"/>
              </w:rPr>
              <w:t>Пума+Секатор)</w:t>
            </w:r>
          </w:p>
        </w:tc>
        <w:tc>
          <w:tcPr>
            <w:tcW w:w="0" w:type="auto"/>
            <w:vAlign w:val="bottom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65AF">
              <w:rPr>
                <w:rFonts w:ascii="Times New Roman" w:hAnsi="Times New Roman"/>
                <w:color w:val="000000"/>
                <w:sz w:val="28"/>
                <w:szCs w:val="28"/>
              </w:rPr>
              <w:t>84,3</w:t>
            </w:r>
          </w:p>
        </w:tc>
        <w:tc>
          <w:tcPr>
            <w:tcW w:w="0" w:type="auto"/>
            <w:noWrap/>
            <w:vAlign w:val="bottom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65AF">
              <w:rPr>
                <w:rFonts w:ascii="Times New Roman" w:hAnsi="Times New Roman"/>
                <w:color w:val="000000"/>
                <w:sz w:val="28"/>
                <w:szCs w:val="28"/>
              </w:rPr>
              <w:t>73,7</w:t>
            </w:r>
          </w:p>
        </w:tc>
        <w:tc>
          <w:tcPr>
            <w:tcW w:w="0" w:type="auto"/>
            <w:vAlign w:val="bottom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65AF">
              <w:rPr>
                <w:rFonts w:ascii="Times New Roman" w:hAnsi="Times New Roman"/>
                <w:color w:val="000000"/>
                <w:sz w:val="28"/>
                <w:szCs w:val="28"/>
              </w:rPr>
              <w:t>88,1</w:t>
            </w:r>
          </w:p>
        </w:tc>
        <w:tc>
          <w:tcPr>
            <w:tcW w:w="0" w:type="auto"/>
            <w:vAlign w:val="bottom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65AF">
              <w:rPr>
                <w:rFonts w:ascii="Times New Roman" w:hAnsi="Times New Roman"/>
                <w:color w:val="000000"/>
                <w:sz w:val="28"/>
                <w:szCs w:val="28"/>
              </w:rPr>
              <w:t>89,1</w:t>
            </w:r>
          </w:p>
        </w:tc>
        <w:tc>
          <w:tcPr>
            <w:tcW w:w="0" w:type="auto"/>
          </w:tcPr>
          <w:p w:rsidR="007E583E" w:rsidRPr="001065AF" w:rsidRDefault="007E583E" w:rsidP="00A3519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65AF">
              <w:rPr>
                <w:rFonts w:ascii="Times New Roman" w:hAnsi="Times New Roman"/>
                <w:sz w:val="28"/>
                <w:szCs w:val="28"/>
              </w:rPr>
              <w:t>83,78</w:t>
            </w:r>
          </w:p>
        </w:tc>
      </w:tr>
      <w:tr w:rsidR="007E583E" w:rsidRPr="001065AF" w:rsidTr="000D2DD2">
        <w:trPr>
          <w:trHeight w:val="278"/>
          <w:jc w:val="center"/>
        </w:trPr>
        <w:tc>
          <w:tcPr>
            <w:tcW w:w="0" w:type="auto"/>
            <w:gridSpan w:val="5"/>
            <w:noWrap/>
            <w:vAlign w:val="bottom"/>
          </w:tcPr>
          <w:p w:rsidR="007E583E" w:rsidRPr="001065AF" w:rsidRDefault="007E583E" w:rsidP="00A3519B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1065AF">
              <w:rPr>
                <w:rFonts w:ascii="Times New Roman" w:hAnsi="Times New Roman"/>
                <w:sz w:val="28"/>
                <w:szCs w:val="28"/>
              </w:rPr>
              <w:t xml:space="preserve">НСР </w:t>
            </w:r>
            <w:r w:rsidRPr="001065AF">
              <w:rPr>
                <w:rFonts w:ascii="Times New Roman" w:hAnsi="Times New Roman"/>
                <w:sz w:val="28"/>
                <w:szCs w:val="28"/>
                <w:vertAlign w:val="subscript"/>
              </w:rPr>
              <w:t>05</w:t>
            </w:r>
          </w:p>
        </w:tc>
        <w:tc>
          <w:tcPr>
            <w:tcW w:w="0" w:type="auto"/>
            <w:noWrap/>
            <w:vAlign w:val="bottom"/>
          </w:tcPr>
          <w:p w:rsidR="007E583E" w:rsidRPr="0069411A" w:rsidRDefault="007E583E" w:rsidP="00A3519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sz w:val="28"/>
                <w:szCs w:val="28"/>
              </w:rPr>
              <w:t>6,58</w:t>
            </w:r>
          </w:p>
        </w:tc>
      </w:tr>
    </w:tbl>
    <w:p w:rsidR="007E583E" w:rsidRDefault="007E583E" w:rsidP="00A3519B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9411A">
        <w:rPr>
          <w:rFonts w:ascii="Times New Roman" w:hAnsi="Times New Roman"/>
          <w:sz w:val="24"/>
          <w:szCs w:val="24"/>
        </w:rPr>
        <w:t>Примечание: * рассматривались разные делянки обработанные смесью  герб</w:t>
      </w:r>
      <w:r w:rsidRPr="0069411A">
        <w:rPr>
          <w:rFonts w:ascii="Times New Roman" w:hAnsi="Times New Roman"/>
          <w:sz w:val="24"/>
          <w:szCs w:val="24"/>
        </w:rPr>
        <w:t>и</w:t>
      </w:r>
      <w:r w:rsidRPr="0069411A">
        <w:rPr>
          <w:rFonts w:ascii="Times New Roman" w:hAnsi="Times New Roman"/>
          <w:sz w:val="24"/>
          <w:szCs w:val="24"/>
        </w:rPr>
        <w:t xml:space="preserve">цидов опытного поля. </w:t>
      </w:r>
    </w:p>
    <w:p w:rsidR="007E583E" w:rsidRDefault="007E583E" w:rsidP="00A3519B">
      <w:pPr>
        <w:pStyle w:val="NoSpacing"/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E583E" w:rsidRDefault="007E583E" w:rsidP="00A3519B">
      <w:pPr>
        <w:pStyle w:val="NoSpacing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9411A">
        <w:rPr>
          <w:rFonts w:ascii="Times New Roman" w:hAnsi="Times New Roman"/>
          <w:sz w:val="28"/>
          <w:szCs w:val="28"/>
        </w:rPr>
        <w:t>В результате цитологического анализа установлено, что клетки ст</w:t>
      </w:r>
      <w:r w:rsidRPr="0069411A">
        <w:rPr>
          <w:rFonts w:ascii="Times New Roman" w:hAnsi="Times New Roman"/>
          <w:sz w:val="28"/>
          <w:szCs w:val="28"/>
        </w:rPr>
        <w:t>е</w:t>
      </w:r>
      <w:r w:rsidRPr="0069411A">
        <w:rPr>
          <w:rFonts w:ascii="Times New Roman" w:hAnsi="Times New Roman"/>
          <w:sz w:val="28"/>
          <w:szCs w:val="28"/>
        </w:rPr>
        <w:t>рильной и фертильной пыльцы отличаются по интенсивности окрашив</w:t>
      </w:r>
      <w:r w:rsidRPr="0069411A">
        <w:rPr>
          <w:rFonts w:ascii="Times New Roman" w:hAnsi="Times New Roman"/>
          <w:sz w:val="28"/>
          <w:szCs w:val="28"/>
        </w:rPr>
        <w:t>а</w:t>
      </w:r>
      <w:r w:rsidRPr="0069411A"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 xml:space="preserve"> (табл. 1)</w:t>
      </w:r>
      <w:r w:rsidRPr="0069411A">
        <w:rPr>
          <w:rFonts w:ascii="Times New Roman" w:hAnsi="Times New Roman"/>
          <w:sz w:val="28"/>
          <w:szCs w:val="28"/>
        </w:rPr>
        <w:t>. У фертильных пыльцевых зерен зернистая цитоплазма и спермии окрашены в густой карминово-красный цвет. Стерильные пыл</w:t>
      </w:r>
      <w:r w:rsidRPr="0069411A">
        <w:rPr>
          <w:rFonts w:ascii="Times New Roman" w:hAnsi="Times New Roman"/>
          <w:sz w:val="28"/>
          <w:szCs w:val="28"/>
        </w:rPr>
        <w:t>ь</w:t>
      </w:r>
      <w:r w:rsidRPr="0069411A">
        <w:rPr>
          <w:rFonts w:ascii="Times New Roman" w:hAnsi="Times New Roman"/>
          <w:sz w:val="28"/>
          <w:szCs w:val="28"/>
        </w:rPr>
        <w:t>цевые зерна почти не окрашиваются кармином или окрашиваются нера</w:t>
      </w:r>
      <w:r w:rsidRPr="0069411A">
        <w:rPr>
          <w:rFonts w:ascii="Times New Roman" w:hAnsi="Times New Roman"/>
          <w:sz w:val="28"/>
          <w:szCs w:val="28"/>
        </w:rPr>
        <w:t>в</w:t>
      </w:r>
      <w:r w:rsidRPr="0069411A">
        <w:rPr>
          <w:rFonts w:ascii="Times New Roman" w:hAnsi="Times New Roman"/>
          <w:sz w:val="28"/>
          <w:szCs w:val="28"/>
        </w:rPr>
        <w:t xml:space="preserve">номерно всего  на 10-30 %, приобретая слабый практически прозрачный светло-коричневый цвет (рисунок </w:t>
      </w:r>
      <w:r>
        <w:rPr>
          <w:rFonts w:ascii="Times New Roman" w:hAnsi="Times New Roman"/>
          <w:sz w:val="28"/>
          <w:szCs w:val="28"/>
        </w:rPr>
        <w:t>2</w:t>
      </w:r>
      <w:r w:rsidRPr="0069411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3</w:t>
      </w:r>
      <w:r w:rsidRPr="0069411A">
        <w:rPr>
          <w:rFonts w:ascii="Times New Roman" w:hAnsi="Times New Roman"/>
          <w:sz w:val="28"/>
          <w:szCs w:val="28"/>
        </w:rPr>
        <w:t xml:space="preserve">). </w:t>
      </w:r>
    </w:p>
    <w:p w:rsidR="007E583E" w:rsidRDefault="007E583E" w:rsidP="00A3519B">
      <w:pPr>
        <w:pStyle w:val="NoSpacing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Полученные результаты свидетельствуют о том, что поллютанты оказывают негативное влияние на состояние мужского гаметофита, так на контроле показатель фертильности составил 87,08 %, а на делянках с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менением гербицидов снизился. </w:t>
      </w:r>
    </w:p>
    <w:tbl>
      <w:tblPr>
        <w:tblW w:w="0" w:type="auto"/>
        <w:tblLook w:val="00A0"/>
      </w:tblPr>
      <w:tblGrid>
        <w:gridCol w:w="9287"/>
      </w:tblGrid>
      <w:tr w:rsidR="007E583E" w:rsidRPr="001065AF" w:rsidTr="001065AF">
        <w:tc>
          <w:tcPr>
            <w:tcW w:w="9287" w:type="dxa"/>
          </w:tcPr>
          <w:p w:rsidR="007E583E" w:rsidRPr="001065AF" w:rsidRDefault="007E583E" w:rsidP="001065AF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35F1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2" o:spid="_x0000_i1026" type="#_x0000_t75" style="width:308.25pt;height:228pt;visibility:visible">
                  <v:imagedata r:id="rId8" o:title="" cropbottom="14724f" cropright="23033f"/>
                </v:shape>
              </w:pict>
            </w:r>
          </w:p>
        </w:tc>
      </w:tr>
      <w:tr w:rsidR="007E583E" w:rsidRPr="001065AF" w:rsidTr="001065AF">
        <w:tc>
          <w:tcPr>
            <w:tcW w:w="9287" w:type="dxa"/>
          </w:tcPr>
          <w:p w:rsidR="007E583E" w:rsidRPr="001065AF" w:rsidRDefault="007E583E" w:rsidP="001065A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65AF">
              <w:rPr>
                <w:rFonts w:ascii="Times New Roman" w:hAnsi="Times New Roman"/>
                <w:sz w:val="28"/>
                <w:szCs w:val="28"/>
              </w:rPr>
              <w:t>Рисунок  2 – Пыльцевые зерна озимой мягкой пшеницы сорта Таня, окр</w:t>
            </w:r>
            <w:r w:rsidRPr="001065AF">
              <w:rPr>
                <w:rFonts w:ascii="Times New Roman" w:hAnsi="Times New Roman"/>
                <w:sz w:val="28"/>
                <w:szCs w:val="28"/>
              </w:rPr>
              <w:t>а</w:t>
            </w:r>
            <w:r w:rsidRPr="001065AF">
              <w:rPr>
                <w:rFonts w:ascii="Times New Roman" w:hAnsi="Times New Roman"/>
                <w:sz w:val="28"/>
                <w:szCs w:val="28"/>
              </w:rPr>
              <w:t>шенные ацетокармином в варианте, без обработки гербицидами (контроль)</w:t>
            </w:r>
          </w:p>
          <w:p w:rsidR="007E583E" w:rsidRPr="001065AF" w:rsidRDefault="007E583E" w:rsidP="001065A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583E" w:rsidRPr="001065AF" w:rsidTr="001065AF">
        <w:tc>
          <w:tcPr>
            <w:tcW w:w="9287" w:type="dxa"/>
          </w:tcPr>
          <w:p w:rsidR="007E583E" w:rsidRPr="001065AF" w:rsidRDefault="007E583E" w:rsidP="001065A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76.35pt;margin-top:108.1pt;width:22.5pt;height:20.25pt;z-index:251660288;mso-position-horizontal-relative:text;mso-position-vertical-relative:text">
                  <v:textbox>
                    <w:txbxContent>
                      <w:p w:rsidR="007E583E" w:rsidRPr="002B6D14" w:rsidRDefault="007E583E" w:rsidP="00777DD4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</w:t>
                        </w:r>
                        <w:r w:rsidRPr="002B6D1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027" type="#_x0000_t202" style="position:absolute;left:0;text-align:left;margin-left:425.6pt;margin-top:108.1pt;width:22.5pt;height:20.25pt;z-index:251659264;mso-position-horizontal-relative:text;mso-position-vertical-relative:text">
                  <v:textbox style="mso-next-textbox:#_x0000_s1027">
                    <w:txbxContent>
                      <w:p w:rsidR="007E583E" w:rsidRPr="002B6D14" w:rsidRDefault="007E583E" w:rsidP="00777DD4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б</w:t>
                        </w:r>
                        <w:r w:rsidRPr="002B6D1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028" type="#_x0000_t202" style="position:absolute;left:0;text-align:left;margin-left:155.6pt;margin-top:55.6pt;width:22.5pt;height:20.25pt;z-index:251658240;mso-position-horizontal-relative:text;mso-position-vertical-relative:text">
                  <v:textbox>
                    <w:txbxContent>
                      <w:p w:rsidR="007E583E" w:rsidRPr="002B6D14" w:rsidRDefault="007E583E" w:rsidP="00777DD4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2B6D1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286.1pt;margin-top:129.85pt;width:42.75pt;height:62.25pt;z-index:2516572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ru-RU"/>
              </w:rPr>
              <w:pict>
                <v:shape id="_x0000_s1030" type="#_x0000_t32" style="position:absolute;left:0;text-align:left;margin-left:286.1pt;margin-top:129.85pt;width:30.75pt;height:1in;z-index:2516561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ru-RU"/>
              </w:rPr>
              <w:pict>
                <v:shape id="_x0000_s1031" type="#_x0000_t32" style="position:absolute;left:0;text-align:left;margin-left:351.35pt;margin-top:108.1pt;width:74.25pt;height:5.25pt;flip:x y;z-index:25165516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ru-RU"/>
              </w:rPr>
              <w:pict>
                <v:shape id="_x0000_s1032" type="#_x0000_t32" style="position:absolute;left:0;text-align:left;margin-left:131.6pt;margin-top:60.85pt;width:24pt;height:98.25pt;flip:x;z-index:25165312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ru-RU"/>
              </w:rPr>
              <w:pict>
                <v:shape id="_x0000_s1033" type="#_x0000_t32" style="position:absolute;left:0;text-align:left;margin-left:412.1pt;margin-top:113.35pt;width:13.5pt;height:21.75pt;flip:x;z-index:25165414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ru-RU"/>
              </w:rPr>
              <w:pict>
                <v:shape id="_x0000_s1034" type="#_x0000_t32" style="position:absolute;left:0;text-align:left;margin-left:142.1pt;margin-top:60.85pt;width:13.5pt;height:21.75pt;flip:x;z-index:251652096;mso-position-horizontal-relative:text;mso-position-vertical-relative:text" o:connectortype="straight">
                  <v:stroke endarrow="block"/>
                </v:shape>
              </w:pict>
            </w:r>
            <w:r w:rsidRPr="009835F1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3" o:spid="_x0000_i1027" type="#_x0000_t75" style="width:458.25pt;height:240.75pt;visibility:visible">
                  <v:imagedata r:id="rId9" o:title="" croptop="2130f" cropbottom="10868f" cropright="2976f"/>
                </v:shape>
              </w:pict>
            </w:r>
          </w:p>
        </w:tc>
      </w:tr>
      <w:tr w:rsidR="007E583E" w:rsidRPr="001065AF" w:rsidTr="001065AF">
        <w:tc>
          <w:tcPr>
            <w:tcW w:w="9287" w:type="dxa"/>
          </w:tcPr>
          <w:p w:rsidR="007E583E" w:rsidRPr="001065AF" w:rsidRDefault="007E583E" w:rsidP="001065A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65AF">
              <w:rPr>
                <w:rFonts w:ascii="Times New Roman" w:hAnsi="Times New Roman"/>
                <w:sz w:val="28"/>
                <w:szCs w:val="28"/>
              </w:rPr>
              <w:t>Рисунок  3 – Пыльцевые зерна озимой мягкой пшеницы сорта Таня, окр</w:t>
            </w:r>
            <w:r w:rsidRPr="001065AF">
              <w:rPr>
                <w:rFonts w:ascii="Times New Roman" w:hAnsi="Times New Roman"/>
                <w:sz w:val="28"/>
                <w:szCs w:val="28"/>
              </w:rPr>
              <w:t>а</w:t>
            </w:r>
            <w:r w:rsidRPr="001065AF">
              <w:rPr>
                <w:rFonts w:ascii="Times New Roman" w:hAnsi="Times New Roman"/>
                <w:sz w:val="28"/>
                <w:szCs w:val="28"/>
              </w:rPr>
              <w:t>шенные ацетокармином в варианте с обработкой гербицидами</w:t>
            </w:r>
          </w:p>
          <w:p w:rsidR="007E583E" w:rsidRPr="001065AF" w:rsidRDefault="007E583E" w:rsidP="001065A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E583E" w:rsidRPr="001065AF" w:rsidRDefault="007E583E" w:rsidP="001065A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E583E" w:rsidRPr="001065AF" w:rsidRDefault="007E583E" w:rsidP="001065A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E583E" w:rsidRPr="001065AF" w:rsidRDefault="007E583E" w:rsidP="001065AF">
            <w:pPr>
              <w:spacing w:after="0" w:line="36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65AF">
              <w:rPr>
                <w:rFonts w:ascii="Times New Roman" w:hAnsi="Times New Roman"/>
                <w:sz w:val="28"/>
                <w:szCs w:val="28"/>
              </w:rPr>
              <w:t>Все пыльцевые зерна равномерно окрашенные являются фертил</w:t>
            </w:r>
            <w:r w:rsidRPr="001065AF">
              <w:rPr>
                <w:rFonts w:ascii="Times New Roman" w:hAnsi="Times New Roman"/>
                <w:sz w:val="28"/>
                <w:szCs w:val="28"/>
              </w:rPr>
              <w:t>ь</w:t>
            </w:r>
            <w:r w:rsidRPr="001065AF">
              <w:rPr>
                <w:rFonts w:ascii="Times New Roman" w:hAnsi="Times New Roman"/>
                <w:sz w:val="28"/>
                <w:szCs w:val="28"/>
              </w:rPr>
              <w:t>ными и могут успешно участвовать в процессе оплодотворения (на рис. 3в), а пыльцевые зерна имеющие светлый оттенок являются стерильными (на рис. 3а, б).</w:t>
            </w:r>
          </w:p>
        </w:tc>
      </w:tr>
    </w:tbl>
    <w:p w:rsidR="007E583E" w:rsidRDefault="007E583E" w:rsidP="009A00CF">
      <w:pPr>
        <w:pStyle w:val="NoSpacing"/>
        <w:tabs>
          <w:tab w:val="left" w:pos="3405"/>
        </w:tabs>
        <w:spacing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9835F1">
        <w:rPr>
          <w:rFonts w:ascii="Times New Roman" w:hAnsi="Times New Roman"/>
          <w:noProof/>
          <w:sz w:val="28"/>
          <w:szCs w:val="28"/>
          <w:lang w:eastAsia="ru-RU"/>
        </w:rPr>
        <w:pict>
          <v:shape id="_x0000_i1028" type="#_x0000_t75" style="width:405.75pt;height:237pt;visibility:visible">
            <v:imagedata r:id="rId10" o:title="" croptop="27118f" cropbottom="5396f" cropleft="18777f" cropright="12988f"/>
          </v:shape>
        </w:pict>
      </w:r>
    </w:p>
    <w:p w:rsidR="007E583E" w:rsidRDefault="007E583E" w:rsidP="005F1496">
      <w:pPr>
        <w:pStyle w:val="NoSpacing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 4</w:t>
      </w:r>
      <w:r w:rsidRPr="0069411A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Соотношение фертильности пыльцевых зерен озимой мягкой пшеницы и массой 1000 зерен</w:t>
      </w:r>
    </w:p>
    <w:p w:rsidR="007E583E" w:rsidRPr="0069411A" w:rsidRDefault="007E583E" w:rsidP="00A3519B">
      <w:pPr>
        <w:pStyle w:val="NoSpacing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E583E" w:rsidRDefault="007E583E" w:rsidP="00A3519B">
      <w:pPr>
        <w:pStyle w:val="NoSpacing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Цитологического анализа определения влияния гербицидов на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продуктивную систему пшеницы недостаточно для утверждения точного вывода действия поллютантов на систему размножения пшеницы. Поэтому мы решили определить есть ли  закономерность между фертильностью пыльцевых зерен и формированием высоких урожаев. Для этого был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веден анализ структуры урожая, в результате которого установили, что на обработанных гербицидами вариантах не происходит снижения урожайн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сти. Так на делянках №17, 31 (табл. 1), где растения имеют низкий процент фертильности,  средняя масса 1000 зерен составила </w:t>
      </w:r>
      <w:r w:rsidRPr="00BE7E76">
        <w:rPr>
          <w:rFonts w:ascii="Times New Roman" w:hAnsi="Times New Roman"/>
          <w:sz w:val="28"/>
          <w:szCs w:val="28"/>
        </w:rPr>
        <w:t>38,2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BE7E76">
        <w:rPr>
          <w:rFonts w:ascii="Times New Roman" w:hAnsi="Times New Roman"/>
          <w:sz w:val="28"/>
          <w:szCs w:val="28"/>
        </w:rPr>
        <w:t>43,9</w:t>
      </w:r>
      <w:r>
        <w:rPr>
          <w:rFonts w:ascii="Times New Roman" w:hAnsi="Times New Roman"/>
          <w:sz w:val="28"/>
          <w:szCs w:val="28"/>
        </w:rPr>
        <w:t xml:space="preserve"> г. соотве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ственно, а на контроле - 45,7 г. (рис. 4).</w:t>
      </w:r>
    </w:p>
    <w:p w:rsidR="007E583E" w:rsidRDefault="007E583E" w:rsidP="003E3827">
      <w:pPr>
        <w:pStyle w:val="NoSpacing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работе был проведен анализ</w:t>
      </w:r>
      <w:r w:rsidRPr="003E3827">
        <w:rPr>
          <w:rFonts w:ascii="Times New Roman" w:hAnsi="Times New Roman"/>
          <w:sz w:val="28"/>
          <w:szCs w:val="28"/>
        </w:rPr>
        <w:t xml:space="preserve"> изменения доли основного типа пыльцевого зерна в зави</w:t>
      </w:r>
      <w:r>
        <w:rPr>
          <w:rFonts w:ascii="Times New Roman" w:hAnsi="Times New Roman"/>
          <w:sz w:val="28"/>
          <w:szCs w:val="28"/>
        </w:rPr>
        <w:t xml:space="preserve">симости от обработки гербицидом, </w:t>
      </w:r>
      <w:r w:rsidRPr="003E3827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осчитано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</w:t>
      </w:r>
      <w:r w:rsidRPr="003E3827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е</w:t>
      </w:r>
      <w:r w:rsidRPr="003E3827">
        <w:rPr>
          <w:rFonts w:ascii="Times New Roman" w:hAnsi="Times New Roman"/>
          <w:sz w:val="28"/>
          <w:szCs w:val="28"/>
        </w:rPr>
        <w:t xml:space="preserve"> количеств</w:t>
      </w:r>
      <w:r>
        <w:rPr>
          <w:rFonts w:ascii="Times New Roman" w:hAnsi="Times New Roman"/>
          <w:sz w:val="28"/>
          <w:szCs w:val="28"/>
        </w:rPr>
        <w:t>о</w:t>
      </w:r>
      <w:r w:rsidRPr="003E3827">
        <w:rPr>
          <w:rFonts w:ascii="Times New Roman" w:hAnsi="Times New Roman"/>
          <w:sz w:val="28"/>
          <w:szCs w:val="28"/>
        </w:rPr>
        <w:t xml:space="preserve"> пыльцевых зерен, фертильных (нормальных) и аномал</w:t>
      </w:r>
      <w:r w:rsidRPr="003E3827">
        <w:rPr>
          <w:rFonts w:ascii="Times New Roman" w:hAnsi="Times New Roman"/>
          <w:sz w:val="28"/>
          <w:szCs w:val="28"/>
        </w:rPr>
        <w:t>ь</w:t>
      </w:r>
      <w:r w:rsidRPr="003E3827">
        <w:rPr>
          <w:rFonts w:ascii="Times New Roman" w:hAnsi="Times New Roman"/>
          <w:sz w:val="28"/>
          <w:szCs w:val="28"/>
        </w:rPr>
        <w:t xml:space="preserve">ных пыльцевых зерен в </w:t>
      </w:r>
      <w:r>
        <w:rPr>
          <w:rFonts w:ascii="Times New Roman" w:hAnsi="Times New Roman"/>
          <w:sz w:val="28"/>
          <w:szCs w:val="28"/>
        </w:rPr>
        <w:t xml:space="preserve">зрелых </w:t>
      </w:r>
      <w:r w:rsidRPr="003E3827">
        <w:rPr>
          <w:rFonts w:ascii="Times New Roman" w:hAnsi="Times New Roman"/>
          <w:sz w:val="28"/>
          <w:szCs w:val="28"/>
        </w:rPr>
        <w:t>пыльниках</w:t>
      </w:r>
      <w:r>
        <w:rPr>
          <w:rFonts w:ascii="Times New Roman" w:hAnsi="Times New Roman"/>
          <w:sz w:val="28"/>
          <w:szCs w:val="28"/>
        </w:rPr>
        <w:t xml:space="preserve"> пшеницы.</w:t>
      </w:r>
    </w:p>
    <w:p w:rsidR="007E583E" w:rsidRDefault="007E583E" w:rsidP="003E3827">
      <w:pPr>
        <w:pStyle w:val="NoSpacing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E583E" w:rsidRPr="005F1496" w:rsidRDefault="007E583E" w:rsidP="005F1496">
      <w:pPr>
        <w:pStyle w:val="NoSpacing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F1496">
        <w:rPr>
          <w:rFonts w:ascii="Times New Roman" w:hAnsi="Times New Roman"/>
          <w:sz w:val="28"/>
          <w:szCs w:val="28"/>
        </w:rPr>
        <w:t xml:space="preserve">Таблица 3 – Типы пыльцевых зерен озимой мягкой  пшеницы </w:t>
      </w:r>
      <w:r w:rsidRPr="005F1496">
        <w:rPr>
          <w:rFonts w:ascii="Times New Roman" w:hAnsi="Times New Roman"/>
          <w:sz w:val="28"/>
          <w:szCs w:val="28"/>
          <w:lang w:eastAsia="ru-RU"/>
        </w:rPr>
        <w:t>сорта Таня, подвергшихся воздействию гербицидов, 2013 г., учхоз «Кубань», г. Кра</w:t>
      </w:r>
      <w:r w:rsidRPr="005F1496">
        <w:rPr>
          <w:rFonts w:ascii="Times New Roman" w:hAnsi="Times New Roman"/>
          <w:sz w:val="28"/>
          <w:szCs w:val="28"/>
          <w:lang w:eastAsia="ru-RU"/>
        </w:rPr>
        <w:t>с</w:t>
      </w:r>
      <w:r w:rsidRPr="005F1496">
        <w:rPr>
          <w:rFonts w:ascii="Times New Roman" w:hAnsi="Times New Roman"/>
          <w:sz w:val="28"/>
          <w:szCs w:val="28"/>
          <w:lang w:eastAsia="ru-RU"/>
        </w:rPr>
        <w:t>нодар.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119"/>
        <w:gridCol w:w="1242"/>
        <w:gridCol w:w="1276"/>
        <w:gridCol w:w="1275"/>
        <w:gridCol w:w="1418"/>
        <w:gridCol w:w="1134"/>
      </w:tblGrid>
      <w:tr w:rsidR="007E583E" w:rsidRPr="001065AF" w:rsidTr="001065AF">
        <w:trPr>
          <w:trHeight w:val="25"/>
        </w:trPr>
        <w:tc>
          <w:tcPr>
            <w:tcW w:w="3119" w:type="dxa"/>
            <w:vMerge w:val="restart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sz w:val="28"/>
                <w:szCs w:val="28"/>
                <w:lang w:eastAsia="ru-RU"/>
              </w:rPr>
              <w:t>Делянка</w:t>
            </w:r>
          </w:p>
        </w:tc>
        <w:tc>
          <w:tcPr>
            <w:tcW w:w="6345" w:type="dxa"/>
            <w:gridSpan w:val="5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Пыльцевые зерна</w:t>
            </w:r>
          </w:p>
        </w:tc>
      </w:tr>
      <w:tr w:rsidR="007E583E" w:rsidRPr="001065AF" w:rsidTr="001065AF">
        <w:trPr>
          <w:trHeight w:val="335"/>
        </w:trPr>
        <w:tc>
          <w:tcPr>
            <w:tcW w:w="3119" w:type="dxa"/>
            <w:vMerge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42" w:type="dxa"/>
            <w:vMerge w:val="restart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Но</w:t>
            </w: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р</w:t>
            </w: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мал</w:t>
            </w: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ь</w:t>
            </w: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ные,</w:t>
            </w:r>
          </w:p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sz w:val="28"/>
                <w:szCs w:val="28"/>
                <w:lang w:eastAsia="ru-RU"/>
              </w:rPr>
              <w:t>Аномальные</w:t>
            </w:r>
          </w:p>
        </w:tc>
      </w:tr>
      <w:tr w:rsidR="007E583E" w:rsidRPr="001065AF" w:rsidTr="001065AF">
        <w:trPr>
          <w:trHeight w:val="765"/>
        </w:trPr>
        <w:tc>
          <w:tcPr>
            <w:tcW w:w="3119" w:type="dxa"/>
            <w:vMerge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42" w:type="dxa"/>
            <w:vMerge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Ст</w:t>
            </w: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е</w:t>
            </w: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рил</w:t>
            </w: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ь</w:t>
            </w: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ные,%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Дефо</w:t>
            </w: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р</w:t>
            </w: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миро- ванные,</w:t>
            </w:r>
          </w:p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Мелкие,</w:t>
            </w:r>
          </w:p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Круп-ные,%</w:t>
            </w:r>
          </w:p>
        </w:tc>
      </w:tr>
      <w:tr w:rsidR="007E583E" w:rsidRPr="001065AF" w:rsidTr="001065AF">
        <w:trPr>
          <w:trHeight w:val="25"/>
        </w:trPr>
        <w:tc>
          <w:tcPr>
            <w:tcW w:w="3119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Контроль</w:t>
            </w:r>
          </w:p>
        </w:tc>
        <w:tc>
          <w:tcPr>
            <w:tcW w:w="1242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83,2</w:t>
            </w:r>
          </w:p>
        </w:tc>
        <w:tc>
          <w:tcPr>
            <w:tcW w:w="1276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14,2</w:t>
            </w:r>
          </w:p>
        </w:tc>
        <w:tc>
          <w:tcPr>
            <w:tcW w:w="1275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418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1,3</w:t>
            </w:r>
          </w:p>
        </w:tc>
        <w:tc>
          <w:tcPr>
            <w:tcW w:w="1134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1,2</w:t>
            </w:r>
          </w:p>
        </w:tc>
      </w:tr>
      <w:tr w:rsidR="007E583E" w:rsidRPr="001065AF" w:rsidTr="001065AF">
        <w:trPr>
          <w:trHeight w:val="25"/>
        </w:trPr>
        <w:tc>
          <w:tcPr>
            <w:tcW w:w="3119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sz w:val="28"/>
                <w:szCs w:val="28"/>
                <w:lang w:eastAsia="ru-RU"/>
              </w:rPr>
              <w:t>№ 13</w:t>
            </w:r>
            <w:r w:rsidRPr="001065AF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1065AF">
              <w:rPr>
                <w:rFonts w:ascii="Times New Roman" w:hAnsi="Times New Roman"/>
                <w:sz w:val="28"/>
                <w:szCs w:val="28"/>
                <w:lang w:eastAsia="ru-RU"/>
              </w:rPr>
              <w:t>Пума+Секатор)</w:t>
            </w:r>
          </w:p>
        </w:tc>
        <w:tc>
          <w:tcPr>
            <w:tcW w:w="1242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76,8</w:t>
            </w:r>
          </w:p>
        </w:tc>
        <w:tc>
          <w:tcPr>
            <w:tcW w:w="1276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18,4</w:t>
            </w:r>
          </w:p>
        </w:tc>
        <w:tc>
          <w:tcPr>
            <w:tcW w:w="1275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1,6</w:t>
            </w:r>
          </w:p>
        </w:tc>
        <w:tc>
          <w:tcPr>
            <w:tcW w:w="1418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1,3</w:t>
            </w:r>
          </w:p>
        </w:tc>
        <w:tc>
          <w:tcPr>
            <w:tcW w:w="1134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1,9</w:t>
            </w:r>
          </w:p>
        </w:tc>
      </w:tr>
      <w:tr w:rsidR="007E583E" w:rsidRPr="001065AF" w:rsidTr="001065AF">
        <w:trPr>
          <w:trHeight w:val="25"/>
        </w:trPr>
        <w:tc>
          <w:tcPr>
            <w:tcW w:w="3119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65AF">
              <w:rPr>
                <w:rFonts w:ascii="Times New Roman" w:hAnsi="Times New Roman"/>
                <w:sz w:val="28"/>
                <w:szCs w:val="28"/>
                <w:lang w:eastAsia="ru-RU"/>
              </w:rPr>
              <w:t>№ 36</w:t>
            </w:r>
            <w:r w:rsidRPr="001065AF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1065AF">
              <w:rPr>
                <w:rFonts w:ascii="Times New Roman" w:hAnsi="Times New Roman"/>
                <w:sz w:val="28"/>
                <w:szCs w:val="28"/>
                <w:lang w:eastAsia="ru-RU"/>
              </w:rPr>
              <w:t>Пума+Секатор)</w:t>
            </w:r>
          </w:p>
        </w:tc>
        <w:tc>
          <w:tcPr>
            <w:tcW w:w="1242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82,2</w:t>
            </w:r>
          </w:p>
        </w:tc>
        <w:tc>
          <w:tcPr>
            <w:tcW w:w="1276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12,6</w:t>
            </w:r>
          </w:p>
        </w:tc>
        <w:tc>
          <w:tcPr>
            <w:tcW w:w="1275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1418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134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1,1</w:t>
            </w:r>
          </w:p>
        </w:tc>
      </w:tr>
      <w:tr w:rsidR="007E583E" w:rsidRPr="001065AF" w:rsidTr="001065AF">
        <w:trPr>
          <w:trHeight w:val="25"/>
        </w:trPr>
        <w:tc>
          <w:tcPr>
            <w:tcW w:w="3119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80 </w:t>
            </w:r>
            <w:r w:rsidRPr="001065AF">
              <w:rPr>
                <w:rFonts w:ascii="Times New Roman" w:hAnsi="Times New Roman"/>
                <w:sz w:val="28"/>
                <w:szCs w:val="28"/>
              </w:rPr>
              <w:t>(</w:t>
            </w:r>
            <w:r w:rsidRPr="001065AF">
              <w:rPr>
                <w:rFonts w:ascii="Times New Roman" w:hAnsi="Times New Roman"/>
                <w:sz w:val="28"/>
                <w:szCs w:val="28"/>
                <w:lang w:eastAsia="ru-RU"/>
              </w:rPr>
              <w:t>Пума+Секатор)</w:t>
            </w:r>
          </w:p>
        </w:tc>
        <w:tc>
          <w:tcPr>
            <w:tcW w:w="1242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78,9</w:t>
            </w:r>
          </w:p>
        </w:tc>
        <w:tc>
          <w:tcPr>
            <w:tcW w:w="1276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15,3</w:t>
            </w:r>
          </w:p>
        </w:tc>
        <w:tc>
          <w:tcPr>
            <w:tcW w:w="1275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3,9</w:t>
            </w:r>
          </w:p>
        </w:tc>
        <w:tc>
          <w:tcPr>
            <w:tcW w:w="1418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1134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1,1</w:t>
            </w:r>
          </w:p>
        </w:tc>
      </w:tr>
      <w:tr w:rsidR="007E583E" w:rsidRPr="001065AF" w:rsidTr="001065AF">
        <w:trPr>
          <w:trHeight w:val="25"/>
        </w:trPr>
        <w:tc>
          <w:tcPr>
            <w:tcW w:w="3119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68 </w:t>
            </w:r>
            <w:r w:rsidRPr="001065AF">
              <w:rPr>
                <w:rFonts w:ascii="Times New Roman" w:hAnsi="Times New Roman"/>
                <w:sz w:val="28"/>
                <w:szCs w:val="28"/>
              </w:rPr>
              <w:t>(</w:t>
            </w:r>
            <w:r w:rsidRPr="001065AF">
              <w:rPr>
                <w:rFonts w:ascii="Times New Roman" w:hAnsi="Times New Roman"/>
                <w:sz w:val="28"/>
                <w:szCs w:val="28"/>
                <w:lang w:eastAsia="ru-RU"/>
              </w:rPr>
              <w:t>Пума+Секатор)</w:t>
            </w:r>
          </w:p>
        </w:tc>
        <w:tc>
          <w:tcPr>
            <w:tcW w:w="1242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72,2</w:t>
            </w:r>
          </w:p>
        </w:tc>
        <w:tc>
          <w:tcPr>
            <w:tcW w:w="1276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23,2</w:t>
            </w:r>
          </w:p>
        </w:tc>
        <w:tc>
          <w:tcPr>
            <w:tcW w:w="1275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1,3</w:t>
            </w:r>
          </w:p>
        </w:tc>
        <w:tc>
          <w:tcPr>
            <w:tcW w:w="1418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3,1</w:t>
            </w:r>
          </w:p>
        </w:tc>
        <w:tc>
          <w:tcPr>
            <w:tcW w:w="1134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0,3</w:t>
            </w:r>
          </w:p>
        </w:tc>
      </w:tr>
      <w:tr w:rsidR="007E583E" w:rsidRPr="001065AF" w:rsidTr="001065AF">
        <w:trPr>
          <w:trHeight w:val="25"/>
        </w:trPr>
        <w:tc>
          <w:tcPr>
            <w:tcW w:w="3119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 xml:space="preserve">НСР </w:t>
            </w:r>
            <w:r w:rsidRPr="001065AF">
              <w:rPr>
                <w:rFonts w:ascii="Times New Roman" w:hAnsi="Times New Roman"/>
                <w:kern w:val="24"/>
                <w:position w:val="-10"/>
                <w:sz w:val="28"/>
                <w:szCs w:val="28"/>
                <w:vertAlign w:val="subscript"/>
                <w:lang w:eastAsia="ru-RU"/>
              </w:rPr>
              <w:t>05</w:t>
            </w:r>
          </w:p>
        </w:tc>
        <w:tc>
          <w:tcPr>
            <w:tcW w:w="1242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5,43</w:t>
            </w:r>
          </w:p>
        </w:tc>
        <w:tc>
          <w:tcPr>
            <w:tcW w:w="1276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1275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418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0,6</w:t>
            </w:r>
          </w:p>
        </w:tc>
        <w:tc>
          <w:tcPr>
            <w:tcW w:w="1134" w:type="dxa"/>
            <w:vAlign w:val="center"/>
          </w:tcPr>
          <w:p w:rsidR="007E583E" w:rsidRPr="001065AF" w:rsidRDefault="007E583E" w:rsidP="00C7413D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kern w:val="24"/>
                <w:sz w:val="28"/>
                <w:szCs w:val="28"/>
                <w:lang w:eastAsia="ru-RU"/>
              </w:rPr>
              <w:t>0,4</w:t>
            </w:r>
          </w:p>
        </w:tc>
      </w:tr>
    </w:tbl>
    <w:p w:rsidR="007E583E" w:rsidRDefault="007E583E" w:rsidP="00A3519B">
      <w:pPr>
        <w:pStyle w:val="NoSpacing"/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E583E" w:rsidRPr="0069411A" w:rsidRDefault="007E583E" w:rsidP="00EE2ED1">
      <w:pPr>
        <w:pStyle w:val="NoSpacing"/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результатам таблицы 3 можно сделать заключение, что п</w:t>
      </w:r>
      <w:r w:rsidRPr="00666E06">
        <w:rPr>
          <w:rFonts w:ascii="Times New Roman" w:hAnsi="Times New Roman"/>
          <w:sz w:val="28"/>
          <w:szCs w:val="28"/>
          <w:lang w:eastAsia="ru-RU"/>
        </w:rPr>
        <w:t>рим</w:t>
      </w:r>
      <w:r w:rsidRPr="00666E06">
        <w:rPr>
          <w:rFonts w:ascii="Times New Roman" w:hAnsi="Times New Roman"/>
          <w:sz w:val="28"/>
          <w:szCs w:val="28"/>
          <w:lang w:eastAsia="ru-RU"/>
        </w:rPr>
        <w:t>е</w:t>
      </w:r>
      <w:r w:rsidRPr="00666E06">
        <w:rPr>
          <w:rFonts w:ascii="Times New Roman" w:hAnsi="Times New Roman"/>
          <w:sz w:val="28"/>
          <w:szCs w:val="28"/>
          <w:lang w:eastAsia="ru-RU"/>
        </w:rPr>
        <w:t xml:space="preserve">нение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гербицидов </w:t>
      </w:r>
      <w:r w:rsidRPr="00666E06">
        <w:rPr>
          <w:rFonts w:ascii="Times New Roman" w:hAnsi="Times New Roman"/>
          <w:sz w:val="28"/>
          <w:szCs w:val="28"/>
          <w:lang w:eastAsia="ru-RU"/>
        </w:rPr>
        <w:t>оказ</w:t>
      </w:r>
      <w:r>
        <w:rPr>
          <w:rFonts w:ascii="Times New Roman" w:hAnsi="Times New Roman"/>
          <w:sz w:val="28"/>
          <w:szCs w:val="28"/>
          <w:lang w:eastAsia="ru-RU"/>
        </w:rPr>
        <w:t>ывает</w:t>
      </w:r>
      <w:r w:rsidRPr="00666E06">
        <w:rPr>
          <w:rFonts w:ascii="Times New Roman" w:hAnsi="Times New Roman"/>
          <w:sz w:val="28"/>
          <w:szCs w:val="28"/>
          <w:lang w:eastAsia="ru-RU"/>
        </w:rPr>
        <w:t xml:space="preserve"> пагубное влияние на качество пыльцы, доля аномальных пыльцевых зерен </w:t>
      </w:r>
      <w:r>
        <w:rPr>
          <w:rFonts w:ascii="Times New Roman" w:hAnsi="Times New Roman"/>
          <w:sz w:val="28"/>
          <w:szCs w:val="28"/>
          <w:lang w:eastAsia="ru-RU"/>
        </w:rPr>
        <w:t xml:space="preserve">на делянках с обработкой </w:t>
      </w:r>
      <w:r w:rsidRPr="00666E06">
        <w:rPr>
          <w:rFonts w:ascii="Times New Roman" w:hAnsi="Times New Roman"/>
          <w:sz w:val="28"/>
          <w:szCs w:val="28"/>
          <w:lang w:eastAsia="ru-RU"/>
        </w:rPr>
        <w:t>была выше по сравнению  с контролем</w:t>
      </w:r>
      <w:r>
        <w:rPr>
          <w:rFonts w:ascii="Times New Roman" w:hAnsi="Times New Roman"/>
          <w:sz w:val="28"/>
          <w:szCs w:val="28"/>
          <w:lang w:eastAsia="ru-RU"/>
        </w:rPr>
        <w:t xml:space="preserve">, при этом  возрастает количество </w:t>
      </w:r>
      <w:r w:rsidRPr="003E3827">
        <w:rPr>
          <w:rFonts w:ascii="Times New Roman" w:hAnsi="Times New Roman"/>
          <w:sz w:val="28"/>
          <w:szCs w:val="28"/>
        </w:rPr>
        <w:t>крупны</w:t>
      </w:r>
      <w:r>
        <w:rPr>
          <w:rFonts w:ascii="Times New Roman" w:hAnsi="Times New Roman"/>
          <w:sz w:val="28"/>
          <w:szCs w:val="28"/>
        </w:rPr>
        <w:t>х</w:t>
      </w:r>
      <w:r w:rsidRPr="003E3827">
        <w:rPr>
          <w:rFonts w:ascii="Times New Roman" w:hAnsi="Times New Roman"/>
          <w:sz w:val="28"/>
          <w:szCs w:val="28"/>
        </w:rPr>
        <w:t>, мелки</w:t>
      </w:r>
      <w:r>
        <w:rPr>
          <w:rFonts w:ascii="Times New Roman" w:hAnsi="Times New Roman"/>
          <w:sz w:val="28"/>
          <w:szCs w:val="28"/>
        </w:rPr>
        <w:t>х</w:t>
      </w:r>
      <w:r w:rsidRPr="003E3827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деформированных пыльцевых зерен, что </w:t>
      </w:r>
      <w:r>
        <w:rPr>
          <w:rFonts w:ascii="Times New Roman" w:hAnsi="Times New Roman"/>
          <w:sz w:val="28"/>
          <w:szCs w:val="28"/>
          <w:lang w:eastAsia="ru-RU"/>
        </w:rPr>
        <w:t>доказывает негативное влияние пестицидов на репродуктивную систему пшеницы</w:t>
      </w:r>
      <w:r w:rsidRPr="00666E0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694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tbl>
      <w:tblPr>
        <w:tblW w:w="0" w:type="auto"/>
        <w:tblLook w:val="00A0"/>
      </w:tblPr>
      <w:tblGrid>
        <w:gridCol w:w="4805"/>
        <w:gridCol w:w="4404"/>
      </w:tblGrid>
      <w:tr w:rsidR="007E583E" w:rsidRPr="001065AF" w:rsidTr="001065AF">
        <w:trPr>
          <w:trHeight w:val="4109"/>
        </w:trPr>
        <w:tc>
          <w:tcPr>
            <w:tcW w:w="9209" w:type="dxa"/>
            <w:gridSpan w:val="2"/>
          </w:tcPr>
          <w:p w:rsidR="007E583E" w:rsidRPr="001065AF" w:rsidRDefault="007E583E" w:rsidP="001065A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_x0000_s1035" type="#_x0000_t202" style="position:absolute;left:0;text-align:left;margin-left:281.45pt;margin-top:163.4pt;width:26.95pt;height:30.75pt;z-index:251663360">
                  <v:textbox style="mso-next-textbox:#_x0000_s1035">
                    <w:txbxContent>
                      <w:p w:rsidR="007E583E" w:rsidRPr="002B6D14" w:rsidRDefault="007E583E" w:rsidP="009D26E0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2B6D1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а)</w:t>
                        </w:r>
                      </w:p>
                    </w:txbxContent>
                  </v:textbox>
                </v:shape>
              </w:pict>
            </w:r>
            <w:r w:rsidRPr="009835F1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4" o:spid="_x0000_i1029" type="#_x0000_t75" style="width:211.5pt;height:210pt;visibility:visible">
                  <v:imagedata r:id="rId11" o:title="" cropbottom="19639f" cropright="36413f"/>
                </v:shape>
              </w:pict>
            </w:r>
          </w:p>
        </w:tc>
      </w:tr>
      <w:tr w:rsidR="007E583E" w:rsidRPr="001065AF" w:rsidTr="001065AF">
        <w:trPr>
          <w:trHeight w:val="4379"/>
        </w:trPr>
        <w:tc>
          <w:tcPr>
            <w:tcW w:w="4805" w:type="dxa"/>
          </w:tcPr>
          <w:p w:rsidR="007E583E" w:rsidRPr="001065AF" w:rsidRDefault="007E583E" w:rsidP="001065AF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_x0000_s1036" type="#_x0000_t202" style="position:absolute;left:0;text-align:left;margin-left:177.35pt;margin-top:184.8pt;width:26.95pt;height:30.75pt;z-index:251662336;mso-position-horizontal-relative:text;mso-position-vertical-relative:text">
                  <v:textbox style="mso-next-textbox:#_x0000_s1036">
                    <w:txbxContent>
                      <w:p w:rsidR="007E583E" w:rsidRPr="002B6D14" w:rsidRDefault="007E583E" w:rsidP="009D26E0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б</w:t>
                        </w:r>
                        <w:r w:rsidRPr="002B6D1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Pr="009835F1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5" o:spid="_x0000_i1030" type="#_x0000_t75" style="width:222pt;height:234pt;visibility:visible">
                  <v:imagedata r:id="rId12" o:title="" cropbottom="13304f" cropright="35260f"/>
                </v:shape>
              </w:pict>
            </w:r>
          </w:p>
        </w:tc>
        <w:tc>
          <w:tcPr>
            <w:tcW w:w="4404" w:type="dxa"/>
          </w:tcPr>
          <w:p w:rsidR="007E583E" w:rsidRPr="001065AF" w:rsidRDefault="007E583E" w:rsidP="001065AF">
            <w:pPr>
              <w:spacing w:after="0" w:line="36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_x0000_s1037" type="#_x0000_t202" style="position:absolute;left:0;text-align:left;margin-left:160.75pt;margin-top:190.55pt;width:26.95pt;height:30.75pt;z-index:251661312;mso-position-horizontal-relative:text;mso-position-vertical-relative:text">
                  <v:textbox style="mso-next-textbox:#_x0000_s1037">
                    <w:txbxContent>
                      <w:p w:rsidR="007E583E" w:rsidRPr="002B6D14" w:rsidRDefault="007E583E" w:rsidP="009D26E0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</w:t>
                        </w:r>
                        <w:r w:rsidRPr="002B6D14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Pr="009835F1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6" o:spid="_x0000_i1031" type="#_x0000_t75" style="width:201.75pt;height:237pt;visibility:visible">
                  <v:imagedata r:id="rId13" o:title="" cropbottom="13271f" cropright="37922f"/>
                </v:shape>
              </w:pict>
            </w:r>
          </w:p>
        </w:tc>
      </w:tr>
      <w:tr w:rsidR="007E583E" w:rsidRPr="001065AF" w:rsidTr="001065AF">
        <w:trPr>
          <w:trHeight w:val="2415"/>
        </w:trPr>
        <w:tc>
          <w:tcPr>
            <w:tcW w:w="9209" w:type="dxa"/>
            <w:gridSpan w:val="2"/>
          </w:tcPr>
          <w:p w:rsidR="007E583E" w:rsidRPr="001065AF" w:rsidRDefault="007E583E" w:rsidP="001065AF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1065AF">
              <w:rPr>
                <w:rFonts w:ascii="Times New Roman" w:hAnsi="Times New Roman"/>
                <w:sz w:val="28"/>
                <w:szCs w:val="28"/>
                <w:lang w:eastAsia="ru-RU"/>
              </w:rPr>
              <w:t>Рисунок 5 - Типы пыльцевых зерен пшеницы: а) нормальные; б) стерил</w:t>
            </w:r>
            <w:r w:rsidRPr="001065AF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1065AF">
              <w:rPr>
                <w:rFonts w:ascii="Times New Roman" w:hAnsi="Times New Roman"/>
                <w:sz w:val="28"/>
                <w:szCs w:val="28"/>
                <w:lang w:eastAsia="ru-RU"/>
              </w:rPr>
              <w:t>ные; в) деформированные за счет израстания, т.е. наружная оболочка пр</w:t>
            </w:r>
            <w:r w:rsidRPr="001065A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1065AF">
              <w:rPr>
                <w:rFonts w:ascii="Times New Roman" w:hAnsi="Times New Roman"/>
                <w:sz w:val="28"/>
                <w:szCs w:val="28"/>
                <w:lang w:eastAsia="ru-RU"/>
              </w:rPr>
              <w:t>рывается и содержимое пыльцевого зерна изливается из пор пыльцевого зерна</w:t>
            </w:r>
          </w:p>
        </w:tc>
      </w:tr>
    </w:tbl>
    <w:p w:rsidR="007E583E" w:rsidRPr="008704DC" w:rsidRDefault="007E583E" w:rsidP="00A3519B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8704DC">
        <w:rPr>
          <w:rFonts w:ascii="Times New Roman" w:hAnsi="Times New Roman"/>
          <w:b/>
          <w:sz w:val="28"/>
          <w:szCs w:val="28"/>
        </w:rPr>
        <w:t>Выводы:</w:t>
      </w:r>
    </w:p>
    <w:p w:rsidR="007E583E" w:rsidRDefault="007E583E" w:rsidP="00A3519B">
      <w:pPr>
        <w:pStyle w:val="NoSpacing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9411A">
        <w:rPr>
          <w:rFonts w:ascii="Times New Roman" w:hAnsi="Times New Roman"/>
          <w:sz w:val="28"/>
          <w:szCs w:val="28"/>
        </w:rPr>
        <w:t>В результате проведенных исследований было выявлено</w:t>
      </w:r>
      <w:r>
        <w:rPr>
          <w:rFonts w:ascii="Times New Roman" w:hAnsi="Times New Roman"/>
          <w:sz w:val="28"/>
          <w:szCs w:val="28"/>
        </w:rPr>
        <w:t>: 1)</w:t>
      </w:r>
      <w:r w:rsidRPr="0069411A">
        <w:rPr>
          <w:rFonts w:ascii="Times New Roman" w:hAnsi="Times New Roman"/>
          <w:sz w:val="28"/>
          <w:szCs w:val="28"/>
        </w:rPr>
        <w:t xml:space="preserve"> пыльца озимой мягкой пшеницы сорта Таня качественно изменяется при обрабо</w:t>
      </w:r>
      <w:r w:rsidRPr="0069411A">
        <w:rPr>
          <w:rFonts w:ascii="Times New Roman" w:hAnsi="Times New Roman"/>
          <w:sz w:val="28"/>
          <w:szCs w:val="28"/>
        </w:rPr>
        <w:t>т</w:t>
      </w:r>
      <w:r w:rsidRPr="0069411A">
        <w:rPr>
          <w:rFonts w:ascii="Times New Roman" w:hAnsi="Times New Roman"/>
          <w:sz w:val="28"/>
          <w:szCs w:val="28"/>
        </w:rPr>
        <w:t>ке гербицидами</w:t>
      </w:r>
      <w:r>
        <w:rPr>
          <w:rFonts w:ascii="Times New Roman" w:hAnsi="Times New Roman"/>
          <w:sz w:val="28"/>
          <w:szCs w:val="28"/>
        </w:rPr>
        <w:t xml:space="preserve"> Пума Супер 100 и Секатор Турбо</w:t>
      </w:r>
      <w:r w:rsidRPr="0069411A">
        <w:rPr>
          <w:rFonts w:ascii="Times New Roman" w:hAnsi="Times New Roman"/>
          <w:sz w:val="28"/>
          <w:szCs w:val="28"/>
        </w:rPr>
        <w:t>, при</w:t>
      </w:r>
      <w:r>
        <w:rPr>
          <w:rFonts w:ascii="Times New Roman" w:hAnsi="Times New Roman"/>
          <w:sz w:val="28"/>
          <w:szCs w:val="28"/>
        </w:rPr>
        <w:t xml:space="preserve">  этом</w:t>
      </w:r>
      <w:r w:rsidRPr="0069411A">
        <w:rPr>
          <w:rFonts w:ascii="Times New Roman" w:hAnsi="Times New Roman"/>
          <w:sz w:val="28"/>
          <w:szCs w:val="28"/>
        </w:rPr>
        <w:t xml:space="preserve"> процент фе</w:t>
      </w:r>
      <w:r w:rsidRPr="0069411A">
        <w:rPr>
          <w:rFonts w:ascii="Times New Roman" w:hAnsi="Times New Roman"/>
          <w:sz w:val="28"/>
          <w:szCs w:val="28"/>
        </w:rPr>
        <w:t>р</w:t>
      </w:r>
      <w:r w:rsidRPr="0069411A">
        <w:rPr>
          <w:rFonts w:ascii="Times New Roman" w:hAnsi="Times New Roman"/>
          <w:sz w:val="28"/>
          <w:szCs w:val="28"/>
        </w:rPr>
        <w:t>тильности снижается</w:t>
      </w:r>
      <w:r>
        <w:rPr>
          <w:rFonts w:ascii="Times New Roman" w:hAnsi="Times New Roman"/>
          <w:sz w:val="28"/>
          <w:szCs w:val="28"/>
        </w:rPr>
        <w:t xml:space="preserve"> по сравнению с контролем</w:t>
      </w:r>
      <w:r w:rsidRPr="0069411A">
        <w:rPr>
          <w:rFonts w:ascii="Times New Roman" w:hAnsi="Times New Roman"/>
          <w:sz w:val="28"/>
          <w:szCs w:val="28"/>
        </w:rPr>
        <w:t>, а аномальност</w:t>
      </w:r>
      <w:r>
        <w:rPr>
          <w:rFonts w:ascii="Times New Roman" w:hAnsi="Times New Roman"/>
          <w:sz w:val="28"/>
          <w:szCs w:val="28"/>
        </w:rPr>
        <w:t>ь</w:t>
      </w:r>
      <w:r w:rsidRPr="0069411A">
        <w:rPr>
          <w:rFonts w:ascii="Times New Roman" w:hAnsi="Times New Roman"/>
          <w:sz w:val="28"/>
          <w:szCs w:val="28"/>
        </w:rPr>
        <w:t xml:space="preserve"> пыльц</w:t>
      </w:r>
      <w:r w:rsidRPr="0069411A">
        <w:rPr>
          <w:rFonts w:ascii="Times New Roman" w:hAnsi="Times New Roman"/>
          <w:sz w:val="28"/>
          <w:szCs w:val="28"/>
        </w:rPr>
        <w:t>е</w:t>
      </w:r>
      <w:r w:rsidRPr="0069411A">
        <w:rPr>
          <w:rFonts w:ascii="Times New Roman" w:hAnsi="Times New Roman"/>
          <w:sz w:val="28"/>
          <w:szCs w:val="28"/>
        </w:rPr>
        <w:t>вых зерен возрастает</w:t>
      </w:r>
      <w:r>
        <w:rPr>
          <w:rFonts w:ascii="Times New Roman" w:hAnsi="Times New Roman"/>
          <w:sz w:val="28"/>
          <w:szCs w:val="28"/>
        </w:rPr>
        <w:t xml:space="preserve">; 2) происходит </w:t>
      </w:r>
      <w:r w:rsidRPr="008704DC">
        <w:rPr>
          <w:rFonts w:ascii="Times New Roman" w:hAnsi="Times New Roman"/>
          <w:sz w:val="28"/>
          <w:szCs w:val="28"/>
        </w:rPr>
        <w:t xml:space="preserve">неоднозначное изменение качества пыльцы при воздействии препаратов. В большинстве случаев у </w:t>
      </w:r>
      <w:r>
        <w:rPr>
          <w:rFonts w:ascii="Times New Roman" w:hAnsi="Times New Roman"/>
          <w:sz w:val="28"/>
          <w:szCs w:val="28"/>
        </w:rPr>
        <w:t>исследу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мых образцов фертильность была ниже</w:t>
      </w:r>
      <w:r w:rsidRPr="008704DC">
        <w:rPr>
          <w:rFonts w:ascii="Times New Roman" w:hAnsi="Times New Roman"/>
          <w:sz w:val="28"/>
          <w:szCs w:val="28"/>
        </w:rPr>
        <w:t>, чем в контроле</w:t>
      </w:r>
      <w:r>
        <w:rPr>
          <w:rFonts w:ascii="Times New Roman" w:hAnsi="Times New Roman"/>
          <w:sz w:val="28"/>
          <w:szCs w:val="28"/>
        </w:rPr>
        <w:t>; 3) при структу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ном анализе урожайности пшеницы не выявлено негативного влияния ге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бицидов на репродуктивную  систему.  Так нами установлено, что средняя масса 1000 зерен на контроле составила 45,7г., а на исследуемых вариантах колебалась от 46,1 до 36,9 г. </w:t>
      </w:r>
    </w:p>
    <w:p w:rsidR="007E583E" w:rsidRDefault="007E583E" w:rsidP="00A3519B">
      <w:pPr>
        <w:pStyle w:val="NoSpacing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E583E" w:rsidRDefault="007E583E" w:rsidP="00712793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086DC8">
        <w:rPr>
          <w:rFonts w:ascii="Times New Roman" w:hAnsi="Times New Roman"/>
          <w:b/>
          <w:sz w:val="24"/>
          <w:szCs w:val="24"/>
        </w:rPr>
        <w:t>Литература</w:t>
      </w:r>
    </w:p>
    <w:p w:rsidR="007E583E" w:rsidRPr="00086DC8" w:rsidRDefault="007E583E" w:rsidP="00712793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E583E" w:rsidRPr="005F1496" w:rsidRDefault="007E583E" w:rsidP="00FC603F">
      <w:pPr>
        <w:pStyle w:val="NoSpacing"/>
        <w:numPr>
          <w:ilvl w:val="0"/>
          <w:numId w:val="2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496">
        <w:rPr>
          <w:rFonts w:ascii="Times New Roman" w:hAnsi="Times New Roman"/>
          <w:sz w:val="24"/>
          <w:szCs w:val="24"/>
        </w:rPr>
        <w:t>Бессонова В.Н. Состояние пыльцы как показатель загрязнения среды тяжелыми м</w:t>
      </w:r>
      <w:r w:rsidRPr="005F1496">
        <w:rPr>
          <w:rFonts w:ascii="Times New Roman" w:hAnsi="Times New Roman"/>
          <w:sz w:val="24"/>
          <w:szCs w:val="24"/>
        </w:rPr>
        <w:t>е</w:t>
      </w:r>
      <w:r w:rsidRPr="005F1496">
        <w:rPr>
          <w:rFonts w:ascii="Times New Roman" w:hAnsi="Times New Roman"/>
          <w:sz w:val="24"/>
          <w:szCs w:val="24"/>
        </w:rPr>
        <w:t>таллами // Экология. Екатеринбург, 1993. № 3. С. 45—50.</w:t>
      </w:r>
    </w:p>
    <w:p w:rsidR="007E583E" w:rsidRPr="005F1496" w:rsidRDefault="007E583E" w:rsidP="00FC603F">
      <w:pPr>
        <w:pStyle w:val="NoSpacing"/>
        <w:numPr>
          <w:ilvl w:val="0"/>
          <w:numId w:val="2"/>
        </w:numPr>
        <w:tabs>
          <w:tab w:val="left" w:pos="0"/>
          <w:tab w:val="left" w:pos="284"/>
        </w:tabs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5F1496">
        <w:rPr>
          <w:rFonts w:ascii="Times New Roman" w:hAnsi="Times New Roman"/>
          <w:sz w:val="24"/>
          <w:szCs w:val="24"/>
        </w:rPr>
        <w:t>Зеленцов С. 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1496">
        <w:rPr>
          <w:rFonts w:ascii="Times New Roman" w:hAnsi="Times New Roman"/>
          <w:sz w:val="24"/>
          <w:szCs w:val="24"/>
        </w:rPr>
        <w:t>Стрессовые условия внешней среды как причина генетических р</w:t>
      </w:r>
      <w:r w:rsidRPr="005F1496">
        <w:rPr>
          <w:rFonts w:ascii="Times New Roman" w:hAnsi="Times New Roman"/>
          <w:sz w:val="24"/>
          <w:szCs w:val="24"/>
        </w:rPr>
        <w:t>е</w:t>
      </w:r>
      <w:r w:rsidRPr="005F1496">
        <w:rPr>
          <w:rFonts w:ascii="Times New Roman" w:hAnsi="Times New Roman"/>
          <w:sz w:val="24"/>
          <w:szCs w:val="24"/>
        </w:rPr>
        <w:t xml:space="preserve">комбинаций у цветковых растений на примере видов сои культурной </w:t>
      </w:r>
      <w:r w:rsidRPr="006D578D">
        <w:rPr>
          <w:rFonts w:ascii="Times New Roman" w:hAnsi="Times New Roman"/>
          <w:i/>
          <w:sz w:val="24"/>
          <w:szCs w:val="24"/>
        </w:rPr>
        <w:t>Glycine max (L.) Merr</w:t>
      </w:r>
      <w:r w:rsidRPr="005F1496">
        <w:rPr>
          <w:rFonts w:ascii="Times New Roman" w:hAnsi="Times New Roman"/>
          <w:sz w:val="24"/>
          <w:szCs w:val="24"/>
        </w:rPr>
        <w:t xml:space="preserve">., сои уссурийской </w:t>
      </w:r>
      <w:r w:rsidRPr="006D578D">
        <w:rPr>
          <w:rFonts w:ascii="Times New Roman" w:hAnsi="Times New Roman"/>
          <w:i/>
          <w:sz w:val="24"/>
          <w:szCs w:val="24"/>
        </w:rPr>
        <w:t>G. soja Sieb. et Zucc</w:t>
      </w:r>
      <w:r w:rsidRPr="005F1496">
        <w:rPr>
          <w:rFonts w:ascii="Times New Roman" w:hAnsi="Times New Roman"/>
          <w:sz w:val="24"/>
          <w:szCs w:val="24"/>
        </w:rPr>
        <w:t>. и льна обыкновенного Linum usitatissimum L.</w:t>
      </w:r>
      <w:r w:rsidRPr="005F149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//</w:t>
      </w:r>
      <w:r w:rsidRPr="005F1496">
        <w:rPr>
          <w:rFonts w:ascii="Times New Roman" w:hAnsi="Times New Roman"/>
          <w:sz w:val="24"/>
          <w:szCs w:val="24"/>
        </w:rPr>
        <w:t>С. 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1496">
        <w:rPr>
          <w:rFonts w:ascii="Times New Roman" w:hAnsi="Times New Roman"/>
          <w:sz w:val="24"/>
          <w:szCs w:val="24"/>
        </w:rPr>
        <w:t>Зеленцов, Е. 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1496">
        <w:rPr>
          <w:rFonts w:ascii="Times New Roman" w:hAnsi="Times New Roman"/>
          <w:sz w:val="24"/>
          <w:szCs w:val="24"/>
        </w:rPr>
        <w:t>Мошненко, Л. 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1496">
        <w:rPr>
          <w:rFonts w:ascii="Times New Roman" w:hAnsi="Times New Roman"/>
          <w:sz w:val="24"/>
          <w:szCs w:val="24"/>
        </w:rPr>
        <w:t>Цаценко, В. 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1496">
        <w:rPr>
          <w:rFonts w:ascii="Times New Roman" w:hAnsi="Times New Roman"/>
          <w:sz w:val="24"/>
          <w:szCs w:val="24"/>
        </w:rPr>
        <w:t xml:space="preserve">Зеленцов </w:t>
      </w:r>
      <w:r>
        <w:rPr>
          <w:rFonts w:ascii="Times New Roman" w:hAnsi="Times New Roman"/>
          <w:sz w:val="24"/>
          <w:szCs w:val="24"/>
        </w:rPr>
        <w:t>/</w:t>
      </w:r>
      <w:r w:rsidRPr="005F1496">
        <w:rPr>
          <w:rFonts w:ascii="Times New Roman" w:hAnsi="Times New Roman"/>
          <w:sz w:val="24"/>
          <w:szCs w:val="24"/>
        </w:rPr>
        <w:t xml:space="preserve"> Научный диалог. Вып.1(25), 2014. – С.14-29.</w:t>
      </w:r>
    </w:p>
    <w:p w:rsidR="007E583E" w:rsidRPr="005F1496" w:rsidRDefault="007E583E" w:rsidP="00FC603F">
      <w:pPr>
        <w:pStyle w:val="NoSpacing"/>
        <w:numPr>
          <w:ilvl w:val="0"/>
          <w:numId w:val="2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496">
        <w:rPr>
          <w:rFonts w:ascii="Times New Roman" w:hAnsi="Times New Roman"/>
          <w:sz w:val="24"/>
          <w:szCs w:val="24"/>
        </w:rPr>
        <w:t>Круглова А.Е. Оценка качества пыльцевых зерен в зрелых пыльниках остролодочн</w:t>
      </w:r>
      <w:r w:rsidRPr="005F1496">
        <w:rPr>
          <w:rFonts w:ascii="Times New Roman" w:hAnsi="Times New Roman"/>
          <w:sz w:val="24"/>
          <w:szCs w:val="24"/>
        </w:rPr>
        <w:t>и</w:t>
      </w:r>
      <w:r w:rsidRPr="005F1496">
        <w:rPr>
          <w:rFonts w:ascii="Times New Roman" w:hAnsi="Times New Roman"/>
          <w:sz w:val="24"/>
          <w:szCs w:val="24"/>
        </w:rPr>
        <w:t>ка сходного в условиях интродукции // Вестник Удмуртского университета, Вып.1, 2011. – С. 67-74.</w:t>
      </w:r>
    </w:p>
    <w:p w:rsidR="007E583E" w:rsidRPr="005F1496" w:rsidRDefault="007E583E" w:rsidP="00FC603F">
      <w:pPr>
        <w:pStyle w:val="NoSpacing"/>
        <w:numPr>
          <w:ilvl w:val="0"/>
          <w:numId w:val="2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4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Лукомец В.М. </w:t>
      </w:r>
      <w:r w:rsidRPr="005F1496">
        <w:rPr>
          <w:rFonts w:ascii="Times New Roman" w:hAnsi="Times New Roman"/>
          <w:sz w:val="24"/>
          <w:szCs w:val="24"/>
        </w:rPr>
        <w:t>Цитологический скрининг мужского гаметофита линий подсолнечн</w:t>
      </w:r>
      <w:r w:rsidRPr="005F1496">
        <w:rPr>
          <w:rFonts w:ascii="Times New Roman" w:hAnsi="Times New Roman"/>
          <w:sz w:val="24"/>
          <w:szCs w:val="24"/>
        </w:rPr>
        <w:t>и</w:t>
      </w:r>
      <w:r w:rsidRPr="005F1496">
        <w:rPr>
          <w:rFonts w:ascii="Times New Roman" w:hAnsi="Times New Roman"/>
          <w:sz w:val="24"/>
          <w:szCs w:val="24"/>
        </w:rPr>
        <w:t xml:space="preserve">ка,  устойчивых к имидазолиноновым гербицидам </w:t>
      </w:r>
      <w:r>
        <w:rPr>
          <w:rFonts w:ascii="Times New Roman" w:hAnsi="Times New Roman"/>
          <w:sz w:val="24"/>
          <w:szCs w:val="24"/>
        </w:rPr>
        <w:t>//</w:t>
      </w:r>
      <w:r w:rsidRPr="006D57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5F14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В.М.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5F14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Лукомец, Н.И.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5F14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Бочкарев, А.А.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5F14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Цаценко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др.</w:t>
      </w:r>
      <w:r w:rsidRPr="005F1496">
        <w:rPr>
          <w:rFonts w:ascii="Times New Roman" w:hAnsi="Times New Roman"/>
          <w:sz w:val="24"/>
          <w:szCs w:val="24"/>
        </w:rPr>
        <w:t>/ Труды Кубанского государственного университета, №2(35), 2012– С.117-122.</w:t>
      </w:r>
    </w:p>
    <w:p w:rsidR="007E583E" w:rsidRPr="005F1496" w:rsidRDefault="007E583E" w:rsidP="00FC603F">
      <w:pPr>
        <w:pStyle w:val="NoSpacing"/>
        <w:numPr>
          <w:ilvl w:val="0"/>
          <w:numId w:val="2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496">
        <w:rPr>
          <w:rFonts w:ascii="Times New Roman" w:hAnsi="Times New Roman"/>
          <w:sz w:val="24"/>
          <w:szCs w:val="24"/>
        </w:rPr>
        <w:t>Практикум по цитологии и цитогенетике растений</w:t>
      </w:r>
      <w:r>
        <w:rPr>
          <w:rFonts w:ascii="Times New Roman" w:hAnsi="Times New Roman"/>
          <w:sz w:val="24"/>
          <w:szCs w:val="24"/>
        </w:rPr>
        <w:t xml:space="preserve"> /</w:t>
      </w:r>
      <w:r w:rsidRPr="006D578D">
        <w:rPr>
          <w:rFonts w:ascii="Times New Roman" w:hAnsi="Times New Roman"/>
          <w:sz w:val="24"/>
          <w:szCs w:val="24"/>
        </w:rPr>
        <w:t xml:space="preserve"> </w:t>
      </w:r>
      <w:r w:rsidRPr="005F1496">
        <w:rPr>
          <w:rFonts w:ascii="Times New Roman" w:hAnsi="Times New Roman"/>
          <w:sz w:val="24"/>
          <w:szCs w:val="24"/>
        </w:rPr>
        <w:t>В.А.</w:t>
      </w:r>
      <w:r w:rsidRPr="006D578D">
        <w:rPr>
          <w:rFonts w:ascii="Times New Roman" w:hAnsi="Times New Roman"/>
          <w:sz w:val="24"/>
          <w:szCs w:val="24"/>
        </w:rPr>
        <w:t xml:space="preserve"> </w:t>
      </w:r>
      <w:r w:rsidRPr="005F1496">
        <w:rPr>
          <w:rFonts w:ascii="Times New Roman" w:hAnsi="Times New Roman"/>
          <w:sz w:val="24"/>
          <w:szCs w:val="24"/>
        </w:rPr>
        <w:t>Пухальский, А.А.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1496">
        <w:rPr>
          <w:rFonts w:ascii="Times New Roman" w:hAnsi="Times New Roman"/>
          <w:sz w:val="24"/>
          <w:szCs w:val="24"/>
        </w:rPr>
        <w:t>Солов</w:t>
      </w:r>
      <w:r w:rsidRPr="005F1496">
        <w:rPr>
          <w:rFonts w:ascii="Times New Roman" w:hAnsi="Times New Roman"/>
          <w:sz w:val="24"/>
          <w:szCs w:val="24"/>
        </w:rPr>
        <w:t>ь</w:t>
      </w:r>
      <w:r w:rsidRPr="005F1496">
        <w:rPr>
          <w:rFonts w:ascii="Times New Roman" w:hAnsi="Times New Roman"/>
          <w:sz w:val="24"/>
          <w:szCs w:val="24"/>
        </w:rPr>
        <w:t>ев, Е.Д.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1496">
        <w:rPr>
          <w:rFonts w:ascii="Times New Roman" w:hAnsi="Times New Roman"/>
          <w:sz w:val="24"/>
          <w:szCs w:val="24"/>
        </w:rPr>
        <w:t>Бадаева</w:t>
      </w:r>
      <w:r>
        <w:rPr>
          <w:rFonts w:ascii="Times New Roman" w:hAnsi="Times New Roman"/>
          <w:sz w:val="24"/>
          <w:szCs w:val="24"/>
        </w:rPr>
        <w:t xml:space="preserve"> и др</w:t>
      </w:r>
      <w:r w:rsidRPr="005F1496">
        <w:rPr>
          <w:rFonts w:ascii="Times New Roman" w:hAnsi="Times New Roman"/>
          <w:sz w:val="24"/>
          <w:szCs w:val="24"/>
        </w:rPr>
        <w:t>. М.: КолосС, 2007. – 198 с.</w:t>
      </w:r>
    </w:p>
    <w:p w:rsidR="007E583E" w:rsidRPr="005F1496" w:rsidRDefault="007E583E" w:rsidP="00FC603F">
      <w:pPr>
        <w:pStyle w:val="NoSpacing"/>
        <w:numPr>
          <w:ilvl w:val="0"/>
          <w:numId w:val="2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496">
        <w:rPr>
          <w:rFonts w:ascii="Times New Roman" w:hAnsi="Times New Roman"/>
          <w:sz w:val="24"/>
          <w:szCs w:val="24"/>
        </w:rPr>
        <w:t>Солнцева М. П., Глазунова К. П. Влияние промышленного и транспортного загря</w:t>
      </w:r>
      <w:r w:rsidRPr="005F1496">
        <w:rPr>
          <w:rFonts w:ascii="Times New Roman" w:hAnsi="Times New Roman"/>
          <w:sz w:val="24"/>
          <w:szCs w:val="24"/>
        </w:rPr>
        <w:t>з</w:t>
      </w:r>
      <w:r w:rsidRPr="005F1496">
        <w:rPr>
          <w:rFonts w:ascii="Times New Roman" w:hAnsi="Times New Roman"/>
          <w:sz w:val="24"/>
          <w:szCs w:val="24"/>
        </w:rPr>
        <w:t xml:space="preserve">нения среды на репродукцию семенных растений //Журнал общей биологии, 2010, Том 71, вып. № 2, С. 165-175. </w:t>
      </w:r>
    </w:p>
    <w:p w:rsidR="007E583E" w:rsidRPr="005F1496" w:rsidRDefault="007E583E" w:rsidP="00FC603F">
      <w:pPr>
        <w:pStyle w:val="NoSpacing"/>
        <w:numPr>
          <w:ilvl w:val="0"/>
          <w:numId w:val="2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496">
        <w:rPr>
          <w:rFonts w:ascii="Times New Roman" w:hAnsi="Times New Roman"/>
          <w:sz w:val="24"/>
          <w:szCs w:val="24"/>
        </w:rPr>
        <w:t>Цаценко Л.В. Синельникова А.С. Пыльцевой анализ в селекции // Политематический сетевой электронный научный журнал Кубанского государственного аграрного униве</w:t>
      </w:r>
      <w:r w:rsidRPr="005F1496">
        <w:rPr>
          <w:rFonts w:ascii="Times New Roman" w:hAnsi="Times New Roman"/>
          <w:sz w:val="24"/>
          <w:szCs w:val="24"/>
        </w:rPr>
        <w:t>р</w:t>
      </w:r>
      <w:r w:rsidRPr="005F1496">
        <w:rPr>
          <w:rFonts w:ascii="Times New Roman" w:hAnsi="Times New Roman"/>
          <w:sz w:val="24"/>
          <w:szCs w:val="24"/>
        </w:rPr>
        <w:t xml:space="preserve">ситета (Научный журнал КубГАУ) [Электронный ресурс]. – Краснодар: КубГАУ, 2012. – №03(077). С. 88 – 98. – Режим доступа: http://ej.kubagro.ru/2012/03/pdf/09.pdf. </w:t>
      </w:r>
    </w:p>
    <w:p w:rsidR="007E583E" w:rsidRPr="005F1496" w:rsidRDefault="007E583E" w:rsidP="00FC603F">
      <w:pPr>
        <w:pStyle w:val="NoSpacing"/>
        <w:numPr>
          <w:ilvl w:val="0"/>
          <w:numId w:val="2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496">
        <w:rPr>
          <w:rFonts w:ascii="Times New Roman" w:hAnsi="Times New Roman"/>
          <w:sz w:val="24"/>
          <w:szCs w:val="24"/>
        </w:rPr>
        <w:t>Цаценко Л.В., Нековаль С.Н. Пыльцевой анализ (монография) Краснодар, КубГАУ, 2012. - 126с.</w:t>
      </w:r>
    </w:p>
    <w:p w:rsidR="007E583E" w:rsidRPr="005F1496" w:rsidRDefault="007E583E" w:rsidP="00FC603F">
      <w:pPr>
        <w:pStyle w:val="NoSpacing"/>
        <w:numPr>
          <w:ilvl w:val="0"/>
          <w:numId w:val="2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496">
        <w:rPr>
          <w:rFonts w:ascii="Times New Roman" w:hAnsi="Times New Roman"/>
          <w:sz w:val="24"/>
          <w:szCs w:val="24"/>
        </w:rPr>
        <w:t>Цаценко Л.В., Нековаль С.Н., Синельникова А.С. Пыльцевой анализ сельскохозя</w:t>
      </w:r>
      <w:r w:rsidRPr="005F1496">
        <w:rPr>
          <w:rFonts w:ascii="Times New Roman" w:hAnsi="Times New Roman"/>
          <w:sz w:val="24"/>
          <w:szCs w:val="24"/>
        </w:rPr>
        <w:t>й</w:t>
      </w:r>
      <w:r w:rsidRPr="005F1496">
        <w:rPr>
          <w:rFonts w:ascii="Times New Roman" w:hAnsi="Times New Roman"/>
          <w:sz w:val="24"/>
          <w:szCs w:val="24"/>
        </w:rPr>
        <w:t>ственных растений (методическое пособие) Краснодар, КубГАУ, 2012. – 54с.</w:t>
      </w:r>
    </w:p>
    <w:p w:rsidR="007E583E" w:rsidRDefault="007E583E" w:rsidP="00931950">
      <w:pPr>
        <w:pStyle w:val="NoSpacing"/>
        <w:tabs>
          <w:tab w:val="left" w:pos="0"/>
          <w:tab w:val="left" w:pos="284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7E583E" w:rsidRPr="00086DC8" w:rsidRDefault="007E583E" w:rsidP="00086DC8">
      <w:pPr>
        <w:pStyle w:val="NoSpacing"/>
        <w:tabs>
          <w:tab w:val="left" w:pos="0"/>
          <w:tab w:val="left" w:pos="284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086DC8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7E583E" w:rsidRPr="00086DC8" w:rsidRDefault="007E583E" w:rsidP="00086DC8">
      <w:pPr>
        <w:pStyle w:val="NoSpacing"/>
        <w:tabs>
          <w:tab w:val="left" w:pos="0"/>
          <w:tab w:val="left" w:pos="284"/>
        </w:tabs>
        <w:jc w:val="both"/>
        <w:rPr>
          <w:rFonts w:ascii="Times New Roman" w:hAnsi="Times New Roman"/>
          <w:sz w:val="24"/>
          <w:szCs w:val="24"/>
          <w:lang w:val="en-US"/>
        </w:rPr>
      </w:pPr>
      <w:r w:rsidRPr="00086DC8">
        <w:rPr>
          <w:rFonts w:ascii="Times New Roman" w:hAnsi="Times New Roman"/>
          <w:sz w:val="24"/>
          <w:szCs w:val="24"/>
          <w:lang w:val="en-US"/>
        </w:rPr>
        <w:t>1.</w:t>
      </w:r>
      <w:r w:rsidRPr="00086DC8">
        <w:rPr>
          <w:rFonts w:ascii="Times New Roman" w:hAnsi="Times New Roman"/>
          <w:sz w:val="24"/>
          <w:szCs w:val="24"/>
          <w:lang w:val="en-US"/>
        </w:rPr>
        <w:tab/>
        <w:t>Bessonova V.N. Sostojanie pyl'cy kak pokazatel' zagrjaznenija sredy tjazhelymi me-tallami // Jekologija. Ekaterinburg, 1993. № 3. S. 45—50.</w:t>
      </w:r>
    </w:p>
    <w:p w:rsidR="007E583E" w:rsidRPr="00086DC8" w:rsidRDefault="007E583E" w:rsidP="00086DC8">
      <w:pPr>
        <w:pStyle w:val="NoSpacing"/>
        <w:tabs>
          <w:tab w:val="left" w:pos="0"/>
          <w:tab w:val="left" w:pos="284"/>
        </w:tabs>
        <w:jc w:val="both"/>
        <w:rPr>
          <w:rFonts w:ascii="Times New Roman" w:hAnsi="Times New Roman"/>
          <w:sz w:val="24"/>
          <w:szCs w:val="24"/>
          <w:lang w:val="en-US"/>
        </w:rPr>
      </w:pPr>
      <w:r w:rsidRPr="00086DC8">
        <w:rPr>
          <w:rFonts w:ascii="Times New Roman" w:hAnsi="Times New Roman"/>
          <w:sz w:val="24"/>
          <w:szCs w:val="24"/>
          <w:lang w:val="en-US"/>
        </w:rPr>
        <w:t>2.</w:t>
      </w:r>
      <w:r w:rsidRPr="00086DC8">
        <w:rPr>
          <w:rFonts w:ascii="Times New Roman" w:hAnsi="Times New Roman"/>
          <w:sz w:val="24"/>
          <w:szCs w:val="24"/>
          <w:lang w:val="en-US"/>
        </w:rPr>
        <w:tab/>
        <w:t>Zelencov S. V. Stressovye uslovija vneshnej sredy kak prichina geneticheskih re-kombinacij u cvetkovyh rastenij na primere vidov soi kul'turnoj Glycine max (L.) Merr., soi ussurijskoj G. soja Sieb. et Zucc. i l'na obyknovennogo Linum usitatissimum L.</w:t>
      </w:r>
      <w:r w:rsidRPr="00086DC8">
        <w:rPr>
          <w:rFonts w:ascii="Times New Roman" w:hAnsi="Times New Roman"/>
          <w:sz w:val="24"/>
          <w:szCs w:val="24"/>
          <w:lang w:val="en-US"/>
        </w:rPr>
        <w:tab/>
        <w:t>//S. V. Zelencov, E. V. Moshnenko, L. V. Cacenko, V. S. Zelencov / Nauchnyj dialog. Vyp.1(25), 2014. – S.14-29.</w:t>
      </w:r>
    </w:p>
    <w:p w:rsidR="007E583E" w:rsidRPr="00086DC8" w:rsidRDefault="007E583E" w:rsidP="00086DC8">
      <w:pPr>
        <w:pStyle w:val="NoSpacing"/>
        <w:tabs>
          <w:tab w:val="left" w:pos="0"/>
          <w:tab w:val="left" w:pos="284"/>
        </w:tabs>
        <w:jc w:val="both"/>
        <w:rPr>
          <w:rFonts w:ascii="Times New Roman" w:hAnsi="Times New Roman"/>
          <w:sz w:val="24"/>
          <w:szCs w:val="24"/>
          <w:lang w:val="en-US"/>
        </w:rPr>
      </w:pPr>
      <w:r w:rsidRPr="00086DC8">
        <w:rPr>
          <w:rFonts w:ascii="Times New Roman" w:hAnsi="Times New Roman"/>
          <w:sz w:val="24"/>
          <w:szCs w:val="24"/>
          <w:lang w:val="en-US"/>
        </w:rPr>
        <w:t>3.</w:t>
      </w:r>
      <w:r w:rsidRPr="00086DC8">
        <w:rPr>
          <w:rFonts w:ascii="Times New Roman" w:hAnsi="Times New Roman"/>
          <w:sz w:val="24"/>
          <w:szCs w:val="24"/>
          <w:lang w:val="en-US"/>
        </w:rPr>
        <w:tab/>
        <w:t>Kruglova A.E. Ocenka kachestva pyl'cevyh zeren v zrelyh pyl'nikah ostrolodochni-ka shodnogo v uslovijah introdukcii // Vestnik Udmurtskogo universiteta, Vyp.1, 2011. – S. 67-74.</w:t>
      </w:r>
    </w:p>
    <w:p w:rsidR="007E583E" w:rsidRPr="00086DC8" w:rsidRDefault="007E583E" w:rsidP="00086DC8">
      <w:pPr>
        <w:pStyle w:val="NoSpacing"/>
        <w:tabs>
          <w:tab w:val="left" w:pos="0"/>
          <w:tab w:val="left" w:pos="284"/>
        </w:tabs>
        <w:jc w:val="both"/>
        <w:rPr>
          <w:rFonts w:ascii="Times New Roman" w:hAnsi="Times New Roman"/>
          <w:sz w:val="24"/>
          <w:szCs w:val="24"/>
          <w:lang w:val="en-US"/>
        </w:rPr>
      </w:pPr>
      <w:r w:rsidRPr="00086DC8">
        <w:rPr>
          <w:rFonts w:ascii="Times New Roman" w:hAnsi="Times New Roman"/>
          <w:sz w:val="24"/>
          <w:szCs w:val="24"/>
          <w:lang w:val="en-US"/>
        </w:rPr>
        <w:t>4.</w:t>
      </w:r>
      <w:r w:rsidRPr="00086DC8">
        <w:rPr>
          <w:rFonts w:ascii="Times New Roman" w:hAnsi="Times New Roman"/>
          <w:sz w:val="24"/>
          <w:szCs w:val="24"/>
          <w:lang w:val="en-US"/>
        </w:rPr>
        <w:tab/>
        <w:t>Lukomec V.M. Citologicheskij skrining muzhskogo gametofita linij podsolnechni-ka,  u</w:t>
      </w:r>
      <w:r w:rsidRPr="00086DC8">
        <w:rPr>
          <w:rFonts w:ascii="Times New Roman" w:hAnsi="Times New Roman"/>
          <w:sz w:val="24"/>
          <w:szCs w:val="24"/>
          <w:lang w:val="en-US"/>
        </w:rPr>
        <w:t>s</w:t>
      </w:r>
      <w:r w:rsidRPr="00086DC8">
        <w:rPr>
          <w:rFonts w:ascii="Times New Roman" w:hAnsi="Times New Roman"/>
          <w:sz w:val="24"/>
          <w:szCs w:val="24"/>
          <w:lang w:val="en-US"/>
        </w:rPr>
        <w:t>tojchivyh k imidazolinonovym gerbicidam // V.M. Lukomec, N.I. Bochkarev, A.A. Cacenko i dr./ Trudy Kubanskogo gosudarstvennogo universiteta, №2(35), 2012– S.117-122.</w:t>
      </w:r>
    </w:p>
    <w:p w:rsidR="007E583E" w:rsidRPr="00086DC8" w:rsidRDefault="007E583E" w:rsidP="00086DC8">
      <w:pPr>
        <w:pStyle w:val="NoSpacing"/>
        <w:tabs>
          <w:tab w:val="left" w:pos="0"/>
          <w:tab w:val="left" w:pos="284"/>
        </w:tabs>
        <w:jc w:val="both"/>
        <w:rPr>
          <w:rFonts w:ascii="Times New Roman" w:hAnsi="Times New Roman"/>
          <w:sz w:val="24"/>
          <w:szCs w:val="24"/>
          <w:lang w:val="en-US"/>
        </w:rPr>
      </w:pPr>
      <w:r w:rsidRPr="00086DC8">
        <w:rPr>
          <w:rFonts w:ascii="Times New Roman" w:hAnsi="Times New Roman"/>
          <w:sz w:val="24"/>
          <w:szCs w:val="24"/>
          <w:lang w:val="en-US"/>
        </w:rPr>
        <w:t>5.</w:t>
      </w:r>
      <w:r w:rsidRPr="00086DC8">
        <w:rPr>
          <w:rFonts w:ascii="Times New Roman" w:hAnsi="Times New Roman"/>
          <w:sz w:val="24"/>
          <w:szCs w:val="24"/>
          <w:lang w:val="en-US"/>
        </w:rPr>
        <w:tab/>
        <w:t>Praktikum po citologii i citogenetike rastenij / V.A. Puhal'skij, A.A. Solov'-ev, E.D. Badaeva i dr. M.: KolosS, 2007. – 198 s.</w:t>
      </w:r>
    </w:p>
    <w:p w:rsidR="007E583E" w:rsidRPr="00086DC8" w:rsidRDefault="007E583E" w:rsidP="00086DC8">
      <w:pPr>
        <w:pStyle w:val="NoSpacing"/>
        <w:tabs>
          <w:tab w:val="left" w:pos="0"/>
          <w:tab w:val="left" w:pos="284"/>
        </w:tabs>
        <w:jc w:val="both"/>
        <w:rPr>
          <w:rFonts w:ascii="Times New Roman" w:hAnsi="Times New Roman"/>
          <w:sz w:val="24"/>
          <w:szCs w:val="24"/>
          <w:lang w:val="en-US"/>
        </w:rPr>
      </w:pPr>
      <w:r w:rsidRPr="00086DC8">
        <w:rPr>
          <w:rFonts w:ascii="Times New Roman" w:hAnsi="Times New Roman"/>
          <w:sz w:val="24"/>
          <w:szCs w:val="24"/>
          <w:lang w:val="en-US"/>
        </w:rPr>
        <w:t>6.</w:t>
      </w:r>
      <w:r w:rsidRPr="00086DC8">
        <w:rPr>
          <w:rFonts w:ascii="Times New Roman" w:hAnsi="Times New Roman"/>
          <w:sz w:val="24"/>
          <w:szCs w:val="24"/>
          <w:lang w:val="en-US"/>
        </w:rPr>
        <w:tab/>
        <w:t xml:space="preserve">Solnceva M. P., Glazunova K. P. Vlijanie promyshlennogo i transportnogo zagrjaz-nenija sredy na reprodukciju semennyh rastenij //Zhurnal obshhej biologii, 2010, Tom 71, vyp. № 2, S. 165-175. </w:t>
      </w:r>
    </w:p>
    <w:p w:rsidR="007E583E" w:rsidRPr="00086DC8" w:rsidRDefault="007E583E" w:rsidP="00086DC8">
      <w:pPr>
        <w:pStyle w:val="NoSpacing"/>
        <w:tabs>
          <w:tab w:val="left" w:pos="0"/>
          <w:tab w:val="left" w:pos="284"/>
        </w:tabs>
        <w:jc w:val="both"/>
        <w:rPr>
          <w:rFonts w:ascii="Times New Roman" w:hAnsi="Times New Roman"/>
          <w:sz w:val="24"/>
          <w:szCs w:val="24"/>
          <w:lang w:val="en-US"/>
        </w:rPr>
      </w:pPr>
      <w:r w:rsidRPr="00086DC8">
        <w:rPr>
          <w:rFonts w:ascii="Times New Roman" w:hAnsi="Times New Roman"/>
          <w:sz w:val="24"/>
          <w:szCs w:val="24"/>
          <w:lang w:val="en-US"/>
        </w:rPr>
        <w:t>7.</w:t>
      </w:r>
      <w:r w:rsidRPr="00086DC8">
        <w:rPr>
          <w:rFonts w:ascii="Times New Roman" w:hAnsi="Times New Roman"/>
          <w:sz w:val="24"/>
          <w:szCs w:val="24"/>
          <w:lang w:val="en-US"/>
        </w:rPr>
        <w:tab/>
        <w:t xml:space="preserve">Cacenko L.V. Sinel'nikova A.S. Pyl'cevoj analiz v selekcii // Politematicheskij setevoj jelektronnyj nauchnyj zhurnal Kubanskogo gosudarstvennogo agrarnogo univer-siteta (Nauchnyj zhurnal KubGAU) [Jelektronnyj resurs]. – Krasnodar: KubGAU, 2012. – №03(077). S. 88 – 98. – Rezhim dostupa: http://ej.kubagro.ru/2012/03/pdf/09.pdf. </w:t>
      </w:r>
    </w:p>
    <w:p w:rsidR="007E583E" w:rsidRPr="00086DC8" w:rsidRDefault="007E583E" w:rsidP="00086DC8">
      <w:pPr>
        <w:pStyle w:val="NoSpacing"/>
        <w:tabs>
          <w:tab w:val="left" w:pos="0"/>
          <w:tab w:val="left" w:pos="284"/>
        </w:tabs>
        <w:jc w:val="both"/>
        <w:rPr>
          <w:rFonts w:ascii="Times New Roman" w:hAnsi="Times New Roman"/>
          <w:sz w:val="24"/>
          <w:szCs w:val="24"/>
          <w:lang w:val="en-US"/>
        </w:rPr>
      </w:pPr>
      <w:r w:rsidRPr="00086DC8">
        <w:rPr>
          <w:rFonts w:ascii="Times New Roman" w:hAnsi="Times New Roman"/>
          <w:sz w:val="24"/>
          <w:szCs w:val="24"/>
          <w:lang w:val="en-US"/>
        </w:rPr>
        <w:t>8.</w:t>
      </w:r>
      <w:r w:rsidRPr="00086DC8">
        <w:rPr>
          <w:rFonts w:ascii="Times New Roman" w:hAnsi="Times New Roman"/>
          <w:sz w:val="24"/>
          <w:szCs w:val="24"/>
          <w:lang w:val="en-US"/>
        </w:rPr>
        <w:tab/>
        <w:t>Cacenko L.V., Nekoval' S.N. Pyl'cevoj analiz (monografija) Krasnodar, KubGAU, 2012. - 126s.</w:t>
      </w:r>
    </w:p>
    <w:p w:rsidR="007E583E" w:rsidRPr="00086DC8" w:rsidRDefault="007E583E" w:rsidP="00086DC8">
      <w:pPr>
        <w:pStyle w:val="NoSpacing"/>
        <w:tabs>
          <w:tab w:val="left" w:pos="0"/>
          <w:tab w:val="left" w:pos="284"/>
        </w:tabs>
        <w:jc w:val="both"/>
        <w:rPr>
          <w:rFonts w:ascii="Times New Roman" w:hAnsi="Times New Roman"/>
          <w:sz w:val="24"/>
          <w:szCs w:val="24"/>
          <w:lang w:val="en-US"/>
        </w:rPr>
      </w:pPr>
      <w:r w:rsidRPr="00086DC8">
        <w:rPr>
          <w:rFonts w:ascii="Times New Roman" w:hAnsi="Times New Roman"/>
          <w:sz w:val="24"/>
          <w:szCs w:val="24"/>
          <w:lang w:val="en-US"/>
        </w:rPr>
        <w:t>9.</w:t>
      </w:r>
      <w:r w:rsidRPr="00086DC8">
        <w:rPr>
          <w:rFonts w:ascii="Times New Roman" w:hAnsi="Times New Roman"/>
          <w:sz w:val="24"/>
          <w:szCs w:val="24"/>
          <w:lang w:val="en-US"/>
        </w:rPr>
        <w:tab/>
        <w:t>Cacenko L.V., Nekoval' S.N., Sinel'nikova A.S. Pyl'cevoj analiz sel'skohozjaj-stvennyh rastenij (metodicheskoe posobie) Krasnodar, KubGAU, 2012. – 54s.</w:t>
      </w:r>
    </w:p>
    <w:p w:rsidR="007E583E" w:rsidRPr="00F018B0" w:rsidRDefault="007E583E" w:rsidP="006E62F8">
      <w:pPr>
        <w:pStyle w:val="NoSpacing"/>
        <w:tabs>
          <w:tab w:val="left" w:pos="0"/>
          <w:tab w:val="left" w:pos="284"/>
        </w:tabs>
        <w:jc w:val="both"/>
        <w:rPr>
          <w:rFonts w:ascii="Times New Roman" w:hAnsi="Times New Roman"/>
          <w:sz w:val="24"/>
          <w:szCs w:val="24"/>
          <w:lang w:val="en-US"/>
        </w:rPr>
      </w:pPr>
    </w:p>
    <w:sectPr w:rsidR="007E583E" w:rsidRPr="00F018B0" w:rsidSect="008276E7">
      <w:headerReference w:type="even" r:id="rId14"/>
      <w:headerReference w:type="default" r:id="rId15"/>
      <w:footerReference w:type="default" r:id="rId16"/>
      <w:pgSz w:w="11907" w:h="16839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83E" w:rsidRDefault="007E583E" w:rsidP="00A93E94">
      <w:pPr>
        <w:spacing w:after="0" w:line="240" w:lineRule="auto"/>
      </w:pPr>
      <w:r>
        <w:separator/>
      </w:r>
    </w:p>
  </w:endnote>
  <w:endnote w:type="continuationSeparator" w:id="0">
    <w:p w:rsidR="007E583E" w:rsidRDefault="007E583E" w:rsidP="00A93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83E" w:rsidRPr="008A3A95" w:rsidRDefault="007E583E">
    <w:pPr>
      <w:pStyle w:val="Footer"/>
      <w:rPr>
        <w:rFonts w:ascii="Times New Roman" w:hAnsi="Times New Roman"/>
      </w:rPr>
    </w:pPr>
    <w:r w:rsidRPr="008A3A95">
      <w:rPr>
        <w:rFonts w:ascii="Times New Roman" w:hAnsi="Times New Roman"/>
        <w:sz w:val="24"/>
        <w:szCs w:val="24"/>
      </w:rPr>
      <w:t>http://ej.kubagro.ru/201</w:t>
    </w:r>
    <w:r w:rsidRPr="008A3A95">
      <w:rPr>
        <w:rFonts w:ascii="Times New Roman" w:hAnsi="Times New Roman"/>
        <w:sz w:val="24"/>
        <w:szCs w:val="24"/>
        <w:lang w:val="en-US"/>
      </w:rPr>
      <w:t>4</w:t>
    </w:r>
    <w:r w:rsidRPr="008A3A95">
      <w:rPr>
        <w:rFonts w:ascii="Times New Roman" w:hAnsi="Times New Roman"/>
        <w:sz w:val="24"/>
        <w:szCs w:val="24"/>
      </w:rPr>
      <w:t>/</w:t>
    </w:r>
    <w:r w:rsidRPr="008A3A95">
      <w:rPr>
        <w:rFonts w:ascii="Times New Roman" w:hAnsi="Times New Roman"/>
        <w:sz w:val="24"/>
        <w:szCs w:val="24"/>
        <w:lang w:val="en-US"/>
      </w:rPr>
      <w:t>04</w:t>
    </w:r>
    <w:r w:rsidRPr="008A3A95">
      <w:rPr>
        <w:rFonts w:ascii="Times New Roman" w:hAnsi="Times New Roman"/>
        <w:sz w:val="24"/>
        <w:szCs w:val="24"/>
      </w:rPr>
      <w:t>/pdf/</w:t>
    </w:r>
    <w:r w:rsidRPr="008A3A95">
      <w:rPr>
        <w:rFonts w:ascii="Times New Roman" w:hAnsi="Times New Roman"/>
        <w:sz w:val="24"/>
        <w:szCs w:val="24"/>
        <w:lang w:val="en-US"/>
      </w:rPr>
      <w:t>5</w:t>
    </w:r>
    <w:r>
      <w:rPr>
        <w:rFonts w:ascii="Times New Roman" w:hAnsi="Times New Roman"/>
        <w:sz w:val="24"/>
        <w:szCs w:val="24"/>
        <w:lang w:val="en-US"/>
      </w:rPr>
      <w:t>0</w:t>
    </w:r>
    <w:r w:rsidRPr="008A3A95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83E" w:rsidRDefault="007E583E" w:rsidP="00A93E94">
      <w:pPr>
        <w:spacing w:after="0" w:line="240" w:lineRule="auto"/>
      </w:pPr>
      <w:r>
        <w:separator/>
      </w:r>
    </w:p>
  </w:footnote>
  <w:footnote w:type="continuationSeparator" w:id="0">
    <w:p w:rsidR="007E583E" w:rsidRDefault="007E583E" w:rsidP="00A93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83E" w:rsidRDefault="007E583E" w:rsidP="008932D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E583E" w:rsidRDefault="007E583E" w:rsidP="00FC0FB2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83E" w:rsidRPr="00FC0FB2" w:rsidRDefault="007E583E" w:rsidP="008932D1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FC0FB2">
      <w:rPr>
        <w:rStyle w:val="PageNumber"/>
        <w:rFonts w:ascii="Times New Roman" w:hAnsi="Times New Roman"/>
        <w:sz w:val="28"/>
        <w:szCs w:val="28"/>
      </w:rPr>
      <w:fldChar w:fldCharType="begin"/>
    </w:r>
    <w:r w:rsidRPr="00FC0FB2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FC0FB2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FC0FB2">
      <w:rPr>
        <w:rStyle w:val="PageNumber"/>
        <w:rFonts w:ascii="Times New Roman" w:hAnsi="Times New Roman"/>
        <w:sz w:val="28"/>
        <w:szCs w:val="28"/>
      </w:rPr>
      <w:fldChar w:fldCharType="end"/>
    </w:r>
  </w:p>
  <w:p w:rsidR="007E583E" w:rsidRPr="00FC0FB2" w:rsidRDefault="007E583E" w:rsidP="00FC0FB2">
    <w:pPr>
      <w:pStyle w:val="Header"/>
      <w:ind w:right="360"/>
      <w:rPr>
        <w:rFonts w:ascii="Times New Roman" w:hAnsi="Times New Roman"/>
        <w:sz w:val="24"/>
        <w:szCs w:val="24"/>
      </w:rPr>
    </w:pPr>
    <w:r w:rsidRPr="00FC0FB2">
      <w:rPr>
        <w:rFonts w:ascii="Times New Roman" w:hAnsi="Times New Roman"/>
        <w:sz w:val="24"/>
        <w:szCs w:val="24"/>
      </w:rPr>
      <w:t>Научный журнал КубГАУ, №9</w:t>
    </w:r>
    <w:r w:rsidRPr="00FC0FB2">
      <w:rPr>
        <w:rFonts w:ascii="Times New Roman" w:hAnsi="Times New Roman"/>
        <w:sz w:val="24"/>
        <w:szCs w:val="24"/>
        <w:lang w:val="en-US"/>
      </w:rPr>
      <w:t>8</w:t>
    </w:r>
    <w:r w:rsidRPr="00FC0FB2">
      <w:rPr>
        <w:rFonts w:ascii="Times New Roman" w:hAnsi="Times New Roman"/>
        <w:sz w:val="24"/>
        <w:szCs w:val="24"/>
      </w:rPr>
      <w:t>(</w:t>
    </w:r>
    <w:r w:rsidRPr="00FC0FB2">
      <w:rPr>
        <w:rFonts w:ascii="Times New Roman" w:hAnsi="Times New Roman"/>
        <w:sz w:val="24"/>
        <w:szCs w:val="24"/>
        <w:lang w:val="en-US"/>
      </w:rPr>
      <w:t>04</w:t>
    </w:r>
    <w:r w:rsidRPr="00FC0FB2">
      <w:rPr>
        <w:rFonts w:ascii="Times New Roman" w:hAnsi="Times New Roman"/>
        <w:sz w:val="24"/>
        <w:szCs w:val="24"/>
      </w:rPr>
      <w:t>), 201</w:t>
    </w:r>
    <w:r w:rsidRPr="00FC0FB2">
      <w:rPr>
        <w:rFonts w:ascii="Times New Roman" w:hAnsi="Times New Roman"/>
        <w:sz w:val="24"/>
        <w:szCs w:val="24"/>
        <w:lang w:val="en-US"/>
      </w:rPr>
      <w:t>4</w:t>
    </w:r>
    <w:r w:rsidRPr="00FC0FB2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14D16"/>
    <w:multiLevelType w:val="hybridMultilevel"/>
    <w:tmpl w:val="AF723952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">
    <w:nsid w:val="0E61592D"/>
    <w:multiLevelType w:val="hybridMultilevel"/>
    <w:tmpl w:val="AF723952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">
    <w:nsid w:val="125C09AF"/>
    <w:multiLevelType w:val="hybridMultilevel"/>
    <w:tmpl w:val="D7D81F00"/>
    <w:lvl w:ilvl="0" w:tplc="97B81B18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39D05C9"/>
    <w:multiLevelType w:val="hybridMultilevel"/>
    <w:tmpl w:val="AF723952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4">
    <w:nsid w:val="31264247"/>
    <w:multiLevelType w:val="hybridMultilevel"/>
    <w:tmpl w:val="4578856A"/>
    <w:lvl w:ilvl="0" w:tplc="1AE895A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0DC702B"/>
    <w:multiLevelType w:val="hybridMultilevel"/>
    <w:tmpl w:val="FEC43CE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265E"/>
    <w:rsid w:val="00000E5A"/>
    <w:rsid w:val="00015F45"/>
    <w:rsid w:val="000214E3"/>
    <w:rsid w:val="00024222"/>
    <w:rsid w:val="0004372E"/>
    <w:rsid w:val="000858E7"/>
    <w:rsid w:val="00086DC8"/>
    <w:rsid w:val="000C079B"/>
    <w:rsid w:val="000C0A13"/>
    <w:rsid w:val="000D2B34"/>
    <w:rsid w:val="000D2DD2"/>
    <w:rsid w:val="000D5AC3"/>
    <w:rsid w:val="001065AF"/>
    <w:rsid w:val="001067D1"/>
    <w:rsid w:val="00120819"/>
    <w:rsid w:val="001268A2"/>
    <w:rsid w:val="00164877"/>
    <w:rsid w:val="001851F8"/>
    <w:rsid w:val="001C6101"/>
    <w:rsid w:val="001E1EC2"/>
    <w:rsid w:val="001F28DA"/>
    <w:rsid w:val="00223FDE"/>
    <w:rsid w:val="002240A2"/>
    <w:rsid w:val="0024370F"/>
    <w:rsid w:val="0025359F"/>
    <w:rsid w:val="00277A6D"/>
    <w:rsid w:val="002970C3"/>
    <w:rsid w:val="002B6D14"/>
    <w:rsid w:val="002B7ED0"/>
    <w:rsid w:val="002D31D0"/>
    <w:rsid w:val="002D5C48"/>
    <w:rsid w:val="002F4590"/>
    <w:rsid w:val="003335CB"/>
    <w:rsid w:val="00375FB3"/>
    <w:rsid w:val="0037671A"/>
    <w:rsid w:val="00382EE3"/>
    <w:rsid w:val="003B1246"/>
    <w:rsid w:val="003B503F"/>
    <w:rsid w:val="003C6C2D"/>
    <w:rsid w:val="003E3827"/>
    <w:rsid w:val="003F2AA6"/>
    <w:rsid w:val="0040479D"/>
    <w:rsid w:val="00410C3D"/>
    <w:rsid w:val="0041215A"/>
    <w:rsid w:val="00435B88"/>
    <w:rsid w:val="00436827"/>
    <w:rsid w:val="00467677"/>
    <w:rsid w:val="00470736"/>
    <w:rsid w:val="0049657D"/>
    <w:rsid w:val="004A75AD"/>
    <w:rsid w:val="004E4D9E"/>
    <w:rsid w:val="004F101D"/>
    <w:rsid w:val="00506551"/>
    <w:rsid w:val="0051161A"/>
    <w:rsid w:val="0052293B"/>
    <w:rsid w:val="00530AA9"/>
    <w:rsid w:val="0056120A"/>
    <w:rsid w:val="00566DFF"/>
    <w:rsid w:val="00567D92"/>
    <w:rsid w:val="00577312"/>
    <w:rsid w:val="005856C0"/>
    <w:rsid w:val="005963FC"/>
    <w:rsid w:val="005D00F7"/>
    <w:rsid w:val="005D1C1C"/>
    <w:rsid w:val="005E2E3A"/>
    <w:rsid w:val="005E4619"/>
    <w:rsid w:val="005F1496"/>
    <w:rsid w:val="006021C0"/>
    <w:rsid w:val="0061403B"/>
    <w:rsid w:val="00643C28"/>
    <w:rsid w:val="00666E06"/>
    <w:rsid w:val="0069411A"/>
    <w:rsid w:val="00697564"/>
    <w:rsid w:val="006C7E01"/>
    <w:rsid w:val="006D578D"/>
    <w:rsid w:val="006E5C1C"/>
    <w:rsid w:val="006E62F8"/>
    <w:rsid w:val="006F5E2C"/>
    <w:rsid w:val="006F7145"/>
    <w:rsid w:val="00712793"/>
    <w:rsid w:val="00714CB4"/>
    <w:rsid w:val="0072295F"/>
    <w:rsid w:val="007358CA"/>
    <w:rsid w:val="007457EA"/>
    <w:rsid w:val="00753B48"/>
    <w:rsid w:val="00756034"/>
    <w:rsid w:val="0076562B"/>
    <w:rsid w:val="00777DD4"/>
    <w:rsid w:val="00781341"/>
    <w:rsid w:val="00786C85"/>
    <w:rsid w:val="007873C7"/>
    <w:rsid w:val="00795F1E"/>
    <w:rsid w:val="007E583E"/>
    <w:rsid w:val="008276E7"/>
    <w:rsid w:val="00832842"/>
    <w:rsid w:val="008477AF"/>
    <w:rsid w:val="0085492B"/>
    <w:rsid w:val="0086402C"/>
    <w:rsid w:val="008704DC"/>
    <w:rsid w:val="008932D1"/>
    <w:rsid w:val="008A3A95"/>
    <w:rsid w:val="008B391D"/>
    <w:rsid w:val="008C4F7B"/>
    <w:rsid w:val="008E06B7"/>
    <w:rsid w:val="008E2AC5"/>
    <w:rsid w:val="008F5C5D"/>
    <w:rsid w:val="00910B7D"/>
    <w:rsid w:val="0091673E"/>
    <w:rsid w:val="00925BAF"/>
    <w:rsid w:val="00931950"/>
    <w:rsid w:val="0093357B"/>
    <w:rsid w:val="0097054F"/>
    <w:rsid w:val="00976B6D"/>
    <w:rsid w:val="009835F1"/>
    <w:rsid w:val="009A00CF"/>
    <w:rsid w:val="009A644A"/>
    <w:rsid w:val="009D26E0"/>
    <w:rsid w:val="00A11370"/>
    <w:rsid w:val="00A27B20"/>
    <w:rsid w:val="00A324F8"/>
    <w:rsid w:val="00A330D0"/>
    <w:rsid w:val="00A3519B"/>
    <w:rsid w:val="00A7145C"/>
    <w:rsid w:val="00A8185B"/>
    <w:rsid w:val="00A93E94"/>
    <w:rsid w:val="00AA6C2A"/>
    <w:rsid w:val="00AB430B"/>
    <w:rsid w:val="00AC72BA"/>
    <w:rsid w:val="00AD265E"/>
    <w:rsid w:val="00AD5939"/>
    <w:rsid w:val="00AD6633"/>
    <w:rsid w:val="00AF210C"/>
    <w:rsid w:val="00B0182F"/>
    <w:rsid w:val="00B036F6"/>
    <w:rsid w:val="00B0479F"/>
    <w:rsid w:val="00B06286"/>
    <w:rsid w:val="00B07EE5"/>
    <w:rsid w:val="00B35ADE"/>
    <w:rsid w:val="00B472A6"/>
    <w:rsid w:val="00B579BE"/>
    <w:rsid w:val="00B62C32"/>
    <w:rsid w:val="00B654A8"/>
    <w:rsid w:val="00B81DB0"/>
    <w:rsid w:val="00B81EC0"/>
    <w:rsid w:val="00B8295A"/>
    <w:rsid w:val="00B97EE9"/>
    <w:rsid w:val="00BE560A"/>
    <w:rsid w:val="00BE7E76"/>
    <w:rsid w:val="00C132ED"/>
    <w:rsid w:val="00C36FFE"/>
    <w:rsid w:val="00C37E62"/>
    <w:rsid w:val="00C6098A"/>
    <w:rsid w:val="00C7413D"/>
    <w:rsid w:val="00CC20A4"/>
    <w:rsid w:val="00CF48E0"/>
    <w:rsid w:val="00D06DE4"/>
    <w:rsid w:val="00D14633"/>
    <w:rsid w:val="00D21EC3"/>
    <w:rsid w:val="00D32E6B"/>
    <w:rsid w:val="00D34827"/>
    <w:rsid w:val="00D66053"/>
    <w:rsid w:val="00D80454"/>
    <w:rsid w:val="00D92396"/>
    <w:rsid w:val="00DB0C62"/>
    <w:rsid w:val="00DD01F1"/>
    <w:rsid w:val="00DD6CE3"/>
    <w:rsid w:val="00DF71CA"/>
    <w:rsid w:val="00E0401F"/>
    <w:rsid w:val="00E0626E"/>
    <w:rsid w:val="00E173FC"/>
    <w:rsid w:val="00E373B3"/>
    <w:rsid w:val="00E5340A"/>
    <w:rsid w:val="00E7373F"/>
    <w:rsid w:val="00E73808"/>
    <w:rsid w:val="00E9132E"/>
    <w:rsid w:val="00ED1050"/>
    <w:rsid w:val="00ED27DA"/>
    <w:rsid w:val="00EE2ED1"/>
    <w:rsid w:val="00EE7F6C"/>
    <w:rsid w:val="00F018B0"/>
    <w:rsid w:val="00F0415B"/>
    <w:rsid w:val="00F40EA5"/>
    <w:rsid w:val="00FB72F5"/>
    <w:rsid w:val="00FC0FB2"/>
    <w:rsid w:val="00FC603F"/>
    <w:rsid w:val="00FD03E6"/>
    <w:rsid w:val="00FD575B"/>
    <w:rsid w:val="00FD6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address"/>
  <w:smartTagType w:namespaceuri="urn:schemas-microsoft-com:office:smarttags" w:name="Street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E2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D265E"/>
    <w:rPr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B97EE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873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873C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A644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9A64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52293B"/>
    <w:pPr>
      <w:ind w:left="720"/>
      <w:contextualSpacing/>
    </w:pPr>
  </w:style>
  <w:style w:type="paragraph" w:customStyle="1" w:styleId="a">
    <w:name w:val="Содержимое таблицы"/>
    <w:basedOn w:val="Normal"/>
    <w:uiPriority w:val="99"/>
    <w:rsid w:val="0052293B"/>
    <w:pPr>
      <w:widowControl w:val="0"/>
      <w:suppressLineNumbers/>
      <w:suppressAutoHyphens/>
      <w:spacing w:after="0" w:line="240" w:lineRule="auto"/>
    </w:pPr>
    <w:rPr>
      <w:rFonts w:ascii="Arial" w:eastAsia="Arial Unicode MS" w:hAnsi="Arial"/>
      <w:kern w:val="1"/>
      <w:sz w:val="20"/>
      <w:szCs w:val="24"/>
    </w:rPr>
  </w:style>
  <w:style w:type="character" w:styleId="Hyperlink">
    <w:name w:val="Hyperlink"/>
    <w:basedOn w:val="DefaultParagraphFont"/>
    <w:uiPriority w:val="99"/>
    <w:rsid w:val="0052293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A93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93E9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93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93E94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931950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31950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FC0FB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87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2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2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2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2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2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2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940</TotalTime>
  <Pages>11</Pages>
  <Words>2225</Words>
  <Characters>12687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1</cp:lastModifiedBy>
  <cp:revision>45</cp:revision>
  <cp:lastPrinted>2014-03-28T06:39:00Z</cp:lastPrinted>
  <dcterms:created xsi:type="dcterms:W3CDTF">2014-02-26T10:08:00Z</dcterms:created>
  <dcterms:modified xsi:type="dcterms:W3CDTF">2014-04-28T18:32:00Z</dcterms:modified>
</cp:coreProperties>
</file>