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716"/>
        <w:gridCol w:w="4384"/>
      </w:tblGrid>
      <w:tr w:rsidR="00375789" w:rsidRPr="00C365E4" w:rsidTr="00B2323E">
        <w:trPr>
          <w:trHeight w:val="199"/>
        </w:trPr>
        <w:tc>
          <w:tcPr>
            <w:tcW w:w="2591" w:type="pct"/>
          </w:tcPr>
          <w:p w:rsidR="00375789" w:rsidRPr="00C516C9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  <w:lang w:val="en-US"/>
              </w:rPr>
            </w:pPr>
            <w:r w:rsidRPr="00D46110">
              <w:rPr>
                <w:sz w:val="20"/>
                <w:szCs w:val="20"/>
              </w:rPr>
              <w:t xml:space="preserve">УДК </w:t>
            </w:r>
            <w:r w:rsidRPr="00C516C9">
              <w:rPr>
                <w:sz w:val="20"/>
                <w:szCs w:val="20"/>
              </w:rPr>
              <w:t>347.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pct"/>
          </w:tcPr>
          <w:p w:rsidR="00375789" w:rsidRPr="00C365E4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</w:rPr>
            </w:pPr>
            <w:r w:rsidRPr="00C365E4">
              <w:rPr>
                <w:sz w:val="20"/>
                <w:szCs w:val="20"/>
              </w:rPr>
              <w:t>UDC</w:t>
            </w:r>
            <w:r w:rsidRPr="00C516C9">
              <w:rPr>
                <w:sz w:val="20"/>
                <w:szCs w:val="20"/>
              </w:rPr>
              <w:t>347.</w:t>
            </w:r>
            <w:r>
              <w:rPr>
                <w:sz w:val="20"/>
                <w:szCs w:val="20"/>
              </w:rPr>
              <w:t>1</w:t>
            </w:r>
          </w:p>
        </w:tc>
      </w:tr>
      <w:tr w:rsidR="00375789" w:rsidRPr="00C365E4" w:rsidTr="00B2323E">
        <w:trPr>
          <w:trHeight w:val="199"/>
        </w:trPr>
        <w:tc>
          <w:tcPr>
            <w:tcW w:w="2591" w:type="pct"/>
          </w:tcPr>
          <w:p w:rsidR="00375789" w:rsidRPr="00000BDD" w:rsidRDefault="00375789" w:rsidP="0019574B">
            <w:pPr>
              <w:pStyle w:val="Heading1"/>
              <w:keepNext w:val="0"/>
              <w:keepLines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before="0"/>
              <w:rPr>
                <w:color w:val="auto"/>
                <w:sz w:val="20"/>
                <w:szCs w:val="20"/>
              </w:rPr>
            </w:pPr>
            <w:r w:rsidRPr="00000BDD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2409" w:type="pct"/>
          </w:tcPr>
          <w:p w:rsidR="00375789" w:rsidRPr="00000BDD" w:rsidRDefault="00375789" w:rsidP="0019574B">
            <w:pPr>
              <w:pStyle w:val="Heading1"/>
              <w:keepNext w:val="0"/>
              <w:keepLines w:val="0"/>
              <w:numPr>
                <w:ilvl w:val="0"/>
                <w:numId w:val="2"/>
              </w:numPr>
              <w:tabs>
                <w:tab w:val="left" w:pos="0"/>
              </w:tabs>
              <w:suppressAutoHyphens/>
              <w:snapToGrid w:val="0"/>
              <w:spacing w:before="0"/>
              <w:rPr>
                <w:color w:val="auto"/>
                <w:sz w:val="20"/>
                <w:szCs w:val="20"/>
              </w:rPr>
            </w:pPr>
            <w:r w:rsidRPr="00000BDD">
              <w:rPr>
                <w:color w:val="auto"/>
                <w:sz w:val="20"/>
                <w:szCs w:val="20"/>
              </w:rPr>
              <w:t> </w:t>
            </w:r>
          </w:p>
        </w:tc>
      </w:tr>
      <w:tr w:rsidR="00375789" w:rsidRPr="0019574B" w:rsidTr="00B2323E">
        <w:trPr>
          <w:trHeight w:val="608"/>
        </w:trPr>
        <w:tc>
          <w:tcPr>
            <w:tcW w:w="2591" w:type="pct"/>
          </w:tcPr>
          <w:p w:rsidR="00375789" w:rsidRPr="00751DCF" w:rsidRDefault="00375789" w:rsidP="0019574B">
            <w:pPr>
              <w:pStyle w:val="NormalWeb"/>
              <w:snapToGrid w:val="0"/>
              <w:spacing w:before="0" w:after="0"/>
              <w:rPr>
                <w:b/>
                <w:sz w:val="20"/>
                <w:szCs w:val="20"/>
              </w:rPr>
            </w:pPr>
            <w:r w:rsidRPr="00751DCF">
              <w:rPr>
                <w:b/>
                <w:sz w:val="20"/>
                <w:szCs w:val="20"/>
              </w:rPr>
              <w:t>МЕЖОТРАСЛЕВЫЕ И ВНУТРИОТРАСЛЕВЫЕ СВЯЗИ НОРМ ГРАЖДАНСКОГО ПРАВА, УСТАНАВЛИВАЮЩИХ ПРАВОВОЙ РЕЖИМ ОСОБО ОПАСНЫХ ОБЪЕКТОВ НЕДВИЖИМОСТИ</w:t>
            </w:r>
          </w:p>
        </w:tc>
        <w:tc>
          <w:tcPr>
            <w:tcW w:w="2409" w:type="pct"/>
          </w:tcPr>
          <w:p w:rsidR="00375789" w:rsidRPr="00C365E4" w:rsidRDefault="00375789" w:rsidP="0019574B">
            <w:pPr>
              <w:pStyle w:val="NormalWeb"/>
              <w:snapToGrid w:val="0"/>
              <w:spacing w:before="0" w:after="0"/>
              <w:rPr>
                <w:b/>
                <w:sz w:val="20"/>
                <w:szCs w:val="20"/>
                <w:lang w:val="en-US"/>
              </w:rPr>
            </w:pPr>
            <w:r w:rsidRPr="00751DCF">
              <w:rPr>
                <w:b/>
                <w:sz w:val="20"/>
                <w:szCs w:val="20"/>
                <w:lang w:val="en-US"/>
              </w:rPr>
              <w:t>INTER-INDUSTRY AND INTRA-INDUSTRY COMMUNICATION NORMS OF THE CIVIL LAW, ESTABLISHING THE LEGAL REGIME OF DANGEROUS OBJECTS OF THE REAL ESTATE</w:t>
            </w:r>
          </w:p>
        </w:tc>
      </w:tr>
      <w:tr w:rsidR="00375789" w:rsidRPr="0019574B" w:rsidTr="00B2323E">
        <w:trPr>
          <w:trHeight w:val="199"/>
        </w:trPr>
        <w:tc>
          <w:tcPr>
            <w:tcW w:w="2591" w:type="pct"/>
          </w:tcPr>
          <w:p w:rsidR="00375789" w:rsidRPr="00751DCF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pct"/>
          </w:tcPr>
          <w:p w:rsidR="00375789" w:rsidRPr="00C365E4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  <w:lang w:val="en-US"/>
              </w:rPr>
            </w:pPr>
            <w:r w:rsidRPr="00C365E4">
              <w:rPr>
                <w:sz w:val="20"/>
                <w:szCs w:val="20"/>
                <w:lang w:val="en-US"/>
              </w:rPr>
              <w:t> </w:t>
            </w:r>
          </w:p>
        </w:tc>
      </w:tr>
      <w:tr w:rsidR="00375789" w:rsidRPr="0019574B" w:rsidTr="00B2323E">
        <w:trPr>
          <w:trHeight w:val="410"/>
        </w:trPr>
        <w:tc>
          <w:tcPr>
            <w:tcW w:w="2591" w:type="pct"/>
          </w:tcPr>
          <w:p w:rsidR="00375789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  <w:lang w:val="en-US"/>
              </w:rPr>
            </w:pPr>
            <w:r w:rsidRPr="00751DCF">
              <w:rPr>
                <w:sz w:val="20"/>
                <w:szCs w:val="20"/>
              </w:rPr>
              <w:t>Абрамов Валер</w:t>
            </w:r>
            <w:r>
              <w:rPr>
                <w:sz w:val="20"/>
                <w:szCs w:val="20"/>
              </w:rPr>
              <w:t>ий Вениаминович</w:t>
            </w:r>
          </w:p>
          <w:p w:rsidR="00375789" w:rsidRPr="00A15CC4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к.ю.н., доцент</w:t>
            </w:r>
          </w:p>
        </w:tc>
        <w:tc>
          <w:tcPr>
            <w:tcW w:w="2409" w:type="pct"/>
          </w:tcPr>
          <w:p w:rsidR="00375789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AbramovValeriiVeniaminovich</w:t>
            </w:r>
          </w:p>
          <w:p w:rsidR="00375789" w:rsidRPr="008512D1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  <w:lang w:val="en-US"/>
              </w:rPr>
            </w:pPr>
            <w:r w:rsidRPr="00C365E4">
              <w:rPr>
                <w:sz w:val="20"/>
                <w:szCs w:val="20"/>
                <w:lang w:val="en-US" w:eastAsia="en-US"/>
              </w:rPr>
              <w:t>Cand</w:t>
            </w:r>
            <w:r w:rsidRPr="00751DCF">
              <w:rPr>
                <w:sz w:val="20"/>
                <w:szCs w:val="20"/>
                <w:lang w:val="en-US" w:eastAsia="en-US"/>
              </w:rPr>
              <w:t>.</w:t>
            </w:r>
            <w:r w:rsidRPr="00C365E4">
              <w:rPr>
                <w:sz w:val="20"/>
                <w:szCs w:val="20"/>
                <w:lang w:val="en-US" w:eastAsia="en-US"/>
              </w:rPr>
              <w:t>Law</w:t>
            </w:r>
            <w:r w:rsidRPr="00751DCF">
              <w:rPr>
                <w:sz w:val="20"/>
                <w:szCs w:val="20"/>
                <w:lang w:val="en-US" w:eastAsia="en-US"/>
              </w:rPr>
              <w:t>.</w:t>
            </w:r>
            <w:r w:rsidRPr="00C365E4">
              <w:rPr>
                <w:sz w:val="20"/>
                <w:szCs w:val="20"/>
                <w:lang w:val="en-US" w:eastAsia="en-US"/>
              </w:rPr>
              <w:t>Sci</w:t>
            </w:r>
            <w:r w:rsidRPr="00751DCF">
              <w:rPr>
                <w:sz w:val="20"/>
                <w:szCs w:val="20"/>
                <w:lang w:val="en-US" w:eastAsia="en-US"/>
              </w:rPr>
              <w:t xml:space="preserve">., </w:t>
            </w:r>
            <w:r>
              <w:rPr>
                <w:sz w:val="20"/>
                <w:szCs w:val="20"/>
                <w:lang w:val="en-US"/>
              </w:rPr>
              <w:t>associate professor</w:t>
            </w:r>
          </w:p>
        </w:tc>
      </w:tr>
      <w:tr w:rsidR="00375789" w:rsidRPr="0019574B" w:rsidTr="00B2323E">
        <w:trPr>
          <w:trHeight w:val="410"/>
        </w:trPr>
        <w:tc>
          <w:tcPr>
            <w:tcW w:w="2591" w:type="pct"/>
          </w:tcPr>
          <w:p w:rsidR="00375789" w:rsidRPr="009067B6" w:rsidRDefault="00375789" w:rsidP="0019574B">
            <w:pPr>
              <w:pStyle w:val="NormalWeb"/>
              <w:snapToGrid w:val="0"/>
              <w:spacing w:before="0" w:after="0"/>
              <w:rPr>
                <w:i/>
                <w:iCs/>
                <w:sz w:val="20"/>
                <w:szCs w:val="20"/>
              </w:rPr>
            </w:pPr>
            <w:r w:rsidRPr="009067B6">
              <w:rPr>
                <w:i/>
                <w:sz w:val="20"/>
                <w:szCs w:val="20"/>
              </w:rPr>
              <w:t>ФГБОУ ВПО «Уральская государственная юридическая академия»</w:t>
            </w:r>
            <w:r>
              <w:rPr>
                <w:i/>
                <w:sz w:val="20"/>
                <w:szCs w:val="20"/>
              </w:rPr>
              <w:t>, Россия</w:t>
            </w:r>
          </w:p>
        </w:tc>
        <w:tc>
          <w:tcPr>
            <w:tcW w:w="2409" w:type="pct"/>
          </w:tcPr>
          <w:p w:rsidR="00375789" w:rsidRPr="009067B6" w:rsidRDefault="00375789" w:rsidP="0019574B">
            <w:pPr>
              <w:pStyle w:val="NormalWeb"/>
              <w:snapToGrid w:val="0"/>
              <w:spacing w:before="0" w:after="0"/>
              <w:rPr>
                <w:i/>
                <w:iCs/>
                <w:sz w:val="20"/>
                <w:szCs w:val="20"/>
                <w:lang w:val="en-US"/>
              </w:rPr>
            </w:pPr>
            <w:r w:rsidRPr="009067B6">
              <w:rPr>
                <w:i/>
                <w:iCs/>
                <w:sz w:val="20"/>
                <w:szCs w:val="20"/>
                <w:lang w:val="en-US"/>
              </w:rPr>
              <w:t xml:space="preserve">VPO "Ural </w:t>
            </w:r>
            <w:smartTag w:uri="urn:schemas-microsoft-com:office:smarttags" w:element="PlaceType">
              <w:r w:rsidRPr="009067B6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9067B6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067B6">
                <w:rPr>
                  <w:i/>
                  <w:iCs/>
                  <w:sz w:val="20"/>
                  <w:szCs w:val="20"/>
                  <w:lang w:val="en-US"/>
                </w:rPr>
                <w:t>Law</w:t>
              </w:r>
            </w:smartTag>
            <w:r w:rsidRPr="009067B6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067B6">
                <w:rPr>
                  <w:i/>
                  <w:iCs/>
                  <w:sz w:val="20"/>
                  <w:szCs w:val="20"/>
                  <w:lang w:val="en-US"/>
                </w:rPr>
                <w:t>Academy</w:t>
              </w:r>
            </w:smartTag>
            <w:r w:rsidRPr="009067B6">
              <w:rPr>
                <w:i/>
                <w:iCs/>
                <w:sz w:val="20"/>
                <w:szCs w:val="20"/>
                <w:lang w:val="en-US"/>
              </w:rPr>
              <w:t xml:space="preserve">",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375789" w:rsidRPr="0019574B" w:rsidTr="00B2323E">
        <w:trPr>
          <w:trHeight w:val="57"/>
        </w:trPr>
        <w:tc>
          <w:tcPr>
            <w:tcW w:w="2591" w:type="pct"/>
          </w:tcPr>
          <w:p w:rsidR="00375789" w:rsidRPr="00C365E4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pct"/>
          </w:tcPr>
          <w:p w:rsidR="00375789" w:rsidRPr="00C365E4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  <w:tr w:rsidR="00375789" w:rsidRPr="0019574B" w:rsidTr="00B2323E">
        <w:trPr>
          <w:trHeight w:val="1450"/>
        </w:trPr>
        <w:tc>
          <w:tcPr>
            <w:tcW w:w="2591" w:type="pct"/>
          </w:tcPr>
          <w:p w:rsidR="00375789" w:rsidRDefault="00375789" w:rsidP="001957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65E4">
              <w:rPr>
                <w:sz w:val="20"/>
                <w:szCs w:val="20"/>
              </w:rPr>
              <w:t xml:space="preserve">Данная статья посвящена правовому регулированию </w:t>
            </w:r>
          </w:p>
          <w:p w:rsidR="00375789" w:rsidRPr="00A15CC4" w:rsidRDefault="00375789" w:rsidP="0019574B">
            <w:pPr>
              <w:autoSpaceDE w:val="0"/>
              <w:autoSpaceDN w:val="0"/>
              <w:adjustRightInd w:val="0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особо опасных объектов недвижимости.  В работе рассмотрены различные правовые связи между различными источниками права, устанавливающими правовой ре</w:t>
            </w:r>
            <w:bookmarkStart w:id="0" w:name="_GoBack"/>
            <w:r>
              <w:rPr>
                <w:sz w:val="20"/>
                <w:szCs w:val="20"/>
              </w:rPr>
              <w:t>ж</w:t>
            </w:r>
            <w:bookmarkEnd w:id="0"/>
            <w:r>
              <w:rPr>
                <w:sz w:val="20"/>
                <w:szCs w:val="20"/>
              </w:rPr>
              <w:t>им таких недвижимых объектов</w:t>
            </w:r>
          </w:p>
        </w:tc>
        <w:tc>
          <w:tcPr>
            <w:tcW w:w="2409" w:type="pct"/>
          </w:tcPr>
          <w:p w:rsidR="00375789" w:rsidRPr="00C365E4" w:rsidRDefault="00375789" w:rsidP="0019574B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 w:rsidRPr="009314A2">
              <w:rPr>
                <w:sz w:val="20"/>
                <w:szCs w:val="20"/>
                <w:lang w:val="en-US"/>
              </w:rPr>
              <w:t xml:space="preserve">This article is devoted to legal regulation especially dangerous objects of the real estate. </w:t>
            </w:r>
            <w:r w:rsidRPr="00C00C8B">
              <w:rPr>
                <w:sz w:val="20"/>
                <w:szCs w:val="20"/>
                <w:lang w:val="en-US"/>
              </w:rPr>
              <w:t>The paper discusses the various legal links between the different sources of law, establishing the legal status of such real estate objects.</w:t>
            </w:r>
          </w:p>
        </w:tc>
      </w:tr>
      <w:tr w:rsidR="00375789" w:rsidRPr="0019574B" w:rsidTr="00B2323E">
        <w:trPr>
          <w:trHeight w:val="507"/>
        </w:trPr>
        <w:tc>
          <w:tcPr>
            <w:tcW w:w="2591" w:type="pct"/>
          </w:tcPr>
          <w:p w:rsidR="00375789" w:rsidRPr="00A15CC4" w:rsidRDefault="00375789" w:rsidP="0019574B">
            <w:pPr>
              <w:pStyle w:val="NormalWeb"/>
              <w:snapToGrid w:val="0"/>
              <w:spacing w:before="0" w:after="0"/>
              <w:rPr>
                <w:sz w:val="20"/>
                <w:szCs w:val="20"/>
              </w:rPr>
            </w:pPr>
            <w:r w:rsidRPr="00C365E4">
              <w:rPr>
                <w:sz w:val="20"/>
                <w:szCs w:val="20"/>
              </w:rPr>
              <w:t>Ключевые слова: ГРАЖДАНСКОЕ ПРАВО,</w:t>
            </w:r>
            <w:r>
              <w:rPr>
                <w:sz w:val="20"/>
                <w:szCs w:val="20"/>
              </w:rPr>
              <w:t xml:space="preserve"> ИСТОЧНИКИ ПРАВА, НЕДВИЖИМОЕ ИМУЩЕСТВО, ПРАВОВОЙ РЕЖИМ</w:t>
            </w:r>
          </w:p>
        </w:tc>
        <w:tc>
          <w:tcPr>
            <w:tcW w:w="2409" w:type="pct"/>
          </w:tcPr>
          <w:p w:rsidR="00375789" w:rsidRPr="009314A2" w:rsidRDefault="00375789" w:rsidP="0019574B">
            <w:pPr>
              <w:pStyle w:val="NormalWeb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r w:rsidRPr="00C365E4">
              <w:rPr>
                <w:sz w:val="20"/>
                <w:szCs w:val="20"/>
                <w:lang w:val="en-US" w:eastAsia="ru-RU"/>
              </w:rPr>
              <w:t>Keywords: </w:t>
            </w:r>
            <w:r w:rsidRPr="00C365E4">
              <w:rPr>
                <w:sz w:val="20"/>
                <w:szCs w:val="20"/>
                <w:lang w:eastAsia="ru-RU"/>
              </w:rPr>
              <w:t>С</w:t>
            </w:r>
            <w:r w:rsidRPr="00C365E4">
              <w:rPr>
                <w:sz w:val="20"/>
                <w:szCs w:val="20"/>
                <w:lang w:val="en-US" w:eastAsia="ru-RU"/>
              </w:rPr>
              <w:t>IVIL LAW,</w:t>
            </w:r>
            <w:r w:rsidRPr="009314A2">
              <w:rPr>
                <w:sz w:val="20"/>
                <w:szCs w:val="20"/>
                <w:lang w:val="en-US" w:eastAsia="ru-RU"/>
              </w:rPr>
              <w:t xml:space="preserve"> SOURCES OF THE LAW, REAL ESTATE, LEGAL REGIME</w:t>
            </w:r>
          </w:p>
        </w:tc>
      </w:tr>
    </w:tbl>
    <w:p w:rsidR="00375789" w:rsidRDefault="00375789" w:rsidP="00962236">
      <w:pPr>
        <w:pStyle w:val="Heading2"/>
        <w:spacing w:before="0" w:after="0"/>
        <w:rPr>
          <w:b w:val="0"/>
          <w:spacing w:val="-2"/>
          <w:lang w:val="en-US"/>
        </w:rPr>
      </w:pPr>
    </w:p>
    <w:p w:rsidR="00375789" w:rsidRPr="001E3DC7" w:rsidRDefault="00375789" w:rsidP="00962236">
      <w:pPr>
        <w:pStyle w:val="Heading2"/>
        <w:spacing w:before="0" w:after="0"/>
        <w:rPr>
          <w:b w:val="0"/>
        </w:rPr>
      </w:pPr>
      <w:r w:rsidRPr="00A4611E">
        <w:rPr>
          <w:b w:val="0"/>
          <w:spacing w:val="-2"/>
        </w:rPr>
        <w:t>Концепция правового режима ОООН обусловлена правовой природой  риска в гражданском и предпринимательском праве.</w:t>
      </w:r>
      <w:r w:rsidRPr="00AF23BC">
        <w:rPr>
          <w:b w:val="0"/>
          <w:spacing w:val="-2"/>
        </w:rPr>
        <w:t xml:space="preserve"> </w:t>
      </w:r>
      <w:r w:rsidRPr="00A4611E">
        <w:rPr>
          <w:b w:val="0"/>
          <w:spacing w:val="-2"/>
        </w:rPr>
        <w:t>Не менее</w:t>
      </w:r>
      <w:r>
        <w:rPr>
          <w:b w:val="0"/>
        </w:rPr>
        <w:t xml:space="preserve"> важной</w:t>
      </w:r>
      <w:r w:rsidRPr="00AF23BC">
        <w:rPr>
          <w:b w:val="0"/>
        </w:rPr>
        <w:t xml:space="preserve"> </w:t>
      </w:r>
      <w:r>
        <w:rPr>
          <w:b w:val="0"/>
        </w:rPr>
        <w:t>о</w:t>
      </w:r>
      <w:r w:rsidRPr="001E3DC7">
        <w:rPr>
          <w:b w:val="0"/>
        </w:rPr>
        <w:t>собенность</w:t>
      </w:r>
      <w:r>
        <w:rPr>
          <w:b w:val="0"/>
        </w:rPr>
        <w:t>ю</w:t>
      </w:r>
      <w:r w:rsidRPr="001E3DC7">
        <w:rPr>
          <w:b w:val="0"/>
        </w:rPr>
        <w:t xml:space="preserve"> правового</w:t>
      </w:r>
      <w:r>
        <w:rPr>
          <w:b w:val="0"/>
        </w:rPr>
        <w:t xml:space="preserve"> режима</w:t>
      </w:r>
      <w:r w:rsidRPr="00AF23BC">
        <w:rPr>
          <w:b w:val="0"/>
        </w:rPr>
        <w:t xml:space="preserve"> </w:t>
      </w:r>
      <w:r>
        <w:rPr>
          <w:b w:val="0"/>
        </w:rPr>
        <w:t xml:space="preserve">является цель их эксплуатации, связанная с систематическим получением прибыли. Такая предпринимательская деятельность субъектов, эксплуатирующих ОООН </w:t>
      </w:r>
      <w:r w:rsidRPr="001E3DC7">
        <w:rPr>
          <w:b w:val="0"/>
        </w:rPr>
        <w:t>осуществляемой</w:t>
      </w:r>
      <w:r>
        <w:rPr>
          <w:b w:val="0"/>
        </w:rPr>
        <w:t xml:space="preserve"> посредством диспозитивных и императивных норм права различной отраслевой принадлежности. 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6A0AED">
        <w:rPr>
          <w:sz w:val="28"/>
          <w:szCs w:val="28"/>
        </w:rPr>
        <w:t>ксиоматичны</w:t>
      </w:r>
      <w:r>
        <w:rPr>
          <w:sz w:val="28"/>
          <w:szCs w:val="28"/>
        </w:rPr>
        <w:t>й</w:t>
      </w:r>
      <w:r w:rsidRPr="00AF23BC">
        <w:rPr>
          <w:sz w:val="28"/>
          <w:szCs w:val="28"/>
        </w:rPr>
        <w:t xml:space="preserve"> </w:t>
      </w:r>
      <w:r w:rsidRPr="006A0AED">
        <w:rPr>
          <w:sz w:val="28"/>
          <w:szCs w:val="28"/>
        </w:rPr>
        <w:t xml:space="preserve">тезис о </w:t>
      </w:r>
      <w:r>
        <w:rPr>
          <w:sz w:val="28"/>
          <w:szCs w:val="28"/>
        </w:rPr>
        <w:t xml:space="preserve">зависимости </w:t>
      </w:r>
      <w:r w:rsidRPr="006A0AED">
        <w:rPr>
          <w:sz w:val="28"/>
          <w:szCs w:val="28"/>
        </w:rPr>
        <w:t>частноправовых и публи</w:t>
      </w:r>
      <w:r>
        <w:rPr>
          <w:sz w:val="28"/>
          <w:szCs w:val="28"/>
        </w:rPr>
        <w:t xml:space="preserve">чно-правовых институтов считается вполне устоявшимся в науке гражданского права. </w:t>
      </w:r>
      <w:r w:rsidRPr="006A0AED">
        <w:rPr>
          <w:sz w:val="28"/>
          <w:szCs w:val="28"/>
        </w:rPr>
        <w:t xml:space="preserve">В литературе </w:t>
      </w:r>
      <w:r>
        <w:rPr>
          <w:sz w:val="28"/>
          <w:szCs w:val="28"/>
        </w:rPr>
        <w:t xml:space="preserve">все чаще высказываются мнения об отсутствии </w:t>
      </w:r>
      <w:r w:rsidRPr="006A0AED">
        <w:rPr>
          <w:sz w:val="28"/>
          <w:szCs w:val="28"/>
        </w:rPr>
        <w:t>публичн</w:t>
      </w:r>
      <w:r>
        <w:rPr>
          <w:sz w:val="28"/>
          <w:szCs w:val="28"/>
        </w:rPr>
        <w:t xml:space="preserve">ого либо </w:t>
      </w:r>
      <w:r w:rsidRPr="006A0AED">
        <w:rPr>
          <w:sz w:val="28"/>
          <w:szCs w:val="28"/>
        </w:rPr>
        <w:t>частного права</w:t>
      </w:r>
      <w:r>
        <w:rPr>
          <w:sz w:val="28"/>
          <w:szCs w:val="28"/>
        </w:rPr>
        <w:t xml:space="preserve"> в чистом виде. В тоже время все чаще выдвигаются тезисы о присутствии </w:t>
      </w:r>
      <w:r w:rsidRPr="006A0AED">
        <w:rPr>
          <w:sz w:val="28"/>
          <w:szCs w:val="28"/>
        </w:rPr>
        <w:t>публичны</w:t>
      </w:r>
      <w:r>
        <w:rPr>
          <w:sz w:val="28"/>
          <w:szCs w:val="28"/>
        </w:rPr>
        <w:t>х</w:t>
      </w:r>
      <w:r w:rsidRPr="006A0AED">
        <w:rPr>
          <w:sz w:val="28"/>
          <w:szCs w:val="28"/>
        </w:rPr>
        <w:t xml:space="preserve"> и частны</w:t>
      </w:r>
      <w:r>
        <w:rPr>
          <w:sz w:val="28"/>
          <w:szCs w:val="28"/>
        </w:rPr>
        <w:t>х</w:t>
      </w:r>
      <w:r w:rsidRPr="006A0AED">
        <w:rPr>
          <w:sz w:val="28"/>
          <w:szCs w:val="28"/>
        </w:rPr>
        <w:t xml:space="preserve"> начал</w:t>
      </w:r>
      <w:r w:rsidRPr="00AF23BC">
        <w:rPr>
          <w:sz w:val="28"/>
          <w:szCs w:val="28"/>
        </w:rPr>
        <w:t xml:space="preserve"> </w:t>
      </w:r>
      <w:r w:rsidRPr="006A0AED">
        <w:rPr>
          <w:sz w:val="28"/>
          <w:szCs w:val="28"/>
        </w:rPr>
        <w:t>в любой отрасли права</w:t>
      </w:r>
      <w:r>
        <w:rPr>
          <w:sz w:val="28"/>
          <w:szCs w:val="28"/>
        </w:rPr>
        <w:t xml:space="preserve"> и</w:t>
      </w:r>
      <w:r w:rsidRPr="006A0AED">
        <w:rPr>
          <w:sz w:val="28"/>
          <w:szCs w:val="28"/>
        </w:rPr>
        <w:t xml:space="preserve"> в любой сфере законодательства</w:t>
      </w:r>
      <w:r>
        <w:rPr>
          <w:sz w:val="28"/>
          <w:szCs w:val="28"/>
        </w:rPr>
        <w:t xml:space="preserve">. Что позволяет ученым констатировать присутствие </w:t>
      </w:r>
      <w:r w:rsidRPr="006A0AED">
        <w:rPr>
          <w:sz w:val="28"/>
          <w:szCs w:val="28"/>
        </w:rPr>
        <w:t>в каждой отрасли права публично-правовы</w:t>
      </w:r>
      <w:r>
        <w:rPr>
          <w:sz w:val="28"/>
          <w:szCs w:val="28"/>
        </w:rPr>
        <w:t xml:space="preserve">х </w:t>
      </w:r>
      <w:r w:rsidRPr="006A0AED">
        <w:rPr>
          <w:sz w:val="28"/>
          <w:szCs w:val="28"/>
        </w:rPr>
        <w:t>и частноправовы</w:t>
      </w:r>
      <w:r>
        <w:rPr>
          <w:sz w:val="28"/>
          <w:szCs w:val="28"/>
        </w:rPr>
        <w:t>х</w:t>
      </w:r>
      <w:r w:rsidRPr="006A0AED">
        <w:rPr>
          <w:sz w:val="28"/>
          <w:szCs w:val="28"/>
        </w:rPr>
        <w:t xml:space="preserve"> норм.</w:t>
      </w:r>
      <w:r w:rsidRPr="00AF23BC">
        <w:rPr>
          <w:sz w:val="28"/>
          <w:szCs w:val="28"/>
        </w:rPr>
        <w:t xml:space="preserve"> </w:t>
      </w:r>
      <w:r w:rsidRPr="006A0AED">
        <w:rPr>
          <w:bCs/>
          <w:sz w:val="28"/>
          <w:szCs w:val="28"/>
        </w:rPr>
        <w:t>В.С. Белых</w:t>
      </w:r>
      <w:r>
        <w:rPr>
          <w:bCs/>
          <w:sz w:val="28"/>
          <w:szCs w:val="28"/>
        </w:rPr>
        <w:t>,</w:t>
      </w:r>
      <w:r w:rsidRPr="00AF23B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например, </w:t>
      </w:r>
      <w:r w:rsidRPr="006A0AED">
        <w:rPr>
          <w:bCs/>
          <w:sz w:val="28"/>
          <w:szCs w:val="28"/>
        </w:rPr>
        <w:t>считает что, «деление права на публичное и частное представляет собой соотношение различных, порой диаметрально полярных, правовых начал. В правовой действительности указанное соотношение имеет несколько уровней. Эти начала можно проследить и на уровне отраслей права и законодательства, и на уровне правовых институтов, и отдельно взятой нормы»</w:t>
      </w:r>
      <w:r w:rsidRPr="00A92192">
        <w:rPr>
          <w:bCs/>
          <w:sz w:val="28"/>
          <w:szCs w:val="28"/>
        </w:rPr>
        <w:t>[1]</w:t>
      </w:r>
      <w:r w:rsidRPr="006A0AED">
        <w:rPr>
          <w:bCs/>
          <w:sz w:val="28"/>
          <w:szCs w:val="28"/>
        </w:rPr>
        <w:t>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 xml:space="preserve">Вместе с тем существующие экономические отношения </w:t>
      </w:r>
      <w:r>
        <w:rPr>
          <w:sz w:val="28"/>
          <w:szCs w:val="28"/>
        </w:rPr>
        <w:t xml:space="preserve">требуют их системного правового </w:t>
      </w:r>
      <w:r w:rsidRPr="006A0AED">
        <w:rPr>
          <w:sz w:val="28"/>
          <w:szCs w:val="28"/>
        </w:rPr>
        <w:t xml:space="preserve">регулирования. </w:t>
      </w:r>
      <w:r>
        <w:rPr>
          <w:sz w:val="28"/>
          <w:szCs w:val="28"/>
        </w:rPr>
        <w:t>Э</w:t>
      </w:r>
      <w:r w:rsidRPr="006A0AED">
        <w:rPr>
          <w:sz w:val="28"/>
          <w:szCs w:val="28"/>
        </w:rPr>
        <w:t>ффективно</w:t>
      </w:r>
      <w:r>
        <w:rPr>
          <w:sz w:val="28"/>
          <w:szCs w:val="28"/>
        </w:rPr>
        <w:t xml:space="preserve"> выстроенная нормативно-правовая </w:t>
      </w:r>
      <w:r w:rsidRPr="006A0AED">
        <w:rPr>
          <w:sz w:val="28"/>
          <w:szCs w:val="28"/>
        </w:rPr>
        <w:t>основ</w:t>
      </w:r>
      <w:r>
        <w:rPr>
          <w:sz w:val="28"/>
          <w:szCs w:val="28"/>
        </w:rPr>
        <w:t xml:space="preserve">а </w:t>
      </w:r>
      <w:r w:rsidRPr="006A0AED">
        <w:rPr>
          <w:sz w:val="28"/>
          <w:szCs w:val="28"/>
        </w:rPr>
        <w:t xml:space="preserve">гражданского оборота является одним из условий обеспечения инвестиционной </w:t>
      </w:r>
      <w:r>
        <w:rPr>
          <w:sz w:val="28"/>
          <w:szCs w:val="28"/>
        </w:rPr>
        <w:t xml:space="preserve">стабильности </w:t>
      </w:r>
      <w:r w:rsidRPr="006A0AED">
        <w:rPr>
          <w:sz w:val="28"/>
          <w:szCs w:val="28"/>
        </w:rPr>
        <w:t>Росси</w:t>
      </w:r>
      <w:r>
        <w:rPr>
          <w:sz w:val="28"/>
          <w:szCs w:val="28"/>
        </w:rPr>
        <w:t>йской Федерации</w:t>
      </w:r>
      <w:r w:rsidRPr="006A0AED">
        <w:rPr>
          <w:sz w:val="28"/>
          <w:szCs w:val="28"/>
        </w:rPr>
        <w:t xml:space="preserve"> и повышения предпринимательского потенциала</w:t>
      </w:r>
      <w:r w:rsidRPr="00A92192">
        <w:rPr>
          <w:sz w:val="28"/>
          <w:szCs w:val="28"/>
        </w:rPr>
        <w:t>[2]</w:t>
      </w:r>
      <w:r w:rsidRPr="006A0AED">
        <w:rPr>
          <w:sz w:val="28"/>
          <w:szCs w:val="28"/>
        </w:rPr>
        <w:t>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Межотраслевые связи в праве, в том числе и межотраслевые связи гражданского права, определены М.Ю. Челышевым как «отношения взаимной зависимости, обусловленности и общности между различными правовыми отраслями, включая и их отдельные части. В конечном счете, это системные связи многоуровневого характера между правовыми нормами разной правоотраслевой принадлежности, а применительно к гражданскому праву – нормами этой отрасли и других правовых образований»</w:t>
      </w:r>
      <w:r w:rsidRPr="00A92192">
        <w:rPr>
          <w:sz w:val="28"/>
          <w:szCs w:val="28"/>
        </w:rPr>
        <w:t>[3]</w:t>
      </w:r>
      <w:r w:rsidRPr="006A0AED">
        <w:rPr>
          <w:sz w:val="28"/>
          <w:szCs w:val="28"/>
        </w:rPr>
        <w:t xml:space="preserve">. </w:t>
      </w:r>
    </w:p>
    <w:p w:rsidR="00375789" w:rsidRPr="005D0CB7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 xml:space="preserve">Сказанное позволяет сделать вывод, что </w:t>
      </w:r>
      <w:r w:rsidRPr="001E3DC7">
        <w:rPr>
          <w:b/>
          <w:sz w:val="28"/>
          <w:szCs w:val="28"/>
        </w:rPr>
        <w:t xml:space="preserve">межотраслевые связи норм гражданского и предпринимательского права, получивших закрепление в </w:t>
      </w:r>
      <w:r>
        <w:rPr>
          <w:b/>
          <w:sz w:val="28"/>
          <w:szCs w:val="28"/>
        </w:rPr>
        <w:t>Ф</w:t>
      </w:r>
      <w:r w:rsidRPr="001E3DC7">
        <w:rPr>
          <w:b/>
          <w:sz w:val="28"/>
          <w:szCs w:val="28"/>
        </w:rPr>
        <w:t>едеральных законах, указах Президента РФ и Постановлениях Правительства РФ, ведомственных актах, устанавливающие правовой режим ОООН, заключаются в установлении специальных правил, определяющих основные начала координации и взаимодействия частноправового и публично-правового регулирования общественных отношений.</w:t>
      </w:r>
      <w:r w:rsidRPr="00AF23BC">
        <w:rPr>
          <w:b/>
          <w:sz w:val="28"/>
          <w:szCs w:val="28"/>
        </w:rPr>
        <w:t xml:space="preserve"> </w:t>
      </w:r>
      <w:r w:rsidRPr="006A0AED">
        <w:rPr>
          <w:sz w:val="28"/>
          <w:szCs w:val="28"/>
        </w:rPr>
        <w:t xml:space="preserve">Указанные общественные отношения включают в себя не только нормы частного, преимущественно гражданского, законодательства, но и целый ряд институтов и других отраслей права – административного, земельного, экологического и др.В этих условиях общественные отношения, связанные с использованием </w:t>
      </w:r>
      <w:r>
        <w:rPr>
          <w:sz w:val="28"/>
          <w:szCs w:val="28"/>
        </w:rPr>
        <w:t>ОООН</w:t>
      </w:r>
      <w:r w:rsidRPr="006A0AED">
        <w:rPr>
          <w:sz w:val="28"/>
          <w:szCs w:val="28"/>
        </w:rPr>
        <w:t xml:space="preserve">, регулируются </w:t>
      </w:r>
      <w:r>
        <w:rPr>
          <w:sz w:val="28"/>
          <w:szCs w:val="28"/>
        </w:rPr>
        <w:t xml:space="preserve">одновременно </w:t>
      </w:r>
      <w:r w:rsidRPr="006A0AED">
        <w:rPr>
          <w:sz w:val="28"/>
          <w:szCs w:val="28"/>
        </w:rPr>
        <w:t xml:space="preserve">нормами </w:t>
      </w:r>
      <w:r>
        <w:rPr>
          <w:sz w:val="28"/>
          <w:szCs w:val="28"/>
        </w:rPr>
        <w:t xml:space="preserve">различных </w:t>
      </w:r>
      <w:r w:rsidRPr="006A0AED">
        <w:rPr>
          <w:sz w:val="28"/>
          <w:szCs w:val="28"/>
        </w:rPr>
        <w:t xml:space="preserve">отраслей </w:t>
      </w:r>
      <w:r>
        <w:rPr>
          <w:sz w:val="28"/>
          <w:szCs w:val="28"/>
        </w:rPr>
        <w:t xml:space="preserve">российского </w:t>
      </w:r>
      <w:r w:rsidRPr="006A0AED">
        <w:rPr>
          <w:sz w:val="28"/>
          <w:szCs w:val="28"/>
        </w:rPr>
        <w:t>права</w:t>
      </w:r>
      <w:r w:rsidRPr="005D0CB7">
        <w:rPr>
          <w:sz w:val="28"/>
          <w:szCs w:val="28"/>
        </w:rPr>
        <w:t>.</w:t>
      </w:r>
    </w:p>
    <w:p w:rsidR="00375789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5D0CB7">
        <w:rPr>
          <w:sz w:val="28"/>
          <w:szCs w:val="28"/>
        </w:rPr>
        <w:t>Межотраслевые связи гражданского норм гражданского</w:t>
      </w:r>
      <w:r w:rsidRPr="001E3DC7">
        <w:rPr>
          <w:sz w:val="28"/>
          <w:szCs w:val="28"/>
        </w:rPr>
        <w:t xml:space="preserve"> и предпринимательского права, </w:t>
      </w:r>
      <w:r w:rsidRPr="006A0AED">
        <w:rPr>
          <w:sz w:val="28"/>
          <w:szCs w:val="28"/>
        </w:rPr>
        <w:t xml:space="preserve">устанавливающего правовой режим объектов </w:t>
      </w:r>
      <w:r>
        <w:rPr>
          <w:sz w:val="28"/>
          <w:szCs w:val="28"/>
        </w:rPr>
        <w:t>ОООН</w:t>
      </w:r>
      <w:r w:rsidRPr="006A0AED">
        <w:rPr>
          <w:sz w:val="28"/>
          <w:szCs w:val="28"/>
        </w:rPr>
        <w:t xml:space="preserve">, отличаются по способам регламентации и имеют относительную самостоятельность. Это проявляется в следующих направлениях: определение правовых основ предпринимательской деятельности, связанной с такими специфическими объектами недвижимости; порядок введения </w:t>
      </w:r>
      <w:r>
        <w:rPr>
          <w:sz w:val="28"/>
          <w:szCs w:val="28"/>
        </w:rPr>
        <w:t xml:space="preserve">ОООН </w:t>
      </w:r>
      <w:r w:rsidRPr="006A0AED">
        <w:rPr>
          <w:sz w:val="28"/>
          <w:szCs w:val="28"/>
        </w:rPr>
        <w:t>в имущественный обо</w:t>
      </w:r>
      <w:r>
        <w:rPr>
          <w:sz w:val="28"/>
          <w:szCs w:val="28"/>
        </w:rPr>
        <w:t>рот</w:t>
      </w:r>
      <w:r w:rsidRPr="006A0AED">
        <w:rPr>
          <w:sz w:val="28"/>
          <w:szCs w:val="28"/>
        </w:rPr>
        <w:t xml:space="preserve">; обеспечение безопасности при строительстве и эксплуатации указанных объектов и установление ответственности за вред, причиненный вследствие эксплуатации таких объектов. </w:t>
      </w:r>
    </w:p>
    <w:p w:rsidR="00375789" w:rsidRPr="006A0AED" w:rsidRDefault="00375789" w:rsidP="00962236">
      <w:pPr>
        <w:tabs>
          <w:tab w:val="left" w:pos="3240"/>
        </w:tabs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 xml:space="preserve">Прежде всего, на стыке публичного и частного права осуществляется правовое регулирование предпринимательской деятельности как комплексного образования (межотраслевого института). </w:t>
      </w:r>
      <w:r>
        <w:rPr>
          <w:sz w:val="28"/>
          <w:szCs w:val="28"/>
        </w:rPr>
        <w:t>С</w:t>
      </w:r>
      <w:r w:rsidRPr="006A0AED">
        <w:rPr>
          <w:sz w:val="28"/>
          <w:szCs w:val="28"/>
        </w:rPr>
        <w:t xml:space="preserve">убъекты предпринимательской деятельности </w:t>
      </w:r>
      <w:r>
        <w:rPr>
          <w:sz w:val="28"/>
          <w:szCs w:val="28"/>
        </w:rPr>
        <w:t xml:space="preserve">в своей деятельности связаны разными целями. Помимо систематического </w:t>
      </w:r>
      <w:r w:rsidRPr="006A0AED">
        <w:rPr>
          <w:sz w:val="28"/>
          <w:szCs w:val="28"/>
        </w:rPr>
        <w:t>извлечени</w:t>
      </w:r>
      <w:r>
        <w:rPr>
          <w:sz w:val="28"/>
          <w:szCs w:val="28"/>
        </w:rPr>
        <w:t>я п</w:t>
      </w:r>
      <w:r w:rsidRPr="006A0AED">
        <w:rPr>
          <w:sz w:val="28"/>
          <w:szCs w:val="28"/>
        </w:rPr>
        <w:t>рибыли</w:t>
      </w:r>
      <w:r>
        <w:rPr>
          <w:sz w:val="28"/>
          <w:szCs w:val="28"/>
        </w:rPr>
        <w:t xml:space="preserve"> важной целью их деятельности выступает минимизация разного рода рисков, в том числе предпринимательских. </w:t>
      </w:r>
    </w:p>
    <w:p w:rsidR="00375789" w:rsidRDefault="00375789" w:rsidP="00962236">
      <w:pPr>
        <w:tabs>
          <w:tab w:val="left" w:pos="3240"/>
        </w:tabs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К источникам межотраслевого правового регулирования предпринимательской деятельности</w:t>
      </w:r>
      <w:r>
        <w:rPr>
          <w:sz w:val="28"/>
          <w:szCs w:val="28"/>
        </w:rPr>
        <w:t>, связанной с использованием ОООН,</w:t>
      </w:r>
      <w:r w:rsidRPr="006A0AED">
        <w:rPr>
          <w:sz w:val="28"/>
          <w:szCs w:val="28"/>
        </w:rPr>
        <w:t xml:space="preserve"> следует относить нормативные правовые акты, устанавливающие публично-правовые основы предпринимательс</w:t>
      </w:r>
      <w:r>
        <w:rPr>
          <w:sz w:val="28"/>
          <w:szCs w:val="28"/>
        </w:rPr>
        <w:t xml:space="preserve">кой деятельности. </w:t>
      </w:r>
    </w:p>
    <w:p w:rsidR="00375789" w:rsidRPr="006A0AED" w:rsidRDefault="00375789" w:rsidP="00962236">
      <w:pPr>
        <w:tabs>
          <w:tab w:val="left" w:pos="3240"/>
        </w:tabs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Первый блок межотраслевых источников включает в себя кодифицированные акты (например, Налоговый Кодекс РФ</w:t>
      </w:r>
      <w:r w:rsidRPr="00A92192">
        <w:rPr>
          <w:sz w:val="28"/>
          <w:szCs w:val="28"/>
        </w:rPr>
        <w:t>[4]</w:t>
      </w:r>
      <w:r w:rsidRPr="006A0AED">
        <w:rPr>
          <w:sz w:val="28"/>
          <w:szCs w:val="28"/>
        </w:rPr>
        <w:t>, Бюджетный Кодекс РФ</w:t>
      </w:r>
      <w:r w:rsidRPr="00A92192">
        <w:rPr>
          <w:sz w:val="28"/>
          <w:szCs w:val="28"/>
        </w:rPr>
        <w:t>[5]</w:t>
      </w:r>
      <w:r w:rsidRPr="006A0AED">
        <w:rPr>
          <w:sz w:val="28"/>
          <w:szCs w:val="28"/>
        </w:rPr>
        <w:t xml:space="preserve">). </w:t>
      </w:r>
    </w:p>
    <w:p w:rsidR="00375789" w:rsidRPr="006A0AED" w:rsidRDefault="00375789" w:rsidP="00962236">
      <w:pPr>
        <w:tabs>
          <w:tab w:val="left" w:pos="3240"/>
        </w:tabs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Второй блок –</w:t>
      </w:r>
      <w:r w:rsidRPr="00AF23BC">
        <w:rPr>
          <w:sz w:val="28"/>
          <w:szCs w:val="28"/>
        </w:rPr>
        <w:t xml:space="preserve"> </w:t>
      </w:r>
      <w:r w:rsidRPr="006A0AED">
        <w:rPr>
          <w:sz w:val="28"/>
          <w:szCs w:val="28"/>
        </w:rPr>
        <w:t xml:space="preserve">источники законодательства о государственном регулировании отдельных видов предпринимательской деятельности, связанных </w:t>
      </w:r>
      <w:r>
        <w:rPr>
          <w:sz w:val="28"/>
          <w:szCs w:val="28"/>
        </w:rPr>
        <w:t>ОООН</w:t>
      </w:r>
      <w:r w:rsidRPr="006A0AED">
        <w:rPr>
          <w:sz w:val="28"/>
          <w:szCs w:val="28"/>
        </w:rPr>
        <w:t xml:space="preserve">. При этом данный блок источников межотраслевого регулирования следует признать наиболее динамичным и перспективным. </w:t>
      </w:r>
      <w:r>
        <w:rPr>
          <w:sz w:val="28"/>
          <w:szCs w:val="28"/>
        </w:rPr>
        <w:t xml:space="preserve">Однако </w:t>
      </w:r>
      <w:r w:rsidRPr="006A0AED">
        <w:rPr>
          <w:sz w:val="28"/>
          <w:szCs w:val="28"/>
        </w:rPr>
        <w:t xml:space="preserve">следует </w:t>
      </w:r>
      <w:r>
        <w:rPr>
          <w:sz w:val="28"/>
          <w:szCs w:val="28"/>
        </w:rPr>
        <w:t xml:space="preserve">и дальше </w:t>
      </w:r>
      <w:r w:rsidRPr="006A0AED">
        <w:rPr>
          <w:sz w:val="28"/>
          <w:szCs w:val="28"/>
        </w:rPr>
        <w:t>развивать законодательство</w:t>
      </w:r>
      <w:r>
        <w:rPr>
          <w:sz w:val="28"/>
          <w:szCs w:val="28"/>
        </w:rPr>
        <w:t xml:space="preserve"> о предпринимательской деятельности, </w:t>
      </w:r>
      <w:r w:rsidRPr="006A0AED">
        <w:rPr>
          <w:sz w:val="28"/>
          <w:szCs w:val="28"/>
        </w:rPr>
        <w:t xml:space="preserve">связанной </w:t>
      </w:r>
      <w:r>
        <w:rPr>
          <w:sz w:val="28"/>
          <w:szCs w:val="28"/>
        </w:rPr>
        <w:t>ОООН</w:t>
      </w:r>
      <w:r w:rsidRPr="006A0AED">
        <w:rPr>
          <w:sz w:val="28"/>
          <w:szCs w:val="28"/>
        </w:rPr>
        <w:t xml:space="preserve">. Без создания такой нормативной правовой базы невозможно надлежащее правовое обеспечение данного сектора экономики. При этом </w:t>
      </w:r>
      <w:r w:rsidRPr="009F113C">
        <w:rPr>
          <w:b/>
          <w:sz w:val="28"/>
          <w:szCs w:val="28"/>
        </w:rPr>
        <w:t>главная цель межотраслевого правового регулирования  отношений</w:t>
      </w:r>
      <w:r>
        <w:rPr>
          <w:b/>
          <w:sz w:val="28"/>
          <w:szCs w:val="28"/>
        </w:rPr>
        <w:t>, связанных с ОООН</w:t>
      </w:r>
      <w:r w:rsidRPr="009F113C">
        <w:rPr>
          <w:b/>
          <w:sz w:val="28"/>
          <w:szCs w:val="28"/>
        </w:rPr>
        <w:t xml:space="preserve"> – обеспечение рационального хозяйствования, реализация и защита публичных интересов (социально-значимых интересов общества), таких, как оборона страны и безопасность государства, защита прав и свобод человека и гражданина, охрана окружающей среды.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6A0AED">
        <w:rPr>
          <w:spacing w:val="-3"/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качестве публичного </w:t>
      </w:r>
      <w:r w:rsidRPr="006A0AED">
        <w:rPr>
          <w:spacing w:val="-3"/>
          <w:sz w:val="28"/>
          <w:szCs w:val="28"/>
        </w:rPr>
        <w:t>элемент</w:t>
      </w:r>
      <w:r>
        <w:rPr>
          <w:spacing w:val="-3"/>
          <w:sz w:val="28"/>
          <w:szCs w:val="28"/>
        </w:rPr>
        <w:t>а</w:t>
      </w:r>
      <w:r w:rsidRPr="006A0AED">
        <w:rPr>
          <w:spacing w:val="-3"/>
          <w:sz w:val="28"/>
          <w:szCs w:val="28"/>
        </w:rPr>
        <w:t xml:space="preserve"> правового режима </w:t>
      </w:r>
      <w:r>
        <w:rPr>
          <w:spacing w:val="-3"/>
          <w:sz w:val="28"/>
          <w:szCs w:val="28"/>
        </w:rPr>
        <w:t xml:space="preserve">ОООН следует рассматривать </w:t>
      </w:r>
      <w:r w:rsidRPr="006A0AED">
        <w:rPr>
          <w:spacing w:val="-3"/>
          <w:sz w:val="28"/>
          <w:szCs w:val="28"/>
        </w:rPr>
        <w:t>государственн</w:t>
      </w:r>
      <w:r>
        <w:rPr>
          <w:spacing w:val="-3"/>
          <w:sz w:val="28"/>
          <w:szCs w:val="28"/>
        </w:rPr>
        <w:t>ую р</w:t>
      </w:r>
      <w:r w:rsidRPr="006A0AED">
        <w:rPr>
          <w:spacing w:val="-3"/>
          <w:sz w:val="28"/>
          <w:szCs w:val="28"/>
        </w:rPr>
        <w:t>егистраци</w:t>
      </w:r>
      <w:r>
        <w:rPr>
          <w:spacing w:val="-3"/>
          <w:sz w:val="28"/>
          <w:szCs w:val="28"/>
        </w:rPr>
        <w:t xml:space="preserve">ю </w:t>
      </w:r>
      <w:r w:rsidRPr="006A0AED">
        <w:rPr>
          <w:spacing w:val="-3"/>
          <w:sz w:val="28"/>
          <w:szCs w:val="28"/>
        </w:rPr>
        <w:t>вещных прав на такой объект. Специализированный учет объектов недвижимости выступает связующим элементом в частноправовой конструкции любой недвижимой вещи и обеспечивает участие недвижимости в экономических отношениях. Государственная регистрация, кадастровый, иной учет</w:t>
      </w:r>
      <w:r w:rsidRPr="00AF23BC">
        <w:rPr>
          <w:spacing w:val="-3"/>
          <w:sz w:val="28"/>
          <w:szCs w:val="28"/>
        </w:rPr>
        <w:t xml:space="preserve"> </w:t>
      </w:r>
      <w:r w:rsidRPr="006A0AED">
        <w:rPr>
          <w:spacing w:val="-3"/>
          <w:sz w:val="28"/>
          <w:szCs w:val="28"/>
        </w:rPr>
        <w:t xml:space="preserve">сопровождается разного рода разрешениями и, по замыслу законодателя, исключает бесконтрольный, в ущерб общественным интересам, оборот такого объекта гражданского права. </w:t>
      </w:r>
    </w:p>
    <w:p w:rsidR="00375789" w:rsidRDefault="00375789" w:rsidP="008B31B1">
      <w:pPr>
        <w:shd w:val="clear" w:color="auto" w:fill="FFFFFF"/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6A0AED">
        <w:rPr>
          <w:color w:val="000000"/>
          <w:sz w:val="28"/>
          <w:szCs w:val="28"/>
        </w:rPr>
        <w:t>осударственн</w:t>
      </w:r>
      <w:r>
        <w:rPr>
          <w:color w:val="000000"/>
          <w:sz w:val="28"/>
          <w:szCs w:val="28"/>
        </w:rPr>
        <w:t xml:space="preserve">ая </w:t>
      </w:r>
      <w:r w:rsidRPr="006A0AED">
        <w:rPr>
          <w:color w:val="000000"/>
          <w:sz w:val="28"/>
          <w:szCs w:val="28"/>
        </w:rPr>
        <w:t>регистраци</w:t>
      </w:r>
      <w:r>
        <w:rPr>
          <w:color w:val="000000"/>
          <w:sz w:val="28"/>
          <w:szCs w:val="28"/>
        </w:rPr>
        <w:t xml:space="preserve">я как </w:t>
      </w:r>
      <w:r w:rsidRPr="006A0AED">
        <w:rPr>
          <w:iCs/>
          <w:sz w:val="28"/>
          <w:szCs w:val="28"/>
        </w:rPr>
        <w:t>д</w:t>
      </w:r>
      <w:r w:rsidRPr="006A0AED">
        <w:rPr>
          <w:sz w:val="28"/>
          <w:szCs w:val="28"/>
        </w:rPr>
        <w:t xml:space="preserve">еятельность носит </w:t>
      </w:r>
      <w:r w:rsidRPr="002C2893">
        <w:rPr>
          <w:sz w:val="28"/>
          <w:szCs w:val="28"/>
        </w:rPr>
        <w:t>публично-правов</w:t>
      </w:r>
      <w:r>
        <w:rPr>
          <w:sz w:val="28"/>
          <w:szCs w:val="28"/>
        </w:rPr>
        <w:t>о</w:t>
      </w:r>
      <w:r w:rsidRPr="002C2893">
        <w:rPr>
          <w:sz w:val="28"/>
          <w:szCs w:val="28"/>
        </w:rPr>
        <w:t>й</w:t>
      </w:r>
      <w:r w:rsidRPr="006A0AED">
        <w:rPr>
          <w:sz w:val="28"/>
          <w:szCs w:val="28"/>
        </w:rPr>
        <w:t xml:space="preserve"> характер и является элементом механизма исполнительной власти. </w:t>
      </w:r>
      <w:r>
        <w:rPr>
          <w:sz w:val="28"/>
          <w:szCs w:val="28"/>
        </w:rPr>
        <w:t xml:space="preserve">Таким образом, </w:t>
      </w:r>
      <w:r w:rsidRPr="006A0AED">
        <w:rPr>
          <w:spacing w:val="-2"/>
          <w:sz w:val="28"/>
          <w:szCs w:val="28"/>
        </w:rPr>
        <w:t xml:space="preserve">для введения </w:t>
      </w:r>
      <w:r>
        <w:rPr>
          <w:spacing w:val="-2"/>
          <w:sz w:val="28"/>
          <w:szCs w:val="28"/>
        </w:rPr>
        <w:t xml:space="preserve">в </w:t>
      </w:r>
      <w:r w:rsidRPr="006A0AED">
        <w:rPr>
          <w:spacing w:val="-2"/>
          <w:sz w:val="28"/>
          <w:szCs w:val="28"/>
        </w:rPr>
        <w:t>гражданск</w:t>
      </w:r>
      <w:r>
        <w:rPr>
          <w:spacing w:val="-2"/>
          <w:sz w:val="28"/>
          <w:szCs w:val="28"/>
        </w:rPr>
        <w:t>ий</w:t>
      </w:r>
      <w:r w:rsidRPr="006A0AED">
        <w:rPr>
          <w:spacing w:val="-2"/>
          <w:sz w:val="28"/>
          <w:szCs w:val="28"/>
        </w:rPr>
        <w:t xml:space="preserve"> оборот</w:t>
      </w:r>
      <w:r>
        <w:rPr>
          <w:spacing w:val="-2"/>
          <w:sz w:val="28"/>
          <w:szCs w:val="28"/>
        </w:rPr>
        <w:t xml:space="preserve"> такого объекта гражданского права как ОООН существенное значение приобретает </w:t>
      </w:r>
      <w:r w:rsidRPr="006A0AED">
        <w:rPr>
          <w:spacing w:val="-2"/>
          <w:sz w:val="28"/>
          <w:szCs w:val="28"/>
        </w:rPr>
        <w:t>акт</w:t>
      </w:r>
      <w:r>
        <w:rPr>
          <w:sz w:val="28"/>
          <w:szCs w:val="28"/>
        </w:rPr>
        <w:t>г</w:t>
      </w:r>
      <w:r w:rsidRPr="006A0AED">
        <w:rPr>
          <w:spacing w:val="-2"/>
          <w:sz w:val="28"/>
          <w:szCs w:val="28"/>
        </w:rPr>
        <w:t>осударственн</w:t>
      </w:r>
      <w:r>
        <w:rPr>
          <w:spacing w:val="-2"/>
          <w:sz w:val="28"/>
          <w:szCs w:val="28"/>
        </w:rPr>
        <w:t>ой</w:t>
      </w:r>
      <w:r w:rsidRPr="006A0AED">
        <w:rPr>
          <w:spacing w:val="-2"/>
          <w:sz w:val="28"/>
          <w:szCs w:val="28"/>
        </w:rPr>
        <w:t xml:space="preserve"> регистраци</w:t>
      </w:r>
      <w:r>
        <w:rPr>
          <w:spacing w:val="-2"/>
          <w:sz w:val="28"/>
          <w:szCs w:val="28"/>
        </w:rPr>
        <w:t>и</w:t>
      </w:r>
      <w:r w:rsidRPr="006A0AED">
        <w:rPr>
          <w:spacing w:val="-2"/>
          <w:sz w:val="28"/>
          <w:szCs w:val="28"/>
        </w:rPr>
        <w:t xml:space="preserve"> прав на</w:t>
      </w:r>
      <w:r>
        <w:rPr>
          <w:spacing w:val="-2"/>
          <w:sz w:val="28"/>
          <w:szCs w:val="28"/>
        </w:rPr>
        <w:t xml:space="preserve"> него. </w:t>
      </w:r>
    </w:p>
    <w:p w:rsidR="00375789" w:rsidRDefault="00375789" w:rsidP="008B31B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6A0AED">
        <w:rPr>
          <w:spacing w:val="-2"/>
          <w:sz w:val="28"/>
          <w:szCs w:val="28"/>
        </w:rPr>
        <w:t xml:space="preserve">Пункт 2 ст. 131 ГК РФ указывает на то, что «в случаях, предусмотренных законом, наряду с государственной регистрацией могут осуществляться специальная регистрация или учет отдельных видов недвижимого имущества». </w:t>
      </w:r>
      <w:r>
        <w:rPr>
          <w:spacing w:val="-4"/>
          <w:sz w:val="28"/>
          <w:szCs w:val="28"/>
        </w:rPr>
        <w:t xml:space="preserve">Поскольку </w:t>
      </w:r>
      <w:r w:rsidRPr="00C52243">
        <w:rPr>
          <w:b/>
          <w:spacing w:val="-4"/>
          <w:sz w:val="28"/>
          <w:szCs w:val="28"/>
        </w:rPr>
        <w:t xml:space="preserve">специального реестра ОООН на законодательном уровне не предусмотрено, такой специальный объект недвижимого имущества подлежит дополнительной регистрации в иных специализированных реестрах. </w:t>
      </w:r>
      <w:r>
        <w:rPr>
          <w:spacing w:val="-4"/>
          <w:sz w:val="28"/>
          <w:szCs w:val="28"/>
        </w:rPr>
        <w:t>Например,</w:t>
      </w:r>
      <w:r w:rsidRPr="006A0AED">
        <w:rPr>
          <w:spacing w:val="-4"/>
          <w:sz w:val="28"/>
          <w:szCs w:val="28"/>
        </w:rPr>
        <w:t xml:space="preserve"> государственном реестре в соответствии с законодательством о промышленной безопасности опасных производственных объектов или внесению в Российский регистр гидротехнических сооружений в соответствии с законодательством о безопасности гидротехнических сооружений. В отношении </w:t>
      </w:r>
      <w:r>
        <w:rPr>
          <w:spacing w:val="-4"/>
          <w:sz w:val="28"/>
          <w:szCs w:val="28"/>
        </w:rPr>
        <w:t xml:space="preserve">ОООН, одновременно признаваемых </w:t>
      </w:r>
      <w:r w:rsidRPr="006A0AED">
        <w:rPr>
          <w:spacing w:val="-4"/>
          <w:sz w:val="28"/>
          <w:szCs w:val="28"/>
        </w:rPr>
        <w:t>экологически особо опасны</w:t>
      </w:r>
      <w:r>
        <w:rPr>
          <w:spacing w:val="-4"/>
          <w:sz w:val="28"/>
          <w:szCs w:val="28"/>
        </w:rPr>
        <w:t>ми</w:t>
      </w:r>
      <w:r w:rsidRPr="00AF23BC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объектами, </w:t>
      </w:r>
      <w:r w:rsidRPr="006A0AED">
        <w:rPr>
          <w:spacing w:val="-4"/>
          <w:sz w:val="28"/>
          <w:szCs w:val="28"/>
        </w:rPr>
        <w:t>существует дополнительная процедура регистрации в иных государственных реестрах, которая предписывает заносить экологически опасные объекты в государственный кадастр</w:t>
      </w:r>
      <w:r w:rsidRPr="00A92192">
        <w:rPr>
          <w:spacing w:val="-4"/>
          <w:sz w:val="28"/>
          <w:szCs w:val="28"/>
        </w:rPr>
        <w:t>[6]</w:t>
      </w:r>
      <w:r w:rsidRPr="006A0AED">
        <w:rPr>
          <w:spacing w:val="-4"/>
          <w:sz w:val="28"/>
          <w:szCs w:val="28"/>
        </w:rPr>
        <w:t xml:space="preserve">. Целью такой </w:t>
      </w:r>
      <w:r>
        <w:rPr>
          <w:spacing w:val="-4"/>
          <w:sz w:val="28"/>
          <w:szCs w:val="28"/>
        </w:rPr>
        <w:t xml:space="preserve">дополнительной </w:t>
      </w:r>
      <w:r w:rsidRPr="006A0AED">
        <w:rPr>
          <w:spacing w:val="-4"/>
          <w:sz w:val="28"/>
          <w:szCs w:val="28"/>
        </w:rPr>
        <w:t>регистрации слу</w:t>
      </w:r>
      <w:r>
        <w:rPr>
          <w:spacing w:val="-4"/>
          <w:sz w:val="28"/>
          <w:szCs w:val="28"/>
        </w:rPr>
        <w:t>жит публичный учет как ОООН</w:t>
      </w:r>
      <w:r w:rsidRPr="006A0AED">
        <w:rPr>
          <w:spacing w:val="-4"/>
          <w:sz w:val="28"/>
          <w:szCs w:val="28"/>
        </w:rPr>
        <w:t xml:space="preserve">, так и организаций, эксплуатирующих данное имущество. </w:t>
      </w:r>
    </w:p>
    <w:p w:rsidR="00375789" w:rsidRDefault="00375789" w:rsidP="0096223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A0AED">
        <w:rPr>
          <w:bCs/>
          <w:sz w:val="28"/>
          <w:szCs w:val="28"/>
        </w:rPr>
        <w:t xml:space="preserve">Сведения об </w:t>
      </w:r>
      <w:r>
        <w:rPr>
          <w:bCs/>
          <w:sz w:val="28"/>
          <w:szCs w:val="28"/>
        </w:rPr>
        <w:t xml:space="preserve">ОООН в настоящее время могут содержаться </w:t>
      </w:r>
      <w:r w:rsidRPr="006A0AED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различных </w:t>
      </w:r>
      <w:r w:rsidRPr="006A0AED">
        <w:rPr>
          <w:bCs/>
          <w:sz w:val="28"/>
          <w:szCs w:val="28"/>
        </w:rPr>
        <w:t xml:space="preserve">базах данных систем государственного земельного кадастра, технического учета объектов градостроительной деятельности, а также </w:t>
      </w:r>
      <w:r>
        <w:rPr>
          <w:bCs/>
          <w:sz w:val="28"/>
          <w:szCs w:val="28"/>
        </w:rPr>
        <w:t>иных</w:t>
      </w:r>
      <w:r w:rsidRPr="006A0AED">
        <w:rPr>
          <w:bCs/>
          <w:sz w:val="28"/>
          <w:szCs w:val="28"/>
        </w:rPr>
        <w:t xml:space="preserve"> кадастров</w:t>
      </w:r>
      <w:r>
        <w:rPr>
          <w:bCs/>
          <w:sz w:val="28"/>
          <w:szCs w:val="28"/>
        </w:rPr>
        <w:t xml:space="preserve"> и реестров</w:t>
      </w:r>
      <w:r w:rsidRPr="006A0AED">
        <w:rPr>
          <w:bCs/>
          <w:sz w:val="28"/>
          <w:szCs w:val="28"/>
        </w:rPr>
        <w:t>.</w:t>
      </w:r>
      <w:r w:rsidRPr="00AF23BC">
        <w:rPr>
          <w:bCs/>
          <w:sz w:val="28"/>
          <w:szCs w:val="28"/>
        </w:rPr>
        <w:t xml:space="preserve"> </w:t>
      </w:r>
      <w:r w:rsidRPr="006A0AED">
        <w:rPr>
          <w:sz w:val="28"/>
          <w:szCs w:val="28"/>
        </w:rPr>
        <w:t xml:space="preserve">Следует отметить, что </w:t>
      </w:r>
      <w:r>
        <w:rPr>
          <w:sz w:val="28"/>
          <w:szCs w:val="28"/>
        </w:rPr>
        <w:t xml:space="preserve">эффективный правовой режим ОООН требует соблюдения надлежащего </w:t>
      </w:r>
      <w:r w:rsidRPr="006A0AED">
        <w:rPr>
          <w:bCs/>
          <w:sz w:val="28"/>
          <w:szCs w:val="28"/>
        </w:rPr>
        <w:t>техническо</w:t>
      </w:r>
      <w:r>
        <w:rPr>
          <w:bCs/>
          <w:sz w:val="28"/>
          <w:szCs w:val="28"/>
        </w:rPr>
        <w:t>го</w:t>
      </w:r>
      <w:r w:rsidRPr="006A0AED">
        <w:rPr>
          <w:bCs/>
          <w:sz w:val="28"/>
          <w:szCs w:val="28"/>
        </w:rPr>
        <w:t xml:space="preserve"> учет</w:t>
      </w:r>
      <w:r>
        <w:rPr>
          <w:bCs/>
          <w:sz w:val="28"/>
          <w:szCs w:val="28"/>
        </w:rPr>
        <w:t>а</w:t>
      </w:r>
      <w:r w:rsidRPr="006A0AED">
        <w:rPr>
          <w:bCs/>
          <w:sz w:val="28"/>
          <w:szCs w:val="28"/>
        </w:rPr>
        <w:t xml:space="preserve"> (инвентаризации) </w:t>
      </w:r>
      <w:r>
        <w:rPr>
          <w:bCs/>
          <w:sz w:val="28"/>
          <w:szCs w:val="28"/>
        </w:rPr>
        <w:t xml:space="preserve">таких </w:t>
      </w:r>
      <w:r w:rsidRPr="006A0AED">
        <w:rPr>
          <w:bCs/>
          <w:sz w:val="28"/>
          <w:szCs w:val="28"/>
        </w:rPr>
        <w:t>объектов недвижимости, который заключается в описании и индивидуализации объекта недвижимого имуще</w:t>
      </w:r>
      <w:r>
        <w:rPr>
          <w:bCs/>
          <w:sz w:val="28"/>
          <w:szCs w:val="28"/>
        </w:rPr>
        <w:t>ства. Вследствие этого ОООН</w:t>
      </w:r>
      <w:r w:rsidRPr="006A0AED">
        <w:rPr>
          <w:bCs/>
          <w:sz w:val="28"/>
          <w:szCs w:val="28"/>
        </w:rPr>
        <w:t xml:space="preserve"> получает характеристики, позволяю</w:t>
      </w:r>
      <w:r>
        <w:rPr>
          <w:bCs/>
          <w:sz w:val="28"/>
          <w:szCs w:val="28"/>
        </w:rPr>
        <w:t>щие</w:t>
      </w:r>
      <w:r w:rsidRPr="006A0AED">
        <w:rPr>
          <w:bCs/>
          <w:sz w:val="28"/>
          <w:szCs w:val="28"/>
        </w:rPr>
        <w:t xml:space="preserve"> однозначно выделить его из других объектов недвижимо</w:t>
      </w:r>
      <w:r>
        <w:rPr>
          <w:bCs/>
          <w:sz w:val="28"/>
          <w:szCs w:val="28"/>
        </w:rPr>
        <w:t>сти</w:t>
      </w:r>
      <w:r w:rsidRPr="006A0AED">
        <w:rPr>
          <w:bCs/>
          <w:sz w:val="28"/>
          <w:szCs w:val="28"/>
        </w:rPr>
        <w:t xml:space="preserve">. 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</w:t>
      </w:r>
      <w:r w:rsidRPr="006A0AED">
        <w:rPr>
          <w:sz w:val="28"/>
          <w:szCs w:val="28"/>
        </w:rPr>
        <w:t>новые подходы к ведению кадастра обусловили необходимость принципиального изменения содержания объекта кадастра и, соответственно, объекта государственного кадастрового учета. Это осуществляется путем постепенного перехода от ведения государственного земельного кадастра к созданию кадастра объектов недвижимости</w:t>
      </w:r>
      <w:r w:rsidRPr="00C00C8B">
        <w:rPr>
          <w:sz w:val="28"/>
          <w:szCs w:val="28"/>
        </w:rPr>
        <w:t>[7]</w:t>
      </w:r>
      <w:r w:rsidRPr="006A0AED">
        <w:rPr>
          <w:sz w:val="28"/>
          <w:szCs w:val="28"/>
        </w:rPr>
        <w:t>.</w:t>
      </w:r>
      <w:r>
        <w:rPr>
          <w:sz w:val="28"/>
          <w:szCs w:val="28"/>
        </w:rPr>
        <w:t xml:space="preserve">В рамках реформы </w:t>
      </w:r>
      <w:r w:rsidRPr="006A0AED">
        <w:rPr>
          <w:bCs/>
          <w:sz w:val="28"/>
          <w:szCs w:val="28"/>
        </w:rPr>
        <w:t>кадастрового учета недвижимого имущества</w:t>
      </w:r>
      <w:r>
        <w:rPr>
          <w:bCs/>
          <w:sz w:val="28"/>
          <w:szCs w:val="28"/>
        </w:rPr>
        <w:t xml:space="preserve"> необходимо </w:t>
      </w:r>
      <w:r w:rsidRPr="006A0AED">
        <w:rPr>
          <w:bCs/>
          <w:sz w:val="28"/>
          <w:szCs w:val="28"/>
        </w:rPr>
        <w:t xml:space="preserve">сформировать единообразный подход к учету </w:t>
      </w:r>
      <w:r>
        <w:rPr>
          <w:bCs/>
          <w:sz w:val="28"/>
          <w:szCs w:val="28"/>
        </w:rPr>
        <w:t xml:space="preserve">ОООН </w:t>
      </w:r>
      <w:r w:rsidRPr="006A0AED">
        <w:rPr>
          <w:bCs/>
          <w:sz w:val="28"/>
          <w:szCs w:val="28"/>
        </w:rPr>
        <w:t xml:space="preserve">посредством создания единого государственного кадастра </w:t>
      </w:r>
      <w:r>
        <w:rPr>
          <w:bCs/>
          <w:sz w:val="28"/>
          <w:szCs w:val="28"/>
        </w:rPr>
        <w:t xml:space="preserve">такой </w:t>
      </w:r>
      <w:r w:rsidRPr="006A0AED">
        <w:rPr>
          <w:bCs/>
          <w:sz w:val="28"/>
          <w:szCs w:val="28"/>
        </w:rPr>
        <w:t xml:space="preserve">недвижимости. </w:t>
      </w:r>
      <w:r>
        <w:rPr>
          <w:bCs/>
          <w:sz w:val="28"/>
          <w:szCs w:val="28"/>
        </w:rPr>
        <w:t>К</w:t>
      </w:r>
      <w:r w:rsidRPr="006A0AED">
        <w:rPr>
          <w:bCs/>
          <w:sz w:val="28"/>
          <w:szCs w:val="28"/>
        </w:rPr>
        <w:t xml:space="preserve">онечной целью указанной реформы </w:t>
      </w:r>
      <w:r>
        <w:rPr>
          <w:bCs/>
          <w:sz w:val="28"/>
          <w:szCs w:val="28"/>
        </w:rPr>
        <w:t>станет</w:t>
      </w:r>
      <w:r w:rsidRPr="00AF23B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усиление публичных начал в правовом режиме ОООН</w:t>
      </w:r>
      <w:r w:rsidRPr="006A0AED">
        <w:rPr>
          <w:sz w:val="28"/>
          <w:szCs w:val="28"/>
        </w:rPr>
        <w:t xml:space="preserve">, поскольку, во-первых, </w:t>
      </w:r>
      <w:r>
        <w:rPr>
          <w:sz w:val="28"/>
          <w:szCs w:val="28"/>
        </w:rPr>
        <w:t xml:space="preserve">созданный </w:t>
      </w:r>
      <w:r w:rsidRPr="006A0AED">
        <w:rPr>
          <w:sz w:val="28"/>
          <w:szCs w:val="28"/>
        </w:rPr>
        <w:t xml:space="preserve">кадастр </w:t>
      </w:r>
      <w:r>
        <w:rPr>
          <w:sz w:val="28"/>
          <w:szCs w:val="28"/>
        </w:rPr>
        <w:t xml:space="preserve">ОООН </w:t>
      </w:r>
      <w:r w:rsidRPr="006A0AED">
        <w:rPr>
          <w:sz w:val="28"/>
          <w:szCs w:val="28"/>
        </w:rPr>
        <w:t xml:space="preserve">информационно </w:t>
      </w:r>
      <w:r>
        <w:rPr>
          <w:sz w:val="28"/>
          <w:szCs w:val="28"/>
        </w:rPr>
        <w:t xml:space="preserve">позволит </w:t>
      </w:r>
      <w:r w:rsidRPr="006A0AED">
        <w:rPr>
          <w:sz w:val="28"/>
          <w:szCs w:val="28"/>
        </w:rPr>
        <w:t>обеспечит</w:t>
      </w:r>
      <w:r>
        <w:rPr>
          <w:sz w:val="28"/>
          <w:szCs w:val="28"/>
        </w:rPr>
        <w:t>ь</w:t>
      </w:r>
      <w:r w:rsidRPr="006A0AED">
        <w:rPr>
          <w:sz w:val="28"/>
          <w:szCs w:val="28"/>
        </w:rPr>
        <w:t xml:space="preserve"> систему </w:t>
      </w:r>
      <w:r>
        <w:rPr>
          <w:sz w:val="28"/>
          <w:szCs w:val="28"/>
        </w:rPr>
        <w:t>надлежащих мер по обеспечению безопасности такого объекта</w:t>
      </w:r>
      <w:r w:rsidRPr="006A0AED">
        <w:rPr>
          <w:sz w:val="28"/>
          <w:szCs w:val="28"/>
        </w:rPr>
        <w:t xml:space="preserve">, а, во-вторых, </w:t>
      </w:r>
      <w:r>
        <w:rPr>
          <w:sz w:val="28"/>
          <w:szCs w:val="28"/>
        </w:rPr>
        <w:t xml:space="preserve">поможет устранить </w:t>
      </w:r>
      <w:r w:rsidRPr="006A0AED">
        <w:rPr>
          <w:sz w:val="28"/>
          <w:szCs w:val="28"/>
        </w:rPr>
        <w:t>противоречи</w:t>
      </w:r>
      <w:r>
        <w:rPr>
          <w:sz w:val="28"/>
          <w:szCs w:val="28"/>
        </w:rPr>
        <w:t>я</w:t>
      </w:r>
      <w:r w:rsidRPr="006A0AED">
        <w:rPr>
          <w:sz w:val="28"/>
          <w:szCs w:val="28"/>
        </w:rPr>
        <w:t xml:space="preserve"> в записях</w:t>
      </w:r>
      <w:r>
        <w:rPr>
          <w:sz w:val="28"/>
          <w:szCs w:val="28"/>
        </w:rPr>
        <w:t xml:space="preserve">, существующих в настоящее время реестров. </w:t>
      </w:r>
    </w:p>
    <w:p w:rsidR="00375789" w:rsidRDefault="00375789" w:rsidP="0096223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 xml:space="preserve">Следует отметить, что </w:t>
      </w:r>
      <w:r>
        <w:rPr>
          <w:sz w:val="28"/>
          <w:szCs w:val="28"/>
        </w:rPr>
        <w:t>д</w:t>
      </w:r>
      <w:r w:rsidRPr="006A0AED">
        <w:rPr>
          <w:sz w:val="28"/>
          <w:szCs w:val="28"/>
        </w:rPr>
        <w:t>ействующее гражданское законодательство</w:t>
      </w:r>
      <w:r>
        <w:rPr>
          <w:sz w:val="28"/>
          <w:szCs w:val="28"/>
        </w:rPr>
        <w:t xml:space="preserve"> имеет достаточное количество правовых </w:t>
      </w:r>
      <w:r w:rsidRPr="006A0AED">
        <w:rPr>
          <w:sz w:val="28"/>
          <w:szCs w:val="28"/>
        </w:rPr>
        <w:t xml:space="preserve">норм, </w:t>
      </w:r>
      <w:r>
        <w:rPr>
          <w:sz w:val="28"/>
          <w:szCs w:val="28"/>
        </w:rPr>
        <w:t>обеспечивающих преимущественно п</w:t>
      </w:r>
      <w:r w:rsidRPr="006A0AED">
        <w:rPr>
          <w:sz w:val="28"/>
          <w:szCs w:val="28"/>
        </w:rPr>
        <w:t>убличны</w:t>
      </w:r>
      <w:r>
        <w:rPr>
          <w:sz w:val="28"/>
          <w:szCs w:val="28"/>
        </w:rPr>
        <w:t>е</w:t>
      </w:r>
      <w:r w:rsidRPr="006A0AED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ы</w:t>
      </w:r>
      <w:r w:rsidRPr="006A0AED">
        <w:rPr>
          <w:sz w:val="28"/>
          <w:szCs w:val="28"/>
        </w:rPr>
        <w:t>.</w:t>
      </w:r>
      <w:r>
        <w:rPr>
          <w:sz w:val="28"/>
          <w:szCs w:val="28"/>
        </w:rPr>
        <w:t xml:space="preserve"> Это обусловлено </w:t>
      </w:r>
      <w:r w:rsidRPr="006A0AED">
        <w:rPr>
          <w:sz w:val="28"/>
          <w:szCs w:val="28"/>
        </w:rPr>
        <w:t>необходимость</w:t>
      </w:r>
      <w:r>
        <w:rPr>
          <w:sz w:val="28"/>
          <w:szCs w:val="28"/>
        </w:rPr>
        <w:t>ю</w:t>
      </w:r>
      <w:r w:rsidRPr="006A0AED">
        <w:rPr>
          <w:sz w:val="28"/>
          <w:szCs w:val="28"/>
        </w:rPr>
        <w:t xml:space="preserve"> императивн</w:t>
      </w:r>
      <w:r>
        <w:rPr>
          <w:sz w:val="28"/>
          <w:szCs w:val="28"/>
        </w:rPr>
        <w:t xml:space="preserve">ого правового </w:t>
      </w:r>
      <w:r w:rsidRPr="006A0AED">
        <w:rPr>
          <w:sz w:val="28"/>
          <w:szCs w:val="28"/>
        </w:rPr>
        <w:t>регули</w:t>
      </w:r>
      <w:r w:rsidRPr="006A0AED">
        <w:rPr>
          <w:sz w:val="28"/>
          <w:szCs w:val="28"/>
        </w:rPr>
        <w:softHyphen/>
        <w:t>рования отношений, связанных с оборотом особо значимых для общества объ</w:t>
      </w:r>
      <w:r w:rsidRPr="006A0AED">
        <w:rPr>
          <w:sz w:val="28"/>
          <w:szCs w:val="28"/>
        </w:rPr>
        <w:softHyphen/>
        <w:t>ектов гражданск</w:t>
      </w:r>
      <w:r>
        <w:rPr>
          <w:sz w:val="28"/>
          <w:szCs w:val="28"/>
        </w:rPr>
        <w:t xml:space="preserve">ого права. Поэтому </w:t>
      </w:r>
      <w:r w:rsidRPr="006A0AED">
        <w:rPr>
          <w:sz w:val="28"/>
          <w:szCs w:val="28"/>
        </w:rPr>
        <w:t xml:space="preserve">правовое регулирование оборота </w:t>
      </w:r>
      <w:r>
        <w:rPr>
          <w:sz w:val="28"/>
          <w:szCs w:val="28"/>
        </w:rPr>
        <w:t xml:space="preserve">ОООН </w:t>
      </w:r>
      <w:r w:rsidRPr="006A0AED">
        <w:rPr>
          <w:sz w:val="28"/>
          <w:szCs w:val="28"/>
        </w:rPr>
        <w:t>происходит под воздей</w:t>
      </w:r>
      <w:r w:rsidRPr="006A0AED">
        <w:rPr>
          <w:sz w:val="28"/>
          <w:szCs w:val="28"/>
        </w:rPr>
        <w:softHyphen/>
        <w:t>ствием не только гражданского права, являющегося правом частным, но также и земельного, экологического, финансового права, представляющих собой ограниченное со</w:t>
      </w:r>
      <w:r w:rsidRPr="006A0AED">
        <w:rPr>
          <w:sz w:val="28"/>
          <w:szCs w:val="28"/>
        </w:rPr>
        <w:softHyphen/>
        <w:t>единение частного и публичного права. Проблему необходимого</w:t>
      </w:r>
      <w:r w:rsidRPr="00AF23BC">
        <w:rPr>
          <w:sz w:val="28"/>
          <w:szCs w:val="28"/>
        </w:rPr>
        <w:t xml:space="preserve"> </w:t>
      </w:r>
      <w:r w:rsidRPr="006A0AED">
        <w:rPr>
          <w:sz w:val="28"/>
          <w:szCs w:val="28"/>
        </w:rPr>
        <w:t xml:space="preserve">объёма </w:t>
      </w:r>
      <w:r>
        <w:rPr>
          <w:sz w:val="28"/>
          <w:szCs w:val="28"/>
        </w:rPr>
        <w:t>публичного</w:t>
      </w:r>
      <w:r w:rsidRPr="006A0AED">
        <w:rPr>
          <w:sz w:val="28"/>
          <w:szCs w:val="28"/>
        </w:rPr>
        <w:t xml:space="preserve"> регулирования </w:t>
      </w:r>
      <w:r>
        <w:rPr>
          <w:sz w:val="28"/>
          <w:szCs w:val="28"/>
        </w:rPr>
        <w:t>в правовом режиме ОООН в</w:t>
      </w:r>
      <w:r w:rsidRPr="006A0AED">
        <w:rPr>
          <w:sz w:val="28"/>
          <w:szCs w:val="28"/>
        </w:rPr>
        <w:t xml:space="preserve"> этой связи следует рассматривать как </w:t>
      </w:r>
      <w:r>
        <w:rPr>
          <w:sz w:val="28"/>
          <w:szCs w:val="28"/>
        </w:rPr>
        <w:t>элемент</w:t>
      </w:r>
      <w:r w:rsidRPr="00AF23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вынужденного государственного </w:t>
      </w:r>
      <w:r w:rsidRPr="006A0AED">
        <w:rPr>
          <w:sz w:val="28"/>
          <w:szCs w:val="28"/>
        </w:rPr>
        <w:t>вмешательства в частноправовые отношения.</w:t>
      </w:r>
    </w:p>
    <w:p w:rsidR="00375789" w:rsidRPr="006A0AED" w:rsidRDefault="00375789" w:rsidP="0036109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Межотраслевые связи норм различных отраслей права, устанавливающие особенности правового режима ОООН, проявляются в обеспечении безопасности в связи с использованием такого недвижимого имущества</w:t>
      </w:r>
      <w:r w:rsidRPr="006A0AED">
        <w:rPr>
          <w:sz w:val="28"/>
          <w:szCs w:val="28"/>
        </w:rPr>
        <w:t>.</w:t>
      </w:r>
      <w:r w:rsidRPr="00AF23B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Обеспечение б</w:t>
      </w:r>
      <w:r w:rsidRPr="006A0AED">
        <w:rPr>
          <w:spacing w:val="-2"/>
          <w:sz w:val="28"/>
          <w:szCs w:val="28"/>
        </w:rPr>
        <w:t>езопасности</w:t>
      </w:r>
      <w:r>
        <w:rPr>
          <w:spacing w:val="-2"/>
          <w:sz w:val="28"/>
          <w:szCs w:val="28"/>
        </w:rPr>
        <w:t xml:space="preserve"> на ОООН</w:t>
      </w:r>
      <w:r w:rsidRPr="006A0AED">
        <w:rPr>
          <w:spacing w:val="-2"/>
          <w:sz w:val="28"/>
          <w:szCs w:val="28"/>
        </w:rPr>
        <w:t xml:space="preserve"> в большей степени </w:t>
      </w:r>
      <w:r>
        <w:rPr>
          <w:spacing w:val="-2"/>
          <w:sz w:val="28"/>
          <w:szCs w:val="28"/>
        </w:rPr>
        <w:t xml:space="preserve"> должно быть направленно на установление </w:t>
      </w:r>
      <w:r w:rsidRPr="006A0AED">
        <w:rPr>
          <w:spacing w:val="-2"/>
          <w:sz w:val="28"/>
          <w:szCs w:val="28"/>
        </w:rPr>
        <w:t>состояни</w:t>
      </w:r>
      <w:r>
        <w:rPr>
          <w:spacing w:val="-2"/>
          <w:sz w:val="28"/>
          <w:szCs w:val="28"/>
        </w:rPr>
        <w:t>я</w:t>
      </w:r>
      <w:r w:rsidRPr="006A0AED">
        <w:rPr>
          <w:spacing w:val="-2"/>
          <w:sz w:val="28"/>
          <w:szCs w:val="28"/>
        </w:rPr>
        <w:t xml:space="preserve"> защищенности</w:t>
      </w:r>
      <w:r>
        <w:rPr>
          <w:spacing w:val="-2"/>
          <w:sz w:val="28"/>
          <w:szCs w:val="28"/>
        </w:rPr>
        <w:t>, которое</w:t>
      </w:r>
      <w:r w:rsidRPr="006A0AED">
        <w:rPr>
          <w:spacing w:val="-2"/>
          <w:sz w:val="28"/>
          <w:szCs w:val="28"/>
        </w:rPr>
        <w:t xml:space="preserve"> может объективно характеризовать степень или уровень безопасности</w:t>
      </w:r>
      <w:r w:rsidRPr="00AF23BC">
        <w:rPr>
          <w:spacing w:val="-2"/>
          <w:sz w:val="28"/>
          <w:szCs w:val="28"/>
        </w:rPr>
        <w:t xml:space="preserve"> </w:t>
      </w:r>
      <w:r w:rsidRPr="006A0AED">
        <w:rPr>
          <w:spacing w:val="-2"/>
          <w:sz w:val="28"/>
          <w:szCs w:val="28"/>
        </w:rPr>
        <w:t>существования личности, общества, государства</w:t>
      </w:r>
      <w:r>
        <w:rPr>
          <w:spacing w:val="-2"/>
          <w:sz w:val="28"/>
          <w:szCs w:val="28"/>
        </w:rPr>
        <w:t xml:space="preserve">. При этом особая роль в этом процессе отводиться обеспечению </w:t>
      </w:r>
      <w:r w:rsidRPr="006A0AED">
        <w:rPr>
          <w:rFonts w:eastAsia="Times New Roman"/>
          <w:bCs/>
          <w:spacing w:val="-2"/>
          <w:sz w:val="28"/>
          <w:szCs w:val="28"/>
          <w:lang w:eastAsia="en-US"/>
        </w:rPr>
        <w:t>экономиче</w:t>
      </w:r>
      <w:r>
        <w:rPr>
          <w:rFonts w:eastAsia="Times New Roman"/>
          <w:bCs/>
          <w:spacing w:val="-2"/>
          <w:sz w:val="28"/>
          <w:szCs w:val="28"/>
          <w:lang w:eastAsia="en-US"/>
        </w:rPr>
        <w:t>ской</w:t>
      </w:r>
      <w:r w:rsidRPr="006A0AED">
        <w:rPr>
          <w:rFonts w:eastAsia="Times New Roman"/>
          <w:bCs/>
          <w:spacing w:val="-2"/>
          <w:sz w:val="28"/>
          <w:szCs w:val="28"/>
          <w:lang w:eastAsia="en-US"/>
        </w:rPr>
        <w:t xml:space="preserve"> безопасност</w:t>
      </w:r>
      <w:r>
        <w:rPr>
          <w:rFonts w:eastAsia="Times New Roman"/>
          <w:bCs/>
          <w:spacing w:val="-2"/>
          <w:sz w:val="28"/>
          <w:szCs w:val="28"/>
          <w:lang w:eastAsia="en-US"/>
        </w:rPr>
        <w:t>и. Последнюю</w:t>
      </w:r>
      <w:r w:rsidRPr="006A0AED">
        <w:rPr>
          <w:rFonts w:eastAsia="Times New Roman"/>
          <w:bCs/>
          <w:spacing w:val="-2"/>
          <w:sz w:val="28"/>
          <w:szCs w:val="28"/>
          <w:lang w:eastAsia="en-US"/>
        </w:rPr>
        <w:t xml:space="preserve"> можно определить как составную часть национальной безопасности РФ, представляющую собой такое состояние и развитие урегулированных правом общественных отношений в сфере экономики, которое обеспечивает непрерывное и эффективное производство, обмен, распределение и потребление материальных и нематериальных благ сохраняя баланс частноправовых и социально-значимых интересов в современном обществе.</w:t>
      </w:r>
      <w:r w:rsidRPr="00AF23BC">
        <w:rPr>
          <w:rFonts w:eastAsia="Times New Roman"/>
          <w:bCs/>
          <w:spacing w:val="-2"/>
          <w:sz w:val="28"/>
          <w:szCs w:val="28"/>
          <w:lang w:eastAsia="en-US"/>
        </w:rPr>
        <w:t xml:space="preserve"> </w:t>
      </w:r>
      <w:r>
        <w:rPr>
          <w:rFonts w:eastAsia="Times New Roman"/>
          <w:bCs/>
          <w:spacing w:val="-2"/>
          <w:sz w:val="28"/>
          <w:szCs w:val="28"/>
          <w:lang w:eastAsia="en-US"/>
        </w:rPr>
        <w:t>К числу</w:t>
      </w:r>
      <w:r w:rsidRPr="006A0AED">
        <w:rPr>
          <w:sz w:val="28"/>
          <w:szCs w:val="28"/>
        </w:rPr>
        <w:t xml:space="preserve"> жизненно важны</w:t>
      </w:r>
      <w:r>
        <w:rPr>
          <w:sz w:val="28"/>
          <w:szCs w:val="28"/>
        </w:rPr>
        <w:t>х</w:t>
      </w:r>
      <w:r w:rsidRPr="006A0AED">
        <w:rPr>
          <w:sz w:val="28"/>
          <w:szCs w:val="28"/>
        </w:rPr>
        <w:t xml:space="preserve"> интере</w:t>
      </w:r>
      <w:r>
        <w:rPr>
          <w:sz w:val="28"/>
          <w:szCs w:val="28"/>
        </w:rPr>
        <w:t>сов</w:t>
      </w:r>
      <w:r w:rsidRPr="006A0AED">
        <w:rPr>
          <w:sz w:val="28"/>
          <w:szCs w:val="28"/>
        </w:rPr>
        <w:t xml:space="preserve"> государства </w:t>
      </w:r>
      <w:r>
        <w:rPr>
          <w:sz w:val="28"/>
          <w:szCs w:val="28"/>
        </w:rPr>
        <w:t>следует отнести о</w:t>
      </w:r>
      <w:r w:rsidRPr="006A0AED">
        <w:rPr>
          <w:sz w:val="28"/>
          <w:szCs w:val="28"/>
        </w:rPr>
        <w:t xml:space="preserve">беспечение безопасности личности, </w:t>
      </w:r>
      <w:r>
        <w:rPr>
          <w:sz w:val="28"/>
          <w:szCs w:val="28"/>
        </w:rPr>
        <w:t xml:space="preserve">гарантированное </w:t>
      </w:r>
      <w:r w:rsidRPr="006A0AED">
        <w:rPr>
          <w:sz w:val="28"/>
          <w:szCs w:val="28"/>
        </w:rPr>
        <w:t>об</w:t>
      </w:r>
      <w:r>
        <w:rPr>
          <w:sz w:val="28"/>
          <w:szCs w:val="28"/>
        </w:rPr>
        <w:t>еспечение прав и свобод граждан и организаций</w:t>
      </w:r>
      <w:r w:rsidRPr="006A0AED">
        <w:rPr>
          <w:sz w:val="28"/>
          <w:szCs w:val="28"/>
        </w:rPr>
        <w:t xml:space="preserve">. </w:t>
      </w:r>
      <w:r>
        <w:rPr>
          <w:rFonts w:eastAsia="Times New Roman"/>
          <w:bCs/>
          <w:spacing w:val="-2"/>
          <w:sz w:val="28"/>
          <w:szCs w:val="28"/>
          <w:lang w:eastAsia="en-US"/>
        </w:rPr>
        <w:t xml:space="preserve">Учитывая особую социальную значимость большинства ОООН, обеспечение безопасности как элемент правового режима таких объектов должно регулировать преимущественно публично-правовыми средствами. </w:t>
      </w:r>
      <w:r w:rsidRPr="006A0AE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стратегии национальной безопасности </w:t>
      </w:r>
      <w:r w:rsidRPr="006A0AED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предусмотреть особенности обеспечения безопасности на особо опасных объектах, </w:t>
      </w:r>
      <w:r w:rsidRPr="006A0AED">
        <w:rPr>
          <w:sz w:val="28"/>
          <w:szCs w:val="28"/>
        </w:rPr>
        <w:t xml:space="preserve">в которой центральное место занимали бы именно </w:t>
      </w:r>
      <w:r>
        <w:rPr>
          <w:sz w:val="28"/>
          <w:szCs w:val="28"/>
        </w:rPr>
        <w:t xml:space="preserve">ОООН. </w:t>
      </w:r>
    </w:p>
    <w:p w:rsidR="00375789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Правовой режим</w:t>
      </w:r>
      <w:r>
        <w:rPr>
          <w:sz w:val="28"/>
          <w:szCs w:val="28"/>
        </w:rPr>
        <w:t xml:space="preserve"> ОООН </w:t>
      </w:r>
      <w:r w:rsidRPr="006A0AED">
        <w:rPr>
          <w:sz w:val="28"/>
          <w:szCs w:val="28"/>
        </w:rPr>
        <w:t xml:space="preserve">характеризуется тем, что осуществляется при помощи разноотраслевых правовых средств, </w:t>
      </w:r>
      <w:r>
        <w:rPr>
          <w:sz w:val="28"/>
          <w:szCs w:val="28"/>
        </w:rPr>
        <w:t xml:space="preserve">которые относятся </w:t>
      </w:r>
      <w:r w:rsidRPr="006A0AED">
        <w:rPr>
          <w:sz w:val="28"/>
          <w:szCs w:val="28"/>
        </w:rPr>
        <w:t>к элементам как частного, так и публичного права</w:t>
      </w:r>
      <w:r>
        <w:rPr>
          <w:sz w:val="28"/>
          <w:szCs w:val="28"/>
        </w:rPr>
        <w:t>. М</w:t>
      </w:r>
      <w:r w:rsidRPr="006A0AED">
        <w:rPr>
          <w:sz w:val="28"/>
          <w:szCs w:val="28"/>
        </w:rPr>
        <w:t>ежотраслевы</w:t>
      </w:r>
      <w:r>
        <w:rPr>
          <w:sz w:val="28"/>
          <w:szCs w:val="28"/>
        </w:rPr>
        <w:t>е</w:t>
      </w:r>
      <w:r w:rsidRPr="006A0AED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6A0AED">
        <w:rPr>
          <w:sz w:val="28"/>
          <w:szCs w:val="28"/>
        </w:rPr>
        <w:t xml:space="preserve"> правового ре</w:t>
      </w:r>
      <w:r>
        <w:rPr>
          <w:sz w:val="28"/>
          <w:szCs w:val="28"/>
        </w:rPr>
        <w:t>жима ОООН</w:t>
      </w:r>
      <w:r w:rsidRPr="006A0AED">
        <w:rPr>
          <w:sz w:val="28"/>
          <w:szCs w:val="28"/>
        </w:rPr>
        <w:t xml:space="preserve"> включаю</w:t>
      </w:r>
      <w:r>
        <w:rPr>
          <w:sz w:val="28"/>
          <w:szCs w:val="28"/>
        </w:rPr>
        <w:t>т правые</w:t>
      </w:r>
      <w:r w:rsidRPr="006A0AED">
        <w:rPr>
          <w:sz w:val="28"/>
          <w:szCs w:val="28"/>
        </w:rPr>
        <w:t xml:space="preserve"> нормы различн</w:t>
      </w:r>
      <w:r>
        <w:rPr>
          <w:sz w:val="28"/>
          <w:szCs w:val="28"/>
        </w:rPr>
        <w:t>ых</w:t>
      </w:r>
      <w:r w:rsidRPr="006A0AED">
        <w:rPr>
          <w:sz w:val="28"/>
          <w:szCs w:val="28"/>
        </w:rPr>
        <w:t xml:space="preserve"> отрасле</w:t>
      </w:r>
      <w:r>
        <w:rPr>
          <w:sz w:val="28"/>
          <w:szCs w:val="28"/>
        </w:rPr>
        <w:t>й</w:t>
      </w:r>
      <w:r w:rsidRPr="00AF23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права </w:t>
      </w:r>
      <w:r w:rsidRPr="006A0AED">
        <w:rPr>
          <w:sz w:val="28"/>
          <w:szCs w:val="28"/>
        </w:rPr>
        <w:t xml:space="preserve">(земельного, экологического, </w:t>
      </w:r>
      <w:r>
        <w:rPr>
          <w:sz w:val="28"/>
          <w:szCs w:val="28"/>
        </w:rPr>
        <w:t>административного</w:t>
      </w:r>
      <w:r w:rsidRPr="006A0AED">
        <w:rPr>
          <w:sz w:val="28"/>
          <w:szCs w:val="28"/>
        </w:rPr>
        <w:t xml:space="preserve"> права и т. д.).</w:t>
      </w:r>
    </w:p>
    <w:p w:rsidR="00375789" w:rsidRPr="006A0AED" w:rsidRDefault="00375789" w:rsidP="00361094">
      <w:pPr>
        <w:spacing w:line="360" w:lineRule="auto"/>
        <w:ind w:firstLine="708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К источникам гражданского законодательства относятся наряду с Г</w:t>
      </w:r>
      <w:r>
        <w:rPr>
          <w:sz w:val="28"/>
          <w:szCs w:val="28"/>
        </w:rPr>
        <w:t xml:space="preserve">К РФ </w:t>
      </w:r>
      <w:r w:rsidRPr="006A0AED">
        <w:rPr>
          <w:sz w:val="28"/>
          <w:szCs w:val="28"/>
        </w:rPr>
        <w:t>и принятые в соответствии с ним иные федеральные законы, регулирующие отношения, указанные в п. 1 и 2 ст. 2 ГК РФ</w:t>
      </w:r>
      <w:r>
        <w:rPr>
          <w:sz w:val="28"/>
          <w:szCs w:val="28"/>
        </w:rPr>
        <w:t>[</w:t>
      </w:r>
      <w:r w:rsidRPr="00C00C8B">
        <w:rPr>
          <w:sz w:val="28"/>
          <w:szCs w:val="28"/>
        </w:rPr>
        <w:t>8</w:t>
      </w:r>
      <w:r w:rsidRPr="00A92192">
        <w:rPr>
          <w:sz w:val="28"/>
          <w:szCs w:val="28"/>
        </w:rPr>
        <w:t>]</w:t>
      </w:r>
      <w:r w:rsidRPr="006A0AED">
        <w:rPr>
          <w:sz w:val="28"/>
          <w:szCs w:val="28"/>
        </w:rPr>
        <w:t xml:space="preserve">. В этой связи не может быть исключением и Земельный кодекс РФ, содержащий нормы гражданского права. Очень важно, чтобы эти нормы не противоречили и соответствовали ГК РФ. </w:t>
      </w:r>
    </w:p>
    <w:p w:rsidR="00375789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8B6D6F">
        <w:rPr>
          <w:sz w:val="28"/>
          <w:szCs w:val="28"/>
        </w:rPr>
        <w:t>Главными методами правового регулирования, по мнению М.К. Сулейменова, являются метод юридического равенства, который применяется к регулированию частного права, и метод власти-подчинения, который применяется к публичному праву</w:t>
      </w:r>
      <w:r>
        <w:rPr>
          <w:sz w:val="28"/>
          <w:szCs w:val="28"/>
        </w:rPr>
        <w:t>[</w:t>
      </w:r>
      <w:r w:rsidRPr="00C00C8B">
        <w:rPr>
          <w:sz w:val="28"/>
          <w:szCs w:val="28"/>
        </w:rPr>
        <w:t>9</w:t>
      </w:r>
      <w:r w:rsidRPr="00A92192">
        <w:rPr>
          <w:sz w:val="28"/>
          <w:szCs w:val="28"/>
        </w:rPr>
        <w:t>]</w:t>
      </w:r>
      <w:r w:rsidRPr="008B6D6F">
        <w:rPr>
          <w:sz w:val="28"/>
          <w:szCs w:val="28"/>
        </w:rPr>
        <w:t xml:space="preserve">. Эти методы определяют построение отраслей в основной, главной структуре права (деление права на публичное и частное и деление каждой из этих суперотраслей на отрасли права). В составе частного права системообразующей отраслью выступает гражданское право, в системе публичного права – административное право. </w:t>
      </w:r>
    </w:p>
    <w:p w:rsidR="00375789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Межотраслевые связи гражданского законодательства,</w:t>
      </w:r>
      <w:r w:rsidRPr="00AF23BC">
        <w:rPr>
          <w:sz w:val="28"/>
          <w:szCs w:val="28"/>
        </w:rPr>
        <w:t xml:space="preserve"> </w:t>
      </w:r>
      <w:r w:rsidRPr="006A0AED">
        <w:rPr>
          <w:sz w:val="28"/>
          <w:szCs w:val="28"/>
        </w:rPr>
        <w:t xml:space="preserve">устанавливающие правовой режим </w:t>
      </w:r>
      <w:r>
        <w:rPr>
          <w:sz w:val="28"/>
          <w:szCs w:val="28"/>
        </w:rPr>
        <w:t>ОООН</w:t>
      </w:r>
      <w:r w:rsidRPr="006A0AED">
        <w:rPr>
          <w:sz w:val="28"/>
          <w:szCs w:val="28"/>
        </w:rPr>
        <w:t>, заключаются</w:t>
      </w:r>
      <w:r w:rsidRPr="00AF23BC">
        <w:rPr>
          <w:sz w:val="28"/>
          <w:szCs w:val="28"/>
        </w:rPr>
        <w:t xml:space="preserve"> </w:t>
      </w:r>
      <w:r w:rsidRPr="006A0AED">
        <w:rPr>
          <w:sz w:val="28"/>
          <w:szCs w:val="28"/>
        </w:rPr>
        <w:t xml:space="preserve">в установлении специальных правил, определяющих основные начала координации и взаимодействия частноправового и публично-правового регулирования </w:t>
      </w:r>
      <w:r>
        <w:rPr>
          <w:sz w:val="28"/>
          <w:szCs w:val="28"/>
        </w:rPr>
        <w:t xml:space="preserve">исследуемых </w:t>
      </w:r>
      <w:r w:rsidRPr="006A0AED">
        <w:rPr>
          <w:sz w:val="28"/>
          <w:szCs w:val="28"/>
        </w:rPr>
        <w:t>общественных отноше</w:t>
      </w:r>
      <w:r>
        <w:rPr>
          <w:sz w:val="28"/>
          <w:szCs w:val="28"/>
        </w:rPr>
        <w:t xml:space="preserve">ний: </w:t>
      </w:r>
    </w:p>
    <w:p w:rsidR="00375789" w:rsidRPr="008B6D6F" w:rsidRDefault="00375789" w:rsidP="0096223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6D6F">
        <w:rPr>
          <w:rFonts w:eastAsia="Times New Roman"/>
          <w:sz w:val="28"/>
          <w:szCs w:val="28"/>
          <w:lang w:eastAsia="en-US"/>
        </w:rPr>
        <w:t>принцип соразмерности публично-правового регулирования.</w:t>
      </w:r>
    </w:p>
    <w:p w:rsidR="00375789" w:rsidRPr="008B6D6F" w:rsidRDefault="00375789" w:rsidP="00962236">
      <w:pPr>
        <w:pStyle w:val="ListParagraph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  <w:lang w:eastAsia="en-US"/>
        </w:rPr>
      </w:pPr>
      <w:r w:rsidRPr="008B6D6F">
        <w:rPr>
          <w:rFonts w:eastAsia="Times New Roman"/>
          <w:sz w:val="28"/>
          <w:szCs w:val="28"/>
          <w:lang w:eastAsia="en-US"/>
        </w:rPr>
        <w:t>социальная направленность публично-правового регулирования</w:t>
      </w:r>
    </w:p>
    <w:p w:rsidR="00375789" w:rsidRPr="008B6D6F" w:rsidRDefault="00375789" w:rsidP="0096223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6D6F">
        <w:rPr>
          <w:rFonts w:eastAsia="Times New Roman"/>
          <w:sz w:val="28"/>
          <w:szCs w:val="28"/>
          <w:lang w:eastAsia="en-US"/>
        </w:rPr>
        <w:t>эффективное обеспечение безопасности граждан, государства.</w:t>
      </w:r>
    </w:p>
    <w:p w:rsidR="00375789" w:rsidRPr="009A1316" w:rsidRDefault="00375789" w:rsidP="00962236">
      <w:pPr>
        <w:spacing w:line="360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sz w:val="28"/>
          <w:szCs w:val="28"/>
        </w:rPr>
        <w:t>Общественные отношения, связанные с ОООН</w:t>
      </w:r>
      <w:r w:rsidRPr="008B6D6F">
        <w:rPr>
          <w:sz w:val="28"/>
          <w:szCs w:val="28"/>
        </w:rPr>
        <w:t xml:space="preserve"> регулирую</w:t>
      </w:r>
      <w:r>
        <w:rPr>
          <w:sz w:val="28"/>
          <w:szCs w:val="28"/>
        </w:rPr>
        <w:t xml:space="preserve">тся </w:t>
      </w:r>
      <w:r w:rsidRPr="008B6D6F">
        <w:rPr>
          <w:sz w:val="28"/>
          <w:szCs w:val="28"/>
        </w:rPr>
        <w:t>комплексн</w:t>
      </w:r>
      <w:r>
        <w:rPr>
          <w:sz w:val="28"/>
          <w:szCs w:val="28"/>
        </w:rPr>
        <w:t xml:space="preserve">ой </w:t>
      </w:r>
      <w:r w:rsidRPr="008B6D6F">
        <w:rPr>
          <w:sz w:val="28"/>
          <w:szCs w:val="28"/>
        </w:rPr>
        <w:t>отрасл</w:t>
      </w:r>
      <w:r>
        <w:rPr>
          <w:sz w:val="28"/>
          <w:szCs w:val="28"/>
        </w:rPr>
        <w:t>ью предпринимательского права,</w:t>
      </w:r>
      <w:r w:rsidRPr="008B6D6F">
        <w:rPr>
          <w:sz w:val="28"/>
          <w:szCs w:val="28"/>
        </w:rPr>
        <w:t xml:space="preserve"> использующ</w:t>
      </w:r>
      <w:r>
        <w:rPr>
          <w:sz w:val="28"/>
          <w:szCs w:val="28"/>
        </w:rPr>
        <w:t>ей</w:t>
      </w:r>
      <w:r w:rsidRPr="008B6D6F">
        <w:rPr>
          <w:sz w:val="28"/>
          <w:szCs w:val="28"/>
        </w:rPr>
        <w:t xml:space="preserve"> оба метода правового регулирования</w:t>
      </w:r>
      <w:r>
        <w:rPr>
          <w:sz w:val="28"/>
          <w:szCs w:val="28"/>
        </w:rPr>
        <w:t xml:space="preserve">. </w:t>
      </w:r>
      <w:r w:rsidRPr="009A1316">
        <w:rPr>
          <w:sz w:val="28"/>
          <w:szCs w:val="28"/>
        </w:rPr>
        <w:t xml:space="preserve">В целом </w:t>
      </w:r>
      <w:r w:rsidRPr="009A1316">
        <w:rPr>
          <w:rFonts w:eastAsia="Times New Roman"/>
          <w:sz w:val="28"/>
          <w:szCs w:val="28"/>
          <w:lang w:eastAsia="en-US"/>
        </w:rPr>
        <w:t xml:space="preserve">публично-правовые элементы в правовом режиме ОООН имеют преимущественно косвенный характер. В большинстве случаев применение публичных методов объективно необходимо и связано с осуществлением частноправовых методов правового регулирования, многие из которых содержат элемент императивности. </w:t>
      </w:r>
    </w:p>
    <w:p w:rsidR="00375789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При всей важности и значимости всех системообразующих элементов отрасли права наличие внутриотраслевых связей является определяющим услов</w:t>
      </w:r>
      <w:r>
        <w:rPr>
          <w:sz w:val="28"/>
          <w:szCs w:val="28"/>
        </w:rPr>
        <w:t>ием существования любой системы</w:t>
      </w:r>
      <w:r w:rsidRPr="006A0AED">
        <w:rPr>
          <w:sz w:val="28"/>
          <w:szCs w:val="28"/>
        </w:rPr>
        <w:t>. Как справедливо отмечал М.Ю. Челышев «при исследовании различных систем для установления их сущности необходимо останавливаться не только на изучении отдельных составляющих элементов системы, но и анализировать специфику взаимосвязи между отдельными элементами»</w:t>
      </w:r>
      <w:r w:rsidRPr="00C00C8B">
        <w:rPr>
          <w:sz w:val="28"/>
          <w:szCs w:val="28"/>
        </w:rPr>
        <w:t>[10]</w:t>
      </w:r>
      <w:r w:rsidRPr="006A0AED">
        <w:rPr>
          <w:sz w:val="28"/>
          <w:szCs w:val="28"/>
        </w:rPr>
        <w:t xml:space="preserve">. </w:t>
      </w:r>
    </w:p>
    <w:p w:rsidR="00375789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 xml:space="preserve">Совершенно очевидно, что внутриотраслевые связи </w:t>
      </w:r>
      <w:r>
        <w:rPr>
          <w:sz w:val="28"/>
          <w:szCs w:val="28"/>
        </w:rPr>
        <w:t xml:space="preserve">норм, устанавливающие правовое регулирование ОООН </w:t>
      </w:r>
      <w:r w:rsidRPr="006A0AED">
        <w:rPr>
          <w:sz w:val="28"/>
          <w:szCs w:val="28"/>
        </w:rPr>
        <w:t>играют своего рода цементирующую роль</w:t>
      </w:r>
      <w:r>
        <w:rPr>
          <w:sz w:val="28"/>
          <w:szCs w:val="28"/>
        </w:rPr>
        <w:t xml:space="preserve"> правового режима ОООН. Ч</w:t>
      </w:r>
      <w:r w:rsidRPr="006A0AED">
        <w:rPr>
          <w:sz w:val="28"/>
          <w:szCs w:val="28"/>
        </w:rPr>
        <w:t>ем прочнее внутриотраслевые связи</w:t>
      </w:r>
      <w:r>
        <w:rPr>
          <w:sz w:val="28"/>
          <w:szCs w:val="28"/>
        </w:rPr>
        <w:t xml:space="preserve"> таких норм</w:t>
      </w:r>
      <w:r w:rsidRPr="006A0AED">
        <w:rPr>
          <w:sz w:val="28"/>
          <w:szCs w:val="28"/>
        </w:rPr>
        <w:t>, тем большее воздействие оказы</w:t>
      </w:r>
      <w:r>
        <w:rPr>
          <w:sz w:val="28"/>
          <w:szCs w:val="28"/>
        </w:rPr>
        <w:t xml:space="preserve">вают различные правовые средства на </w:t>
      </w:r>
      <w:r w:rsidRPr="006A0AED">
        <w:rPr>
          <w:sz w:val="28"/>
          <w:szCs w:val="28"/>
        </w:rPr>
        <w:t xml:space="preserve"> окружающую правовую действительность и тем выше </w:t>
      </w:r>
      <w:r>
        <w:rPr>
          <w:sz w:val="28"/>
          <w:szCs w:val="28"/>
        </w:rPr>
        <w:t>их</w:t>
      </w:r>
      <w:r w:rsidRPr="006A0AED">
        <w:rPr>
          <w:sz w:val="28"/>
          <w:szCs w:val="28"/>
        </w:rPr>
        <w:t xml:space="preserve"> эффективность как регулятора общественных отношений. 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При этом следует помнить, что гражданское право как отрасль права является элементом более общей системы – системы российского права. Это означает, что внутриотраслевые связи не могут эффективно функционировать без учета характера и содержания межотраслевых связей гражданского права. В качестве промежуточного особого звена (подсистемы) российского права можно выделить систему частного права, объединяющую наряду с гражданским правом семейное, трудовое и международное частное право</w:t>
      </w:r>
      <w:r w:rsidRPr="00C00C8B">
        <w:rPr>
          <w:sz w:val="28"/>
          <w:szCs w:val="28"/>
        </w:rPr>
        <w:t>[11]</w:t>
      </w:r>
      <w:r w:rsidRPr="006A0AED">
        <w:rPr>
          <w:sz w:val="28"/>
          <w:szCs w:val="28"/>
        </w:rPr>
        <w:t>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Проблемы внутриотраслевых связей гражданского права обусловлены постоянной модернизацией гражданского законодательства. В настоящее время лучшие научные силы России разработали и представили на одобрение Президенту РФ целый ряд концепций дальнейшего развития гражданского законодательства, на основе которых разработ</w:t>
      </w:r>
      <w:r>
        <w:rPr>
          <w:sz w:val="28"/>
          <w:szCs w:val="28"/>
        </w:rPr>
        <w:t>ан</w:t>
      </w:r>
      <w:r w:rsidRPr="006A0AED">
        <w:rPr>
          <w:sz w:val="28"/>
          <w:szCs w:val="28"/>
        </w:rPr>
        <w:t xml:space="preserve"> проект федеральн</w:t>
      </w:r>
      <w:r>
        <w:rPr>
          <w:sz w:val="28"/>
          <w:szCs w:val="28"/>
        </w:rPr>
        <w:t>ого</w:t>
      </w:r>
      <w:r w:rsidRPr="006A0AED">
        <w:rPr>
          <w:sz w:val="28"/>
          <w:szCs w:val="28"/>
        </w:rPr>
        <w:t xml:space="preserve"> зако</w:t>
      </w:r>
      <w:r>
        <w:rPr>
          <w:sz w:val="28"/>
          <w:szCs w:val="28"/>
        </w:rPr>
        <w:t xml:space="preserve">на </w:t>
      </w:r>
      <w:r w:rsidRPr="006A0AED">
        <w:rPr>
          <w:sz w:val="28"/>
          <w:szCs w:val="28"/>
        </w:rPr>
        <w:t>о внесении изменений в ГК Р</w:t>
      </w:r>
      <w:r>
        <w:rPr>
          <w:sz w:val="28"/>
          <w:szCs w:val="28"/>
        </w:rPr>
        <w:t>Ф.</w:t>
      </w:r>
      <w:r w:rsidRPr="006A0AED">
        <w:rPr>
          <w:sz w:val="28"/>
          <w:szCs w:val="28"/>
        </w:rPr>
        <w:t xml:space="preserve"> Эта работа требует построения очень четких внутриотраслевых связей гражданского</w:t>
      </w:r>
      <w:r>
        <w:rPr>
          <w:sz w:val="28"/>
          <w:szCs w:val="28"/>
        </w:rPr>
        <w:t xml:space="preserve"> п</w:t>
      </w:r>
      <w:r w:rsidRPr="006A0AED">
        <w:rPr>
          <w:sz w:val="28"/>
          <w:szCs w:val="28"/>
        </w:rPr>
        <w:t xml:space="preserve">рава, без которых невозможно построение целостной и эффективной системы гражданского законодательства, регулирующего отношения, связанные с </w:t>
      </w:r>
      <w:r>
        <w:rPr>
          <w:sz w:val="28"/>
          <w:szCs w:val="28"/>
        </w:rPr>
        <w:t>ОООН</w:t>
      </w:r>
      <w:r w:rsidRPr="006A0AED">
        <w:rPr>
          <w:sz w:val="28"/>
          <w:szCs w:val="28"/>
        </w:rPr>
        <w:t>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 xml:space="preserve">Таким образом, следует признать, что формирование доктрины внутриотраслевых связей гражданского права нельзя считать явлением завершенным и незыблемым. Эта живая, постоянно развивающаяся правовая материя постоянно нуждается в оптимизации с учетом потребностей гражданского оборота. На наш взгляд, концептуальное построение изучения проблем внутриотраслевых связей гражданского законодательства </w:t>
      </w:r>
      <w:r>
        <w:rPr>
          <w:sz w:val="28"/>
          <w:szCs w:val="28"/>
        </w:rPr>
        <w:t xml:space="preserve">в области правового режима ОООН </w:t>
      </w:r>
      <w:r w:rsidRPr="006A0AED">
        <w:rPr>
          <w:sz w:val="28"/>
          <w:szCs w:val="28"/>
        </w:rPr>
        <w:t xml:space="preserve">может быть представлена следующим образом. 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6A0AED">
        <w:rPr>
          <w:spacing w:val="-2"/>
          <w:sz w:val="28"/>
          <w:szCs w:val="28"/>
        </w:rPr>
        <w:t>Во-первых, это анализ общей характеристики внутриотраслевых связей должен включать анализ гражданского права как самостоятельной системы права и одновременно элемента системы частного права (подсистемы российского права), выявление сущности и построение общей классификации внутриотраслевых связей гражданского права. Внутриотраслевая дифференциация гражданского права должна быть представлена как форма проявления внутриотраслевых связей гражданского права.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Во-вторых, самостоятельной научной задачей является исследование внутриотраслевых связей гражданского права во взаимодействии с системой частного права через</w:t>
      </w:r>
      <w:r>
        <w:rPr>
          <w:sz w:val="28"/>
          <w:szCs w:val="28"/>
        </w:rPr>
        <w:t xml:space="preserve"> анализ внутриотраслевых связей, устанавливающих правовой режим ОООН в </w:t>
      </w:r>
      <w:r w:rsidRPr="006A0AED">
        <w:rPr>
          <w:sz w:val="28"/>
          <w:szCs w:val="28"/>
        </w:rPr>
        <w:t>международном частном праве.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 xml:space="preserve">В-третьих, нуждаются в изучении внутриотраслевые связи гражданского права в договорном праве, в том числе в правоотношениях по передаче </w:t>
      </w:r>
      <w:r>
        <w:rPr>
          <w:sz w:val="28"/>
          <w:szCs w:val="28"/>
        </w:rPr>
        <w:t>ОООН</w:t>
      </w:r>
      <w:r w:rsidRPr="006A0AED">
        <w:rPr>
          <w:sz w:val="28"/>
          <w:szCs w:val="28"/>
        </w:rPr>
        <w:t xml:space="preserve"> в собственность, во временн</w:t>
      </w:r>
      <w:r>
        <w:rPr>
          <w:sz w:val="28"/>
          <w:szCs w:val="28"/>
        </w:rPr>
        <w:t>ое владение и (или) пользование</w:t>
      </w:r>
      <w:r w:rsidRPr="006A0AED">
        <w:rPr>
          <w:sz w:val="28"/>
          <w:szCs w:val="28"/>
        </w:rPr>
        <w:t>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В-четвертых, несомненный научный интерес представляют проблемы внутриотраслевых связей гражданского права в вещном праве, в том числе в праве собственности</w:t>
      </w:r>
      <w:r>
        <w:rPr>
          <w:sz w:val="28"/>
          <w:szCs w:val="28"/>
        </w:rPr>
        <w:t xml:space="preserve"> на ОООН</w:t>
      </w:r>
      <w:r w:rsidRPr="006A0AED">
        <w:rPr>
          <w:sz w:val="28"/>
          <w:szCs w:val="28"/>
        </w:rPr>
        <w:t>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A0AED">
        <w:rPr>
          <w:sz w:val="28"/>
          <w:szCs w:val="28"/>
        </w:rPr>
        <w:t>Исследуемые внутриотраслевые связи по своему существу являются частноправовыми. Это выражается, во-первых, в том, что они связывают различные элементы гражданского права как основы частного права (связи между данными частями частного права); во-вторых, в силу известной разветвленности (многоаспектности) гражданско-правового регулирования для них в значительной мере характерен координационный характер</w:t>
      </w:r>
      <w:r w:rsidRPr="00C00C8B">
        <w:rPr>
          <w:sz w:val="28"/>
          <w:szCs w:val="28"/>
        </w:rPr>
        <w:t>[12]</w:t>
      </w:r>
      <w:r w:rsidRPr="006A0AED">
        <w:rPr>
          <w:sz w:val="28"/>
          <w:szCs w:val="28"/>
        </w:rPr>
        <w:t>.</w:t>
      </w:r>
    </w:p>
    <w:p w:rsidR="00375789" w:rsidRPr="006A0AED" w:rsidRDefault="00375789" w:rsidP="0096223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>Прежде всего, внутриотраслевые связи в гражданском праве отражаются в его источниках, в гражданском законодательстве. Одновременно внутриотраслевые связи гражданского законодательства, устанавливающего правовой режим</w:t>
      </w:r>
      <w:r>
        <w:rPr>
          <w:sz w:val="28"/>
          <w:szCs w:val="28"/>
        </w:rPr>
        <w:t xml:space="preserve"> ОООН</w:t>
      </w:r>
      <w:r w:rsidRPr="006A0AED">
        <w:rPr>
          <w:sz w:val="28"/>
          <w:szCs w:val="28"/>
        </w:rPr>
        <w:t xml:space="preserve"> объектов недвижимости повышенного риска, могут быть исследованы по указанным </w:t>
      </w:r>
      <w:r>
        <w:rPr>
          <w:sz w:val="28"/>
          <w:szCs w:val="28"/>
        </w:rPr>
        <w:t xml:space="preserve">выше </w:t>
      </w:r>
      <w:r w:rsidRPr="006A0AED">
        <w:rPr>
          <w:sz w:val="28"/>
          <w:szCs w:val="28"/>
        </w:rPr>
        <w:t>направлениям.</w:t>
      </w:r>
      <w:r w:rsidRPr="00AF23BC">
        <w:rPr>
          <w:sz w:val="28"/>
          <w:szCs w:val="28"/>
        </w:rPr>
        <w:t xml:space="preserve"> </w:t>
      </w:r>
      <w:r w:rsidRPr="006A0AED">
        <w:rPr>
          <w:sz w:val="28"/>
          <w:szCs w:val="28"/>
        </w:rPr>
        <w:t xml:space="preserve">Как показывает </w:t>
      </w:r>
      <w:hyperlink r:id="rId7" w:history="1">
        <w:r w:rsidRPr="006A0AED">
          <w:rPr>
            <w:sz w:val="28"/>
            <w:szCs w:val="28"/>
          </w:rPr>
          <w:t>ГК</w:t>
        </w:r>
      </w:hyperlink>
      <w:r w:rsidRPr="006A0AED">
        <w:rPr>
          <w:sz w:val="28"/>
          <w:szCs w:val="28"/>
        </w:rPr>
        <w:t xml:space="preserve"> РФ, внутриотраслевые связи в гражданском праве существуют не только между отдельными правовыми институтами, но и внутри них – между субинститутами. Проявление внутриотраслевых связей гражданского законодательства, устанавливающего правовой режим </w:t>
      </w:r>
      <w:r>
        <w:rPr>
          <w:sz w:val="28"/>
          <w:szCs w:val="28"/>
        </w:rPr>
        <w:t>ОООН</w:t>
      </w:r>
      <w:r w:rsidRPr="006A0AED">
        <w:rPr>
          <w:sz w:val="28"/>
          <w:szCs w:val="28"/>
        </w:rPr>
        <w:t xml:space="preserve">, можно проследить на примере внутриотраслевых связей гражданского права в вещном праве, в том числе в праве собственности на недвижимые вещи. 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color w:val="000000"/>
          <w:sz w:val="28"/>
          <w:szCs w:val="28"/>
        </w:rPr>
        <w:t xml:space="preserve">Одновременно </w:t>
      </w:r>
      <w:r>
        <w:rPr>
          <w:color w:val="000000"/>
          <w:sz w:val="28"/>
          <w:szCs w:val="28"/>
        </w:rPr>
        <w:t xml:space="preserve">в </w:t>
      </w:r>
      <w:r w:rsidRPr="006A0AED">
        <w:rPr>
          <w:color w:val="000000"/>
          <w:sz w:val="28"/>
          <w:szCs w:val="28"/>
        </w:rPr>
        <w:t>предмет гражданского права</w:t>
      </w:r>
      <w:r>
        <w:rPr>
          <w:color w:val="000000"/>
          <w:sz w:val="28"/>
          <w:szCs w:val="28"/>
        </w:rPr>
        <w:t xml:space="preserve"> включены различные неоднородные отношения, вследствие чего он </w:t>
      </w:r>
      <w:r w:rsidRPr="006A0AED">
        <w:rPr>
          <w:color w:val="000000"/>
          <w:sz w:val="28"/>
          <w:szCs w:val="28"/>
        </w:rPr>
        <w:t xml:space="preserve">имеет сложную структуру. </w:t>
      </w:r>
      <w:r w:rsidRPr="006A0AED">
        <w:rPr>
          <w:sz w:val="28"/>
          <w:szCs w:val="28"/>
        </w:rPr>
        <w:t>Различные институты гражданского права взаимос</w:t>
      </w:r>
      <w:r w:rsidRPr="006A0AED">
        <w:rPr>
          <w:color w:val="000000"/>
          <w:sz w:val="28"/>
          <w:szCs w:val="28"/>
        </w:rPr>
        <w:t xml:space="preserve">вязаны между собой, вследствие чего можно выделить из них те, которые составляют </w:t>
      </w:r>
      <w:r>
        <w:rPr>
          <w:color w:val="000000"/>
          <w:sz w:val="28"/>
          <w:szCs w:val="28"/>
        </w:rPr>
        <w:t>основу</w:t>
      </w:r>
      <w:r w:rsidRPr="006A0AED">
        <w:rPr>
          <w:color w:val="000000"/>
          <w:sz w:val="28"/>
          <w:szCs w:val="28"/>
        </w:rPr>
        <w:t xml:space="preserve"> отрасли</w:t>
      </w:r>
      <w:r>
        <w:rPr>
          <w:color w:val="000000"/>
          <w:sz w:val="28"/>
          <w:szCs w:val="28"/>
        </w:rPr>
        <w:t xml:space="preserve"> гражданского права, что </w:t>
      </w:r>
      <w:r w:rsidRPr="006A0AED">
        <w:rPr>
          <w:color w:val="000000"/>
          <w:sz w:val="28"/>
          <w:szCs w:val="28"/>
        </w:rPr>
        <w:t>наиболее наглядно иллюстрируют</w:t>
      </w:r>
      <w:r w:rsidRPr="00AF23BC">
        <w:rPr>
          <w:color w:val="000000"/>
          <w:sz w:val="28"/>
          <w:szCs w:val="28"/>
        </w:rPr>
        <w:t xml:space="preserve"> </w:t>
      </w:r>
      <w:r w:rsidRPr="006A0AED">
        <w:rPr>
          <w:color w:val="000000"/>
          <w:sz w:val="28"/>
          <w:szCs w:val="28"/>
        </w:rPr>
        <w:t xml:space="preserve">внутриотраслевые связи гражданского законодательства, устанавливающие правовой режим </w:t>
      </w:r>
      <w:r>
        <w:rPr>
          <w:color w:val="000000"/>
          <w:sz w:val="28"/>
          <w:szCs w:val="28"/>
        </w:rPr>
        <w:t>ОООН</w:t>
      </w:r>
      <w:r w:rsidRPr="006A0AED">
        <w:rPr>
          <w:color w:val="000000"/>
          <w:sz w:val="28"/>
          <w:szCs w:val="28"/>
        </w:rPr>
        <w:t>.</w:t>
      </w:r>
    </w:p>
    <w:p w:rsidR="00375789" w:rsidRPr="006A0AED" w:rsidRDefault="00375789" w:rsidP="0096223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color w:val="000000"/>
          <w:sz w:val="28"/>
          <w:szCs w:val="28"/>
        </w:rPr>
        <w:t>Подобные внутриотраслевые связи</w:t>
      </w:r>
      <w:r>
        <w:rPr>
          <w:color w:val="000000"/>
          <w:sz w:val="28"/>
          <w:szCs w:val="28"/>
        </w:rPr>
        <w:t xml:space="preserve"> в правовом режиме ОООН</w:t>
      </w:r>
      <w:r w:rsidRPr="006A0AED">
        <w:rPr>
          <w:color w:val="000000"/>
          <w:sz w:val="28"/>
          <w:szCs w:val="28"/>
        </w:rPr>
        <w:t xml:space="preserve"> проявляются на примере следующих институтов вещного права</w:t>
      </w:r>
      <w:r>
        <w:rPr>
          <w:color w:val="000000"/>
          <w:sz w:val="28"/>
          <w:szCs w:val="28"/>
        </w:rPr>
        <w:t xml:space="preserve">. </w:t>
      </w:r>
      <w:r w:rsidRPr="006A0AED">
        <w:rPr>
          <w:color w:val="000000"/>
          <w:sz w:val="28"/>
          <w:szCs w:val="28"/>
        </w:rPr>
        <w:t xml:space="preserve">Наиболее ярко внутриотраслевые связи, устанавливающие правовой режим </w:t>
      </w:r>
      <w:r>
        <w:rPr>
          <w:color w:val="000000"/>
          <w:sz w:val="28"/>
          <w:szCs w:val="28"/>
        </w:rPr>
        <w:t>ОООН</w:t>
      </w:r>
      <w:r w:rsidRPr="006A0AED">
        <w:rPr>
          <w:color w:val="000000"/>
          <w:sz w:val="28"/>
          <w:szCs w:val="28"/>
        </w:rPr>
        <w:t xml:space="preserve">, представлены в институте ограничения права собственности. </w:t>
      </w:r>
      <w:r>
        <w:rPr>
          <w:color w:val="000000"/>
          <w:sz w:val="28"/>
          <w:szCs w:val="28"/>
        </w:rPr>
        <w:t xml:space="preserve">Поскольку </w:t>
      </w:r>
      <w:r w:rsidRPr="006A0AED">
        <w:rPr>
          <w:color w:val="000000"/>
          <w:sz w:val="28"/>
          <w:szCs w:val="28"/>
        </w:rPr>
        <w:t xml:space="preserve"> по общему правилу </w:t>
      </w:r>
      <w:r>
        <w:rPr>
          <w:color w:val="000000"/>
          <w:sz w:val="28"/>
          <w:szCs w:val="28"/>
        </w:rPr>
        <w:t>приобретение</w:t>
      </w:r>
      <w:r w:rsidRPr="006A0AED">
        <w:rPr>
          <w:color w:val="000000"/>
          <w:sz w:val="28"/>
          <w:szCs w:val="28"/>
        </w:rPr>
        <w:t xml:space="preserve"> права собственности</w:t>
      </w:r>
      <w:r>
        <w:rPr>
          <w:color w:val="000000"/>
          <w:sz w:val="28"/>
          <w:szCs w:val="28"/>
        </w:rPr>
        <w:t xml:space="preserve"> и его </w:t>
      </w:r>
      <w:r w:rsidRPr="006A0AED">
        <w:rPr>
          <w:color w:val="000000"/>
          <w:sz w:val="28"/>
          <w:szCs w:val="28"/>
        </w:rPr>
        <w:t xml:space="preserve">прекращение </w:t>
      </w:r>
      <w:r>
        <w:rPr>
          <w:color w:val="000000"/>
          <w:sz w:val="28"/>
          <w:szCs w:val="28"/>
        </w:rPr>
        <w:t xml:space="preserve">на ОООН возникает по воле </w:t>
      </w:r>
      <w:r w:rsidRPr="006A0AED">
        <w:rPr>
          <w:color w:val="000000"/>
          <w:sz w:val="28"/>
          <w:szCs w:val="28"/>
        </w:rPr>
        <w:t>участник</w:t>
      </w:r>
      <w:r>
        <w:rPr>
          <w:color w:val="000000"/>
          <w:sz w:val="28"/>
          <w:szCs w:val="28"/>
        </w:rPr>
        <w:t>ов</w:t>
      </w:r>
      <w:r w:rsidRPr="006A0AED">
        <w:rPr>
          <w:color w:val="000000"/>
          <w:sz w:val="28"/>
          <w:szCs w:val="28"/>
        </w:rPr>
        <w:t xml:space="preserve"> гражданского оборота. </w:t>
      </w:r>
      <w:r>
        <w:rPr>
          <w:color w:val="000000"/>
          <w:sz w:val="28"/>
          <w:szCs w:val="28"/>
        </w:rPr>
        <w:t xml:space="preserve">Одновременно </w:t>
      </w:r>
      <w:r w:rsidRPr="006A0AED">
        <w:rPr>
          <w:color w:val="000000"/>
          <w:sz w:val="28"/>
          <w:szCs w:val="28"/>
        </w:rPr>
        <w:t xml:space="preserve">правомочия собственника такого </w:t>
      </w:r>
      <w:r>
        <w:rPr>
          <w:color w:val="000000"/>
          <w:sz w:val="28"/>
          <w:szCs w:val="28"/>
        </w:rPr>
        <w:t>ОООН</w:t>
      </w:r>
      <w:r w:rsidRPr="006A0AED">
        <w:rPr>
          <w:color w:val="000000"/>
          <w:sz w:val="28"/>
          <w:szCs w:val="28"/>
        </w:rPr>
        <w:t xml:space="preserve"> значительно ýже</w:t>
      </w:r>
      <w:r>
        <w:rPr>
          <w:color w:val="000000"/>
          <w:sz w:val="28"/>
          <w:szCs w:val="28"/>
        </w:rPr>
        <w:t xml:space="preserve">, поскольку они </w:t>
      </w:r>
      <w:r w:rsidRPr="006A0AED">
        <w:rPr>
          <w:color w:val="000000"/>
          <w:sz w:val="28"/>
          <w:szCs w:val="28"/>
        </w:rPr>
        <w:t>огранич</w:t>
      </w:r>
      <w:r>
        <w:rPr>
          <w:color w:val="000000"/>
          <w:sz w:val="28"/>
          <w:szCs w:val="28"/>
        </w:rPr>
        <w:t xml:space="preserve">ены целым рядок </w:t>
      </w:r>
      <w:r w:rsidRPr="006A0AED">
        <w:rPr>
          <w:color w:val="000000"/>
          <w:sz w:val="28"/>
          <w:szCs w:val="28"/>
        </w:rPr>
        <w:t>императивны</w:t>
      </w:r>
      <w:r>
        <w:rPr>
          <w:color w:val="000000"/>
          <w:sz w:val="28"/>
          <w:szCs w:val="28"/>
        </w:rPr>
        <w:t>х</w:t>
      </w:r>
      <w:r w:rsidRPr="006A0AED">
        <w:rPr>
          <w:color w:val="000000"/>
          <w:sz w:val="28"/>
          <w:szCs w:val="28"/>
        </w:rPr>
        <w:t xml:space="preserve"> нормземельно</w:t>
      </w:r>
      <w:r>
        <w:rPr>
          <w:color w:val="000000"/>
          <w:sz w:val="28"/>
          <w:szCs w:val="28"/>
        </w:rPr>
        <w:t xml:space="preserve">го </w:t>
      </w:r>
      <w:r w:rsidRPr="006A0AED">
        <w:rPr>
          <w:color w:val="000000"/>
          <w:sz w:val="28"/>
          <w:szCs w:val="28"/>
        </w:rPr>
        <w:t>и гражданско</w:t>
      </w:r>
      <w:r>
        <w:rPr>
          <w:color w:val="000000"/>
          <w:sz w:val="28"/>
          <w:szCs w:val="28"/>
        </w:rPr>
        <w:t xml:space="preserve">го </w:t>
      </w:r>
      <w:r w:rsidRPr="006A0AED">
        <w:rPr>
          <w:color w:val="000000"/>
          <w:sz w:val="28"/>
          <w:szCs w:val="28"/>
        </w:rPr>
        <w:t xml:space="preserve"> законодательств</w:t>
      </w:r>
      <w:r>
        <w:rPr>
          <w:color w:val="000000"/>
          <w:sz w:val="28"/>
          <w:szCs w:val="28"/>
        </w:rPr>
        <w:t>а</w:t>
      </w:r>
      <w:r w:rsidRPr="006A0AED">
        <w:rPr>
          <w:color w:val="000000"/>
          <w:sz w:val="28"/>
          <w:szCs w:val="28"/>
        </w:rPr>
        <w:t>.</w:t>
      </w:r>
      <w:r w:rsidRPr="00AF23BC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A0AED">
        <w:rPr>
          <w:sz w:val="28"/>
          <w:szCs w:val="28"/>
        </w:rPr>
        <w:t xml:space="preserve">озможность </w:t>
      </w:r>
      <w:r>
        <w:rPr>
          <w:sz w:val="28"/>
          <w:szCs w:val="28"/>
        </w:rPr>
        <w:t xml:space="preserve">таких </w:t>
      </w:r>
      <w:r w:rsidRPr="006A0AED">
        <w:rPr>
          <w:sz w:val="28"/>
          <w:szCs w:val="28"/>
        </w:rPr>
        <w:t>ограничений должна обусловливаться необходимостью защиты конституционно</w:t>
      </w:r>
      <w:r>
        <w:rPr>
          <w:sz w:val="28"/>
          <w:szCs w:val="28"/>
        </w:rPr>
        <w:t xml:space="preserve">го строя, </w:t>
      </w:r>
      <w:r w:rsidRPr="006A0AED">
        <w:rPr>
          <w:sz w:val="28"/>
          <w:szCs w:val="28"/>
        </w:rPr>
        <w:t>нравственности, здоровья, прав и законных интересов других лиц, обеспечения обороны и безопасности государства. Данное положение корреспондирует Конвенции о защите прав человека и основных свобод</w:t>
      </w:r>
      <w:r>
        <w:rPr>
          <w:sz w:val="28"/>
          <w:szCs w:val="28"/>
        </w:rPr>
        <w:t xml:space="preserve">. В </w:t>
      </w:r>
      <w:r w:rsidRPr="006A0AED">
        <w:rPr>
          <w:sz w:val="28"/>
          <w:szCs w:val="28"/>
        </w:rPr>
        <w:t>соответствии с</w:t>
      </w:r>
      <w:r>
        <w:rPr>
          <w:sz w:val="28"/>
          <w:szCs w:val="28"/>
        </w:rPr>
        <w:t xml:space="preserve"> ней </w:t>
      </w:r>
      <w:r w:rsidRPr="006A0AED">
        <w:rPr>
          <w:sz w:val="28"/>
          <w:szCs w:val="28"/>
        </w:rPr>
        <w:t xml:space="preserve">право каждого </w:t>
      </w:r>
      <w:r>
        <w:rPr>
          <w:sz w:val="28"/>
          <w:szCs w:val="28"/>
        </w:rPr>
        <w:t>индивида</w:t>
      </w:r>
      <w:r w:rsidRPr="006A0AED">
        <w:rPr>
          <w:sz w:val="28"/>
          <w:szCs w:val="28"/>
        </w:rPr>
        <w:t xml:space="preserve"> на уважение принадлежащей ему собственности и ее защиту (и вытекающая из этого свобода пользования имуществом) не ущемляет право государства обеспечивать выполнение таких законов, какие ему представляются необходимыми для осуществления контроля за использованием собственности в соответствии с общими интересами</w:t>
      </w:r>
      <w:r w:rsidRPr="00C00C8B">
        <w:rPr>
          <w:sz w:val="28"/>
          <w:szCs w:val="28"/>
        </w:rPr>
        <w:t>[13]</w:t>
      </w:r>
      <w:r w:rsidRPr="006A0AED">
        <w:rPr>
          <w:sz w:val="28"/>
          <w:szCs w:val="28"/>
        </w:rPr>
        <w:t>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 w:rsidRPr="006A0AED">
        <w:rPr>
          <w:sz w:val="28"/>
          <w:szCs w:val="28"/>
        </w:rPr>
        <w:t xml:space="preserve">Представляется, что право собственности на </w:t>
      </w:r>
      <w:r>
        <w:rPr>
          <w:sz w:val="28"/>
          <w:szCs w:val="28"/>
        </w:rPr>
        <w:t>ОООН</w:t>
      </w:r>
      <w:r w:rsidRPr="00AF23BC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подлежит ограничению исключительно</w:t>
      </w:r>
      <w:r w:rsidRPr="006A0AED">
        <w:rPr>
          <w:sz w:val="28"/>
          <w:szCs w:val="28"/>
        </w:rPr>
        <w:t xml:space="preserve"> в публичных интересах</w:t>
      </w:r>
      <w:r>
        <w:rPr>
          <w:sz w:val="28"/>
          <w:szCs w:val="28"/>
        </w:rPr>
        <w:t xml:space="preserve">. Одновременно обеспечение публично-правовых интересов также зависит от </w:t>
      </w:r>
      <w:r w:rsidRPr="006A0AED">
        <w:rPr>
          <w:sz w:val="28"/>
          <w:szCs w:val="28"/>
        </w:rPr>
        <w:t>огранич</w:t>
      </w:r>
      <w:r>
        <w:rPr>
          <w:sz w:val="28"/>
          <w:szCs w:val="28"/>
        </w:rPr>
        <w:t xml:space="preserve">ения </w:t>
      </w:r>
      <w:r w:rsidRPr="006A0AED">
        <w:rPr>
          <w:sz w:val="28"/>
          <w:szCs w:val="28"/>
        </w:rPr>
        <w:t xml:space="preserve"> возможност</w:t>
      </w:r>
      <w:r>
        <w:rPr>
          <w:sz w:val="28"/>
          <w:szCs w:val="28"/>
        </w:rPr>
        <w:t>и</w:t>
      </w:r>
      <w:r w:rsidRPr="006A0AED">
        <w:rPr>
          <w:sz w:val="28"/>
          <w:szCs w:val="28"/>
        </w:rPr>
        <w:t xml:space="preserve"> злоупотребл</w:t>
      </w:r>
      <w:r>
        <w:rPr>
          <w:sz w:val="28"/>
          <w:szCs w:val="28"/>
        </w:rPr>
        <w:t>ять субъективным</w:t>
      </w:r>
      <w:r w:rsidRPr="006A0AED">
        <w:rPr>
          <w:sz w:val="28"/>
          <w:szCs w:val="28"/>
        </w:rPr>
        <w:t xml:space="preserve"> правом собственности</w:t>
      </w:r>
      <w:r>
        <w:rPr>
          <w:sz w:val="28"/>
          <w:szCs w:val="28"/>
        </w:rPr>
        <w:t xml:space="preserve"> на ОООН, поскольку титульный владелец н</w:t>
      </w:r>
      <w:r w:rsidRPr="006A0AED">
        <w:rPr>
          <w:sz w:val="28"/>
          <w:szCs w:val="28"/>
        </w:rPr>
        <w:t xml:space="preserve">е вправе </w:t>
      </w:r>
      <w:r>
        <w:rPr>
          <w:sz w:val="28"/>
          <w:szCs w:val="28"/>
        </w:rPr>
        <w:t>осуществлять свои правомочия собственности в отношении ОООН</w:t>
      </w:r>
      <w:r w:rsidRPr="006A0AE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если их реализация повлечет  нарушения </w:t>
      </w:r>
      <w:r w:rsidRPr="006A0AED">
        <w:rPr>
          <w:sz w:val="28"/>
          <w:szCs w:val="28"/>
        </w:rPr>
        <w:t>публичны</w:t>
      </w:r>
      <w:r>
        <w:rPr>
          <w:sz w:val="28"/>
          <w:szCs w:val="28"/>
        </w:rPr>
        <w:t xml:space="preserve">х </w:t>
      </w:r>
      <w:r w:rsidRPr="006A0AED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ов</w:t>
      </w:r>
      <w:r w:rsidRPr="006A0AED">
        <w:rPr>
          <w:sz w:val="28"/>
          <w:szCs w:val="28"/>
        </w:rPr>
        <w:t>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A0AED">
        <w:rPr>
          <w:sz w:val="28"/>
          <w:szCs w:val="28"/>
        </w:rPr>
        <w:t xml:space="preserve">граничение </w:t>
      </w:r>
      <w:r>
        <w:rPr>
          <w:sz w:val="28"/>
          <w:szCs w:val="28"/>
        </w:rPr>
        <w:t xml:space="preserve">субъективного </w:t>
      </w:r>
      <w:r w:rsidRPr="006A0AED">
        <w:rPr>
          <w:sz w:val="28"/>
          <w:szCs w:val="28"/>
        </w:rPr>
        <w:t>права собственности</w:t>
      </w:r>
      <w:r>
        <w:rPr>
          <w:sz w:val="28"/>
          <w:szCs w:val="28"/>
        </w:rPr>
        <w:t xml:space="preserve"> следует понимать как </w:t>
      </w:r>
      <w:r w:rsidRPr="006A0AED">
        <w:rPr>
          <w:sz w:val="28"/>
          <w:szCs w:val="28"/>
        </w:rPr>
        <w:t xml:space="preserve"> изъятие определенных возможностей </w:t>
      </w:r>
      <w:r>
        <w:rPr>
          <w:sz w:val="28"/>
          <w:szCs w:val="28"/>
        </w:rPr>
        <w:t>титульного владельца</w:t>
      </w:r>
      <w:r w:rsidRPr="006A0AED">
        <w:rPr>
          <w:sz w:val="28"/>
          <w:szCs w:val="28"/>
        </w:rPr>
        <w:t xml:space="preserve"> из сферы разрешенного поведения</w:t>
      </w:r>
      <w:r>
        <w:rPr>
          <w:sz w:val="28"/>
          <w:szCs w:val="28"/>
        </w:rPr>
        <w:t xml:space="preserve">. Одновременно </w:t>
      </w:r>
      <w:r w:rsidRPr="006A0AED">
        <w:rPr>
          <w:sz w:val="28"/>
          <w:szCs w:val="28"/>
        </w:rPr>
        <w:t xml:space="preserve">обременение </w:t>
      </w:r>
      <w:r>
        <w:rPr>
          <w:sz w:val="28"/>
          <w:szCs w:val="28"/>
        </w:rPr>
        <w:t xml:space="preserve">субъективного </w:t>
      </w:r>
      <w:r w:rsidRPr="006A0AED">
        <w:rPr>
          <w:sz w:val="28"/>
          <w:szCs w:val="28"/>
        </w:rPr>
        <w:t>права</w:t>
      </w:r>
      <w:r>
        <w:rPr>
          <w:sz w:val="28"/>
          <w:szCs w:val="28"/>
        </w:rPr>
        <w:t xml:space="preserve"> собственности переносит </w:t>
      </w:r>
      <w:r w:rsidRPr="006A0AED">
        <w:rPr>
          <w:sz w:val="28"/>
          <w:szCs w:val="28"/>
        </w:rPr>
        <w:t>некоторы</w:t>
      </w:r>
      <w:r>
        <w:rPr>
          <w:sz w:val="28"/>
          <w:szCs w:val="28"/>
        </w:rPr>
        <w:t xml:space="preserve">е элементы </w:t>
      </w:r>
      <w:r w:rsidRPr="006A0AED">
        <w:rPr>
          <w:sz w:val="28"/>
          <w:szCs w:val="28"/>
        </w:rPr>
        <w:t>содержани</w:t>
      </w:r>
      <w:r>
        <w:rPr>
          <w:sz w:val="28"/>
          <w:szCs w:val="28"/>
        </w:rPr>
        <w:t xml:space="preserve">я </w:t>
      </w:r>
      <w:r w:rsidRPr="006A0AED">
        <w:rPr>
          <w:sz w:val="28"/>
          <w:szCs w:val="28"/>
        </w:rPr>
        <w:t xml:space="preserve">правомочий </w:t>
      </w:r>
      <w:r>
        <w:rPr>
          <w:sz w:val="28"/>
          <w:szCs w:val="28"/>
        </w:rPr>
        <w:t>титульного владельца</w:t>
      </w:r>
      <w:r w:rsidRPr="006A0AED">
        <w:rPr>
          <w:sz w:val="28"/>
          <w:szCs w:val="28"/>
        </w:rPr>
        <w:t xml:space="preserve"> с сохранением выделенных прав в </w:t>
      </w:r>
      <w:r>
        <w:rPr>
          <w:sz w:val="28"/>
          <w:szCs w:val="28"/>
        </w:rPr>
        <w:t>ограниченном виде у правообладателя.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A0AED">
        <w:rPr>
          <w:sz w:val="28"/>
          <w:szCs w:val="28"/>
        </w:rPr>
        <w:t xml:space="preserve">ак отмечалось ранее, современное гражданское право </w:t>
      </w:r>
      <w:r>
        <w:rPr>
          <w:sz w:val="28"/>
          <w:szCs w:val="28"/>
        </w:rPr>
        <w:t xml:space="preserve">уже </w:t>
      </w:r>
      <w:r w:rsidRPr="006A0AED">
        <w:rPr>
          <w:sz w:val="28"/>
          <w:szCs w:val="28"/>
        </w:rPr>
        <w:t xml:space="preserve">давно </w:t>
      </w:r>
      <w:r>
        <w:rPr>
          <w:sz w:val="28"/>
          <w:szCs w:val="28"/>
        </w:rPr>
        <w:t xml:space="preserve">не признает </w:t>
      </w:r>
      <w:r w:rsidRPr="006A0AED">
        <w:rPr>
          <w:sz w:val="28"/>
          <w:szCs w:val="28"/>
        </w:rPr>
        <w:t>абсолютно</w:t>
      </w:r>
      <w:r>
        <w:rPr>
          <w:sz w:val="28"/>
          <w:szCs w:val="28"/>
        </w:rPr>
        <w:t xml:space="preserve">е </w:t>
      </w:r>
      <w:r w:rsidRPr="006A0AED">
        <w:rPr>
          <w:sz w:val="28"/>
          <w:szCs w:val="28"/>
        </w:rPr>
        <w:t>«безгранично</w:t>
      </w:r>
      <w:r>
        <w:rPr>
          <w:sz w:val="28"/>
          <w:szCs w:val="28"/>
        </w:rPr>
        <w:t>е</w:t>
      </w:r>
      <w:r w:rsidRPr="006A0AED">
        <w:rPr>
          <w:sz w:val="28"/>
          <w:szCs w:val="28"/>
        </w:rPr>
        <w:t>» господств</w:t>
      </w:r>
      <w:r>
        <w:rPr>
          <w:sz w:val="28"/>
          <w:szCs w:val="28"/>
        </w:rPr>
        <w:t>о</w:t>
      </w:r>
      <w:r w:rsidRPr="006A0AED">
        <w:rPr>
          <w:sz w:val="28"/>
          <w:szCs w:val="28"/>
        </w:rPr>
        <w:t xml:space="preserve"> собственника над вещью, в том числе и вещью, обладающей повышенной опасностью. Наоборот, современный </w:t>
      </w:r>
      <w:r>
        <w:rPr>
          <w:sz w:val="28"/>
          <w:szCs w:val="28"/>
        </w:rPr>
        <w:t xml:space="preserve">законодатель вынужден признавать </w:t>
      </w:r>
      <w:r w:rsidRPr="006A0AED">
        <w:rPr>
          <w:sz w:val="28"/>
          <w:szCs w:val="28"/>
        </w:rPr>
        <w:t>неизбежн</w:t>
      </w:r>
      <w:r>
        <w:rPr>
          <w:sz w:val="28"/>
          <w:szCs w:val="28"/>
        </w:rPr>
        <w:t xml:space="preserve">ость целого ряда </w:t>
      </w:r>
      <w:r w:rsidRPr="006A0AED">
        <w:rPr>
          <w:sz w:val="28"/>
          <w:szCs w:val="28"/>
        </w:rPr>
        <w:t xml:space="preserve"> ограничений права собственности </w:t>
      </w:r>
      <w:r>
        <w:rPr>
          <w:sz w:val="28"/>
          <w:szCs w:val="28"/>
        </w:rPr>
        <w:t xml:space="preserve">для удовлетворения </w:t>
      </w:r>
      <w:r w:rsidRPr="006A0AED">
        <w:rPr>
          <w:sz w:val="28"/>
          <w:szCs w:val="28"/>
        </w:rPr>
        <w:t>общественных интерес</w:t>
      </w:r>
      <w:r>
        <w:rPr>
          <w:sz w:val="28"/>
          <w:szCs w:val="28"/>
        </w:rPr>
        <w:t>ов</w:t>
      </w:r>
      <w:r w:rsidRPr="006A0AED">
        <w:rPr>
          <w:sz w:val="28"/>
          <w:szCs w:val="28"/>
        </w:rPr>
        <w:t xml:space="preserve">. Прежде всего, это </w:t>
      </w:r>
      <w:r>
        <w:rPr>
          <w:sz w:val="28"/>
          <w:szCs w:val="28"/>
        </w:rPr>
        <w:t xml:space="preserve">соблюдение целевого назначения использования ОООН, путем </w:t>
      </w:r>
      <w:r w:rsidRPr="006A0AED">
        <w:rPr>
          <w:sz w:val="28"/>
          <w:szCs w:val="28"/>
        </w:rPr>
        <w:t>установ</w:t>
      </w:r>
      <w:r>
        <w:rPr>
          <w:sz w:val="28"/>
          <w:szCs w:val="28"/>
        </w:rPr>
        <w:t xml:space="preserve">ления </w:t>
      </w:r>
      <w:r w:rsidRPr="006A0AED">
        <w:rPr>
          <w:sz w:val="28"/>
          <w:szCs w:val="28"/>
        </w:rPr>
        <w:t>возможност</w:t>
      </w:r>
      <w:r>
        <w:rPr>
          <w:sz w:val="28"/>
          <w:szCs w:val="28"/>
        </w:rPr>
        <w:t>и</w:t>
      </w:r>
      <w:r w:rsidRPr="006A0AED">
        <w:rPr>
          <w:sz w:val="28"/>
          <w:szCs w:val="28"/>
        </w:rPr>
        <w:t xml:space="preserve"> их изъятия</w:t>
      </w:r>
      <w:r>
        <w:rPr>
          <w:sz w:val="28"/>
          <w:szCs w:val="28"/>
        </w:rPr>
        <w:t xml:space="preserve"> по аналогии с изъятием земельных участков</w:t>
      </w:r>
      <w:r w:rsidRPr="006A0AED">
        <w:rPr>
          <w:sz w:val="28"/>
          <w:szCs w:val="28"/>
        </w:rPr>
        <w:t>, использующих</w:t>
      </w:r>
      <w:r>
        <w:rPr>
          <w:sz w:val="28"/>
          <w:szCs w:val="28"/>
        </w:rPr>
        <w:t>ся</w:t>
      </w:r>
      <w:r w:rsidRPr="006A0AED">
        <w:rPr>
          <w:sz w:val="28"/>
          <w:szCs w:val="28"/>
        </w:rPr>
        <w:t xml:space="preserve"> с нарушением их целевого назначения и иных требований законодательства. 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A0AED">
        <w:rPr>
          <w:color w:val="000000"/>
          <w:sz w:val="28"/>
          <w:szCs w:val="28"/>
        </w:rPr>
        <w:t xml:space="preserve">Подводя итог рассмотрению вопроса о соотношении </w:t>
      </w:r>
      <w:r w:rsidRPr="006A0AED">
        <w:rPr>
          <w:sz w:val="28"/>
          <w:szCs w:val="28"/>
        </w:rPr>
        <w:t xml:space="preserve">межотраслевых и внутриотраслевых связей норм гражданского законодательства, устанавливающего правовой режим </w:t>
      </w:r>
      <w:r>
        <w:rPr>
          <w:sz w:val="28"/>
          <w:szCs w:val="28"/>
        </w:rPr>
        <w:t xml:space="preserve">ОООН </w:t>
      </w:r>
      <w:r w:rsidRPr="006A0AED">
        <w:rPr>
          <w:sz w:val="28"/>
          <w:szCs w:val="28"/>
        </w:rPr>
        <w:t xml:space="preserve">можно отметить следующее. </w:t>
      </w:r>
    </w:p>
    <w:p w:rsidR="00375789" w:rsidRPr="006A0AED" w:rsidRDefault="00375789" w:rsidP="00630DEA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A0AED">
        <w:rPr>
          <w:color w:val="000000"/>
          <w:sz w:val="28"/>
          <w:szCs w:val="28"/>
        </w:rPr>
        <w:t xml:space="preserve">В правовом </w:t>
      </w:r>
      <w:r>
        <w:rPr>
          <w:color w:val="000000"/>
          <w:sz w:val="28"/>
          <w:szCs w:val="28"/>
        </w:rPr>
        <w:t>режиме ОООН</w:t>
      </w:r>
      <w:r w:rsidRPr="006A0AED">
        <w:rPr>
          <w:color w:val="000000"/>
          <w:sz w:val="28"/>
          <w:szCs w:val="28"/>
        </w:rPr>
        <w:t xml:space="preserve"> по общему правилу должн</w:t>
      </w:r>
      <w:r>
        <w:rPr>
          <w:color w:val="000000"/>
          <w:sz w:val="28"/>
          <w:szCs w:val="28"/>
        </w:rPr>
        <w:t xml:space="preserve">ы </w:t>
      </w:r>
      <w:r w:rsidRPr="006A0AED">
        <w:rPr>
          <w:color w:val="000000"/>
          <w:sz w:val="28"/>
          <w:szCs w:val="28"/>
        </w:rPr>
        <w:t>преобладать императивн</w:t>
      </w:r>
      <w:r>
        <w:rPr>
          <w:color w:val="000000"/>
          <w:sz w:val="28"/>
          <w:szCs w:val="28"/>
        </w:rPr>
        <w:t>ые нормы права.</w:t>
      </w:r>
      <w:r w:rsidRPr="006A0AED">
        <w:rPr>
          <w:color w:val="000000"/>
          <w:sz w:val="28"/>
          <w:szCs w:val="28"/>
        </w:rPr>
        <w:t xml:space="preserve"> Однако правовой режим указанных объектов должен базироваться на сочетании императивно-диспозитивного метода правового регулирования. </w:t>
      </w:r>
      <w:r>
        <w:rPr>
          <w:color w:val="000000"/>
          <w:sz w:val="28"/>
          <w:szCs w:val="28"/>
        </w:rPr>
        <w:t>В частности это вызвано</w:t>
      </w:r>
      <w:r w:rsidRPr="006A0AED">
        <w:rPr>
          <w:color w:val="000000"/>
          <w:sz w:val="28"/>
          <w:szCs w:val="28"/>
        </w:rPr>
        <w:t xml:space="preserve"> необходимость</w:t>
      </w:r>
      <w:r>
        <w:rPr>
          <w:color w:val="000000"/>
          <w:sz w:val="28"/>
          <w:szCs w:val="28"/>
        </w:rPr>
        <w:t>ю</w:t>
      </w:r>
      <w:r w:rsidRPr="006A0AED">
        <w:rPr>
          <w:color w:val="000000"/>
          <w:sz w:val="28"/>
          <w:szCs w:val="28"/>
        </w:rPr>
        <w:t xml:space="preserve"> установления обязательных процедур, в том числе процедуры государственной регистрации та</w:t>
      </w:r>
      <w:r>
        <w:rPr>
          <w:color w:val="000000"/>
          <w:sz w:val="28"/>
          <w:szCs w:val="28"/>
        </w:rPr>
        <w:t>кого</w:t>
      </w:r>
      <w:r w:rsidRPr="006A0AED">
        <w:rPr>
          <w:color w:val="000000"/>
          <w:sz w:val="28"/>
          <w:szCs w:val="28"/>
        </w:rPr>
        <w:t xml:space="preserve"> недвижимо</w:t>
      </w:r>
      <w:r>
        <w:rPr>
          <w:color w:val="000000"/>
          <w:sz w:val="28"/>
          <w:szCs w:val="28"/>
        </w:rPr>
        <w:t>го</w:t>
      </w:r>
      <w:r w:rsidRPr="006A0AED">
        <w:rPr>
          <w:color w:val="000000"/>
          <w:sz w:val="28"/>
          <w:szCs w:val="28"/>
        </w:rPr>
        <w:t xml:space="preserve"> имуществ</w:t>
      </w:r>
      <w:r>
        <w:rPr>
          <w:color w:val="000000"/>
          <w:sz w:val="28"/>
          <w:szCs w:val="28"/>
        </w:rPr>
        <w:t>а и прав на него</w:t>
      </w:r>
      <w:r w:rsidRPr="006A0AE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Что будет способствовать устойчивому развитию </w:t>
      </w:r>
      <w:r w:rsidRPr="006A0AED">
        <w:rPr>
          <w:color w:val="000000"/>
          <w:sz w:val="28"/>
          <w:szCs w:val="28"/>
        </w:rPr>
        <w:t xml:space="preserve">гражданского оборота. </w:t>
      </w:r>
    </w:p>
    <w:p w:rsidR="00375789" w:rsidRPr="006A0AED" w:rsidRDefault="00375789" w:rsidP="009622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6A0AED">
        <w:rPr>
          <w:color w:val="000000"/>
          <w:sz w:val="28"/>
          <w:szCs w:val="28"/>
        </w:rPr>
        <w:t>граничени</w:t>
      </w:r>
      <w:r>
        <w:rPr>
          <w:color w:val="000000"/>
          <w:sz w:val="28"/>
          <w:szCs w:val="28"/>
        </w:rPr>
        <w:t>я</w:t>
      </w:r>
      <w:r w:rsidRPr="006A0AED">
        <w:rPr>
          <w:color w:val="000000"/>
          <w:sz w:val="28"/>
          <w:szCs w:val="28"/>
        </w:rPr>
        <w:t xml:space="preserve"> права собственности на </w:t>
      </w:r>
      <w:r>
        <w:rPr>
          <w:color w:val="000000"/>
          <w:sz w:val="28"/>
          <w:szCs w:val="28"/>
        </w:rPr>
        <w:t>ОООН</w:t>
      </w:r>
      <w:r w:rsidRPr="006A0AED">
        <w:rPr>
          <w:color w:val="000000"/>
          <w:sz w:val="28"/>
          <w:szCs w:val="28"/>
        </w:rPr>
        <w:t xml:space="preserve"> обусловлен</w:t>
      </w:r>
      <w:r>
        <w:rPr>
          <w:color w:val="000000"/>
          <w:sz w:val="28"/>
          <w:szCs w:val="28"/>
        </w:rPr>
        <w:t xml:space="preserve">ы </w:t>
      </w:r>
      <w:r w:rsidRPr="006A0AED">
        <w:rPr>
          <w:color w:val="000000"/>
          <w:sz w:val="28"/>
          <w:szCs w:val="28"/>
        </w:rPr>
        <w:t xml:space="preserve">необходимостью защиты и охраны общественного (социально-значимого) интереса, поддержанием публичного правопорядка в целом. </w:t>
      </w:r>
      <w:r>
        <w:rPr>
          <w:color w:val="000000"/>
          <w:sz w:val="28"/>
          <w:szCs w:val="28"/>
        </w:rPr>
        <w:t xml:space="preserve">Главной задачей такого </w:t>
      </w:r>
      <w:r w:rsidRPr="006A0AED">
        <w:rPr>
          <w:sz w:val="28"/>
          <w:szCs w:val="28"/>
        </w:rPr>
        <w:t xml:space="preserve">ограничения </w:t>
      </w:r>
      <w:r>
        <w:rPr>
          <w:sz w:val="28"/>
          <w:szCs w:val="28"/>
        </w:rPr>
        <w:t xml:space="preserve">должна стать задача </w:t>
      </w:r>
      <w:r w:rsidRPr="006A0AED">
        <w:rPr>
          <w:sz w:val="28"/>
          <w:szCs w:val="28"/>
        </w:rPr>
        <w:t>надлежаще</w:t>
      </w:r>
      <w:r>
        <w:rPr>
          <w:sz w:val="28"/>
          <w:szCs w:val="28"/>
        </w:rPr>
        <w:t>го</w:t>
      </w:r>
      <w:r w:rsidRPr="006A0AED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я правовых средств, составляющих правовой режим ОООН. Это будет способствовать защите</w:t>
      </w:r>
      <w:r w:rsidRPr="006A0AED">
        <w:rPr>
          <w:sz w:val="28"/>
          <w:szCs w:val="28"/>
        </w:rPr>
        <w:t xml:space="preserve"> прав и интересов собственников </w:t>
      </w:r>
      <w:r>
        <w:rPr>
          <w:sz w:val="28"/>
          <w:szCs w:val="28"/>
        </w:rPr>
        <w:t xml:space="preserve">ОООН, развивая конституционный </w:t>
      </w:r>
      <w:r w:rsidRPr="006A0AED">
        <w:rPr>
          <w:sz w:val="28"/>
          <w:szCs w:val="28"/>
        </w:rPr>
        <w:t>принцип неприкосновенности собственности</w:t>
      </w:r>
      <w:r>
        <w:rPr>
          <w:sz w:val="28"/>
          <w:szCs w:val="28"/>
        </w:rPr>
        <w:t xml:space="preserve"> в гражданском праве. Этот принцип следует </w:t>
      </w:r>
      <w:r w:rsidRPr="006A0AED">
        <w:rPr>
          <w:sz w:val="28"/>
          <w:szCs w:val="28"/>
        </w:rPr>
        <w:t xml:space="preserve">последовательно </w:t>
      </w:r>
      <w:r>
        <w:rPr>
          <w:sz w:val="28"/>
          <w:szCs w:val="28"/>
        </w:rPr>
        <w:t xml:space="preserve">закреплять </w:t>
      </w:r>
      <w:r w:rsidRPr="006A0AED">
        <w:rPr>
          <w:sz w:val="28"/>
          <w:szCs w:val="28"/>
        </w:rPr>
        <w:t xml:space="preserve">в конкретных </w:t>
      </w:r>
      <w:r>
        <w:rPr>
          <w:sz w:val="28"/>
          <w:szCs w:val="28"/>
        </w:rPr>
        <w:t xml:space="preserve">гражданско-правовых </w:t>
      </w:r>
      <w:r w:rsidRPr="006A0AED">
        <w:rPr>
          <w:sz w:val="28"/>
          <w:szCs w:val="28"/>
        </w:rPr>
        <w:t>нормах</w:t>
      </w:r>
      <w:r w:rsidRPr="00AF23BC">
        <w:rPr>
          <w:sz w:val="28"/>
          <w:szCs w:val="28"/>
        </w:rPr>
        <w:t xml:space="preserve"> </w:t>
      </w:r>
      <w:r w:rsidRPr="006A0AED">
        <w:rPr>
          <w:sz w:val="28"/>
          <w:szCs w:val="28"/>
        </w:rPr>
        <w:t>и реализов</w:t>
      </w:r>
      <w:r>
        <w:rPr>
          <w:sz w:val="28"/>
          <w:szCs w:val="28"/>
        </w:rPr>
        <w:t xml:space="preserve">ывать на практике. </w:t>
      </w:r>
    </w:p>
    <w:p w:rsidR="00375789" w:rsidRDefault="00375789" w:rsidP="00962236">
      <w:pPr>
        <w:pStyle w:val="BodyTextIndent"/>
        <w:spacing w:line="360" w:lineRule="auto"/>
        <w:ind w:firstLine="567"/>
        <w:rPr>
          <w:b/>
          <w:bCs/>
        </w:rPr>
      </w:pPr>
      <w:bookmarkStart w:id="1" w:name="_Toc328864566"/>
      <w:bookmarkStart w:id="2" w:name="_Toc328864574"/>
    </w:p>
    <w:p w:rsidR="00375789" w:rsidRPr="0019574B" w:rsidRDefault="00375789" w:rsidP="00962236">
      <w:pPr>
        <w:pStyle w:val="BodyTextIndent"/>
        <w:spacing w:line="360" w:lineRule="auto"/>
        <w:ind w:firstLine="567"/>
        <w:rPr>
          <w:b/>
          <w:bCs/>
        </w:rPr>
      </w:pPr>
    </w:p>
    <w:p w:rsidR="00375789" w:rsidRPr="0019574B" w:rsidRDefault="00375789" w:rsidP="00962236">
      <w:pPr>
        <w:pStyle w:val="BodyTextIndent"/>
        <w:spacing w:line="360" w:lineRule="auto"/>
        <w:ind w:firstLine="567"/>
        <w:rPr>
          <w:b/>
          <w:bCs/>
        </w:rPr>
      </w:pPr>
    </w:p>
    <w:p w:rsidR="00375789" w:rsidRPr="0019574B" w:rsidRDefault="00375789" w:rsidP="00962236">
      <w:pPr>
        <w:pStyle w:val="BodyTextIndent"/>
        <w:spacing w:line="360" w:lineRule="auto"/>
        <w:ind w:firstLine="567"/>
        <w:rPr>
          <w:b/>
          <w:bCs/>
        </w:rPr>
      </w:pPr>
    </w:p>
    <w:p w:rsidR="00375789" w:rsidRPr="00EB6201" w:rsidRDefault="00375789" w:rsidP="00EB620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B6201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</w:t>
      </w:r>
    </w:p>
    <w:p w:rsidR="00375789" w:rsidRPr="00EB6201" w:rsidRDefault="00375789" w:rsidP="00EB620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  <w:lang w:val="en-US"/>
        </w:rPr>
      </w:pP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rPr>
          <w:bCs/>
        </w:rPr>
        <w:t>Белых В.С. Правовое регулирование предпринимательской деятельности в России: монография. – М.: Проспект, 2009. – С. 9.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t xml:space="preserve">Кодификация российского частного права / под ред. Д.А. Медведева. – М.: Статут, 2008. – С. 10. 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t>Челышев М.Ю. Система межотраслевых связей гражданского права: Цивилистическое исследование: автореф. дис. … д-ра юрид. наук.– М., 2009. – С. 9-10.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t>Налоговый кодекс Российской Федерации (часть первая) : Федеральный Закон РФ от 31.07.1998 № 146-ФЗ (в ред. от 30.03.2012) // Собр. законодательства Рос. Федерации.  – 1998. – № 31. – Ст. 3824; 2012. – № 14. – Ст. 1545.; Налоговый кодекс Российской Федерации (часть вторая): Федеральный Закон РФ от 05.08.2000 № 117-ФЗ (в ред. от 03.05.2012)  (с изм. и доп., вступающими в силу с 24.05.2012) // Собр. законодательства Рос. Федерации.  – 2000. – № 32. – Ст. 3340; 2012. – № 18. – Ст. 2128.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rPr>
          <w:spacing w:val="-2"/>
        </w:rPr>
        <w:t>Бюджетный кодекс Российской Федерации: Федеральный закон РФ от 31.07.1998 № 145-ФЗ (в ред. от 03.12.2011) (с изм. и доп., вступающими в силу с 01.01.2012)1 // Собр. законодательства Рос. Федерации. – 1998. – № 31. – Ст. 3823; 2011. – № 41 (ч. 1). – Ст. 5635.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rPr>
          <w:spacing w:val="-2"/>
        </w:rPr>
        <w:t>О</w:t>
      </w:r>
      <w:r w:rsidRPr="00EB6201">
        <w:rPr>
          <w:spacing w:val="-5"/>
        </w:rPr>
        <w:t>б Экологической доктрине Российской Федерации : Распоряжение Правительства РФ от 31.08.2002 № 1225-р // Собр. законодательства Рос. Федерации. – 2002. – № 36. – Ст. 3510.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t>Гряда Э.А. К вопросу о гражданско-правовом значении государственного кадастрового учета земельных участков // Законы России, опыт, анализ, практика. 2011. № 2. С.42-45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t>Диденко А.А. Закон как источник гражданского права // Власть закона. – 2010. – № 2. – С. 120.;</w:t>
      </w:r>
      <w:r w:rsidRPr="00EB6201">
        <w:rPr>
          <w:rFonts w:eastAsia="Arial Unicode MS"/>
          <w:kern w:val="1"/>
        </w:rPr>
        <w:t xml:space="preserve"> Диденко А.А. К вопросу о развитии отечественной концепции источников гражданского права // Власть закона. – 2012. – №3(11). – С. 124-132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t>Сулейменов М.К. Предмет, метод и система гражданского права: проблемы теории и практики // Основные проблемы частного права: сб. ст. к юбилею д-ра юрид. наук, проф. А.Л. Маковского / отв. ред. В.В. Витрянский, Е.А. Суханов. – М.: Статут, 2010.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t>Челышев М.Ю. Основы учения о межотраслевых связях гражданского права. – Казань: Изд-во Казан.ун-та, 2008. – С. 18.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t>Российское гражданское право : учебник : В 2 т. – Т. 1: Общая часть. Вещное право. Наследственное право. Интеллектуальные права. Личные неимущественные права / отв. ред. Е.А. Суханова. – М.: Статут, 2010. – С. 61–62.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t>Челышев М.Ю. О системе гражданско-правовой отрасли // Юридический мир. – 2009. – № 1. – С. 36-40.</w:t>
      </w:r>
    </w:p>
    <w:p w:rsidR="00375789" w:rsidRPr="00EB6201" w:rsidRDefault="00375789" w:rsidP="00EB6201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EB6201">
        <w:t>Конвенция о защите прав человека и основных свобод (заключена в г. Риме 4 ноября 1950 г.) (с изм. от 13.05.2004) (вместе с Протоколом № 1 (подписан в г. Париже 20.03.1952), Протоколом № 4 об обеспечении некоторых прав и свобод помимо тех, которые уже включены в Конвенцию и первый Протокол к ней (подписан в г. Страсбурге 16.09.1963), Протоколом № 7 (подписан в г. Страсбурге 22.11.1984)) // Собр. законодательства Рос. Федерации. – 2001. – № 2. – Ст. 163.</w:t>
      </w:r>
    </w:p>
    <w:p w:rsidR="00375789" w:rsidRDefault="00375789" w:rsidP="00EB6201">
      <w:pPr>
        <w:pStyle w:val="BodyTextIndent"/>
        <w:spacing w:line="240" w:lineRule="auto"/>
        <w:ind w:firstLine="567"/>
        <w:rPr>
          <w:b/>
          <w:bCs/>
          <w:sz w:val="24"/>
          <w:szCs w:val="24"/>
          <w:lang w:val="en-US"/>
        </w:rPr>
      </w:pPr>
    </w:p>
    <w:p w:rsidR="00375789" w:rsidRDefault="00375789" w:rsidP="00EB6201">
      <w:pPr>
        <w:pStyle w:val="BodyTextIndent"/>
        <w:spacing w:line="240" w:lineRule="auto"/>
        <w:ind w:firstLine="567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References</w:t>
      </w:r>
    </w:p>
    <w:p w:rsidR="00375789" w:rsidRPr="00EB6201" w:rsidRDefault="00375789" w:rsidP="00EB6201">
      <w:pPr>
        <w:pStyle w:val="BodyTextIndent"/>
        <w:spacing w:line="240" w:lineRule="auto"/>
        <w:ind w:firstLine="567"/>
        <w:rPr>
          <w:b/>
          <w:bCs/>
          <w:sz w:val="24"/>
          <w:szCs w:val="24"/>
          <w:lang w:val="en-US"/>
        </w:rPr>
      </w:pPr>
    </w:p>
    <w:bookmarkEnd w:id="1"/>
    <w:bookmarkEnd w:id="2"/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1.</w:t>
      </w:r>
      <w:r w:rsidRPr="00AF23BC">
        <w:rPr>
          <w:lang w:val="en-US"/>
        </w:rPr>
        <w:tab/>
        <w:t>Belyh V.S. Pravovoe regulirovanie predprinimatel'skoj dejatel'nosti v Rossii: monografija. – M.: Prospekt, 2009. – S. 9.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2.</w:t>
      </w:r>
      <w:r w:rsidRPr="00AF23BC">
        <w:rPr>
          <w:lang w:val="en-US"/>
        </w:rPr>
        <w:tab/>
        <w:t xml:space="preserve">Kodifikacija rossijskogo chastnogo prava / pod red. D.A. Medvedeva. – M.: Statut, 2008. – S. 10. 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3.</w:t>
      </w:r>
      <w:r w:rsidRPr="00AF23BC">
        <w:rPr>
          <w:lang w:val="en-US"/>
        </w:rPr>
        <w:tab/>
        <w:t>Chelyshev M.Ju. Sistema mezhotraslevyh svjazej grazhdanskogo prava: Civilisticheskoe issledovanie: avtoref. dis. … d-ra jurid. nauk.– M., 2009. – S. 9-10.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4.</w:t>
      </w:r>
      <w:r w:rsidRPr="00AF23BC">
        <w:rPr>
          <w:lang w:val="en-US"/>
        </w:rPr>
        <w:tab/>
        <w:t>Nalogovyj kodeks Rossijskoj Federacii (chast' pervaja) : Federal'nyj Zakon RF ot 31.07.1998 № 146-FZ (v red. ot 30.03.2012) // Sobr. zakonodatel'stva Ros. Federacii.  – 1998. – № 31. – St. 3824; 2012. – № 14. – St. 1545.; Nalogovyj kodeks Rossijskoj Federacii (chast' vtoraja): Federal'nyj Zakon RF ot 05.08.2000 № 117-FZ (v red. ot 03.05.2012)  (s izm. i dop., vstupajushhimi v silu s 24.05.2012) // Sobr. zakonodatel'stva Ros. Federacii.  – 2000. – № 32. – St. 3340; 2012. – № 18. – St. 2128.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5.</w:t>
      </w:r>
      <w:r w:rsidRPr="00AF23BC">
        <w:rPr>
          <w:lang w:val="en-US"/>
        </w:rPr>
        <w:tab/>
        <w:t>Bjudzhetnyj kodeks Rossijskoj Federacii: Federal'nyj zakon RF ot 31.07.1998 № 145-FZ (v red. ot 03.12.2011) (s izm. i dop., vstupajushhimi v silu s 01.01.2012)1 // Sobr. zakonodatel'stva Ros. Federacii. – 1998. – № 31. – St. 3823; 2011. – № 41 (ch. 1). – St. 5635.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6.</w:t>
      </w:r>
      <w:r w:rsidRPr="00AF23BC">
        <w:rPr>
          <w:lang w:val="en-US"/>
        </w:rPr>
        <w:tab/>
        <w:t>Ob Jekologicheskoj doktrine Rossijskoj Federacii : Rasporjazhenie Pravitel'stva RF ot 31.08.2002 № 1225-r // Sobr. zakonodatel'stva Ros. Federacii. – 2002. – № 36. – St. 3510.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7.</w:t>
      </w:r>
      <w:r w:rsidRPr="00AF23BC">
        <w:rPr>
          <w:lang w:val="en-US"/>
        </w:rPr>
        <w:tab/>
        <w:t>Grjada Je.A. K voprosu o grazhdansko-pravovom znachenii gosudarstvennogo kadastrovogo ucheta zemel'nyh uchastkov // Zakony Rossii, opyt, analiz, praktika. 2011. № 2. S.42-45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8.</w:t>
      </w:r>
      <w:r w:rsidRPr="00AF23BC">
        <w:rPr>
          <w:lang w:val="en-US"/>
        </w:rPr>
        <w:tab/>
        <w:t>Didenko A.A. Zakon kak istochnik grazhdanskogo prava // Vlast' zakona. – 2010. – № 2. – S. 120.; Didenko A.A. K voprosu o razvitii otechestvennoj koncepcii istochnikov grazhdanskogo prava // Vlast' zakona. – 2012. – №3(11). – S. 124-132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9.</w:t>
      </w:r>
      <w:r w:rsidRPr="00AF23BC">
        <w:rPr>
          <w:lang w:val="en-US"/>
        </w:rPr>
        <w:tab/>
        <w:t>Sulejmenov M.K. Predmet, metod i sistema grazhdanskogo prava: problemy teorii i praktiki // Osnovnye problemy chastnogo prava: sb. st. k jubileju d-ra jurid. nauk, prof. A.L. Makovskogo / otv. red. V.V. Vitrjanskij, E.A. Suhanov. – M.: Statut, 2010.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10.</w:t>
      </w:r>
      <w:r w:rsidRPr="00AF23BC">
        <w:rPr>
          <w:lang w:val="en-US"/>
        </w:rPr>
        <w:tab/>
        <w:t>Chelyshev M.Ju. Osnovy uchenija o mezhotraslevyh svjazjah grazhdanskogo prava. – Kazan': Izd-vo Kazan.un-ta, 2008. – S. 18.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11.</w:t>
      </w:r>
      <w:r w:rsidRPr="00AF23BC">
        <w:rPr>
          <w:lang w:val="en-US"/>
        </w:rPr>
        <w:tab/>
        <w:t>Rossijskoe grazhdanskoe pravo : uchebnik : V 2 t. – T. 1: Obshhaja chast'. Veshhnoe pravo. Nasledstvennoe pravo. Intellektual'nye prava. Lichnye neimushhestvennye prava / otv. red. E.A. Suhanova. – M.: Statut, 2010. – S. 61–62.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12.</w:t>
      </w:r>
      <w:r w:rsidRPr="00AF23BC">
        <w:rPr>
          <w:lang w:val="en-US"/>
        </w:rPr>
        <w:tab/>
        <w:t>Chelyshev M.Ju. O sisteme grazhdansko-pravovoj otrasli // Juridicheskij mir. – 2009. – № 1. – S. 36-40.</w:t>
      </w:r>
    </w:p>
    <w:p w:rsidR="00375789" w:rsidRPr="00AF23BC" w:rsidRDefault="00375789" w:rsidP="00AF23BC">
      <w:pPr>
        <w:tabs>
          <w:tab w:val="left" w:pos="993"/>
        </w:tabs>
        <w:ind w:firstLine="567"/>
        <w:jc w:val="both"/>
        <w:rPr>
          <w:lang w:val="en-US"/>
        </w:rPr>
      </w:pPr>
      <w:r w:rsidRPr="00AF23BC">
        <w:rPr>
          <w:lang w:val="en-US"/>
        </w:rPr>
        <w:t>13.</w:t>
      </w:r>
      <w:r w:rsidRPr="00AF23BC">
        <w:rPr>
          <w:lang w:val="en-US"/>
        </w:rPr>
        <w:tab/>
        <w:t>Konvencija o zashhite prav cheloveka i osnovnyh svobod (zakljuchena v g. Rime 4 nojabrja 1950 g.) (s izm. ot 13.05.2004) (vmeste s Protokolom № 1 (podpisan v g. Parizhe 20.03.1952), Protokolom № 4 ob obespechenii nekotoryh prav i svobod pomimo teh, kotorye uzhe vkljucheny v Konvenciju i pervyj Protokol k nej (podpisan v g. Strasburge 16.09.1963), Protokolom № 7 (podpisan v g. Strasburge 22.11.1984)) // Sobr. zakonodatel'stva Ros. Federacii. – 2001. – № 2. – St. 163.</w:t>
      </w:r>
    </w:p>
    <w:p w:rsidR="00375789" w:rsidRPr="00EB6201" w:rsidRDefault="00375789" w:rsidP="00EB6201">
      <w:pPr>
        <w:tabs>
          <w:tab w:val="left" w:pos="993"/>
        </w:tabs>
        <w:ind w:firstLine="567"/>
        <w:jc w:val="both"/>
      </w:pPr>
    </w:p>
    <w:sectPr w:rsidR="00375789" w:rsidRPr="00EB6201" w:rsidSect="007A7020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789" w:rsidRDefault="00375789" w:rsidP="00962236">
      <w:r>
        <w:separator/>
      </w:r>
    </w:p>
  </w:endnote>
  <w:endnote w:type="continuationSeparator" w:id="0">
    <w:p w:rsidR="00375789" w:rsidRDefault="00375789" w:rsidP="00962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789" w:rsidRDefault="00375789">
    <w:pPr>
      <w:pStyle w:val="Footer"/>
    </w:pPr>
    <w:r w:rsidRPr="00853B65">
      <w:t>http://ej.kubagro.ru/201</w:t>
    </w:r>
    <w:r w:rsidRPr="00853B65">
      <w:rPr>
        <w:lang w:val="en-US"/>
      </w:rPr>
      <w:t>4</w:t>
    </w:r>
    <w:r w:rsidRPr="00853B65">
      <w:t>/</w:t>
    </w:r>
    <w:r w:rsidRPr="00853B65">
      <w:rPr>
        <w:lang w:val="en-US"/>
      </w:rPr>
      <w:t>04</w:t>
    </w:r>
    <w:r w:rsidRPr="00853B65">
      <w:t>/pdf/</w:t>
    </w:r>
    <w:r>
      <w:rPr>
        <w:lang w:val="en-US"/>
      </w:rPr>
      <w:t>20</w:t>
    </w:r>
    <w:r w:rsidRPr="00853B65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789" w:rsidRDefault="00375789" w:rsidP="00962236">
      <w:r>
        <w:separator/>
      </w:r>
    </w:p>
  </w:footnote>
  <w:footnote w:type="continuationSeparator" w:id="0">
    <w:p w:rsidR="00375789" w:rsidRDefault="00375789" w:rsidP="009622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789" w:rsidRDefault="00375789" w:rsidP="001201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5789" w:rsidRDefault="00375789" w:rsidP="0019574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789" w:rsidRPr="0019574B" w:rsidRDefault="00375789" w:rsidP="00120142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19574B">
      <w:rPr>
        <w:rStyle w:val="PageNumber"/>
        <w:sz w:val="28"/>
        <w:szCs w:val="28"/>
      </w:rPr>
      <w:fldChar w:fldCharType="begin"/>
    </w:r>
    <w:r w:rsidRPr="0019574B">
      <w:rPr>
        <w:rStyle w:val="PageNumber"/>
        <w:sz w:val="28"/>
        <w:szCs w:val="28"/>
      </w:rPr>
      <w:instrText xml:space="preserve">PAGE  </w:instrText>
    </w:r>
    <w:r w:rsidRPr="0019574B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19574B">
      <w:rPr>
        <w:rStyle w:val="PageNumber"/>
        <w:sz w:val="28"/>
        <w:szCs w:val="28"/>
      </w:rPr>
      <w:fldChar w:fldCharType="end"/>
    </w:r>
  </w:p>
  <w:p w:rsidR="00375789" w:rsidRDefault="00375789" w:rsidP="0019574B">
    <w:pPr>
      <w:pStyle w:val="Header"/>
      <w:ind w:right="360"/>
    </w:pPr>
    <w:r w:rsidRPr="0044131A">
      <w:t>Научный журнал КубГАУ, №9</w:t>
    </w:r>
    <w:r w:rsidRPr="0044131A">
      <w:rPr>
        <w:lang w:val="en-US"/>
      </w:rPr>
      <w:t>8</w:t>
    </w:r>
    <w:r w:rsidRPr="0044131A">
      <w:t>(</w:t>
    </w:r>
    <w:r w:rsidRPr="0044131A">
      <w:rPr>
        <w:lang w:val="en-US"/>
      </w:rPr>
      <w:t>04</w:t>
    </w:r>
    <w:r w:rsidRPr="0044131A">
      <w:t>), 201</w:t>
    </w:r>
    <w:r w:rsidRPr="0044131A">
      <w:rPr>
        <w:lang w:val="en-US"/>
      </w:rPr>
      <w:t>4</w:t>
    </w:r>
    <w:r w:rsidRPr="0044131A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3E477C67"/>
    <w:multiLevelType w:val="hybridMultilevel"/>
    <w:tmpl w:val="D8DABACE"/>
    <w:lvl w:ilvl="0" w:tplc="93FEDE5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7EBE040D"/>
    <w:multiLevelType w:val="hybridMultilevel"/>
    <w:tmpl w:val="40125EC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236"/>
    <w:rsid w:val="00000BDD"/>
    <w:rsid w:val="00011487"/>
    <w:rsid w:val="00014A80"/>
    <w:rsid w:val="00020425"/>
    <w:rsid w:val="0002699D"/>
    <w:rsid w:val="00033BC3"/>
    <w:rsid w:val="00036330"/>
    <w:rsid w:val="0005216B"/>
    <w:rsid w:val="0006725C"/>
    <w:rsid w:val="00073CA0"/>
    <w:rsid w:val="0008159C"/>
    <w:rsid w:val="00085604"/>
    <w:rsid w:val="000A5FC4"/>
    <w:rsid w:val="000A77E9"/>
    <w:rsid w:val="000C0382"/>
    <w:rsid w:val="000D412F"/>
    <w:rsid w:val="000D6DBF"/>
    <w:rsid w:val="000F2AC2"/>
    <w:rsid w:val="00120142"/>
    <w:rsid w:val="00123CAE"/>
    <w:rsid w:val="001256DD"/>
    <w:rsid w:val="00133E16"/>
    <w:rsid w:val="00134A7C"/>
    <w:rsid w:val="00135CA3"/>
    <w:rsid w:val="00146939"/>
    <w:rsid w:val="00154958"/>
    <w:rsid w:val="00157149"/>
    <w:rsid w:val="00167650"/>
    <w:rsid w:val="0019574B"/>
    <w:rsid w:val="001A792F"/>
    <w:rsid w:val="001C6F07"/>
    <w:rsid w:val="001D346E"/>
    <w:rsid w:val="001E3DC7"/>
    <w:rsid w:val="0022310F"/>
    <w:rsid w:val="00235B58"/>
    <w:rsid w:val="002475F5"/>
    <w:rsid w:val="00262B68"/>
    <w:rsid w:val="002642E4"/>
    <w:rsid w:val="0026728E"/>
    <w:rsid w:val="0029321F"/>
    <w:rsid w:val="0029408A"/>
    <w:rsid w:val="002B1F26"/>
    <w:rsid w:val="002B5ACF"/>
    <w:rsid w:val="002C0E99"/>
    <w:rsid w:val="002C2893"/>
    <w:rsid w:val="002E605C"/>
    <w:rsid w:val="002F780D"/>
    <w:rsid w:val="003041A9"/>
    <w:rsid w:val="003055B9"/>
    <w:rsid w:val="00305F75"/>
    <w:rsid w:val="00311B24"/>
    <w:rsid w:val="00316282"/>
    <w:rsid w:val="00316BB3"/>
    <w:rsid w:val="00326E2E"/>
    <w:rsid w:val="00361094"/>
    <w:rsid w:val="00365193"/>
    <w:rsid w:val="00375789"/>
    <w:rsid w:val="003C1282"/>
    <w:rsid w:val="003D3001"/>
    <w:rsid w:val="003E2005"/>
    <w:rsid w:val="003E26E0"/>
    <w:rsid w:val="003F192F"/>
    <w:rsid w:val="003F23D1"/>
    <w:rsid w:val="003F3D44"/>
    <w:rsid w:val="00414584"/>
    <w:rsid w:val="00415196"/>
    <w:rsid w:val="004222B2"/>
    <w:rsid w:val="0044131A"/>
    <w:rsid w:val="00481F59"/>
    <w:rsid w:val="0049528A"/>
    <w:rsid w:val="004A05F3"/>
    <w:rsid w:val="004A6336"/>
    <w:rsid w:val="004C32DC"/>
    <w:rsid w:val="004E1A9B"/>
    <w:rsid w:val="00506172"/>
    <w:rsid w:val="0053286C"/>
    <w:rsid w:val="00540244"/>
    <w:rsid w:val="00546BD5"/>
    <w:rsid w:val="00551C64"/>
    <w:rsid w:val="00562773"/>
    <w:rsid w:val="005A3F31"/>
    <w:rsid w:val="005D0CB7"/>
    <w:rsid w:val="005F64DA"/>
    <w:rsid w:val="00601D2D"/>
    <w:rsid w:val="00603353"/>
    <w:rsid w:val="00620464"/>
    <w:rsid w:val="00622163"/>
    <w:rsid w:val="00630DEA"/>
    <w:rsid w:val="006354C7"/>
    <w:rsid w:val="006407D7"/>
    <w:rsid w:val="00677E4D"/>
    <w:rsid w:val="006A0AED"/>
    <w:rsid w:val="006B5FAE"/>
    <w:rsid w:val="006F4832"/>
    <w:rsid w:val="007159F6"/>
    <w:rsid w:val="00715E8F"/>
    <w:rsid w:val="00733617"/>
    <w:rsid w:val="00735A57"/>
    <w:rsid w:val="00745CA9"/>
    <w:rsid w:val="00751DCF"/>
    <w:rsid w:val="00756655"/>
    <w:rsid w:val="007755EF"/>
    <w:rsid w:val="00776A64"/>
    <w:rsid w:val="007A32F7"/>
    <w:rsid w:val="007A7020"/>
    <w:rsid w:val="007B325A"/>
    <w:rsid w:val="007D324C"/>
    <w:rsid w:val="008512D1"/>
    <w:rsid w:val="00853B65"/>
    <w:rsid w:val="00892BD1"/>
    <w:rsid w:val="008B31B1"/>
    <w:rsid w:val="008B6D6F"/>
    <w:rsid w:val="008C5E79"/>
    <w:rsid w:val="008D1051"/>
    <w:rsid w:val="008E1243"/>
    <w:rsid w:val="008E43A1"/>
    <w:rsid w:val="009043E2"/>
    <w:rsid w:val="009067B6"/>
    <w:rsid w:val="00915820"/>
    <w:rsid w:val="0092075D"/>
    <w:rsid w:val="009314A2"/>
    <w:rsid w:val="00956EE1"/>
    <w:rsid w:val="00962236"/>
    <w:rsid w:val="009725E0"/>
    <w:rsid w:val="00976264"/>
    <w:rsid w:val="009A1316"/>
    <w:rsid w:val="009A5C9B"/>
    <w:rsid w:val="009C4901"/>
    <w:rsid w:val="009C7AD5"/>
    <w:rsid w:val="009D3EF6"/>
    <w:rsid w:val="009E37A4"/>
    <w:rsid w:val="009F113C"/>
    <w:rsid w:val="00A02501"/>
    <w:rsid w:val="00A05B91"/>
    <w:rsid w:val="00A072C8"/>
    <w:rsid w:val="00A143DF"/>
    <w:rsid w:val="00A15CC4"/>
    <w:rsid w:val="00A211EB"/>
    <w:rsid w:val="00A21787"/>
    <w:rsid w:val="00A2686C"/>
    <w:rsid w:val="00A34149"/>
    <w:rsid w:val="00A4611E"/>
    <w:rsid w:val="00A632A7"/>
    <w:rsid w:val="00A66F95"/>
    <w:rsid w:val="00A92192"/>
    <w:rsid w:val="00AA402A"/>
    <w:rsid w:val="00AA463F"/>
    <w:rsid w:val="00AF23BC"/>
    <w:rsid w:val="00B2323E"/>
    <w:rsid w:val="00B2431C"/>
    <w:rsid w:val="00B24722"/>
    <w:rsid w:val="00B44B60"/>
    <w:rsid w:val="00B60A12"/>
    <w:rsid w:val="00B6667F"/>
    <w:rsid w:val="00B90EFD"/>
    <w:rsid w:val="00BA5477"/>
    <w:rsid w:val="00BB18BB"/>
    <w:rsid w:val="00BB4F8F"/>
    <w:rsid w:val="00BC6100"/>
    <w:rsid w:val="00BE1AD7"/>
    <w:rsid w:val="00BE55D8"/>
    <w:rsid w:val="00C00C8B"/>
    <w:rsid w:val="00C13C09"/>
    <w:rsid w:val="00C23844"/>
    <w:rsid w:val="00C279E3"/>
    <w:rsid w:val="00C33892"/>
    <w:rsid w:val="00C365E4"/>
    <w:rsid w:val="00C516C9"/>
    <w:rsid w:val="00C51CFF"/>
    <w:rsid w:val="00C52243"/>
    <w:rsid w:val="00C74385"/>
    <w:rsid w:val="00C90D19"/>
    <w:rsid w:val="00CB49F0"/>
    <w:rsid w:val="00CC06AA"/>
    <w:rsid w:val="00CF3945"/>
    <w:rsid w:val="00D23216"/>
    <w:rsid w:val="00D315EF"/>
    <w:rsid w:val="00D45883"/>
    <w:rsid w:val="00D46110"/>
    <w:rsid w:val="00D54270"/>
    <w:rsid w:val="00D54BC8"/>
    <w:rsid w:val="00D557F8"/>
    <w:rsid w:val="00D60E86"/>
    <w:rsid w:val="00DB2065"/>
    <w:rsid w:val="00DC4632"/>
    <w:rsid w:val="00DE49FD"/>
    <w:rsid w:val="00E21254"/>
    <w:rsid w:val="00E2229D"/>
    <w:rsid w:val="00E34AB6"/>
    <w:rsid w:val="00E67DF2"/>
    <w:rsid w:val="00E85C8B"/>
    <w:rsid w:val="00E902BD"/>
    <w:rsid w:val="00EA7EA1"/>
    <w:rsid w:val="00EB6201"/>
    <w:rsid w:val="00EC4428"/>
    <w:rsid w:val="00ED406E"/>
    <w:rsid w:val="00F00265"/>
    <w:rsid w:val="00F160B0"/>
    <w:rsid w:val="00F179F6"/>
    <w:rsid w:val="00F22978"/>
    <w:rsid w:val="00F22F6F"/>
    <w:rsid w:val="00F7518C"/>
    <w:rsid w:val="00F86644"/>
    <w:rsid w:val="00F95739"/>
    <w:rsid w:val="00FB3620"/>
    <w:rsid w:val="00FC0633"/>
    <w:rsid w:val="00FF1C89"/>
    <w:rsid w:val="00FF5907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236"/>
    <w:rPr>
      <w:rFonts w:ascii="Times New Roman" w:eastAsia="MS Minngs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702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2236"/>
    <w:pPr>
      <w:keepNext/>
      <w:keepLines/>
      <w:suppressAutoHyphens/>
      <w:spacing w:before="600" w:after="480" w:line="360" w:lineRule="auto"/>
      <w:ind w:firstLine="709"/>
      <w:jc w:val="both"/>
      <w:outlineLvl w:val="1"/>
    </w:pPr>
    <w:rPr>
      <w:rFonts w:eastAsia="MS Gothic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A702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62236"/>
    <w:rPr>
      <w:rFonts w:ascii="Times New Roman" w:eastAsia="MS Gothic" w:hAnsi="Times New Roman" w:cs="Times New Roman"/>
      <w:b/>
      <w:bCs/>
      <w:sz w:val="28"/>
      <w:szCs w:val="28"/>
      <w:lang w:eastAsia="ru-RU"/>
    </w:rPr>
  </w:style>
  <w:style w:type="character" w:styleId="FootnoteReference">
    <w:name w:val="footnote reference"/>
    <w:basedOn w:val="DefaultParagraphFont"/>
    <w:uiPriority w:val="99"/>
    <w:rsid w:val="00962236"/>
    <w:rPr>
      <w:rFonts w:ascii="Times New Roman" w:hAnsi="Times New Roman" w:cs="Times New Roman"/>
      <w:sz w:val="28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962236"/>
    <w:pPr>
      <w:ind w:firstLine="567"/>
      <w:jc w:val="both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62236"/>
    <w:rPr>
      <w:rFonts w:ascii="Times New Roman" w:eastAsia="MS Minngs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62236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962236"/>
    <w:pPr>
      <w:spacing w:line="420" w:lineRule="exact"/>
      <w:ind w:firstLine="720"/>
      <w:jc w:val="both"/>
    </w:pPr>
    <w:rPr>
      <w:rFonts w:eastAsia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62236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7A7020"/>
    <w:pPr>
      <w:suppressAutoHyphens/>
      <w:spacing w:before="280" w:after="280"/>
    </w:pPr>
    <w:rPr>
      <w:rFonts w:eastAsia="Times New Roman"/>
      <w:lang w:eastAsia="ar-SA"/>
    </w:rPr>
  </w:style>
  <w:style w:type="paragraph" w:customStyle="1" w:styleId="ConsPlusNormal">
    <w:name w:val="ConsPlusNormal"/>
    <w:uiPriority w:val="99"/>
    <w:rsid w:val="00DB206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A9219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A92192"/>
    <w:rPr>
      <w:rFonts w:ascii="Times New Roman" w:eastAsia="MS Minngs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A9219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9574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eastAsia="MS Minngs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9574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eastAsia="MS Minngs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9574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887224F4A5CAC4BFB0692D320D9340A12E6E48C23350B187D79E7CDBg0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129</TotalTime>
  <Pages>15</Pages>
  <Words>4270</Words>
  <Characters>24344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Асечка</dc:creator>
  <cp:keywords/>
  <dc:description/>
  <cp:lastModifiedBy>1</cp:lastModifiedBy>
  <cp:revision>36</cp:revision>
  <dcterms:created xsi:type="dcterms:W3CDTF">2014-01-15T11:07:00Z</dcterms:created>
  <dcterms:modified xsi:type="dcterms:W3CDTF">2014-04-28T18:50:00Z</dcterms:modified>
</cp:coreProperties>
</file>