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D72A7" w:rsidRPr="005F6E9B" w:rsidTr="00860D58">
        <w:tc>
          <w:tcPr>
            <w:tcW w:w="4643" w:type="dxa"/>
          </w:tcPr>
          <w:p w:rsidR="00AD72A7" w:rsidRPr="00BA6144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bookmarkStart w:id="0" w:name="_GoBack"/>
            <w:bookmarkStart w:id="1" w:name="OLE_LINK34"/>
            <w:bookmarkStart w:id="2" w:name="OLE_LINK35"/>
            <w:bookmarkStart w:id="3" w:name="OLE_LINK36"/>
            <w:bookmarkEnd w:id="0"/>
            <w:r w:rsidRPr="00BA6144">
              <w:rPr>
                <w:sz w:val="20"/>
                <w:szCs w:val="20"/>
              </w:rPr>
              <w:t xml:space="preserve">УДК </w:t>
            </w:r>
            <w:r>
              <w:rPr>
                <w:sz w:val="20"/>
                <w:szCs w:val="20"/>
              </w:rPr>
              <w:t>339.9</w:t>
            </w:r>
            <w:bookmarkEnd w:id="1"/>
            <w:bookmarkEnd w:id="2"/>
            <w:bookmarkEnd w:id="3"/>
          </w:p>
          <w:p w:rsidR="00AD72A7" w:rsidRPr="00BA6144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</w:rPr>
            </w:pPr>
          </w:p>
          <w:p w:rsidR="00AD72A7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b/>
                <w:caps/>
                <w:sz w:val="20"/>
                <w:szCs w:val="20"/>
                <w:lang w:eastAsia="ru-RU"/>
              </w:rPr>
            </w:pPr>
            <w:r w:rsidRPr="005B6524">
              <w:rPr>
                <w:b/>
                <w:caps/>
                <w:sz w:val="20"/>
                <w:szCs w:val="20"/>
                <w:lang w:eastAsia="ru-RU"/>
              </w:rPr>
              <w:t>Внешнеэкономическая деятел</w:t>
            </w:r>
            <w:r w:rsidRPr="005B6524">
              <w:rPr>
                <w:b/>
                <w:caps/>
                <w:sz w:val="20"/>
                <w:szCs w:val="20"/>
                <w:lang w:eastAsia="ru-RU"/>
              </w:rPr>
              <w:t>ь</w:t>
            </w:r>
            <w:r w:rsidRPr="005B6524">
              <w:rPr>
                <w:b/>
                <w:caps/>
                <w:sz w:val="20"/>
                <w:szCs w:val="20"/>
                <w:lang w:eastAsia="ru-RU"/>
              </w:rPr>
              <w:t>ность как фактор устойчивого ра</w:t>
            </w:r>
            <w:r w:rsidRPr="005B6524">
              <w:rPr>
                <w:b/>
                <w:caps/>
                <w:sz w:val="20"/>
                <w:szCs w:val="20"/>
                <w:lang w:eastAsia="ru-RU"/>
              </w:rPr>
              <w:t>з</w:t>
            </w:r>
            <w:r w:rsidRPr="005B6524">
              <w:rPr>
                <w:b/>
                <w:caps/>
                <w:sz w:val="20"/>
                <w:szCs w:val="20"/>
                <w:lang w:eastAsia="ru-RU"/>
              </w:rPr>
              <w:t>вития экономики региона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AD72A7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7081F">
              <w:rPr>
                <w:sz w:val="20"/>
                <w:szCs w:val="20"/>
              </w:rPr>
              <w:t>Молчан Алексей Сергеевич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7081F">
              <w:rPr>
                <w:sz w:val="20"/>
                <w:szCs w:val="20"/>
              </w:rPr>
              <w:t>д.э.н., профессор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D7081F">
              <w:rPr>
                <w:i/>
                <w:sz w:val="20"/>
                <w:szCs w:val="20"/>
              </w:rPr>
              <w:t>Кубанский государственный технологический ун</w:t>
            </w:r>
            <w:r w:rsidRPr="00D7081F">
              <w:rPr>
                <w:i/>
                <w:sz w:val="20"/>
                <w:szCs w:val="20"/>
              </w:rPr>
              <w:t>и</w:t>
            </w:r>
            <w:r w:rsidRPr="00D7081F">
              <w:rPr>
                <w:i/>
                <w:sz w:val="20"/>
                <w:szCs w:val="20"/>
              </w:rPr>
              <w:t>верситет, Краснодар, Россия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AD72A7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7081F">
              <w:rPr>
                <w:sz w:val="20"/>
                <w:szCs w:val="20"/>
              </w:rPr>
              <w:t>Тринка Любовь Ивановна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7081F">
              <w:rPr>
                <w:sz w:val="20"/>
                <w:szCs w:val="20"/>
              </w:rPr>
              <w:t>к.э.н., доцент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AD72A7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7081F">
              <w:rPr>
                <w:sz w:val="20"/>
                <w:szCs w:val="20"/>
              </w:rPr>
              <w:t>Лехман Елена Владимировна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7081F">
              <w:rPr>
                <w:sz w:val="20"/>
                <w:szCs w:val="20"/>
              </w:rPr>
              <w:t>старший преподав</w:t>
            </w:r>
            <w:r w:rsidRPr="00D7081F">
              <w:rPr>
                <w:sz w:val="20"/>
                <w:szCs w:val="20"/>
              </w:rPr>
              <w:t>а</w:t>
            </w:r>
            <w:r w:rsidRPr="00D7081F">
              <w:rPr>
                <w:sz w:val="20"/>
                <w:szCs w:val="20"/>
              </w:rPr>
              <w:t>тель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D7081F">
              <w:rPr>
                <w:i/>
                <w:sz w:val="20"/>
                <w:szCs w:val="20"/>
              </w:rPr>
              <w:t>Российский университет кооперации, Краснодар, Россия</w:t>
            </w: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bookmarkStart w:id="4" w:name="OLE_LINK37"/>
            <w:bookmarkStart w:id="5" w:name="OLE_LINK38"/>
            <w:bookmarkStart w:id="6" w:name="OLE_LINK39"/>
            <w:r w:rsidRPr="00D7081F">
              <w:rPr>
                <w:sz w:val="20"/>
                <w:szCs w:val="20"/>
              </w:rPr>
              <w:t>В статье рассмотрены сущность, содержание и подходы к определению роли внешнеэкономич</w:t>
            </w:r>
            <w:r w:rsidRPr="00D7081F">
              <w:rPr>
                <w:sz w:val="20"/>
                <w:szCs w:val="20"/>
              </w:rPr>
              <w:t>е</w:t>
            </w:r>
            <w:r w:rsidRPr="00D7081F">
              <w:rPr>
                <w:sz w:val="20"/>
                <w:szCs w:val="20"/>
              </w:rPr>
              <w:t>ской деятельности как одному из ключевых факт</w:t>
            </w:r>
            <w:r w:rsidRPr="00D7081F">
              <w:rPr>
                <w:sz w:val="20"/>
                <w:szCs w:val="20"/>
              </w:rPr>
              <w:t>о</w:t>
            </w:r>
            <w:r w:rsidRPr="00D7081F">
              <w:rPr>
                <w:sz w:val="20"/>
                <w:szCs w:val="20"/>
              </w:rPr>
              <w:t>ров устойчивого развития региональных эконом</w:t>
            </w:r>
            <w:r w:rsidRPr="00D7081F">
              <w:rPr>
                <w:sz w:val="20"/>
                <w:szCs w:val="20"/>
              </w:rPr>
              <w:t>и</w:t>
            </w:r>
            <w:r w:rsidRPr="00D7081F">
              <w:rPr>
                <w:sz w:val="20"/>
                <w:szCs w:val="20"/>
              </w:rPr>
              <w:t>ческих систем в современных условиях</w:t>
            </w:r>
            <w:bookmarkEnd w:id="4"/>
            <w:bookmarkEnd w:id="5"/>
            <w:bookmarkEnd w:id="6"/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AD72A7" w:rsidRPr="00D7081F" w:rsidRDefault="00AD72A7" w:rsidP="005F6E9B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D7081F">
              <w:rPr>
                <w:sz w:val="20"/>
                <w:szCs w:val="20"/>
              </w:rPr>
              <w:t xml:space="preserve">Ключевые слова: </w:t>
            </w:r>
            <w:r w:rsidRPr="00D7081F">
              <w:rPr>
                <w:caps/>
                <w:sz w:val="20"/>
                <w:szCs w:val="20"/>
              </w:rPr>
              <w:t>внешнеэкономическая деятельность, устойчивое развитие, инновационная деятельность, реги</w:t>
            </w:r>
            <w:r w:rsidRPr="00D7081F">
              <w:rPr>
                <w:caps/>
                <w:sz w:val="20"/>
                <w:szCs w:val="20"/>
              </w:rPr>
              <w:t>о</w:t>
            </w:r>
            <w:r w:rsidRPr="00D7081F">
              <w:rPr>
                <w:caps/>
                <w:sz w:val="20"/>
                <w:szCs w:val="20"/>
              </w:rPr>
              <w:t>нальные ЭКОНОМИЧЕСКИЕ СИСТЕМЫ, внешнеэкономические связи</w:t>
            </w:r>
          </w:p>
        </w:tc>
        <w:tc>
          <w:tcPr>
            <w:tcW w:w="4643" w:type="dxa"/>
          </w:tcPr>
          <w:p w:rsidR="00AD72A7" w:rsidRPr="00F90A7A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BA6144">
              <w:rPr>
                <w:sz w:val="20"/>
                <w:szCs w:val="20"/>
                <w:lang w:val="en-US"/>
              </w:rPr>
              <w:t xml:space="preserve">UDC </w:t>
            </w:r>
            <w:r w:rsidRPr="00F90A7A">
              <w:rPr>
                <w:sz w:val="20"/>
                <w:szCs w:val="20"/>
                <w:lang w:val="en-US"/>
              </w:rPr>
              <w:t>339.9</w:t>
            </w:r>
          </w:p>
          <w:p w:rsidR="00AD72A7" w:rsidRPr="00BA6144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AD72A7" w:rsidRPr="00F90A7A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  <w:lang w:val="en-US"/>
              </w:rPr>
            </w:pPr>
            <w:r w:rsidRPr="00F90A7A">
              <w:rPr>
                <w:b/>
                <w:caps/>
                <w:sz w:val="20"/>
                <w:szCs w:val="20"/>
                <w:lang w:val="en-US"/>
              </w:rPr>
              <w:t>FOREIGN TRADE AS A FACTOR OF SU</w:t>
            </w:r>
            <w:r w:rsidRPr="00F90A7A">
              <w:rPr>
                <w:b/>
                <w:caps/>
                <w:sz w:val="20"/>
                <w:szCs w:val="20"/>
                <w:lang w:val="en-US"/>
              </w:rPr>
              <w:t>S</w:t>
            </w:r>
            <w:r w:rsidRPr="00F90A7A">
              <w:rPr>
                <w:b/>
                <w:caps/>
                <w:sz w:val="20"/>
                <w:szCs w:val="20"/>
                <w:lang w:val="en-US"/>
              </w:rPr>
              <w:t>TAINABLE DEVELOPMENT OF REGIONAL ECONOMICS</w:t>
            </w:r>
          </w:p>
          <w:p w:rsidR="00AD72A7" w:rsidRPr="00F90A7A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  <w:lang w:val="en-US"/>
              </w:rPr>
            </w:pPr>
          </w:p>
          <w:p w:rsidR="00AD72A7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13219C">
              <w:rPr>
                <w:sz w:val="20"/>
                <w:szCs w:val="20"/>
                <w:lang w:val="en-US"/>
              </w:rPr>
              <w:t>Molchan Alex</w:t>
            </w:r>
            <w:r>
              <w:rPr>
                <w:sz w:val="20"/>
                <w:szCs w:val="20"/>
                <w:lang w:val="en-US"/>
              </w:rPr>
              <w:t xml:space="preserve">ey </w:t>
            </w:r>
            <w:r w:rsidRPr="0013219C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>ergeeviytch</w:t>
            </w:r>
          </w:p>
          <w:p w:rsidR="00AD72A7" w:rsidRPr="0013219C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caps/>
                <w:sz w:val="20"/>
                <w:szCs w:val="20"/>
                <w:lang w:val="en-US"/>
              </w:rPr>
            </w:pPr>
            <w:r w:rsidRPr="0013219C">
              <w:rPr>
                <w:sz w:val="20"/>
                <w:szCs w:val="20"/>
                <w:lang w:val="en-US"/>
              </w:rPr>
              <w:t xml:space="preserve">Doctor of Economics, </w:t>
            </w:r>
            <w:r>
              <w:rPr>
                <w:sz w:val="20"/>
                <w:szCs w:val="20"/>
                <w:lang w:val="en-US"/>
              </w:rPr>
              <w:t>p</w:t>
            </w:r>
            <w:r w:rsidRPr="0013219C">
              <w:rPr>
                <w:sz w:val="20"/>
                <w:szCs w:val="20"/>
                <w:lang w:val="en-US"/>
              </w:rPr>
              <w:t>r</w:t>
            </w:r>
            <w:r w:rsidRPr="0013219C">
              <w:rPr>
                <w:sz w:val="20"/>
                <w:szCs w:val="20"/>
                <w:lang w:val="en-US"/>
              </w:rPr>
              <w:t>o</w:t>
            </w:r>
            <w:r w:rsidRPr="0013219C">
              <w:rPr>
                <w:sz w:val="20"/>
                <w:szCs w:val="20"/>
                <w:lang w:val="en-US"/>
              </w:rPr>
              <w:t>fessor</w:t>
            </w:r>
          </w:p>
          <w:p w:rsidR="00AD72A7" w:rsidRPr="0076532D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76532D">
              <w:rPr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AD72A7" w:rsidRPr="00F90A7A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  <w:lang w:val="en-US"/>
              </w:rPr>
            </w:pPr>
          </w:p>
          <w:p w:rsidR="00AD72A7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13219C">
              <w:rPr>
                <w:sz w:val="20"/>
                <w:szCs w:val="20"/>
                <w:lang w:val="en-US"/>
              </w:rPr>
              <w:t>Trinka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3219C">
              <w:rPr>
                <w:sz w:val="20"/>
                <w:szCs w:val="20"/>
                <w:lang w:val="en-US"/>
              </w:rPr>
              <w:t>Lyubov</w:t>
            </w:r>
            <w:r>
              <w:rPr>
                <w:sz w:val="20"/>
                <w:szCs w:val="20"/>
                <w:lang w:val="en-US"/>
              </w:rPr>
              <w:t xml:space="preserve"> Ivanovna</w:t>
            </w:r>
          </w:p>
          <w:p w:rsidR="00AD72A7" w:rsidRPr="0013219C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Cand.Econ.Sci.,</w:t>
            </w:r>
            <w:r w:rsidRPr="0013219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</w:t>
            </w:r>
            <w:r w:rsidRPr="0013219C">
              <w:rPr>
                <w:sz w:val="20"/>
                <w:szCs w:val="20"/>
                <w:lang w:val="en-US"/>
              </w:rPr>
              <w:t xml:space="preserve">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13219C">
              <w:rPr>
                <w:sz w:val="20"/>
                <w:szCs w:val="20"/>
                <w:lang w:val="en-US"/>
              </w:rPr>
              <w:t>rofessor</w:t>
            </w:r>
          </w:p>
          <w:p w:rsidR="00AD72A7" w:rsidRPr="00F90A7A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  <w:lang w:val="en-US"/>
              </w:rPr>
            </w:pPr>
          </w:p>
          <w:p w:rsidR="00AD72A7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13219C">
              <w:rPr>
                <w:sz w:val="20"/>
                <w:szCs w:val="20"/>
                <w:lang w:val="en-US"/>
              </w:rPr>
              <w:t>Lehman Elena</w:t>
            </w:r>
            <w:r>
              <w:rPr>
                <w:sz w:val="20"/>
                <w:szCs w:val="20"/>
                <w:lang w:val="en-US"/>
              </w:rPr>
              <w:t xml:space="preserve"> Vladimirovna</w:t>
            </w:r>
          </w:p>
          <w:p w:rsidR="00AD72A7" w:rsidRPr="0013219C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13219C">
              <w:rPr>
                <w:sz w:val="20"/>
                <w:szCs w:val="20"/>
                <w:lang w:val="en-US"/>
              </w:rPr>
              <w:t xml:space="preserve">enior </w:t>
            </w:r>
            <w:r>
              <w:rPr>
                <w:sz w:val="20"/>
                <w:szCs w:val="20"/>
                <w:lang w:val="en-US"/>
              </w:rPr>
              <w:t>l</w:t>
            </w:r>
            <w:r w:rsidRPr="0013219C">
              <w:rPr>
                <w:sz w:val="20"/>
                <w:szCs w:val="20"/>
                <w:lang w:val="en-US"/>
              </w:rPr>
              <w:t>ecturer</w:t>
            </w:r>
          </w:p>
          <w:p w:rsidR="00AD72A7" w:rsidRPr="0076532D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76532D">
              <w:rPr>
                <w:i/>
                <w:sz w:val="20"/>
                <w:szCs w:val="20"/>
                <w:lang w:val="en-US"/>
              </w:rPr>
              <w:t>Russian University of Cooperation, Krasnodar, Russia</w:t>
            </w:r>
          </w:p>
          <w:p w:rsidR="00AD72A7" w:rsidRPr="00F90A7A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b/>
                <w:caps/>
                <w:sz w:val="20"/>
                <w:szCs w:val="20"/>
                <w:lang w:val="en-US"/>
              </w:rPr>
            </w:pPr>
          </w:p>
          <w:p w:rsidR="00AD72A7" w:rsidRPr="008743F1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</w:p>
          <w:p w:rsidR="00AD72A7" w:rsidRPr="0013219C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13219C">
              <w:rPr>
                <w:sz w:val="20"/>
                <w:szCs w:val="20"/>
                <w:lang w:val="en-US"/>
              </w:rPr>
              <w:t>The</w:t>
            </w:r>
            <w:r>
              <w:rPr>
                <w:sz w:val="20"/>
                <w:szCs w:val="20"/>
                <w:lang w:val="en-US"/>
              </w:rPr>
              <w:t xml:space="preserve"> article deals with the essence</w:t>
            </w:r>
            <w:r w:rsidRPr="0013219C">
              <w:rPr>
                <w:sz w:val="20"/>
                <w:szCs w:val="20"/>
                <w:lang w:val="en-US"/>
              </w:rPr>
              <w:t>, content</w:t>
            </w:r>
            <w:r>
              <w:rPr>
                <w:sz w:val="20"/>
                <w:szCs w:val="20"/>
                <w:lang w:val="en-US"/>
              </w:rPr>
              <w:t>s</w:t>
            </w:r>
            <w:r w:rsidRPr="0013219C">
              <w:rPr>
                <w:sz w:val="20"/>
                <w:szCs w:val="20"/>
                <w:lang w:val="en-US"/>
              </w:rPr>
              <w:t xml:space="preserve"> and a</w:t>
            </w:r>
            <w:r w:rsidRPr="0013219C">
              <w:rPr>
                <w:sz w:val="20"/>
                <w:szCs w:val="20"/>
                <w:lang w:val="en-US"/>
              </w:rPr>
              <w:t>p</w:t>
            </w:r>
            <w:r w:rsidRPr="0013219C">
              <w:rPr>
                <w:sz w:val="20"/>
                <w:szCs w:val="20"/>
                <w:lang w:val="en-US"/>
              </w:rPr>
              <w:t>proaches to defining the role of foreign economic a</w:t>
            </w:r>
            <w:r w:rsidRPr="0013219C">
              <w:rPr>
                <w:sz w:val="20"/>
                <w:szCs w:val="20"/>
                <w:lang w:val="en-US"/>
              </w:rPr>
              <w:t>c</w:t>
            </w:r>
            <w:r w:rsidRPr="0013219C">
              <w:rPr>
                <w:sz w:val="20"/>
                <w:szCs w:val="20"/>
                <w:lang w:val="en-US"/>
              </w:rPr>
              <w:t>tivity as a key factor for sustainable development of regional economic systems in modern conditions</w:t>
            </w:r>
          </w:p>
          <w:p w:rsidR="00AD72A7" w:rsidRPr="0013219C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AD72A7" w:rsidRPr="008743F1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AD72A7" w:rsidRPr="00BA6144" w:rsidRDefault="00AD72A7" w:rsidP="005F6E9B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13219C">
              <w:rPr>
                <w:sz w:val="20"/>
                <w:szCs w:val="20"/>
                <w:lang w:val="en-US"/>
              </w:rPr>
              <w:t xml:space="preserve">Keywords: </w:t>
            </w:r>
            <w:r w:rsidRPr="0013219C">
              <w:rPr>
                <w:caps/>
                <w:sz w:val="20"/>
                <w:szCs w:val="20"/>
                <w:lang w:val="en-US"/>
              </w:rPr>
              <w:t>foreign economic activities, sustainable development, innovation, regional economic system , FOREIGN ECONOMIC RELATIONS</w:t>
            </w:r>
          </w:p>
        </w:tc>
      </w:tr>
    </w:tbl>
    <w:p w:rsidR="00AD72A7" w:rsidRPr="005F6E9B" w:rsidRDefault="00AD72A7" w:rsidP="0013219C">
      <w:pPr>
        <w:pStyle w:val="2"/>
        <w:shd w:val="clear" w:color="auto" w:fill="auto"/>
        <w:spacing w:before="0" w:line="360" w:lineRule="auto"/>
        <w:ind w:firstLine="567"/>
        <w:rPr>
          <w:sz w:val="28"/>
          <w:szCs w:val="28"/>
          <w:lang w:val="en-US"/>
        </w:rPr>
      </w:pPr>
    </w:p>
    <w:p w:rsidR="00AD72A7" w:rsidRPr="0013219C" w:rsidRDefault="00AD72A7" w:rsidP="0013219C">
      <w:pPr>
        <w:widowControl w:val="0"/>
        <w:ind w:firstLine="709"/>
        <w:contextualSpacing/>
        <w:rPr>
          <w:spacing w:val="-4"/>
          <w:szCs w:val="28"/>
        </w:rPr>
      </w:pPr>
      <w:r w:rsidRPr="0013219C">
        <w:rPr>
          <w:spacing w:val="-4"/>
          <w:szCs w:val="28"/>
        </w:rPr>
        <w:t>Высокий уровень специализации и крайняя неравномерность развития базисных отраслей и регионов в российской экономике в настоящее время являются самым серьезным сдерживающим фактором экономического роста. Исторически сложившаяся в стране глубокая поляризация регионов по уро</w:t>
      </w:r>
      <w:r w:rsidRPr="0013219C">
        <w:rPr>
          <w:spacing w:val="-4"/>
          <w:szCs w:val="28"/>
        </w:rPr>
        <w:t>в</w:t>
      </w:r>
      <w:r w:rsidRPr="0013219C">
        <w:rPr>
          <w:spacing w:val="-4"/>
          <w:szCs w:val="28"/>
        </w:rPr>
        <w:t>ню социально-экономического развития, качеству жизни, конкурентоспосо</w:t>
      </w:r>
      <w:r w:rsidRPr="0013219C">
        <w:rPr>
          <w:spacing w:val="-4"/>
          <w:szCs w:val="28"/>
        </w:rPr>
        <w:t>б</w:t>
      </w:r>
      <w:r w:rsidRPr="0013219C">
        <w:rPr>
          <w:spacing w:val="-4"/>
          <w:szCs w:val="28"/>
        </w:rPr>
        <w:t>ности и инвестиционной привлекательности в национальном и междунаро</w:t>
      </w:r>
      <w:r w:rsidRPr="0013219C">
        <w:rPr>
          <w:spacing w:val="-4"/>
          <w:szCs w:val="28"/>
        </w:rPr>
        <w:t>д</w:t>
      </w:r>
      <w:r w:rsidRPr="0013219C">
        <w:rPr>
          <w:spacing w:val="-4"/>
          <w:szCs w:val="28"/>
        </w:rPr>
        <w:t>ном хозяйственном пространствах обусловливает необходимость регулир</w:t>
      </w:r>
      <w:r w:rsidRPr="0013219C">
        <w:rPr>
          <w:spacing w:val="-4"/>
          <w:szCs w:val="28"/>
        </w:rPr>
        <w:t>о</w:t>
      </w:r>
      <w:r w:rsidRPr="0013219C">
        <w:rPr>
          <w:spacing w:val="-4"/>
          <w:szCs w:val="28"/>
        </w:rPr>
        <w:t>вания развития региональных экономических систем. Тем не менее, средне- и долгосрочные цели развития национальной и региональных социально-экономических систем, несомненно, должны быть ориентированы на совр</w:t>
      </w:r>
      <w:r w:rsidRPr="0013219C">
        <w:rPr>
          <w:spacing w:val="-4"/>
          <w:szCs w:val="28"/>
        </w:rPr>
        <w:t>е</w:t>
      </w:r>
      <w:r w:rsidRPr="0013219C">
        <w:rPr>
          <w:spacing w:val="-4"/>
          <w:szCs w:val="28"/>
        </w:rPr>
        <w:t>менные вызовы мировой экономики, развитие эффективных и устойчивых рыночных структур, способных обеспечить поступательный рост благосо</w:t>
      </w:r>
      <w:r w:rsidRPr="0013219C">
        <w:rPr>
          <w:spacing w:val="-4"/>
          <w:szCs w:val="28"/>
        </w:rPr>
        <w:t>с</w:t>
      </w:r>
      <w:r w:rsidRPr="0013219C">
        <w:rPr>
          <w:spacing w:val="-4"/>
          <w:szCs w:val="28"/>
        </w:rPr>
        <w:t>тояния общества в условиях глобального перераспределения производител</w:t>
      </w:r>
      <w:r w:rsidRPr="0013219C">
        <w:rPr>
          <w:spacing w:val="-4"/>
          <w:szCs w:val="28"/>
        </w:rPr>
        <w:t>ь</w:t>
      </w:r>
      <w:r w:rsidRPr="0013219C">
        <w:rPr>
          <w:spacing w:val="-4"/>
          <w:szCs w:val="28"/>
        </w:rPr>
        <w:t>ных сил. В этой связи решение проблемы повышения эффективности регул</w:t>
      </w:r>
      <w:r w:rsidRPr="0013219C">
        <w:rPr>
          <w:spacing w:val="-4"/>
          <w:szCs w:val="28"/>
        </w:rPr>
        <w:t>и</w:t>
      </w:r>
      <w:r w:rsidRPr="0013219C">
        <w:rPr>
          <w:spacing w:val="-4"/>
          <w:szCs w:val="28"/>
        </w:rPr>
        <w:t>рования устойчивого социально-экономического, институционального, структурного развития российских регионов должно получить современное, адекватное вызовам нестабильной рыночной среды научно-методологическое обеспечение</w:t>
      </w:r>
      <w:r>
        <w:rPr>
          <w:spacing w:val="-4"/>
          <w:szCs w:val="28"/>
        </w:rPr>
        <w:t xml:space="preserve"> /1/</w:t>
      </w:r>
      <w:r w:rsidRPr="0013219C">
        <w:rPr>
          <w:spacing w:val="-4"/>
          <w:szCs w:val="28"/>
        </w:rPr>
        <w:t xml:space="preserve">. </w:t>
      </w:r>
    </w:p>
    <w:p w:rsidR="00AD72A7" w:rsidRPr="0013219C" w:rsidRDefault="00AD72A7" w:rsidP="0013219C">
      <w:pPr>
        <w:pStyle w:val="2"/>
        <w:shd w:val="clear" w:color="auto" w:fill="auto"/>
        <w:spacing w:before="0" w:line="360" w:lineRule="auto"/>
        <w:ind w:firstLine="709"/>
        <w:contextualSpacing/>
        <w:rPr>
          <w:sz w:val="28"/>
          <w:szCs w:val="28"/>
        </w:rPr>
      </w:pPr>
      <w:r w:rsidRPr="0013219C">
        <w:rPr>
          <w:sz w:val="28"/>
          <w:szCs w:val="28"/>
        </w:rPr>
        <w:t>Реализация процессов глобализации предопределяет преобразов</w:t>
      </w:r>
      <w:r w:rsidRPr="0013219C">
        <w:rPr>
          <w:sz w:val="28"/>
          <w:szCs w:val="28"/>
        </w:rPr>
        <w:t>а</w:t>
      </w:r>
      <w:r w:rsidRPr="0013219C">
        <w:rPr>
          <w:sz w:val="28"/>
          <w:szCs w:val="28"/>
        </w:rPr>
        <w:t>ниерегионов в участников внешнеэкономических отношений, что, в свою очередь, определяет необходимость формирования подсистемы реги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>нального управления, ориентированной на реализацию ресурсного поте</w:t>
      </w:r>
      <w:r w:rsidRPr="0013219C">
        <w:rPr>
          <w:sz w:val="28"/>
          <w:szCs w:val="28"/>
        </w:rPr>
        <w:t>н</w:t>
      </w:r>
      <w:r w:rsidRPr="0013219C">
        <w:rPr>
          <w:sz w:val="28"/>
          <w:szCs w:val="28"/>
        </w:rPr>
        <w:t xml:space="preserve">циала территориальных образований и их резидентов на международном уровне. </w:t>
      </w:r>
    </w:p>
    <w:p w:rsidR="00AD72A7" w:rsidRPr="0013219C" w:rsidRDefault="00AD72A7" w:rsidP="0013219C">
      <w:pPr>
        <w:pStyle w:val="2"/>
        <w:shd w:val="clear" w:color="auto" w:fill="auto"/>
        <w:spacing w:before="0" w:line="360" w:lineRule="auto"/>
        <w:ind w:firstLine="709"/>
        <w:contextualSpacing/>
        <w:rPr>
          <w:sz w:val="28"/>
          <w:szCs w:val="28"/>
        </w:rPr>
      </w:pPr>
      <w:r w:rsidRPr="0013219C">
        <w:rPr>
          <w:sz w:val="28"/>
          <w:szCs w:val="28"/>
        </w:rPr>
        <w:t>Участие во внешнеэкономических связях традиционно выступало одним из ключевых направлений функционирования государственных о</w:t>
      </w:r>
      <w:r w:rsidRPr="0013219C">
        <w:rPr>
          <w:sz w:val="28"/>
          <w:szCs w:val="28"/>
        </w:rPr>
        <w:t>б</w:t>
      </w:r>
      <w:r w:rsidRPr="0013219C">
        <w:rPr>
          <w:sz w:val="28"/>
          <w:szCs w:val="28"/>
        </w:rPr>
        <w:t>разований, которое обеспечивало одновременно реализацию и увеличение ресурсного потенциала, определялось принципами функционирования н</w:t>
      </w:r>
      <w:r w:rsidRPr="0013219C">
        <w:rPr>
          <w:sz w:val="28"/>
          <w:szCs w:val="28"/>
        </w:rPr>
        <w:t>а</w:t>
      </w:r>
      <w:r w:rsidRPr="0013219C">
        <w:rPr>
          <w:sz w:val="28"/>
          <w:szCs w:val="28"/>
        </w:rPr>
        <w:t>циональной экономической системы. В период становления постиндустр</w:t>
      </w:r>
      <w:r w:rsidRPr="0013219C">
        <w:rPr>
          <w:sz w:val="28"/>
          <w:szCs w:val="28"/>
        </w:rPr>
        <w:t>и</w:t>
      </w:r>
      <w:r w:rsidRPr="0013219C">
        <w:rPr>
          <w:sz w:val="28"/>
          <w:szCs w:val="28"/>
        </w:rPr>
        <w:t>ального общества внешнеэкономические связи превратились в неотъемл</w:t>
      </w:r>
      <w:r w:rsidRPr="0013219C">
        <w:rPr>
          <w:sz w:val="28"/>
          <w:szCs w:val="28"/>
        </w:rPr>
        <w:t>е</w:t>
      </w:r>
      <w:r w:rsidRPr="0013219C">
        <w:rPr>
          <w:sz w:val="28"/>
          <w:szCs w:val="28"/>
        </w:rPr>
        <w:t>мую составляющую воспроизводственного процесса национальных гос</w:t>
      </w:r>
      <w:r w:rsidRPr="0013219C">
        <w:rPr>
          <w:sz w:val="28"/>
          <w:szCs w:val="28"/>
        </w:rPr>
        <w:t>у</w:t>
      </w:r>
      <w:r w:rsidRPr="0013219C">
        <w:rPr>
          <w:sz w:val="28"/>
          <w:szCs w:val="28"/>
        </w:rPr>
        <w:t>дарств, их территориальных составляющих и отдельных субъектов хозя</w:t>
      </w:r>
      <w:r w:rsidRPr="0013219C">
        <w:rPr>
          <w:sz w:val="28"/>
          <w:szCs w:val="28"/>
        </w:rPr>
        <w:t>й</w:t>
      </w:r>
      <w:r w:rsidRPr="0013219C">
        <w:rPr>
          <w:sz w:val="28"/>
          <w:szCs w:val="28"/>
        </w:rPr>
        <w:t>ствования. Для многих российских регионов внешнеэкономическая де</w:t>
      </w:r>
      <w:r w:rsidRPr="0013219C">
        <w:rPr>
          <w:sz w:val="28"/>
          <w:szCs w:val="28"/>
        </w:rPr>
        <w:t>я</w:t>
      </w:r>
      <w:r w:rsidRPr="0013219C">
        <w:rPr>
          <w:sz w:val="28"/>
          <w:szCs w:val="28"/>
        </w:rPr>
        <w:t>тельность стала важным, а в ряде случаев - доминирующим фактором с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 xml:space="preserve">циально-экономического развития. </w:t>
      </w:r>
    </w:p>
    <w:p w:rsidR="00AD72A7" w:rsidRPr="0013219C" w:rsidRDefault="00AD72A7" w:rsidP="0013219C">
      <w:pPr>
        <w:pStyle w:val="2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13219C">
        <w:rPr>
          <w:sz w:val="28"/>
          <w:szCs w:val="28"/>
        </w:rPr>
        <w:t>Содержание и направления развития внешнеэкономических связей определяются внешнеэкономической политикой, ориентированной на ре</w:t>
      </w:r>
      <w:r w:rsidRPr="0013219C">
        <w:rPr>
          <w:sz w:val="28"/>
          <w:szCs w:val="28"/>
        </w:rPr>
        <w:t>а</w:t>
      </w:r>
      <w:r w:rsidRPr="0013219C">
        <w:rPr>
          <w:sz w:val="28"/>
          <w:szCs w:val="28"/>
        </w:rPr>
        <w:t>лизацию стратегических целей и задач государства в отношениях с друг</w:t>
      </w:r>
      <w:r w:rsidRPr="0013219C">
        <w:rPr>
          <w:sz w:val="28"/>
          <w:szCs w:val="28"/>
        </w:rPr>
        <w:t>и</w:t>
      </w:r>
      <w:r w:rsidRPr="0013219C">
        <w:rPr>
          <w:sz w:val="28"/>
          <w:szCs w:val="28"/>
        </w:rPr>
        <w:t>ми государствами и их интегрированными образованиями. Согласно Ко</w:t>
      </w:r>
      <w:r w:rsidRPr="0013219C">
        <w:rPr>
          <w:sz w:val="28"/>
          <w:szCs w:val="28"/>
        </w:rPr>
        <w:t>н</w:t>
      </w:r>
      <w:r w:rsidRPr="0013219C">
        <w:rPr>
          <w:sz w:val="28"/>
          <w:szCs w:val="28"/>
        </w:rPr>
        <w:t>цепции долгосрочного социально-экономического развития РФ на период до 2020 г., целью внешнеэкономической политики является создание усл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>вий для достижения лидирующих позиций российского государства в м</w:t>
      </w:r>
      <w:r w:rsidRPr="0013219C">
        <w:rPr>
          <w:sz w:val="28"/>
          <w:szCs w:val="28"/>
        </w:rPr>
        <w:t>и</w:t>
      </w:r>
      <w:r w:rsidRPr="0013219C">
        <w:rPr>
          <w:sz w:val="28"/>
          <w:szCs w:val="28"/>
        </w:rPr>
        <w:t>ровой экономике на основе эффективного участия в мировом разделении труда и повышения глобальной конкурентоспособности ее национального хозяйства</w:t>
      </w:r>
      <w:r>
        <w:rPr>
          <w:sz w:val="28"/>
          <w:szCs w:val="28"/>
        </w:rPr>
        <w:t xml:space="preserve"> /2/</w:t>
      </w:r>
      <w:r w:rsidRPr="0013219C">
        <w:rPr>
          <w:sz w:val="28"/>
          <w:szCs w:val="28"/>
        </w:rPr>
        <w:t>.</w:t>
      </w:r>
    </w:p>
    <w:p w:rsidR="00AD72A7" w:rsidRPr="0013219C" w:rsidRDefault="00AD72A7" w:rsidP="0013219C">
      <w:pPr>
        <w:widowControl w:val="0"/>
        <w:ind w:firstLine="709"/>
        <w:rPr>
          <w:spacing w:val="-4"/>
          <w:szCs w:val="28"/>
        </w:rPr>
      </w:pPr>
      <w:r w:rsidRPr="0013219C">
        <w:rPr>
          <w:spacing w:val="-4"/>
          <w:szCs w:val="28"/>
        </w:rPr>
        <w:t>При этом современный период развития национальной и региональных социально-экономических систем России базируется на двух аспектах: с о</w:t>
      </w:r>
      <w:r w:rsidRPr="0013219C">
        <w:rPr>
          <w:spacing w:val="-4"/>
          <w:szCs w:val="28"/>
        </w:rPr>
        <w:t>д</w:t>
      </w:r>
      <w:r w:rsidRPr="0013219C">
        <w:rPr>
          <w:spacing w:val="-4"/>
          <w:szCs w:val="28"/>
        </w:rPr>
        <w:t>ной стороны, интересы обеспечения устойчивого развития страны в конте</w:t>
      </w:r>
      <w:r w:rsidRPr="0013219C">
        <w:rPr>
          <w:spacing w:val="-4"/>
          <w:szCs w:val="28"/>
        </w:rPr>
        <w:t>к</w:t>
      </w:r>
      <w:r w:rsidRPr="0013219C">
        <w:rPr>
          <w:spacing w:val="-4"/>
          <w:szCs w:val="28"/>
        </w:rPr>
        <w:t>сте глобализации экономических отношений требуют упорядочения форм и методов государственного регулирования экономики; с другой стороны, ст</w:t>
      </w:r>
      <w:r w:rsidRPr="0013219C">
        <w:rPr>
          <w:spacing w:val="-4"/>
          <w:szCs w:val="28"/>
        </w:rPr>
        <w:t>а</w:t>
      </w:r>
      <w:r w:rsidRPr="0013219C">
        <w:rPr>
          <w:spacing w:val="-4"/>
          <w:szCs w:val="28"/>
        </w:rPr>
        <w:t>новится очевидной задача либерализации хозяйственного и институционал</w:t>
      </w:r>
      <w:r w:rsidRPr="0013219C">
        <w:rPr>
          <w:spacing w:val="-4"/>
          <w:szCs w:val="28"/>
        </w:rPr>
        <w:t>ь</w:t>
      </w:r>
      <w:r w:rsidRPr="0013219C">
        <w:rPr>
          <w:spacing w:val="-4"/>
          <w:szCs w:val="28"/>
        </w:rPr>
        <w:t>ного конструкта российской экономики на основе расширения сферы св</w:t>
      </w:r>
      <w:r w:rsidRPr="0013219C">
        <w:rPr>
          <w:spacing w:val="-4"/>
          <w:szCs w:val="28"/>
        </w:rPr>
        <w:t>о</w:t>
      </w:r>
      <w:r w:rsidRPr="0013219C">
        <w:rPr>
          <w:spacing w:val="-4"/>
          <w:szCs w:val="28"/>
        </w:rPr>
        <w:t>бодной конкуренции. Эти противоречивые тенденции эволюционным обр</w:t>
      </w:r>
      <w:r w:rsidRPr="0013219C">
        <w:rPr>
          <w:spacing w:val="-4"/>
          <w:szCs w:val="28"/>
        </w:rPr>
        <w:t>а</w:t>
      </w:r>
      <w:r w:rsidRPr="0013219C">
        <w:rPr>
          <w:spacing w:val="-4"/>
          <w:szCs w:val="28"/>
        </w:rPr>
        <w:t>зом преобразуют макро- и мезосреды национальной экономики, коренным образом изменяя характер, формы, механизмы и инструментальное обесп</w:t>
      </w:r>
      <w:r w:rsidRPr="0013219C">
        <w:rPr>
          <w:spacing w:val="-4"/>
          <w:szCs w:val="28"/>
        </w:rPr>
        <w:t>е</w:t>
      </w:r>
      <w:r w:rsidRPr="0013219C">
        <w:rPr>
          <w:spacing w:val="-4"/>
          <w:szCs w:val="28"/>
        </w:rPr>
        <w:t>чение регулирования социально-эконо</w:t>
      </w:r>
      <w:r w:rsidRPr="0013219C">
        <w:rPr>
          <w:spacing w:val="-4"/>
          <w:szCs w:val="28"/>
        </w:rPr>
        <w:softHyphen/>
        <w:t>мичес</w:t>
      </w:r>
      <w:r w:rsidRPr="0013219C">
        <w:rPr>
          <w:spacing w:val="-4"/>
          <w:szCs w:val="28"/>
        </w:rPr>
        <w:softHyphen/>
        <w:t xml:space="preserve">кого развития. </w:t>
      </w:r>
    </w:p>
    <w:p w:rsidR="00AD72A7" w:rsidRPr="0013219C" w:rsidRDefault="00AD72A7" w:rsidP="0013219C">
      <w:pPr>
        <w:pStyle w:val="2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13219C">
        <w:rPr>
          <w:sz w:val="28"/>
          <w:szCs w:val="28"/>
        </w:rPr>
        <w:t>Достижение этой цели предполагает использование внешнеэконом</w:t>
      </w:r>
      <w:r w:rsidRPr="0013219C">
        <w:rPr>
          <w:sz w:val="28"/>
          <w:szCs w:val="28"/>
        </w:rPr>
        <w:t>и</w:t>
      </w:r>
      <w:r w:rsidRPr="0013219C">
        <w:rPr>
          <w:sz w:val="28"/>
          <w:szCs w:val="28"/>
        </w:rPr>
        <w:t>ческого потенциала субъектов Федерации на основе разработки модели инновационного</w:t>
      </w:r>
      <w:r w:rsidRPr="0013219C">
        <w:rPr>
          <w:sz w:val="28"/>
          <w:szCs w:val="28"/>
        </w:rPr>
        <w:tab/>
        <w:t>развития,</w:t>
      </w:r>
      <w:r w:rsidRPr="0013219C">
        <w:rPr>
          <w:sz w:val="28"/>
          <w:szCs w:val="28"/>
        </w:rPr>
        <w:tab/>
        <w:t>обеспечивающей</w:t>
      </w:r>
      <w:r w:rsidRPr="0013219C">
        <w:rPr>
          <w:sz w:val="28"/>
          <w:szCs w:val="28"/>
        </w:rPr>
        <w:tab/>
        <w:t>повышение конкурентосп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 xml:space="preserve">собности региона, необходимость разработки форм и методов управления внешнеэкономическими связями региональных образований в условиях активизации процессов глобализации с учетом стратегических ориентиров развития российского государства. </w:t>
      </w:r>
    </w:p>
    <w:p w:rsidR="00AD72A7" w:rsidRPr="0013219C" w:rsidRDefault="00AD72A7" w:rsidP="0013219C">
      <w:pPr>
        <w:pStyle w:val="2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13219C">
        <w:rPr>
          <w:sz w:val="28"/>
          <w:szCs w:val="28"/>
        </w:rPr>
        <w:t>Несмотря на то, что участие субъектов Федерации во внешнеэкон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>мических отношениях ограничивается нормами международного догово</w:t>
      </w:r>
      <w:r w:rsidRPr="0013219C">
        <w:rPr>
          <w:sz w:val="28"/>
          <w:szCs w:val="28"/>
        </w:rPr>
        <w:t>р</w:t>
      </w:r>
      <w:r w:rsidRPr="0013219C">
        <w:rPr>
          <w:sz w:val="28"/>
          <w:szCs w:val="28"/>
        </w:rPr>
        <w:t>ного права и федеральным законодательством, регионы обладают знач</w:t>
      </w:r>
      <w:r w:rsidRPr="0013219C">
        <w:rPr>
          <w:sz w:val="28"/>
          <w:szCs w:val="28"/>
        </w:rPr>
        <w:t>и</w:t>
      </w:r>
      <w:r w:rsidRPr="0013219C">
        <w:rPr>
          <w:sz w:val="28"/>
          <w:szCs w:val="28"/>
        </w:rPr>
        <w:t>тельными возможностями в применении управленческих технологий, н</w:t>
      </w:r>
      <w:r w:rsidRPr="0013219C">
        <w:rPr>
          <w:sz w:val="28"/>
          <w:szCs w:val="28"/>
        </w:rPr>
        <w:t>а</w:t>
      </w:r>
      <w:r w:rsidRPr="0013219C">
        <w:rPr>
          <w:sz w:val="28"/>
          <w:szCs w:val="28"/>
        </w:rPr>
        <w:t>правленны</w:t>
      </w:r>
      <w:r>
        <w:rPr>
          <w:sz w:val="28"/>
          <w:szCs w:val="28"/>
        </w:rPr>
        <w:t>х на адресную поддержку экспортоо</w:t>
      </w:r>
      <w:r w:rsidRPr="0013219C">
        <w:rPr>
          <w:sz w:val="28"/>
          <w:szCs w:val="28"/>
        </w:rPr>
        <w:t>риентированных произв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>дителей, активизацию конкуренции на локальных рынках, информацио</w:t>
      </w:r>
      <w:r w:rsidRPr="0013219C">
        <w:rPr>
          <w:sz w:val="28"/>
          <w:szCs w:val="28"/>
        </w:rPr>
        <w:t>н</w:t>
      </w:r>
      <w:r w:rsidRPr="0013219C">
        <w:rPr>
          <w:sz w:val="28"/>
          <w:szCs w:val="28"/>
        </w:rPr>
        <w:t>ное и консультационное обеспечение внешнеэкономической деятельности, развитие инфраструктуры и подготовку кадров, определяющих ее резул</w:t>
      </w:r>
      <w:r w:rsidRPr="0013219C">
        <w:rPr>
          <w:sz w:val="28"/>
          <w:szCs w:val="28"/>
        </w:rPr>
        <w:t>ь</w:t>
      </w:r>
      <w:r>
        <w:rPr>
          <w:sz w:val="28"/>
          <w:szCs w:val="28"/>
        </w:rPr>
        <w:t>тативность.</w:t>
      </w:r>
    </w:p>
    <w:p w:rsidR="00AD72A7" w:rsidRPr="0013219C" w:rsidRDefault="00AD72A7" w:rsidP="0013219C">
      <w:pPr>
        <w:pStyle w:val="2"/>
        <w:shd w:val="clear" w:color="auto" w:fill="auto"/>
        <w:tabs>
          <w:tab w:val="left" w:pos="2943"/>
          <w:tab w:val="left" w:pos="5012"/>
          <w:tab w:val="left" w:pos="8002"/>
        </w:tabs>
        <w:spacing w:before="0" w:line="360" w:lineRule="auto"/>
        <w:ind w:firstLine="709"/>
        <w:rPr>
          <w:sz w:val="28"/>
          <w:szCs w:val="28"/>
        </w:rPr>
      </w:pPr>
      <w:r w:rsidRPr="0013219C">
        <w:rPr>
          <w:sz w:val="28"/>
          <w:szCs w:val="28"/>
        </w:rPr>
        <w:t xml:space="preserve"> Взаимосвязь, взаимозависимость и взаимообусловленность внешн</w:t>
      </w:r>
      <w:r w:rsidRPr="0013219C">
        <w:rPr>
          <w:sz w:val="28"/>
          <w:szCs w:val="28"/>
        </w:rPr>
        <w:t>е</w:t>
      </w:r>
      <w:r w:rsidRPr="0013219C">
        <w:rPr>
          <w:sz w:val="28"/>
          <w:szCs w:val="28"/>
        </w:rPr>
        <w:t>экономической деятельности регионов РФ с их внутриэкономической ср</w:t>
      </w:r>
      <w:r w:rsidRPr="0013219C">
        <w:rPr>
          <w:sz w:val="28"/>
          <w:szCs w:val="28"/>
        </w:rPr>
        <w:t>е</w:t>
      </w:r>
      <w:r w:rsidRPr="0013219C">
        <w:rPr>
          <w:sz w:val="28"/>
          <w:szCs w:val="28"/>
        </w:rPr>
        <w:t>дой детерминируется величиной и эффективностью использования соц</w:t>
      </w:r>
      <w:r w:rsidRPr="0013219C">
        <w:rPr>
          <w:sz w:val="28"/>
          <w:szCs w:val="28"/>
        </w:rPr>
        <w:t>и</w:t>
      </w:r>
      <w:r w:rsidRPr="0013219C">
        <w:rPr>
          <w:sz w:val="28"/>
          <w:szCs w:val="28"/>
        </w:rPr>
        <w:t>ально-экономического потенциала регионов, аккумулирование которого в условиях рыночной неопределенности предполагает комплексный монит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>ринг интеграционных возможностей регионов, в значительной степени обусловленных высокими темпами импортозамещения</w:t>
      </w:r>
      <w:r>
        <w:rPr>
          <w:sz w:val="28"/>
          <w:szCs w:val="28"/>
        </w:rPr>
        <w:t xml:space="preserve"> /3/</w:t>
      </w:r>
      <w:r w:rsidRPr="0013219C">
        <w:rPr>
          <w:sz w:val="28"/>
          <w:szCs w:val="28"/>
        </w:rPr>
        <w:t>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Осмысление возросшей роливнешнеэкономического фактора в ра</w:t>
      </w:r>
      <w:r w:rsidRPr="0013219C">
        <w:rPr>
          <w:szCs w:val="28"/>
        </w:rPr>
        <w:t>з</w:t>
      </w:r>
      <w:r w:rsidRPr="0013219C">
        <w:rPr>
          <w:szCs w:val="28"/>
        </w:rPr>
        <w:t>витии экономики страны и необходимости качественного изменения её структурной организации, которое способствовало бы повышению вне</w:t>
      </w:r>
      <w:r w:rsidRPr="0013219C">
        <w:rPr>
          <w:szCs w:val="28"/>
        </w:rPr>
        <w:t>ш</w:t>
      </w:r>
      <w:r w:rsidRPr="0013219C">
        <w:rPr>
          <w:szCs w:val="28"/>
        </w:rPr>
        <w:t>неэкономической активности территорий за счёт согласованного развития ключевых сфер внешнеэкономической деятельности, снижению диспр</w:t>
      </w:r>
      <w:r w:rsidRPr="0013219C">
        <w:rPr>
          <w:szCs w:val="28"/>
        </w:rPr>
        <w:t>о</w:t>
      </w:r>
      <w:r w:rsidRPr="0013219C">
        <w:rPr>
          <w:szCs w:val="28"/>
        </w:rPr>
        <w:t xml:space="preserve">порций в развитии ресурсных и инновационных отраслей, сокращению уровня асимметрии в развитии регионов и обеспечению положительных темпов их экономического роста, актуализирует проблему выявления, оценки эффективности и отбора наиболее значимых факторов развития </w:t>
      </w:r>
      <w:r>
        <w:rPr>
          <w:szCs w:val="28"/>
        </w:rPr>
        <w:t>внешнеэкономической деятельности.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Для использования системного подхода к региональному внешн</w:t>
      </w:r>
      <w:r w:rsidRPr="0013219C">
        <w:rPr>
          <w:szCs w:val="28"/>
        </w:rPr>
        <w:t>е</w:t>
      </w:r>
      <w:r w:rsidRPr="0013219C">
        <w:rPr>
          <w:szCs w:val="28"/>
        </w:rPr>
        <w:t>экономическому развитию необходимо создание современной инстит</w:t>
      </w:r>
      <w:r w:rsidRPr="0013219C">
        <w:rPr>
          <w:szCs w:val="28"/>
        </w:rPr>
        <w:t>у</w:t>
      </w:r>
      <w:r w:rsidRPr="0013219C">
        <w:rPr>
          <w:szCs w:val="28"/>
        </w:rPr>
        <w:t>циональной инфраструктуры организациии управления ВЭД, широкое внедрение инноваций в реальный сектор, диверсификация производства и формирование экспортоориентированной ассортиментной политики, обе</w:t>
      </w:r>
      <w:r w:rsidRPr="0013219C">
        <w:rPr>
          <w:szCs w:val="28"/>
        </w:rPr>
        <w:t>с</w:t>
      </w:r>
      <w:r w:rsidRPr="0013219C">
        <w:rPr>
          <w:szCs w:val="28"/>
        </w:rPr>
        <w:t>печение внешнеэкономической деятельности необходимой правовой б</w:t>
      </w:r>
      <w:r w:rsidRPr="0013219C">
        <w:rPr>
          <w:szCs w:val="28"/>
        </w:rPr>
        <w:t>а</w:t>
      </w:r>
      <w:r w:rsidRPr="0013219C">
        <w:rPr>
          <w:szCs w:val="28"/>
        </w:rPr>
        <w:t>зой, предоставление хозяйствующим субъектам регионов большей сам</w:t>
      </w:r>
      <w:r w:rsidRPr="0013219C">
        <w:rPr>
          <w:szCs w:val="28"/>
        </w:rPr>
        <w:t>о</w:t>
      </w:r>
      <w:r w:rsidRPr="0013219C">
        <w:rPr>
          <w:szCs w:val="28"/>
        </w:rPr>
        <w:t>стоятельности при осуществлении ВЭД. Реализация этих намерений сде</w:t>
      </w:r>
      <w:r w:rsidRPr="0013219C">
        <w:rPr>
          <w:szCs w:val="28"/>
        </w:rPr>
        <w:t>р</w:t>
      </w:r>
      <w:r w:rsidRPr="0013219C">
        <w:rPr>
          <w:szCs w:val="28"/>
        </w:rPr>
        <w:t>живается существующей асимметрией в развитии регионов. Невозмо</w:t>
      </w:r>
      <w:r w:rsidRPr="0013219C">
        <w:rPr>
          <w:szCs w:val="28"/>
        </w:rPr>
        <w:t>ж</w:t>
      </w:r>
      <w:r w:rsidRPr="0013219C">
        <w:rPr>
          <w:szCs w:val="28"/>
        </w:rPr>
        <w:t>ность полного её преодоления в обозримой перспективе возводит в ранг первоочередных задач регионального развития создание условий для обе</w:t>
      </w:r>
      <w:r w:rsidRPr="0013219C">
        <w:rPr>
          <w:szCs w:val="28"/>
        </w:rPr>
        <w:t>с</w:t>
      </w:r>
      <w:r w:rsidRPr="0013219C">
        <w:rPr>
          <w:szCs w:val="28"/>
        </w:rPr>
        <w:t>печения положительных темпов экономического роста для всех регионов, пусть даже при сохраняющихся различиях в уровнях развития между р</w:t>
      </w:r>
      <w:r w:rsidRPr="0013219C">
        <w:rPr>
          <w:szCs w:val="28"/>
        </w:rPr>
        <w:t>е</w:t>
      </w:r>
      <w:r w:rsidRPr="0013219C">
        <w:rPr>
          <w:szCs w:val="28"/>
        </w:rPr>
        <w:t>гионами-лидерами и развивающимися территориями.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Специфическая особенность регионального развития, в том числе и внешнеэкономического развития российских регионов, состоит в том, что в дореформенный период отрасли реального сектора обслуживали пр</w:t>
      </w:r>
      <w:r w:rsidRPr="0013219C">
        <w:rPr>
          <w:szCs w:val="28"/>
        </w:rPr>
        <w:t>е</w:t>
      </w:r>
      <w:r w:rsidRPr="0013219C">
        <w:rPr>
          <w:szCs w:val="28"/>
        </w:rPr>
        <w:t>имущественно оборонно-промышленный комплекс, готовая продукция к</w:t>
      </w:r>
      <w:r w:rsidRPr="0013219C">
        <w:rPr>
          <w:szCs w:val="28"/>
        </w:rPr>
        <w:t>о</w:t>
      </w:r>
      <w:r w:rsidRPr="0013219C">
        <w:rPr>
          <w:szCs w:val="28"/>
        </w:rPr>
        <w:t>торого в значительной мере экспортировалась. Результатом явилась сер</w:t>
      </w:r>
      <w:r w:rsidRPr="0013219C">
        <w:rPr>
          <w:szCs w:val="28"/>
        </w:rPr>
        <w:t>ь</w:t>
      </w:r>
      <w:r w:rsidRPr="0013219C">
        <w:rPr>
          <w:szCs w:val="28"/>
        </w:rPr>
        <w:t>ёзная</w:t>
      </w:r>
      <w:r w:rsidRPr="00897B78">
        <w:rPr>
          <w:szCs w:val="28"/>
        </w:rPr>
        <w:t xml:space="preserve"> </w:t>
      </w:r>
      <w:r w:rsidRPr="0013219C">
        <w:rPr>
          <w:szCs w:val="28"/>
        </w:rPr>
        <w:t>деиндустриализация российской экономики и рост её зависимости от импорта, особенно проявившиеся в первые годы реформ и усилившие дифференциацию регионов по уровню их развития.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Это обстоятельство учитывалось в процессе поиска оптимальных п</w:t>
      </w:r>
      <w:r w:rsidRPr="0013219C">
        <w:rPr>
          <w:szCs w:val="28"/>
        </w:rPr>
        <w:t>у</w:t>
      </w:r>
      <w:r w:rsidRPr="0013219C">
        <w:rPr>
          <w:szCs w:val="28"/>
        </w:rPr>
        <w:t>тей «выравнивания» асимметрии и выявления эффективных инструментов снижения её уровня, из числа которых были выделены такие средства ко</w:t>
      </w:r>
      <w:r w:rsidRPr="0013219C">
        <w:rPr>
          <w:szCs w:val="28"/>
        </w:rPr>
        <w:t>м</w:t>
      </w:r>
      <w:r>
        <w:rPr>
          <w:szCs w:val="28"/>
        </w:rPr>
        <w:t xml:space="preserve">пенсации, как </w:t>
      </w:r>
      <w:r w:rsidRPr="0013219C">
        <w:rPr>
          <w:szCs w:val="28"/>
        </w:rPr>
        <w:t>активная реализация регионами своих сравнительных пр</w:t>
      </w:r>
      <w:r w:rsidRPr="0013219C">
        <w:rPr>
          <w:szCs w:val="28"/>
        </w:rPr>
        <w:t>е</w:t>
      </w:r>
      <w:r w:rsidRPr="0013219C">
        <w:rPr>
          <w:szCs w:val="28"/>
        </w:rPr>
        <w:t>имуществ, эффективное использование инновационного потенциала, ди</w:t>
      </w:r>
      <w:r w:rsidRPr="0013219C">
        <w:rPr>
          <w:szCs w:val="28"/>
        </w:rPr>
        <w:t>ф</w:t>
      </w:r>
      <w:r w:rsidRPr="0013219C">
        <w:rPr>
          <w:szCs w:val="28"/>
        </w:rPr>
        <w:t>ференциация производственного сектора и оптимизация соотношения м</w:t>
      </w:r>
      <w:r w:rsidRPr="0013219C">
        <w:rPr>
          <w:szCs w:val="28"/>
        </w:rPr>
        <w:t>е</w:t>
      </w:r>
      <w:r w:rsidRPr="0013219C">
        <w:rPr>
          <w:szCs w:val="28"/>
        </w:rPr>
        <w:t>жду его экспортным и импортозамещающим сегментами, сокращение ди</w:t>
      </w:r>
      <w:r w:rsidRPr="0013219C">
        <w:rPr>
          <w:szCs w:val="28"/>
        </w:rPr>
        <w:t>с</w:t>
      </w:r>
      <w:r w:rsidRPr="0013219C">
        <w:rPr>
          <w:szCs w:val="28"/>
        </w:rPr>
        <w:t>пропорций в развитии сырьевых и перерабатывающих отраслей их экон</w:t>
      </w:r>
      <w:r w:rsidRPr="0013219C">
        <w:rPr>
          <w:szCs w:val="28"/>
        </w:rPr>
        <w:t>о</w:t>
      </w:r>
      <w:r w:rsidRPr="0013219C">
        <w:rPr>
          <w:szCs w:val="28"/>
        </w:rPr>
        <w:t>мик, расширение внешнеторговых связей хозяйствующих субъектов р</w:t>
      </w:r>
      <w:r w:rsidRPr="0013219C">
        <w:rPr>
          <w:szCs w:val="28"/>
        </w:rPr>
        <w:t>е</w:t>
      </w:r>
      <w:r w:rsidRPr="0013219C">
        <w:rPr>
          <w:szCs w:val="28"/>
        </w:rPr>
        <w:t>гионов, а также расширение практики участия наиболее платёжеспособных субъектов рынка в финансировании перспективных разработок и проектов (иначе говоря, расширение внутреннего инвестиционного потенциала) и развитие конкурентного внутреннего рынка</w:t>
      </w:r>
      <w:r>
        <w:rPr>
          <w:szCs w:val="28"/>
        </w:rPr>
        <w:t xml:space="preserve"> /5/</w:t>
      </w:r>
      <w:r w:rsidRPr="0013219C">
        <w:rPr>
          <w:szCs w:val="28"/>
        </w:rPr>
        <w:t>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Характер развития Российской Федерации в последние годы спосо</w:t>
      </w:r>
      <w:r w:rsidRPr="0013219C">
        <w:rPr>
          <w:szCs w:val="28"/>
        </w:rPr>
        <w:t>б</w:t>
      </w:r>
      <w:r w:rsidRPr="0013219C">
        <w:rPr>
          <w:szCs w:val="28"/>
        </w:rPr>
        <w:t>ствовал возникновению в научной среде нового подхода к проблеме обе</w:t>
      </w:r>
      <w:r w:rsidRPr="0013219C">
        <w:rPr>
          <w:szCs w:val="28"/>
        </w:rPr>
        <w:t>с</w:t>
      </w:r>
      <w:r w:rsidRPr="0013219C">
        <w:rPr>
          <w:szCs w:val="28"/>
        </w:rPr>
        <w:t>печения дальнейшего экономического роста в стране, суть которого з</w:t>
      </w:r>
      <w:r w:rsidRPr="0013219C">
        <w:rPr>
          <w:szCs w:val="28"/>
        </w:rPr>
        <w:t>а</w:t>
      </w:r>
      <w:r w:rsidRPr="0013219C">
        <w:rPr>
          <w:szCs w:val="28"/>
        </w:rPr>
        <w:t>ключается в том, что формирование внешнеэкономической стратегии о</w:t>
      </w:r>
      <w:r w:rsidRPr="0013219C">
        <w:rPr>
          <w:szCs w:val="28"/>
        </w:rPr>
        <w:t>т</w:t>
      </w:r>
      <w:r w:rsidRPr="0013219C">
        <w:rPr>
          <w:szCs w:val="28"/>
        </w:rPr>
        <w:t>дельного региона предполагает планирование его развития не только с учётом ресурсного, производственного и трудового потенциала этого р</w:t>
      </w:r>
      <w:r w:rsidRPr="0013219C">
        <w:rPr>
          <w:szCs w:val="28"/>
        </w:rPr>
        <w:t>е</w:t>
      </w:r>
      <w:r w:rsidRPr="0013219C">
        <w:rPr>
          <w:szCs w:val="28"/>
        </w:rPr>
        <w:t>гиона, но и потенциала сопредельных с ним территорий</w:t>
      </w:r>
      <w:r>
        <w:rPr>
          <w:szCs w:val="28"/>
        </w:rPr>
        <w:t xml:space="preserve"> /4/</w:t>
      </w:r>
      <w:r w:rsidRPr="0013219C">
        <w:rPr>
          <w:szCs w:val="28"/>
        </w:rPr>
        <w:t>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Современный формат федеративных отношений в России, обусл</w:t>
      </w:r>
      <w:r w:rsidRPr="0013219C">
        <w:rPr>
          <w:szCs w:val="28"/>
        </w:rPr>
        <w:t>о</w:t>
      </w:r>
      <w:r w:rsidRPr="0013219C">
        <w:rPr>
          <w:szCs w:val="28"/>
        </w:rPr>
        <w:t>вивший особую роль регионов в развитии страны и способствовавший п</w:t>
      </w:r>
      <w:r w:rsidRPr="0013219C">
        <w:rPr>
          <w:szCs w:val="28"/>
        </w:rPr>
        <w:t>е</w:t>
      </w:r>
      <w:r w:rsidRPr="0013219C">
        <w:rPr>
          <w:szCs w:val="28"/>
        </w:rPr>
        <w:t>редаче значительной части функций по решению проблем её социально-экономического роста на региональный уровень, предопределил необх</w:t>
      </w:r>
      <w:r w:rsidRPr="0013219C">
        <w:rPr>
          <w:szCs w:val="28"/>
        </w:rPr>
        <w:t>о</w:t>
      </w:r>
      <w:r w:rsidRPr="0013219C">
        <w:rPr>
          <w:szCs w:val="28"/>
        </w:rPr>
        <w:t>димость установления и тщательного изучения основополагающих при</w:t>
      </w:r>
      <w:r w:rsidRPr="0013219C">
        <w:rPr>
          <w:szCs w:val="28"/>
        </w:rPr>
        <w:t>н</w:t>
      </w:r>
      <w:r w:rsidRPr="0013219C">
        <w:rPr>
          <w:szCs w:val="28"/>
        </w:rPr>
        <w:t>ципов формирования региональной внешнеэкономической политики, к</w:t>
      </w:r>
      <w:r w:rsidRPr="0013219C">
        <w:rPr>
          <w:szCs w:val="28"/>
        </w:rPr>
        <w:t>о</w:t>
      </w:r>
      <w:r w:rsidRPr="0013219C">
        <w:rPr>
          <w:szCs w:val="28"/>
        </w:rPr>
        <w:t>торая бы отвечала реалиям нынешнего этапа экономических реформ в РФ. Эта проблема приобретает особую важность ещё и в связи со значител</w:t>
      </w:r>
      <w:r w:rsidRPr="0013219C">
        <w:rPr>
          <w:szCs w:val="28"/>
        </w:rPr>
        <w:t>ь</w:t>
      </w:r>
      <w:r w:rsidRPr="0013219C">
        <w:rPr>
          <w:szCs w:val="28"/>
        </w:rPr>
        <w:t>ными расхождениями во взглядах отечественных экономистов на соде</w:t>
      </w:r>
      <w:r w:rsidRPr="0013219C">
        <w:rPr>
          <w:szCs w:val="28"/>
        </w:rPr>
        <w:t>р</w:t>
      </w:r>
      <w:r w:rsidRPr="0013219C">
        <w:rPr>
          <w:szCs w:val="28"/>
        </w:rPr>
        <w:t>жание, принципы формирования и механизмы реализации этой политики, а также по причине необходимости усиления государственного регулир</w:t>
      </w:r>
      <w:r w:rsidRPr="0013219C">
        <w:rPr>
          <w:szCs w:val="28"/>
        </w:rPr>
        <w:t>о</w:t>
      </w:r>
      <w:r w:rsidRPr="0013219C">
        <w:rPr>
          <w:szCs w:val="28"/>
        </w:rPr>
        <w:t>вания процессами развития ВЭД регионов, формой которого по существу и является региональная внешнеэкономическая политика.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На наш взгляд, усиление государственного регулирования обеспечит существенный рост внешнеэкономической активности регионов, поскол</w:t>
      </w:r>
      <w:r w:rsidRPr="0013219C">
        <w:rPr>
          <w:szCs w:val="28"/>
        </w:rPr>
        <w:t>ь</w:t>
      </w:r>
      <w:r w:rsidRPr="0013219C">
        <w:rPr>
          <w:szCs w:val="28"/>
        </w:rPr>
        <w:t>ку будет способствовать пропорциональному, сбалансированному разв</w:t>
      </w:r>
      <w:r w:rsidRPr="0013219C">
        <w:rPr>
          <w:szCs w:val="28"/>
        </w:rPr>
        <w:t>и</w:t>
      </w:r>
      <w:r w:rsidRPr="0013219C">
        <w:rPr>
          <w:szCs w:val="28"/>
        </w:rPr>
        <w:t>тию различных направлений ВЭД, и в первую очередь таких ключевых её сегментов, как внешняя торговля и инвестиционная сфера, которые до н</w:t>
      </w:r>
      <w:r w:rsidRPr="0013219C">
        <w:rPr>
          <w:szCs w:val="28"/>
        </w:rPr>
        <w:t>а</w:t>
      </w:r>
      <w:r w:rsidRPr="0013219C">
        <w:rPr>
          <w:szCs w:val="28"/>
        </w:rPr>
        <w:t>стоящего времени развивались неравномерно практически во всех реги</w:t>
      </w:r>
      <w:r w:rsidRPr="0013219C">
        <w:rPr>
          <w:szCs w:val="28"/>
        </w:rPr>
        <w:t>о</w:t>
      </w:r>
      <w:r w:rsidRPr="0013219C">
        <w:rPr>
          <w:szCs w:val="28"/>
        </w:rPr>
        <w:t>нах РФ. Скоординированное, взаимообусловленное развитие названных сфер ВЭД является принципиальным аспектом роста внешнеэкономич</w:t>
      </w:r>
      <w:r w:rsidRPr="0013219C">
        <w:rPr>
          <w:szCs w:val="28"/>
        </w:rPr>
        <w:t>е</w:t>
      </w:r>
      <w:r w:rsidRPr="0013219C">
        <w:rPr>
          <w:szCs w:val="28"/>
        </w:rPr>
        <w:t>ской активности регионов. Об этом, в частности, свидетельствуют резул</w:t>
      </w:r>
      <w:r w:rsidRPr="0013219C">
        <w:rPr>
          <w:szCs w:val="28"/>
        </w:rPr>
        <w:t>ь</w:t>
      </w:r>
      <w:r w:rsidRPr="0013219C">
        <w:rPr>
          <w:szCs w:val="28"/>
        </w:rPr>
        <w:t>таты анализа показателей внешнеторговой деятельности субъектов ЮФО в последние годы, которые показывают, что с ростом объёмов поступающих в регионы инвестиций индикаторы состояния их экспорта демонстрируют положительную динамику.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Таким образом, экономическая турбулентность, неопределенность мировых финансовых и сырьевых рынков формируют ряд вызовов, с кот</w:t>
      </w:r>
      <w:r w:rsidRPr="0013219C">
        <w:rPr>
          <w:szCs w:val="28"/>
        </w:rPr>
        <w:t>о</w:t>
      </w:r>
      <w:r w:rsidRPr="0013219C">
        <w:rPr>
          <w:szCs w:val="28"/>
        </w:rPr>
        <w:t>рыми уже не может справиться классическое развитие рынка без вмеш</w:t>
      </w:r>
      <w:r w:rsidRPr="0013219C">
        <w:rPr>
          <w:szCs w:val="28"/>
        </w:rPr>
        <w:t>а</w:t>
      </w:r>
      <w:r w:rsidRPr="0013219C">
        <w:rPr>
          <w:szCs w:val="28"/>
        </w:rPr>
        <w:t>тельства государственных регуляторов. В связи с этим встает вопрос отн</w:t>
      </w:r>
      <w:r w:rsidRPr="0013219C">
        <w:rPr>
          <w:szCs w:val="28"/>
        </w:rPr>
        <w:t>о</w:t>
      </w:r>
      <w:r w:rsidRPr="0013219C">
        <w:rPr>
          <w:szCs w:val="28"/>
        </w:rPr>
        <w:t>сительно форм и методов эффективного участия государства в регулир</w:t>
      </w:r>
      <w:r w:rsidRPr="0013219C">
        <w:rPr>
          <w:szCs w:val="28"/>
        </w:rPr>
        <w:t>о</w:t>
      </w:r>
      <w:r w:rsidRPr="0013219C">
        <w:rPr>
          <w:szCs w:val="28"/>
        </w:rPr>
        <w:t>вании процессов развития социально-экономических систем в условиях усиления процессов глобализации и неопределенности условий развития ВЭД. Территориально-административное деление региональных социал</w:t>
      </w:r>
      <w:r w:rsidRPr="0013219C">
        <w:rPr>
          <w:szCs w:val="28"/>
        </w:rPr>
        <w:t>ь</w:t>
      </w:r>
      <w:r w:rsidRPr="0013219C">
        <w:rPr>
          <w:szCs w:val="28"/>
        </w:rPr>
        <w:t>но-экономических систем, отсутствие институциональных механизмов н</w:t>
      </w:r>
      <w:r w:rsidRPr="0013219C">
        <w:rPr>
          <w:szCs w:val="28"/>
        </w:rPr>
        <w:t>а</w:t>
      </w:r>
      <w:r w:rsidRPr="0013219C">
        <w:rPr>
          <w:szCs w:val="28"/>
        </w:rPr>
        <w:t>лаживания межрегиональных связей, несостоятельность бизнеса в его п</w:t>
      </w:r>
      <w:r w:rsidRPr="0013219C">
        <w:rPr>
          <w:szCs w:val="28"/>
        </w:rPr>
        <w:t>о</w:t>
      </w:r>
      <w:r w:rsidRPr="0013219C">
        <w:rPr>
          <w:szCs w:val="28"/>
        </w:rPr>
        <w:t>пыткам организовать межрегиональное корпоративное пространство, ра</w:t>
      </w:r>
      <w:r w:rsidRPr="0013219C">
        <w:rPr>
          <w:szCs w:val="28"/>
        </w:rPr>
        <w:t>з</w:t>
      </w:r>
      <w:r w:rsidRPr="0013219C">
        <w:rPr>
          <w:szCs w:val="28"/>
        </w:rPr>
        <w:t>личия в социально-экономическом потенциале регионов создали предп</w:t>
      </w:r>
      <w:r w:rsidRPr="0013219C">
        <w:rPr>
          <w:szCs w:val="28"/>
        </w:rPr>
        <w:t>о</w:t>
      </w:r>
      <w:r w:rsidRPr="0013219C">
        <w:rPr>
          <w:szCs w:val="28"/>
        </w:rPr>
        <w:t>сылки для зарождения и развития региональной поляризации национал</w:t>
      </w:r>
      <w:r w:rsidRPr="0013219C">
        <w:rPr>
          <w:szCs w:val="28"/>
        </w:rPr>
        <w:t>ь</w:t>
      </w:r>
      <w:r w:rsidRPr="0013219C">
        <w:rPr>
          <w:szCs w:val="28"/>
        </w:rPr>
        <w:t>ного и внешнеэкономического пространства.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В современных условиях глобализации мировой экономики, общей либерализации экономической политики Российской Федерации особую значимость приобретает инновационное развитие ВЭД, в том числе и на уровне регионов. Это направление включает в себя как использование преимуществ международного разделения труда, разработку, производство и продажу на экспорт отечественных наукоемких товаров, услуг и техн</w:t>
      </w:r>
      <w:r w:rsidRPr="0013219C">
        <w:rPr>
          <w:szCs w:val="28"/>
        </w:rPr>
        <w:t>о</w:t>
      </w:r>
      <w:r w:rsidRPr="0013219C">
        <w:rPr>
          <w:szCs w:val="28"/>
        </w:rPr>
        <w:t xml:space="preserve">логий, так и освоение новых прогрессивных технологий производства, имеющихся за рубежом. 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Существующие подходы и методы не позволяют получить разверн</w:t>
      </w:r>
      <w:r w:rsidRPr="0013219C">
        <w:rPr>
          <w:szCs w:val="28"/>
        </w:rPr>
        <w:t>у</w:t>
      </w:r>
      <w:r w:rsidRPr="0013219C">
        <w:rPr>
          <w:szCs w:val="28"/>
        </w:rPr>
        <w:t>тую, комплексную и детальную характеристику инновационного развития регионов в целях его прогнозирования и разработки необходимых напра</w:t>
      </w:r>
      <w:r w:rsidRPr="0013219C">
        <w:rPr>
          <w:szCs w:val="28"/>
        </w:rPr>
        <w:t>в</w:t>
      </w:r>
      <w:r w:rsidRPr="0013219C">
        <w:rPr>
          <w:szCs w:val="28"/>
        </w:rPr>
        <w:t>лений региональной внешнеэкономической и инновационной политики. Это обстоятельство требует дальнейшего совершенствования системы оценки регионального развития в Российской Федерации.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Для обеспечения перехода регионов страны к инновационному ра</w:t>
      </w:r>
      <w:r w:rsidRPr="0013219C">
        <w:rPr>
          <w:szCs w:val="28"/>
        </w:rPr>
        <w:t>з</w:t>
      </w:r>
      <w:r w:rsidRPr="0013219C">
        <w:rPr>
          <w:szCs w:val="28"/>
        </w:rPr>
        <w:t>витию необходимо обеспечить эффективное взаимодействие всех участн</w:t>
      </w:r>
      <w:r w:rsidRPr="0013219C">
        <w:rPr>
          <w:szCs w:val="28"/>
        </w:rPr>
        <w:t>и</w:t>
      </w:r>
      <w:r w:rsidRPr="0013219C">
        <w:rPr>
          <w:szCs w:val="28"/>
        </w:rPr>
        <w:t>ков инновационного процесса в регионе, должным образом скоординир</w:t>
      </w:r>
      <w:r w:rsidRPr="0013219C">
        <w:rPr>
          <w:szCs w:val="28"/>
        </w:rPr>
        <w:t>о</w:t>
      </w:r>
      <w:r w:rsidRPr="0013219C">
        <w:rPr>
          <w:szCs w:val="28"/>
        </w:rPr>
        <w:t>вать все этапы инновационного цикла, обеспечить преемственность и диффузию научно-технических знаний, их доступность, возможность ко</w:t>
      </w:r>
      <w:r w:rsidRPr="0013219C">
        <w:rPr>
          <w:szCs w:val="28"/>
        </w:rPr>
        <w:t>м</w:t>
      </w:r>
      <w:r w:rsidRPr="0013219C">
        <w:rPr>
          <w:szCs w:val="28"/>
        </w:rPr>
        <w:t>мерциализации и экспорта. С учетом этого необходимо развивать реги</w:t>
      </w:r>
      <w:r w:rsidRPr="0013219C">
        <w:rPr>
          <w:szCs w:val="28"/>
        </w:rPr>
        <w:t>о</w:t>
      </w:r>
      <w:r w:rsidRPr="0013219C">
        <w:rPr>
          <w:szCs w:val="28"/>
        </w:rPr>
        <w:t>нальную инновационную систему, как составной элемент и относительно самостоятельное звено единой государственной инновационной системы в стране. Для этого важно определить и применить оптимальную модель и</w:t>
      </w:r>
      <w:r w:rsidRPr="0013219C">
        <w:rPr>
          <w:szCs w:val="28"/>
        </w:rPr>
        <w:t>н</w:t>
      </w:r>
      <w:r w:rsidRPr="0013219C">
        <w:rPr>
          <w:szCs w:val="28"/>
        </w:rPr>
        <w:t>новационного развития ВЭД региона.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Расширение экспортного потенциала способствует улучшению эк</w:t>
      </w:r>
      <w:r w:rsidRPr="0013219C">
        <w:rPr>
          <w:szCs w:val="28"/>
        </w:rPr>
        <w:t>о</w:t>
      </w:r>
      <w:r w:rsidRPr="0013219C">
        <w:rPr>
          <w:szCs w:val="28"/>
        </w:rPr>
        <w:t>номического положения многих регионов. Однако из-за структурных ос</w:t>
      </w:r>
      <w:r w:rsidRPr="0013219C">
        <w:rPr>
          <w:szCs w:val="28"/>
        </w:rPr>
        <w:t>о</w:t>
      </w:r>
      <w:r w:rsidRPr="0013219C">
        <w:rPr>
          <w:szCs w:val="28"/>
        </w:rPr>
        <w:t>бенностей региональной экономики ВЭД регионов сильно различается по объемам и структуре экспорта, вовлеченности во внешнеэкономические связи в целом. В силу сырьевой направленности экономики ряд регионо</w:t>
      </w:r>
      <w:r w:rsidRPr="0013219C">
        <w:rPr>
          <w:szCs w:val="28"/>
        </w:rPr>
        <w:t>в</w:t>
      </w:r>
      <w:r w:rsidRPr="00897B78">
        <w:rPr>
          <w:szCs w:val="28"/>
        </w:rPr>
        <w:t xml:space="preserve"> </w:t>
      </w:r>
      <w:r w:rsidRPr="0013219C">
        <w:rPr>
          <w:szCs w:val="28"/>
        </w:rPr>
        <w:t>недостаточно эффективно используют инновационные</w:t>
      </w:r>
      <w:r w:rsidRPr="00897B78">
        <w:rPr>
          <w:szCs w:val="28"/>
        </w:rPr>
        <w:t xml:space="preserve"> </w:t>
      </w:r>
      <w:r w:rsidRPr="0013219C">
        <w:rPr>
          <w:szCs w:val="28"/>
        </w:rPr>
        <w:t>возможности</w:t>
      </w:r>
      <w:r w:rsidRPr="00897B78">
        <w:rPr>
          <w:szCs w:val="28"/>
        </w:rPr>
        <w:t xml:space="preserve"> </w:t>
      </w:r>
      <w:r w:rsidRPr="0013219C">
        <w:rPr>
          <w:szCs w:val="28"/>
        </w:rPr>
        <w:t>ра</w:t>
      </w:r>
      <w:r w:rsidRPr="0013219C">
        <w:rPr>
          <w:szCs w:val="28"/>
        </w:rPr>
        <w:t>з</w:t>
      </w:r>
      <w:r w:rsidRPr="0013219C">
        <w:rPr>
          <w:szCs w:val="28"/>
        </w:rPr>
        <w:t>вития ВЭД. В этом плане важно уйти от сырьевого экспорта и обеспечить у</w:t>
      </w:r>
      <w:r w:rsidRPr="0013219C">
        <w:rPr>
          <w:szCs w:val="28"/>
        </w:rPr>
        <w:t>с</w:t>
      </w:r>
      <w:r w:rsidRPr="0013219C">
        <w:rPr>
          <w:szCs w:val="28"/>
        </w:rPr>
        <w:t xml:space="preserve">ловия для экспорта наукоемкой продукции, технологий и услуг. 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Еще одним аспектом внешнеэкономических связей является воспо</w:t>
      </w:r>
      <w:r w:rsidRPr="0013219C">
        <w:rPr>
          <w:szCs w:val="28"/>
        </w:rPr>
        <w:t>л</w:t>
      </w:r>
      <w:r w:rsidRPr="0013219C">
        <w:rPr>
          <w:szCs w:val="28"/>
        </w:rPr>
        <w:t>нение недостающего капитала регионов за счёт иностранных инвестиций. По экспертным оценкам в течение следующих 20 лет инвестиции в ро</w:t>
      </w:r>
      <w:r w:rsidRPr="0013219C">
        <w:rPr>
          <w:szCs w:val="28"/>
        </w:rPr>
        <w:t>с</w:t>
      </w:r>
      <w:r w:rsidRPr="0013219C">
        <w:rPr>
          <w:szCs w:val="28"/>
        </w:rPr>
        <w:t>сийскую экономику должны составлять порядка 100 млрд. долл. в год, при этом иностранным инвестициям отводится существенное место в удовл</w:t>
      </w:r>
      <w:r w:rsidRPr="0013219C">
        <w:rPr>
          <w:szCs w:val="28"/>
        </w:rPr>
        <w:t>е</w:t>
      </w:r>
      <w:r w:rsidRPr="0013219C">
        <w:rPr>
          <w:szCs w:val="28"/>
        </w:rPr>
        <w:t>творении инвестиционных потребностей региональной экономики. С то</w:t>
      </w:r>
      <w:r w:rsidRPr="0013219C">
        <w:rPr>
          <w:szCs w:val="28"/>
        </w:rPr>
        <w:t>ч</w:t>
      </w:r>
      <w:r w:rsidRPr="0013219C">
        <w:rPr>
          <w:szCs w:val="28"/>
        </w:rPr>
        <w:t>ки зрения инновационного подхода к иностранным инвестициям следует обеспечить благоприятные условия для венчурных инвестиций в реги</w:t>
      </w:r>
      <w:r w:rsidRPr="0013219C">
        <w:rPr>
          <w:szCs w:val="28"/>
        </w:rPr>
        <w:t>о</w:t>
      </w:r>
      <w:r w:rsidRPr="0013219C">
        <w:rPr>
          <w:szCs w:val="28"/>
        </w:rPr>
        <w:t>нальные инновационные проекты</w:t>
      </w:r>
      <w:r>
        <w:rPr>
          <w:szCs w:val="28"/>
        </w:rPr>
        <w:t xml:space="preserve"> /6/</w:t>
      </w:r>
      <w:r w:rsidRPr="0013219C">
        <w:rPr>
          <w:szCs w:val="28"/>
        </w:rPr>
        <w:t>.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По результатам проведенного анализа сформулирована и подтве</w:t>
      </w:r>
      <w:r w:rsidRPr="0013219C">
        <w:rPr>
          <w:szCs w:val="28"/>
        </w:rPr>
        <w:t>р</w:t>
      </w:r>
      <w:r w:rsidRPr="0013219C">
        <w:rPr>
          <w:szCs w:val="28"/>
        </w:rPr>
        <w:t>ждена гипотеза, что инновационное и сбалансированное развитие экон</w:t>
      </w:r>
      <w:r w:rsidRPr="0013219C">
        <w:rPr>
          <w:szCs w:val="28"/>
        </w:rPr>
        <w:t>о</w:t>
      </w:r>
      <w:r w:rsidRPr="0013219C">
        <w:rPr>
          <w:szCs w:val="28"/>
        </w:rPr>
        <w:t>мики регионов зависит от качественного роста внешнеэкономической де</w:t>
      </w:r>
      <w:r w:rsidRPr="0013219C">
        <w:rPr>
          <w:szCs w:val="28"/>
        </w:rPr>
        <w:t>я</w:t>
      </w:r>
      <w:r w:rsidRPr="0013219C">
        <w:rPr>
          <w:szCs w:val="28"/>
        </w:rPr>
        <w:t>тельности, достигаемого за счет использования инновационных моделей и механизмов поддержки и стимулирования экспорта наукоемкой промы</w:t>
      </w:r>
      <w:r w:rsidRPr="0013219C">
        <w:rPr>
          <w:szCs w:val="28"/>
        </w:rPr>
        <w:t>ш</w:t>
      </w:r>
      <w:r w:rsidRPr="0013219C">
        <w:rPr>
          <w:szCs w:val="28"/>
        </w:rPr>
        <w:t>ленной продукции, технологий и услуг, на основе</w:t>
      </w:r>
      <w:r w:rsidRPr="00897B78">
        <w:rPr>
          <w:szCs w:val="28"/>
        </w:rPr>
        <w:t xml:space="preserve"> </w:t>
      </w:r>
      <w:r w:rsidRPr="0013219C">
        <w:rPr>
          <w:szCs w:val="28"/>
        </w:rPr>
        <w:t xml:space="preserve">кластерного подхода. 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>Определены важнейшие направления региональной внешнеэконом</w:t>
      </w:r>
      <w:r w:rsidRPr="0013219C">
        <w:rPr>
          <w:szCs w:val="28"/>
        </w:rPr>
        <w:t>и</w:t>
      </w:r>
      <w:r w:rsidRPr="0013219C">
        <w:rPr>
          <w:szCs w:val="28"/>
        </w:rPr>
        <w:t>ческой и инновационной политики</w:t>
      </w:r>
      <w:r>
        <w:rPr>
          <w:szCs w:val="28"/>
        </w:rPr>
        <w:t>: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>
        <w:rPr>
          <w:szCs w:val="28"/>
        </w:rPr>
        <w:t>- о</w:t>
      </w:r>
      <w:r w:rsidRPr="0013219C">
        <w:rPr>
          <w:szCs w:val="28"/>
        </w:rPr>
        <w:t>существление комплекса системных законодательных и организ</w:t>
      </w:r>
      <w:r w:rsidRPr="0013219C">
        <w:rPr>
          <w:szCs w:val="28"/>
        </w:rPr>
        <w:t>а</w:t>
      </w:r>
      <w:r w:rsidRPr="0013219C">
        <w:rPr>
          <w:szCs w:val="28"/>
        </w:rPr>
        <w:t>ционных мер, направленных на создание общей благоприятной эконом</w:t>
      </w:r>
      <w:r w:rsidRPr="0013219C">
        <w:rPr>
          <w:szCs w:val="28"/>
        </w:rPr>
        <w:t>и</w:t>
      </w:r>
      <w:r w:rsidRPr="0013219C">
        <w:rPr>
          <w:szCs w:val="28"/>
        </w:rPr>
        <w:t>ческой среды, высокого уровня жизни и занятости населения региона и, тем самым, благоприятного инновационного климата и положительной р</w:t>
      </w:r>
      <w:r w:rsidRPr="0013219C">
        <w:rPr>
          <w:szCs w:val="28"/>
        </w:rPr>
        <w:t>е</w:t>
      </w:r>
      <w:r>
        <w:rPr>
          <w:szCs w:val="28"/>
        </w:rPr>
        <w:t>путации в мире (бренда);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 xml:space="preserve">- </w:t>
      </w:r>
      <w:r>
        <w:rPr>
          <w:szCs w:val="28"/>
        </w:rPr>
        <w:t>р</w:t>
      </w:r>
      <w:r w:rsidRPr="0013219C">
        <w:rPr>
          <w:szCs w:val="28"/>
        </w:rPr>
        <w:t>азработка целевых региональных проектов и программ, напра</w:t>
      </w:r>
      <w:r w:rsidRPr="0013219C">
        <w:rPr>
          <w:szCs w:val="28"/>
        </w:rPr>
        <w:t>в</w:t>
      </w:r>
      <w:r w:rsidRPr="0013219C">
        <w:rPr>
          <w:szCs w:val="28"/>
        </w:rPr>
        <w:t>ленных на организацию новых экспортоориентированных высокотехнол</w:t>
      </w:r>
      <w:r w:rsidRPr="0013219C">
        <w:rPr>
          <w:szCs w:val="28"/>
        </w:rPr>
        <w:t>о</w:t>
      </w:r>
      <w:r w:rsidRPr="0013219C">
        <w:rPr>
          <w:szCs w:val="28"/>
        </w:rPr>
        <w:t>гичных производств и обновление действующих производств на основе новой техни</w:t>
      </w:r>
      <w:r>
        <w:rPr>
          <w:szCs w:val="28"/>
        </w:rPr>
        <w:t>ки и технологий производства;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>
        <w:rPr>
          <w:szCs w:val="28"/>
        </w:rPr>
        <w:t>- а</w:t>
      </w:r>
      <w:r w:rsidRPr="0013219C">
        <w:rPr>
          <w:szCs w:val="28"/>
        </w:rPr>
        <w:t>ктивизация инновационной составляющей внешнеэкономической деятельности региона, увеличение объемов производства, продаж, в том числе на экспорт, наукоемкой и высокотехнологичной продукции, обесп</w:t>
      </w:r>
      <w:r w:rsidRPr="0013219C">
        <w:rPr>
          <w:szCs w:val="28"/>
        </w:rPr>
        <w:t>е</w:t>
      </w:r>
      <w:r w:rsidRPr="0013219C">
        <w:rPr>
          <w:szCs w:val="28"/>
        </w:rPr>
        <w:t>чение условий для разработки и эффективного внедрения новых технол</w:t>
      </w:r>
      <w:r w:rsidRPr="0013219C">
        <w:rPr>
          <w:szCs w:val="28"/>
        </w:rPr>
        <w:t>о</w:t>
      </w:r>
      <w:r w:rsidRPr="0013219C">
        <w:rPr>
          <w:szCs w:val="28"/>
        </w:rPr>
        <w:t>гий, новых видов продукции и у</w:t>
      </w:r>
      <w:r>
        <w:rPr>
          <w:szCs w:val="28"/>
        </w:rPr>
        <w:t>слуг;</w:t>
      </w:r>
    </w:p>
    <w:p w:rsidR="00AD72A7" w:rsidRPr="0013219C" w:rsidRDefault="00AD72A7" w:rsidP="0013219C">
      <w:pPr>
        <w:widowControl w:val="0"/>
        <w:ind w:firstLine="709"/>
        <w:rPr>
          <w:szCs w:val="28"/>
        </w:rPr>
      </w:pPr>
      <w:r w:rsidRPr="0013219C">
        <w:rPr>
          <w:szCs w:val="28"/>
        </w:rPr>
        <w:t xml:space="preserve">- </w:t>
      </w:r>
      <w:r>
        <w:rPr>
          <w:szCs w:val="28"/>
        </w:rPr>
        <w:t>р</w:t>
      </w:r>
      <w:r w:rsidRPr="0013219C">
        <w:rPr>
          <w:szCs w:val="28"/>
        </w:rPr>
        <w:t>асширение международного экономического сотрудничества</w:t>
      </w:r>
      <w:r w:rsidRPr="00897B78">
        <w:rPr>
          <w:szCs w:val="28"/>
        </w:rPr>
        <w:t xml:space="preserve"> </w:t>
      </w:r>
      <w:r w:rsidRPr="0013219C">
        <w:rPr>
          <w:szCs w:val="28"/>
        </w:rPr>
        <w:t>в о</w:t>
      </w:r>
      <w:r w:rsidRPr="0013219C">
        <w:rPr>
          <w:szCs w:val="28"/>
        </w:rPr>
        <w:t>т</w:t>
      </w:r>
      <w:r w:rsidRPr="0013219C">
        <w:rPr>
          <w:szCs w:val="28"/>
        </w:rPr>
        <w:t>ношении обмена новыми технологиями, формирования инновационных центров и рынков инновационной продукции и услуг, реализации реги</w:t>
      </w:r>
      <w:r w:rsidRPr="0013219C">
        <w:rPr>
          <w:szCs w:val="28"/>
        </w:rPr>
        <w:t>о</w:t>
      </w:r>
      <w:r w:rsidRPr="0013219C">
        <w:rPr>
          <w:szCs w:val="28"/>
        </w:rPr>
        <w:t>нальной кластерной стратегии в сфере внешнеэкономической деятельн</w:t>
      </w:r>
      <w:r w:rsidRPr="0013219C">
        <w:rPr>
          <w:szCs w:val="28"/>
        </w:rPr>
        <w:t>о</w:t>
      </w:r>
      <w:r w:rsidRPr="0013219C">
        <w:rPr>
          <w:szCs w:val="28"/>
        </w:rPr>
        <w:t>сти.</w:t>
      </w:r>
    </w:p>
    <w:p w:rsidR="00AD72A7" w:rsidRPr="0013219C" w:rsidRDefault="00AD72A7" w:rsidP="0013219C">
      <w:pPr>
        <w:pStyle w:val="2"/>
        <w:shd w:val="clear" w:color="auto" w:fill="auto"/>
        <w:spacing w:before="0" w:line="360" w:lineRule="auto"/>
        <w:ind w:firstLine="709"/>
      </w:pPr>
      <w:r w:rsidRPr="0013219C">
        <w:rPr>
          <w:sz w:val="28"/>
          <w:szCs w:val="28"/>
        </w:rPr>
        <w:t>Исследование показывает, что в современных условиях те регионы, которые активно участвуют во внешнеэкономических связях, характер</w:t>
      </w:r>
      <w:r w:rsidRPr="0013219C">
        <w:rPr>
          <w:sz w:val="28"/>
          <w:szCs w:val="28"/>
        </w:rPr>
        <w:t>и</w:t>
      </w:r>
      <w:r w:rsidRPr="0013219C">
        <w:rPr>
          <w:sz w:val="28"/>
          <w:szCs w:val="28"/>
        </w:rPr>
        <w:t>зуются относительно более высокими показателями экономического ра</w:t>
      </w:r>
      <w:r w:rsidRPr="0013219C">
        <w:rPr>
          <w:sz w:val="28"/>
          <w:szCs w:val="28"/>
        </w:rPr>
        <w:t>з</w:t>
      </w:r>
      <w:r w:rsidRPr="0013219C">
        <w:rPr>
          <w:sz w:val="28"/>
          <w:szCs w:val="28"/>
        </w:rPr>
        <w:t>вития и качества жизни населения.</w:t>
      </w:r>
      <w:r w:rsidRPr="00897B78">
        <w:rPr>
          <w:sz w:val="28"/>
          <w:szCs w:val="28"/>
        </w:rPr>
        <w:t xml:space="preserve"> </w:t>
      </w:r>
      <w:r w:rsidRPr="0013219C">
        <w:rPr>
          <w:sz w:val="28"/>
          <w:szCs w:val="28"/>
        </w:rPr>
        <w:t>Дифференциация национального эк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>номического пространства по ряду экономических и социальных индик</w:t>
      </w:r>
      <w:r w:rsidRPr="0013219C">
        <w:rPr>
          <w:sz w:val="28"/>
          <w:szCs w:val="28"/>
        </w:rPr>
        <w:t>а</w:t>
      </w:r>
      <w:r w:rsidRPr="0013219C">
        <w:rPr>
          <w:sz w:val="28"/>
          <w:szCs w:val="28"/>
        </w:rPr>
        <w:t>торов, состоянию институциональной среды находит отражение в показ</w:t>
      </w:r>
      <w:r w:rsidRPr="0013219C">
        <w:rPr>
          <w:sz w:val="28"/>
          <w:szCs w:val="28"/>
        </w:rPr>
        <w:t>а</w:t>
      </w:r>
      <w:r w:rsidRPr="0013219C">
        <w:rPr>
          <w:sz w:val="28"/>
          <w:szCs w:val="28"/>
        </w:rPr>
        <w:t>телях внешнеэкономической деятельности региона. Сравнительный анализ показателей внешнеэкономической деятельности пограничных и внутре</w:t>
      </w:r>
      <w:r w:rsidRPr="0013219C">
        <w:rPr>
          <w:sz w:val="28"/>
          <w:szCs w:val="28"/>
        </w:rPr>
        <w:t>н</w:t>
      </w:r>
      <w:r w:rsidRPr="0013219C">
        <w:rPr>
          <w:sz w:val="28"/>
          <w:szCs w:val="28"/>
        </w:rPr>
        <w:t>них регионов, регионов-локомотивов роста, опорных и депрессивных р</w:t>
      </w:r>
      <w:r w:rsidRPr="0013219C">
        <w:rPr>
          <w:sz w:val="28"/>
          <w:szCs w:val="28"/>
        </w:rPr>
        <w:t>е</w:t>
      </w:r>
      <w:r w:rsidRPr="0013219C">
        <w:rPr>
          <w:sz w:val="28"/>
          <w:szCs w:val="28"/>
        </w:rPr>
        <w:t>гионов также подтверждает наличие существенных различий в содержании внешнеэкономического потенциала отдельных территорий, что обусловл</w:t>
      </w:r>
      <w:r w:rsidRPr="0013219C">
        <w:rPr>
          <w:sz w:val="28"/>
          <w:szCs w:val="28"/>
        </w:rPr>
        <w:t>и</w:t>
      </w:r>
      <w:r w:rsidRPr="0013219C">
        <w:rPr>
          <w:sz w:val="28"/>
          <w:szCs w:val="28"/>
        </w:rPr>
        <w:t>вает необходимость разработки и реализации стратегии внешнеэкономич</w:t>
      </w:r>
      <w:r w:rsidRPr="0013219C">
        <w:rPr>
          <w:sz w:val="28"/>
          <w:szCs w:val="28"/>
        </w:rPr>
        <w:t>е</w:t>
      </w:r>
      <w:r w:rsidRPr="0013219C">
        <w:rPr>
          <w:sz w:val="28"/>
          <w:szCs w:val="28"/>
        </w:rPr>
        <w:t>ской деятельности субъектами Федерации с учетом особенностей террит</w:t>
      </w:r>
      <w:r w:rsidRPr="0013219C">
        <w:rPr>
          <w:sz w:val="28"/>
          <w:szCs w:val="28"/>
        </w:rPr>
        <w:t>о</w:t>
      </w:r>
      <w:r w:rsidRPr="0013219C">
        <w:rPr>
          <w:sz w:val="28"/>
          <w:szCs w:val="28"/>
        </w:rPr>
        <w:t>риального образования.</w:t>
      </w:r>
    </w:p>
    <w:p w:rsidR="00AD72A7" w:rsidRDefault="00AD72A7" w:rsidP="0013219C">
      <w:pPr>
        <w:widowControl w:val="0"/>
        <w:spacing w:line="240" w:lineRule="auto"/>
        <w:jc w:val="center"/>
        <w:rPr>
          <w:sz w:val="24"/>
          <w:szCs w:val="24"/>
        </w:rPr>
      </w:pPr>
    </w:p>
    <w:p w:rsidR="00AD72A7" w:rsidRDefault="00AD72A7" w:rsidP="0013219C">
      <w:pPr>
        <w:widowControl w:val="0"/>
        <w:spacing w:line="240" w:lineRule="auto"/>
        <w:ind w:firstLine="0"/>
        <w:jc w:val="center"/>
        <w:rPr>
          <w:sz w:val="24"/>
          <w:szCs w:val="24"/>
        </w:rPr>
      </w:pPr>
    </w:p>
    <w:p w:rsidR="00AD72A7" w:rsidRDefault="00AD72A7" w:rsidP="0013219C">
      <w:pPr>
        <w:widowControl w:val="0"/>
        <w:spacing w:line="240" w:lineRule="auto"/>
        <w:ind w:firstLine="0"/>
        <w:jc w:val="center"/>
        <w:rPr>
          <w:b/>
          <w:sz w:val="24"/>
          <w:szCs w:val="24"/>
          <w:lang w:val="en-US"/>
        </w:rPr>
      </w:pPr>
      <w:r w:rsidRPr="00897B78">
        <w:rPr>
          <w:b/>
          <w:sz w:val="24"/>
          <w:szCs w:val="24"/>
        </w:rPr>
        <w:t>Список использованной литературы</w:t>
      </w:r>
    </w:p>
    <w:p w:rsidR="00AD72A7" w:rsidRPr="00897B78" w:rsidRDefault="00AD72A7" w:rsidP="0013219C">
      <w:pPr>
        <w:widowControl w:val="0"/>
        <w:spacing w:line="240" w:lineRule="auto"/>
        <w:ind w:firstLine="0"/>
        <w:jc w:val="center"/>
        <w:rPr>
          <w:b/>
          <w:sz w:val="24"/>
          <w:szCs w:val="24"/>
          <w:lang w:val="en-US"/>
        </w:rPr>
      </w:pPr>
    </w:p>
    <w:p w:rsidR="00AD72A7" w:rsidRPr="00F90A7A" w:rsidRDefault="00AD72A7" w:rsidP="0013219C">
      <w:pPr>
        <w:widowControl w:val="0"/>
        <w:spacing w:line="240" w:lineRule="auto"/>
        <w:ind w:firstLine="567"/>
        <w:rPr>
          <w:sz w:val="24"/>
          <w:szCs w:val="24"/>
        </w:rPr>
      </w:pPr>
      <w:bookmarkStart w:id="7" w:name="OLE_LINK40"/>
      <w:bookmarkStart w:id="8" w:name="OLE_LINK41"/>
      <w:r w:rsidRPr="00F90A7A">
        <w:rPr>
          <w:sz w:val="24"/>
          <w:szCs w:val="24"/>
        </w:rPr>
        <w:t>1. Тринка Л.И., Молчан А.С. Учетно-аналитическая информация участников внешнеэкономической деятельности в контексте гармонизации бухгалтерской практики // Экономический анализ: теория и практика. 2010. № 18. С. 26-31.</w:t>
      </w:r>
    </w:p>
    <w:p w:rsidR="00AD72A7" w:rsidRPr="00F90A7A" w:rsidRDefault="00AD72A7" w:rsidP="0013219C">
      <w:pPr>
        <w:widowControl w:val="0"/>
        <w:spacing w:line="240" w:lineRule="auto"/>
        <w:ind w:firstLine="567"/>
        <w:rPr>
          <w:sz w:val="24"/>
          <w:szCs w:val="24"/>
        </w:rPr>
      </w:pPr>
      <w:r w:rsidRPr="00F90A7A">
        <w:rPr>
          <w:sz w:val="24"/>
          <w:szCs w:val="24"/>
        </w:rPr>
        <w:t>2. Басюк А.С. Эффективное развитие региональных кластеров в условиях глоб</w:t>
      </w:r>
      <w:r w:rsidRPr="00F90A7A">
        <w:rPr>
          <w:sz w:val="24"/>
          <w:szCs w:val="24"/>
        </w:rPr>
        <w:t>а</w:t>
      </w:r>
      <w:r w:rsidRPr="00F90A7A">
        <w:rPr>
          <w:sz w:val="24"/>
          <w:szCs w:val="24"/>
        </w:rPr>
        <w:t>лизации / /Вестник Адыгейского государственного университета. Серия «Экономика». - Майкоп: изд-во АГУ, 2013. - Вып. 3 (127). – С.86-90.</w:t>
      </w:r>
    </w:p>
    <w:p w:rsidR="00AD72A7" w:rsidRPr="00F90A7A" w:rsidRDefault="00AD72A7" w:rsidP="0013219C">
      <w:pPr>
        <w:widowControl w:val="0"/>
        <w:spacing w:line="240" w:lineRule="auto"/>
        <w:ind w:firstLine="567"/>
        <w:rPr>
          <w:sz w:val="24"/>
          <w:szCs w:val="24"/>
        </w:rPr>
      </w:pPr>
      <w:r w:rsidRPr="00F90A7A">
        <w:rPr>
          <w:sz w:val="24"/>
          <w:szCs w:val="24"/>
        </w:rPr>
        <w:t>3. Тринка Л.И., Лехман Е.В. Теоретические подходы к анализу эффективности экспортных операций // Экономический анализ: теория и практика. 2009. № 27. С. 48-55.</w:t>
      </w:r>
    </w:p>
    <w:p w:rsidR="00AD72A7" w:rsidRPr="00F90A7A" w:rsidRDefault="00AD72A7" w:rsidP="0013219C">
      <w:pPr>
        <w:widowControl w:val="0"/>
        <w:spacing w:line="240" w:lineRule="auto"/>
        <w:ind w:firstLine="567"/>
        <w:rPr>
          <w:sz w:val="24"/>
          <w:szCs w:val="24"/>
        </w:rPr>
      </w:pPr>
      <w:r w:rsidRPr="00F90A7A">
        <w:rPr>
          <w:sz w:val="24"/>
          <w:szCs w:val="24"/>
        </w:rPr>
        <w:t>4. Щепакин М.Б., Томилко Ю.В. Классификация и формы организации отрасл</w:t>
      </w:r>
      <w:r w:rsidRPr="00F90A7A">
        <w:rPr>
          <w:sz w:val="24"/>
          <w:szCs w:val="24"/>
        </w:rPr>
        <w:t>е</w:t>
      </w:r>
      <w:r w:rsidRPr="00F90A7A">
        <w:rPr>
          <w:sz w:val="24"/>
          <w:szCs w:val="24"/>
        </w:rPr>
        <w:t>вых инновационных кластеров // Новые технологии. 2012. № 3. С. 226-230.</w:t>
      </w:r>
    </w:p>
    <w:p w:rsidR="00AD72A7" w:rsidRPr="00F90A7A" w:rsidRDefault="00AD72A7" w:rsidP="0013219C">
      <w:pPr>
        <w:widowControl w:val="0"/>
        <w:spacing w:line="240" w:lineRule="auto"/>
        <w:ind w:firstLine="567"/>
        <w:rPr>
          <w:sz w:val="24"/>
          <w:szCs w:val="24"/>
        </w:rPr>
      </w:pPr>
      <w:r w:rsidRPr="00F90A7A">
        <w:rPr>
          <w:sz w:val="24"/>
          <w:szCs w:val="24"/>
        </w:rPr>
        <w:t>5. Королюк Е.В. Изменение характера рентной стратегической ориентации разв</w:t>
      </w:r>
      <w:r w:rsidRPr="00F90A7A">
        <w:rPr>
          <w:sz w:val="24"/>
          <w:szCs w:val="24"/>
        </w:rPr>
        <w:t>и</w:t>
      </w:r>
      <w:r w:rsidRPr="00F90A7A">
        <w:rPr>
          <w:sz w:val="24"/>
          <w:szCs w:val="24"/>
        </w:rPr>
        <w:t>тия экономики России // Международные научные исследования. 2011. № 1-2. С. 61-62.</w:t>
      </w:r>
    </w:p>
    <w:p w:rsidR="00AD72A7" w:rsidRDefault="00AD72A7" w:rsidP="0013219C">
      <w:pPr>
        <w:widowControl w:val="0"/>
        <w:spacing w:line="240" w:lineRule="auto"/>
        <w:ind w:firstLine="567"/>
        <w:rPr>
          <w:sz w:val="24"/>
          <w:szCs w:val="24"/>
        </w:rPr>
      </w:pPr>
      <w:r w:rsidRPr="00F90A7A">
        <w:rPr>
          <w:sz w:val="24"/>
          <w:szCs w:val="24"/>
        </w:rPr>
        <w:t>6. Полиди А.А., Сичкар С.В. Эконометрическая оценка факторов и динамики прямых иностранных инвестиций в экономику региона // Экономика и предприним</w:t>
      </w:r>
      <w:r w:rsidRPr="00F90A7A">
        <w:rPr>
          <w:sz w:val="24"/>
          <w:szCs w:val="24"/>
        </w:rPr>
        <w:t>а</w:t>
      </w:r>
      <w:r w:rsidRPr="00F90A7A">
        <w:rPr>
          <w:sz w:val="24"/>
          <w:szCs w:val="24"/>
        </w:rPr>
        <w:t>тельство. 2013. № 9 (38). С. 234-239.</w:t>
      </w:r>
    </w:p>
    <w:bookmarkEnd w:id="7"/>
    <w:bookmarkEnd w:id="8"/>
    <w:p w:rsidR="00AD72A7" w:rsidRDefault="00AD72A7" w:rsidP="0013219C">
      <w:pPr>
        <w:widowControl w:val="0"/>
        <w:spacing w:line="240" w:lineRule="auto"/>
        <w:ind w:firstLine="567"/>
        <w:rPr>
          <w:sz w:val="24"/>
          <w:szCs w:val="24"/>
        </w:rPr>
      </w:pPr>
    </w:p>
    <w:p w:rsidR="00AD72A7" w:rsidRPr="00897B78" w:rsidRDefault="00AD72A7" w:rsidP="007A66E3">
      <w:pPr>
        <w:widowControl w:val="0"/>
        <w:spacing w:line="240" w:lineRule="auto"/>
        <w:ind w:firstLine="567"/>
        <w:jc w:val="center"/>
        <w:rPr>
          <w:b/>
          <w:sz w:val="24"/>
          <w:szCs w:val="24"/>
          <w:lang w:val="en-US"/>
        </w:rPr>
      </w:pPr>
      <w:r w:rsidRPr="00897B78">
        <w:rPr>
          <w:b/>
          <w:sz w:val="24"/>
          <w:szCs w:val="24"/>
          <w:lang w:val="en-US"/>
        </w:rPr>
        <w:t>References</w:t>
      </w:r>
    </w:p>
    <w:p w:rsidR="00AD72A7" w:rsidRDefault="00AD72A7" w:rsidP="007A66E3">
      <w:pPr>
        <w:widowControl w:val="0"/>
        <w:spacing w:line="240" w:lineRule="auto"/>
        <w:ind w:firstLine="567"/>
        <w:rPr>
          <w:sz w:val="24"/>
          <w:szCs w:val="24"/>
          <w:lang w:val="en-US"/>
        </w:rPr>
      </w:pPr>
    </w:p>
    <w:p w:rsidR="00AD72A7" w:rsidRPr="00897B78" w:rsidRDefault="00AD72A7" w:rsidP="00897B78">
      <w:pPr>
        <w:widowControl w:val="0"/>
        <w:spacing w:line="240" w:lineRule="auto"/>
        <w:ind w:firstLine="567"/>
        <w:rPr>
          <w:sz w:val="24"/>
          <w:szCs w:val="24"/>
          <w:lang w:val="en-US"/>
        </w:rPr>
      </w:pPr>
      <w:r w:rsidRPr="00897B78">
        <w:rPr>
          <w:sz w:val="24"/>
          <w:szCs w:val="24"/>
          <w:lang w:val="en-US"/>
        </w:rPr>
        <w:t>1. Trinka L.I., Molchan A.S. Uchetno-analiticheskaja informacija uchastnikov vneshn</w:t>
      </w:r>
      <w:r w:rsidRPr="00897B78">
        <w:rPr>
          <w:sz w:val="24"/>
          <w:szCs w:val="24"/>
          <w:lang w:val="en-US"/>
        </w:rPr>
        <w:t>e</w:t>
      </w:r>
      <w:r w:rsidRPr="00897B78">
        <w:rPr>
          <w:sz w:val="24"/>
          <w:szCs w:val="24"/>
          <w:lang w:val="en-US"/>
        </w:rPr>
        <w:t>jekonomicheskoj dejatel'nosti v kontekste garmonizacii buhgalterskoj praktiki // Jek</w:t>
      </w:r>
      <w:r w:rsidRPr="00897B78">
        <w:rPr>
          <w:sz w:val="24"/>
          <w:szCs w:val="24"/>
          <w:lang w:val="en-US"/>
        </w:rPr>
        <w:t>o</w:t>
      </w:r>
      <w:r w:rsidRPr="00897B78">
        <w:rPr>
          <w:sz w:val="24"/>
          <w:szCs w:val="24"/>
          <w:lang w:val="en-US"/>
        </w:rPr>
        <w:t>nomicheskij analiz: teorija i praktika. 2010. № 18. S. 26-31.</w:t>
      </w:r>
    </w:p>
    <w:p w:rsidR="00AD72A7" w:rsidRPr="00897B78" w:rsidRDefault="00AD72A7" w:rsidP="00897B78">
      <w:pPr>
        <w:widowControl w:val="0"/>
        <w:spacing w:line="240" w:lineRule="auto"/>
        <w:ind w:firstLine="567"/>
        <w:rPr>
          <w:sz w:val="24"/>
          <w:szCs w:val="24"/>
          <w:lang w:val="en-US"/>
        </w:rPr>
      </w:pPr>
      <w:r w:rsidRPr="00897B78">
        <w:rPr>
          <w:sz w:val="24"/>
          <w:szCs w:val="24"/>
          <w:lang w:val="en-US"/>
        </w:rPr>
        <w:t>2. Basjuk A.S. Jeffektivnoe razvitie regional'nyh klasterov v uslovijah globalizacii / /Vestnik Adygejskogo gosudarstvennogo universiteta. Serija «Jekonomika». - Majkop: izd-vo AGU, 2013. - Vyp. 3 (127). – S.86-90.</w:t>
      </w:r>
    </w:p>
    <w:p w:rsidR="00AD72A7" w:rsidRPr="00897B78" w:rsidRDefault="00AD72A7" w:rsidP="00897B78">
      <w:pPr>
        <w:widowControl w:val="0"/>
        <w:spacing w:line="240" w:lineRule="auto"/>
        <w:ind w:firstLine="567"/>
        <w:rPr>
          <w:sz w:val="24"/>
          <w:szCs w:val="24"/>
          <w:lang w:val="en-US"/>
        </w:rPr>
      </w:pPr>
      <w:r w:rsidRPr="00897B78">
        <w:rPr>
          <w:sz w:val="24"/>
          <w:szCs w:val="24"/>
          <w:lang w:val="en-US"/>
        </w:rPr>
        <w:t>3. Trinka L.I., Lehman E.V. Teoreticheskie podhody k analizu jeffektivnosti jekspor</w:t>
      </w:r>
      <w:r w:rsidRPr="00897B78">
        <w:rPr>
          <w:sz w:val="24"/>
          <w:szCs w:val="24"/>
          <w:lang w:val="en-US"/>
        </w:rPr>
        <w:t>t</w:t>
      </w:r>
      <w:r w:rsidRPr="00897B78">
        <w:rPr>
          <w:sz w:val="24"/>
          <w:szCs w:val="24"/>
          <w:lang w:val="en-US"/>
        </w:rPr>
        <w:t>nyh operacij // Jekonomicheskij analiz: teorija i praktika. 2009. № 27. S. 48-55.</w:t>
      </w:r>
    </w:p>
    <w:p w:rsidR="00AD72A7" w:rsidRPr="00897B78" w:rsidRDefault="00AD72A7" w:rsidP="00897B78">
      <w:pPr>
        <w:widowControl w:val="0"/>
        <w:spacing w:line="240" w:lineRule="auto"/>
        <w:ind w:firstLine="567"/>
        <w:rPr>
          <w:sz w:val="24"/>
          <w:szCs w:val="24"/>
          <w:lang w:val="en-US"/>
        </w:rPr>
      </w:pPr>
      <w:r w:rsidRPr="00897B78">
        <w:rPr>
          <w:sz w:val="24"/>
          <w:szCs w:val="24"/>
          <w:lang w:val="en-US"/>
        </w:rPr>
        <w:t>4. Shhepakin M.B., Tomilko Ju.V. Klassifikac</w:t>
      </w:r>
      <w:r>
        <w:rPr>
          <w:sz w:val="24"/>
          <w:szCs w:val="24"/>
          <w:lang w:val="en-US"/>
        </w:rPr>
        <w:t>ija i formy organizacii otrasle</w:t>
      </w:r>
      <w:r w:rsidRPr="00897B78">
        <w:rPr>
          <w:sz w:val="24"/>
          <w:szCs w:val="24"/>
          <w:lang w:val="en-US"/>
        </w:rPr>
        <w:t>vyh innov</w:t>
      </w:r>
      <w:r w:rsidRPr="00897B78">
        <w:rPr>
          <w:sz w:val="24"/>
          <w:szCs w:val="24"/>
          <w:lang w:val="en-US"/>
        </w:rPr>
        <w:t>a</w:t>
      </w:r>
      <w:r w:rsidRPr="00897B78">
        <w:rPr>
          <w:sz w:val="24"/>
          <w:szCs w:val="24"/>
          <w:lang w:val="en-US"/>
        </w:rPr>
        <w:t>cionnyh klasterov // Novye tehnologii. 2012. № 3. S. 226-230.</w:t>
      </w:r>
    </w:p>
    <w:p w:rsidR="00AD72A7" w:rsidRPr="00897B78" w:rsidRDefault="00AD72A7" w:rsidP="00897B78">
      <w:pPr>
        <w:widowControl w:val="0"/>
        <w:spacing w:line="240" w:lineRule="auto"/>
        <w:ind w:firstLine="567"/>
        <w:rPr>
          <w:sz w:val="24"/>
          <w:szCs w:val="24"/>
          <w:lang w:val="en-US"/>
        </w:rPr>
      </w:pPr>
      <w:r w:rsidRPr="00897B78">
        <w:rPr>
          <w:sz w:val="24"/>
          <w:szCs w:val="24"/>
          <w:lang w:val="en-US"/>
        </w:rPr>
        <w:t>5. Koroljuk E.V. Izmenenie haraktera rentnoj s</w:t>
      </w:r>
      <w:r>
        <w:rPr>
          <w:sz w:val="24"/>
          <w:szCs w:val="24"/>
          <w:lang w:val="en-US"/>
        </w:rPr>
        <w:t>trategicheskoj orientacii razvi</w:t>
      </w:r>
      <w:r w:rsidRPr="00897B78">
        <w:rPr>
          <w:sz w:val="24"/>
          <w:szCs w:val="24"/>
          <w:lang w:val="en-US"/>
        </w:rPr>
        <w:t>tija jek</w:t>
      </w:r>
      <w:r w:rsidRPr="00897B78">
        <w:rPr>
          <w:sz w:val="24"/>
          <w:szCs w:val="24"/>
          <w:lang w:val="en-US"/>
        </w:rPr>
        <w:t>o</w:t>
      </w:r>
      <w:r w:rsidRPr="00897B78">
        <w:rPr>
          <w:sz w:val="24"/>
          <w:szCs w:val="24"/>
          <w:lang w:val="en-US"/>
        </w:rPr>
        <w:t>nomiki Rossii // Mezhdunarodnye nauchnye issledovanija. 2011. № 1-2. S. 61-62.</w:t>
      </w:r>
    </w:p>
    <w:p w:rsidR="00AD72A7" w:rsidRDefault="00AD72A7" w:rsidP="00897B78">
      <w:pPr>
        <w:widowControl w:val="0"/>
        <w:spacing w:line="240" w:lineRule="auto"/>
        <w:ind w:firstLine="567"/>
        <w:rPr>
          <w:sz w:val="24"/>
          <w:szCs w:val="24"/>
          <w:lang w:val="en-US"/>
        </w:rPr>
      </w:pPr>
      <w:r w:rsidRPr="00897B78">
        <w:rPr>
          <w:sz w:val="24"/>
          <w:szCs w:val="24"/>
          <w:lang w:val="en-US"/>
        </w:rPr>
        <w:t>6. Polidi A.A., Sichkar S.V. Jekonometricheskaja ocenka faktorov i dinamiki prjamyh inostrannyh investicij v jekonomiku regi</w:t>
      </w:r>
      <w:r>
        <w:rPr>
          <w:sz w:val="24"/>
          <w:szCs w:val="24"/>
          <w:lang w:val="en-US"/>
        </w:rPr>
        <w:t>ona // Jekonomika i predprinima</w:t>
      </w:r>
      <w:r w:rsidRPr="00897B78">
        <w:rPr>
          <w:sz w:val="24"/>
          <w:szCs w:val="24"/>
          <w:lang w:val="en-US"/>
        </w:rPr>
        <w:t>tel'stvo. 2013. № 9 (38). S. 234-239.</w:t>
      </w:r>
    </w:p>
    <w:sectPr w:rsidR="00AD72A7" w:rsidSect="005F6E9B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8" w:right="1418" w:bottom="1418" w:left="1418" w:header="850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72A7" w:rsidRDefault="00AD72A7" w:rsidP="0051122D">
      <w:pPr>
        <w:spacing w:line="240" w:lineRule="auto"/>
      </w:pPr>
      <w:r>
        <w:separator/>
      </w:r>
    </w:p>
  </w:endnote>
  <w:endnote w:type="continuationSeparator" w:id="1">
    <w:p w:rsidR="00AD72A7" w:rsidRDefault="00AD72A7" w:rsidP="005112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2A7" w:rsidRPr="00990E6F" w:rsidRDefault="00AD72A7" w:rsidP="005F6E9B">
    <w:pPr>
      <w:pStyle w:val="Footer"/>
      <w:ind w:firstLine="0"/>
      <w:rPr>
        <w:sz w:val="24"/>
        <w:szCs w:val="24"/>
        <w:lang w:val="en-US"/>
      </w:rPr>
    </w:pPr>
    <w:r w:rsidRPr="00990E6F">
      <w:rPr>
        <w:sz w:val="24"/>
        <w:szCs w:val="24"/>
      </w:rPr>
      <w:t>http://ej.kubagro.ru/201</w:t>
    </w:r>
    <w:r w:rsidRPr="00990E6F">
      <w:rPr>
        <w:sz w:val="24"/>
        <w:szCs w:val="24"/>
        <w:lang w:val="en-US"/>
      </w:rPr>
      <w:t>4</w:t>
    </w:r>
    <w:r w:rsidRPr="00990E6F">
      <w:rPr>
        <w:sz w:val="24"/>
        <w:szCs w:val="24"/>
      </w:rPr>
      <w:t>/</w:t>
    </w:r>
    <w:r w:rsidRPr="00990E6F">
      <w:rPr>
        <w:sz w:val="24"/>
        <w:szCs w:val="24"/>
        <w:lang w:val="en-US"/>
      </w:rPr>
      <w:t>03</w:t>
    </w:r>
    <w:r w:rsidRPr="00990E6F">
      <w:rPr>
        <w:sz w:val="24"/>
        <w:szCs w:val="24"/>
      </w:rPr>
      <w:t>/pdf/</w:t>
    </w:r>
    <w:r w:rsidRPr="00990E6F">
      <w:rPr>
        <w:sz w:val="24"/>
        <w:szCs w:val="24"/>
        <w:lang w:val="en-US"/>
      </w:rPr>
      <w:t>0</w:t>
    </w:r>
    <w:r>
      <w:rPr>
        <w:sz w:val="24"/>
        <w:szCs w:val="24"/>
        <w:lang w:val="en-US"/>
      </w:rPr>
      <w:t>1</w:t>
    </w:r>
    <w:r w:rsidRPr="00990E6F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72A7" w:rsidRDefault="00AD72A7" w:rsidP="0051122D">
      <w:pPr>
        <w:spacing w:line="240" w:lineRule="auto"/>
      </w:pPr>
      <w:r>
        <w:separator/>
      </w:r>
    </w:p>
  </w:footnote>
  <w:footnote w:type="continuationSeparator" w:id="1">
    <w:p w:rsidR="00AD72A7" w:rsidRDefault="00AD72A7" w:rsidP="0051122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2A7" w:rsidRDefault="00AD72A7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72A7" w:rsidRDefault="00AD72A7" w:rsidP="005F6E9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2A7" w:rsidRDefault="00AD72A7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AD72A7" w:rsidRPr="005F6E9B" w:rsidRDefault="00AD72A7" w:rsidP="005F6E9B">
    <w:pPr>
      <w:pStyle w:val="Header"/>
      <w:ind w:right="360" w:firstLine="0"/>
      <w:rPr>
        <w:sz w:val="24"/>
        <w:szCs w:val="24"/>
        <w:lang w:val="en-US"/>
      </w:rPr>
    </w:pPr>
    <w:bookmarkStart w:id="9" w:name="OLE_LINK12"/>
    <w:bookmarkStart w:id="10" w:name="OLE_LINK13"/>
    <w:bookmarkStart w:id="11" w:name="OLE_LINK14"/>
    <w:bookmarkStart w:id="12" w:name="OLE_LINK15"/>
    <w:bookmarkStart w:id="13" w:name="OLE_LINK16"/>
    <w:bookmarkStart w:id="14" w:name="OLE_LINK17"/>
    <w:bookmarkStart w:id="15" w:name="OLE_LINK18"/>
    <w:bookmarkStart w:id="16" w:name="OLE_LINK19"/>
    <w:bookmarkStart w:id="17" w:name="OLE_LINK20"/>
    <w:bookmarkStart w:id="18" w:name="OLE_LINK21"/>
    <w:bookmarkStart w:id="19" w:name="OLE_LINK22"/>
    <w:r w:rsidRPr="007366B0">
      <w:rPr>
        <w:sz w:val="24"/>
        <w:szCs w:val="24"/>
      </w:rPr>
      <w:t>Научный журнал КубГАУ, №</w:t>
    </w:r>
    <w:r>
      <w:rPr>
        <w:sz w:val="24"/>
        <w:szCs w:val="24"/>
      </w:rPr>
      <w:t>9</w:t>
    </w:r>
    <w:r>
      <w:rPr>
        <w:sz w:val="24"/>
        <w:szCs w:val="24"/>
        <w:lang w:val="en-US"/>
      </w:rPr>
      <w:t>7</w:t>
    </w:r>
    <w:r w:rsidRPr="007366B0">
      <w:rPr>
        <w:sz w:val="24"/>
        <w:szCs w:val="24"/>
      </w:rPr>
      <w:t>(</w:t>
    </w:r>
    <w:r>
      <w:rPr>
        <w:sz w:val="24"/>
        <w:szCs w:val="24"/>
        <w:lang w:val="en-US"/>
      </w:rPr>
      <w:t>03</w:t>
    </w:r>
    <w:r w:rsidRPr="007366B0">
      <w:rPr>
        <w:sz w:val="24"/>
        <w:szCs w:val="24"/>
      </w:rPr>
      <w:t>), 201</w:t>
    </w:r>
    <w:r>
      <w:rPr>
        <w:sz w:val="24"/>
        <w:szCs w:val="24"/>
        <w:lang w:val="en-US"/>
      </w:rPr>
      <w:t>4</w:t>
    </w:r>
    <w:r w:rsidRPr="007366B0">
      <w:rPr>
        <w:sz w:val="24"/>
        <w:szCs w:val="24"/>
      </w:rPr>
      <w:t xml:space="preserve"> года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:rsidR="00AD72A7" w:rsidRDefault="00AD72A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20" w:name="OLE_LINK3"/>
  <w:bookmarkStart w:id="21" w:name="OLE_LINK4"/>
  <w:bookmarkStart w:id="22" w:name="OLE_LINK5"/>
  <w:p w:rsidR="00AD72A7" w:rsidRDefault="00AD72A7" w:rsidP="00CE344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D72A7" w:rsidRPr="005F6E9B" w:rsidRDefault="00AD72A7" w:rsidP="005F6E9B">
    <w:pPr>
      <w:pStyle w:val="Header"/>
      <w:ind w:right="360" w:firstLine="0"/>
      <w:rPr>
        <w:lang w:val="en-US"/>
      </w:rPr>
    </w:pPr>
    <w:r w:rsidRPr="007366B0">
      <w:rPr>
        <w:sz w:val="24"/>
        <w:szCs w:val="24"/>
      </w:rPr>
      <w:t>Научный журнал КубГАУ, №</w:t>
    </w:r>
    <w:r>
      <w:rPr>
        <w:sz w:val="24"/>
        <w:szCs w:val="24"/>
      </w:rPr>
      <w:t>9</w:t>
    </w:r>
    <w:r>
      <w:rPr>
        <w:sz w:val="24"/>
        <w:szCs w:val="24"/>
        <w:lang w:val="en-US"/>
      </w:rPr>
      <w:t>6</w:t>
    </w:r>
    <w:r w:rsidRPr="007366B0">
      <w:rPr>
        <w:sz w:val="24"/>
        <w:szCs w:val="24"/>
      </w:rPr>
      <w:t>(</w:t>
    </w:r>
    <w:r>
      <w:rPr>
        <w:sz w:val="24"/>
        <w:szCs w:val="24"/>
        <w:lang w:val="en-US"/>
      </w:rPr>
      <w:t>02</w:t>
    </w:r>
    <w:r w:rsidRPr="007366B0">
      <w:rPr>
        <w:sz w:val="24"/>
        <w:szCs w:val="24"/>
      </w:rPr>
      <w:t>), 201</w:t>
    </w:r>
    <w:r>
      <w:rPr>
        <w:sz w:val="24"/>
        <w:szCs w:val="24"/>
        <w:lang w:val="en-US"/>
      </w:rPr>
      <w:t>4</w:t>
    </w:r>
    <w:r w:rsidRPr="007366B0">
      <w:rPr>
        <w:sz w:val="24"/>
        <w:szCs w:val="24"/>
      </w:rPr>
      <w:t xml:space="preserve"> года</w:t>
    </w:r>
    <w:bookmarkEnd w:id="20"/>
    <w:bookmarkEnd w:id="21"/>
    <w:bookmarkEnd w:id="22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B42"/>
    <w:rsid w:val="0001493A"/>
    <w:rsid w:val="000923CE"/>
    <w:rsid w:val="0013219C"/>
    <w:rsid w:val="002012E6"/>
    <w:rsid w:val="002B3BAC"/>
    <w:rsid w:val="00336D2B"/>
    <w:rsid w:val="004C4AC7"/>
    <w:rsid w:val="0051122D"/>
    <w:rsid w:val="00520C0E"/>
    <w:rsid w:val="005B0377"/>
    <w:rsid w:val="005B6524"/>
    <w:rsid w:val="005F6E9B"/>
    <w:rsid w:val="0069561C"/>
    <w:rsid w:val="00711BD6"/>
    <w:rsid w:val="007366B0"/>
    <w:rsid w:val="0076532D"/>
    <w:rsid w:val="00771007"/>
    <w:rsid w:val="007A66E3"/>
    <w:rsid w:val="00860D58"/>
    <w:rsid w:val="008743F1"/>
    <w:rsid w:val="00897B78"/>
    <w:rsid w:val="008A3894"/>
    <w:rsid w:val="0092399A"/>
    <w:rsid w:val="00990E6F"/>
    <w:rsid w:val="009B4B42"/>
    <w:rsid w:val="00AD72A7"/>
    <w:rsid w:val="00B559B5"/>
    <w:rsid w:val="00B91761"/>
    <w:rsid w:val="00BA6144"/>
    <w:rsid w:val="00C445CE"/>
    <w:rsid w:val="00CE3446"/>
    <w:rsid w:val="00D00CF7"/>
    <w:rsid w:val="00D7081F"/>
    <w:rsid w:val="00F90A7A"/>
    <w:rsid w:val="00FA4836"/>
    <w:rsid w:val="00FB1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B42"/>
    <w:pPr>
      <w:spacing w:line="360" w:lineRule="auto"/>
      <w:ind w:firstLine="851"/>
      <w:jc w:val="both"/>
    </w:pPr>
    <w:rPr>
      <w:rFonts w:ascii="Times New Roman" w:hAnsi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399A"/>
    <w:pPr>
      <w:keepNext/>
      <w:spacing w:before="240" w:after="60" w:line="240" w:lineRule="auto"/>
      <w:ind w:firstLine="0"/>
      <w:jc w:val="left"/>
      <w:outlineLvl w:val="1"/>
    </w:pPr>
    <w:rPr>
      <w:rFonts w:ascii="Calibri" w:eastAsia="Times New Roman" w:hAnsi="Calibri"/>
      <w:bCs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2399A"/>
    <w:rPr>
      <w:rFonts w:eastAsia="Times New Roman" w:cs="Times New Roman"/>
      <w:bCs/>
      <w:iCs/>
      <w:sz w:val="28"/>
      <w:szCs w:val="28"/>
    </w:rPr>
  </w:style>
  <w:style w:type="character" w:styleId="Hyperlink">
    <w:name w:val="Hyperlink"/>
    <w:basedOn w:val="DefaultParagraphFont"/>
    <w:uiPriority w:val="99"/>
    <w:rsid w:val="0051122D"/>
    <w:rPr>
      <w:rFonts w:cs="Times New Roman"/>
      <w:color w:val="000080"/>
      <w:u w:val="single"/>
    </w:rPr>
  </w:style>
  <w:style w:type="character" w:customStyle="1" w:styleId="a">
    <w:name w:val="Сноска_"/>
    <w:basedOn w:val="DefaultParagraphFont"/>
    <w:link w:val="a0"/>
    <w:uiPriority w:val="99"/>
    <w:locked/>
    <w:rsid w:val="0051122D"/>
    <w:rPr>
      <w:rFonts w:ascii="Times New Roman" w:hAnsi="Times New Roman" w:cs="Times New Roman"/>
      <w:shd w:val="clear" w:color="auto" w:fill="FFFFFF"/>
    </w:rPr>
  </w:style>
  <w:style w:type="character" w:customStyle="1" w:styleId="a1">
    <w:name w:val="Основной текст_"/>
    <w:basedOn w:val="DefaultParagraphFont"/>
    <w:link w:val="2"/>
    <w:uiPriority w:val="99"/>
    <w:locked/>
    <w:rsid w:val="0051122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1"/>
    <w:uiPriority w:val="99"/>
    <w:rsid w:val="0051122D"/>
    <w:rPr>
      <w:color w:val="000000"/>
      <w:spacing w:val="0"/>
      <w:w w:val="100"/>
      <w:position w:val="0"/>
      <w:u w:val="single"/>
      <w:lang w:val="ru-RU"/>
    </w:rPr>
  </w:style>
  <w:style w:type="paragraph" w:customStyle="1" w:styleId="a0">
    <w:name w:val="Сноска"/>
    <w:basedOn w:val="Normal"/>
    <w:link w:val="a"/>
    <w:uiPriority w:val="99"/>
    <w:rsid w:val="0051122D"/>
    <w:pPr>
      <w:widowControl w:val="0"/>
      <w:shd w:val="clear" w:color="auto" w:fill="FFFFFF"/>
      <w:spacing w:line="278" w:lineRule="exact"/>
      <w:ind w:firstLine="0"/>
    </w:pPr>
    <w:rPr>
      <w:rFonts w:eastAsia="Times New Roman"/>
      <w:sz w:val="22"/>
    </w:rPr>
  </w:style>
  <w:style w:type="paragraph" w:customStyle="1" w:styleId="2">
    <w:name w:val="Основной текст2"/>
    <w:basedOn w:val="Normal"/>
    <w:link w:val="a1"/>
    <w:uiPriority w:val="99"/>
    <w:rsid w:val="0051122D"/>
    <w:pPr>
      <w:widowControl w:val="0"/>
      <w:shd w:val="clear" w:color="auto" w:fill="FFFFFF"/>
      <w:spacing w:before="240" w:line="360" w:lineRule="exact"/>
      <w:ind w:firstLine="0"/>
    </w:pPr>
    <w:rPr>
      <w:rFonts w:eastAsia="Times New Roman"/>
      <w:sz w:val="27"/>
      <w:szCs w:val="27"/>
    </w:rPr>
  </w:style>
  <w:style w:type="paragraph" w:styleId="ListParagraph">
    <w:name w:val="List Paragraph"/>
    <w:basedOn w:val="Normal"/>
    <w:uiPriority w:val="99"/>
    <w:qFormat/>
    <w:rsid w:val="00711BD6"/>
    <w:pPr>
      <w:ind w:left="720"/>
      <w:contextualSpacing/>
    </w:pPr>
  </w:style>
  <w:style w:type="paragraph" w:customStyle="1" w:styleId="msonospacing0">
    <w:name w:val="msonospacing"/>
    <w:basedOn w:val="Normal"/>
    <w:uiPriority w:val="99"/>
    <w:rsid w:val="005B6524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F90A7A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90A7A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F90A7A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90A7A"/>
    <w:rPr>
      <w:rFonts w:ascii="Times New Roman" w:hAnsi="Times New Roman" w:cs="Times New Roman"/>
      <w:sz w:val="28"/>
    </w:rPr>
  </w:style>
  <w:style w:type="character" w:styleId="PageNumber">
    <w:name w:val="page number"/>
    <w:basedOn w:val="DefaultParagraphFont"/>
    <w:uiPriority w:val="99"/>
    <w:rsid w:val="005F6E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6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11</Pages>
  <Words>2930</Words>
  <Characters>16704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admin</cp:lastModifiedBy>
  <cp:revision>12</cp:revision>
  <dcterms:created xsi:type="dcterms:W3CDTF">2014-02-04T21:06:00Z</dcterms:created>
  <dcterms:modified xsi:type="dcterms:W3CDTF">2014-03-11T06:18:00Z</dcterms:modified>
</cp:coreProperties>
</file>