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43"/>
        <w:gridCol w:w="4643"/>
      </w:tblGrid>
      <w:tr w:rsidR="004F2E94" w:rsidRPr="00A406E9" w:rsidTr="00462F96">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rPr>
            </w:pPr>
            <w:r w:rsidRPr="00A406E9">
              <w:rPr>
                <w:rFonts w:ascii="Times New Roman" w:hAnsi="Times New Roman" w:cs="Times New Roman"/>
                <w:sz w:val="20"/>
                <w:szCs w:val="20"/>
              </w:rPr>
              <w:t>УДК 504.064.47</w:t>
            </w: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r w:rsidRPr="00A406E9">
              <w:rPr>
                <w:rFonts w:ascii="Times New Roman" w:hAnsi="Times New Roman" w:cs="Times New Roman"/>
                <w:sz w:val="20"/>
                <w:szCs w:val="20"/>
                <w:lang w:val="en-US"/>
              </w:rPr>
              <w:t>UDC</w:t>
            </w:r>
            <w:r w:rsidRPr="00A406E9">
              <w:rPr>
                <w:rFonts w:ascii="Times New Roman" w:hAnsi="Times New Roman" w:cs="Times New Roman"/>
                <w:sz w:val="20"/>
                <w:szCs w:val="20"/>
              </w:rPr>
              <w:t xml:space="preserve"> 504.064.47</w:t>
            </w:r>
          </w:p>
        </w:tc>
      </w:tr>
      <w:tr w:rsidR="004F2E94" w:rsidRPr="00A406E9" w:rsidTr="00462F96">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b/>
                <w:bCs/>
                <w:sz w:val="20"/>
                <w:szCs w:val="20"/>
              </w:rPr>
            </w:pP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b/>
                <w:bCs/>
                <w:sz w:val="20"/>
                <w:szCs w:val="20"/>
                <w:lang w:val="en-US"/>
              </w:rPr>
            </w:pPr>
          </w:p>
        </w:tc>
      </w:tr>
      <w:tr w:rsidR="004F2E94" w:rsidRPr="00A406E9" w:rsidTr="00462F96">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b/>
                <w:bCs/>
                <w:sz w:val="20"/>
                <w:szCs w:val="20"/>
              </w:rPr>
            </w:pPr>
            <w:r w:rsidRPr="00A406E9">
              <w:rPr>
                <w:rFonts w:ascii="Times New Roman" w:hAnsi="Times New Roman" w:cs="Times New Roman"/>
                <w:b/>
                <w:bCs/>
                <w:sz w:val="20"/>
                <w:szCs w:val="20"/>
              </w:rPr>
              <w:t>НАПРАВЛЕНИЯ СОВЕРШЕНСТВОВАНИЯ ТЕХНОЛОГИИ ТЕРМИЧЕСКОГО ОБЕЗВРЕЖИВАНИЯ НЕФТЕСОДЕРЖАЩИХ ОТХОДОВ</w:t>
            </w: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b/>
                <w:bCs/>
                <w:sz w:val="20"/>
                <w:szCs w:val="20"/>
                <w:lang w:val="en-US"/>
              </w:rPr>
            </w:pPr>
            <w:r w:rsidRPr="00A406E9">
              <w:rPr>
                <w:rFonts w:ascii="Times New Roman" w:hAnsi="Times New Roman" w:cs="Times New Roman"/>
                <w:b/>
                <w:bCs/>
                <w:sz w:val="20"/>
                <w:szCs w:val="20"/>
                <w:lang w:val="en-US"/>
              </w:rPr>
              <w:t>WAYS OF TECHNOLOGICAL ADVANCEMENT THERMAL TREATMENT OF OIL-CONTAMINATED WASTE</w:t>
            </w:r>
          </w:p>
        </w:tc>
      </w:tr>
      <w:tr w:rsidR="004F2E94" w:rsidRPr="00A406E9" w:rsidTr="00462F96">
        <w:trPr>
          <w:trHeight w:val="204"/>
        </w:trPr>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r>
      <w:tr w:rsidR="004F2E94" w:rsidRPr="00A406E9" w:rsidTr="00462F96">
        <w:trPr>
          <w:trHeight w:val="204"/>
        </w:trPr>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rPr>
            </w:pPr>
            <w:r w:rsidRPr="00A406E9">
              <w:rPr>
                <w:rFonts w:ascii="Times New Roman" w:hAnsi="Times New Roman" w:cs="Times New Roman"/>
                <w:sz w:val="20"/>
                <w:szCs w:val="20"/>
              </w:rPr>
              <w:t>Лагутенко Маргарита Александровна</w:t>
            </w:r>
          </w:p>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rPr>
            </w:pPr>
            <w:r w:rsidRPr="00A406E9">
              <w:rPr>
                <w:rFonts w:ascii="Times New Roman" w:hAnsi="Times New Roman" w:cs="Times New Roman"/>
                <w:sz w:val="20"/>
                <w:szCs w:val="20"/>
              </w:rPr>
              <w:t>магистрант</w:t>
            </w:r>
          </w:p>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rPr>
            </w:pPr>
            <w:r w:rsidRPr="00A406E9">
              <w:rPr>
                <w:rFonts w:ascii="Times New Roman" w:hAnsi="Times New Roman" w:cs="Times New Roman"/>
                <w:i/>
                <w:iCs/>
                <w:sz w:val="20"/>
                <w:szCs w:val="20"/>
              </w:rPr>
              <w:t>Кубанский государственный университет, Краснодар, Россия</w:t>
            </w: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r w:rsidRPr="00A406E9">
              <w:rPr>
                <w:rFonts w:ascii="Times New Roman" w:hAnsi="Times New Roman" w:cs="Times New Roman"/>
                <w:sz w:val="20"/>
                <w:szCs w:val="20"/>
                <w:lang w:val="en-US"/>
              </w:rPr>
              <w:t>Lagutenko Margarita Aleksandrovna</w:t>
            </w:r>
          </w:p>
          <w:p w:rsidR="004F2E94" w:rsidRPr="006D5ED8"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undergraduate student</w:t>
            </w:r>
          </w:p>
          <w:p w:rsidR="004F2E94" w:rsidRPr="00A406E9" w:rsidRDefault="004F2E94" w:rsidP="00A406E9">
            <w:pPr>
              <w:widowControl w:val="0"/>
              <w:autoSpaceDE w:val="0"/>
              <w:autoSpaceDN w:val="0"/>
              <w:adjustRightInd w:val="0"/>
              <w:spacing w:after="0" w:line="240" w:lineRule="auto"/>
              <w:rPr>
                <w:rFonts w:ascii="Times New Roman" w:hAnsi="Times New Roman" w:cs="Times New Roman"/>
                <w:color w:val="FF0000"/>
                <w:sz w:val="20"/>
                <w:szCs w:val="20"/>
                <w:lang w:val="en-US"/>
              </w:rPr>
            </w:pPr>
            <w:r w:rsidRPr="00A406E9">
              <w:rPr>
                <w:rFonts w:ascii="Times New Roman" w:hAnsi="Times New Roman" w:cs="Times New Roman"/>
                <w:i/>
                <w:iCs/>
                <w:sz w:val="20"/>
                <w:szCs w:val="20"/>
                <w:lang w:val="en-US"/>
              </w:rPr>
              <w:t>Kuban State University, Krasnodar, Russia</w:t>
            </w:r>
          </w:p>
        </w:tc>
      </w:tr>
      <w:tr w:rsidR="004F2E94" w:rsidRPr="00A406E9" w:rsidTr="00462F96">
        <w:trPr>
          <w:trHeight w:val="204"/>
        </w:trPr>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r>
      <w:tr w:rsidR="004F2E94" w:rsidRPr="00A406E9" w:rsidTr="006D5ED8">
        <w:trPr>
          <w:trHeight w:val="475"/>
        </w:trPr>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rPr>
            </w:pPr>
            <w:r w:rsidRPr="00A406E9">
              <w:rPr>
                <w:rFonts w:ascii="Times New Roman" w:hAnsi="Times New Roman" w:cs="Times New Roman"/>
                <w:sz w:val="20"/>
                <w:szCs w:val="20"/>
              </w:rPr>
              <w:t>Литвинова Татьяна Андреевна</w:t>
            </w:r>
          </w:p>
          <w:p w:rsidR="004F2E94" w:rsidRPr="006D5ED8" w:rsidRDefault="004F2E94" w:rsidP="00A406E9">
            <w:pPr>
              <w:widowControl w:val="0"/>
              <w:autoSpaceDE w:val="0"/>
              <w:autoSpaceDN w:val="0"/>
              <w:adjustRightInd w:val="0"/>
              <w:spacing w:after="0" w:line="240" w:lineRule="auto"/>
              <w:rPr>
                <w:rFonts w:ascii="Times New Roman" w:hAnsi="Times New Roman" w:cs="Times New Roman"/>
                <w:sz w:val="20"/>
                <w:szCs w:val="20"/>
              </w:rPr>
            </w:pPr>
            <w:r w:rsidRPr="00A406E9">
              <w:rPr>
                <w:rFonts w:ascii="Times New Roman" w:hAnsi="Times New Roman" w:cs="Times New Roman"/>
                <w:sz w:val="20"/>
                <w:szCs w:val="20"/>
              </w:rPr>
              <w:t>к.т.н</w:t>
            </w:r>
            <w:r w:rsidRPr="006D5ED8">
              <w:rPr>
                <w:rFonts w:ascii="Times New Roman" w:hAnsi="Times New Roman" w:cs="Times New Roman"/>
                <w:sz w:val="20"/>
                <w:szCs w:val="20"/>
              </w:rPr>
              <w:t>.</w:t>
            </w:r>
            <w:r w:rsidRPr="00A406E9">
              <w:rPr>
                <w:rFonts w:ascii="Times New Roman" w:hAnsi="Times New Roman" w:cs="Times New Roman"/>
                <w:sz w:val="20"/>
                <w:szCs w:val="20"/>
              </w:rPr>
              <w:t>, ст. преподаватель</w:t>
            </w: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r w:rsidRPr="00A406E9">
              <w:rPr>
                <w:rFonts w:ascii="Times New Roman" w:hAnsi="Times New Roman" w:cs="Times New Roman"/>
                <w:sz w:val="20"/>
                <w:szCs w:val="20"/>
                <w:lang w:val="en-US"/>
              </w:rPr>
              <w:t>Litvinov</w:t>
            </w:r>
            <w:r w:rsidRPr="00A406E9">
              <w:rPr>
                <w:rFonts w:ascii="Times New Roman" w:hAnsi="Times New Roman" w:cs="Times New Roman"/>
                <w:sz w:val="20"/>
                <w:szCs w:val="20"/>
              </w:rPr>
              <w:t>а</w:t>
            </w:r>
            <w:r w:rsidRPr="00A406E9">
              <w:rPr>
                <w:rFonts w:ascii="Times New Roman" w:hAnsi="Times New Roman" w:cs="Times New Roman"/>
                <w:sz w:val="20"/>
                <w:szCs w:val="20"/>
                <w:lang w:val="en-US"/>
              </w:rPr>
              <w:t xml:space="preserve"> Tatiana Andreevna</w:t>
            </w:r>
          </w:p>
          <w:p w:rsidR="004F2E94" w:rsidRPr="006D5ED8" w:rsidRDefault="004F2E94" w:rsidP="006D5ED8">
            <w:pPr>
              <w:widowControl w:val="0"/>
              <w:autoSpaceDE w:val="0"/>
              <w:autoSpaceDN w:val="0"/>
              <w:adjustRightInd w:val="0"/>
              <w:snapToGrid w:val="0"/>
              <w:spacing w:after="0" w:line="240" w:lineRule="auto"/>
              <w:rPr>
                <w:rFonts w:ascii="Times New Roman" w:hAnsi="Times New Roman" w:cs="Times New Roman"/>
                <w:sz w:val="20"/>
                <w:szCs w:val="20"/>
                <w:shd w:val="clear" w:color="auto" w:fill="FFFFFF"/>
                <w:lang w:val="en-US"/>
              </w:rPr>
            </w:pPr>
            <w:r w:rsidRPr="00A406E9">
              <w:rPr>
                <w:rFonts w:ascii="Times New Roman" w:hAnsi="Times New Roman" w:cs="Times New Roman"/>
                <w:sz w:val="20"/>
                <w:szCs w:val="20"/>
                <w:lang w:val="en-US"/>
              </w:rPr>
              <w:t>Cand.Tech.Sci</w:t>
            </w:r>
            <w:r w:rsidRPr="00A406E9">
              <w:rPr>
                <w:rFonts w:ascii="Times New Roman" w:hAnsi="Times New Roman" w:cs="Times New Roman"/>
                <w:sz w:val="20"/>
                <w:szCs w:val="20"/>
                <w:shd w:val="clear" w:color="auto" w:fill="FFFFFF"/>
                <w:lang w:val="en-US"/>
              </w:rPr>
              <w:t>., senior lecturer</w:t>
            </w:r>
          </w:p>
        </w:tc>
      </w:tr>
      <w:tr w:rsidR="004F2E94" w:rsidRPr="00A406E9" w:rsidTr="00462F96">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r>
      <w:tr w:rsidR="004F2E94" w:rsidRPr="00A406E9" w:rsidTr="00462F96">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rPr>
            </w:pPr>
            <w:r w:rsidRPr="00A406E9">
              <w:rPr>
                <w:rFonts w:ascii="Times New Roman" w:hAnsi="Times New Roman" w:cs="Times New Roman"/>
                <w:sz w:val="20"/>
                <w:szCs w:val="20"/>
              </w:rPr>
              <w:t>Косулина Татьяна Петровна</w:t>
            </w:r>
          </w:p>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д.</w:t>
            </w:r>
            <w:r w:rsidRPr="00A406E9">
              <w:rPr>
                <w:rFonts w:ascii="Times New Roman" w:hAnsi="Times New Roman" w:cs="Times New Roman"/>
                <w:sz w:val="20"/>
                <w:szCs w:val="20"/>
              </w:rPr>
              <w:t>х</w:t>
            </w:r>
            <w:r>
              <w:rPr>
                <w:rFonts w:ascii="Times New Roman" w:hAnsi="Times New Roman" w:cs="Times New Roman"/>
                <w:sz w:val="20"/>
                <w:szCs w:val="20"/>
              </w:rPr>
              <w:t>.</w:t>
            </w:r>
            <w:r w:rsidRPr="00A406E9">
              <w:rPr>
                <w:rFonts w:ascii="Times New Roman" w:hAnsi="Times New Roman" w:cs="Times New Roman"/>
                <w:sz w:val="20"/>
                <w:szCs w:val="20"/>
              </w:rPr>
              <w:t>н</w:t>
            </w:r>
            <w:r>
              <w:rPr>
                <w:rFonts w:ascii="Times New Roman" w:hAnsi="Times New Roman" w:cs="Times New Roman"/>
                <w:sz w:val="20"/>
                <w:szCs w:val="20"/>
              </w:rPr>
              <w:t>.</w:t>
            </w:r>
            <w:r w:rsidRPr="00A406E9">
              <w:rPr>
                <w:rFonts w:ascii="Times New Roman" w:hAnsi="Times New Roman" w:cs="Times New Roman"/>
                <w:sz w:val="20"/>
                <w:szCs w:val="20"/>
              </w:rPr>
              <w:t>, профессор</w:t>
            </w:r>
          </w:p>
          <w:p w:rsidR="004F2E94" w:rsidRPr="00A406E9" w:rsidRDefault="004F2E94" w:rsidP="00A406E9">
            <w:pPr>
              <w:widowControl w:val="0"/>
              <w:autoSpaceDE w:val="0"/>
              <w:autoSpaceDN w:val="0"/>
              <w:adjustRightInd w:val="0"/>
              <w:spacing w:after="0" w:line="240" w:lineRule="auto"/>
              <w:rPr>
                <w:rFonts w:ascii="Times New Roman" w:hAnsi="Times New Roman" w:cs="Times New Roman"/>
                <w:i/>
                <w:iCs/>
                <w:sz w:val="20"/>
                <w:szCs w:val="20"/>
              </w:rPr>
            </w:pPr>
            <w:r w:rsidRPr="00A406E9">
              <w:rPr>
                <w:rFonts w:ascii="Times New Roman" w:hAnsi="Times New Roman" w:cs="Times New Roman"/>
                <w:i/>
                <w:iCs/>
                <w:sz w:val="20"/>
                <w:szCs w:val="20"/>
              </w:rPr>
              <w:t>Кубанский государственный технологический университет, Краснодар, Россия</w:t>
            </w: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sv-SE"/>
              </w:rPr>
            </w:pPr>
            <w:r w:rsidRPr="00A406E9">
              <w:rPr>
                <w:rFonts w:ascii="Times New Roman" w:hAnsi="Times New Roman" w:cs="Times New Roman"/>
                <w:sz w:val="20"/>
                <w:szCs w:val="20"/>
                <w:lang w:val="sv-SE"/>
              </w:rPr>
              <w:t>Kosulina Tatiana Petrovna</w:t>
            </w:r>
          </w:p>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sv-SE"/>
              </w:rPr>
            </w:pPr>
            <w:r w:rsidRPr="00A406E9">
              <w:rPr>
                <w:rFonts w:ascii="Times New Roman" w:hAnsi="Times New Roman" w:cs="Times New Roman"/>
                <w:sz w:val="20"/>
                <w:szCs w:val="20"/>
                <w:lang w:val="sv-SE"/>
              </w:rPr>
              <w:t>Dr.Sci.Chem., professor</w:t>
            </w:r>
          </w:p>
          <w:p w:rsidR="004F2E94" w:rsidRPr="00A406E9" w:rsidRDefault="004F2E94" w:rsidP="00A406E9">
            <w:pPr>
              <w:widowControl w:val="0"/>
              <w:autoSpaceDE w:val="0"/>
              <w:autoSpaceDN w:val="0"/>
              <w:adjustRightInd w:val="0"/>
              <w:spacing w:after="0" w:line="240" w:lineRule="auto"/>
              <w:rPr>
                <w:rFonts w:ascii="Times New Roman" w:hAnsi="Times New Roman" w:cs="Times New Roman"/>
                <w:i/>
                <w:iCs/>
                <w:sz w:val="20"/>
                <w:szCs w:val="20"/>
                <w:lang w:val="en-US"/>
              </w:rPr>
            </w:pPr>
            <w:r w:rsidRPr="00A406E9">
              <w:rPr>
                <w:rFonts w:ascii="Times New Roman" w:hAnsi="Times New Roman" w:cs="Times New Roman"/>
                <w:i/>
                <w:iCs/>
                <w:sz w:val="20"/>
                <w:szCs w:val="20"/>
                <w:lang w:val="en-US"/>
              </w:rPr>
              <w:t>Kuban State Technological University, Krasnodar, Russia</w:t>
            </w:r>
          </w:p>
        </w:tc>
      </w:tr>
      <w:tr w:rsidR="004F2E94" w:rsidRPr="00A406E9" w:rsidTr="00462F96">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r>
      <w:tr w:rsidR="004F2E94" w:rsidRPr="00A406E9" w:rsidTr="00462F96">
        <w:tc>
          <w:tcPr>
            <w:tcW w:w="4643" w:type="dxa"/>
          </w:tcPr>
          <w:p w:rsidR="004F2E94" w:rsidRPr="00F563B6" w:rsidRDefault="004F2E94" w:rsidP="00A406E9">
            <w:pPr>
              <w:widowControl w:val="0"/>
              <w:autoSpaceDE w:val="0"/>
              <w:autoSpaceDN w:val="0"/>
              <w:adjustRightInd w:val="0"/>
              <w:spacing w:after="0" w:line="240" w:lineRule="auto"/>
              <w:rPr>
                <w:rFonts w:ascii="Times New Roman" w:hAnsi="Times New Roman" w:cs="Times New Roman"/>
                <w:sz w:val="20"/>
                <w:szCs w:val="20"/>
              </w:rPr>
            </w:pPr>
            <w:r w:rsidRPr="00A406E9">
              <w:rPr>
                <w:rFonts w:ascii="Times New Roman" w:hAnsi="Times New Roman" w:cs="Times New Roman"/>
                <w:sz w:val="20"/>
                <w:szCs w:val="20"/>
              </w:rPr>
              <w:t xml:space="preserve">В статье рассмотрена проблема обезвреживания нефтесодержащих отходов термическим методом. Проведен комплексный анализ исходных отходов, поступающих на переработку, и получаемой золы, а также осуществлена оценка миграции экотоксикантов в окружающую среду. Предложены мероприятия по ресурсосбережению для получения вторичных материальных ресурсов и разработаны рекомендации по совершенствованию технологии термического обезвреживания с учетом требований к </w:t>
            </w:r>
            <w:r>
              <w:rPr>
                <w:rFonts w:ascii="Times New Roman" w:hAnsi="Times New Roman" w:cs="Times New Roman"/>
                <w:sz w:val="20"/>
                <w:szCs w:val="20"/>
              </w:rPr>
              <w:t>наилучшим доступным технологиям</w:t>
            </w:r>
          </w:p>
        </w:tc>
        <w:tc>
          <w:tcPr>
            <w:tcW w:w="4643" w:type="dxa"/>
          </w:tcPr>
          <w:p w:rsidR="004F2E94" w:rsidRPr="00A406E9" w:rsidRDefault="004F2E94" w:rsidP="00A406E9">
            <w:pPr>
              <w:autoSpaceDE w:val="0"/>
              <w:autoSpaceDN w:val="0"/>
              <w:adjustRightInd w:val="0"/>
              <w:spacing w:after="0" w:line="240" w:lineRule="auto"/>
              <w:rPr>
                <w:rFonts w:ascii="Times New Roman" w:hAnsi="Times New Roman" w:cs="Times New Roman"/>
                <w:color w:val="FF0000"/>
                <w:sz w:val="20"/>
                <w:szCs w:val="20"/>
                <w:lang w:val="en-US"/>
              </w:rPr>
            </w:pPr>
            <w:r w:rsidRPr="00A406E9">
              <w:rPr>
                <w:rFonts w:ascii="Times New Roman" w:hAnsi="Times New Roman" w:cs="Times New Roman"/>
                <w:sz w:val="20"/>
                <w:szCs w:val="20"/>
                <w:lang w:val="en-US"/>
              </w:rPr>
              <w:t>The article deals with the problem of oil-contaminated waste neutralization by thermal method.</w:t>
            </w:r>
            <w:r>
              <w:rPr>
                <w:rFonts w:ascii="Times New Roman" w:hAnsi="Times New Roman" w:cs="Times New Roman"/>
                <w:sz w:val="20"/>
                <w:szCs w:val="20"/>
                <w:lang w:val="en-US"/>
              </w:rPr>
              <w:t xml:space="preserve"> </w:t>
            </w:r>
            <w:r w:rsidRPr="00A406E9">
              <w:rPr>
                <w:rFonts w:ascii="Times New Roman" w:hAnsi="Times New Roman" w:cs="Times New Roman"/>
                <w:sz w:val="20"/>
                <w:szCs w:val="20"/>
                <w:lang w:val="en-US"/>
              </w:rPr>
              <w:t>A comprehensive analysis of the original waste going for recycling and the resulting ash and the assessment of eco</w:t>
            </w:r>
            <w:r>
              <w:rPr>
                <w:rFonts w:ascii="Times New Roman" w:hAnsi="Times New Roman" w:cs="Times New Roman"/>
                <w:sz w:val="20"/>
                <w:szCs w:val="20"/>
                <w:lang w:val="en-US"/>
              </w:rPr>
              <w:t>-</w:t>
            </w:r>
            <w:r w:rsidRPr="00A406E9">
              <w:rPr>
                <w:rFonts w:ascii="Times New Roman" w:hAnsi="Times New Roman" w:cs="Times New Roman"/>
                <w:sz w:val="20"/>
                <w:szCs w:val="20"/>
                <w:lang w:val="en-US"/>
              </w:rPr>
              <w:t>toxicant migration in the environment are carried out.</w:t>
            </w:r>
            <w:r>
              <w:rPr>
                <w:rFonts w:ascii="Times New Roman" w:hAnsi="Times New Roman" w:cs="Times New Roman"/>
                <w:sz w:val="20"/>
                <w:szCs w:val="20"/>
                <w:lang w:val="en-US"/>
              </w:rPr>
              <w:t xml:space="preserve"> </w:t>
            </w:r>
            <w:r w:rsidRPr="00A406E9">
              <w:rPr>
                <w:rFonts w:ascii="Times New Roman" w:hAnsi="Times New Roman" w:cs="Times New Roman"/>
                <w:sz w:val="20"/>
                <w:szCs w:val="20"/>
                <w:lang w:val="en-US"/>
              </w:rPr>
              <w:t>It is suggested the measures for resource saving to get secondary material resources and recommendations for improving thermal destruction technologies</w:t>
            </w:r>
            <w:r>
              <w:rPr>
                <w:rFonts w:ascii="Times New Roman" w:hAnsi="Times New Roman" w:cs="Times New Roman"/>
                <w:sz w:val="20"/>
                <w:szCs w:val="20"/>
                <w:lang w:val="en-US"/>
              </w:rPr>
              <w:t xml:space="preserve"> </w:t>
            </w:r>
            <w:r w:rsidRPr="00A406E9">
              <w:rPr>
                <w:rFonts w:ascii="Times New Roman" w:hAnsi="Times New Roman" w:cs="Times New Roman"/>
                <w:sz w:val="20"/>
                <w:szCs w:val="20"/>
                <w:lang w:val="en-US"/>
              </w:rPr>
              <w:t>consistent with the requirements to the best available techniques</w:t>
            </w:r>
          </w:p>
        </w:tc>
      </w:tr>
      <w:tr w:rsidR="004F2E94" w:rsidRPr="00A406E9" w:rsidTr="00462F96">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lang w:val="en-US"/>
              </w:rPr>
            </w:pPr>
          </w:p>
        </w:tc>
      </w:tr>
      <w:tr w:rsidR="004F2E94" w:rsidRPr="00A406E9" w:rsidTr="00462F96">
        <w:tc>
          <w:tcPr>
            <w:tcW w:w="4643" w:type="dxa"/>
          </w:tcPr>
          <w:p w:rsidR="004F2E94" w:rsidRPr="00A406E9" w:rsidRDefault="004F2E94" w:rsidP="00A406E9">
            <w:pPr>
              <w:widowControl w:val="0"/>
              <w:autoSpaceDE w:val="0"/>
              <w:autoSpaceDN w:val="0"/>
              <w:adjustRightInd w:val="0"/>
              <w:spacing w:after="0" w:line="240" w:lineRule="auto"/>
              <w:rPr>
                <w:rFonts w:ascii="Times New Roman" w:hAnsi="Times New Roman" w:cs="Times New Roman"/>
                <w:sz w:val="20"/>
                <w:szCs w:val="20"/>
              </w:rPr>
            </w:pPr>
            <w:r w:rsidRPr="00A406E9">
              <w:rPr>
                <w:rFonts w:ascii="Times New Roman" w:hAnsi="Times New Roman" w:cs="Times New Roman"/>
                <w:sz w:val="20"/>
                <w:szCs w:val="20"/>
              </w:rPr>
              <w:t>Ключевые слова: НЕФТЕСОДЕРЖАЩИЕ ОТХОДЫ, УТИЛИЗАЦИЯ, ЗОЛА, ВТОРИЧНЫЕ МАТЕРИАЛЬНЫЕ РЕСУРСЫ, ЭКОЛОГИЧЕСКАЯ БЕЗОПАСНОСТЬ, НАИЛУЧШИЕ ДОСТУПНЫЕ ТЕХНОЛОГИИ</w:t>
            </w:r>
          </w:p>
        </w:tc>
        <w:tc>
          <w:tcPr>
            <w:tcW w:w="4643" w:type="dxa"/>
          </w:tcPr>
          <w:p w:rsidR="004F2E94" w:rsidRPr="00A406E9" w:rsidRDefault="004F2E94" w:rsidP="00A406E9">
            <w:pPr>
              <w:widowControl w:val="0"/>
              <w:tabs>
                <w:tab w:val="left" w:pos="7560"/>
              </w:tabs>
              <w:autoSpaceDE w:val="0"/>
              <w:autoSpaceDN w:val="0"/>
              <w:adjustRightInd w:val="0"/>
              <w:spacing w:after="0" w:line="240" w:lineRule="auto"/>
              <w:rPr>
                <w:rFonts w:ascii="Times New Roman" w:hAnsi="Times New Roman" w:cs="Times New Roman"/>
                <w:sz w:val="20"/>
                <w:szCs w:val="20"/>
                <w:lang w:val="en-US"/>
              </w:rPr>
            </w:pPr>
            <w:r w:rsidRPr="00A406E9">
              <w:rPr>
                <w:rFonts w:ascii="Times New Roman" w:hAnsi="Times New Roman" w:cs="Times New Roman"/>
                <w:sz w:val="20"/>
                <w:szCs w:val="20"/>
                <w:lang w:val="en-US"/>
              </w:rPr>
              <w:t xml:space="preserve">Keywords: </w:t>
            </w:r>
            <w:r w:rsidRPr="00A406E9">
              <w:rPr>
                <w:rFonts w:ascii="Times New Roman" w:hAnsi="Times New Roman" w:cs="Times New Roman"/>
                <w:bCs/>
                <w:sz w:val="20"/>
                <w:szCs w:val="20"/>
                <w:lang w:val="en-US"/>
              </w:rPr>
              <w:t xml:space="preserve">OIL-CONTAMINATED </w:t>
            </w:r>
            <w:r w:rsidRPr="00A406E9">
              <w:rPr>
                <w:rFonts w:ascii="Times New Roman" w:hAnsi="Times New Roman" w:cs="Times New Roman"/>
                <w:sz w:val="20"/>
                <w:szCs w:val="20"/>
                <w:lang w:val="en-US"/>
              </w:rPr>
              <w:t>WASTE, UTILIZATION, ASH, SECONDARY MATERIAL RESOURCES, ECOLOGICAL SAFETY, BEST AVAILABLE TECHNIQUES</w:t>
            </w:r>
          </w:p>
        </w:tc>
      </w:tr>
    </w:tbl>
    <w:p w:rsidR="004F2E94" w:rsidRPr="009D294C" w:rsidRDefault="004F2E94" w:rsidP="005E3A88">
      <w:pPr>
        <w:shd w:val="clear" w:color="auto" w:fill="FFFFFF"/>
        <w:spacing w:after="0" w:line="360" w:lineRule="auto"/>
        <w:ind w:left="147" w:right="147"/>
        <w:jc w:val="both"/>
        <w:rPr>
          <w:rFonts w:ascii="Times New Roman" w:hAnsi="Times New Roman" w:cs="Times New Roman"/>
          <w:sz w:val="28"/>
          <w:szCs w:val="28"/>
          <w:lang w:val="en-US" w:eastAsia="ru-RU"/>
        </w:rPr>
      </w:pPr>
    </w:p>
    <w:p w:rsidR="004F2E94" w:rsidRDefault="004F2E94" w:rsidP="0059515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 наиболее </w:t>
      </w:r>
      <w:r w:rsidRPr="00AC4603">
        <w:rPr>
          <w:rFonts w:ascii="Times New Roman" w:hAnsi="Times New Roman" w:cs="Times New Roman"/>
          <w:sz w:val="28"/>
          <w:szCs w:val="28"/>
        </w:rPr>
        <w:t>распространенны</w:t>
      </w:r>
      <w:r>
        <w:rPr>
          <w:rFonts w:ascii="Times New Roman" w:hAnsi="Times New Roman" w:cs="Times New Roman"/>
          <w:sz w:val="28"/>
          <w:szCs w:val="28"/>
        </w:rPr>
        <w:t>м</w:t>
      </w:r>
      <w:r w:rsidRPr="00AC4603">
        <w:rPr>
          <w:rFonts w:ascii="Times New Roman" w:hAnsi="Times New Roman" w:cs="Times New Roman"/>
          <w:sz w:val="28"/>
          <w:szCs w:val="28"/>
        </w:rPr>
        <w:t xml:space="preserve"> и трудноутилизируемы</w:t>
      </w:r>
      <w:r>
        <w:rPr>
          <w:rFonts w:ascii="Times New Roman" w:hAnsi="Times New Roman" w:cs="Times New Roman"/>
          <w:sz w:val="28"/>
          <w:szCs w:val="28"/>
        </w:rPr>
        <w:t>м за</w:t>
      </w:r>
      <w:r w:rsidRPr="00AC4603">
        <w:rPr>
          <w:rFonts w:ascii="Times New Roman" w:hAnsi="Times New Roman" w:cs="Times New Roman"/>
          <w:sz w:val="28"/>
          <w:szCs w:val="28"/>
        </w:rPr>
        <w:t>грязнени</w:t>
      </w:r>
      <w:r>
        <w:rPr>
          <w:rFonts w:ascii="Times New Roman" w:hAnsi="Times New Roman" w:cs="Times New Roman"/>
          <w:sz w:val="28"/>
          <w:szCs w:val="28"/>
        </w:rPr>
        <w:t>ям</w:t>
      </w:r>
      <w:r w:rsidRPr="00AC4603">
        <w:rPr>
          <w:rFonts w:ascii="Times New Roman" w:hAnsi="Times New Roman" w:cs="Times New Roman"/>
          <w:sz w:val="28"/>
          <w:szCs w:val="28"/>
        </w:rPr>
        <w:t xml:space="preserve"> почвы, воды и атмосферы</w:t>
      </w:r>
      <w:r>
        <w:rPr>
          <w:rFonts w:ascii="Times New Roman" w:hAnsi="Times New Roman" w:cs="Times New Roman"/>
          <w:sz w:val="28"/>
          <w:szCs w:val="28"/>
        </w:rPr>
        <w:t xml:space="preserve"> относят нефтеполлютанты различного происхождения. </w:t>
      </w:r>
      <w:r w:rsidRPr="0059515B">
        <w:rPr>
          <w:rFonts w:ascii="Times New Roman" w:hAnsi="Times New Roman" w:cs="Times New Roman"/>
          <w:sz w:val="28"/>
          <w:szCs w:val="28"/>
        </w:rPr>
        <w:t>На предприятиях нефтегазовой отрасли нефтесодержащие отходы образуются при строительстве нефтяных и газовых скважин, при промысловой эксплуатации месторождений, при транспортировке и переработке нефти и газа, очистке сточных вод, содержащих нефтепродукты, а также при зачистке резервуаров и другого оборудования.</w:t>
      </w:r>
    </w:p>
    <w:p w:rsidR="004F2E94" w:rsidRPr="00AC7D3F" w:rsidRDefault="004F2E94" w:rsidP="0059515B">
      <w:pPr>
        <w:spacing w:after="0" w:line="360" w:lineRule="auto"/>
        <w:ind w:firstLine="567"/>
        <w:jc w:val="both"/>
        <w:rPr>
          <w:rFonts w:ascii="Times New Roman" w:hAnsi="Times New Roman" w:cs="Times New Roman"/>
          <w:sz w:val="28"/>
          <w:szCs w:val="28"/>
        </w:rPr>
      </w:pPr>
      <w:r w:rsidRPr="00BE4A08">
        <w:rPr>
          <w:rFonts w:ascii="Times New Roman" w:hAnsi="Times New Roman" w:cs="Times New Roman"/>
          <w:sz w:val="28"/>
          <w:szCs w:val="28"/>
        </w:rPr>
        <w:t xml:space="preserve">Проблема </w:t>
      </w:r>
      <w:r>
        <w:rPr>
          <w:rFonts w:ascii="Times New Roman" w:hAnsi="Times New Roman" w:cs="Times New Roman"/>
          <w:sz w:val="28"/>
          <w:szCs w:val="28"/>
        </w:rPr>
        <w:t xml:space="preserve">обезвреживания и </w:t>
      </w:r>
      <w:r w:rsidRPr="00BE4A08">
        <w:rPr>
          <w:rFonts w:ascii="Times New Roman" w:hAnsi="Times New Roman" w:cs="Times New Roman"/>
          <w:sz w:val="28"/>
          <w:szCs w:val="28"/>
        </w:rPr>
        <w:t xml:space="preserve">утилизации </w:t>
      </w:r>
      <w:r>
        <w:rPr>
          <w:rFonts w:ascii="Times New Roman" w:hAnsi="Times New Roman" w:cs="Times New Roman"/>
          <w:sz w:val="28"/>
          <w:szCs w:val="28"/>
        </w:rPr>
        <w:t>нефте</w:t>
      </w:r>
      <w:r w:rsidRPr="00BE4A08">
        <w:rPr>
          <w:rFonts w:ascii="Times New Roman" w:hAnsi="Times New Roman" w:cs="Times New Roman"/>
          <w:sz w:val="28"/>
          <w:szCs w:val="28"/>
        </w:rPr>
        <w:t xml:space="preserve">отходов в настоящее время </w:t>
      </w:r>
      <w:r>
        <w:rPr>
          <w:rFonts w:ascii="Times New Roman" w:hAnsi="Times New Roman" w:cs="Times New Roman"/>
          <w:sz w:val="28"/>
          <w:szCs w:val="28"/>
        </w:rPr>
        <w:t xml:space="preserve">особенно актуальна и </w:t>
      </w:r>
      <w:r w:rsidRPr="00BE4A08">
        <w:rPr>
          <w:rFonts w:ascii="Times New Roman" w:hAnsi="Times New Roman" w:cs="Times New Roman"/>
          <w:sz w:val="28"/>
          <w:szCs w:val="28"/>
        </w:rPr>
        <w:t>принимает более острый характер в св</w:t>
      </w:r>
      <w:r>
        <w:rPr>
          <w:rFonts w:ascii="Times New Roman" w:hAnsi="Times New Roman" w:cs="Times New Roman"/>
          <w:sz w:val="28"/>
          <w:szCs w:val="28"/>
        </w:rPr>
        <w:t>язи со значительным объемом накопленных и ежегодно образующихся отходов, их экологической опасностью и ужесточением законодатель</w:t>
      </w:r>
      <w:r w:rsidRPr="00BE4A08">
        <w:rPr>
          <w:rFonts w:ascii="Times New Roman" w:hAnsi="Times New Roman" w:cs="Times New Roman"/>
          <w:sz w:val="28"/>
          <w:szCs w:val="28"/>
        </w:rPr>
        <w:t>ства в области экологии</w:t>
      </w:r>
      <w:r>
        <w:rPr>
          <w:rFonts w:ascii="Times New Roman" w:hAnsi="Times New Roman" w:cs="Times New Roman"/>
          <w:sz w:val="28"/>
          <w:szCs w:val="28"/>
        </w:rPr>
        <w:t xml:space="preserve">. </w:t>
      </w:r>
      <w:r w:rsidRPr="00301C42">
        <w:rPr>
          <w:rFonts w:ascii="Times New Roman" w:hAnsi="Times New Roman" w:cs="Times New Roman"/>
          <w:sz w:val="28"/>
          <w:szCs w:val="28"/>
        </w:rPr>
        <w:t>Обеспечение экологической безопасности становится одной из приоритетных задач государства</w:t>
      </w:r>
      <w:r>
        <w:rPr>
          <w:rFonts w:ascii="Times New Roman" w:hAnsi="Times New Roman" w:cs="Times New Roman"/>
          <w:sz w:val="28"/>
          <w:szCs w:val="28"/>
        </w:rPr>
        <w:t xml:space="preserve">. </w:t>
      </w:r>
      <w:r w:rsidRPr="005F6956">
        <w:rPr>
          <w:rFonts w:ascii="Times New Roman" w:hAnsi="Times New Roman" w:cs="Times New Roman"/>
          <w:sz w:val="28"/>
          <w:szCs w:val="28"/>
        </w:rPr>
        <w:t>Рост количества нефтесодержащих отходов</w:t>
      </w:r>
      <w:r w:rsidRPr="002D6692">
        <w:rPr>
          <w:rFonts w:ascii="Times New Roman" w:hAnsi="Times New Roman" w:cs="Times New Roman"/>
          <w:sz w:val="28"/>
          <w:szCs w:val="28"/>
        </w:rPr>
        <w:t xml:space="preserve"> </w:t>
      </w:r>
      <w:r w:rsidRPr="005F6956">
        <w:rPr>
          <w:rFonts w:ascii="Times New Roman" w:hAnsi="Times New Roman" w:cs="Times New Roman"/>
          <w:sz w:val="28"/>
          <w:szCs w:val="28"/>
        </w:rPr>
        <w:t>свидетельствует о необходимости инвестирования</w:t>
      </w:r>
      <w:r w:rsidRPr="002D6692">
        <w:rPr>
          <w:rFonts w:ascii="Times New Roman" w:hAnsi="Times New Roman" w:cs="Times New Roman"/>
          <w:sz w:val="28"/>
          <w:szCs w:val="28"/>
        </w:rPr>
        <w:t xml:space="preserve"> </w:t>
      </w:r>
      <w:r w:rsidRPr="005F6956">
        <w:rPr>
          <w:rFonts w:ascii="Times New Roman" w:hAnsi="Times New Roman" w:cs="Times New Roman"/>
          <w:sz w:val="28"/>
          <w:szCs w:val="28"/>
        </w:rPr>
        <w:t>средств в проект</w:t>
      </w:r>
      <w:r>
        <w:rPr>
          <w:rFonts w:ascii="Times New Roman" w:hAnsi="Times New Roman" w:cs="Times New Roman"/>
          <w:sz w:val="28"/>
          <w:szCs w:val="28"/>
        </w:rPr>
        <w:t>ы развития природоохранных пред</w:t>
      </w:r>
      <w:r w:rsidRPr="005F6956">
        <w:rPr>
          <w:rFonts w:ascii="Times New Roman" w:hAnsi="Times New Roman" w:cs="Times New Roman"/>
          <w:sz w:val="28"/>
          <w:szCs w:val="28"/>
        </w:rPr>
        <w:t>приятий на территории России. Ключевой идеей для</w:t>
      </w:r>
      <w:r w:rsidRPr="002D6692">
        <w:rPr>
          <w:rFonts w:ascii="Times New Roman" w:hAnsi="Times New Roman" w:cs="Times New Roman"/>
          <w:sz w:val="28"/>
          <w:szCs w:val="28"/>
        </w:rPr>
        <w:t xml:space="preserve"> </w:t>
      </w:r>
      <w:r w:rsidRPr="005F6956">
        <w:rPr>
          <w:rFonts w:ascii="Times New Roman" w:hAnsi="Times New Roman" w:cs="Times New Roman"/>
          <w:sz w:val="28"/>
          <w:szCs w:val="28"/>
        </w:rPr>
        <w:t>инвестиций в данную сферу выступает возможность</w:t>
      </w:r>
      <w:r w:rsidRPr="002D6692">
        <w:rPr>
          <w:rFonts w:ascii="Times New Roman" w:hAnsi="Times New Roman" w:cs="Times New Roman"/>
          <w:sz w:val="28"/>
          <w:szCs w:val="28"/>
        </w:rPr>
        <w:t xml:space="preserve"> </w:t>
      </w:r>
      <w:r w:rsidRPr="005F6956">
        <w:rPr>
          <w:rFonts w:ascii="Times New Roman" w:hAnsi="Times New Roman" w:cs="Times New Roman"/>
          <w:sz w:val="28"/>
          <w:szCs w:val="28"/>
        </w:rPr>
        <w:t>создания организаций</w:t>
      </w:r>
      <w:r>
        <w:rPr>
          <w:rFonts w:ascii="Times New Roman" w:hAnsi="Times New Roman" w:cs="Times New Roman"/>
          <w:sz w:val="28"/>
          <w:szCs w:val="28"/>
        </w:rPr>
        <w:t>, применяющих технологии</w:t>
      </w:r>
      <w:r w:rsidRPr="005F6956">
        <w:rPr>
          <w:rFonts w:ascii="Times New Roman" w:hAnsi="Times New Roman" w:cs="Times New Roman"/>
          <w:sz w:val="28"/>
          <w:szCs w:val="28"/>
        </w:rPr>
        <w:t xml:space="preserve"> для обезвреживания </w:t>
      </w:r>
      <w:r w:rsidRPr="0086668D">
        <w:rPr>
          <w:rFonts w:ascii="Times New Roman" w:hAnsi="Times New Roman" w:cs="Times New Roman"/>
          <w:sz w:val="28"/>
          <w:szCs w:val="28"/>
        </w:rPr>
        <w:t>отходов 1-4 класса опасности, в том числе нефтесодержащих данного типа,</w:t>
      </w:r>
      <w:r w:rsidRPr="005F6956">
        <w:rPr>
          <w:rFonts w:ascii="Times New Roman" w:hAnsi="Times New Roman" w:cs="Times New Roman"/>
          <w:sz w:val="28"/>
          <w:szCs w:val="28"/>
        </w:rPr>
        <w:t xml:space="preserve"> с </w:t>
      </w:r>
      <w:r>
        <w:rPr>
          <w:rFonts w:ascii="Times New Roman" w:hAnsi="Times New Roman" w:cs="Times New Roman"/>
          <w:sz w:val="28"/>
          <w:szCs w:val="28"/>
        </w:rPr>
        <w:t>получением</w:t>
      </w:r>
      <w:r w:rsidRPr="002D6692">
        <w:rPr>
          <w:rFonts w:ascii="Times New Roman" w:hAnsi="Times New Roman" w:cs="Times New Roman"/>
          <w:sz w:val="28"/>
          <w:szCs w:val="28"/>
        </w:rPr>
        <w:t xml:space="preserve"> </w:t>
      </w:r>
      <w:r>
        <w:rPr>
          <w:rFonts w:ascii="Times New Roman" w:hAnsi="Times New Roman" w:cs="Times New Roman"/>
          <w:sz w:val="28"/>
          <w:szCs w:val="28"/>
        </w:rPr>
        <w:t>ко</w:t>
      </w:r>
      <w:r w:rsidRPr="005F6956">
        <w:rPr>
          <w:rFonts w:ascii="Times New Roman" w:hAnsi="Times New Roman" w:cs="Times New Roman"/>
          <w:sz w:val="28"/>
          <w:szCs w:val="28"/>
        </w:rPr>
        <w:t>нечного продукта обезвреживания</w:t>
      </w:r>
      <w:r>
        <w:rPr>
          <w:rFonts w:ascii="Times New Roman" w:hAnsi="Times New Roman" w:cs="Times New Roman"/>
          <w:sz w:val="28"/>
          <w:szCs w:val="28"/>
        </w:rPr>
        <w:t>, пригодного для дальнейшего использования.</w:t>
      </w:r>
    </w:p>
    <w:p w:rsidR="004F2E94" w:rsidRDefault="004F2E94" w:rsidP="00BF3F67">
      <w:pPr>
        <w:spacing w:after="0" w:line="360" w:lineRule="auto"/>
        <w:ind w:firstLine="567"/>
        <w:jc w:val="both"/>
        <w:rPr>
          <w:rFonts w:ascii="Times New Roman" w:hAnsi="Times New Roman" w:cs="Times New Roman"/>
          <w:sz w:val="28"/>
          <w:szCs w:val="28"/>
        </w:rPr>
      </w:pPr>
      <w:r w:rsidRPr="0059515B">
        <w:rPr>
          <w:rFonts w:ascii="Times New Roman" w:hAnsi="Times New Roman" w:cs="Times New Roman"/>
          <w:sz w:val="28"/>
          <w:szCs w:val="28"/>
        </w:rPr>
        <w:t>В настоящее время широкое распространение получил метод термического обезвреживания нефтесодержащих отходов, позволяющий перерабатывать отходы без предварительной подготовки и получать экологически менее опасный продукт – золу</w:t>
      </w:r>
      <w:r>
        <w:rPr>
          <w:rFonts w:ascii="Times New Roman" w:hAnsi="Times New Roman" w:cs="Times New Roman"/>
          <w:sz w:val="28"/>
          <w:szCs w:val="28"/>
        </w:rPr>
        <w:t xml:space="preserve">, которая, как правило, </w:t>
      </w:r>
      <w:r w:rsidRPr="00A5156B">
        <w:rPr>
          <w:rFonts w:ascii="Times New Roman" w:hAnsi="Times New Roman" w:cs="Times New Roman"/>
          <w:sz w:val="28"/>
          <w:szCs w:val="28"/>
        </w:rPr>
        <w:t>подлежит дальнейшему захоронению как обезвреженный материал</w:t>
      </w:r>
      <w:r w:rsidRPr="0059515B">
        <w:rPr>
          <w:rFonts w:ascii="Times New Roman" w:hAnsi="Times New Roman" w:cs="Times New Roman"/>
          <w:sz w:val="28"/>
          <w:szCs w:val="28"/>
        </w:rPr>
        <w:t xml:space="preserve">. </w:t>
      </w:r>
      <w:r w:rsidRPr="00775943">
        <w:rPr>
          <w:rFonts w:ascii="Times New Roman" w:hAnsi="Times New Roman" w:cs="Times New Roman"/>
          <w:sz w:val="28"/>
          <w:szCs w:val="28"/>
        </w:rPr>
        <w:t xml:space="preserve">Целью термической обработки является </w:t>
      </w:r>
      <w:r>
        <w:rPr>
          <w:rFonts w:ascii="Times New Roman" w:hAnsi="Times New Roman" w:cs="Times New Roman"/>
          <w:sz w:val="28"/>
          <w:szCs w:val="28"/>
        </w:rPr>
        <w:t xml:space="preserve">ликвидация загрязнения окружающей среды отходами и </w:t>
      </w:r>
      <w:r w:rsidRPr="00775943">
        <w:rPr>
          <w:rFonts w:ascii="Times New Roman" w:hAnsi="Times New Roman" w:cs="Times New Roman"/>
          <w:sz w:val="28"/>
          <w:szCs w:val="28"/>
        </w:rPr>
        <w:t>обеспечение общего снижения</w:t>
      </w:r>
      <w:r>
        <w:rPr>
          <w:rFonts w:ascii="Times New Roman" w:hAnsi="Times New Roman" w:cs="Times New Roman"/>
          <w:sz w:val="28"/>
          <w:szCs w:val="28"/>
        </w:rPr>
        <w:t xml:space="preserve"> негативного воздействия путем </w:t>
      </w:r>
      <w:r w:rsidRPr="007077EB">
        <w:rPr>
          <w:rFonts w:ascii="Times New Roman" w:hAnsi="Times New Roman" w:cs="Times New Roman"/>
          <w:sz w:val="28"/>
          <w:szCs w:val="28"/>
        </w:rPr>
        <w:t xml:space="preserve">сокращения их объема и </w:t>
      </w:r>
      <w:r>
        <w:rPr>
          <w:rFonts w:ascii="Times New Roman" w:hAnsi="Times New Roman" w:cs="Times New Roman"/>
          <w:sz w:val="28"/>
          <w:szCs w:val="28"/>
        </w:rPr>
        <w:t>уменьшения</w:t>
      </w:r>
      <w:r w:rsidRPr="007077EB">
        <w:rPr>
          <w:rFonts w:ascii="Times New Roman" w:hAnsi="Times New Roman" w:cs="Times New Roman"/>
          <w:sz w:val="28"/>
          <w:szCs w:val="28"/>
        </w:rPr>
        <w:t xml:space="preserve"> степени опасности с одновременным улавливанием</w:t>
      </w:r>
      <w:r>
        <w:rPr>
          <w:rFonts w:ascii="Times New Roman" w:hAnsi="Times New Roman" w:cs="Times New Roman"/>
          <w:sz w:val="28"/>
          <w:szCs w:val="28"/>
        </w:rPr>
        <w:t>,</w:t>
      </w:r>
      <w:r w:rsidRPr="007077EB">
        <w:rPr>
          <w:rFonts w:ascii="Times New Roman" w:hAnsi="Times New Roman" w:cs="Times New Roman"/>
          <w:sz w:val="28"/>
          <w:szCs w:val="28"/>
        </w:rPr>
        <w:t xml:space="preserve"> концентрированием и разрушением опасных веществ.</w:t>
      </w:r>
      <w:r w:rsidRPr="0059515B">
        <w:rPr>
          <w:rFonts w:ascii="Times New Roman" w:hAnsi="Times New Roman" w:cs="Times New Roman"/>
          <w:sz w:val="28"/>
          <w:szCs w:val="28"/>
        </w:rPr>
        <w:t>Однако</w:t>
      </w:r>
      <w:r>
        <w:rPr>
          <w:rFonts w:ascii="Times New Roman" w:hAnsi="Times New Roman" w:cs="Times New Roman"/>
          <w:sz w:val="28"/>
          <w:szCs w:val="28"/>
        </w:rPr>
        <w:t>,</w:t>
      </w:r>
      <w:r w:rsidRPr="00775943">
        <w:rPr>
          <w:rFonts w:ascii="Times New Roman" w:hAnsi="Times New Roman" w:cs="Times New Roman"/>
          <w:sz w:val="28"/>
          <w:szCs w:val="28"/>
        </w:rPr>
        <w:t xml:space="preserve">в процессе эксплуатации установок для сжигания отходов </w:t>
      </w:r>
      <w:r w:rsidRPr="0059515B">
        <w:rPr>
          <w:rFonts w:ascii="Times New Roman" w:hAnsi="Times New Roman" w:cs="Times New Roman"/>
          <w:sz w:val="28"/>
          <w:szCs w:val="28"/>
        </w:rPr>
        <w:t>возможно вторичное загрязнение окружающей среды за счет образования продуктов неполного сгорания.</w:t>
      </w:r>
      <w:r>
        <w:rPr>
          <w:rFonts w:ascii="Times New Roman" w:hAnsi="Times New Roman" w:cs="Times New Roman"/>
          <w:sz w:val="28"/>
          <w:szCs w:val="28"/>
        </w:rPr>
        <w:t xml:space="preserve"> Кроме того, технология </w:t>
      </w:r>
      <w:r w:rsidRPr="00A5156B">
        <w:rPr>
          <w:rFonts w:ascii="Times New Roman" w:hAnsi="Times New Roman" w:cs="Times New Roman"/>
          <w:sz w:val="28"/>
          <w:szCs w:val="28"/>
        </w:rPr>
        <w:t xml:space="preserve">энергозатратна, особенно при переработке шламов с высокой влажностью. </w:t>
      </w:r>
    </w:p>
    <w:p w:rsidR="004F2E94" w:rsidRPr="00AD099A" w:rsidRDefault="004F2E94" w:rsidP="00BF3F6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целом, к потенциальным воздействиям установок </w:t>
      </w:r>
      <w:r w:rsidRPr="00AD099A">
        <w:rPr>
          <w:rFonts w:ascii="Times New Roman" w:hAnsi="Times New Roman" w:cs="Times New Roman"/>
          <w:sz w:val="28"/>
          <w:szCs w:val="28"/>
        </w:rPr>
        <w:t>для сжигания отходов</w:t>
      </w:r>
      <w:r>
        <w:rPr>
          <w:rFonts w:ascii="Times New Roman" w:hAnsi="Times New Roman" w:cs="Times New Roman"/>
          <w:sz w:val="28"/>
          <w:szCs w:val="28"/>
        </w:rPr>
        <w:t xml:space="preserve"> на окружающую среду относятся </w:t>
      </w:r>
      <w:r w:rsidRPr="00AD099A">
        <w:rPr>
          <w:rFonts w:ascii="Times New Roman" w:hAnsi="Times New Roman" w:cs="Times New Roman"/>
          <w:sz w:val="28"/>
          <w:szCs w:val="28"/>
        </w:rPr>
        <w:t>общие технологические выбросы в атмосферу и воду</w:t>
      </w:r>
      <w:r>
        <w:rPr>
          <w:rFonts w:ascii="Times New Roman" w:hAnsi="Times New Roman" w:cs="Times New Roman"/>
          <w:sz w:val="28"/>
          <w:szCs w:val="28"/>
        </w:rPr>
        <w:t xml:space="preserve">, </w:t>
      </w:r>
      <w:r w:rsidRPr="00AD099A">
        <w:rPr>
          <w:rFonts w:ascii="Times New Roman" w:hAnsi="Times New Roman" w:cs="Times New Roman"/>
          <w:sz w:val="28"/>
          <w:szCs w:val="28"/>
        </w:rPr>
        <w:t>включая запах</w:t>
      </w:r>
      <w:r>
        <w:rPr>
          <w:rFonts w:ascii="Times New Roman" w:hAnsi="Times New Roman" w:cs="Times New Roman"/>
          <w:sz w:val="28"/>
          <w:szCs w:val="28"/>
        </w:rPr>
        <w:t>, о</w:t>
      </w:r>
      <w:r w:rsidRPr="00AD099A">
        <w:rPr>
          <w:rFonts w:ascii="Times New Roman" w:hAnsi="Times New Roman" w:cs="Times New Roman"/>
          <w:sz w:val="28"/>
          <w:szCs w:val="28"/>
        </w:rPr>
        <w:t>бразование технологических остатков отходов</w:t>
      </w:r>
      <w:r>
        <w:rPr>
          <w:rFonts w:ascii="Times New Roman" w:hAnsi="Times New Roman" w:cs="Times New Roman"/>
          <w:sz w:val="28"/>
          <w:szCs w:val="28"/>
        </w:rPr>
        <w:t xml:space="preserve">, </w:t>
      </w:r>
      <w:r w:rsidRPr="00AD099A">
        <w:rPr>
          <w:rFonts w:ascii="Times New Roman" w:hAnsi="Times New Roman" w:cs="Times New Roman"/>
          <w:sz w:val="28"/>
          <w:szCs w:val="28"/>
        </w:rPr>
        <w:t>технологический шум и вибрация</w:t>
      </w:r>
      <w:r>
        <w:rPr>
          <w:rFonts w:ascii="Times New Roman" w:hAnsi="Times New Roman" w:cs="Times New Roman"/>
          <w:sz w:val="28"/>
          <w:szCs w:val="28"/>
        </w:rPr>
        <w:t>,</w:t>
      </w:r>
      <w:r w:rsidRPr="00AD099A">
        <w:rPr>
          <w:rFonts w:ascii="Times New Roman" w:hAnsi="Times New Roman" w:cs="Times New Roman"/>
          <w:sz w:val="28"/>
          <w:szCs w:val="28"/>
        </w:rPr>
        <w:t xml:space="preserve"> потребление и производство энергии</w:t>
      </w:r>
      <w:r>
        <w:rPr>
          <w:rFonts w:ascii="Times New Roman" w:hAnsi="Times New Roman" w:cs="Times New Roman"/>
          <w:sz w:val="28"/>
          <w:szCs w:val="28"/>
        </w:rPr>
        <w:t xml:space="preserve">, </w:t>
      </w:r>
      <w:r w:rsidRPr="00AD099A">
        <w:rPr>
          <w:rFonts w:ascii="Times New Roman" w:hAnsi="Times New Roman" w:cs="Times New Roman"/>
          <w:sz w:val="28"/>
          <w:szCs w:val="28"/>
        </w:rPr>
        <w:t>потребление сырья (реагентов)</w:t>
      </w:r>
      <w:r>
        <w:rPr>
          <w:rFonts w:ascii="Times New Roman" w:hAnsi="Times New Roman" w:cs="Times New Roman"/>
          <w:sz w:val="28"/>
          <w:szCs w:val="28"/>
        </w:rPr>
        <w:t xml:space="preserve">, а также </w:t>
      </w:r>
      <w:r w:rsidRPr="00AD099A">
        <w:rPr>
          <w:rFonts w:ascii="Times New Roman" w:hAnsi="Times New Roman" w:cs="Times New Roman"/>
          <w:sz w:val="28"/>
          <w:szCs w:val="28"/>
        </w:rPr>
        <w:t>неорганизованные выбросы</w:t>
      </w:r>
      <w:r>
        <w:rPr>
          <w:rFonts w:ascii="Times New Roman" w:hAnsi="Times New Roman" w:cs="Times New Roman"/>
          <w:sz w:val="28"/>
          <w:szCs w:val="28"/>
        </w:rPr>
        <w:t>,</w:t>
      </w:r>
      <w:r w:rsidRPr="00AD099A">
        <w:rPr>
          <w:rFonts w:ascii="Times New Roman" w:hAnsi="Times New Roman" w:cs="Times New Roman"/>
          <w:sz w:val="28"/>
          <w:szCs w:val="28"/>
        </w:rPr>
        <w:t xml:space="preserve"> главным образом</w:t>
      </w:r>
      <w:r>
        <w:rPr>
          <w:rFonts w:ascii="Times New Roman" w:hAnsi="Times New Roman" w:cs="Times New Roman"/>
          <w:sz w:val="28"/>
          <w:szCs w:val="28"/>
        </w:rPr>
        <w:t>,</w:t>
      </w:r>
      <w:r w:rsidRPr="00AD099A">
        <w:rPr>
          <w:rFonts w:ascii="Times New Roman" w:hAnsi="Times New Roman" w:cs="Times New Roman"/>
          <w:sz w:val="28"/>
          <w:szCs w:val="28"/>
        </w:rPr>
        <w:t xml:space="preserve"> в результате хранения отходов</w:t>
      </w:r>
      <w:r>
        <w:rPr>
          <w:rFonts w:ascii="Times New Roman" w:hAnsi="Times New Roman" w:cs="Times New Roman"/>
          <w:sz w:val="28"/>
          <w:szCs w:val="28"/>
        </w:rPr>
        <w:t>. С</w:t>
      </w:r>
      <w:r w:rsidRPr="00AD099A">
        <w:rPr>
          <w:rFonts w:ascii="Times New Roman" w:hAnsi="Times New Roman" w:cs="Times New Roman"/>
          <w:sz w:val="28"/>
          <w:szCs w:val="28"/>
        </w:rPr>
        <w:t xml:space="preserve">ущественное влияние на окружающую среду </w:t>
      </w:r>
      <w:r>
        <w:rPr>
          <w:rFonts w:ascii="Times New Roman" w:hAnsi="Times New Roman" w:cs="Times New Roman"/>
          <w:sz w:val="28"/>
          <w:szCs w:val="28"/>
        </w:rPr>
        <w:t xml:space="preserve">в процессе утилизации оказывают </w:t>
      </w:r>
      <w:r w:rsidRPr="00AD099A">
        <w:rPr>
          <w:rFonts w:ascii="Times New Roman" w:hAnsi="Times New Roman" w:cs="Times New Roman"/>
          <w:sz w:val="28"/>
          <w:szCs w:val="28"/>
        </w:rPr>
        <w:t xml:space="preserve">транспортировка поступающих отходов и исходящих остаточных продуктов </w:t>
      </w:r>
      <w:r>
        <w:rPr>
          <w:rFonts w:ascii="Times New Roman" w:hAnsi="Times New Roman" w:cs="Times New Roman"/>
          <w:sz w:val="28"/>
          <w:szCs w:val="28"/>
        </w:rPr>
        <w:t xml:space="preserve">и </w:t>
      </w:r>
      <w:r w:rsidRPr="00AD099A">
        <w:rPr>
          <w:rFonts w:ascii="Times New Roman" w:hAnsi="Times New Roman" w:cs="Times New Roman"/>
          <w:sz w:val="28"/>
          <w:szCs w:val="28"/>
        </w:rPr>
        <w:t>всесторонняя предварительная обработка</w:t>
      </w:r>
      <w:r w:rsidRPr="00BF3F67">
        <w:rPr>
          <w:rFonts w:ascii="Times New Roman" w:hAnsi="Times New Roman" w:cs="Times New Roman"/>
          <w:sz w:val="28"/>
          <w:szCs w:val="28"/>
        </w:rPr>
        <w:t>[1]</w:t>
      </w:r>
      <w:r>
        <w:rPr>
          <w:rFonts w:ascii="Times New Roman" w:hAnsi="Times New Roman" w:cs="Times New Roman"/>
          <w:sz w:val="28"/>
          <w:szCs w:val="28"/>
        </w:rPr>
        <w:t>.</w:t>
      </w:r>
    </w:p>
    <w:p w:rsidR="004F2E94" w:rsidRDefault="004F2E94" w:rsidP="00BF3F6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A5156B">
        <w:rPr>
          <w:rFonts w:ascii="Times New Roman" w:hAnsi="Times New Roman" w:cs="Times New Roman"/>
          <w:sz w:val="28"/>
          <w:szCs w:val="28"/>
        </w:rPr>
        <w:t xml:space="preserve">о существу, сжигание отходов является окислением </w:t>
      </w:r>
      <w:r>
        <w:rPr>
          <w:rFonts w:ascii="Times New Roman" w:hAnsi="Times New Roman" w:cs="Times New Roman"/>
          <w:sz w:val="28"/>
          <w:szCs w:val="28"/>
        </w:rPr>
        <w:t xml:space="preserve">органических </w:t>
      </w:r>
      <w:r w:rsidRPr="00A5156B">
        <w:rPr>
          <w:rFonts w:ascii="Times New Roman" w:hAnsi="Times New Roman" w:cs="Times New Roman"/>
          <w:sz w:val="28"/>
          <w:szCs w:val="28"/>
        </w:rPr>
        <w:t xml:space="preserve">веществ, </w:t>
      </w:r>
      <w:r>
        <w:rPr>
          <w:rFonts w:ascii="Times New Roman" w:hAnsi="Times New Roman" w:cs="Times New Roman"/>
          <w:sz w:val="28"/>
          <w:szCs w:val="28"/>
        </w:rPr>
        <w:t xml:space="preserve">входящих в состав </w:t>
      </w:r>
      <w:r w:rsidRPr="00A5156B">
        <w:rPr>
          <w:rFonts w:ascii="Times New Roman" w:hAnsi="Times New Roman" w:cs="Times New Roman"/>
          <w:sz w:val="28"/>
          <w:szCs w:val="28"/>
        </w:rPr>
        <w:t>отход</w:t>
      </w:r>
      <w:r>
        <w:rPr>
          <w:rFonts w:ascii="Times New Roman" w:hAnsi="Times New Roman" w:cs="Times New Roman"/>
          <w:sz w:val="28"/>
          <w:szCs w:val="28"/>
        </w:rPr>
        <w:t>ов</w:t>
      </w:r>
      <w:r w:rsidRPr="00A5156B">
        <w:rPr>
          <w:rFonts w:ascii="Times New Roman" w:hAnsi="Times New Roman" w:cs="Times New Roman"/>
          <w:sz w:val="28"/>
          <w:szCs w:val="28"/>
        </w:rPr>
        <w:t xml:space="preserve">. </w:t>
      </w:r>
      <w:r>
        <w:rPr>
          <w:rFonts w:ascii="Times New Roman" w:hAnsi="Times New Roman" w:cs="Times New Roman"/>
          <w:sz w:val="28"/>
          <w:szCs w:val="28"/>
        </w:rPr>
        <w:t xml:space="preserve">Нефтесодержащие отходы представляют собой неоднородные многокомпонентные системы, состоящие из углеводородов различного строения, минеральных компонентов, металлов и воды. </w:t>
      </w:r>
      <w:r w:rsidRPr="00A5156B">
        <w:rPr>
          <w:rFonts w:ascii="Times New Roman" w:hAnsi="Times New Roman" w:cs="Times New Roman"/>
          <w:sz w:val="28"/>
          <w:szCs w:val="28"/>
        </w:rPr>
        <w:t xml:space="preserve">Процессы сжигания отходов </w:t>
      </w:r>
      <w:r>
        <w:rPr>
          <w:rFonts w:ascii="Times New Roman" w:hAnsi="Times New Roman" w:cs="Times New Roman"/>
          <w:sz w:val="28"/>
          <w:szCs w:val="28"/>
        </w:rPr>
        <w:t>могут о</w:t>
      </w:r>
      <w:r w:rsidRPr="00A5156B">
        <w:rPr>
          <w:rFonts w:ascii="Times New Roman" w:hAnsi="Times New Roman" w:cs="Times New Roman"/>
          <w:sz w:val="28"/>
          <w:szCs w:val="28"/>
        </w:rPr>
        <w:t>беспечива</w:t>
      </w:r>
      <w:r>
        <w:rPr>
          <w:rFonts w:ascii="Times New Roman" w:hAnsi="Times New Roman" w:cs="Times New Roman"/>
          <w:sz w:val="28"/>
          <w:szCs w:val="28"/>
        </w:rPr>
        <w:t>ть</w:t>
      </w:r>
      <w:r w:rsidRPr="00A5156B">
        <w:rPr>
          <w:rFonts w:ascii="Times New Roman" w:hAnsi="Times New Roman" w:cs="Times New Roman"/>
          <w:sz w:val="28"/>
          <w:szCs w:val="28"/>
        </w:rPr>
        <w:t xml:space="preserve"> регенерацию энергии, минералов и химических составляющих отходов. Во время сжигания образуются газообразные продукты сгорания, теплов</w:t>
      </w:r>
      <w:r>
        <w:rPr>
          <w:rFonts w:ascii="Times New Roman" w:hAnsi="Times New Roman" w:cs="Times New Roman"/>
          <w:sz w:val="28"/>
          <w:szCs w:val="28"/>
        </w:rPr>
        <w:t xml:space="preserve">ая </w:t>
      </w:r>
      <w:r w:rsidRPr="00A5156B">
        <w:rPr>
          <w:rFonts w:ascii="Times New Roman" w:hAnsi="Times New Roman" w:cs="Times New Roman"/>
          <w:sz w:val="28"/>
          <w:szCs w:val="28"/>
        </w:rPr>
        <w:t>энерги</w:t>
      </w:r>
      <w:r>
        <w:rPr>
          <w:rFonts w:ascii="Times New Roman" w:hAnsi="Times New Roman" w:cs="Times New Roman"/>
          <w:sz w:val="28"/>
          <w:szCs w:val="28"/>
        </w:rPr>
        <w:t>я</w:t>
      </w:r>
      <w:r w:rsidRPr="00A5156B">
        <w:rPr>
          <w:rFonts w:ascii="Times New Roman" w:hAnsi="Times New Roman" w:cs="Times New Roman"/>
          <w:sz w:val="28"/>
          <w:szCs w:val="28"/>
        </w:rPr>
        <w:t xml:space="preserve"> котор</w:t>
      </w:r>
      <w:r>
        <w:rPr>
          <w:rFonts w:ascii="Times New Roman" w:hAnsi="Times New Roman" w:cs="Times New Roman"/>
          <w:sz w:val="28"/>
          <w:szCs w:val="28"/>
        </w:rPr>
        <w:t>ых</w:t>
      </w:r>
      <w:r w:rsidRPr="00A5156B">
        <w:rPr>
          <w:rFonts w:ascii="Times New Roman" w:hAnsi="Times New Roman" w:cs="Times New Roman"/>
          <w:sz w:val="28"/>
          <w:szCs w:val="28"/>
        </w:rPr>
        <w:t xml:space="preserve"> может быть использована в качестве </w:t>
      </w:r>
      <w:r w:rsidRPr="0086668D">
        <w:rPr>
          <w:rFonts w:ascii="Times New Roman" w:hAnsi="Times New Roman" w:cs="Times New Roman"/>
          <w:sz w:val="28"/>
          <w:szCs w:val="28"/>
        </w:rPr>
        <w:t>вторичного энергоресурса.</w:t>
      </w:r>
      <w:r w:rsidRPr="00A5156B">
        <w:rPr>
          <w:rFonts w:ascii="Times New Roman" w:hAnsi="Times New Roman" w:cs="Times New Roman"/>
          <w:sz w:val="28"/>
          <w:szCs w:val="28"/>
        </w:rPr>
        <w:t xml:space="preserve"> Органические вещества, содержащиеся в отходах, горят при достижении необходимой температуры возгорания при контакте с кислородом. Фактический процесс горения происходит в газообразной фазе за доли секунды с одновременным выделением энергии. В случаях достаточной теплоты сгоран</w:t>
      </w:r>
      <w:r>
        <w:rPr>
          <w:rFonts w:ascii="Times New Roman" w:hAnsi="Times New Roman" w:cs="Times New Roman"/>
          <w:sz w:val="28"/>
          <w:szCs w:val="28"/>
        </w:rPr>
        <w:t>ия отходов и снабжения кислородо</w:t>
      </w:r>
      <w:r w:rsidRPr="00A5156B">
        <w:rPr>
          <w:rFonts w:ascii="Times New Roman" w:hAnsi="Times New Roman" w:cs="Times New Roman"/>
          <w:sz w:val="28"/>
          <w:szCs w:val="28"/>
        </w:rPr>
        <w:t xml:space="preserve">м, данный процесс </w:t>
      </w:r>
      <w:r>
        <w:rPr>
          <w:rFonts w:ascii="Times New Roman" w:hAnsi="Times New Roman" w:cs="Times New Roman"/>
          <w:sz w:val="28"/>
          <w:szCs w:val="28"/>
        </w:rPr>
        <w:t>сопровождается</w:t>
      </w:r>
      <w:r w:rsidRPr="00A5156B">
        <w:rPr>
          <w:rFonts w:ascii="Times New Roman" w:hAnsi="Times New Roman" w:cs="Times New Roman"/>
          <w:sz w:val="28"/>
          <w:szCs w:val="28"/>
        </w:rPr>
        <w:t xml:space="preserve"> термическ</w:t>
      </w:r>
      <w:r>
        <w:rPr>
          <w:rFonts w:ascii="Times New Roman" w:hAnsi="Times New Roman" w:cs="Times New Roman"/>
          <w:sz w:val="28"/>
          <w:szCs w:val="28"/>
        </w:rPr>
        <w:t>ой</w:t>
      </w:r>
      <w:r w:rsidRPr="00A5156B">
        <w:rPr>
          <w:rFonts w:ascii="Times New Roman" w:hAnsi="Times New Roman" w:cs="Times New Roman"/>
          <w:sz w:val="28"/>
          <w:szCs w:val="28"/>
        </w:rPr>
        <w:t xml:space="preserve"> цепн</w:t>
      </w:r>
      <w:r>
        <w:rPr>
          <w:rFonts w:ascii="Times New Roman" w:hAnsi="Times New Roman" w:cs="Times New Roman"/>
          <w:sz w:val="28"/>
          <w:szCs w:val="28"/>
        </w:rPr>
        <w:t>ой</w:t>
      </w:r>
      <w:r w:rsidRPr="0086668D">
        <w:rPr>
          <w:rFonts w:ascii="Times New Roman" w:hAnsi="Times New Roman" w:cs="Times New Roman"/>
          <w:sz w:val="28"/>
          <w:szCs w:val="28"/>
        </w:rPr>
        <w:t>реакцией, и происходит самоподдерживающееся горение, т.е. достигается значительная экономия топлива [1].</w:t>
      </w:r>
    </w:p>
    <w:p w:rsidR="004F2E94" w:rsidRPr="008526DA" w:rsidRDefault="004F2E94" w:rsidP="004528B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секторе </w:t>
      </w:r>
      <w:r w:rsidRPr="00A5156B">
        <w:rPr>
          <w:rFonts w:ascii="Times New Roman" w:hAnsi="Times New Roman" w:cs="Times New Roman"/>
          <w:sz w:val="28"/>
          <w:szCs w:val="28"/>
        </w:rPr>
        <w:t xml:space="preserve">сжигания отходов </w:t>
      </w:r>
      <w:r>
        <w:rPr>
          <w:rFonts w:ascii="Times New Roman" w:hAnsi="Times New Roman" w:cs="Times New Roman"/>
          <w:sz w:val="28"/>
          <w:szCs w:val="28"/>
        </w:rPr>
        <w:t xml:space="preserve">постоянно происходят изменения вследствие </w:t>
      </w:r>
      <w:r w:rsidRPr="00A5156B">
        <w:rPr>
          <w:rFonts w:ascii="Times New Roman" w:hAnsi="Times New Roman" w:cs="Times New Roman"/>
          <w:sz w:val="28"/>
          <w:szCs w:val="28"/>
        </w:rPr>
        <w:t>быстрого технологического развития</w:t>
      </w:r>
      <w:r>
        <w:rPr>
          <w:rFonts w:ascii="Times New Roman" w:hAnsi="Times New Roman" w:cs="Times New Roman"/>
          <w:sz w:val="28"/>
          <w:szCs w:val="28"/>
        </w:rPr>
        <w:t xml:space="preserve">. Усовершенствования </w:t>
      </w:r>
      <w:r w:rsidRPr="00A5156B">
        <w:rPr>
          <w:rFonts w:ascii="Times New Roman" w:hAnsi="Times New Roman" w:cs="Times New Roman"/>
          <w:sz w:val="28"/>
          <w:szCs w:val="28"/>
        </w:rPr>
        <w:t>технологических процессов</w:t>
      </w:r>
      <w:r>
        <w:rPr>
          <w:rFonts w:ascii="Times New Roman" w:hAnsi="Times New Roman" w:cs="Times New Roman"/>
          <w:sz w:val="28"/>
          <w:szCs w:val="28"/>
        </w:rPr>
        <w:t xml:space="preserve"> направлены на уменьшение стоимости и улучшение </w:t>
      </w:r>
      <w:r w:rsidRPr="00A5156B">
        <w:rPr>
          <w:rFonts w:ascii="Times New Roman" w:hAnsi="Times New Roman" w:cs="Times New Roman"/>
          <w:sz w:val="28"/>
          <w:szCs w:val="28"/>
        </w:rPr>
        <w:t>экологически</w:t>
      </w:r>
      <w:r>
        <w:rPr>
          <w:rFonts w:ascii="Times New Roman" w:hAnsi="Times New Roman" w:cs="Times New Roman"/>
          <w:sz w:val="28"/>
          <w:szCs w:val="28"/>
        </w:rPr>
        <w:t>х показателей. При разработке технологий д</w:t>
      </w:r>
      <w:r w:rsidRPr="00681914">
        <w:rPr>
          <w:rFonts w:ascii="Times New Roman" w:hAnsi="Times New Roman" w:cs="Times New Roman"/>
          <w:sz w:val="28"/>
          <w:szCs w:val="28"/>
        </w:rPr>
        <w:t xml:space="preserve">ля снижения негативного воздействия производственной деятельности на окружающую среду с учетом экономических, технических, экологических и социальных факторов </w:t>
      </w:r>
      <w:r>
        <w:rPr>
          <w:rFonts w:ascii="Times New Roman" w:hAnsi="Times New Roman" w:cs="Times New Roman"/>
          <w:sz w:val="28"/>
          <w:szCs w:val="28"/>
        </w:rPr>
        <w:t xml:space="preserve">следует учитывать требования к </w:t>
      </w:r>
      <w:r w:rsidRPr="00681914">
        <w:rPr>
          <w:rFonts w:ascii="Times New Roman" w:hAnsi="Times New Roman" w:cs="Times New Roman"/>
          <w:sz w:val="28"/>
          <w:szCs w:val="28"/>
        </w:rPr>
        <w:t>наилучши</w:t>
      </w:r>
      <w:r>
        <w:rPr>
          <w:rFonts w:ascii="Times New Roman" w:hAnsi="Times New Roman" w:cs="Times New Roman"/>
          <w:sz w:val="28"/>
          <w:szCs w:val="28"/>
        </w:rPr>
        <w:t>м</w:t>
      </w:r>
      <w:r w:rsidRPr="00681914">
        <w:rPr>
          <w:rFonts w:ascii="Times New Roman" w:hAnsi="Times New Roman" w:cs="Times New Roman"/>
          <w:sz w:val="28"/>
          <w:szCs w:val="28"/>
        </w:rPr>
        <w:t xml:space="preserve"> доступны</w:t>
      </w:r>
      <w:r>
        <w:rPr>
          <w:rFonts w:ascii="Times New Roman" w:hAnsi="Times New Roman" w:cs="Times New Roman"/>
          <w:sz w:val="28"/>
          <w:szCs w:val="28"/>
        </w:rPr>
        <w:t>м</w:t>
      </w:r>
      <w:r w:rsidRPr="00681914">
        <w:rPr>
          <w:rFonts w:ascii="Times New Roman" w:hAnsi="Times New Roman" w:cs="Times New Roman"/>
          <w:sz w:val="28"/>
          <w:szCs w:val="28"/>
        </w:rPr>
        <w:t xml:space="preserve"> технологи</w:t>
      </w:r>
      <w:r>
        <w:rPr>
          <w:rFonts w:ascii="Times New Roman" w:hAnsi="Times New Roman" w:cs="Times New Roman"/>
          <w:sz w:val="28"/>
          <w:szCs w:val="28"/>
        </w:rPr>
        <w:t>ям (НДТ)</w:t>
      </w:r>
      <w:r w:rsidRPr="00681914">
        <w:rPr>
          <w:rFonts w:ascii="Times New Roman" w:hAnsi="Times New Roman" w:cs="Times New Roman"/>
          <w:sz w:val="28"/>
          <w:szCs w:val="28"/>
        </w:rPr>
        <w:t xml:space="preserve"> [</w:t>
      </w:r>
      <w:r>
        <w:rPr>
          <w:rFonts w:ascii="Times New Roman" w:hAnsi="Times New Roman" w:cs="Times New Roman"/>
          <w:sz w:val="28"/>
          <w:szCs w:val="28"/>
        </w:rPr>
        <w:t>2</w:t>
      </w:r>
      <w:r w:rsidRPr="00681914">
        <w:rPr>
          <w:rFonts w:ascii="Times New Roman" w:hAnsi="Times New Roman" w:cs="Times New Roman"/>
          <w:sz w:val="28"/>
          <w:szCs w:val="28"/>
        </w:rPr>
        <w:t xml:space="preserve">, </w:t>
      </w:r>
      <w:r>
        <w:rPr>
          <w:rFonts w:ascii="Times New Roman" w:hAnsi="Times New Roman" w:cs="Times New Roman"/>
          <w:sz w:val="28"/>
          <w:szCs w:val="28"/>
        </w:rPr>
        <w:t>3</w:t>
      </w:r>
      <w:r w:rsidRPr="00681914">
        <w:rPr>
          <w:rFonts w:ascii="Times New Roman" w:hAnsi="Times New Roman" w:cs="Times New Roman"/>
          <w:sz w:val="28"/>
          <w:szCs w:val="28"/>
        </w:rPr>
        <w:t>].</w:t>
      </w:r>
    </w:p>
    <w:p w:rsidR="004F2E94" w:rsidRPr="00052162" w:rsidRDefault="004F2E94" w:rsidP="00A5156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международной практике для выбора </w:t>
      </w:r>
      <w:r w:rsidRPr="004528B4">
        <w:rPr>
          <w:rFonts w:ascii="Times New Roman" w:hAnsi="Times New Roman" w:cs="Times New Roman"/>
          <w:sz w:val="28"/>
          <w:szCs w:val="28"/>
        </w:rPr>
        <w:t>эффективных технологий в отношении обеспечения высокого уровня защиты окружающей среды разработана серия справочников НДТ – BREF (Best</w:t>
      </w:r>
      <w:r w:rsidRPr="002D6692">
        <w:rPr>
          <w:rFonts w:ascii="Times New Roman" w:hAnsi="Times New Roman" w:cs="Times New Roman"/>
          <w:sz w:val="28"/>
          <w:szCs w:val="28"/>
        </w:rPr>
        <w:t xml:space="preserve"> </w:t>
      </w:r>
      <w:r w:rsidRPr="004528B4">
        <w:rPr>
          <w:rFonts w:ascii="Times New Roman" w:hAnsi="Times New Roman" w:cs="Times New Roman"/>
          <w:sz w:val="28"/>
          <w:szCs w:val="28"/>
        </w:rPr>
        <w:t>available</w:t>
      </w:r>
      <w:r w:rsidRPr="002D6692">
        <w:rPr>
          <w:rFonts w:ascii="Times New Roman" w:hAnsi="Times New Roman" w:cs="Times New Roman"/>
          <w:sz w:val="28"/>
          <w:szCs w:val="28"/>
        </w:rPr>
        <w:t xml:space="preserve"> </w:t>
      </w:r>
      <w:r w:rsidRPr="004528B4">
        <w:rPr>
          <w:rFonts w:ascii="Times New Roman" w:hAnsi="Times New Roman" w:cs="Times New Roman"/>
          <w:sz w:val="28"/>
          <w:szCs w:val="28"/>
        </w:rPr>
        <w:t>techniques</w:t>
      </w:r>
      <w:r w:rsidRPr="002D6692">
        <w:rPr>
          <w:rFonts w:ascii="Times New Roman" w:hAnsi="Times New Roman" w:cs="Times New Roman"/>
          <w:sz w:val="28"/>
          <w:szCs w:val="28"/>
        </w:rPr>
        <w:t xml:space="preserve"> </w:t>
      </w:r>
      <w:r w:rsidRPr="004528B4">
        <w:rPr>
          <w:rFonts w:ascii="Times New Roman" w:hAnsi="Times New Roman" w:cs="Times New Roman"/>
          <w:sz w:val="28"/>
          <w:szCs w:val="28"/>
        </w:rPr>
        <w:t>reference</w:t>
      </w:r>
      <w:r w:rsidRPr="002D6692">
        <w:rPr>
          <w:rFonts w:ascii="Times New Roman" w:hAnsi="Times New Roman" w:cs="Times New Roman"/>
          <w:sz w:val="28"/>
          <w:szCs w:val="28"/>
        </w:rPr>
        <w:t xml:space="preserve"> </w:t>
      </w:r>
      <w:r w:rsidRPr="004528B4">
        <w:rPr>
          <w:rFonts w:ascii="Times New Roman" w:hAnsi="Times New Roman" w:cs="Times New Roman"/>
          <w:sz w:val="28"/>
          <w:szCs w:val="28"/>
        </w:rPr>
        <w:t xml:space="preserve">document). В области обращения с отходами </w:t>
      </w:r>
      <w:r>
        <w:rPr>
          <w:rFonts w:ascii="Times New Roman" w:hAnsi="Times New Roman" w:cs="Times New Roman"/>
          <w:sz w:val="28"/>
          <w:szCs w:val="28"/>
        </w:rPr>
        <w:t>изданы</w:t>
      </w:r>
      <w:r w:rsidRPr="004528B4">
        <w:rPr>
          <w:rFonts w:ascii="Times New Roman" w:hAnsi="Times New Roman" w:cs="Times New Roman"/>
          <w:sz w:val="28"/>
          <w:szCs w:val="28"/>
        </w:rPr>
        <w:t xml:space="preserve"> два специальных BREF-документа: «Обработка отходов» [4] и «Сжигание отходов» [5]. Кроме того, вопросы обращения с отходами рассматриваются во всех BREF-документах, адресованных отраслям промышленности.</w:t>
      </w:r>
      <w:r w:rsidRPr="002D6692">
        <w:rPr>
          <w:rFonts w:ascii="Times New Roman" w:hAnsi="Times New Roman" w:cs="Times New Roman"/>
          <w:sz w:val="28"/>
          <w:szCs w:val="28"/>
        </w:rPr>
        <w:t xml:space="preserve"> </w:t>
      </w:r>
      <w:r w:rsidRPr="004B2DA5">
        <w:rPr>
          <w:rFonts w:ascii="Times New Roman" w:hAnsi="Times New Roman" w:cs="Times New Roman"/>
          <w:sz w:val="28"/>
          <w:szCs w:val="28"/>
        </w:rPr>
        <w:t>Для обеспечения норм экологической безопасности при сжигании отходов следует учитывать положения Директивы Европейского парламента и Совета ЕС «О сжигании отходов» [6], которые также отражены в справочнике [5].</w:t>
      </w:r>
    </w:p>
    <w:p w:rsidR="004F2E94" w:rsidRPr="001D415E" w:rsidRDefault="004F2E94" w:rsidP="001D415E">
      <w:pPr>
        <w:spacing w:after="0" w:line="360" w:lineRule="auto"/>
        <w:ind w:firstLine="567"/>
        <w:jc w:val="both"/>
        <w:rPr>
          <w:rFonts w:ascii="Times New Roman" w:hAnsi="Times New Roman" w:cs="Times New Roman"/>
          <w:sz w:val="28"/>
          <w:szCs w:val="28"/>
        </w:rPr>
      </w:pPr>
      <w:r w:rsidRPr="001D415E">
        <w:rPr>
          <w:rFonts w:ascii="Times New Roman" w:hAnsi="Times New Roman" w:cs="Times New Roman"/>
          <w:sz w:val="28"/>
          <w:szCs w:val="28"/>
        </w:rPr>
        <w:t>Одним из критериев отнесения технологий к НДТ является стимулирование повторного использования отходов</w:t>
      </w:r>
      <w:r>
        <w:rPr>
          <w:rFonts w:ascii="Times New Roman" w:hAnsi="Times New Roman" w:cs="Times New Roman"/>
          <w:sz w:val="28"/>
          <w:szCs w:val="28"/>
        </w:rPr>
        <w:t xml:space="preserve"> для возврата их в ресурсооборот</w:t>
      </w:r>
      <w:r w:rsidRPr="001D415E">
        <w:rPr>
          <w:rFonts w:ascii="Times New Roman" w:hAnsi="Times New Roman" w:cs="Times New Roman"/>
          <w:sz w:val="28"/>
          <w:szCs w:val="28"/>
        </w:rPr>
        <w:t>.</w:t>
      </w:r>
      <w:r w:rsidRPr="002D6692">
        <w:rPr>
          <w:rFonts w:ascii="Times New Roman" w:hAnsi="Times New Roman" w:cs="Times New Roman"/>
          <w:sz w:val="28"/>
          <w:szCs w:val="28"/>
        </w:rPr>
        <w:t xml:space="preserve"> </w:t>
      </w:r>
      <w:r w:rsidRPr="001D415E">
        <w:rPr>
          <w:rFonts w:ascii="Times New Roman" w:hAnsi="Times New Roman" w:cs="Times New Roman"/>
          <w:sz w:val="28"/>
          <w:szCs w:val="28"/>
        </w:rPr>
        <w:t>Основными задачами ресурсосбережения [</w:t>
      </w:r>
      <w:r>
        <w:rPr>
          <w:rFonts w:ascii="Times New Roman" w:hAnsi="Times New Roman" w:cs="Times New Roman"/>
          <w:sz w:val="28"/>
          <w:szCs w:val="28"/>
        </w:rPr>
        <w:t>7</w:t>
      </w:r>
      <w:r w:rsidRPr="001D415E">
        <w:rPr>
          <w:rFonts w:ascii="Times New Roman" w:hAnsi="Times New Roman" w:cs="Times New Roman"/>
          <w:sz w:val="28"/>
          <w:szCs w:val="28"/>
        </w:rPr>
        <w:t>] являются:</w:t>
      </w:r>
    </w:p>
    <w:p w:rsidR="004F2E94" w:rsidRPr="001D415E" w:rsidRDefault="004F2E94" w:rsidP="001D415E">
      <w:pPr>
        <w:spacing w:after="0" w:line="360" w:lineRule="auto"/>
        <w:ind w:firstLine="567"/>
        <w:jc w:val="both"/>
        <w:rPr>
          <w:rFonts w:ascii="Times New Roman" w:hAnsi="Times New Roman" w:cs="Times New Roman"/>
          <w:sz w:val="28"/>
          <w:szCs w:val="28"/>
        </w:rPr>
      </w:pPr>
      <w:r w:rsidRPr="001D415E">
        <w:rPr>
          <w:rFonts w:ascii="Times New Roman" w:hAnsi="Times New Roman" w:cs="Times New Roman"/>
          <w:sz w:val="28"/>
          <w:szCs w:val="28"/>
        </w:rPr>
        <w:t>– сбережение топлива и энергии;</w:t>
      </w:r>
    </w:p>
    <w:p w:rsidR="004F2E94" w:rsidRPr="001D415E" w:rsidRDefault="004F2E94" w:rsidP="001D415E">
      <w:pPr>
        <w:spacing w:after="0" w:line="360" w:lineRule="auto"/>
        <w:ind w:firstLine="567"/>
        <w:jc w:val="both"/>
        <w:rPr>
          <w:rFonts w:ascii="Times New Roman" w:hAnsi="Times New Roman" w:cs="Times New Roman"/>
          <w:sz w:val="28"/>
          <w:szCs w:val="28"/>
        </w:rPr>
      </w:pPr>
      <w:r w:rsidRPr="001D415E">
        <w:rPr>
          <w:rFonts w:ascii="Times New Roman" w:hAnsi="Times New Roman" w:cs="Times New Roman"/>
          <w:sz w:val="28"/>
          <w:szCs w:val="28"/>
        </w:rPr>
        <w:t>– рациональное использование и экономия материальных ресурсов;</w:t>
      </w:r>
    </w:p>
    <w:p w:rsidR="004F2E94" w:rsidRPr="001D415E" w:rsidRDefault="004F2E94" w:rsidP="001D415E">
      <w:pPr>
        <w:spacing w:after="0" w:line="360" w:lineRule="auto"/>
        <w:ind w:firstLine="567"/>
        <w:jc w:val="both"/>
        <w:rPr>
          <w:rFonts w:ascii="Times New Roman" w:hAnsi="Times New Roman" w:cs="Times New Roman"/>
          <w:sz w:val="28"/>
          <w:szCs w:val="28"/>
        </w:rPr>
      </w:pPr>
      <w:r w:rsidRPr="001D415E">
        <w:rPr>
          <w:rFonts w:ascii="Times New Roman" w:hAnsi="Times New Roman" w:cs="Times New Roman"/>
          <w:sz w:val="28"/>
          <w:szCs w:val="28"/>
        </w:rPr>
        <w:t>– максимальное сохранение природных ресурсов;</w:t>
      </w:r>
    </w:p>
    <w:p w:rsidR="004F2E94" w:rsidRPr="001D415E" w:rsidRDefault="004F2E94" w:rsidP="001D415E">
      <w:pPr>
        <w:spacing w:after="0" w:line="360" w:lineRule="auto"/>
        <w:ind w:firstLine="567"/>
        <w:jc w:val="both"/>
        <w:rPr>
          <w:rFonts w:ascii="Times New Roman" w:hAnsi="Times New Roman" w:cs="Times New Roman"/>
          <w:sz w:val="28"/>
          <w:szCs w:val="28"/>
        </w:rPr>
      </w:pPr>
      <w:r w:rsidRPr="001D415E">
        <w:rPr>
          <w:rFonts w:ascii="Times New Roman" w:hAnsi="Times New Roman" w:cs="Times New Roman"/>
          <w:sz w:val="28"/>
          <w:szCs w:val="28"/>
        </w:rPr>
        <w:t>– сохранение равновесия между развитием производств и потреблением BMP с сохранением устойчивости окружающей техногенной среды;</w:t>
      </w:r>
    </w:p>
    <w:p w:rsidR="004F2E94" w:rsidRPr="001D415E" w:rsidRDefault="004F2E94" w:rsidP="001D415E">
      <w:pPr>
        <w:spacing w:after="0" w:line="360" w:lineRule="auto"/>
        <w:ind w:firstLine="567"/>
        <w:jc w:val="both"/>
        <w:rPr>
          <w:rFonts w:ascii="Times New Roman" w:hAnsi="Times New Roman" w:cs="Times New Roman"/>
          <w:sz w:val="28"/>
          <w:szCs w:val="28"/>
        </w:rPr>
      </w:pPr>
      <w:r w:rsidRPr="001D415E">
        <w:rPr>
          <w:rFonts w:ascii="Times New Roman" w:hAnsi="Times New Roman" w:cs="Times New Roman"/>
          <w:sz w:val="28"/>
          <w:szCs w:val="28"/>
        </w:rPr>
        <w:t>– совершенствование систем управления качеством производства продукции, ее реализации и потребления, оказания услуг;</w:t>
      </w:r>
    </w:p>
    <w:p w:rsidR="004F2E94" w:rsidRPr="001D415E" w:rsidRDefault="004F2E94" w:rsidP="001D415E">
      <w:pPr>
        <w:spacing w:after="0" w:line="360" w:lineRule="auto"/>
        <w:ind w:firstLine="567"/>
        <w:jc w:val="both"/>
        <w:rPr>
          <w:rFonts w:ascii="Times New Roman" w:hAnsi="Times New Roman" w:cs="Times New Roman"/>
          <w:sz w:val="28"/>
          <w:szCs w:val="28"/>
        </w:rPr>
      </w:pPr>
      <w:r w:rsidRPr="001D415E">
        <w:rPr>
          <w:rFonts w:ascii="Times New Roman" w:hAnsi="Times New Roman" w:cs="Times New Roman"/>
          <w:sz w:val="28"/>
          <w:szCs w:val="28"/>
        </w:rPr>
        <w:t>– обеспечение экономически эффективного и безопасного использования BMP.</w:t>
      </w:r>
    </w:p>
    <w:p w:rsidR="004F2E94" w:rsidRDefault="004F2E94" w:rsidP="00142613">
      <w:pPr>
        <w:pStyle w:val="headertext"/>
        <w:spacing w:before="0" w:beforeAutospacing="0" w:after="0" w:afterAutospacing="0" w:line="360" w:lineRule="auto"/>
        <w:ind w:firstLine="567"/>
        <w:jc w:val="both"/>
        <w:rPr>
          <w:sz w:val="28"/>
          <w:szCs w:val="28"/>
        </w:rPr>
      </w:pPr>
      <w:r w:rsidRPr="000F54B5">
        <w:rPr>
          <w:sz w:val="28"/>
          <w:szCs w:val="28"/>
        </w:rPr>
        <w:t>Процессы сжигания отходов позволяют использовать отходы в качестве вторичных ресурсов (энергетических и материальных</w:t>
      </w:r>
      <w:r>
        <w:rPr>
          <w:sz w:val="28"/>
          <w:szCs w:val="28"/>
        </w:rPr>
        <w:t xml:space="preserve">) </w:t>
      </w:r>
      <w:r w:rsidRPr="007E1F18">
        <w:rPr>
          <w:sz w:val="28"/>
          <w:szCs w:val="28"/>
        </w:rPr>
        <w:t>[</w:t>
      </w:r>
      <w:r>
        <w:rPr>
          <w:sz w:val="28"/>
          <w:szCs w:val="28"/>
        </w:rPr>
        <w:t>8</w:t>
      </w:r>
      <w:r w:rsidRPr="007E1F18">
        <w:rPr>
          <w:sz w:val="28"/>
          <w:szCs w:val="28"/>
        </w:rPr>
        <w:t>]</w:t>
      </w:r>
      <w:r>
        <w:rPr>
          <w:sz w:val="28"/>
          <w:szCs w:val="28"/>
        </w:rPr>
        <w:t xml:space="preserve">. </w:t>
      </w:r>
    </w:p>
    <w:p w:rsidR="004F2E94" w:rsidRPr="00C0317B" w:rsidRDefault="004F2E94" w:rsidP="00C0317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вышеизложенным цель данной работы – </w:t>
      </w:r>
      <w:r w:rsidRPr="00C0317B">
        <w:rPr>
          <w:rFonts w:ascii="Times New Roman" w:hAnsi="Times New Roman" w:cs="Times New Roman"/>
          <w:sz w:val="28"/>
          <w:szCs w:val="28"/>
        </w:rPr>
        <w:t xml:space="preserve">анализ технологического режима </w:t>
      </w:r>
      <w:r>
        <w:rPr>
          <w:rFonts w:ascii="Times New Roman" w:hAnsi="Times New Roman" w:cs="Times New Roman"/>
          <w:sz w:val="28"/>
          <w:szCs w:val="28"/>
        </w:rPr>
        <w:t>у</w:t>
      </w:r>
      <w:r w:rsidRPr="00C0317B">
        <w:rPr>
          <w:rFonts w:ascii="Times New Roman" w:hAnsi="Times New Roman" w:cs="Times New Roman"/>
          <w:sz w:val="28"/>
          <w:szCs w:val="28"/>
        </w:rPr>
        <w:t>становк</w:t>
      </w:r>
      <w:r>
        <w:rPr>
          <w:rFonts w:ascii="Times New Roman" w:hAnsi="Times New Roman" w:cs="Times New Roman"/>
          <w:sz w:val="28"/>
          <w:szCs w:val="28"/>
        </w:rPr>
        <w:t>и</w:t>
      </w:r>
      <w:r w:rsidRPr="00C0317B">
        <w:rPr>
          <w:rFonts w:ascii="Times New Roman" w:hAnsi="Times New Roman" w:cs="Times New Roman"/>
          <w:sz w:val="28"/>
          <w:szCs w:val="28"/>
        </w:rPr>
        <w:t xml:space="preserve"> утилизации нефтешламов методом сжигания</w:t>
      </w:r>
      <w:r>
        <w:rPr>
          <w:rFonts w:ascii="Times New Roman" w:hAnsi="Times New Roman" w:cs="Times New Roman"/>
          <w:sz w:val="28"/>
          <w:szCs w:val="28"/>
        </w:rPr>
        <w:t xml:space="preserve">, </w:t>
      </w:r>
      <w:r w:rsidRPr="00C0317B">
        <w:rPr>
          <w:rFonts w:ascii="Times New Roman" w:hAnsi="Times New Roman" w:cs="Times New Roman"/>
          <w:sz w:val="28"/>
          <w:szCs w:val="28"/>
        </w:rPr>
        <w:t>комплексн</w:t>
      </w:r>
      <w:r>
        <w:rPr>
          <w:rFonts w:ascii="Times New Roman" w:hAnsi="Times New Roman" w:cs="Times New Roman"/>
          <w:sz w:val="28"/>
          <w:szCs w:val="28"/>
        </w:rPr>
        <w:t>ое</w:t>
      </w:r>
      <w:r w:rsidRPr="002D6692">
        <w:rPr>
          <w:rFonts w:ascii="Times New Roman" w:hAnsi="Times New Roman" w:cs="Times New Roman"/>
          <w:sz w:val="28"/>
          <w:szCs w:val="28"/>
        </w:rPr>
        <w:t xml:space="preserve"> </w:t>
      </w:r>
      <w:r>
        <w:rPr>
          <w:rFonts w:ascii="Times New Roman" w:hAnsi="Times New Roman" w:cs="Times New Roman"/>
          <w:sz w:val="28"/>
          <w:szCs w:val="28"/>
        </w:rPr>
        <w:t>исследование</w:t>
      </w:r>
      <w:r w:rsidRPr="00C0317B">
        <w:rPr>
          <w:rFonts w:ascii="Times New Roman" w:hAnsi="Times New Roman" w:cs="Times New Roman"/>
          <w:sz w:val="28"/>
          <w:szCs w:val="28"/>
        </w:rPr>
        <w:t xml:space="preserve"> исходных отходов, поступающих на перерабо</w:t>
      </w:r>
      <w:r>
        <w:rPr>
          <w:rFonts w:ascii="Times New Roman" w:hAnsi="Times New Roman" w:cs="Times New Roman"/>
          <w:sz w:val="28"/>
          <w:szCs w:val="28"/>
        </w:rPr>
        <w:t xml:space="preserve">тку, и получаемой золы, </w:t>
      </w:r>
      <w:r w:rsidRPr="00C0317B">
        <w:rPr>
          <w:rFonts w:ascii="Times New Roman" w:hAnsi="Times New Roman" w:cs="Times New Roman"/>
          <w:sz w:val="28"/>
          <w:szCs w:val="28"/>
        </w:rPr>
        <w:t>оценка миграции экотоксикантов в окружающую среду</w:t>
      </w:r>
      <w:r>
        <w:rPr>
          <w:rFonts w:ascii="Times New Roman" w:hAnsi="Times New Roman" w:cs="Times New Roman"/>
          <w:sz w:val="28"/>
          <w:szCs w:val="28"/>
        </w:rPr>
        <w:t xml:space="preserve"> и разработка рекомендаций по совершенствованию технологии термического обезвреживания отходов с учетом требований к наилучшим доступным технологиям</w:t>
      </w:r>
      <w:r w:rsidRPr="00C0317B">
        <w:rPr>
          <w:rFonts w:ascii="Times New Roman" w:hAnsi="Times New Roman" w:cs="Times New Roman"/>
          <w:sz w:val="28"/>
          <w:szCs w:val="28"/>
        </w:rPr>
        <w:t>.</w:t>
      </w:r>
    </w:p>
    <w:p w:rsidR="004F2E94" w:rsidRPr="007077EB" w:rsidRDefault="004F2E94" w:rsidP="007077EB">
      <w:pPr>
        <w:spacing w:after="0" w:line="360" w:lineRule="auto"/>
        <w:ind w:firstLine="567"/>
        <w:jc w:val="both"/>
        <w:rPr>
          <w:rFonts w:ascii="Times New Roman" w:hAnsi="Times New Roman" w:cs="Times New Roman"/>
          <w:sz w:val="28"/>
          <w:szCs w:val="28"/>
        </w:rPr>
      </w:pPr>
      <w:r w:rsidRPr="0086668D">
        <w:rPr>
          <w:rFonts w:ascii="Times New Roman" w:hAnsi="Times New Roman" w:cs="Times New Roman"/>
          <w:spacing w:val="-2"/>
          <w:sz w:val="28"/>
          <w:szCs w:val="28"/>
        </w:rPr>
        <w:t xml:space="preserve">На практике метод термического обезвреживания нефтесодержащих отходов реализуется в печах различных конструкций. Особое внимание заслуживают печи барабанного типа. В Краснодарском крае на полигоне промышленных отходов эксплуатируется установка утилизации нефтешламов УУН-0,8 производительностью до 6000 кг/час, предназначенная для утилизации путем сжигания нефтешламов, замазученых грунтов, нефтесодержащих отходов, образующихся при аварийных разливах нефти и нефтепродуктов, отработанных масел, в т.ч. растительного происхождения. На установке допускается утилизация отходов с содержанием нефти и нефтепродуктов в шламе не более 30%. При более высоком содержании нефтепродукта, необходимо понизить егоконцентрацию добавлением в него грунта (песка). Процесс сжигания нефтесодержащих отходов (загрузка 300-400 кг) проводится при рабочей температуре 600-800°С. </w:t>
      </w:r>
      <w:r w:rsidRPr="0086668D">
        <w:rPr>
          <w:rFonts w:ascii="Times New Roman" w:hAnsi="Times New Roman" w:cs="Times New Roman"/>
          <w:spacing w:val="-4"/>
          <w:sz w:val="28"/>
          <w:szCs w:val="28"/>
        </w:rPr>
        <w:t>Температура отходящих газов в атмосферу составляет 100-110°С. Применение установки позволяет существенно снизить загрязнение окружающей среды как химического, так и теплового по сравнению с обычным открытым сжиганием. Конструкция установки УУН-0,8 (рисунок 1) обеспечивает</w:t>
      </w:r>
      <w:r w:rsidRPr="002D6692">
        <w:rPr>
          <w:rFonts w:ascii="Times New Roman" w:hAnsi="Times New Roman" w:cs="Times New Roman"/>
          <w:spacing w:val="-4"/>
          <w:sz w:val="28"/>
          <w:szCs w:val="28"/>
        </w:rPr>
        <w:t xml:space="preserve"> </w:t>
      </w:r>
      <w:r w:rsidRPr="0086668D">
        <w:rPr>
          <w:rFonts w:ascii="Times New Roman" w:hAnsi="Times New Roman" w:cs="Times New Roman"/>
          <w:spacing w:val="-4"/>
          <w:sz w:val="28"/>
          <w:szCs w:val="28"/>
        </w:rPr>
        <w:t>сжигание с большим избытком воздуха, благодаря чему содержание окиси углерода, сажи и других вредных веществ в дымовых газах незначительно. Интенсивная продувка камеры сжигания обеспечивает также взрывобезопасность установки. Природоохранный узел обеспечен механической и химической очисткой дымовых газов: циклон очищает отходящие газы от взвешенных частиц;</w:t>
      </w:r>
      <w:r w:rsidRPr="002D6692">
        <w:rPr>
          <w:rFonts w:ascii="Times New Roman" w:hAnsi="Times New Roman" w:cs="Times New Roman"/>
          <w:spacing w:val="-4"/>
          <w:sz w:val="28"/>
          <w:szCs w:val="28"/>
        </w:rPr>
        <w:t xml:space="preserve"> </w:t>
      </w:r>
      <w:r w:rsidRPr="0086668D">
        <w:rPr>
          <w:rFonts w:ascii="Times New Roman" w:hAnsi="Times New Roman" w:cs="Times New Roman"/>
          <w:spacing w:val="-4"/>
          <w:sz w:val="28"/>
          <w:szCs w:val="28"/>
        </w:rPr>
        <w:t>скруббер при орошении 10% раствором едкого натра очищает отходящие газы от мелкой фракции взвешенных твердых частиц и</w:t>
      </w:r>
      <w:r w:rsidRPr="002D6692">
        <w:rPr>
          <w:rFonts w:ascii="Times New Roman" w:hAnsi="Times New Roman" w:cs="Times New Roman"/>
          <w:spacing w:val="-4"/>
          <w:sz w:val="28"/>
          <w:szCs w:val="28"/>
        </w:rPr>
        <w:t xml:space="preserve"> </w:t>
      </w:r>
      <w:r w:rsidRPr="0086668D">
        <w:rPr>
          <w:rFonts w:ascii="Times New Roman" w:hAnsi="Times New Roman" w:cs="Times New Roman"/>
          <w:spacing w:val="-4"/>
          <w:sz w:val="28"/>
          <w:szCs w:val="28"/>
        </w:rPr>
        <w:t>нейтрализует кислые газы.</w:t>
      </w:r>
    </w:p>
    <w:p w:rsidR="004F2E94" w:rsidRPr="006716A4" w:rsidRDefault="004F2E94" w:rsidP="007077EB">
      <w:pPr>
        <w:spacing w:after="0" w:line="360" w:lineRule="auto"/>
        <w:ind w:firstLine="567"/>
        <w:jc w:val="both"/>
        <w:rPr>
          <w:rFonts w:ascii="Times New Roman" w:hAnsi="Times New Roman" w:cs="Times New Roman"/>
          <w:sz w:val="28"/>
          <w:szCs w:val="28"/>
        </w:rPr>
      </w:pPr>
      <w:r w:rsidRPr="007077EB">
        <w:rPr>
          <w:rFonts w:ascii="Times New Roman" w:hAnsi="Times New Roman" w:cs="Times New Roman"/>
          <w:sz w:val="28"/>
          <w:szCs w:val="28"/>
        </w:rPr>
        <w:t>В случае необходимости установка может быть перемещена на автомобильной платформе непосредственно к месту утилизации отходов и развернута на</w:t>
      </w:r>
      <w:r w:rsidRPr="002D6692">
        <w:rPr>
          <w:rFonts w:ascii="Times New Roman" w:hAnsi="Times New Roman" w:cs="Times New Roman"/>
          <w:sz w:val="28"/>
          <w:szCs w:val="28"/>
        </w:rPr>
        <w:t xml:space="preserve"> </w:t>
      </w:r>
      <w:r w:rsidRPr="0086668D">
        <w:rPr>
          <w:rFonts w:ascii="Times New Roman" w:hAnsi="Times New Roman" w:cs="Times New Roman"/>
          <w:sz w:val="28"/>
          <w:szCs w:val="28"/>
        </w:rPr>
        <w:t>территории</w:t>
      </w:r>
      <w:r w:rsidRPr="002D6692">
        <w:rPr>
          <w:rFonts w:ascii="Times New Roman" w:hAnsi="Times New Roman" w:cs="Times New Roman"/>
          <w:sz w:val="28"/>
          <w:szCs w:val="28"/>
        </w:rPr>
        <w:t xml:space="preserve"> </w:t>
      </w:r>
      <w:r w:rsidRPr="0086668D">
        <w:rPr>
          <w:rFonts w:ascii="Times New Roman" w:hAnsi="Times New Roman" w:cs="Times New Roman"/>
          <w:sz w:val="28"/>
          <w:szCs w:val="28"/>
        </w:rPr>
        <w:t>месторождений при кустовом бурении и разработке нефтяных и газовых скважин, при ликвидации</w:t>
      </w:r>
      <w:r w:rsidRPr="007077EB">
        <w:rPr>
          <w:rFonts w:ascii="Times New Roman" w:hAnsi="Times New Roman" w:cs="Times New Roman"/>
          <w:sz w:val="28"/>
          <w:szCs w:val="28"/>
        </w:rPr>
        <w:t xml:space="preserve"> амбаров хранения, в местах розлива нефтепродуктов при порыве нефтепроводов, в местах рекультивации земель после пролива нефтепродуктов и др. </w:t>
      </w:r>
      <w:r w:rsidRPr="00FC009A">
        <w:rPr>
          <w:rFonts w:ascii="Times New Roman" w:hAnsi="Times New Roman" w:cs="Times New Roman"/>
          <w:sz w:val="28"/>
          <w:szCs w:val="28"/>
        </w:rPr>
        <w:t>[9]</w:t>
      </w:r>
      <w:r>
        <w:rPr>
          <w:rFonts w:ascii="Times New Roman" w:hAnsi="Times New Roman" w:cs="Times New Roman"/>
          <w:sz w:val="28"/>
          <w:szCs w:val="28"/>
        </w:rPr>
        <w:t>.</w:t>
      </w:r>
    </w:p>
    <w:p w:rsidR="004F2E94" w:rsidRDefault="004F2E94" w:rsidP="00A5156B">
      <w:pPr>
        <w:spacing w:after="0" w:line="360" w:lineRule="auto"/>
        <w:ind w:firstLine="567"/>
        <w:jc w:val="both"/>
        <w:rPr>
          <w:rFonts w:ascii="Times New Roman" w:hAnsi="Times New Roman" w:cs="Times New Roman"/>
          <w:sz w:val="28"/>
          <w:szCs w:val="28"/>
        </w:rPr>
      </w:pPr>
    </w:p>
    <w:p w:rsidR="004F2E94" w:rsidRDefault="004F2E94" w:rsidP="00246ACD">
      <w:pPr>
        <w:spacing w:after="0" w:line="360" w:lineRule="auto"/>
        <w:jc w:val="both"/>
        <w:rPr>
          <w:rFonts w:ascii="Times New Roman" w:hAnsi="Times New Roman" w:cs="Times New Roman"/>
          <w:sz w:val="24"/>
          <w:szCs w:val="24"/>
        </w:rPr>
      </w:pPr>
      <w:r w:rsidRPr="00D71860">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0.8pt">
            <v:imagedata r:id="rId7" o:title="" croptop="7020f" cropleft="2621f" cropright="4997f"/>
          </v:shape>
        </w:pict>
      </w:r>
    </w:p>
    <w:p w:rsidR="004F2E94" w:rsidRDefault="004F2E94" w:rsidP="00246ACD">
      <w:pPr>
        <w:spacing w:after="0" w:line="360" w:lineRule="auto"/>
        <w:jc w:val="both"/>
        <w:rPr>
          <w:rFonts w:ascii="Times New Roman" w:hAnsi="Times New Roman" w:cs="Times New Roman"/>
          <w:sz w:val="24"/>
          <w:szCs w:val="24"/>
        </w:rPr>
      </w:pPr>
      <w:r w:rsidRPr="00246ACD">
        <w:rPr>
          <w:rFonts w:ascii="Times New Roman" w:hAnsi="Times New Roman" w:cs="Times New Roman"/>
          <w:sz w:val="24"/>
          <w:szCs w:val="24"/>
        </w:rPr>
        <w:t xml:space="preserve">1 – блок загрузки шламов, 2 – печь обжига нефтешламов, 3 – горелка розжига, 4 – барабан, 5 – люк выгрузки </w:t>
      </w:r>
      <w:r w:rsidRPr="0086668D">
        <w:rPr>
          <w:rFonts w:ascii="Times New Roman" w:hAnsi="Times New Roman" w:cs="Times New Roman"/>
          <w:sz w:val="24"/>
          <w:szCs w:val="24"/>
        </w:rPr>
        <w:t>продукта обжига</w:t>
      </w:r>
      <w:r w:rsidRPr="002D6692">
        <w:rPr>
          <w:rFonts w:ascii="Times New Roman" w:hAnsi="Times New Roman" w:cs="Times New Roman"/>
          <w:sz w:val="24"/>
          <w:szCs w:val="24"/>
        </w:rPr>
        <w:t xml:space="preserve"> </w:t>
      </w:r>
      <w:r w:rsidRPr="0086668D">
        <w:rPr>
          <w:rFonts w:ascii="Times New Roman" w:hAnsi="Times New Roman" w:cs="Times New Roman"/>
          <w:sz w:val="24"/>
          <w:szCs w:val="24"/>
        </w:rPr>
        <w:t>нефтеотходов, 6 – передняя крышка, 7 – задняя крышка, 8 – блок очистки газов, 9 – фильтр грубой очистки</w:t>
      </w:r>
      <w:r w:rsidRPr="00246ACD">
        <w:rPr>
          <w:rFonts w:ascii="Times New Roman" w:hAnsi="Times New Roman" w:cs="Times New Roman"/>
          <w:sz w:val="24"/>
          <w:szCs w:val="24"/>
        </w:rPr>
        <w:t xml:space="preserve"> (циклон), 10 – люк выгрузки, 11 – фильтр тонкой очистки (скруббер), 12 – блок водоподготовки, 13 – насос, 14 – кран включения подачи раствора, 15 </w:t>
      </w:r>
      <w:r>
        <w:rPr>
          <w:rFonts w:ascii="Times New Roman" w:hAnsi="Times New Roman" w:cs="Times New Roman"/>
          <w:sz w:val="24"/>
          <w:szCs w:val="24"/>
        </w:rPr>
        <w:t xml:space="preserve">–дымоход, 16 </w:t>
      </w:r>
      <w:r w:rsidRPr="00246ACD">
        <w:rPr>
          <w:rFonts w:ascii="Times New Roman" w:hAnsi="Times New Roman" w:cs="Times New Roman"/>
          <w:sz w:val="24"/>
          <w:szCs w:val="24"/>
        </w:rPr>
        <w:t>–дымосос</w:t>
      </w:r>
    </w:p>
    <w:p w:rsidR="004F2E94" w:rsidRPr="00246ACD" w:rsidRDefault="004F2E94" w:rsidP="008526DA">
      <w:pPr>
        <w:spacing w:after="0" w:line="360" w:lineRule="auto"/>
        <w:jc w:val="center"/>
        <w:outlineLvl w:val="0"/>
        <w:rPr>
          <w:rFonts w:ascii="Times New Roman" w:hAnsi="Times New Roman" w:cs="Times New Roman"/>
          <w:sz w:val="24"/>
          <w:szCs w:val="24"/>
        </w:rPr>
      </w:pPr>
      <w:r>
        <w:rPr>
          <w:rFonts w:ascii="Times New Roman" w:hAnsi="Times New Roman" w:cs="Times New Roman"/>
          <w:sz w:val="24"/>
          <w:szCs w:val="24"/>
        </w:rPr>
        <w:t>Рисунок 1 – Принципиальная схема установки УУН-0,8</w:t>
      </w:r>
    </w:p>
    <w:p w:rsidR="004F2E94" w:rsidRDefault="004F2E94" w:rsidP="00C0317B">
      <w:pPr>
        <w:spacing w:line="348" w:lineRule="auto"/>
        <w:ind w:firstLine="567"/>
        <w:jc w:val="both"/>
      </w:pPr>
    </w:p>
    <w:p w:rsidR="004F2E94" w:rsidRPr="0047224E" w:rsidRDefault="004F2E94" w:rsidP="00F156FB">
      <w:pPr>
        <w:spacing w:after="0" w:line="360" w:lineRule="auto"/>
        <w:ind w:firstLine="567"/>
        <w:jc w:val="both"/>
        <w:rPr>
          <w:rFonts w:ascii="Times New Roman" w:hAnsi="Times New Roman" w:cs="Times New Roman"/>
          <w:sz w:val="28"/>
          <w:szCs w:val="28"/>
        </w:rPr>
      </w:pPr>
      <w:r w:rsidRPr="006716A4">
        <w:rPr>
          <w:rFonts w:ascii="Times New Roman" w:hAnsi="Times New Roman" w:cs="Times New Roman"/>
          <w:sz w:val="28"/>
          <w:szCs w:val="28"/>
        </w:rPr>
        <w:t>Состав нефтесодержащих отходов является лимитирующим фактором при выборе наилучшей технологии их утилизации.</w:t>
      </w:r>
      <w:r w:rsidRPr="002D6692">
        <w:rPr>
          <w:rFonts w:ascii="Times New Roman" w:hAnsi="Times New Roman" w:cs="Times New Roman"/>
          <w:sz w:val="28"/>
          <w:szCs w:val="28"/>
        </w:rPr>
        <w:t xml:space="preserve"> </w:t>
      </w:r>
      <w:r w:rsidRPr="00387C7E">
        <w:rPr>
          <w:rFonts w:ascii="Times New Roman" w:hAnsi="Times New Roman" w:cs="Times New Roman"/>
          <w:sz w:val="28"/>
          <w:szCs w:val="28"/>
        </w:rPr>
        <w:t>В настоящее время</w:t>
      </w:r>
      <w:r w:rsidRPr="002D6692">
        <w:rPr>
          <w:rFonts w:ascii="Times New Roman" w:hAnsi="Times New Roman" w:cs="Times New Roman"/>
          <w:sz w:val="28"/>
          <w:szCs w:val="28"/>
        </w:rPr>
        <w:t xml:space="preserve"> </w:t>
      </w:r>
      <w:r w:rsidRPr="00387C7E">
        <w:rPr>
          <w:rFonts w:ascii="Times New Roman" w:hAnsi="Times New Roman" w:cs="Times New Roman"/>
          <w:sz w:val="28"/>
          <w:szCs w:val="28"/>
        </w:rPr>
        <w:t xml:space="preserve">существует ряд </w:t>
      </w:r>
      <w:r>
        <w:rPr>
          <w:rFonts w:ascii="Times New Roman" w:hAnsi="Times New Roman" w:cs="Times New Roman"/>
          <w:sz w:val="28"/>
          <w:szCs w:val="28"/>
        </w:rPr>
        <w:t>сложностей</w:t>
      </w:r>
      <w:r w:rsidRPr="00387C7E">
        <w:rPr>
          <w:rFonts w:ascii="Times New Roman" w:hAnsi="Times New Roman" w:cs="Times New Roman"/>
          <w:sz w:val="28"/>
          <w:szCs w:val="28"/>
        </w:rPr>
        <w:t xml:space="preserve">, связанных с анализом состава и определением </w:t>
      </w:r>
      <w:r>
        <w:rPr>
          <w:rFonts w:ascii="Times New Roman" w:hAnsi="Times New Roman" w:cs="Times New Roman"/>
          <w:sz w:val="28"/>
          <w:szCs w:val="28"/>
        </w:rPr>
        <w:t xml:space="preserve">экологической опасности отходов </w:t>
      </w:r>
      <w:r w:rsidRPr="0047224E">
        <w:rPr>
          <w:rFonts w:ascii="Times New Roman" w:hAnsi="Times New Roman" w:cs="Times New Roman"/>
          <w:sz w:val="28"/>
          <w:szCs w:val="28"/>
        </w:rPr>
        <w:t>[</w:t>
      </w:r>
      <w:r>
        <w:rPr>
          <w:rFonts w:ascii="Times New Roman" w:hAnsi="Times New Roman" w:cs="Times New Roman"/>
          <w:sz w:val="28"/>
          <w:szCs w:val="28"/>
        </w:rPr>
        <w:t xml:space="preserve">10, </w:t>
      </w:r>
      <w:r w:rsidRPr="0047224E">
        <w:rPr>
          <w:rFonts w:ascii="Times New Roman" w:hAnsi="Times New Roman" w:cs="Times New Roman"/>
          <w:sz w:val="28"/>
          <w:szCs w:val="28"/>
        </w:rPr>
        <w:t>1</w:t>
      </w:r>
      <w:r>
        <w:rPr>
          <w:rFonts w:ascii="Times New Roman" w:hAnsi="Times New Roman" w:cs="Times New Roman"/>
          <w:sz w:val="28"/>
          <w:szCs w:val="28"/>
        </w:rPr>
        <w:t>1</w:t>
      </w:r>
      <w:r w:rsidRPr="0047224E">
        <w:rPr>
          <w:rFonts w:ascii="Times New Roman" w:hAnsi="Times New Roman" w:cs="Times New Roman"/>
          <w:sz w:val="28"/>
          <w:szCs w:val="28"/>
        </w:rPr>
        <w:t>]</w:t>
      </w:r>
      <w:r>
        <w:rPr>
          <w:rFonts w:ascii="Times New Roman" w:hAnsi="Times New Roman" w:cs="Times New Roman"/>
          <w:sz w:val="28"/>
          <w:szCs w:val="28"/>
        </w:rPr>
        <w:t xml:space="preserve">: </w:t>
      </w:r>
    </w:p>
    <w:p w:rsidR="004F2E94" w:rsidRDefault="004F2E94" w:rsidP="00F156F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7224E">
        <w:rPr>
          <w:rFonts w:ascii="Times New Roman" w:hAnsi="Times New Roman" w:cs="Times New Roman"/>
          <w:sz w:val="28"/>
          <w:szCs w:val="28"/>
        </w:rPr>
        <w:t xml:space="preserve"> отсутствие удовлетворительного нормативного обеспечения по обращению </w:t>
      </w:r>
      <w:r>
        <w:rPr>
          <w:rFonts w:ascii="Times New Roman" w:hAnsi="Times New Roman" w:cs="Times New Roman"/>
          <w:sz w:val="28"/>
          <w:szCs w:val="28"/>
        </w:rPr>
        <w:t xml:space="preserve">непосредственно </w:t>
      </w:r>
      <w:r w:rsidRPr="0047224E">
        <w:rPr>
          <w:rFonts w:ascii="Times New Roman" w:hAnsi="Times New Roman" w:cs="Times New Roman"/>
          <w:sz w:val="28"/>
          <w:szCs w:val="28"/>
        </w:rPr>
        <w:t>с нефте</w:t>
      </w:r>
      <w:r>
        <w:rPr>
          <w:rFonts w:ascii="Times New Roman" w:hAnsi="Times New Roman" w:cs="Times New Roman"/>
          <w:sz w:val="28"/>
          <w:szCs w:val="28"/>
        </w:rPr>
        <w:t>содержащими отходами;</w:t>
      </w:r>
    </w:p>
    <w:p w:rsidR="004F2E94" w:rsidRDefault="004F2E94" w:rsidP="00F156F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47224E">
        <w:rPr>
          <w:rFonts w:ascii="Times New Roman" w:hAnsi="Times New Roman" w:cs="Times New Roman"/>
          <w:sz w:val="28"/>
          <w:szCs w:val="28"/>
        </w:rPr>
        <w:t>отсутствие</w:t>
      </w:r>
      <w:r>
        <w:rPr>
          <w:rFonts w:ascii="Times New Roman" w:hAnsi="Times New Roman" w:cs="Times New Roman"/>
          <w:sz w:val="28"/>
          <w:szCs w:val="28"/>
        </w:rPr>
        <w:t xml:space="preserve"> п</w:t>
      </w:r>
      <w:r w:rsidRPr="00453BCD">
        <w:rPr>
          <w:rFonts w:ascii="Times New Roman" w:hAnsi="Times New Roman" w:cs="Times New Roman"/>
          <w:sz w:val="28"/>
          <w:szCs w:val="28"/>
        </w:rPr>
        <w:t>равового регулирования использования отходов как вторичных материальных ресурсов</w:t>
      </w:r>
      <w:r>
        <w:rPr>
          <w:rFonts w:ascii="Times New Roman" w:hAnsi="Times New Roman" w:cs="Times New Roman"/>
          <w:sz w:val="28"/>
          <w:szCs w:val="28"/>
        </w:rPr>
        <w:t>;</w:t>
      </w:r>
    </w:p>
    <w:p w:rsidR="004F2E94" w:rsidRDefault="004F2E94" w:rsidP="00F156F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7224E">
        <w:rPr>
          <w:rFonts w:ascii="Times New Roman" w:hAnsi="Times New Roman" w:cs="Times New Roman"/>
          <w:sz w:val="28"/>
          <w:szCs w:val="28"/>
        </w:rPr>
        <w:t xml:space="preserve"> отсутствие удовлетворительной методической базы для </w:t>
      </w:r>
      <w:r>
        <w:rPr>
          <w:rFonts w:ascii="Times New Roman" w:hAnsi="Times New Roman" w:cs="Times New Roman"/>
          <w:sz w:val="28"/>
          <w:szCs w:val="28"/>
        </w:rPr>
        <w:t>определения состава промышленных отходов;</w:t>
      </w:r>
    </w:p>
    <w:p w:rsidR="004F2E94" w:rsidRDefault="004F2E94" w:rsidP="00F156F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47224E">
        <w:rPr>
          <w:rFonts w:ascii="Times New Roman" w:hAnsi="Times New Roman" w:cs="Times New Roman"/>
          <w:sz w:val="28"/>
          <w:szCs w:val="28"/>
        </w:rPr>
        <w:t xml:space="preserve"> отсутствие удовлетворительной методической базы </w:t>
      </w:r>
      <w:r>
        <w:rPr>
          <w:rFonts w:ascii="Times New Roman" w:hAnsi="Times New Roman" w:cs="Times New Roman"/>
          <w:sz w:val="28"/>
          <w:szCs w:val="28"/>
        </w:rPr>
        <w:t xml:space="preserve">для </w:t>
      </w:r>
      <w:r w:rsidRPr="0047224E">
        <w:rPr>
          <w:rFonts w:ascii="Times New Roman" w:hAnsi="Times New Roman" w:cs="Times New Roman"/>
          <w:sz w:val="28"/>
          <w:szCs w:val="28"/>
        </w:rPr>
        <w:t xml:space="preserve">расчета </w:t>
      </w:r>
      <w:r>
        <w:rPr>
          <w:rFonts w:ascii="Times New Roman" w:hAnsi="Times New Roman" w:cs="Times New Roman"/>
          <w:sz w:val="28"/>
          <w:szCs w:val="28"/>
        </w:rPr>
        <w:t>экологических последствий и</w:t>
      </w:r>
      <w:r w:rsidRPr="002D6692">
        <w:rPr>
          <w:rFonts w:ascii="Times New Roman" w:hAnsi="Times New Roman" w:cs="Times New Roman"/>
          <w:sz w:val="28"/>
          <w:szCs w:val="28"/>
        </w:rPr>
        <w:t xml:space="preserve"> </w:t>
      </w:r>
      <w:r>
        <w:rPr>
          <w:rFonts w:ascii="Times New Roman" w:hAnsi="Times New Roman" w:cs="Times New Roman"/>
          <w:sz w:val="28"/>
          <w:szCs w:val="28"/>
        </w:rPr>
        <w:t>оцен</w:t>
      </w:r>
      <w:r w:rsidRPr="0047224E">
        <w:rPr>
          <w:rFonts w:ascii="Times New Roman" w:hAnsi="Times New Roman" w:cs="Times New Roman"/>
          <w:sz w:val="28"/>
          <w:szCs w:val="28"/>
        </w:rPr>
        <w:t>к</w:t>
      </w:r>
      <w:r>
        <w:rPr>
          <w:rFonts w:ascii="Times New Roman" w:hAnsi="Times New Roman" w:cs="Times New Roman"/>
          <w:sz w:val="28"/>
          <w:szCs w:val="28"/>
        </w:rPr>
        <w:t>и</w:t>
      </w:r>
      <w:r w:rsidRPr="0047224E">
        <w:rPr>
          <w:rFonts w:ascii="Times New Roman" w:hAnsi="Times New Roman" w:cs="Times New Roman"/>
          <w:sz w:val="28"/>
          <w:szCs w:val="28"/>
        </w:rPr>
        <w:t xml:space="preserve"> эколого-экономических ущербов</w:t>
      </w:r>
      <w:r>
        <w:rPr>
          <w:rFonts w:ascii="Times New Roman" w:hAnsi="Times New Roman" w:cs="Times New Roman"/>
          <w:sz w:val="28"/>
          <w:szCs w:val="28"/>
        </w:rPr>
        <w:t>.</w:t>
      </w:r>
    </w:p>
    <w:p w:rsidR="004F2E94" w:rsidRPr="00F156FB" w:rsidRDefault="004F2E94" w:rsidP="00F156F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оценке экологической опасности отходов особенно важным является </w:t>
      </w:r>
      <w:r w:rsidRPr="003748FC">
        <w:rPr>
          <w:rFonts w:ascii="Times New Roman" w:hAnsi="Times New Roman" w:cs="Times New Roman"/>
          <w:sz w:val="28"/>
          <w:szCs w:val="28"/>
        </w:rPr>
        <w:t xml:space="preserve">комплексный анализ </w:t>
      </w:r>
      <w:r>
        <w:rPr>
          <w:rFonts w:ascii="Times New Roman" w:hAnsi="Times New Roman" w:cs="Times New Roman"/>
          <w:sz w:val="28"/>
          <w:szCs w:val="28"/>
        </w:rPr>
        <w:t xml:space="preserve">состава нефтесодержащих отходов и </w:t>
      </w:r>
      <w:r w:rsidRPr="003748FC">
        <w:rPr>
          <w:rFonts w:ascii="Times New Roman" w:hAnsi="Times New Roman" w:cs="Times New Roman"/>
          <w:sz w:val="28"/>
          <w:szCs w:val="28"/>
        </w:rPr>
        <w:t>возможных воздействий на окружающую среду с учетом</w:t>
      </w:r>
      <w:r w:rsidRPr="002D6692">
        <w:rPr>
          <w:rFonts w:ascii="Times New Roman" w:hAnsi="Times New Roman" w:cs="Times New Roman"/>
          <w:sz w:val="28"/>
          <w:szCs w:val="28"/>
        </w:rPr>
        <w:t xml:space="preserve"> </w:t>
      </w:r>
      <w:r w:rsidRPr="003748FC">
        <w:rPr>
          <w:rFonts w:ascii="Times New Roman" w:hAnsi="Times New Roman" w:cs="Times New Roman"/>
          <w:sz w:val="28"/>
          <w:szCs w:val="28"/>
        </w:rPr>
        <w:t xml:space="preserve">их миграции и трансформаций </w:t>
      </w:r>
      <w:r>
        <w:rPr>
          <w:rFonts w:ascii="Times New Roman" w:hAnsi="Times New Roman" w:cs="Times New Roman"/>
          <w:sz w:val="28"/>
          <w:szCs w:val="28"/>
        </w:rPr>
        <w:t xml:space="preserve">в </w:t>
      </w:r>
      <w:r w:rsidRPr="003748FC">
        <w:rPr>
          <w:rFonts w:ascii="Times New Roman" w:hAnsi="Times New Roman" w:cs="Times New Roman"/>
          <w:sz w:val="28"/>
          <w:szCs w:val="28"/>
        </w:rPr>
        <w:t xml:space="preserve">окружающей </w:t>
      </w:r>
      <w:r>
        <w:rPr>
          <w:rFonts w:ascii="Times New Roman" w:hAnsi="Times New Roman" w:cs="Times New Roman"/>
          <w:sz w:val="28"/>
          <w:szCs w:val="28"/>
        </w:rPr>
        <w:t>среде.</w:t>
      </w:r>
    </w:p>
    <w:p w:rsidR="004F2E94" w:rsidRPr="00A406E9" w:rsidRDefault="004F2E94" w:rsidP="00BF6121">
      <w:pPr>
        <w:spacing w:after="0" w:line="360" w:lineRule="auto"/>
        <w:ind w:firstLine="567"/>
        <w:jc w:val="both"/>
        <w:rPr>
          <w:rFonts w:ascii="Times New Roman" w:hAnsi="Times New Roman" w:cs="Times New Roman"/>
          <w:sz w:val="28"/>
          <w:szCs w:val="28"/>
        </w:rPr>
      </w:pPr>
      <w:r w:rsidRPr="00BE14C1">
        <w:rPr>
          <w:rFonts w:ascii="Times New Roman" w:hAnsi="Times New Roman" w:cs="Times New Roman"/>
          <w:spacing w:val="-2"/>
          <w:sz w:val="28"/>
          <w:szCs w:val="28"/>
        </w:rPr>
        <w:t>В качестве объектов исследований рассмотрены пробы нефтешламов НШ-1…3 различного происхождения и времени хранения и нефтезагрязненного грунта. Экспериментальным путем определен фазовый состав НШ, который варьируется по количеству воды в пробах от 19,9до 55,8 % масс., нефтепродуктов от 13,3 до 15,7 % масс.и механических примесей от 28,5 до 63,2 % масс. При этом установлены в нефтяной составляющей следующие компоненты: асфальтены0,7-2,7 % масс.,</w:t>
      </w:r>
      <w:r w:rsidRPr="002D6692">
        <w:rPr>
          <w:rFonts w:ascii="Times New Roman" w:hAnsi="Times New Roman" w:cs="Times New Roman"/>
          <w:spacing w:val="-2"/>
          <w:sz w:val="28"/>
          <w:szCs w:val="28"/>
        </w:rPr>
        <w:t xml:space="preserve"> </w:t>
      </w:r>
      <w:r w:rsidRPr="00BE14C1">
        <w:rPr>
          <w:rFonts w:ascii="Times New Roman" w:hAnsi="Times New Roman" w:cs="Times New Roman"/>
          <w:sz w:val="28"/>
          <w:szCs w:val="28"/>
        </w:rPr>
        <w:t>масла 2,6-5,4 % масс.и</w:t>
      </w:r>
      <w:r w:rsidRPr="002D6692">
        <w:rPr>
          <w:rFonts w:ascii="Times New Roman" w:hAnsi="Times New Roman" w:cs="Times New Roman"/>
          <w:sz w:val="28"/>
          <w:szCs w:val="28"/>
        </w:rPr>
        <w:t xml:space="preserve"> </w:t>
      </w:r>
      <w:r w:rsidRPr="00BE14C1">
        <w:rPr>
          <w:rFonts w:ascii="Times New Roman" w:hAnsi="Times New Roman" w:cs="Times New Roman"/>
          <w:sz w:val="28"/>
          <w:szCs w:val="28"/>
        </w:rPr>
        <w:t>смолы 0,3-0,7 % масс.</w:t>
      </w:r>
      <w:r w:rsidRPr="002D6692">
        <w:rPr>
          <w:rFonts w:ascii="Times New Roman" w:hAnsi="Times New Roman" w:cs="Times New Roman"/>
          <w:sz w:val="28"/>
          <w:szCs w:val="28"/>
        </w:rPr>
        <w:t xml:space="preserve"> </w:t>
      </w:r>
      <w:r w:rsidRPr="00BE14C1">
        <w:rPr>
          <w:rFonts w:ascii="Times New Roman" w:hAnsi="Times New Roman" w:cs="Times New Roman"/>
          <w:sz w:val="28"/>
          <w:szCs w:val="28"/>
        </w:rPr>
        <w:t>Для минеральной части выявлено содержание металлов, оксидов металлов, а также катионно-анионный состав (таблица 1). Для образца нефтегрунта</w:t>
      </w:r>
      <w:r w:rsidRPr="002D6692">
        <w:rPr>
          <w:rFonts w:ascii="Times New Roman" w:hAnsi="Times New Roman" w:cs="Times New Roman"/>
          <w:sz w:val="28"/>
          <w:szCs w:val="28"/>
        </w:rPr>
        <w:t xml:space="preserve"> </w:t>
      </w:r>
      <w:r>
        <w:rPr>
          <w:rFonts w:ascii="Times New Roman" w:hAnsi="Times New Roman" w:cs="Times New Roman"/>
          <w:sz w:val="28"/>
          <w:szCs w:val="28"/>
        </w:rPr>
        <w:t xml:space="preserve">обнаружено </w:t>
      </w:r>
      <w:r w:rsidRPr="00A97ED3">
        <w:rPr>
          <w:rFonts w:ascii="Times New Roman" w:hAnsi="Times New Roman" w:cs="Times New Roman"/>
          <w:sz w:val="28"/>
          <w:szCs w:val="28"/>
        </w:rPr>
        <w:t xml:space="preserve">превышение ориентировочно допустимых концентраций по ГН 2.1.7.2511-09 [12] для меди, никеля и цинка в 2-2,5 раза, а мышьяка и свинца </w:t>
      </w:r>
      <w:r>
        <w:rPr>
          <w:rFonts w:ascii="Times New Roman" w:hAnsi="Times New Roman" w:cs="Times New Roman"/>
          <w:sz w:val="28"/>
          <w:szCs w:val="28"/>
        </w:rPr>
        <w:t xml:space="preserve">- </w:t>
      </w:r>
      <w:r w:rsidRPr="00A97ED3">
        <w:rPr>
          <w:rFonts w:ascii="Times New Roman" w:hAnsi="Times New Roman" w:cs="Times New Roman"/>
          <w:sz w:val="28"/>
          <w:szCs w:val="28"/>
        </w:rPr>
        <w:t>в 6-9 раз.</w:t>
      </w:r>
    </w:p>
    <w:p w:rsidR="004F2E94" w:rsidRPr="00A406E9" w:rsidRDefault="004F2E94" w:rsidP="00BF6121">
      <w:pPr>
        <w:spacing w:after="0" w:line="360" w:lineRule="auto"/>
        <w:ind w:firstLine="567"/>
        <w:jc w:val="both"/>
        <w:rPr>
          <w:rFonts w:ascii="Times New Roman" w:hAnsi="Times New Roman" w:cs="Times New Roman"/>
          <w:sz w:val="28"/>
          <w:szCs w:val="28"/>
        </w:rPr>
      </w:pPr>
    </w:p>
    <w:p w:rsidR="004F2E94" w:rsidRPr="00A406E9" w:rsidRDefault="004F2E94" w:rsidP="00BF6121">
      <w:pPr>
        <w:spacing w:after="0" w:line="360" w:lineRule="auto"/>
        <w:ind w:firstLine="567"/>
        <w:jc w:val="both"/>
        <w:rPr>
          <w:rFonts w:ascii="Times New Roman" w:hAnsi="Times New Roman" w:cs="Times New Roman"/>
          <w:sz w:val="28"/>
          <w:szCs w:val="28"/>
        </w:rPr>
      </w:pPr>
    </w:p>
    <w:p w:rsidR="004F2E94" w:rsidRPr="00A406E9" w:rsidRDefault="004F2E94" w:rsidP="00BF6121">
      <w:pPr>
        <w:spacing w:after="0" w:line="360" w:lineRule="auto"/>
        <w:ind w:firstLine="567"/>
        <w:jc w:val="both"/>
        <w:rPr>
          <w:rFonts w:ascii="Times New Roman" w:hAnsi="Times New Roman" w:cs="Times New Roman"/>
          <w:sz w:val="28"/>
          <w:szCs w:val="28"/>
        </w:rPr>
      </w:pPr>
    </w:p>
    <w:p w:rsidR="004F2E94" w:rsidRDefault="004F2E94" w:rsidP="00BF6121">
      <w:pPr>
        <w:spacing w:after="0" w:line="360" w:lineRule="auto"/>
        <w:ind w:firstLine="567"/>
        <w:jc w:val="both"/>
        <w:rPr>
          <w:rFonts w:ascii="Times New Roman" w:hAnsi="Times New Roman" w:cs="Times New Roman"/>
          <w:sz w:val="28"/>
          <w:szCs w:val="28"/>
          <w:lang w:val="en-US"/>
        </w:rPr>
      </w:pPr>
      <w:bookmarkStart w:id="0" w:name="_GoBack"/>
      <w:bookmarkEnd w:id="0"/>
    </w:p>
    <w:p w:rsidR="004F2E94" w:rsidRDefault="004F2E94" w:rsidP="00BF6121">
      <w:pPr>
        <w:spacing w:after="0" w:line="360" w:lineRule="auto"/>
        <w:ind w:firstLine="567"/>
        <w:jc w:val="both"/>
        <w:rPr>
          <w:rFonts w:ascii="Times New Roman" w:hAnsi="Times New Roman" w:cs="Times New Roman"/>
          <w:sz w:val="28"/>
          <w:szCs w:val="28"/>
          <w:lang w:val="en-US"/>
        </w:rPr>
      </w:pPr>
    </w:p>
    <w:p w:rsidR="004F2E94" w:rsidRPr="002D6692" w:rsidRDefault="004F2E94" w:rsidP="00BF6121">
      <w:pPr>
        <w:spacing w:after="0" w:line="360" w:lineRule="auto"/>
        <w:ind w:firstLine="567"/>
        <w:jc w:val="both"/>
        <w:rPr>
          <w:rFonts w:ascii="Times New Roman" w:hAnsi="Times New Roman" w:cs="Times New Roman"/>
          <w:sz w:val="28"/>
          <w:szCs w:val="28"/>
          <w:lang w:val="en-US"/>
        </w:rPr>
      </w:pPr>
    </w:p>
    <w:p w:rsidR="004F2E94" w:rsidRDefault="004F2E94" w:rsidP="004657CD">
      <w:pPr>
        <w:tabs>
          <w:tab w:val="left" w:pos="1794"/>
        </w:tabs>
        <w:spacing w:after="0" w:line="360" w:lineRule="auto"/>
        <w:ind w:left="1701" w:hanging="1701"/>
        <w:jc w:val="both"/>
        <w:rPr>
          <w:rFonts w:ascii="Times New Roman" w:hAnsi="Times New Roman" w:cs="Times New Roman"/>
          <w:sz w:val="28"/>
          <w:szCs w:val="28"/>
        </w:rPr>
      </w:pPr>
      <w:r w:rsidRPr="004657CD">
        <w:rPr>
          <w:rFonts w:ascii="Times New Roman" w:hAnsi="Times New Roman" w:cs="Times New Roman"/>
          <w:sz w:val="28"/>
          <w:szCs w:val="28"/>
        </w:rPr>
        <w:t>Таблица 1 – Содержание основных экотоксикантов в</w:t>
      </w:r>
      <w:r>
        <w:rPr>
          <w:rFonts w:ascii="Times New Roman" w:hAnsi="Times New Roman" w:cs="Times New Roman"/>
          <w:sz w:val="28"/>
          <w:szCs w:val="28"/>
        </w:rPr>
        <w:t xml:space="preserve"> нефтесодержащих отходах</w:t>
      </w:r>
    </w:p>
    <w:tbl>
      <w:tblPr>
        <w:tblW w:w="8968" w:type="dxa"/>
        <w:jc w:val="center"/>
        <w:tblInd w:w="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17"/>
        <w:gridCol w:w="1734"/>
        <w:gridCol w:w="1701"/>
        <w:gridCol w:w="1559"/>
        <w:gridCol w:w="1957"/>
      </w:tblGrid>
      <w:tr w:rsidR="004F2E94" w:rsidRPr="004657CD" w:rsidTr="000E6717">
        <w:trPr>
          <w:jc w:val="center"/>
        </w:trPr>
        <w:tc>
          <w:tcPr>
            <w:tcW w:w="2017" w:type="dxa"/>
            <w:vMerge w:val="restart"/>
          </w:tcPr>
          <w:p w:rsidR="004F2E94" w:rsidRPr="004657CD" w:rsidRDefault="004F2E94" w:rsidP="004657CD">
            <w:pPr>
              <w:spacing w:after="0" w:line="240" w:lineRule="auto"/>
              <w:jc w:val="center"/>
              <w:rPr>
                <w:rFonts w:ascii="Times New Roman" w:hAnsi="Times New Roman" w:cs="Times New Roman"/>
                <w:color w:val="000000"/>
                <w:sz w:val="24"/>
                <w:szCs w:val="24"/>
              </w:rPr>
            </w:pPr>
            <w:r w:rsidRPr="004657CD">
              <w:rPr>
                <w:rFonts w:ascii="Times New Roman" w:hAnsi="Times New Roman" w:cs="Times New Roman"/>
                <w:color w:val="000000"/>
                <w:sz w:val="24"/>
                <w:szCs w:val="24"/>
              </w:rPr>
              <w:t>Наименование компонента</w:t>
            </w:r>
          </w:p>
        </w:tc>
        <w:tc>
          <w:tcPr>
            <w:tcW w:w="6951" w:type="dxa"/>
            <w:gridSpan w:val="4"/>
          </w:tcPr>
          <w:p w:rsidR="004F2E94" w:rsidRPr="004657CD" w:rsidRDefault="004F2E94" w:rsidP="004657CD">
            <w:pPr>
              <w:spacing w:after="0" w:line="240" w:lineRule="auto"/>
              <w:jc w:val="center"/>
              <w:rPr>
                <w:rFonts w:ascii="Times New Roman" w:hAnsi="Times New Roman" w:cs="Times New Roman"/>
                <w:color w:val="000000"/>
                <w:sz w:val="24"/>
                <w:szCs w:val="24"/>
              </w:rPr>
            </w:pPr>
            <w:r w:rsidRPr="004657CD">
              <w:rPr>
                <w:rFonts w:ascii="Times New Roman" w:hAnsi="Times New Roman" w:cs="Times New Roman"/>
                <w:color w:val="000000"/>
                <w:sz w:val="24"/>
                <w:szCs w:val="24"/>
              </w:rPr>
              <w:t>Валовое содержание компонентов, мг/кг</w:t>
            </w:r>
          </w:p>
        </w:tc>
      </w:tr>
      <w:tr w:rsidR="004F2E94" w:rsidRPr="004657CD" w:rsidTr="000E6717">
        <w:trPr>
          <w:jc w:val="center"/>
        </w:trPr>
        <w:tc>
          <w:tcPr>
            <w:tcW w:w="2017" w:type="dxa"/>
            <w:vMerge/>
          </w:tcPr>
          <w:p w:rsidR="004F2E94" w:rsidRPr="004657CD" w:rsidRDefault="004F2E94" w:rsidP="004657CD">
            <w:pPr>
              <w:spacing w:after="0" w:line="240" w:lineRule="auto"/>
              <w:jc w:val="center"/>
              <w:rPr>
                <w:rFonts w:ascii="Times New Roman" w:hAnsi="Times New Roman" w:cs="Times New Roman"/>
                <w:color w:val="000000"/>
                <w:sz w:val="24"/>
                <w:szCs w:val="24"/>
              </w:rPr>
            </w:pPr>
          </w:p>
        </w:tc>
        <w:tc>
          <w:tcPr>
            <w:tcW w:w="1734" w:type="dxa"/>
          </w:tcPr>
          <w:p w:rsidR="004F2E94" w:rsidRPr="004657CD" w:rsidRDefault="004F2E94" w:rsidP="004657C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НШ-1</w:t>
            </w:r>
          </w:p>
        </w:tc>
        <w:tc>
          <w:tcPr>
            <w:tcW w:w="1701" w:type="dxa"/>
          </w:tcPr>
          <w:p w:rsidR="004F2E94" w:rsidRPr="004657CD" w:rsidRDefault="004F2E94" w:rsidP="004657C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НШ-2</w:t>
            </w:r>
          </w:p>
        </w:tc>
        <w:tc>
          <w:tcPr>
            <w:tcW w:w="1559" w:type="dxa"/>
          </w:tcPr>
          <w:p w:rsidR="004F2E94" w:rsidRPr="004657CD" w:rsidRDefault="004F2E94" w:rsidP="004657C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НШ-3</w:t>
            </w:r>
          </w:p>
        </w:tc>
        <w:tc>
          <w:tcPr>
            <w:tcW w:w="1957" w:type="dxa"/>
          </w:tcPr>
          <w:p w:rsidR="004F2E94" w:rsidRPr="004657CD" w:rsidRDefault="004F2E94" w:rsidP="004657C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Нефтегрунт</w:t>
            </w:r>
          </w:p>
        </w:tc>
      </w:tr>
      <w:tr w:rsidR="004F2E94" w:rsidRPr="004657CD" w:rsidTr="000E6717">
        <w:trPr>
          <w:jc w:val="center"/>
        </w:trPr>
        <w:tc>
          <w:tcPr>
            <w:tcW w:w="2017" w:type="dxa"/>
          </w:tcPr>
          <w:p w:rsidR="004F2E94" w:rsidRPr="004657CD" w:rsidRDefault="004F2E94" w:rsidP="00D655F5">
            <w:pPr>
              <w:spacing w:after="0" w:line="240" w:lineRule="auto"/>
              <w:rPr>
                <w:rFonts w:ascii="Times New Roman" w:hAnsi="Times New Roman" w:cs="Times New Roman"/>
                <w:color w:val="000000"/>
                <w:sz w:val="24"/>
                <w:szCs w:val="24"/>
              </w:rPr>
            </w:pPr>
            <w:r w:rsidRPr="004657CD">
              <w:rPr>
                <w:rFonts w:ascii="Times New Roman" w:hAnsi="Times New Roman" w:cs="Times New Roman"/>
                <w:color w:val="000000"/>
                <w:sz w:val="24"/>
                <w:szCs w:val="24"/>
              </w:rPr>
              <w:t>Нефтепродукты</w:t>
            </w:r>
          </w:p>
        </w:tc>
        <w:tc>
          <w:tcPr>
            <w:tcW w:w="1734" w:type="dxa"/>
          </w:tcPr>
          <w:p w:rsidR="004F2E94" w:rsidRDefault="004F2E94" w:rsidP="004657C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125000±150</w:t>
            </w:r>
          </w:p>
        </w:tc>
        <w:tc>
          <w:tcPr>
            <w:tcW w:w="1701" w:type="dxa"/>
          </w:tcPr>
          <w:p w:rsidR="004F2E94" w:rsidRDefault="004F2E94" w:rsidP="0012285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100000±125</w:t>
            </w:r>
          </w:p>
        </w:tc>
        <w:tc>
          <w:tcPr>
            <w:tcW w:w="1559" w:type="dxa"/>
          </w:tcPr>
          <w:p w:rsidR="004F2E94" w:rsidRDefault="004F2E94" w:rsidP="004657C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61000±105</w:t>
            </w:r>
          </w:p>
        </w:tc>
        <w:tc>
          <w:tcPr>
            <w:tcW w:w="1957" w:type="dxa"/>
          </w:tcPr>
          <w:p w:rsidR="004F2E94" w:rsidRPr="004657CD" w:rsidRDefault="004F2E94" w:rsidP="00CD5BD6">
            <w:pPr>
              <w:spacing w:after="0" w:line="240" w:lineRule="auto"/>
              <w:jc w:val="center"/>
              <w:rPr>
                <w:rFonts w:ascii="Times New Roman" w:hAnsi="Times New Roman" w:cs="Times New Roman"/>
                <w:color w:val="000000"/>
                <w:sz w:val="24"/>
                <w:szCs w:val="24"/>
              </w:rPr>
            </w:pPr>
            <w:r w:rsidRPr="004657CD">
              <w:rPr>
                <w:rFonts w:ascii="Times New Roman" w:hAnsi="Times New Roman" w:cs="Times New Roman"/>
                <w:color w:val="000000"/>
                <w:sz w:val="24"/>
                <w:szCs w:val="24"/>
              </w:rPr>
              <w:t>508,13</w:t>
            </w:r>
            <w:r>
              <w:rPr>
                <w:rFonts w:ascii="Times New Roman" w:hAnsi="Times New Roman" w:cs="Times New Roman"/>
                <w:color w:val="000000"/>
                <w:sz w:val="24"/>
                <w:szCs w:val="24"/>
              </w:rPr>
              <w:t>±127,03</w:t>
            </w:r>
          </w:p>
        </w:tc>
      </w:tr>
      <w:tr w:rsidR="004F2E94" w:rsidRPr="004657CD" w:rsidTr="00D655F5">
        <w:trPr>
          <w:trHeight w:val="293"/>
          <w:jc w:val="center"/>
        </w:trPr>
        <w:tc>
          <w:tcPr>
            <w:tcW w:w="2017" w:type="dxa"/>
          </w:tcPr>
          <w:p w:rsidR="004F2E94" w:rsidRPr="004657CD" w:rsidRDefault="004F2E94" w:rsidP="00D655F5">
            <w:pPr>
              <w:spacing w:after="0" w:line="240" w:lineRule="auto"/>
              <w:rPr>
                <w:rFonts w:ascii="Times New Roman" w:hAnsi="Times New Roman" w:cs="Times New Roman"/>
                <w:color w:val="000000"/>
                <w:sz w:val="24"/>
                <w:szCs w:val="24"/>
              </w:rPr>
            </w:pPr>
            <w:r w:rsidRPr="00D655F5">
              <w:rPr>
                <w:rFonts w:ascii="Times New Roman" w:hAnsi="Times New Roman" w:cs="Times New Roman"/>
                <w:color w:val="000000"/>
                <w:sz w:val="24"/>
                <w:szCs w:val="24"/>
              </w:rPr>
              <w:t>Cu</w:t>
            </w:r>
          </w:p>
        </w:tc>
        <w:tc>
          <w:tcPr>
            <w:tcW w:w="1734" w:type="dxa"/>
          </w:tcPr>
          <w:p w:rsidR="004F2E94" w:rsidRDefault="004F2E94" w:rsidP="0012285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96±3</w:t>
            </w:r>
          </w:p>
        </w:tc>
        <w:tc>
          <w:tcPr>
            <w:tcW w:w="1701"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64</w:t>
            </w:r>
            <w:r w:rsidRPr="008968B9">
              <w:rPr>
                <w:rFonts w:ascii="Times New Roman" w:hAnsi="Times New Roman" w:cs="Times New Roman"/>
                <w:color w:val="000000"/>
                <w:sz w:val="24"/>
                <w:szCs w:val="24"/>
              </w:rPr>
              <w:t>±</w:t>
            </w:r>
            <w:r>
              <w:rPr>
                <w:rFonts w:ascii="Times New Roman" w:hAnsi="Times New Roman" w:cs="Times New Roman"/>
                <w:color w:val="000000"/>
                <w:sz w:val="24"/>
                <w:szCs w:val="24"/>
              </w:rPr>
              <w:t>2</w:t>
            </w:r>
          </w:p>
        </w:tc>
        <w:tc>
          <w:tcPr>
            <w:tcW w:w="1559"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73</w:t>
            </w:r>
            <w:r w:rsidRPr="008968B9">
              <w:rPr>
                <w:rFonts w:ascii="Times New Roman" w:hAnsi="Times New Roman" w:cs="Times New Roman"/>
                <w:color w:val="000000"/>
                <w:sz w:val="24"/>
                <w:szCs w:val="24"/>
              </w:rPr>
              <w:t>±</w:t>
            </w:r>
            <w:r>
              <w:rPr>
                <w:rFonts w:ascii="Times New Roman" w:hAnsi="Times New Roman" w:cs="Times New Roman"/>
                <w:color w:val="000000"/>
                <w:sz w:val="24"/>
                <w:szCs w:val="24"/>
              </w:rPr>
              <w:t>2</w:t>
            </w:r>
          </w:p>
        </w:tc>
        <w:tc>
          <w:tcPr>
            <w:tcW w:w="1957" w:type="dxa"/>
          </w:tcPr>
          <w:p w:rsidR="004F2E94" w:rsidRPr="004657CD" w:rsidRDefault="004F2E94" w:rsidP="00D655F5">
            <w:pPr>
              <w:spacing w:after="0" w:line="240" w:lineRule="auto"/>
              <w:jc w:val="center"/>
              <w:rPr>
                <w:rFonts w:ascii="Times New Roman" w:hAnsi="Times New Roman" w:cs="Times New Roman"/>
                <w:color w:val="000000"/>
                <w:sz w:val="24"/>
                <w:szCs w:val="24"/>
              </w:rPr>
            </w:pPr>
            <w:r w:rsidRPr="004657CD">
              <w:rPr>
                <w:rFonts w:ascii="Times New Roman" w:hAnsi="Times New Roman" w:cs="Times New Roman"/>
                <w:color w:val="000000"/>
                <w:sz w:val="24"/>
                <w:szCs w:val="24"/>
              </w:rPr>
              <w:t>52</w:t>
            </w:r>
            <w:r>
              <w:rPr>
                <w:rFonts w:ascii="Times New Roman" w:hAnsi="Times New Roman" w:cs="Times New Roman"/>
                <w:color w:val="000000"/>
                <w:sz w:val="24"/>
                <w:szCs w:val="24"/>
              </w:rPr>
              <w:t>±2</w:t>
            </w:r>
          </w:p>
        </w:tc>
      </w:tr>
      <w:tr w:rsidR="004F2E94" w:rsidRPr="004657CD" w:rsidTr="000E6717">
        <w:trPr>
          <w:jc w:val="center"/>
        </w:trPr>
        <w:tc>
          <w:tcPr>
            <w:tcW w:w="2017" w:type="dxa"/>
          </w:tcPr>
          <w:p w:rsidR="004F2E94" w:rsidRPr="004657CD" w:rsidRDefault="004F2E94" w:rsidP="00D655F5">
            <w:pPr>
              <w:spacing w:after="0" w:line="240" w:lineRule="auto"/>
              <w:rPr>
                <w:rFonts w:ascii="Times New Roman" w:hAnsi="Times New Roman" w:cs="Times New Roman"/>
                <w:color w:val="000000"/>
                <w:sz w:val="24"/>
                <w:szCs w:val="24"/>
              </w:rPr>
            </w:pPr>
            <w:r w:rsidRPr="00D655F5">
              <w:rPr>
                <w:rFonts w:ascii="Times New Roman" w:hAnsi="Times New Roman" w:cs="Times New Roman"/>
                <w:color w:val="000000"/>
                <w:sz w:val="24"/>
                <w:szCs w:val="24"/>
              </w:rPr>
              <w:t>As</w:t>
            </w:r>
          </w:p>
        </w:tc>
        <w:tc>
          <w:tcPr>
            <w:tcW w:w="1734"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9±1</w:t>
            </w:r>
          </w:p>
        </w:tc>
        <w:tc>
          <w:tcPr>
            <w:tcW w:w="1701"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10±1</w:t>
            </w:r>
          </w:p>
        </w:tc>
        <w:tc>
          <w:tcPr>
            <w:tcW w:w="1559"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11±2</w:t>
            </w:r>
          </w:p>
        </w:tc>
        <w:tc>
          <w:tcPr>
            <w:tcW w:w="1957" w:type="dxa"/>
          </w:tcPr>
          <w:p w:rsidR="004F2E94" w:rsidRPr="000E6717"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18±2</w:t>
            </w:r>
          </w:p>
        </w:tc>
      </w:tr>
      <w:tr w:rsidR="004F2E94" w:rsidRPr="004657CD" w:rsidTr="000E6717">
        <w:trPr>
          <w:jc w:val="center"/>
        </w:trPr>
        <w:tc>
          <w:tcPr>
            <w:tcW w:w="2017" w:type="dxa"/>
          </w:tcPr>
          <w:p w:rsidR="004F2E94" w:rsidRPr="004657CD" w:rsidRDefault="004F2E94" w:rsidP="00D655F5">
            <w:pPr>
              <w:spacing w:after="0" w:line="240" w:lineRule="auto"/>
              <w:rPr>
                <w:rFonts w:ascii="Times New Roman" w:hAnsi="Times New Roman" w:cs="Times New Roman"/>
                <w:color w:val="000000"/>
                <w:sz w:val="24"/>
                <w:szCs w:val="24"/>
              </w:rPr>
            </w:pPr>
            <w:r w:rsidRPr="00D655F5">
              <w:rPr>
                <w:rFonts w:ascii="Times New Roman" w:hAnsi="Times New Roman" w:cs="Times New Roman"/>
                <w:color w:val="000000"/>
                <w:sz w:val="24"/>
                <w:szCs w:val="24"/>
              </w:rPr>
              <w:t>Ni</w:t>
            </w:r>
          </w:p>
        </w:tc>
        <w:tc>
          <w:tcPr>
            <w:tcW w:w="1734"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101±2</w:t>
            </w:r>
          </w:p>
        </w:tc>
        <w:tc>
          <w:tcPr>
            <w:tcW w:w="1701"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62±1</w:t>
            </w:r>
          </w:p>
        </w:tc>
        <w:tc>
          <w:tcPr>
            <w:tcW w:w="1559"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63±2</w:t>
            </w:r>
          </w:p>
        </w:tc>
        <w:tc>
          <w:tcPr>
            <w:tcW w:w="1957" w:type="dxa"/>
          </w:tcPr>
          <w:p w:rsidR="004F2E94" w:rsidRPr="000E6717"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54±1</w:t>
            </w:r>
          </w:p>
        </w:tc>
      </w:tr>
      <w:tr w:rsidR="004F2E94" w:rsidRPr="004657CD" w:rsidTr="000E6717">
        <w:trPr>
          <w:jc w:val="center"/>
        </w:trPr>
        <w:tc>
          <w:tcPr>
            <w:tcW w:w="2017" w:type="dxa"/>
          </w:tcPr>
          <w:p w:rsidR="004F2E94" w:rsidRPr="004657CD" w:rsidRDefault="004F2E94" w:rsidP="00D655F5">
            <w:pPr>
              <w:spacing w:after="0" w:line="240" w:lineRule="auto"/>
              <w:rPr>
                <w:rFonts w:ascii="Times New Roman" w:hAnsi="Times New Roman" w:cs="Times New Roman"/>
                <w:color w:val="000000"/>
                <w:sz w:val="24"/>
                <w:szCs w:val="24"/>
              </w:rPr>
            </w:pPr>
            <w:r w:rsidRPr="00D655F5">
              <w:rPr>
                <w:rFonts w:ascii="Times New Roman" w:hAnsi="Times New Roman" w:cs="Times New Roman"/>
                <w:color w:val="000000"/>
                <w:sz w:val="24"/>
                <w:szCs w:val="24"/>
              </w:rPr>
              <w:t>Pb</w:t>
            </w:r>
          </w:p>
        </w:tc>
        <w:tc>
          <w:tcPr>
            <w:tcW w:w="1734"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55±9</w:t>
            </w:r>
          </w:p>
        </w:tc>
        <w:tc>
          <w:tcPr>
            <w:tcW w:w="1701"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14±1</w:t>
            </w:r>
          </w:p>
        </w:tc>
        <w:tc>
          <w:tcPr>
            <w:tcW w:w="1559"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14±8</w:t>
            </w:r>
          </w:p>
        </w:tc>
        <w:tc>
          <w:tcPr>
            <w:tcW w:w="1957" w:type="dxa"/>
          </w:tcPr>
          <w:p w:rsidR="004F2E94" w:rsidRPr="000E6717"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182±8</w:t>
            </w:r>
          </w:p>
        </w:tc>
      </w:tr>
      <w:tr w:rsidR="004F2E94" w:rsidRPr="004657CD" w:rsidTr="000E6717">
        <w:trPr>
          <w:jc w:val="center"/>
        </w:trPr>
        <w:tc>
          <w:tcPr>
            <w:tcW w:w="2017" w:type="dxa"/>
          </w:tcPr>
          <w:p w:rsidR="004F2E94" w:rsidRPr="004657CD" w:rsidRDefault="004F2E94" w:rsidP="00D655F5">
            <w:pPr>
              <w:spacing w:after="0" w:line="240" w:lineRule="auto"/>
              <w:rPr>
                <w:rFonts w:ascii="Times New Roman" w:hAnsi="Times New Roman" w:cs="Times New Roman"/>
                <w:color w:val="000000"/>
                <w:sz w:val="24"/>
                <w:szCs w:val="24"/>
              </w:rPr>
            </w:pPr>
            <w:r w:rsidRPr="00D655F5">
              <w:rPr>
                <w:rFonts w:ascii="Times New Roman" w:hAnsi="Times New Roman" w:cs="Times New Roman"/>
                <w:color w:val="000000"/>
                <w:sz w:val="24"/>
                <w:szCs w:val="24"/>
              </w:rPr>
              <w:t>Zn</w:t>
            </w:r>
          </w:p>
        </w:tc>
        <w:tc>
          <w:tcPr>
            <w:tcW w:w="1734"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155±6</w:t>
            </w:r>
          </w:p>
        </w:tc>
        <w:tc>
          <w:tcPr>
            <w:tcW w:w="1701"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173±6</w:t>
            </w:r>
          </w:p>
        </w:tc>
        <w:tc>
          <w:tcPr>
            <w:tcW w:w="1559"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132±6</w:t>
            </w:r>
          </w:p>
        </w:tc>
        <w:tc>
          <w:tcPr>
            <w:tcW w:w="1957" w:type="dxa"/>
          </w:tcPr>
          <w:p w:rsidR="004F2E94" w:rsidRPr="000E6717"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116±6</w:t>
            </w:r>
          </w:p>
        </w:tc>
      </w:tr>
      <w:tr w:rsidR="004F2E94" w:rsidRPr="004657CD" w:rsidTr="000E6717">
        <w:trPr>
          <w:jc w:val="center"/>
        </w:trPr>
        <w:tc>
          <w:tcPr>
            <w:tcW w:w="2017" w:type="dxa"/>
          </w:tcPr>
          <w:p w:rsidR="004F2E94" w:rsidRPr="004657CD" w:rsidRDefault="004F2E94" w:rsidP="00D655F5">
            <w:pPr>
              <w:spacing w:after="0" w:line="240" w:lineRule="auto"/>
              <w:rPr>
                <w:rFonts w:ascii="Times New Roman" w:hAnsi="Times New Roman" w:cs="Times New Roman"/>
                <w:color w:val="000000"/>
                <w:sz w:val="24"/>
                <w:szCs w:val="24"/>
              </w:rPr>
            </w:pPr>
            <w:r w:rsidRPr="004657CD">
              <w:rPr>
                <w:rFonts w:ascii="Times New Roman" w:hAnsi="Times New Roman" w:cs="Times New Roman"/>
                <w:color w:val="000000"/>
                <w:sz w:val="24"/>
                <w:szCs w:val="24"/>
              </w:rPr>
              <w:t>Со</w:t>
            </w:r>
          </w:p>
        </w:tc>
        <w:tc>
          <w:tcPr>
            <w:tcW w:w="1734"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20±3</w:t>
            </w:r>
          </w:p>
        </w:tc>
        <w:tc>
          <w:tcPr>
            <w:tcW w:w="1701"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10±2</w:t>
            </w:r>
          </w:p>
        </w:tc>
        <w:tc>
          <w:tcPr>
            <w:tcW w:w="1559"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29±2</w:t>
            </w:r>
          </w:p>
        </w:tc>
        <w:tc>
          <w:tcPr>
            <w:tcW w:w="1957" w:type="dxa"/>
          </w:tcPr>
          <w:p w:rsidR="004F2E94" w:rsidRPr="000E6717"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20±1</w:t>
            </w:r>
          </w:p>
        </w:tc>
      </w:tr>
      <w:tr w:rsidR="004F2E94" w:rsidRPr="004657CD" w:rsidTr="000E6717">
        <w:trPr>
          <w:jc w:val="center"/>
        </w:trPr>
        <w:tc>
          <w:tcPr>
            <w:tcW w:w="2017" w:type="dxa"/>
          </w:tcPr>
          <w:p w:rsidR="004F2E94" w:rsidRPr="00D655F5" w:rsidRDefault="004F2E94" w:rsidP="00D655F5">
            <w:pPr>
              <w:spacing w:after="0" w:line="240" w:lineRule="auto"/>
              <w:rPr>
                <w:rFonts w:ascii="Times New Roman" w:hAnsi="Times New Roman" w:cs="Times New Roman"/>
                <w:color w:val="000000"/>
                <w:sz w:val="24"/>
                <w:szCs w:val="24"/>
              </w:rPr>
            </w:pPr>
            <w:r w:rsidRPr="004657CD">
              <w:rPr>
                <w:rFonts w:ascii="Times New Roman" w:hAnsi="Times New Roman" w:cs="Times New Roman"/>
                <w:color w:val="000000"/>
                <w:sz w:val="24"/>
                <w:szCs w:val="24"/>
              </w:rPr>
              <w:t>С</w:t>
            </w:r>
            <w:r w:rsidRPr="00D655F5">
              <w:rPr>
                <w:rFonts w:ascii="Times New Roman" w:hAnsi="Times New Roman" w:cs="Times New Roman"/>
                <w:color w:val="000000"/>
                <w:sz w:val="24"/>
                <w:szCs w:val="24"/>
              </w:rPr>
              <w:t>r</w:t>
            </w:r>
          </w:p>
        </w:tc>
        <w:tc>
          <w:tcPr>
            <w:tcW w:w="1734"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218±4</w:t>
            </w:r>
          </w:p>
        </w:tc>
        <w:tc>
          <w:tcPr>
            <w:tcW w:w="1701"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107±2</w:t>
            </w:r>
          </w:p>
        </w:tc>
        <w:tc>
          <w:tcPr>
            <w:tcW w:w="1559"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120±2</w:t>
            </w:r>
          </w:p>
        </w:tc>
        <w:tc>
          <w:tcPr>
            <w:tcW w:w="1957"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D655F5">
              <w:rPr>
                <w:rFonts w:ascii="Times New Roman" w:hAnsi="Times New Roman" w:cs="Times New Roman"/>
                <w:color w:val="000000"/>
                <w:sz w:val="24"/>
                <w:szCs w:val="24"/>
              </w:rPr>
              <w:t>93</w:t>
            </w:r>
            <w:r w:rsidRPr="000E6717">
              <w:rPr>
                <w:rFonts w:ascii="Times New Roman" w:hAnsi="Times New Roman" w:cs="Times New Roman"/>
                <w:color w:val="000000"/>
                <w:sz w:val="24"/>
                <w:szCs w:val="24"/>
              </w:rPr>
              <w:t>±2</w:t>
            </w:r>
          </w:p>
        </w:tc>
      </w:tr>
      <w:tr w:rsidR="004F2E94" w:rsidRPr="004657CD" w:rsidTr="000E6717">
        <w:trPr>
          <w:jc w:val="center"/>
        </w:trPr>
        <w:tc>
          <w:tcPr>
            <w:tcW w:w="2017" w:type="dxa"/>
          </w:tcPr>
          <w:p w:rsidR="004F2E94" w:rsidRPr="00D655F5" w:rsidRDefault="004F2E94" w:rsidP="00D655F5">
            <w:pPr>
              <w:spacing w:after="0" w:line="240" w:lineRule="auto"/>
              <w:rPr>
                <w:rFonts w:ascii="Times New Roman" w:hAnsi="Times New Roman" w:cs="Times New Roman"/>
                <w:color w:val="000000"/>
                <w:sz w:val="24"/>
                <w:szCs w:val="24"/>
              </w:rPr>
            </w:pPr>
            <w:r w:rsidRPr="00D655F5">
              <w:rPr>
                <w:rFonts w:ascii="Times New Roman" w:hAnsi="Times New Roman" w:cs="Times New Roman"/>
                <w:color w:val="000000"/>
                <w:sz w:val="24"/>
                <w:szCs w:val="24"/>
              </w:rPr>
              <w:t>V</w:t>
            </w:r>
          </w:p>
        </w:tc>
        <w:tc>
          <w:tcPr>
            <w:tcW w:w="1734"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161±4</w:t>
            </w:r>
          </w:p>
        </w:tc>
        <w:tc>
          <w:tcPr>
            <w:tcW w:w="1701"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121±3</w:t>
            </w:r>
          </w:p>
        </w:tc>
        <w:tc>
          <w:tcPr>
            <w:tcW w:w="1559"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0E6717">
              <w:rPr>
                <w:rFonts w:ascii="Times New Roman" w:hAnsi="Times New Roman" w:cs="Times New Roman"/>
                <w:color w:val="000000"/>
                <w:sz w:val="24"/>
                <w:szCs w:val="24"/>
              </w:rPr>
              <w:t>161±4</w:t>
            </w:r>
          </w:p>
        </w:tc>
        <w:tc>
          <w:tcPr>
            <w:tcW w:w="1957" w:type="dxa"/>
          </w:tcPr>
          <w:p w:rsidR="004F2E94" w:rsidRPr="00D655F5" w:rsidRDefault="004F2E94" w:rsidP="00D655F5">
            <w:pPr>
              <w:spacing w:after="0" w:line="240" w:lineRule="auto"/>
              <w:jc w:val="center"/>
              <w:rPr>
                <w:rFonts w:ascii="Times New Roman" w:hAnsi="Times New Roman" w:cs="Times New Roman"/>
                <w:color w:val="000000"/>
                <w:sz w:val="24"/>
                <w:szCs w:val="24"/>
              </w:rPr>
            </w:pPr>
            <w:r w:rsidRPr="00D655F5">
              <w:rPr>
                <w:rFonts w:ascii="Times New Roman" w:hAnsi="Times New Roman" w:cs="Times New Roman"/>
                <w:color w:val="000000"/>
                <w:sz w:val="24"/>
                <w:szCs w:val="24"/>
              </w:rPr>
              <w:t>98</w:t>
            </w:r>
            <w:r w:rsidRPr="000E6717">
              <w:rPr>
                <w:rFonts w:ascii="Times New Roman" w:hAnsi="Times New Roman" w:cs="Times New Roman"/>
                <w:color w:val="000000"/>
                <w:sz w:val="24"/>
                <w:szCs w:val="24"/>
              </w:rPr>
              <w:t>±3</w:t>
            </w:r>
          </w:p>
        </w:tc>
      </w:tr>
    </w:tbl>
    <w:p w:rsidR="004F2E94" w:rsidRDefault="004F2E94" w:rsidP="00A97ED3">
      <w:pPr>
        <w:tabs>
          <w:tab w:val="left" w:pos="1794"/>
        </w:tabs>
        <w:spacing w:after="0" w:line="240" w:lineRule="auto"/>
        <w:ind w:left="1701" w:hanging="1701"/>
        <w:jc w:val="both"/>
        <w:rPr>
          <w:rFonts w:ascii="Times New Roman" w:hAnsi="Times New Roman" w:cs="Times New Roman"/>
          <w:sz w:val="28"/>
          <w:szCs w:val="28"/>
          <w:lang w:val="en-US"/>
        </w:rPr>
      </w:pPr>
    </w:p>
    <w:p w:rsidR="004F2E94" w:rsidRPr="00A97ED3" w:rsidRDefault="004F2E94" w:rsidP="000E6717">
      <w:pPr>
        <w:spacing w:after="0" w:line="360" w:lineRule="auto"/>
        <w:ind w:firstLine="567"/>
        <w:jc w:val="both"/>
        <w:rPr>
          <w:rFonts w:ascii="Times New Roman" w:hAnsi="Times New Roman" w:cs="Times New Roman"/>
          <w:spacing w:val="-4"/>
          <w:sz w:val="28"/>
          <w:szCs w:val="28"/>
        </w:rPr>
      </w:pPr>
      <w:r w:rsidRPr="00A97ED3">
        <w:rPr>
          <w:rFonts w:ascii="Times New Roman" w:hAnsi="Times New Roman" w:cs="Times New Roman"/>
          <w:spacing w:val="-6"/>
          <w:sz w:val="28"/>
          <w:szCs w:val="28"/>
        </w:rPr>
        <w:t xml:space="preserve">В настоящее время нефтесодержащие отходы относят к отходам 3 класса опасности (умеренно </w:t>
      </w:r>
      <w:r w:rsidRPr="00BE14C1">
        <w:rPr>
          <w:rFonts w:ascii="Times New Roman" w:hAnsi="Times New Roman" w:cs="Times New Roman"/>
          <w:spacing w:val="-6"/>
          <w:sz w:val="28"/>
          <w:szCs w:val="28"/>
        </w:rPr>
        <w:t>опасные) согласно данным ФККО [13].</w:t>
      </w:r>
      <w:r w:rsidRPr="00A97ED3">
        <w:rPr>
          <w:rFonts w:ascii="Times New Roman" w:hAnsi="Times New Roman" w:cs="Times New Roman"/>
          <w:spacing w:val="-6"/>
          <w:sz w:val="28"/>
          <w:szCs w:val="28"/>
        </w:rPr>
        <w:t xml:space="preserve"> Следует отметить, что зачастую экологическая опасность оценивается по интегральному показателю – количеству</w:t>
      </w:r>
      <w:r w:rsidRPr="00A97ED3">
        <w:rPr>
          <w:rFonts w:ascii="Times New Roman" w:hAnsi="Times New Roman" w:cs="Times New Roman"/>
          <w:spacing w:val="-4"/>
          <w:sz w:val="28"/>
          <w:szCs w:val="28"/>
        </w:rPr>
        <w:t xml:space="preserve"> нефтепродуктов без учета индивидуальных токсинов. Проведенные нами исследования по обнаружению и идентификации экотоксикантов позволили установить наличие преимущественно высокомолекулярных предельных и полициклических ароматических углеводородов, относящихся к веществам 1-4 класса опасности. Таким образом, при углубленном исследовании состава отходов класс опасности увеличивается до второго (высокоопасные), что свидетельствует о необходимости ужесточения оценки экологической опасности указанных </w:t>
      </w:r>
      <w:r w:rsidRPr="003C2BC8">
        <w:rPr>
          <w:rFonts w:ascii="Times New Roman" w:hAnsi="Times New Roman" w:cs="Times New Roman"/>
          <w:spacing w:val="-4"/>
          <w:sz w:val="28"/>
          <w:szCs w:val="28"/>
        </w:rPr>
        <w:t>отходов</w:t>
      </w:r>
      <w:r w:rsidRPr="003C2BC8">
        <w:rPr>
          <w:rFonts w:ascii="Times New Roman" w:hAnsi="Times New Roman" w:cs="Times New Roman"/>
          <w:spacing w:val="-6"/>
          <w:sz w:val="28"/>
          <w:szCs w:val="28"/>
        </w:rPr>
        <w:t xml:space="preserve"> [14].</w:t>
      </w:r>
    </w:p>
    <w:p w:rsidR="004F2E94" w:rsidRPr="003C2BC8" w:rsidRDefault="004F2E94" w:rsidP="00A06F69">
      <w:pPr>
        <w:spacing w:after="0" w:line="360" w:lineRule="auto"/>
        <w:ind w:firstLine="567"/>
        <w:jc w:val="both"/>
        <w:rPr>
          <w:rFonts w:ascii="Times New Roman" w:hAnsi="Times New Roman" w:cs="Times New Roman"/>
          <w:color w:val="000000"/>
          <w:spacing w:val="-2"/>
          <w:sz w:val="28"/>
          <w:szCs w:val="28"/>
        </w:rPr>
      </w:pPr>
      <w:r w:rsidRPr="003C2BC8">
        <w:rPr>
          <w:rFonts w:ascii="Times New Roman" w:hAnsi="Times New Roman" w:cs="Times New Roman"/>
          <w:color w:val="000000"/>
          <w:spacing w:val="-2"/>
          <w:sz w:val="28"/>
          <w:szCs w:val="28"/>
        </w:rPr>
        <w:t xml:space="preserve">Оценка эмиссии загрязняющих веществ в водную среду позволяет </w:t>
      </w:r>
      <w:r>
        <w:rPr>
          <w:rFonts w:ascii="Times New Roman" w:hAnsi="Times New Roman" w:cs="Times New Roman"/>
          <w:color w:val="000000"/>
          <w:spacing w:val="-2"/>
          <w:sz w:val="28"/>
          <w:szCs w:val="28"/>
        </w:rPr>
        <w:t>установить</w:t>
      </w:r>
      <w:r w:rsidRPr="003C2BC8">
        <w:rPr>
          <w:rFonts w:ascii="Times New Roman" w:hAnsi="Times New Roman" w:cs="Times New Roman"/>
          <w:color w:val="000000"/>
          <w:spacing w:val="-2"/>
          <w:sz w:val="28"/>
          <w:szCs w:val="28"/>
        </w:rPr>
        <w:t xml:space="preserve"> их миграционную способность и опасность для окружающей среды. Для водных вытяжек из образцов </w:t>
      </w:r>
      <w:r w:rsidRPr="003C2BC8">
        <w:rPr>
          <w:rFonts w:ascii="Times New Roman" w:hAnsi="Times New Roman" w:cs="Times New Roman"/>
          <w:spacing w:val="-2"/>
          <w:sz w:val="28"/>
          <w:szCs w:val="28"/>
        </w:rPr>
        <w:t>нефтешламов</w:t>
      </w:r>
      <w:r w:rsidRPr="002D6692">
        <w:rPr>
          <w:rFonts w:ascii="Times New Roman" w:hAnsi="Times New Roman" w:cs="Times New Roman"/>
          <w:spacing w:val="-2"/>
          <w:sz w:val="28"/>
          <w:szCs w:val="28"/>
        </w:rPr>
        <w:t xml:space="preserve"> </w:t>
      </w:r>
      <w:r w:rsidRPr="003C2BC8">
        <w:rPr>
          <w:rFonts w:ascii="Times New Roman" w:hAnsi="Times New Roman" w:cs="Times New Roman"/>
          <w:spacing w:val="-2"/>
          <w:sz w:val="28"/>
          <w:szCs w:val="28"/>
        </w:rPr>
        <w:t>и нефтегрунта</w:t>
      </w:r>
      <w:r w:rsidRPr="002D6692">
        <w:rPr>
          <w:rFonts w:ascii="Times New Roman" w:hAnsi="Times New Roman" w:cs="Times New Roman"/>
          <w:spacing w:val="-2"/>
          <w:sz w:val="28"/>
          <w:szCs w:val="28"/>
        </w:rPr>
        <w:t xml:space="preserve"> </w:t>
      </w:r>
      <w:r>
        <w:rPr>
          <w:rFonts w:ascii="Times New Roman" w:hAnsi="Times New Roman" w:cs="Times New Roman"/>
          <w:spacing w:val="-2"/>
          <w:sz w:val="28"/>
          <w:szCs w:val="28"/>
        </w:rPr>
        <w:t xml:space="preserve">обнаружено </w:t>
      </w:r>
      <w:r w:rsidRPr="003C2BC8">
        <w:rPr>
          <w:rFonts w:ascii="Times New Roman" w:hAnsi="Times New Roman" w:cs="Times New Roman"/>
          <w:color w:val="000000"/>
          <w:spacing w:val="-2"/>
          <w:sz w:val="28"/>
          <w:szCs w:val="28"/>
        </w:rPr>
        <w:t>превышение предельно допустимых концентраций для водных объектов рыбохозяйственного назначения [15] (таблица 2). Содержание нефтепродуктов в водных вытяжках из нефтешламов соответствует 9-63ПДК</w:t>
      </w:r>
      <w:r w:rsidRPr="003C2BC8">
        <w:rPr>
          <w:rFonts w:ascii="Times New Roman" w:hAnsi="Times New Roman" w:cs="Times New Roman"/>
          <w:color w:val="000000"/>
          <w:spacing w:val="-2"/>
          <w:sz w:val="28"/>
          <w:szCs w:val="28"/>
          <w:vertAlign w:val="subscript"/>
        </w:rPr>
        <w:t>р.х.</w:t>
      </w:r>
      <w:r w:rsidRPr="003C2BC8">
        <w:rPr>
          <w:rFonts w:ascii="Times New Roman" w:hAnsi="Times New Roman" w:cs="Times New Roman"/>
          <w:color w:val="000000"/>
          <w:spacing w:val="-2"/>
          <w:sz w:val="28"/>
          <w:szCs w:val="28"/>
        </w:rPr>
        <w:t>, фенолов 20-900ПДК</w:t>
      </w:r>
      <w:r w:rsidRPr="003C2BC8">
        <w:rPr>
          <w:rFonts w:ascii="Times New Roman" w:hAnsi="Times New Roman" w:cs="Times New Roman"/>
          <w:color w:val="000000"/>
          <w:spacing w:val="-2"/>
          <w:sz w:val="28"/>
          <w:szCs w:val="28"/>
          <w:vertAlign w:val="subscript"/>
        </w:rPr>
        <w:t>р.х.</w:t>
      </w:r>
      <w:r w:rsidRPr="003C2BC8">
        <w:rPr>
          <w:rFonts w:ascii="Times New Roman" w:hAnsi="Times New Roman" w:cs="Times New Roman"/>
          <w:color w:val="000000"/>
          <w:spacing w:val="-2"/>
          <w:sz w:val="28"/>
          <w:szCs w:val="28"/>
        </w:rPr>
        <w:t>, фосфат-ионов 1,6-2,8ПДК</w:t>
      </w:r>
      <w:r w:rsidRPr="003C2BC8">
        <w:rPr>
          <w:rFonts w:ascii="Times New Roman" w:hAnsi="Times New Roman" w:cs="Times New Roman"/>
          <w:color w:val="000000"/>
          <w:spacing w:val="-2"/>
          <w:sz w:val="28"/>
          <w:szCs w:val="28"/>
          <w:vertAlign w:val="subscript"/>
        </w:rPr>
        <w:t>р.х.</w:t>
      </w:r>
      <w:r w:rsidRPr="003C2BC8">
        <w:rPr>
          <w:rFonts w:ascii="Times New Roman" w:hAnsi="Times New Roman" w:cs="Times New Roman"/>
          <w:color w:val="000000"/>
          <w:spacing w:val="-2"/>
          <w:sz w:val="28"/>
          <w:szCs w:val="28"/>
        </w:rPr>
        <w:t>, сульфат-ионов 1,4ПДК</w:t>
      </w:r>
      <w:r w:rsidRPr="003C2BC8">
        <w:rPr>
          <w:rFonts w:ascii="Times New Roman" w:hAnsi="Times New Roman" w:cs="Times New Roman"/>
          <w:color w:val="000000"/>
          <w:spacing w:val="-2"/>
          <w:sz w:val="28"/>
          <w:szCs w:val="28"/>
          <w:vertAlign w:val="subscript"/>
        </w:rPr>
        <w:t>р.х.</w:t>
      </w:r>
      <w:r w:rsidRPr="003C2BC8">
        <w:rPr>
          <w:rFonts w:ascii="Times New Roman" w:hAnsi="Times New Roman" w:cs="Times New Roman"/>
          <w:color w:val="000000"/>
          <w:spacing w:val="-2"/>
          <w:sz w:val="28"/>
          <w:szCs w:val="28"/>
        </w:rPr>
        <w:t>, нитрит-ионов 7,7-8ПДК</w:t>
      </w:r>
      <w:r w:rsidRPr="003C2BC8">
        <w:rPr>
          <w:rFonts w:ascii="Times New Roman" w:hAnsi="Times New Roman" w:cs="Times New Roman"/>
          <w:color w:val="000000"/>
          <w:spacing w:val="-2"/>
          <w:sz w:val="28"/>
          <w:szCs w:val="28"/>
          <w:vertAlign w:val="subscript"/>
        </w:rPr>
        <w:t>р.х.</w:t>
      </w:r>
      <w:r w:rsidRPr="003C2BC8">
        <w:rPr>
          <w:rFonts w:ascii="Times New Roman" w:hAnsi="Times New Roman" w:cs="Times New Roman"/>
          <w:color w:val="000000"/>
          <w:spacing w:val="-2"/>
          <w:sz w:val="28"/>
          <w:szCs w:val="28"/>
        </w:rPr>
        <w:t>, ионов аммония 2,5ПДК</w:t>
      </w:r>
      <w:r w:rsidRPr="003C2BC8">
        <w:rPr>
          <w:rFonts w:ascii="Times New Roman" w:hAnsi="Times New Roman" w:cs="Times New Roman"/>
          <w:color w:val="000000"/>
          <w:spacing w:val="-2"/>
          <w:sz w:val="28"/>
          <w:szCs w:val="28"/>
          <w:vertAlign w:val="subscript"/>
        </w:rPr>
        <w:t>р.х.</w:t>
      </w:r>
      <w:r w:rsidRPr="003C2BC8">
        <w:rPr>
          <w:rFonts w:ascii="Times New Roman" w:hAnsi="Times New Roman" w:cs="Times New Roman"/>
          <w:color w:val="000000"/>
          <w:spacing w:val="-2"/>
          <w:sz w:val="28"/>
          <w:szCs w:val="28"/>
        </w:rPr>
        <w:t xml:space="preserve">, </w:t>
      </w:r>
      <w:r w:rsidRPr="003C2BC8">
        <w:rPr>
          <w:rFonts w:ascii="Times New Roman" w:hAnsi="Times New Roman" w:cs="Times New Roman"/>
          <w:color w:val="000000"/>
          <w:spacing w:val="-6"/>
          <w:sz w:val="28"/>
          <w:szCs w:val="28"/>
        </w:rPr>
        <w:t>марганца 1,5-3ПДК</w:t>
      </w:r>
      <w:r w:rsidRPr="003C2BC8">
        <w:rPr>
          <w:rFonts w:ascii="Times New Roman" w:hAnsi="Times New Roman" w:cs="Times New Roman"/>
          <w:color w:val="000000"/>
          <w:spacing w:val="-6"/>
          <w:sz w:val="28"/>
          <w:szCs w:val="28"/>
          <w:vertAlign w:val="subscript"/>
        </w:rPr>
        <w:t>р.х.</w:t>
      </w:r>
      <w:r w:rsidRPr="003C2BC8">
        <w:rPr>
          <w:rFonts w:ascii="Times New Roman" w:hAnsi="Times New Roman" w:cs="Times New Roman"/>
          <w:color w:val="000000"/>
          <w:spacing w:val="-6"/>
          <w:sz w:val="28"/>
          <w:szCs w:val="28"/>
        </w:rPr>
        <w:t xml:space="preserve"> и свинца 1,7ПДК</w:t>
      </w:r>
      <w:r w:rsidRPr="003C2BC8">
        <w:rPr>
          <w:rFonts w:ascii="Times New Roman" w:hAnsi="Times New Roman" w:cs="Times New Roman"/>
          <w:color w:val="000000"/>
          <w:spacing w:val="-6"/>
          <w:sz w:val="28"/>
          <w:szCs w:val="28"/>
          <w:vertAlign w:val="subscript"/>
        </w:rPr>
        <w:t>р.х..</w:t>
      </w:r>
      <w:r w:rsidRPr="003C2BC8">
        <w:rPr>
          <w:rFonts w:ascii="Times New Roman" w:hAnsi="Times New Roman" w:cs="Times New Roman"/>
          <w:spacing w:val="-6"/>
          <w:sz w:val="28"/>
          <w:szCs w:val="28"/>
        </w:rPr>
        <w:t xml:space="preserve"> Для водной вытяжки из нефтегрунта</w:t>
      </w:r>
      <w:r w:rsidRPr="003C2BC8">
        <w:rPr>
          <w:rFonts w:ascii="Times New Roman" w:hAnsi="Times New Roman" w:cs="Times New Roman"/>
          <w:spacing w:val="-2"/>
          <w:sz w:val="28"/>
          <w:szCs w:val="28"/>
        </w:rPr>
        <w:t xml:space="preserve"> концентрация нефтепродуктов равна 1,78ПДК</w:t>
      </w:r>
      <w:r w:rsidRPr="003C2BC8">
        <w:rPr>
          <w:rFonts w:ascii="Times New Roman" w:hAnsi="Times New Roman" w:cs="Times New Roman"/>
          <w:spacing w:val="-2"/>
          <w:sz w:val="28"/>
          <w:szCs w:val="28"/>
          <w:vertAlign w:val="subscript"/>
        </w:rPr>
        <w:t>р.х.</w:t>
      </w:r>
      <w:r>
        <w:rPr>
          <w:rFonts w:ascii="Times New Roman" w:hAnsi="Times New Roman" w:cs="Times New Roman"/>
          <w:spacing w:val="-2"/>
          <w:sz w:val="28"/>
          <w:szCs w:val="28"/>
        </w:rPr>
        <w:t xml:space="preserve">, фенолов </w:t>
      </w:r>
      <w:r w:rsidRPr="003C2BC8">
        <w:rPr>
          <w:rFonts w:ascii="Times New Roman" w:hAnsi="Times New Roman" w:cs="Times New Roman"/>
          <w:spacing w:val="-2"/>
          <w:sz w:val="28"/>
          <w:szCs w:val="28"/>
        </w:rPr>
        <w:t>55ПДК</w:t>
      </w:r>
      <w:r w:rsidRPr="003C2BC8">
        <w:rPr>
          <w:rFonts w:ascii="Times New Roman" w:hAnsi="Times New Roman" w:cs="Times New Roman"/>
          <w:spacing w:val="-2"/>
          <w:sz w:val="28"/>
          <w:szCs w:val="28"/>
          <w:vertAlign w:val="subscript"/>
        </w:rPr>
        <w:t>р.х.</w:t>
      </w:r>
      <w:r w:rsidRPr="003C2BC8">
        <w:rPr>
          <w:rFonts w:ascii="Times New Roman" w:hAnsi="Times New Roman" w:cs="Times New Roman"/>
          <w:spacing w:val="-2"/>
          <w:sz w:val="28"/>
          <w:szCs w:val="28"/>
        </w:rPr>
        <w:t xml:space="preserve">, </w:t>
      </w:r>
      <w:r w:rsidRPr="003C2BC8">
        <w:rPr>
          <w:rFonts w:ascii="Times New Roman" w:hAnsi="Times New Roman" w:cs="Times New Roman"/>
          <w:color w:val="000000"/>
          <w:spacing w:val="-2"/>
          <w:sz w:val="28"/>
          <w:szCs w:val="28"/>
        </w:rPr>
        <w:t>нитрит-ионов 2,5ПДК</w:t>
      </w:r>
      <w:r w:rsidRPr="003C2BC8">
        <w:rPr>
          <w:rFonts w:ascii="Times New Roman" w:hAnsi="Times New Roman" w:cs="Times New Roman"/>
          <w:color w:val="000000"/>
          <w:spacing w:val="-2"/>
          <w:sz w:val="28"/>
          <w:szCs w:val="28"/>
          <w:vertAlign w:val="subscript"/>
        </w:rPr>
        <w:t>р.х.</w:t>
      </w:r>
      <w:r w:rsidRPr="003C2BC8">
        <w:rPr>
          <w:rFonts w:ascii="Times New Roman" w:hAnsi="Times New Roman" w:cs="Times New Roman"/>
          <w:color w:val="000000"/>
          <w:spacing w:val="-2"/>
          <w:sz w:val="28"/>
          <w:szCs w:val="28"/>
        </w:rPr>
        <w:t>, фосфат-ионов 1,2ПДК</w:t>
      </w:r>
      <w:r w:rsidRPr="003C2BC8">
        <w:rPr>
          <w:rFonts w:ascii="Times New Roman" w:hAnsi="Times New Roman" w:cs="Times New Roman"/>
          <w:color w:val="000000"/>
          <w:spacing w:val="-2"/>
          <w:sz w:val="28"/>
          <w:szCs w:val="28"/>
          <w:vertAlign w:val="subscript"/>
        </w:rPr>
        <w:t>р.х.</w:t>
      </w:r>
      <w:r w:rsidRPr="003C2BC8">
        <w:rPr>
          <w:rFonts w:ascii="Times New Roman" w:hAnsi="Times New Roman" w:cs="Times New Roman"/>
          <w:color w:val="000000"/>
          <w:spacing w:val="-2"/>
          <w:sz w:val="28"/>
          <w:szCs w:val="28"/>
        </w:rPr>
        <w:t xml:space="preserve">, </w:t>
      </w:r>
      <w:r w:rsidRPr="003C2BC8">
        <w:rPr>
          <w:rFonts w:ascii="Times New Roman" w:hAnsi="Times New Roman" w:cs="Times New Roman"/>
          <w:spacing w:val="-2"/>
          <w:sz w:val="28"/>
          <w:szCs w:val="28"/>
        </w:rPr>
        <w:t>марганца 55ПДК</w:t>
      </w:r>
      <w:r w:rsidRPr="003C2BC8">
        <w:rPr>
          <w:rFonts w:ascii="Times New Roman" w:hAnsi="Times New Roman" w:cs="Times New Roman"/>
          <w:spacing w:val="-2"/>
          <w:sz w:val="28"/>
          <w:szCs w:val="28"/>
          <w:vertAlign w:val="subscript"/>
        </w:rPr>
        <w:t>р.х.</w:t>
      </w:r>
      <w:r w:rsidRPr="003C2BC8">
        <w:rPr>
          <w:rFonts w:ascii="Times New Roman" w:hAnsi="Times New Roman" w:cs="Times New Roman"/>
          <w:spacing w:val="-2"/>
          <w:sz w:val="28"/>
          <w:szCs w:val="28"/>
        </w:rPr>
        <w:t>, никеля 26ПДК</w:t>
      </w:r>
      <w:r w:rsidRPr="003C2BC8">
        <w:rPr>
          <w:rFonts w:ascii="Times New Roman" w:hAnsi="Times New Roman" w:cs="Times New Roman"/>
          <w:spacing w:val="-2"/>
          <w:sz w:val="28"/>
          <w:szCs w:val="28"/>
          <w:vertAlign w:val="subscript"/>
        </w:rPr>
        <w:t>р.х.</w:t>
      </w:r>
      <w:r w:rsidRPr="003C2BC8">
        <w:rPr>
          <w:rFonts w:ascii="Times New Roman" w:hAnsi="Times New Roman" w:cs="Times New Roman"/>
          <w:spacing w:val="-2"/>
          <w:sz w:val="28"/>
          <w:szCs w:val="28"/>
        </w:rPr>
        <w:t>, фенолов 7ПДК</w:t>
      </w:r>
      <w:r w:rsidRPr="003C2BC8">
        <w:rPr>
          <w:rFonts w:ascii="Times New Roman" w:hAnsi="Times New Roman" w:cs="Times New Roman"/>
          <w:spacing w:val="-2"/>
          <w:sz w:val="28"/>
          <w:szCs w:val="28"/>
          <w:vertAlign w:val="subscript"/>
        </w:rPr>
        <w:t>р.х.</w:t>
      </w:r>
      <w:r w:rsidRPr="003C2BC8">
        <w:rPr>
          <w:rFonts w:ascii="Times New Roman" w:hAnsi="Times New Roman" w:cs="Times New Roman"/>
          <w:spacing w:val="-2"/>
          <w:sz w:val="28"/>
          <w:szCs w:val="28"/>
        </w:rPr>
        <w:t>, мышьяка 4,3ПДК</w:t>
      </w:r>
      <w:r w:rsidRPr="003C2BC8">
        <w:rPr>
          <w:rFonts w:ascii="Times New Roman" w:hAnsi="Times New Roman" w:cs="Times New Roman"/>
          <w:spacing w:val="-2"/>
          <w:sz w:val="28"/>
          <w:szCs w:val="28"/>
          <w:vertAlign w:val="subscript"/>
        </w:rPr>
        <w:t>р.х.</w:t>
      </w:r>
      <w:r w:rsidRPr="003C2BC8">
        <w:rPr>
          <w:rFonts w:ascii="Times New Roman" w:hAnsi="Times New Roman" w:cs="Times New Roman"/>
          <w:spacing w:val="-2"/>
          <w:sz w:val="28"/>
          <w:szCs w:val="28"/>
        </w:rPr>
        <w:t>, свинца 3,3ПДК</w:t>
      </w:r>
      <w:r w:rsidRPr="003C2BC8">
        <w:rPr>
          <w:rFonts w:ascii="Times New Roman" w:hAnsi="Times New Roman" w:cs="Times New Roman"/>
          <w:spacing w:val="-2"/>
          <w:sz w:val="28"/>
          <w:szCs w:val="28"/>
          <w:vertAlign w:val="subscript"/>
        </w:rPr>
        <w:t>р.х.</w:t>
      </w:r>
      <w:r w:rsidRPr="003C2BC8">
        <w:rPr>
          <w:rFonts w:ascii="Times New Roman" w:hAnsi="Times New Roman" w:cs="Times New Roman"/>
          <w:spacing w:val="-2"/>
          <w:sz w:val="28"/>
          <w:szCs w:val="28"/>
        </w:rPr>
        <w:t>, цинка 2 ПДК</w:t>
      </w:r>
      <w:r w:rsidRPr="003C2BC8">
        <w:rPr>
          <w:rFonts w:ascii="Times New Roman" w:hAnsi="Times New Roman" w:cs="Times New Roman"/>
          <w:spacing w:val="-2"/>
          <w:sz w:val="28"/>
          <w:szCs w:val="28"/>
          <w:vertAlign w:val="subscript"/>
        </w:rPr>
        <w:t>р.х.</w:t>
      </w:r>
      <w:r w:rsidRPr="003C2BC8">
        <w:rPr>
          <w:rFonts w:ascii="Times New Roman" w:hAnsi="Times New Roman" w:cs="Times New Roman"/>
          <w:spacing w:val="-2"/>
          <w:sz w:val="28"/>
          <w:szCs w:val="28"/>
        </w:rPr>
        <w:t>, хрома 1,9 ПДК</w:t>
      </w:r>
      <w:r w:rsidRPr="003C2BC8">
        <w:rPr>
          <w:rFonts w:ascii="Times New Roman" w:hAnsi="Times New Roman" w:cs="Times New Roman"/>
          <w:spacing w:val="-2"/>
          <w:sz w:val="28"/>
          <w:szCs w:val="28"/>
          <w:vertAlign w:val="subscript"/>
        </w:rPr>
        <w:t>р.х.</w:t>
      </w:r>
      <w:r w:rsidRPr="003C2BC8">
        <w:rPr>
          <w:rFonts w:ascii="Times New Roman" w:hAnsi="Times New Roman" w:cs="Times New Roman"/>
          <w:spacing w:val="-2"/>
          <w:sz w:val="28"/>
          <w:szCs w:val="28"/>
        </w:rPr>
        <w:t xml:space="preserve">. </w:t>
      </w:r>
      <w:r w:rsidRPr="003C2BC8">
        <w:rPr>
          <w:rFonts w:ascii="Times New Roman" w:hAnsi="Times New Roman" w:cs="Times New Roman"/>
          <w:color w:val="000000"/>
          <w:spacing w:val="-2"/>
          <w:sz w:val="28"/>
          <w:szCs w:val="28"/>
        </w:rPr>
        <w:t>Полученные данные свидетельствует о возможном значительном загрязнении водных горизонтов.</w:t>
      </w:r>
    </w:p>
    <w:p w:rsidR="004F2E94" w:rsidRPr="00A06F69" w:rsidRDefault="004F2E94" w:rsidP="00A06F69">
      <w:pPr>
        <w:spacing w:after="0" w:line="240" w:lineRule="auto"/>
        <w:ind w:firstLine="567"/>
        <w:jc w:val="both"/>
        <w:rPr>
          <w:rFonts w:ascii="Times New Roman" w:hAnsi="Times New Roman" w:cs="Times New Roman"/>
          <w:color w:val="000000"/>
          <w:sz w:val="20"/>
          <w:szCs w:val="20"/>
        </w:rPr>
      </w:pPr>
    </w:p>
    <w:p w:rsidR="004F2E94" w:rsidRDefault="004F2E94" w:rsidP="008610E9">
      <w:pPr>
        <w:tabs>
          <w:tab w:val="left" w:pos="1418"/>
        </w:tabs>
        <w:spacing w:after="0" w:line="360" w:lineRule="auto"/>
        <w:ind w:left="1560" w:hanging="1560"/>
        <w:jc w:val="both"/>
        <w:rPr>
          <w:rFonts w:ascii="Times New Roman" w:hAnsi="Times New Roman" w:cs="Times New Roman"/>
          <w:sz w:val="28"/>
          <w:szCs w:val="28"/>
        </w:rPr>
      </w:pPr>
      <w:r w:rsidRPr="004657CD">
        <w:rPr>
          <w:rFonts w:ascii="Times New Roman" w:hAnsi="Times New Roman" w:cs="Times New Roman"/>
          <w:sz w:val="28"/>
          <w:szCs w:val="28"/>
        </w:rPr>
        <w:t xml:space="preserve">Таблица </w:t>
      </w:r>
      <w:r w:rsidRPr="008610E9">
        <w:rPr>
          <w:rFonts w:ascii="Times New Roman" w:hAnsi="Times New Roman" w:cs="Times New Roman"/>
          <w:sz w:val="28"/>
          <w:szCs w:val="28"/>
        </w:rPr>
        <w:t>2</w:t>
      </w:r>
      <w:r w:rsidRPr="004657CD">
        <w:rPr>
          <w:rFonts w:ascii="Times New Roman" w:hAnsi="Times New Roman" w:cs="Times New Roman"/>
          <w:sz w:val="28"/>
          <w:szCs w:val="28"/>
        </w:rPr>
        <w:t xml:space="preserve"> – Содержание основных экотоксикантов в</w:t>
      </w:r>
      <w:r>
        <w:rPr>
          <w:rFonts w:ascii="Times New Roman" w:hAnsi="Times New Roman" w:cs="Times New Roman"/>
          <w:sz w:val="28"/>
          <w:szCs w:val="28"/>
        </w:rPr>
        <w:t xml:space="preserve"> водных вытяжках из нефтесодержащих отходов</w:t>
      </w:r>
    </w:p>
    <w:tbl>
      <w:tblPr>
        <w:tblW w:w="9191" w:type="dxa"/>
        <w:jc w:val="center"/>
        <w:tblInd w:w="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98"/>
        <w:gridCol w:w="1351"/>
        <w:gridCol w:w="1385"/>
        <w:gridCol w:w="1340"/>
        <w:gridCol w:w="1731"/>
        <w:gridCol w:w="1486"/>
      </w:tblGrid>
      <w:tr w:rsidR="004F2E94" w:rsidRPr="007D22F3" w:rsidTr="007D22F3">
        <w:trPr>
          <w:jc w:val="center"/>
        </w:trPr>
        <w:tc>
          <w:tcPr>
            <w:tcW w:w="1898" w:type="dxa"/>
            <w:vMerge w:val="restart"/>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Наименование компонента</w:t>
            </w:r>
          </w:p>
        </w:tc>
        <w:tc>
          <w:tcPr>
            <w:tcW w:w="5807" w:type="dxa"/>
            <w:gridSpan w:val="4"/>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Содержание компонентов, мг/дм</w:t>
            </w:r>
            <w:r w:rsidRPr="007D22F3">
              <w:rPr>
                <w:rFonts w:ascii="Times New Roman" w:hAnsi="Times New Roman" w:cs="Times New Roman"/>
                <w:color w:val="000000"/>
                <w:sz w:val="24"/>
                <w:szCs w:val="24"/>
                <w:vertAlign w:val="superscript"/>
              </w:rPr>
              <w:t>3</w:t>
            </w:r>
          </w:p>
        </w:tc>
        <w:tc>
          <w:tcPr>
            <w:tcW w:w="1486" w:type="dxa"/>
            <w:vMerge w:val="restart"/>
          </w:tcPr>
          <w:p w:rsidR="004F2E94" w:rsidRPr="007D22F3" w:rsidRDefault="004F2E94" w:rsidP="003C2BC8">
            <w:pPr>
              <w:spacing w:after="0" w:line="240" w:lineRule="auto"/>
              <w:jc w:val="center"/>
              <w:rPr>
                <w:rFonts w:ascii="Times New Roman" w:hAnsi="Times New Roman" w:cs="Times New Roman"/>
                <w:color w:val="000000"/>
                <w:sz w:val="24"/>
                <w:szCs w:val="24"/>
                <w:vertAlign w:val="superscript"/>
              </w:rPr>
            </w:pPr>
            <w:r w:rsidRPr="007D22F3">
              <w:rPr>
                <w:rFonts w:ascii="Times New Roman" w:hAnsi="Times New Roman" w:cs="Times New Roman"/>
                <w:color w:val="000000"/>
                <w:sz w:val="24"/>
                <w:szCs w:val="24"/>
              </w:rPr>
              <w:t>ПДК</w:t>
            </w:r>
            <w:r w:rsidRPr="007D22F3">
              <w:rPr>
                <w:rFonts w:ascii="Times New Roman" w:hAnsi="Times New Roman" w:cs="Times New Roman"/>
                <w:color w:val="000000"/>
                <w:sz w:val="24"/>
                <w:szCs w:val="24"/>
                <w:vertAlign w:val="subscript"/>
              </w:rPr>
              <w:t>р.х.</w:t>
            </w:r>
            <w:r w:rsidRPr="007D22F3">
              <w:rPr>
                <w:rFonts w:ascii="Times New Roman" w:hAnsi="Times New Roman" w:cs="Times New Roman"/>
                <w:color w:val="000000"/>
                <w:sz w:val="24"/>
                <w:szCs w:val="24"/>
              </w:rPr>
              <w:t xml:space="preserve"> [1</w:t>
            </w:r>
            <w:r>
              <w:rPr>
                <w:rFonts w:ascii="Times New Roman" w:hAnsi="Times New Roman" w:cs="Times New Roman"/>
                <w:color w:val="000000"/>
                <w:sz w:val="24"/>
                <w:szCs w:val="24"/>
              </w:rPr>
              <w:t>5</w:t>
            </w:r>
            <w:r w:rsidRPr="007D22F3">
              <w:rPr>
                <w:rFonts w:ascii="Times New Roman" w:hAnsi="Times New Roman" w:cs="Times New Roman"/>
                <w:color w:val="000000"/>
                <w:sz w:val="24"/>
                <w:szCs w:val="24"/>
              </w:rPr>
              <w:t>], мг/дм</w:t>
            </w:r>
            <w:r w:rsidRPr="007D22F3">
              <w:rPr>
                <w:rFonts w:ascii="Times New Roman" w:hAnsi="Times New Roman" w:cs="Times New Roman"/>
                <w:color w:val="000000"/>
                <w:sz w:val="24"/>
                <w:szCs w:val="24"/>
                <w:vertAlign w:val="superscript"/>
              </w:rPr>
              <w:t>3</w:t>
            </w:r>
          </w:p>
        </w:tc>
      </w:tr>
      <w:tr w:rsidR="004F2E94" w:rsidRPr="007D22F3" w:rsidTr="007D22F3">
        <w:trPr>
          <w:jc w:val="center"/>
        </w:trPr>
        <w:tc>
          <w:tcPr>
            <w:tcW w:w="1898" w:type="dxa"/>
            <w:vMerge/>
          </w:tcPr>
          <w:p w:rsidR="004F2E94" w:rsidRPr="007D22F3" w:rsidRDefault="004F2E94" w:rsidP="007D22F3">
            <w:pPr>
              <w:spacing w:after="0" w:line="240" w:lineRule="auto"/>
              <w:jc w:val="center"/>
              <w:rPr>
                <w:rFonts w:ascii="Times New Roman" w:hAnsi="Times New Roman" w:cs="Times New Roman"/>
                <w:color w:val="000000"/>
                <w:sz w:val="24"/>
                <w:szCs w:val="24"/>
              </w:rPr>
            </w:pPr>
          </w:p>
        </w:tc>
        <w:tc>
          <w:tcPr>
            <w:tcW w:w="135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НШ-1</w:t>
            </w:r>
          </w:p>
        </w:tc>
        <w:tc>
          <w:tcPr>
            <w:tcW w:w="1385"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НШ-2</w:t>
            </w:r>
          </w:p>
        </w:tc>
        <w:tc>
          <w:tcPr>
            <w:tcW w:w="1340"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НШ-3</w:t>
            </w:r>
          </w:p>
        </w:tc>
        <w:tc>
          <w:tcPr>
            <w:tcW w:w="173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н</w:t>
            </w:r>
            <w:r w:rsidRPr="007D22F3">
              <w:rPr>
                <w:rFonts w:ascii="Times New Roman" w:hAnsi="Times New Roman" w:cs="Times New Roman"/>
                <w:color w:val="000000"/>
                <w:sz w:val="24"/>
                <w:szCs w:val="24"/>
              </w:rPr>
              <w:t>ефтегрунт</w:t>
            </w:r>
          </w:p>
        </w:tc>
        <w:tc>
          <w:tcPr>
            <w:tcW w:w="1486" w:type="dxa"/>
            <w:vMerge/>
          </w:tcPr>
          <w:p w:rsidR="004F2E94" w:rsidRPr="007D22F3" w:rsidRDefault="004F2E94" w:rsidP="007D22F3">
            <w:pPr>
              <w:spacing w:after="0" w:line="240" w:lineRule="auto"/>
              <w:jc w:val="center"/>
              <w:rPr>
                <w:rFonts w:ascii="Times New Roman" w:hAnsi="Times New Roman" w:cs="Times New Roman"/>
                <w:color w:val="000000"/>
                <w:sz w:val="24"/>
                <w:szCs w:val="24"/>
              </w:rPr>
            </w:pP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Нефтепродукты</w:t>
            </w:r>
          </w:p>
        </w:tc>
        <w:tc>
          <w:tcPr>
            <w:tcW w:w="135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b/>
                <w:color w:val="000000"/>
                <w:sz w:val="24"/>
                <w:szCs w:val="24"/>
              </w:rPr>
              <w:t>0,44</w:t>
            </w:r>
            <w:r w:rsidRPr="007D22F3">
              <w:rPr>
                <w:rFonts w:ascii="Times New Roman" w:hAnsi="Times New Roman" w:cs="Times New Roman"/>
                <w:color w:val="000000"/>
                <w:sz w:val="24"/>
                <w:szCs w:val="24"/>
              </w:rPr>
              <w:t>±0,16</w:t>
            </w:r>
          </w:p>
        </w:tc>
        <w:tc>
          <w:tcPr>
            <w:tcW w:w="1385"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b/>
                <w:color w:val="000000"/>
                <w:sz w:val="24"/>
                <w:szCs w:val="24"/>
              </w:rPr>
              <w:t>3,17</w:t>
            </w:r>
            <w:r w:rsidRPr="007D22F3">
              <w:rPr>
                <w:rFonts w:ascii="Times New Roman" w:hAnsi="Times New Roman" w:cs="Times New Roman"/>
                <w:color w:val="000000"/>
                <w:sz w:val="24"/>
                <w:szCs w:val="24"/>
              </w:rPr>
              <w:t>±0,79</w:t>
            </w:r>
          </w:p>
        </w:tc>
        <w:tc>
          <w:tcPr>
            <w:tcW w:w="1340"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b/>
                <w:color w:val="000000"/>
                <w:sz w:val="24"/>
                <w:szCs w:val="24"/>
              </w:rPr>
              <w:t>0,56</w:t>
            </w:r>
            <w:r w:rsidRPr="007D22F3">
              <w:rPr>
                <w:rFonts w:ascii="Times New Roman" w:hAnsi="Times New Roman" w:cs="Times New Roman"/>
                <w:color w:val="000000"/>
                <w:sz w:val="24"/>
                <w:szCs w:val="24"/>
              </w:rPr>
              <w:t>±0,14</w:t>
            </w:r>
          </w:p>
        </w:tc>
        <w:tc>
          <w:tcPr>
            <w:tcW w:w="173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b/>
                <w:color w:val="000000"/>
                <w:sz w:val="24"/>
                <w:szCs w:val="24"/>
              </w:rPr>
              <w:t>0,089</w:t>
            </w:r>
            <w:r w:rsidRPr="007D22F3">
              <w:rPr>
                <w:rFonts w:ascii="Times New Roman" w:hAnsi="Times New Roman" w:cs="Times New Roman"/>
                <w:color w:val="000000"/>
                <w:sz w:val="24"/>
                <w:szCs w:val="24"/>
              </w:rPr>
              <w:t>±0,031</w:t>
            </w:r>
          </w:p>
        </w:tc>
        <w:tc>
          <w:tcPr>
            <w:tcW w:w="1486"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0,050</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Фенолы</w:t>
            </w:r>
          </w:p>
        </w:tc>
        <w:tc>
          <w:tcPr>
            <w:tcW w:w="1351" w:type="dxa"/>
          </w:tcPr>
          <w:p w:rsidR="004F2E94" w:rsidRPr="007D22F3" w:rsidRDefault="004F2E94" w:rsidP="007D22F3">
            <w:pPr>
              <w:spacing w:after="0" w:line="240" w:lineRule="auto"/>
              <w:ind w:right="-186" w:hanging="33"/>
              <w:rPr>
                <w:rFonts w:ascii="Times New Roman" w:hAnsi="Times New Roman" w:cs="Times New Roman"/>
                <w:sz w:val="24"/>
                <w:szCs w:val="24"/>
              </w:rPr>
            </w:pPr>
            <w:r w:rsidRPr="007D22F3">
              <w:rPr>
                <w:rFonts w:ascii="Times New Roman" w:hAnsi="Times New Roman" w:cs="Times New Roman"/>
                <w:b/>
                <w:color w:val="000000"/>
                <w:sz w:val="24"/>
                <w:szCs w:val="24"/>
              </w:rPr>
              <w:t>0,030</w:t>
            </w:r>
            <w:r w:rsidRPr="007D22F3">
              <w:rPr>
                <w:rFonts w:ascii="Times New Roman" w:hAnsi="Times New Roman" w:cs="Times New Roman"/>
                <w:color w:val="000000"/>
                <w:sz w:val="24"/>
                <w:szCs w:val="24"/>
              </w:rPr>
              <w:t>±0,005</w:t>
            </w:r>
          </w:p>
        </w:tc>
        <w:tc>
          <w:tcPr>
            <w:tcW w:w="1385" w:type="dxa"/>
          </w:tcPr>
          <w:p w:rsidR="004F2E94" w:rsidRPr="007D22F3" w:rsidRDefault="004F2E94" w:rsidP="007D22F3">
            <w:pPr>
              <w:spacing w:after="0" w:line="240" w:lineRule="auto"/>
              <w:ind w:right="-186" w:hanging="33"/>
              <w:rPr>
                <w:rFonts w:ascii="Times New Roman" w:hAnsi="Times New Roman" w:cs="Times New Roman"/>
                <w:color w:val="000000"/>
                <w:sz w:val="24"/>
                <w:szCs w:val="24"/>
              </w:rPr>
            </w:pPr>
            <w:r w:rsidRPr="007D22F3">
              <w:rPr>
                <w:rFonts w:ascii="Times New Roman" w:hAnsi="Times New Roman" w:cs="Times New Roman"/>
                <w:b/>
                <w:color w:val="000000"/>
                <w:sz w:val="24"/>
                <w:szCs w:val="24"/>
              </w:rPr>
              <w:t>0,900</w:t>
            </w:r>
            <w:r w:rsidRPr="007D22F3">
              <w:rPr>
                <w:rFonts w:ascii="Times New Roman" w:hAnsi="Times New Roman" w:cs="Times New Roman"/>
                <w:color w:val="000000"/>
                <w:sz w:val="24"/>
                <w:szCs w:val="24"/>
              </w:rPr>
              <w:t>±0,150</w:t>
            </w:r>
          </w:p>
        </w:tc>
        <w:tc>
          <w:tcPr>
            <w:tcW w:w="1340" w:type="dxa"/>
          </w:tcPr>
          <w:p w:rsidR="004F2E94" w:rsidRPr="007D22F3" w:rsidRDefault="004F2E94" w:rsidP="007D22F3">
            <w:pPr>
              <w:spacing w:after="0" w:line="240" w:lineRule="auto"/>
              <w:ind w:right="-186" w:hanging="33"/>
              <w:rPr>
                <w:rFonts w:ascii="Times New Roman" w:hAnsi="Times New Roman" w:cs="Times New Roman"/>
                <w:color w:val="000000"/>
                <w:sz w:val="24"/>
                <w:szCs w:val="24"/>
              </w:rPr>
            </w:pPr>
            <w:r w:rsidRPr="007D22F3">
              <w:rPr>
                <w:rFonts w:ascii="Times New Roman" w:hAnsi="Times New Roman" w:cs="Times New Roman"/>
                <w:b/>
                <w:color w:val="000000"/>
                <w:sz w:val="24"/>
                <w:szCs w:val="24"/>
              </w:rPr>
              <w:t>0,020</w:t>
            </w:r>
            <w:r w:rsidRPr="007D22F3">
              <w:rPr>
                <w:rFonts w:ascii="Times New Roman" w:hAnsi="Times New Roman" w:cs="Times New Roman"/>
                <w:color w:val="000000"/>
                <w:sz w:val="24"/>
                <w:szCs w:val="24"/>
              </w:rPr>
              <w:t>±0,003</w:t>
            </w:r>
          </w:p>
        </w:tc>
        <w:tc>
          <w:tcPr>
            <w:tcW w:w="173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b/>
                <w:color w:val="000000"/>
                <w:sz w:val="24"/>
                <w:szCs w:val="24"/>
              </w:rPr>
              <w:t>0,007</w:t>
            </w:r>
            <w:r w:rsidRPr="007D22F3">
              <w:rPr>
                <w:rFonts w:ascii="Times New Roman" w:hAnsi="Times New Roman" w:cs="Times New Roman"/>
                <w:color w:val="000000"/>
                <w:sz w:val="24"/>
                <w:szCs w:val="24"/>
              </w:rPr>
              <w:t>±0,002</w:t>
            </w:r>
          </w:p>
        </w:tc>
        <w:tc>
          <w:tcPr>
            <w:tcW w:w="1486"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0,001</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Ион аммония</w:t>
            </w:r>
          </w:p>
        </w:tc>
        <w:tc>
          <w:tcPr>
            <w:tcW w:w="1351" w:type="dxa"/>
          </w:tcPr>
          <w:p w:rsidR="004F2E94" w:rsidRPr="007D22F3" w:rsidRDefault="004F2E94" w:rsidP="007D22F3">
            <w:pPr>
              <w:spacing w:after="0" w:line="240" w:lineRule="auto"/>
              <w:jc w:val="center"/>
              <w:rPr>
                <w:rFonts w:ascii="Times New Roman" w:hAnsi="Times New Roman" w:cs="Times New Roman"/>
                <w:sz w:val="24"/>
                <w:szCs w:val="24"/>
              </w:rPr>
            </w:pPr>
            <w:r w:rsidRPr="00714C2A">
              <w:rPr>
                <w:rFonts w:ascii="Times New Roman" w:hAnsi="Times New Roman" w:cs="Times New Roman"/>
                <w:b/>
                <w:color w:val="000000"/>
                <w:sz w:val="24"/>
                <w:szCs w:val="24"/>
              </w:rPr>
              <w:t>1,28</w:t>
            </w:r>
            <w:r w:rsidRPr="007D22F3">
              <w:rPr>
                <w:rFonts w:ascii="Times New Roman" w:hAnsi="Times New Roman" w:cs="Times New Roman"/>
                <w:color w:val="000000"/>
                <w:sz w:val="24"/>
                <w:szCs w:val="24"/>
              </w:rPr>
              <w:t>±0,38</w:t>
            </w:r>
          </w:p>
        </w:tc>
        <w:tc>
          <w:tcPr>
            <w:tcW w:w="1385"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0,15±0,05</w:t>
            </w:r>
          </w:p>
        </w:tc>
        <w:tc>
          <w:tcPr>
            <w:tcW w:w="1340"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0,09±0,03</w:t>
            </w:r>
          </w:p>
        </w:tc>
        <w:tc>
          <w:tcPr>
            <w:tcW w:w="1731"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0,070±0,025</w:t>
            </w:r>
          </w:p>
        </w:tc>
        <w:tc>
          <w:tcPr>
            <w:tcW w:w="1486"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sz w:val="24"/>
                <w:szCs w:val="24"/>
              </w:rPr>
              <w:t>0,5</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Нитрит- ионы</w:t>
            </w:r>
          </w:p>
        </w:tc>
        <w:tc>
          <w:tcPr>
            <w:tcW w:w="1351" w:type="dxa"/>
          </w:tcPr>
          <w:p w:rsidR="004F2E94" w:rsidRPr="007D22F3" w:rsidRDefault="004F2E94" w:rsidP="001A46E8">
            <w:pPr>
              <w:spacing w:after="0" w:line="240" w:lineRule="auto"/>
              <w:jc w:val="center"/>
              <w:rPr>
                <w:rFonts w:ascii="Times New Roman" w:hAnsi="Times New Roman" w:cs="Times New Roman"/>
                <w:sz w:val="24"/>
                <w:szCs w:val="24"/>
              </w:rPr>
            </w:pPr>
            <w:r w:rsidRPr="00714C2A">
              <w:rPr>
                <w:rFonts w:ascii="Times New Roman" w:hAnsi="Times New Roman" w:cs="Times New Roman"/>
                <w:b/>
                <w:color w:val="000000"/>
                <w:sz w:val="24"/>
                <w:szCs w:val="24"/>
              </w:rPr>
              <w:t>0,62</w:t>
            </w:r>
            <w:r w:rsidRPr="007D22F3">
              <w:rPr>
                <w:rFonts w:ascii="Times New Roman" w:hAnsi="Times New Roman" w:cs="Times New Roman"/>
                <w:color w:val="000000"/>
                <w:sz w:val="24"/>
                <w:szCs w:val="24"/>
              </w:rPr>
              <w:t>±0,09</w:t>
            </w:r>
          </w:p>
        </w:tc>
        <w:tc>
          <w:tcPr>
            <w:tcW w:w="1385" w:type="dxa"/>
          </w:tcPr>
          <w:p w:rsidR="004F2E94" w:rsidRPr="007D22F3" w:rsidRDefault="004F2E94" w:rsidP="007D22F3">
            <w:pPr>
              <w:spacing w:after="0" w:line="240" w:lineRule="auto"/>
              <w:ind w:right="-186" w:hanging="33"/>
              <w:rPr>
                <w:rFonts w:ascii="Times New Roman" w:hAnsi="Times New Roman" w:cs="Times New Roman"/>
                <w:sz w:val="24"/>
                <w:szCs w:val="24"/>
              </w:rPr>
            </w:pPr>
            <w:r w:rsidRPr="007D22F3">
              <w:rPr>
                <w:rFonts w:ascii="Times New Roman" w:hAnsi="Times New Roman" w:cs="Times New Roman"/>
                <w:color w:val="000000"/>
                <w:sz w:val="24"/>
                <w:szCs w:val="24"/>
              </w:rPr>
              <w:t>0,050±0,01</w:t>
            </w:r>
          </w:p>
        </w:tc>
        <w:tc>
          <w:tcPr>
            <w:tcW w:w="1340" w:type="dxa"/>
          </w:tcPr>
          <w:p w:rsidR="004F2E94" w:rsidRPr="007D22F3" w:rsidRDefault="004F2E94" w:rsidP="007D22F3">
            <w:pPr>
              <w:spacing w:after="0" w:line="240" w:lineRule="auto"/>
              <w:jc w:val="center"/>
              <w:rPr>
                <w:rFonts w:ascii="Times New Roman" w:hAnsi="Times New Roman" w:cs="Times New Roman"/>
                <w:sz w:val="24"/>
                <w:szCs w:val="24"/>
              </w:rPr>
            </w:pPr>
            <w:r w:rsidRPr="00714C2A">
              <w:rPr>
                <w:rFonts w:ascii="Times New Roman" w:hAnsi="Times New Roman" w:cs="Times New Roman"/>
                <w:b/>
                <w:color w:val="000000"/>
                <w:sz w:val="24"/>
                <w:szCs w:val="24"/>
              </w:rPr>
              <w:t>0,65</w:t>
            </w:r>
            <w:r w:rsidRPr="007D22F3">
              <w:rPr>
                <w:rFonts w:ascii="Times New Roman" w:hAnsi="Times New Roman" w:cs="Times New Roman"/>
                <w:color w:val="000000"/>
                <w:sz w:val="24"/>
                <w:szCs w:val="24"/>
              </w:rPr>
              <w:t>±0,09</w:t>
            </w:r>
          </w:p>
        </w:tc>
        <w:tc>
          <w:tcPr>
            <w:tcW w:w="1731" w:type="dxa"/>
          </w:tcPr>
          <w:p w:rsidR="004F2E94" w:rsidRPr="007D22F3" w:rsidRDefault="004F2E94" w:rsidP="007D22F3">
            <w:pPr>
              <w:spacing w:after="0" w:line="240" w:lineRule="auto"/>
              <w:jc w:val="center"/>
              <w:rPr>
                <w:rFonts w:ascii="Times New Roman" w:hAnsi="Times New Roman" w:cs="Times New Roman"/>
                <w:sz w:val="24"/>
                <w:szCs w:val="24"/>
              </w:rPr>
            </w:pPr>
            <w:r w:rsidRPr="00714C2A">
              <w:rPr>
                <w:rFonts w:ascii="Times New Roman" w:hAnsi="Times New Roman" w:cs="Times New Roman"/>
                <w:b/>
                <w:color w:val="000000"/>
                <w:sz w:val="24"/>
                <w:szCs w:val="24"/>
              </w:rPr>
              <w:t>0,200</w:t>
            </w:r>
            <w:r w:rsidRPr="007D22F3">
              <w:rPr>
                <w:rFonts w:ascii="Times New Roman" w:hAnsi="Times New Roman" w:cs="Times New Roman"/>
                <w:color w:val="000000"/>
                <w:sz w:val="24"/>
                <w:szCs w:val="24"/>
              </w:rPr>
              <w:t>±0,028</w:t>
            </w:r>
          </w:p>
        </w:tc>
        <w:tc>
          <w:tcPr>
            <w:tcW w:w="1486"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sz w:val="24"/>
                <w:szCs w:val="24"/>
              </w:rPr>
              <w:t>0,08</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Сульфат-ионы</w:t>
            </w:r>
          </w:p>
        </w:tc>
        <w:tc>
          <w:tcPr>
            <w:tcW w:w="1351" w:type="dxa"/>
          </w:tcPr>
          <w:p w:rsidR="004F2E94" w:rsidRPr="007D22F3" w:rsidRDefault="004F2E94" w:rsidP="007D22F3">
            <w:pPr>
              <w:spacing w:after="0" w:line="240" w:lineRule="auto"/>
              <w:jc w:val="center"/>
              <w:rPr>
                <w:rFonts w:ascii="Times New Roman" w:hAnsi="Times New Roman" w:cs="Times New Roman"/>
                <w:sz w:val="24"/>
                <w:szCs w:val="24"/>
              </w:rPr>
            </w:pPr>
            <w:r w:rsidRPr="00714C2A">
              <w:rPr>
                <w:rFonts w:ascii="Times New Roman" w:hAnsi="Times New Roman" w:cs="Times New Roman"/>
                <w:b/>
                <w:color w:val="000000"/>
                <w:sz w:val="24"/>
                <w:szCs w:val="24"/>
              </w:rPr>
              <w:t>140</w:t>
            </w:r>
            <w:r w:rsidRPr="007D22F3">
              <w:rPr>
                <w:rFonts w:ascii="Times New Roman" w:hAnsi="Times New Roman" w:cs="Times New Roman"/>
                <w:color w:val="000000"/>
                <w:sz w:val="24"/>
                <w:szCs w:val="24"/>
              </w:rPr>
              <w:t>±21</w:t>
            </w:r>
          </w:p>
        </w:tc>
        <w:tc>
          <w:tcPr>
            <w:tcW w:w="1385"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86±12,9</w:t>
            </w:r>
          </w:p>
        </w:tc>
        <w:tc>
          <w:tcPr>
            <w:tcW w:w="1340"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94,0±14,1</w:t>
            </w:r>
          </w:p>
        </w:tc>
        <w:tc>
          <w:tcPr>
            <w:tcW w:w="1731"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23,380±4,676</w:t>
            </w:r>
          </w:p>
        </w:tc>
        <w:tc>
          <w:tcPr>
            <w:tcW w:w="1486"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sz w:val="24"/>
                <w:szCs w:val="24"/>
              </w:rPr>
              <w:t>100</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Фосфат-ионы</w:t>
            </w:r>
          </w:p>
        </w:tc>
        <w:tc>
          <w:tcPr>
            <w:tcW w:w="1351" w:type="dxa"/>
          </w:tcPr>
          <w:p w:rsidR="004F2E94" w:rsidRPr="007D22F3" w:rsidRDefault="004F2E94" w:rsidP="007D22F3">
            <w:pPr>
              <w:spacing w:after="0" w:line="240" w:lineRule="auto"/>
              <w:jc w:val="center"/>
              <w:rPr>
                <w:rFonts w:ascii="Times New Roman" w:hAnsi="Times New Roman" w:cs="Times New Roman"/>
                <w:sz w:val="24"/>
                <w:szCs w:val="24"/>
              </w:rPr>
            </w:pPr>
            <w:r w:rsidRPr="00714C2A">
              <w:rPr>
                <w:rFonts w:ascii="Times New Roman" w:hAnsi="Times New Roman" w:cs="Times New Roman"/>
                <w:b/>
                <w:color w:val="000000"/>
                <w:sz w:val="24"/>
                <w:szCs w:val="24"/>
              </w:rPr>
              <w:t>0,14</w:t>
            </w:r>
            <w:r w:rsidRPr="007D22F3">
              <w:rPr>
                <w:rFonts w:ascii="Times New Roman" w:hAnsi="Times New Roman" w:cs="Times New Roman"/>
                <w:color w:val="000000"/>
                <w:sz w:val="24"/>
                <w:szCs w:val="24"/>
              </w:rPr>
              <w:t>±0,02</w:t>
            </w:r>
          </w:p>
        </w:tc>
        <w:tc>
          <w:tcPr>
            <w:tcW w:w="1385" w:type="dxa"/>
          </w:tcPr>
          <w:p w:rsidR="004F2E94" w:rsidRPr="007D22F3" w:rsidRDefault="004F2E94" w:rsidP="007D22F3">
            <w:pPr>
              <w:spacing w:after="0" w:line="240" w:lineRule="auto"/>
              <w:jc w:val="center"/>
              <w:rPr>
                <w:rFonts w:ascii="Times New Roman" w:hAnsi="Times New Roman" w:cs="Times New Roman"/>
                <w:sz w:val="24"/>
                <w:szCs w:val="24"/>
              </w:rPr>
            </w:pPr>
            <w:r w:rsidRPr="00714C2A">
              <w:rPr>
                <w:rFonts w:ascii="Times New Roman" w:hAnsi="Times New Roman" w:cs="Times New Roman"/>
                <w:b/>
                <w:color w:val="000000"/>
                <w:sz w:val="24"/>
                <w:szCs w:val="24"/>
              </w:rPr>
              <w:t>0,10</w:t>
            </w:r>
            <w:r w:rsidRPr="007D22F3">
              <w:rPr>
                <w:rFonts w:ascii="Times New Roman" w:hAnsi="Times New Roman" w:cs="Times New Roman"/>
                <w:color w:val="000000"/>
                <w:sz w:val="24"/>
                <w:szCs w:val="24"/>
              </w:rPr>
              <w:t>±0,02</w:t>
            </w:r>
          </w:p>
        </w:tc>
        <w:tc>
          <w:tcPr>
            <w:tcW w:w="1340" w:type="dxa"/>
          </w:tcPr>
          <w:p w:rsidR="004F2E94" w:rsidRPr="007D22F3" w:rsidRDefault="004F2E94" w:rsidP="008F2D7A">
            <w:pPr>
              <w:spacing w:after="0" w:line="240" w:lineRule="auto"/>
              <w:jc w:val="center"/>
              <w:rPr>
                <w:rFonts w:ascii="Times New Roman" w:hAnsi="Times New Roman" w:cs="Times New Roman"/>
                <w:sz w:val="24"/>
                <w:szCs w:val="24"/>
              </w:rPr>
            </w:pPr>
            <w:r>
              <w:rPr>
                <w:rFonts w:ascii="Times New Roman" w:hAnsi="Times New Roman" w:cs="Times New Roman"/>
                <w:b/>
                <w:color w:val="000000"/>
                <w:sz w:val="24"/>
                <w:szCs w:val="24"/>
              </w:rPr>
              <w:t>0,08</w:t>
            </w:r>
            <w:r w:rsidRPr="007D22F3">
              <w:rPr>
                <w:rFonts w:ascii="Times New Roman" w:hAnsi="Times New Roman" w:cs="Times New Roman"/>
                <w:color w:val="000000"/>
                <w:sz w:val="24"/>
                <w:szCs w:val="24"/>
              </w:rPr>
              <w:t>±0,</w:t>
            </w:r>
            <w:r>
              <w:rPr>
                <w:rFonts w:ascii="Times New Roman" w:hAnsi="Times New Roman" w:cs="Times New Roman"/>
                <w:color w:val="000000"/>
                <w:sz w:val="24"/>
                <w:szCs w:val="24"/>
              </w:rPr>
              <w:t>01</w:t>
            </w:r>
          </w:p>
        </w:tc>
        <w:tc>
          <w:tcPr>
            <w:tcW w:w="1731" w:type="dxa"/>
          </w:tcPr>
          <w:p w:rsidR="004F2E94" w:rsidRPr="007D22F3" w:rsidRDefault="004F2E94" w:rsidP="007D22F3">
            <w:pPr>
              <w:spacing w:after="0" w:line="240" w:lineRule="auto"/>
              <w:jc w:val="center"/>
              <w:rPr>
                <w:rFonts w:ascii="Times New Roman" w:hAnsi="Times New Roman" w:cs="Times New Roman"/>
                <w:sz w:val="24"/>
                <w:szCs w:val="24"/>
              </w:rPr>
            </w:pPr>
            <w:r w:rsidRPr="00714C2A">
              <w:rPr>
                <w:rFonts w:ascii="Times New Roman" w:hAnsi="Times New Roman" w:cs="Times New Roman"/>
                <w:b/>
                <w:color w:val="000000"/>
                <w:sz w:val="24"/>
                <w:szCs w:val="24"/>
              </w:rPr>
              <w:t>0,060</w:t>
            </w:r>
            <w:r w:rsidRPr="007D22F3">
              <w:rPr>
                <w:rFonts w:ascii="Times New Roman" w:hAnsi="Times New Roman" w:cs="Times New Roman"/>
                <w:color w:val="000000"/>
                <w:sz w:val="24"/>
                <w:szCs w:val="24"/>
              </w:rPr>
              <w:t>±0,010</w:t>
            </w:r>
          </w:p>
        </w:tc>
        <w:tc>
          <w:tcPr>
            <w:tcW w:w="1486"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sz w:val="24"/>
                <w:szCs w:val="24"/>
              </w:rPr>
              <w:t>0,05</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lang w:val="en-US"/>
              </w:rPr>
              <w:t>Mn</w:t>
            </w:r>
          </w:p>
        </w:tc>
        <w:tc>
          <w:tcPr>
            <w:tcW w:w="1351" w:type="dxa"/>
          </w:tcPr>
          <w:p w:rsidR="004F2E94" w:rsidRPr="007D22F3" w:rsidRDefault="004F2E94" w:rsidP="007D22F3">
            <w:pPr>
              <w:spacing w:after="0" w:line="240" w:lineRule="auto"/>
              <w:ind w:right="-186" w:hanging="33"/>
              <w:rPr>
                <w:rFonts w:ascii="Times New Roman" w:hAnsi="Times New Roman" w:cs="Times New Roman"/>
                <w:sz w:val="24"/>
                <w:szCs w:val="24"/>
              </w:rPr>
            </w:pPr>
            <w:r w:rsidRPr="007D22F3">
              <w:rPr>
                <w:rFonts w:ascii="Times New Roman" w:hAnsi="Times New Roman" w:cs="Times New Roman"/>
                <w:color w:val="000000"/>
                <w:sz w:val="24"/>
                <w:szCs w:val="24"/>
              </w:rPr>
              <w:t>0,010±0,003</w:t>
            </w:r>
          </w:p>
        </w:tc>
        <w:tc>
          <w:tcPr>
            <w:tcW w:w="1385" w:type="dxa"/>
          </w:tcPr>
          <w:p w:rsidR="004F2E94" w:rsidRPr="007D22F3" w:rsidRDefault="004F2E94" w:rsidP="007D22F3">
            <w:pPr>
              <w:spacing w:after="0" w:line="240" w:lineRule="auto"/>
              <w:ind w:right="-186" w:hanging="33"/>
              <w:rPr>
                <w:rFonts w:ascii="Times New Roman" w:hAnsi="Times New Roman" w:cs="Times New Roman"/>
                <w:sz w:val="24"/>
                <w:szCs w:val="24"/>
              </w:rPr>
            </w:pPr>
            <w:r w:rsidRPr="00714C2A">
              <w:rPr>
                <w:rFonts w:ascii="Times New Roman" w:hAnsi="Times New Roman" w:cs="Times New Roman"/>
                <w:b/>
                <w:color w:val="000000"/>
                <w:sz w:val="24"/>
                <w:szCs w:val="24"/>
              </w:rPr>
              <w:t>0,030</w:t>
            </w:r>
            <w:r w:rsidRPr="007D22F3">
              <w:rPr>
                <w:rFonts w:ascii="Times New Roman" w:hAnsi="Times New Roman" w:cs="Times New Roman"/>
                <w:color w:val="000000"/>
                <w:sz w:val="24"/>
                <w:szCs w:val="24"/>
              </w:rPr>
              <w:t>±0,007</w:t>
            </w:r>
          </w:p>
        </w:tc>
        <w:tc>
          <w:tcPr>
            <w:tcW w:w="1340" w:type="dxa"/>
          </w:tcPr>
          <w:p w:rsidR="004F2E94" w:rsidRPr="007D22F3" w:rsidRDefault="004F2E94" w:rsidP="007D22F3">
            <w:pPr>
              <w:spacing w:after="0" w:line="240" w:lineRule="auto"/>
              <w:ind w:right="-186" w:hanging="33"/>
              <w:rPr>
                <w:rFonts w:ascii="Times New Roman" w:hAnsi="Times New Roman" w:cs="Times New Roman"/>
                <w:sz w:val="24"/>
                <w:szCs w:val="24"/>
              </w:rPr>
            </w:pPr>
            <w:r w:rsidRPr="00714C2A">
              <w:rPr>
                <w:rFonts w:ascii="Times New Roman" w:hAnsi="Times New Roman" w:cs="Times New Roman"/>
                <w:b/>
                <w:color w:val="000000"/>
                <w:sz w:val="24"/>
                <w:szCs w:val="24"/>
              </w:rPr>
              <w:t>0,015</w:t>
            </w:r>
            <w:r w:rsidRPr="007D22F3">
              <w:rPr>
                <w:rFonts w:ascii="Times New Roman" w:hAnsi="Times New Roman" w:cs="Times New Roman"/>
                <w:color w:val="000000"/>
                <w:sz w:val="24"/>
                <w:szCs w:val="24"/>
              </w:rPr>
              <w:t>±0,004</w:t>
            </w:r>
          </w:p>
        </w:tc>
        <w:tc>
          <w:tcPr>
            <w:tcW w:w="173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14C2A">
              <w:rPr>
                <w:rFonts w:ascii="Times New Roman" w:hAnsi="Times New Roman" w:cs="Times New Roman"/>
                <w:b/>
                <w:color w:val="000000"/>
                <w:sz w:val="24"/>
                <w:szCs w:val="24"/>
              </w:rPr>
              <w:t>0,55</w:t>
            </w:r>
            <w:r w:rsidRPr="007D22F3">
              <w:rPr>
                <w:rFonts w:ascii="Times New Roman" w:hAnsi="Times New Roman" w:cs="Times New Roman"/>
                <w:color w:val="000000"/>
                <w:sz w:val="24"/>
                <w:szCs w:val="24"/>
              </w:rPr>
              <w:t>±0,11</w:t>
            </w:r>
          </w:p>
        </w:tc>
        <w:tc>
          <w:tcPr>
            <w:tcW w:w="1486"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0,010</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lang w:val="en-US"/>
              </w:rPr>
              <w:t>Ni</w:t>
            </w:r>
          </w:p>
        </w:tc>
        <w:tc>
          <w:tcPr>
            <w:tcW w:w="1351"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0,010±0,03</w:t>
            </w:r>
          </w:p>
        </w:tc>
        <w:tc>
          <w:tcPr>
            <w:tcW w:w="1385" w:type="dxa"/>
          </w:tcPr>
          <w:p w:rsidR="004F2E94" w:rsidRPr="007D22F3" w:rsidRDefault="004F2E94" w:rsidP="007D22F3">
            <w:pPr>
              <w:spacing w:after="0" w:line="240" w:lineRule="auto"/>
              <w:ind w:right="-186" w:hanging="33"/>
              <w:rPr>
                <w:rFonts w:ascii="Times New Roman" w:hAnsi="Times New Roman" w:cs="Times New Roman"/>
                <w:sz w:val="24"/>
                <w:szCs w:val="24"/>
              </w:rPr>
            </w:pPr>
            <w:r w:rsidRPr="007D22F3">
              <w:rPr>
                <w:rFonts w:ascii="Times New Roman" w:hAnsi="Times New Roman" w:cs="Times New Roman"/>
                <w:color w:val="000000"/>
                <w:sz w:val="24"/>
                <w:szCs w:val="24"/>
              </w:rPr>
              <w:t>0,010±0,003</w:t>
            </w:r>
          </w:p>
        </w:tc>
        <w:tc>
          <w:tcPr>
            <w:tcW w:w="1340"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w:t>
            </w:r>
          </w:p>
        </w:tc>
        <w:tc>
          <w:tcPr>
            <w:tcW w:w="173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14C2A">
              <w:rPr>
                <w:rFonts w:ascii="Times New Roman" w:hAnsi="Times New Roman" w:cs="Times New Roman"/>
                <w:b/>
                <w:color w:val="000000"/>
                <w:sz w:val="24"/>
                <w:szCs w:val="24"/>
              </w:rPr>
              <w:t>0,260</w:t>
            </w:r>
            <w:r w:rsidRPr="007D22F3">
              <w:rPr>
                <w:rFonts w:ascii="Times New Roman" w:hAnsi="Times New Roman" w:cs="Times New Roman"/>
                <w:color w:val="000000"/>
                <w:sz w:val="24"/>
                <w:szCs w:val="24"/>
              </w:rPr>
              <w:t>±0,052</w:t>
            </w:r>
          </w:p>
        </w:tc>
        <w:tc>
          <w:tcPr>
            <w:tcW w:w="1486"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0,010</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lang w:val="en-US"/>
              </w:rPr>
              <w:t>As</w:t>
            </w:r>
          </w:p>
        </w:tc>
        <w:tc>
          <w:tcPr>
            <w:tcW w:w="1351"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w:t>
            </w:r>
          </w:p>
        </w:tc>
        <w:tc>
          <w:tcPr>
            <w:tcW w:w="1385" w:type="dxa"/>
          </w:tcPr>
          <w:p w:rsidR="004F2E94" w:rsidRPr="007D22F3" w:rsidRDefault="004F2E94" w:rsidP="007D22F3">
            <w:pPr>
              <w:spacing w:after="0" w:line="240" w:lineRule="auto"/>
              <w:ind w:right="-186" w:hanging="33"/>
              <w:rPr>
                <w:rFonts w:ascii="Times New Roman" w:hAnsi="Times New Roman" w:cs="Times New Roman"/>
                <w:sz w:val="24"/>
                <w:szCs w:val="24"/>
              </w:rPr>
            </w:pPr>
            <w:r w:rsidRPr="007D22F3">
              <w:rPr>
                <w:rFonts w:ascii="Times New Roman" w:hAnsi="Times New Roman" w:cs="Times New Roman"/>
                <w:color w:val="000000"/>
                <w:sz w:val="24"/>
                <w:szCs w:val="24"/>
              </w:rPr>
              <w:t>0,015±0,004</w:t>
            </w:r>
          </w:p>
        </w:tc>
        <w:tc>
          <w:tcPr>
            <w:tcW w:w="1340" w:type="dxa"/>
          </w:tcPr>
          <w:p w:rsidR="004F2E94" w:rsidRPr="007D22F3" w:rsidRDefault="004F2E94" w:rsidP="007D22F3">
            <w:pPr>
              <w:spacing w:after="0" w:line="240" w:lineRule="auto"/>
              <w:ind w:right="-186" w:hanging="33"/>
              <w:rPr>
                <w:rFonts w:ascii="Times New Roman" w:hAnsi="Times New Roman" w:cs="Times New Roman"/>
                <w:color w:val="000000"/>
                <w:sz w:val="24"/>
                <w:szCs w:val="24"/>
              </w:rPr>
            </w:pPr>
            <w:r w:rsidRPr="007D22F3">
              <w:rPr>
                <w:rFonts w:ascii="Times New Roman" w:hAnsi="Times New Roman" w:cs="Times New Roman"/>
                <w:color w:val="000000"/>
                <w:sz w:val="24"/>
                <w:szCs w:val="24"/>
              </w:rPr>
              <w:t>0,010±0,003</w:t>
            </w:r>
          </w:p>
        </w:tc>
        <w:tc>
          <w:tcPr>
            <w:tcW w:w="173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14C2A">
              <w:rPr>
                <w:rFonts w:ascii="Times New Roman" w:hAnsi="Times New Roman" w:cs="Times New Roman"/>
                <w:b/>
                <w:color w:val="000000"/>
                <w:sz w:val="24"/>
                <w:szCs w:val="24"/>
              </w:rPr>
              <w:t>0,215</w:t>
            </w:r>
            <w:r w:rsidRPr="007D22F3">
              <w:rPr>
                <w:rFonts w:ascii="Times New Roman" w:hAnsi="Times New Roman" w:cs="Times New Roman"/>
                <w:color w:val="000000"/>
                <w:sz w:val="24"/>
                <w:szCs w:val="24"/>
              </w:rPr>
              <w:t>±0,043</w:t>
            </w:r>
          </w:p>
        </w:tc>
        <w:tc>
          <w:tcPr>
            <w:tcW w:w="1486"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0,050</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lang w:val="en-US"/>
              </w:rPr>
              <w:t>Pb</w:t>
            </w:r>
          </w:p>
        </w:tc>
        <w:tc>
          <w:tcPr>
            <w:tcW w:w="1351" w:type="dxa"/>
          </w:tcPr>
          <w:p w:rsidR="004F2E94" w:rsidRPr="007D22F3" w:rsidRDefault="004F2E94" w:rsidP="007D22F3">
            <w:pPr>
              <w:spacing w:after="0" w:line="240" w:lineRule="auto"/>
              <w:ind w:right="-186" w:hanging="33"/>
              <w:rPr>
                <w:rFonts w:ascii="Times New Roman" w:hAnsi="Times New Roman" w:cs="Times New Roman"/>
                <w:sz w:val="24"/>
                <w:szCs w:val="24"/>
              </w:rPr>
            </w:pPr>
            <w:r w:rsidRPr="00714C2A">
              <w:rPr>
                <w:rFonts w:ascii="Times New Roman" w:hAnsi="Times New Roman" w:cs="Times New Roman"/>
                <w:b/>
                <w:color w:val="000000"/>
                <w:sz w:val="24"/>
                <w:szCs w:val="24"/>
              </w:rPr>
              <w:t>0,010</w:t>
            </w:r>
            <w:r w:rsidRPr="007D22F3">
              <w:rPr>
                <w:rFonts w:ascii="Times New Roman" w:hAnsi="Times New Roman" w:cs="Times New Roman"/>
                <w:color w:val="000000"/>
                <w:sz w:val="24"/>
                <w:szCs w:val="24"/>
              </w:rPr>
              <w:t>±0,003</w:t>
            </w:r>
          </w:p>
        </w:tc>
        <w:tc>
          <w:tcPr>
            <w:tcW w:w="1385" w:type="dxa"/>
          </w:tcPr>
          <w:p w:rsidR="004F2E94" w:rsidRPr="007D22F3" w:rsidRDefault="004F2E94" w:rsidP="007D22F3">
            <w:pPr>
              <w:spacing w:after="0" w:line="240" w:lineRule="auto"/>
              <w:ind w:right="-186" w:hanging="33"/>
              <w:rPr>
                <w:rFonts w:ascii="Times New Roman" w:hAnsi="Times New Roman" w:cs="Times New Roman"/>
                <w:sz w:val="24"/>
                <w:szCs w:val="24"/>
              </w:rPr>
            </w:pPr>
            <w:r w:rsidRPr="00714C2A">
              <w:rPr>
                <w:rFonts w:ascii="Times New Roman" w:hAnsi="Times New Roman" w:cs="Times New Roman"/>
                <w:b/>
                <w:color w:val="000000"/>
                <w:sz w:val="24"/>
                <w:szCs w:val="24"/>
              </w:rPr>
              <w:t>0,010</w:t>
            </w:r>
            <w:r w:rsidRPr="007D22F3">
              <w:rPr>
                <w:rFonts w:ascii="Times New Roman" w:hAnsi="Times New Roman" w:cs="Times New Roman"/>
                <w:color w:val="000000"/>
                <w:sz w:val="24"/>
                <w:szCs w:val="24"/>
              </w:rPr>
              <w:t>±0,003</w:t>
            </w:r>
          </w:p>
        </w:tc>
        <w:tc>
          <w:tcPr>
            <w:tcW w:w="1340" w:type="dxa"/>
          </w:tcPr>
          <w:p w:rsidR="004F2E94" w:rsidRPr="007D22F3" w:rsidRDefault="004F2E94" w:rsidP="007D22F3">
            <w:pPr>
              <w:spacing w:after="0" w:line="240" w:lineRule="auto"/>
              <w:ind w:right="-186" w:hanging="33"/>
              <w:rPr>
                <w:rFonts w:ascii="Times New Roman" w:hAnsi="Times New Roman" w:cs="Times New Roman"/>
                <w:color w:val="000000"/>
                <w:sz w:val="24"/>
                <w:szCs w:val="24"/>
              </w:rPr>
            </w:pPr>
            <w:r w:rsidRPr="00714C2A">
              <w:rPr>
                <w:rFonts w:ascii="Times New Roman" w:hAnsi="Times New Roman" w:cs="Times New Roman"/>
                <w:b/>
                <w:color w:val="000000"/>
                <w:sz w:val="24"/>
                <w:szCs w:val="24"/>
              </w:rPr>
              <w:t>0,010</w:t>
            </w:r>
            <w:r w:rsidRPr="007D22F3">
              <w:rPr>
                <w:rFonts w:ascii="Times New Roman" w:hAnsi="Times New Roman" w:cs="Times New Roman"/>
                <w:color w:val="000000"/>
                <w:sz w:val="24"/>
                <w:szCs w:val="24"/>
              </w:rPr>
              <w:t>±0,003</w:t>
            </w:r>
          </w:p>
        </w:tc>
        <w:tc>
          <w:tcPr>
            <w:tcW w:w="173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14C2A">
              <w:rPr>
                <w:rFonts w:ascii="Times New Roman" w:hAnsi="Times New Roman" w:cs="Times New Roman"/>
                <w:b/>
                <w:color w:val="000000"/>
                <w:sz w:val="24"/>
                <w:szCs w:val="24"/>
              </w:rPr>
              <w:t>0,020</w:t>
            </w:r>
            <w:r w:rsidRPr="007D22F3">
              <w:rPr>
                <w:rFonts w:ascii="Times New Roman" w:hAnsi="Times New Roman" w:cs="Times New Roman"/>
                <w:color w:val="000000"/>
                <w:sz w:val="24"/>
                <w:szCs w:val="24"/>
              </w:rPr>
              <w:t>±0,005</w:t>
            </w:r>
          </w:p>
        </w:tc>
        <w:tc>
          <w:tcPr>
            <w:tcW w:w="1486"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0,006</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lang w:val="en-US"/>
              </w:rPr>
              <w:t>Cr</w:t>
            </w:r>
          </w:p>
        </w:tc>
        <w:tc>
          <w:tcPr>
            <w:tcW w:w="1351"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w:t>
            </w:r>
          </w:p>
        </w:tc>
        <w:tc>
          <w:tcPr>
            <w:tcW w:w="1385"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w:t>
            </w:r>
          </w:p>
        </w:tc>
        <w:tc>
          <w:tcPr>
            <w:tcW w:w="1340"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w:t>
            </w:r>
          </w:p>
        </w:tc>
        <w:tc>
          <w:tcPr>
            <w:tcW w:w="173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14C2A">
              <w:rPr>
                <w:rFonts w:ascii="Times New Roman" w:hAnsi="Times New Roman" w:cs="Times New Roman"/>
                <w:b/>
                <w:color w:val="000000"/>
                <w:sz w:val="24"/>
                <w:szCs w:val="24"/>
              </w:rPr>
              <w:t>0,135</w:t>
            </w:r>
            <w:r w:rsidRPr="007D22F3">
              <w:rPr>
                <w:rFonts w:ascii="Times New Roman" w:hAnsi="Times New Roman" w:cs="Times New Roman"/>
                <w:color w:val="000000"/>
                <w:sz w:val="24"/>
                <w:szCs w:val="24"/>
              </w:rPr>
              <w:t>±0,027</w:t>
            </w:r>
          </w:p>
        </w:tc>
        <w:tc>
          <w:tcPr>
            <w:tcW w:w="1486"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0,070</w:t>
            </w:r>
          </w:p>
        </w:tc>
      </w:tr>
      <w:tr w:rsidR="004F2E94" w:rsidRPr="007D22F3" w:rsidTr="007D22F3">
        <w:trPr>
          <w:jc w:val="center"/>
        </w:trPr>
        <w:tc>
          <w:tcPr>
            <w:tcW w:w="1898" w:type="dxa"/>
          </w:tcPr>
          <w:p w:rsidR="004F2E94" w:rsidRPr="007D22F3" w:rsidRDefault="004F2E94" w:rsidP="007D22F3">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lang w:val="en-US"/>
              </w:rPr>
              <w:t>Zn</w:t>
            </w:r>
          </w:p>
        </w:tc>
        <w:tc>
          <w:tcPr>
            <w:tcW w:w="1351"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w:t>
            </w:r>
          </w:p>
        </w:tc>
        <w:tc>
          <w:tcPr>
            <w:tcW w:w="1385"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w:t>
            </w:r>
          </w:p>
        </w:tc>
        <w:tc>
          <w:tcPr>
            <w:tcW w:w="1340" w:type="dxa"/>
          </w:tcPr>
          <w:p w:rsidR="004F2E94" w:rsidRPr="007D22F3" w:rsidRDefault="004F2E94" w:rsidP="007D22F3">
            <w:pPr>
              <w:spacing w:after="0" w:line="240" w:lineRule="auto"/>
              <w:jc w:val="center"/>
              <w:rPr>
                <w:rFonts w:ascii="Times New Roman" w:hAnsi="Times New Roman" w:cs="Times New Roman"/>
                <w:sz w:val="24"/>
                <w:szCs w:val="24"/>
              </w:rPr>
            </w:pPr>
            <w:r w:rsidRPr="007D22F3">
              <w:rPr>
                <w:rFonts w:ascii="Times New Roman" w:hAnsi="Times New Roman" w:cs="Times New Roman"/>
                <w:color w:val="000000"/>
                <w:sz w:val="24"/>
                <w:szCs w:val="24"/>
              </w:rPr>
              <w:t>–</w:t>
            </w:r>
          </w:p>
        </w:tc>
        <w:tc>
          <w:tcPr>
            <w:tcW w:w="1731"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14C2A">
              <w:rPr>
                <w:rFonts w:ascii="Times New Roman" w:hAnsi="Times New Roman" w:cs="Times New Roman"/>
                <w:b/>
                <w:color w:val="000000"/>
                <w:sz w:val="24"/>
                <w:szCs w:val="24"/>
              </w:rPr>
              <w:t>0,020</w:t>
            </w:r>
            <w:r w:rsidRPr="007D22F3">
              <w:rPr>
                <w:rFonts w:ascii="Times New Roman" w:hAnsi="Times New Roman" w:cs="Times New Roman"/>
                <w:color w:val="000000"/>
                <w:sz w:val="24"/>
                <w:szCs w:val="24"/>
              </w:rPr>
              <w:t>±0,008</w:t>
            </w:r>
          </w:p>
        </w:tc>
        <w:tc>
          <w:tcPr>
            <w:tcW w:w="1486" w:type="dxa"/>
          </w:tcPr>
          <w:p w:rsidR="004F2E94" w:rsidRPr="007D22F3" w:rsidRDefault="004F2E94" w:rsidP="007D22F3">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0,010</w:t>
            </w:r>
          </w:p>
        </w:tc>
      </w:tr>
    </w:tbl>
    <w:p w:rsidR="004F2E94" w:rsidRDefault="004F2E94" w:rsidP="000E6717">
      <w:pPr>
        <w:spacing w:after="0" w:line="240" w:lineRule="auto"/>
        <w:ind w:firstLine="709"/>
        <w:jc w:val="both"/>
        <w:rPr>
          <w:rFonts w:ascii="Times New Roman" w:hAnsi="Times New Roman" w:cs="Times New Roman"/>
          <w:sz w:val="28"/>
          <w:szCs w:val="28"/>
        </w:rPr>
      </w:pPr>
    </w:p>
    <w:p w:rsidR="004F2E94" w:rsidRPr="00B5709A" w:rsidRDefault="004F2E94" w:rsidP="00494B1A">
      <w:pPr>
        <w:spacing w:after="0" w:line="360" w:lineRule="auto"/>
        <w:ind w:firstLine="567"/>
        <w:jc w:val="both"/>
        <w:rPr>
          <w:rFonts w:ascii="Times New Roman" w:hAnsi="Times New Roman" w:cs="Times New Roman"/>
          <w:color w:val="000000"/>
          <w:spacing w:val="-4"/>
          <w:sz w:val="28"/>
          <w:szCs w:val="28"/>
        </w:rPr>
      </w:pPr>
      <w:r w:rsidRPr="00B5709A">
        <w:rPr>
          <w:rFonts w:ascii="Times New Roman" w:hAnsi="Times New Roman" w:cs="Times New Roman"/>
          <w:color w:val="000000"/>
          <w:spacing w:val="-4"/>
          <w:sz w:val="28"/>
          <w:szCs w:val="28"/>
        </w:rPr>
        <w:t>На основании результатов исследования можно сделать вывод об экологической опасности и необходимости обезвреживания данных отходов методом термического или физико-химического связывания экотоксикантов.</w:t>
      </w:r>
    </w:p>
    <w:p w:rsidR="004F2E94" w:rsidRDefault="004F2E94" w:rsidP="00C0530B">
      <w:pPr>
        <w:spacing w:after="0" w:line="360" w:lineRule="auto"/>
        <w:ind w:firstLine="567"/>
        <w:jc w:val="both"/>
        <w:rPr>
          <w:rFonts w:ascii="Times New Roman" w:hAnsi="Times New Roman" w:cs="Times New Roman"/>
          <w:sz w:val="28"/>
          <w:szCs w:val="28"/>
        </w:rPr>
      </w:pPr>
      <w:r w:rsidRPr="00494B1A">
        <w:rPr>
          <w:rFonts w:ascii="Times New Roman" w:hAnsi="Times New Roman" w:cs="Times New Roman"/>
          <w:color w:val="000000"/>
          <w:sz w:val="28"/>
          <w:szCs w:val="28"/>
        </w:rPr>
        <w:t xml:space="preserve">На следующем этапе исследований осуществлен анализ </w:t>
      </w:r>
      <w:r>
        <w:rPr>
          <w:rFonts w:ascii="Times New Roman" w:hAnsi="Times New Roman" w:cs="Times New Roman"/>
          <w:color w:val="000000"/>
          <w:sz w:val="28"/>
          <w:szCs w:val="28"/>
        </w:rPr>
        <w:t xml:space="preserve">применяемой на полигоне </w:t>
      </w:r>
      <w:r w:rsidRPr="00494B1A">
        <w:rPr>
          <w:rFonts w:ascii="Times New Roman" w:hAnsi="Times New Roman" w:cs="Times New Roman"/>
          <w:color w:val="000000"/>
          <w:sz w:val="28"/>
          <w:szCs w:val="28"/>
        </w:rPr>
        <w:t xml:space="preserve">технологии </w:t>
      </w:r>
      <w:r>
        <w:rPr>
          <w:rFonts w:ascii="Times New Roman" w:hAnsi="Times New Roman" w:cs="Times New Roman"/>
          <w:color w:val="000000"/>
          <w:sz w:val="28"/>
          <w:szCs w:val="28"/>
        </w:rPr>
        <w:t xml:space="preserve">переработки </w:t>
      </w:r>
      <w:r w:rsidRPr="00494B1A">
        <w:rPr>
          <w:rFonts w:ascii="Times New Roman" w:hAnsi="Times New Roman" w:cs="Times New Roman"/>
          <w:color w:val="000000"/>
          <w:sz w:val="28"/>
          <w:szCs w:val="28"/>
        </w:rPr>
        <w:t>отходов.</w:t>
      </w:r>
      <w:r w:rsidRPr="002D6692">
        <w:rPr>
          <w:rFonts w:ascii="Times New Roman" w:hAnsi="Times New Roman" w:cs="Times New Roman"/>
          <w:color w:val="000000"/>
          <w:sz w:val="28"/>
          <w:szCs w:val="28"/>
        </w:rPr>
        <w:t xml:space="preserve"> </w:t>
      </w:r>
      <w:r w:rsidRPr="00B5709A">
        <w:rPr>
          <w:rFonts w:ascii="Times New Roman" w:hAnsi="Times New Roman" w:cs="Times New Roman"/>
          <w:sz w:val="28"/>
          <w:szCs w:val="28"/>
        </w:rPr>
        <w:t>В результате термического обжига нефтесодержащих отходов образуются нетоксичные твердые продукты утилизации – зола с остаточным содержанием нефтепродуктов до 6 мг/кг и влажностью 1,9 %.</w:t>
      </w:r>
      <w:r w:rsidRPr="002D6692">
        <w:rPr>
          <w:rFonts w:ascii="Times New Roman" w:hAnsi="Times New Roman" w:cs="Times New Roman"/>
          <w:sz w:val="28"/>
          <w:szCs w:val="28"/>
        </w:rPr>
        <w:t xml:space="preserve"> </w:t>
      </w:r>
      <w:r w:rsidRPr="002912FC">
        <w:rPr>
          <w:rFonts w:ascii="Times New Roman" w:hAnsi="Times New Roman" w:cs="Times New Roman"/>
          <w:sz w:val="28"/>
          <w:szCs w:val="28"/>
        </w:rPr>
        <w:t xml:space="preserve">Для выявления характера и степени загрязнения окружающей среды золой установлено количество нефтепродуктов, металлов и оксидов металлов, а также катионно-анионный состав (таблица </w:t>
      </w:r>
      <w:r>
        <w:rPr>
          <w:rFonts w:ascii="Times New Roman" w:hAnsi="Times New Roman" w:cs="Times New Roman"/>
          <w:sz w:val="28"/>
          <w:szCs w:val="28"/>
        </w:rPr>
        <w:t>3</w:t>
      </w:r>
      <w:r w:rsidRPr="002912FC">
        <w:rPr>
          <w:rFonts w:ascii="Times New Roman" w:hAnsi="Times New Roman" w:cs="Times New Roman"/>
          <w:sz w:val="28"/>
          <w:szCs w:val="28"/>
        </w:rPr>
        <w:t>) стандартными методами</w:t>
      </w:r>
      <w:r>
        <w:rPr>
          <w:rFonts w:ascii="Times New Roman" w:hAnsi="Times New Roman" w:cs="Times New Roman"/>
          <w:sz w:val="28"/>
          <w:szCs w:val="28"/>
        </w:rPr>
        <w:t>.</w:t>
      </w:r>
    </w:p>
    <w:p w:rsidR="004F2E94" w:rsidRPr="00A06F69" w:rsidRDefault="004F2E94" w:rsidP="00A97ED3">
      <w:pPr>
        <w:spacing w:after="0" w:line="240" w:lineRule="auto"/>
        <w:ind w:firstLine="567"/>
        <w:jc w:val="both"/>
        <w:rPr>
          <w:rFonts w:ascii="Times New Roman" w:hAnsi="Times New Roman" w:cs="Times New Roman"/>
          <w:sz w:val="16"/>
          <w:szCs w:val="16"/>
        </w:rPr>
      </w:pPr>
    </w:p>
    <w:p w:rsidR="004F2E94" w:rsidRPr="002912FC" w:rsidRDefault="004F2E94" w:rsidP="00C0530B">
      <w:pPr>
        <w:spacing w:after="0" w:line="360" w:lineRule="auto"/>
        <w:ind w:left="1701" w:hanging="1701"/>
        <w:jc w:val="both"/>
        <w:outlineLvl w:val="0"/>
        <w:rPr>
          <w:rFonts w:ascii="Times New Roman" w:hAnsi="Times New Roman" w:cs="Times New Roman"/>
          <w:sz w:val="28"/>
          <w:szCs w:val="28"/>
        </w:rPr>
      </w:pPr>
      <w:r w:rsidRPr="002912FC">
        <w:rPr>
          <w:rFonts w:ascii="Times New Roman" w:hAnsi="Times New Roman" w:cs="Times New Roman"/>
          <w:sz w:val="28"/>
          <w:szCs w:val="28"/>
        </w:rPr>
        <w:t xml:space="preserve">Таблица </w:t>
      </w:r>
      <w:r>
        <w:rPr>
          <w:rFonts w:ascii="Times New Roman" w:hAnsi="Times New Roman" w:cs="Times New Roman"/>
          <w:sz w:val="28"/>
          <w:szCs w:val="28"/>
        </w:rPr>
        <w:t>3–</w:t>
      </w:r>
      <w:r w:rsidRPr="002912FC">
        <w:rPr>
          <w:rFonts w:ascii="Times New Roman" w:hAnsi="Times New Roman" w:cs="Times New Roman"/>
          <w:sz w:val="28"/>
          <w:szCs w:val="28"/>
        </w:rPr>
        <w:t xml:space="preserve"> Содержание основных</w:t>
      </w:r>
      <w:r w:rsidRPr="002D6692">
        <w:rPr>
          <w:rFonts w:ascii="Times New Roman" w:hAnsi="Times New Roman" w:cs="Times New Roman"/>
          <w:sz w:val="28"/>
          <w:szCs w:val="28"/>
        </w:rPr>
        <w:t xml:space="preserve"> </w:t>
      </w:r>
      <w:r w:rsidRPr="002912FC">
        <w:rPr>
          <w:rFonts w:ascii="Times New Roman" w:hAnsi="Times New Roman" w:cs="Times New Roman"/>
          <w:sz w:val="28"/>
          <w:szCs w:val="28"/>
        </w:rPr>
        <w:t>экотоксикантов в золе</w:t>
      </w:r>
      <w:r>
        <w:rPr>
          <w:rFonts w:ascii="Times New Roman" w:hAnsi="Times New Roman" w:cs="Times New Roman"/>
          <w:sz w:val="28"/>
          <w:szCs w:val="28"/>
        </w:rPr>
        <w:t xml:space="preserve"> и ее водной вытяжке</w:t>
      </w:r>
    </w:p>
    <w:tbl>
      <w:tblPr>
        <w:tblW w:w="9020" w:type="dxa"/>
        <w:jc w:val="center"/>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08"/>
        <w:gridCol w:w="5512"/>
      </w:tblGrid>
      <w:tr w:rsidR="004F2E94" w:rsidRPr="00C0530B" w:rsidTr="00D655F5">
        <w:trPr>
          <w:jc w:val="center"/>
        </w:trPr>
        <w:tc>
          <w:tcPr>
            <w:tcW w:w="3508" w:type="dxa"/>
          </w:tcPr>
          <w:p w:rsidR="004F2E94" w:rsidRPr="00C0530B" w:rsidRDefault="004F2E94" w:rsidP="00C0530B">
            <w:pPr>
              <w:spacing w:after="0" w:line="240" w:lineRule="auto"/>
              <w:jc w:val="center"/>
              <w:rPr>
                <w:rFonts w:ascii="Times New Roman" w:hAnsi="Times New Roman" w:cs="Times New Roman"/>
                <w:color w:val="000000"/>
                <w:sz w:val="24"/>
                <w:szCs w:val="24"/>
              </w:rPr>
            </w:pPr>
            <w:r w:rsidRPr="00C0530B">
              <w:rPr>
                <w:rFonts w:ascii="Times New Roman" w:hAnsi="Times New Roman" w:cs="Times New Roman"/>
                <w:color w:val="000000"/>
                <w:sz w:val="24"/>
                <w:szCs w:val="24"/>
              </w:rPr>
              <w:t>Наименование компонента</w:t>
            </w:r>
          </w:p>
        </w:tc>
        <w:tc>
          <w:tcPr>
            <w:tcW w:w="5512" w:type="dxa"/>
          </w:tcPr>
          <w:p w:rsidR="004F2E94" w:rsidRPr="00C0530B" w:rsidRDefault="004F2E94" w:rsidP="00C0530B">
            <w:pPr>
              <w:spacing w:after="0" w:line="240" w:lineRule="auto"/>
              <w:jc w:val="center"/>
              <w:rPr>
                <w:rFonts w:ascii="Times New Roman" w:hAnsi="Times New Roman" w:cs="Times New Roman"/>
                <w:color w:val="000000"/>
                <w:sz w:val="24"/>
                <w:szCs w:val="24"/>
              </w:rPr>
            </w:pPr>
            <w:r w:rsidRPr="00C0530B">
              <w:rPr>
                <w:rFonts w:ascii="Times New Roman" w:hAnsi="Times New Roman" w:cs="Times New Roman"/>
                <w:color w:val="000000"/>
                <w:sz w:val="24"/>
                <w:szCs w:val="24"/>
              </w:rPr>
              <w:t>Валовое содержание компонентов</w:t>
            </w:r>
            <w:r>
              <w:rPr>
                <w:rFonts w:ascii="Times New Roman" w:hAnsi="Times New Roman" w:cs="Times New Roman"/>
                <w:color w:val="000000"/>
                <w:sz w:val="24"/>
                <w:szCs w:val="24"/>
              </w:rPr>
              <w:t xml:space="preserve"> в золе</w:t>
            </w:r>
            <w:r w:rsidRPr="00C0530B">
              <w:rPr>
                <w:rFonts w:ascii="Times New Roman" w:hAnsi="Times New Roman" w:cs="Times New Roman"/>
                <w:color w:val="000000"/>
                <w:sz w:val="24"/>
                <w:szCs w:val="24"/>
              </w:rPr>
              <w:t>, мг/кг</w:t>
            </w:r>
          </w:p>
        </w:tc>
      </w:tr>
      <w:tr w:rsidR="004F2E94" w:rsidRPr="00C0530B" w:rsidTr="00D655F5">
        <w:trPr>
          <w:jc w:val="center"/>
        </w:trPr>
        <w:tc>
          <w:tcPr>
            <w:tcW w:w="3508" w:type="dxa"/>
          </w:tcPr>
          <w:p w:rsidR="004F2E94" w:rsidRPr="00C0530B" w:rsidRDefault="004F2E94" w:rsidP="003C2BC8">
            <w:pPr>
              <w:spacing w:after="0" w:line="240" w:lineRule="auto"/>
              <w:ind w:firstLine="151"/>
              <w:rPr>
                <w:rFonts w:ascii="Times New Roman" w:hAnsi="Times New Roman" w:cs="Times New Roman"/>
                <w:color w:val="000000"/>
                <w:sz w:val="24"/>
                <w:szCs w:val="24"/>
              </w:rPr>
            </w:pPr>
            <w:r>
              <w:rPr>
                <w:rFonts w:ascii="Times New Roman" w:hAnsi="Times New Roman" w:cs="Times New Roman"/>
                <w:color w:val="000000"/>
                <w:sz w:val="24"/>
                <w:szCs w:val="24"/>
              </w:rPr>
              <w:t>Нефтепродукты</w:t>
            </w:r>
          </w:p>
        </w:tc>
        <w:tc>
          <w:tcPr>
            <w:tcW w:w="5512" w:type="dxa"/>
          </w:tcPr>
          <w:p w:rsidR="004F2E94" w:rsidRPr="00C0530B" w:rsidRDefault="004F2E94" w:rsidP="00C053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6,0±2,4</w:t>
            </w:r>
          </w:p>
        </w:tc>
      </w:tr>
      <w:tr w:rsidR="004F2E94" w:rsidRPr="00C0530B" w:rsidTr="00D655F5">
        <w:trPr>
          <w:jc w:val="center"/>
        </w:trPr>
        <w:tc>
          <w:tcPr>
            <w:tcW w:w="3508" w:type="dxa"/>
          </w:tcPr>
          <w:p w:rsidR="004F2E94" w:rsidRPr="00C0530B" w:rsidRDefault="004F2E94" w:rsidP="003C2BC8">
            <w:pPr>
              <w:spacing w:after="0" w:line="240" w:lineRule="auto"/>
              <w:ind w:firstLine="151"/>
              <w:rPr>
                <w:rFonts w:ascii="Times New Roman" w:hAnsi="Times New Roman" w:cs="Times New Roman"/>
                <w:color w:val="000000"/>
                <w:sz w:val="24"/>
                <w:szCs w:val="24"/>
              </w:rPr>
            </w:pPr>
            <w:r w:rsidRPr="00C0530B">
              <w:rPr>
                <w:rFonts w:ascii="Times New Roman" w:hAnsi="Times New Roman" w:cs="Times New Roman"/>
                <w:color w:val="000000"/>
                <w:sz w:val="24"/>
                <w:szCs w:val="24"/>
                <w:lang w:val="en-US"/>
              </w:rPr>
              <w:t>Cu</w:t>
            </w:r>
          </w:p>
        </w:tc>
        <w:tc>
          <w:tcPr>
            <w:tcW w:w="5512" w:type="dxa"/>
          </w:tcPr>
          <w:p w:rsidR="004F2E94" w:rsidRPr="00C0530B" w:rsidRDefault="004F2E94" w:rsidP="00C0530B">
            <w:pPr>
              <w:spacing w:after="0" w:line="240" w:lineRule="auto"/>
              <w:jc w:val="center"/>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71</w:t>
            </w:r>
            <w:r>
              <w:rPr>
                <w:rFonts w:ascii="Times New Roman" w:hAnsi="Times New Roman" w:cs="Times New Roman"/>
                <w:color w:val="000000"/>
                <w:sz w:val="24"/>
                <w:szCs w:val="24"/>
              </w:rPr>
              <w:t>±2</w:t>
            </w:r>
          </w:p>
        </w:tc>
      </w:tr>
      <w:tr w:rsidR="004F2E94" w:rsidRPr="00C0530B" w:rsidTr="00D655F5">
        <w:trPr>
          <w:jc w:val="center"/>
        </w:trPr>
        <w:tc>
          <w:tcPr>
            <w:tcW w:w="3508" w:type="dxa"/>
          </w:tcPr>
          <w:p w:rsidR="004F2E94" w:rsidRPr="00C0530B" w:rsidRDefault="004F2E94" w:rsidP="003C2BC8">
            <w:pPr>
              <w:spacing w:after="0" w:line="240" w:lineRule="auto"/>
              <w:ind w:firstLine="151"/>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Pb</w:t>
            </w:r>
          </w:p>
        </w:tc>
        <w:tc>
          <w:tcPr>
            <w:tcW w:w="5512" w:type="dxa"/>
          </w:tcPr>
          <w:p w:rsidR="004F2E94" w:rsidRPr="00C0530B" w:rsidRDefault="004F2E94" w:rsidP="00C0530B">
            <w:pPr>
              <w:spacing w:after="0" w:line="240" w:lineRule="auto"/>
              <w:jc w:val="center"/>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50</w:t>
            </w:r>
            <w:r>
              <w:rPr>
                <w:rFonts w:ascii="Times New Roman" w:hAnsi="Times New Roman" w:cs="Times New Roman"/>
                <w:color w:val="000000"/>
                <w:sz w:val="24"/>
                <w:szCs w:val="24"/>
              </w:rPr>
              <w:t>±8</w:t>
            </w:r>
          </w:p>
        </w:tc>
      </w:tr>
      <w:tr w:rsidR="004F2E94" w:rsidRPr="00C0530B" w:rsidTr="00D655F5">
        <w:trPr>
          <w:jc w:val="center"/>
        </w:trPr>
        <w:tc>
          <w:tcPr>
            <w:tcW w:w="3508" w:type="dxa"/>
          </w:tcPr>
          <w:p w:rsidR="004F2E94" w:rsidRPr="00C0530B" w:rsidRDefault="004F2E94" w:rsidP="003C2BC8">
            <w:pPr>
              <w:spacing w:after="0" w:line="240" w:lineRule="auto"/>
              <w:ind w:firstLine="151"/>
              <w:rPr>
                <w:rFonts w:ascii="Times New Roman" w:hAnsi="Times New Roman" w:cs="Times New Roman"/>
                <w:color w:val="000000"/>
                <w:sz w:val="24"/>
                <w:szCs w:val="24"/>
              </w:rPr>
            </w:pPr>
            <w:r w:rsidRPr="00C0530B">
              <w:rPr>
                <w:rFonts w:ascii="Times New Roman" w:hAnsi="Times New Roman" w:cs="Times New Roman"/>
                <w:color w:val="000000"/>
                <w:sz w:val="24"/>
                <w:szCs w:val="24"/>
                <w:lang w:val="en-US"/>
              </w:rPr>
              <w:t>As</w:t>
            </w:r>
          </w:p>
        </w:tc>
        <w:tc>
          <w:tcPr>
            <w:tcW w:w="5512" w:type="dxa"/>
          </w:tcPr>
          <w:p w:rsidR="004F2E94" w:rsidRPr="00C0530B" w:rsidRDefault="004F2E94" w:rsidP="00C0530B">
            <w:pPr>
              <w:spacing w:after="0" w:line="240" w:lineRule="auto"/>
              <w:jc w:val="center"/>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7</w:t>
            </w:r>
            <w:r>
              <w:rPr>
                <w:rFonts w:ascii="Times New Roman" w:hAnsi="Times New Roman" w:cs="Times New Roman"/>
                <w:color w:val="000000"/>
                <w:sz w:val="24"/>
                <w:szCs w:val="24"/>
              </w:rPr>
              <w:t>±2</w:t>
            </w:r>
          </w:p>
        </w:tc>
      </w:tr>
      <w:tr w:rsidR="004F2E94" w:rsidRPr="00C0530B" w:rsidTr="00D655F5">
        <w:trPr>
          <w:jc w:val="center"/>
        </w:trPr>
        <w:tc>
          <w:tcPr>
            <w:tcW w:w="3508" w:type="dxa"/>
          </w:tcPr>
          <w:p w:rsidR="004F2E94" w:rsidRPr="00C0530B" w:rsidRDefault="004F2E94" w:rsidP="003C2BC8">
            <w:pPr>
              <w:spacing w:after="0" w:line="240" w:lineRule="auto"/>
              <w:ind w:firstLine="151"/>
              <w:rPr>
                <w:rFonts w:ascii="Times New Roman" w:hAnsi="Times New Roman" w:cs="Times New Roman"/>
                <w:color w:val="000000"/>
                <w:sz w:val="24"/>
                <w:szCs w:val="24"/>
              </w:rPr>
            </w:pPr>
            <w:r w:rsidRPr="00C0530B">
              <w:rPr>
                <w:rFonts w:ascii="Times New Roman" w:hAnsi="Times New Roman" w:cs="Times New Roman"/>
                <w:color w:val="000000"/>
                <w:sz w:val="24"/>
                <w:szCs w:val="24"/>
                <w:lang w:val="en-US"/>
              </w:rPr>
              <w:t>Ni</w:t>
            </w:r>
          </w:p>
        </w:tc>
        <w:tc>
          <w:tcPr>
            <w:tcW w:w="5512" w:type="dxa"/>
          </w:tcPr>
          <w:p w:rsidR="004F2E94" w:rsidRPr="00C0530B" w:rsidRDefault="004F2E94" w:rsidP="00C0530B">
            <w:pPr>
              <w:spacing w:after="0" w:line="240" w:lineRule="auto"/>
              <w:jc w:val="center"/>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62</w:t>
            </w:r>
            <w:r>
              <w:rPr>
                <w:rFonts w:ascii="Times New Roman" w:hAnsi="Times New Roman" w:cs="Times New Roman"/>
                <w:color w:val="000000"/>
                <w:sz w:val="24"/>
                <w:szCs w:val="24"/>
              </w:rPr>
              <w:t>±1</w:t>
            </w:r>
          </w:p>
        </w:tc>
      </w:tr>
      <w:tr w:rsidR="004F2E94" w:rsidRPr="00C0530B" w:rsidTr="00D655F5">
        <w:trPr>
          <w:jc w:val="center"/>
        </w:trPr>
        <w:tc>
          <w:tcPr>
            <w:tcW w:w="3508" w:type="dxa"/>
          </w:tcPr>
          <w:p w:rsidR="004F2E94" w:rsidRPr="00C0530B" w:rsidRDefault="004F2E94" w:rsidP="003C2BC8">
            <w:pPr>
              <w:spacing w:after="0" w:line="240" w:lineRule="auto"/>
              <w:ind w:firstLine="151"/>
              <w:rPr>
                <w:rFonts w:ascii="Times New Roman" w:hAnsi="Times New Roman" w:cs="Times New Roman"/>
                <w:color w:val="000000"/>
                <w:sz w:val="24"/>
                <w:szCs w:val="24"/>
              </w:rPr>
            </w:pPr>
            <w:r w:rsidRPr="00C0530B">
              <w:rPr>
                <w:rFonts w:ascii="Times New Roman" w:hAnsi="Times New Roman" w:cs="Times New Roman"/>
                <w:color w:val="000000"/>
                <w:sz w:val="24"/>
                <w:szCs w:val="24"/>
                <w:lang w:val="en-US"/>
              </w:rPr>
              <w:t>Zn</w:t>
            </w:r>
          </w:p>
        </w:tc>
        <w:tc>
          <w:tcPr>
            <w:tcW w:w="5512" w:type="dxa"/>
          </w:tcPr>
          <w:p w:rsidR="004F2E94" w:rsidRPr="00C0530B" w:rsidRDefault="004F2E94" w:rsidP="00C0530B">
            <w:pPr>
              <w:spacing w:after="0" w:line="240" w:lineRule="auto"/>
              <w:jc w:val="center"/>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139</w:t>
            </w:r>
            <w:r>
              <w:rPr>
                <w:rFonts w:ascii="Times New Roman" w:hAnsi="Times New Roman" w:cs="Times New Roman"/>
                <w:color w:val="000000"/>
                <w:sz w:val="24"/>
                <w:szCs w:val="24"/>
              </w:rPr>
              <w:t>±6</w:t>
            </w:r>
          </w:p>
        </w:tc>
      </w:tr>
      <w:tr w:rsidR="004F2E94" w:rsidRPr="00C0530B" w:rsidTr="00D655F5">
        <w:trPr>
          <w:jc w:val="center"/>
        </w:trPr>
        <w:tc>
          <w:tcPr>
            <w:tcW w:w="3508" w:type="dxa"/>
          </w:tcPr>
          <w:p w:rsidR="004F2E94" w:rsidRPr="00C0530B" w:rsidRDefault="004F2E94" w:rsidP="003C2BC8">
            <w:pPr>
              <w:spacing w:after="0" w:line="240" w:lineRule="auto"/>
              <w:ind w:firstLine="151"/>
              <w:rPr>
                <w:rFonts w:ascii="Times New Roman" w:hAnsi="Times New Roman" w:cs="Times New Roman"/>
                <w:color w:val="000000"/>
                <w:sz w:val="24"/>
                <w:szCs w:val="24"/>
              </w:rPr>
            </w:pPr>
            <w:r w:rsidRPr="00C0530B">
              <w:rPr>
                <w:rFonts w:ascii="Times New Roman" w:hAnsi="Times New Roman" w:cs="Times New Roman"/>
                <w:color w:val="000000"/>
                <w:sz w:val="24"/>
                <w:szCs w:val="24"/>
              </w:rPr>
              <w:t>Со</w:t>
            </w:r>
          </w:p>
        </w:tc>
        <w:tc>
          <w:tcPr>
            <w:tcW w:w="5512" w:type="dxa"/>
          </w:tcPr>
          <w:p w:rsidR="004F2E94" w:rsidRPr="00C0530B" w:rsidRDefault="004F2E94" w:rsidP="00CD5BD6">
            <w:pPr>
              <w:spacing w:after="0" w:line="240" w:lineRule="auto"/>
              <w:jc w:val="center"/>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25</w:t>
            </w:r>
            <w:r>
              <w:rPr>
                <w:rFonts w:ascii="Times New Roman" w:hAnsi="Times New Roman" w:cs="Times New Roman"/>
                <w:color w:val="000000"/>
                <w:sz w:val="24"/>
                <w:szCs w:val="24"/>
              </w:rPr>
              <w:t>±2</w:t>
            </w:r>
          </w:p>
        </w:tc>
      </w:tr>
      <w:tr w:rsidR="004F2E94" w:rsidRPr="00C0530B" w:rsidTr="00D655F5">
        <w:trPr>
          <w:jc w:val="center"/>
        </w:trPr>
        <w:tc>
          <w:tcPr>
            <w:tcW w:w="3508" w:type="dxa"/>
          </w:tcPr>
          <w:p w:rsidR="004F2E94" w:rsidRPr="00C0530B" w:rsidRDefault="004F2E94" w:rsidP="003C2BC8">
            <w:pPr>
              <w:spacing w:after="0" w:line="240" w:lineRule="auto"/>
              <w:ind w:firstLine="151"/>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rPr>
              <w:t>С</w:t>
            </w:r>
            <w:r w:rsidRPr="00C0530B">
              <w:rPr>
                <w:rFonts w:ascii="Times New Roman" w:hAnsi="Times New Roman" w:cs="Times New Roman"/>
                <w:color w:val="000000"/>
                <w:sz w:val="24"/>
                <w:szCs w:val="24"/>
                <w:lang w:val="en-US"/>
              </w:rPr>
              <w:t>r</w:t>
            </w:r>
          </w:p>
        </w:tc>
        <w:tc>
          <w:tcPr>
            <w:tcW w:w="5512" w:type="dxa"/>
          </w:tcPr>
          <w:p w:rsidR="004F2E94" w:rsidRPr="00C0530B" w:rsidRDefault="004F2E94" w:rsidP="00CD5BD6">
            <w:pPr>
              <w:spacing w:after="0" w:line="240" w:lineRule="auto"/>
              <w:jc w:val="center"/>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116</w:t>
            </w:r>
            <w:r>
              <w:rPr>
                <w:rFonts w:ascii="Times New Roman" w:hAnsi="Times New Roman" w:cs="Times New Roman"/>
                <w:color w:val="000000"/>
                <w:sz w:val="24"/>
                <w:szCs w:val="24"/>
              </w:rPr>
              <w:t>±2</w:t>
            </w:r>
          </w:p>
        </w:tc>
      </w:tr>
      <w:tr w:rsidR="004F2E94" w:rsidRPr="00C0530B" w:rsidTr="00D655F5">
        <w:trPr>
          <w:jc w:val="center"/>
        </w:trPr>
        <w:tc>
          <w:tcPr>
            <w:tcW w:w="3508" w:type="dxa"/>
          </w:tcPr>
          <w:p w:rsidR="004F2E94" w:rsidRPr="00C0530B" w:rsidRDefault="004F2E94" w:rsidP="003C2BC8">
            <w:pPr>
              <w:spacing w:after="0" w:line="240" w:lineRule="auto"/>
              <w:ind w:firstLine="151"/>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V</w:t>
            </w:r>
          </w:p>
        </w:tc>
        <w:tc>
          <w:tcPr>
            <w:tcW w:w="5512" w:type="dxa"/>
          </w:tcPr>
          <w:p w:rsidR="004F2E94" w:rsidRPr="00C0530B" w:rsidRDefault="004F2E94" w:rsidP="00CD5BD6">
            <w:pPr>
              <w:spacing w:after="0" w:line="240" w:lineRule="auto"/>
              <w:jc w:val="center"/>
              <w:rPr>
                <w:rFonts w:ascii="Times New Roman" w:hAnsi="Times New Roman" w:cs="Times New Roman"/>
                <w:color w:val="000000"/>
                <w:sz w:val="24"/>
                <w:szCs w:val="24"/>
                <w:lang w:val="en-US"/>
              </w:rPr>
            </w:pPr>
            <w:r w:rsidRPr="00C0530B">
              <w:rPr>
                <w:rFonts w:ascii="Times New Roman" w:hAnsi="Times New Roman" w:cs="Times New Roman"/>
                <w:color w:val="000000"/>
                <w:sz w:val="24"/>
                <w:szCs w:val="24"/>
                <w:lang w:val="en-US"/>
              </w:rPr>
              <w:t>147</w:t>
            </w:r>
            <w:r>
              <w:rPr>
                <w:rFonts w:ascii="Times New Roman" w:hAnsi="Times New Roman" w:cs="Times New Roman"/>
                <w:color w:val="000000"/>
                <w:sz w:val="24"/>
                <w:szCs w:val="24"/>
              </w:rPr>
              <w:t>±4</w:t>
            </w:r>
          </w:p>
        </w:tc>
      </w:tr>
    </w:tbl>
    <w:p w:rsidR="004F2E94" w:rsidRPr="002912FC" w:rsidRDefault="004F2E94" w:rsidP="00D655F5">
      <w:pPr>
        <w:spacing w:after="0" w:line="360" w:lineRule="auto"/>
        <w:rPr>
          <w:rFonts w:ascii="Times New Roman" w:hAnsi="Times New Roman" w:cs="Times New Roman"/>
        </w:rPr>
      </w:pPr>
    </w:p>
    <w:p w:rsidR="004F2E94" w:rsidRPr="002912FC" w:rsidRDefault="004F2E94" w:rsidP="00D655F5">
      <w:pPr>
        <w:spacing w:after="0" w:line="360" w:lineRule="auto"/>
        <w:ind w:firstLine="567"/>
        <w:jc w:val="both"/>
        <w:rPr>
          <w:rFonts w:ascii="Times New Roman" w:hAnsi="Times New Roman" w:cs="Times New Roman"/>
          <w:sz w:val="28"/>
          <w:szCs w:val="28"/>
        </w:rPr>
      </w:pPr>
      <w:r w:rsidRPr="002912FC">
        <w:rPr>
          <w:rFonts w:ascii="Times New Roman" w:hAnsi="Times New Roman" w:cs="Times New Roman"/>
          <w:sz w:val="28"/>
          <w:szCs w:val="28"/>
        </w:rPr>
        <w:t xml:space="preserve">Анализ водной вытяжки </w:t>
      </w:r>
      <w:r>
        <w:rPr>
          <w:rFonts w:ascii="Times New Roman" w:hAnsi="Times New Roman" w:cs="Times New Roman"/>
          <w:sz w:val="28"/>
          <w:szCs w:val="28"/>
        </w:rPr>
        <w:t>(</w:t>
      </w:r>
      <w:r w:rsidRPr="002912FC">
        <w:rPr>
          <w:rFonts w:ascii="Times New Roman" w:hAnsi="Times New Roman" w:cs="Times New Roman"/>
          <w:sz w:val="28"/>
          <w:szCs w:val="28"/>
        </w:rPr>
        <w:t>рН 6,2</w:t>
      </w:r>
      <w:r>
        <w:rPr>
          <w:rFonts w:ascii="Times New Roman" w:hAnsi="Times New Roman" w:cs="Times New Roman"/>
          <w:sz w:val="28"/>
          <w:szCs w:val="28"/>
        </w:rPr>
        <w:t>)</w:t>
      </w:r>
      <w:r w:rsidRPr="002912FC">
        <w:rPr>
          <w:rFonts w:ascii="Times New Roman" w:hAnsi="Times New Roman" w:cs="Times New Roman"/>
          <w:sz w:val="28"/>
          <w:szCs w:val="28"/>
        </w:rPr>
        <w:t xml:space="preserve"> свидетельствует о миграции экотоксикантов в водную среду и превышении предельно допустимых концентраций для объектов рыбохозяйственного значения </w:t>
      </w:r>
      <w:r>
        <w:rPr>
          <w:rFonts w:ascii="Times New Roman" w:hAnsi="Times New Roman" w:cs="Times New Roman"/>
          <w:sz w:val="28"/>
          <w:szCs w:val="28"/>
        </w:rPr>
        <w:t>[15</w:t>
      </w:r>
      <w:r w:rsidRPr="002912FC">
        <w:rPr>
          <w:rFonts w:ascii="Times New Roman" w:hAnsi="Times New Roman" w:cs="Times New Roman"/>
          <w:sz w:val="28"/>
          <w:szCs w:val="28"/>
        </w:rPr>
        <w:t xml:space="preserve">] (таблица </w:t>
      </w:r>
      <w:r>
        <w:rPr>
          <w:rFonts w:ascii="Times New Roman" w:hAnsi="Times New Roman" w:cs="Times New Roman"/>
          <w:sz w:val="28"/>
          <w:szCs w:val="28"/>
        </w:rPr>
        <w:t>4)</w:t>
      </w:r>
      <w:r w:rsidRPr="002912FC">
        <w:rPr>
          <w:rFonts w:ascii="Times New Roman" w:hAnsi="Times New Roman" w:cs="Times New Roman"/>
          <w:sz w:val="28"/>
          <w:szCs w:val="28"/>
        </w:rPr>
        <w:t>.</w:t>
      </w:r>
    </w:p>
    <w:p w:rsidR="004F2E94" w:rsidRDefault="004F2E94" w:rsidP="003C6C94">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Содержание нефтепродуктов в водной вытяжке из золы ниже предела ПДК</w:t>
      </w:r>
      <w:r w:rsidRPr="004C63AD">
        <w:rPr>
          <w:rFonts w:ascii="Times New Roman" w:hAnsi="Times New Roman" w:cs="Times New Roman"/>
          <w:color w:val="000000"/>
          <w:sz w:val="28"/>
          <w:szCs w:val="28"/>
          <w:vertAlign w:val="subscript"/>
        </w:rPr>
        <w:t>р.х.</w:t>
      </w:r>
      <w:r>
        <w:rPr>
          <w:rFonts w:ascii="Times New Roman" w:hAnsi="Times New Roman" w:cs="Times New Roman"/>
          <w:color w:val="000000"/>
          <w:sz w:val="28"/>
          <w:szCs w:val="28"/>
        </w:rPr>
        <w:t>, однако наблюдается превышение норм для фенолов (9ПДК</w:t>
      </w:r>
      <w:r w:rsidRPr="004C63AD">
        <w:rPr>
          <w:rFonts w:ascii="Times New Roman" w:hAnsi="Times New Roman" w:cs="Times New Roman"/>
          <w:color w:val="000000"/>
          <w:sz w:val="28"/>
          <w:szCs w:val="28"/>
          <w:vertAlign w:val="subscript"/>
        </w:rPr>
        <w:t>р.х.</w:t>
      </w:r>
      <w:r>
        <w:rPr>
          <w:rFonts w:ascii="Times New Roman" w:hAnsi="Times New Roman" w:cs="Times New Roman"/>
          <w:color w:val="000000"/>
          <w:sz w:val="28"/>
          <w:szCs w:val="28"/>
        </w:rPr>
        <w:t>), сульфат-ионов (1,06ПДК</w:t>
      </w:r>
      <w:r w:rsidRPr="004C63AD">
        <w:rPr>
          <w:rFonts w:ascii="Times New Roman" w:hAnsi="Times New Roman" w:cs="Times New Roman"/>
          <w:color w:val="000000"/>
          <w:sz w:val="28"/>
          <w:szCs w:val="28"/>
          <w:vertAlign w:val="subscript"/>
        </w:rPr>
        <w:t>р.х.</w:t>
      </w:r>
      <w:r>
        <w:rPr>
          <w:rFonts w:ascii="Times New Roman" w:hAnsi="Times New Roman" w:cs="Times New Roman"/>
          <w:color w:val="000000"/>
          <w:sz w:val="28"/>
          <w:szCs w:val="28"/>
        </w:rPr>
        <w:t>), фосфат-ионов (1,4ПДК</w:t>
      </w:r>
      <w:r w:rsidRPr="004C63AD">
        <w:rPr>
          <w:rFonts w:ascii="Times New Roman" w:hAnsi="Times New Roman" w:cs="Times New Roman"/>
          <w:color w:val="000000"/>
          <w:sz w:val="28"/>
          <w:szCs w:val="28"/>
          <w:vertAlign w:val="subscript"/>
        </w:rPr>
        <w:t>р.х.</w:t>
      </w:r>
      <w:r>
        <w:rPr>
          <w:rFonts w:ascii="Times New Roman" w:hAnsi="Times New Roman" w:cs="Times New Roman"/>
          <w:color w:val="000000"/>
          <w:sz w:val="28"/>
          <w:szCs w:val="28"/>
        </w:rPr>
        <w:t>), марганца (16,8ПДК</w:t>
      </w:r>
      <w:r w:rsidRPr="004C63AD">
        <w:rPr>
          <w:rFonts w:ascii="Times New Roman" w:hAnsi="Times New Roman" w:cs="Times New Roman"/>
          <w:color w:val="000000"/>
          <w:sz w:val="28"/>
          <w:szCs w:val="28"/>
          <w:vertAlign w:val="subscript"/>
        </w:rPr>
        <w:t>р.х.</w:t>
      </w:r>
      <w:r>
        <w:rPr>
          <w:rFonts w:ascii="Times New Roman" w:hAnsi="Times New Roman" w:cs="Times New Roman"/>
          <w:color w:val="000000"/>
          <w:sz w:val="28"/>
          <w:szCs w:val="28"/>
        </w:rPr>
        <w:t>) и мышьяка (13,5ПДК</w:t>
      </w:r>
      <w:r w:rsidRPr="004C63AD">
        <w:rPr>
          <w:rFonts w:ascii="Times New Roman" w:hAnsi="Times New Roman" w:cs="Times New Roman"/>
          <w:color w:val="000000"/>
          <w:sz w:val="28"/>
          <w:szCs w:val="28"/>
          <w:vertAlign w:val="subscript"/>
        </w:rPr>
        <w:t>р.х.</w:t>
      </w:r>
      <w:r>
        <w:rPr>
          <w:rFonts w:ascii="Times New Roman" w:hAnsi="Times New Roman" w:cs="Times New Roman"/>
          <w:color w:val="000000"/>
          <w:sz w:val="28"/>
          <w:szCs w:val="28"/>
        </w:rPr>
        <w:t>).</w:t>
      </w:r>
    </w:p>
    <w:p w:rsidR="004F2E94" w:rsidRPr="00A97ED3" w:rsidRDefault="004F2E94" w:rsidP="00A97ED3">
      <w:pPr>
        <w:spacing w:after="0" w:line="240" w:lineRule="auto"/>
        <w:ind w:left="1843" w:hanging="1843"/>
        <w:jc w:val="both"/>
        <w:rPr>
          <w:rFonts w:ascii="Times New Roman" w:hAnsi="Times New Roman" w:cs="Times New Roman"/>
          <w:sz w:val="20"/>
          <w:szCs w:val="20"/>
        </w:rPr>
      </w:pPr>
    </w:p>
    <w:p w:rsidR="004F2E94" w:rsidRDefault="004F2E94" w:rsidP="00D655F5">
      <w:pPr>
        <w:spacing w:after="0" w:line="360" w:lineRule="auto"/>
        <w:ind w:left="1843" w:hanging="1843"/>
        <w:jc w:val="both"/>
        <w:rPr>
          <w:rFonts w:ascii="Times New Roman" w:hAnsi="Times New Roman" w:cs="Times New Roman"/>
          <w:sz w:val="28"/>
          <w:szCs w:val="28"/>
        </w:rPr>
      </w:pPr>
      <w:r w:rsidRPr="002912FC">
        <w:rPr>
          <w:rFonts w:ascii="Times New Roman" w:hAnsi="Times New Roman" w:cs="Times New Roman"/>
          <w:sz w:val="28"/>
          <w:szCs w:val="28"/>
        </w:rPr>
        <w:t xml:space="preserve">Таблица </w:t>
      </w:r>
      <w:r>
        <w:rPr>
          <w:rFonts w:ascii="Times New Roman" w:hAnsi="Times New Roman" w:cs="Times New Roman"/>
          <w:sz w:val="28"/>
          <w:szCs w:val="28"/>
        </w:rPr>
        <w:t>4</w:t>
      </w:r>
      <w:r w:rsidRPr="002912FC">
        <w:rPr>
          <w:rFonts w:ascii="Times New Roman" w:hAnsi="Times New Roman" w:cs="Times New Roman"/>
          <w:sz w:val="28"/>
          <w:szCs w:val="28"/>
        </w:rPr>
        <w:t xml:space="preserve"> - </w:t>
      </w:r>
      <w:r w:rsidRPr="00A97ED3">
        <w:rPr>
          <w:rFonts w:ascii="Times New Roman" w:hAnsi="Times New Roman" w:cs="Times New Roman"/>
          <w:spacing w:val="-4"/>
          <w:sz w:val="28"/>
          <w:szCs w:val="28"/>
        </w:rPr>
        <w:t>Содержание основных</w:t>
      </w:r>
      <w:r w:rsidRPr="002D6692">
        <w:rPr>
          <w:rFonts w:ascii="Times New Roman" w:hAnsi="Times New Roman" w:cs="Times New Roman"/>
          <w:spacing w:val="-4"/>
          <w:sz w:val="28"/>
          <w:szCs w:val="28"/>
        </w:rPr>
        <w:t xml:space="preserve"> </w:t>
      </w:r>
      <w:r w:rsidRPr="00A97ED3">
        <w:rPr>
          <w:rFonts w:ascii="Times New Roman" w:hAnsi="Times New Roman" w:cs="Times New Roman"/>
          <w:spacing w:val="-4"/>
          <w:sz w:val="28"/>
          <w:szCs w:val="28"/>
        </w:rPr>
        <w:t>экотоксикантов в водной вытяжке из золы</w:t>
      </w:r>
    </w:p>
    <w:tbl>
      <w:tblPr>
        <w:tblW w:w="9025" w:type="dxa"/>
        <w:jc w:val="center"/>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26"/>
        <w:gridCol w:w="3816"/>
        <w:gridCol w:w="2083"/>
      </w:tblGrid>
      <w:tr w:rsidR="004F2E94" w:rsidRPr="00C0530B" w:rsidTr="00CD5BD6">
        <w:trPr>
          <w:jc w:val="center"/>
        </w:trPr>
        <w:tc>
          <w:tcPr>
            <w:tcW w:w="3126" w:type="dxa"/>
          </w:tcPr>
          <w:p w:rsidR="004F2E94" w:rsidRPr="00C0530B" w:rsidRDefault="004F2E94" w:rsidP="00CD5BD6">
            <w:pPr>
              <w:spacing w:after="0" w:line="240" w:lineRule="auto"/>
              <w:jc w:val="center"/>
              <w:rPr>
                <w:rFonts w:ascii="Times New Roman" w:hAnsi="Times New Roman" w:cs="Times New Roman"/>
                <w:color w:val="000000"/>
                <w:sz w:val="24"/>
                <w:szCs w:val="24"/>
              </w:rPr>
            </w:pPr>
            <w:r w:rsidRPr="00C0530B">
              <w:rPr>
                <w:rFonts w:ascii="Times New Roman" w:hAnsi="Times New Roman" w:cs="Times New Roman"/>
                <w:color w:val="000000"/>
                <w:sz w:val="24"/>
                <w:szCs w:val="24"/>
              </w:rPr>
              <w:t>Наименование компонента</w:t>
            </w:r>
          </w:p>
        </w:tc>
        <w:tc>
          <w:tcPr>
            <w:tcW w:w="3816" w:type="dxa"/>
          </w:tcPr>
          <w:p w:rsidR="004F2E94" w:rsidRPr="00C0530B" w:rsidRDefault="004F2E94" w:rsidP="00CD5BD6">
            <w:pPr>
              <w:spacing w:after="0" w:line="240" w:lineRule="auto"/>
              <w:jc w:val="center"/>
              <w:rPr>
                <w:rFonts w:ascii="Times New Roman" w:hAnsi="Times New Roman" w:cs="Times New Roman"/>
                <w:color w:val="000000"/>
                <w:sz w:val="24"/>
                <w:szCs w:val="24"/>
              </w:rPr>
            </w:pPr>
            <w:r w:rsidRPr="00C0530B">
              <w:rPr>
                <w:rFonts w:ascii="Times New Roman" w:hAnsi="Times New Roman" w:cs="Times New Roman"/>
                <w:color w:val="000000"/>
                <w:sz w:val="24"/>
                <w:szCs w:val="24"/>
              </w:rPr>
              <w:t>Содержание компонентов, мг/дм</w:t>
            </w:r>
            <w:r w:rsidRPr="00C0530B">
              <w:rPr>
                <w:rFonts w:ascii="Times New Roman" w:hAnsi="Times New Roman" w:cs="Times New Roman"/>
                <w:color w:val="000000"/>
                <w:sz w:val="24"/>
                <w:szCs w:val="24"/>
                <w:vertAlign w:val="superscript"/>
              </w:rPr>
              <w:t>3</w:t>
            </w:r>
          </w:p>
        </w:tc>
        <w:tc>
          <w:tcPr>
            <w:tcW w:w="2083" w:type="dxa"/>
          </w:tcPr>
          <w:p w:rsidR="004F2E94" w:rsidRPr="00C0530B" w:rsidRDefault="004F2E94" w:rsidP="003C2BC8">
            <w:pPr>
              <w:spacing w:after="0" w:line="240" w:lineRule="auto"/>
              <w:jc w:val="center"/>
              <w:rPr>
                <w:rFonts w:ascii="Times New Roman" w:hAnsi="Times New Roman" w:cs="Times New Roman"/>
                <w:color w:val="000000"/>
                <w:sz w:val="24"/>
                <w:szCs w:val="24"/>
                <w:vertAlign w:val="superscript"/>
              </w:rPr>
            </w:pPr>
            <w:r w:rsidRPr="00C0530B">
              <w:rPr>
                <w:rFonts w:ascii="Times New Roman" w:hAnsi="Times New Roman" w:cs="Times New Roman"/>
                <w:color w:val="000000"/>
                <w:sz w:val="24"/>
                <w:szCs w:val="24"/>
              </w:rPr>
              <w:t>ПДК</w:t>
            </w:r>
            <w:r w:rsidRPr="00C0530B">
              <w:rPr>
                <w:rFonts w:ascii="Times New Roman" w:hAnsi="Times New Roman" w:cs="Times New Roman"/>
                <w:color w:val="000000"/>
                <w:sz w:val="24"/>
                <w:szCs w:val="24"/>
                <w:vertAlign w:val="subscript"/>
              </w:rPr>
              <w:t>р.х.</w:t>
            </w:r>
            <w:r w:rsidRPr="007D22F3">
              <w:rPr>
                <w:rFonts w:ascii="Times New Roman" w:hAnsi="Times New Roman" w:cs="Times New Roman"/>
                <w:color w:val="000000"/>
                <w:sz w:val="24"/>
                <w:szCs w:val="24"/>
              </w:rPr>
              <w:t>[1</w:t>
            </w:r>
            <w:r>
              <w:rPr>
                <w:rFonts w:ascii="Times New Roman" w:hAnsi="Times New Roman" w:cs="Times New Roman"/>
                <w:color w:val="000000"/>
                <w:sz w:val="24"/>
                <w:szCs w:val="24"/>
              </w:rPr>
              <w:t>5</w:t>
            </w:r>
            <w:r w:rsidRPr="007D22F3">
              <w:rPr>
                <w:rFonts w:ascii="Times New Roman" w:hAnsi="Times New Roman" w:cs="Times New Roman"/>
                <w:color w:val="000000"/>
                <w:sz w:val="24"/>
                <w:szCs w:val="24"/>
              </w:rPr>
              <w:t>]</w:t>
            </w:r>
            <w:r w:rsidRPr="00C0530B">
              <w:rPr>
                <w:rFonts w:ascii="Times New Roman" w:hAnsi="Times New Roman" w:cs="Times New Roman"/>
                <w:color w:val="000000"/>
                <w:sz w:val="24"/>
                <w:szCs w:val="24"/>
              </w:rPr>
              <w:t>, мг/дм</w:t>
            </w:r>
            <w:r w:rsidRPr="00C0530B">
              <w:rPr>
                <w:rFonts w:ascii="Times New Roman" w:hAnsi="Times New Roman" w:cs="Times New Roman"/>
                <w:color w:val="000000"/>
                <w:sz w:val="24"/>
                <w:szCs w:val="24"/>
                <w:vertAlign w:val="superscript"/>
              </w:rPr>
              <w:t>3</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Нефтепродукты</w:t>
            </w:r>
          </w:p>
        </w:tc>
        <w:tc>
          <w:tcPr>
            <w:tcW w:w="3816" w:type="dxa"/>
          </w:tcPr>
          <w:p w:rsidR="004F2E94" w:rsidRPr="00C0530B" w:rsidRDefault="004F2E94" w:rsidP="00CD5BD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0,04±0,01</w:t>
            </w:r>
          </w:p>
        </w:tc>
        <w:tc>
          <w:tcPr>
            <w:tcW w:w="2083" w:type="dxa"/>
          </w:tcPr>
          <w:p w:rsidR="004F2E94" w:rsidRPr="007D22F3" w:rsidRDefault="004F2E94" w:rsidP="00CD5BD6">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0,050</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Фенолы</w:t>
            </w:r>
          </w:p>
        </w:tc>
        <w:tc>
          <w:tcPr>
            <w:tcW w:w="3816"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sidRPr="003C6C94">
              <w:rPr>
                <w:rFonts w:ascii="Times New Roman" w:hAnsi="Times New Roman" w:cs="Times New Roman"/>
                <w:b/>
                <w:color w:val="000000"/>
                <w:sz w:val="24"/>
                <w:szCs w:val="24"/>
              </w:rPr>
              <w:t>0,003</w:t>
            </w:r>
            <w:r w:rsidRPr="007A66C6">
              <w:rPr>
                <w:rFonts w:ascii="Times New Roman" w:hAnsi="Times New Roman" w:cs="Times New Roman"/>
                <w:color w:val="000000"/>
                <w:sz w:val="24"/>
                <w:szCs w:val="24"/>
              </w:rPr>
              <w:t>±</w:t>
            </w:r>
            <w:r>
              <w:rPr>
                <w:rFonts w:ascii="Times New Roman" w:hAnsi="Times New Roman" w:cs="Times New Roman"/>
                <w:color w:val="000000"/>
                <w:sz w:val="24"/>
                <w:szCs w:val="24"/>
              </w:rPr>
              <w:t>0,001</w:t>
            </w:r>
          </w:p>
        </w:tc>
        <w:tc>
          <w:tcPr>
            <w:tcW w:w="2083" w:type="dxa"/>
          </w:tcPr>
          <w:p w:rsidR="004F2E94" w:rsidRPr="007D22F3" w:rsidRDefault="004F2E94" w:rsidP="00CE144A">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0,001</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Ион аммония</w:t>
            </w:r>
          </w:p>
        </w:tc>
        <w:tc>
          <w:tcPr>
            <w:tcW w:w="3816"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0,26</w:t>
            </w:r>
            <w:r w:rsidRPr="007A66C6">
              <w:rPr>
                <w:rFonts w:ascii="Times New Roman" w:hAnsi="Times New Roman" w:cs="Times New Roman"/>
                <w:color w:val="000000"/>
                <w:sz w:val="24"/>
                <w:szCs w:val="24"/>
              </w:rPr>
              <w:t>±</w:t>
            </w:r>
            <w:r>
              <w:rPr>
                <w:rFonts w:ascii="Times New Roman" w:hAnsi="Times New Roman" w:cs="Times New Roman"/>
                <w:color w:val="000000"/>
                <w:sz w:val="24"/>
                <w:szCs w:val="24"/>
              </w:rPr>
              <w:t>0,08</w:t>
            </w:r>
          </w:p>
        </w:tc>
        <w:tc>
          <w:tcPr>
            <w:tcW w:w="2083"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sidRPr="00CE144A">
              <w:rPr>
                <w:rFonts w:ascii="Times New Roman" w:hAnsi="Times New Roman" w:cs="Times New Roman"/>
                <w:color w:val="000000"/>
                <w:sz w:val="24"/>
                <w:szCs w:val="24"/>
              </w:rPr>
              <w:t>0,5</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Нитрит- ионы</w:t>
            </w:r>
          </w:p>
        </w:tc>
        <w:tc>
          <w:tcPr>
            <w:tcW w:w="3816"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&lt;0,02</w:t>
            </w:r>
          </w:p>
        </w:tc>
        <w:tc>
          <w:tcPr>
            <w:tcW w:w="2083"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sidRPr="00CE144A">
              <w:rPr>
                <w:rFonts w:ascii="Times New Roman" w:hAnsi="Times New Roman" w:cs="Times New Roman"/>
                <w:color w:val="000000"/>
                <w:sz w:val="24"/>
                <w:szCs w:val="24"/>
              </w:rPr>
              <w:t>0,08</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Сульфат-ионы</w:t>
            </w:r>
          </w:p>
        </w:tc>
        <w:tc>
          <w:tcPr>
            <w:tcW w:w="3816"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sidRPr="003C6C94">
              <w:rPr>
                <w:rFonts w:ascii="Times New Roman" w:hAnsi="Times New Roman" w:cs="Times New Roman"/>
                <w:b/>
                <w:color w:val="000000"/>
                <w:sz w:val="24"/>
                <w:szCs w:val="24"/>
              </w:rPr>
              <w:t>105,96</w:t>
            </w:r>
            <w:r w:rsidRPr="007A66C6">
              <w:rPr>
                <w:rFonts w:ascii="Times New Roman" w:hAnsi="Times New Roman" w:cs="Times New Roman"/>
                <w:color w:val="000000"/>
                <w:sz w:val="24"/>
                <w:szCs w:val="24"/>
              </w:rPr>
              <w:t>±</w:t>
            </w:r>
            <w:r>
              <w:rPr>
                <w:rFonts w:ascii="Times New Roman" w:hAnsi="Times New Roman" w:cs="Times New Roman"/>
                <w:color w:val="000000"/>
                <w:sz w:val="24"/>
                <w:szCs w:val="24"/>
              </w:rPr>
              <w:t>15,89</w:t>
            </w:r>
          </w:p>
        </w:tc>
        <w:tc>
          <w:tcPr>
            <w:tcW w:w="2083"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sidRPr="00CE144A">
              <w:rPr>
                <w:rFonts w:ascii="Times New Roman" w:hAnsi="Times New Roman" w:cs="Times New Roman"/>
                <w:color w:val="000000"/>
                <w:sz w:val="24"/>
                <w:szCs w:val="24"/>
              </w:rPr>
              <w:t>100</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7D22F3">
              <w:rPr>
                <w:rFonts w:ascii="Times New Roman" w:hAnsi="Times New Roman" w:cs="Times New Roman"/>
                <w:color w:val="000000"/>
                <w:sz w:val="24"/>
                <w:szCs w:val="24"/>
              </w:rPr>
              <w:t>Фосфат-ионы</w:t>
            </w:r>
          </w:p>
        </w:tc>
        <w:tc>
          <w:tcPr>
            <w:tcW w:w="3816"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sidRPr="003C6C94">
              <w:rPr>
                <w:rFonts w:ascii="Times New Roman" w:hAnsi="Times New Roman" w:cs="Times New Roman"/>
                <w:b/>
                <w:color w:val="000000"/>
                <w:sz w:val="24"/>
                <w:szCs w:val="24"/>
              </w:rPr>
              <w:t>0,07</w:t>
            </w:r>
            <w:r w:rsidRPr="007A66C6">
              <w:rPr>
                <w:rFonts w:ascii="Times New Roman" w:hAnsi="Times New Roman" w:cs="Times New Roman"/>
                <w:color w:val="000000"/>
                <w:sz w:val="24"/>
                <w:szCs w:val="24"/>
              </w:rPr>
              <w:t>±</w:t>
            </w:r>
            <w:r>
              <w:rPr>
                <w:rFonts w:ascii="Times New Roman" w:hAnsi="Times New Roman" w:cs="Times New Roman"/>
                <w:color w:val="000000"/>
                <w:sz w:val="24"/>
                <w:szCs w:val="24"/>
              </w:rPr>
              <w:t>0,01</w:t>
            </w:r>
          </w:p>
        </w:tc>
        <w:tc>
          <w:tcPr>
            <w:tcW w:w="2083"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sidRPr="00CE144A">
              <w:rPr>
                <w:rFonts w:ascii="Times New Roman" w:hAnsi="Times New Roman" w:cs="Times New Roman"/>
                <w:color w:val="000000"/>
                <w:sz w:val="24"/>
                <w:szCs w:val="24"/>
              </w:rPr>
              <w:t>0,05</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CE144A">
              <w:rPr>
                <w:rFonts w:ascii="Times New Roman" w:hAnsi="Times New Roman" w:cs="Times New Roman"/>
                <w:color w:val="000000"/>
                <w:sz w:val="24"/>
                <w:szCs w:val="24"/>
              </w:rPr>
              <w:t>Mn</w:t>
            </w:r>
          </w:p>
        </w:tc>
        <w:tc>
          <w:tcPr>
            <w:tcW w:w="3816" w:type="dxa"/>
          </w:tcPr>
          <w:p w:rsidR="004F2E94" w:rsidRPr="00C0530B" w:rsidRDefault="004F2E94" w:rsidP="00CD5BD6">
            <w:pPr>
              <w:spacing w:after="0" w:line="240" w:lineRule="auto"/>
              <w:jc w:val="center"/>
              <w:rPr>
                <w:rFonts w:ascii="Times New Roman" w:hAnsi="Times New Roman" w:cs="Times New Roman"/>
                <w:color w:val="000000"/>
                <w:sz w:val="24"/>
                <w:szCs w:val="24"/>
              </w:rPr>
            </w:pPr>
            <w:r w:rsidRPr="003C6C94">
              <w:rPr>
                <w:rFonts w:ascii="Times New Roman" w:hAnsi="Times New Roman" w:cs="Times New Roman"/>
                <w:b/>
                <w:color w:val="000000"/>
                <w:sz w:val="24"/>
                <w:szCs w:val="24"/>
              </w:rPr>
              <w:t>0,1686</w:t>
            </w:r>
            <w:r>
              <w:rPr>
                <w:rFonts w:ascii="Times New Roman" w:hAnsi="Times New Roman" w:cs="Times New Roman"/>
                <w:color w:val="000000"/>
                <w:sz w:val="24"/>
                <w:szCs w:val="24"/>
              </w:rPr>
              <w:t>±0,0337</w:t>
            </w:r>
          </w:p>
        </w:tc>
        <w:tc>
          <w:tcPr>
            <w:tcW w:w="2083" w:type="dxa"/>
          </w:tcPr>
          <w:p w:rsidR="004F2E94" w:rsidRPr="007D22F3" w:rsidRDefault="004F2E94" w:rsidP="00CD5BD6">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0,010</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CE144A">
              <w:rPr>
                <w:rFonts w:ascii="Times New Roman" w:hAnsi="Times New Roman" w:cs="Times New Roman"/>
                <w:color w:val="000000"/>
                <w:sz w:val="24"/>
                <w:szCs w:val="24"/>
              </w:rPr>
              <w:t>Ni</w:t>
            </w:r>
          </w:p>
        </w:tc>
        <w:tc>
          <w:tcPr>
            <w:tcW w:w="3816"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0,0061</w:t>
            </w:r>
            <w:r w:rsidRPr="009170A1">
              <w:rPr>
                <w:rFonts w:ascii="Times New Roman" w:hAnsi="Times New Roman" w:cs="Times New Roman"/>
                <w:color w:val="000000"/>
                <w:sz w:val="24"/>
                <w:szCs w:val="24"/>
              </w:rPr>
              <w:t>±</w:t>
            </w:r>
            <w:r>
              <w:rPr>
                <w:rFonts w:ascii="Times New Roman" w:hAnsi="Times New Roman" w:cs="Times New Roman"/>
                <w:color w:val="000000"/>
                <w:sz w:val="24"/>
                <w:szCs w:val="24"/>
              </w:rPr>
              <w:t>0,0018</w:t>
            </w:r>
          </w:p>
        </w:tc>
        <w:tc>
          <w:tcPr>
            <w:tcW w:w="2083" w:type="dxa"/>
          </w:tcPr>
          <w:p w:rsidR="004F2E94" w:rsidRPr="007D22F3" w:rsidRDefault="004F2E94" w:rsidP="00CE144A">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0,010</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CE144A">
              <w:rPr>
                <w:rFonts w:ascii="Times New Roman" w:hAnsi="Times New Roman" w:cs="Times New Roman"/>
                <w:color w:val="000000"/>
                <w:sz w:val="24"/>
                <w:szCs w:val="24"/>
              </w:rPr>
              <w:t>As</w:t>
            </w:r>
          </w:p>
        </w:tc>
        <w:tc>
          <w:tcPr>
            <w:tcW w:w="3816"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sidRPr="003C6C94">
              <w:rPr>
                <w:rFonts w:ascii="Times New Roman" w:hAnsi="Times New Roman" w:cs="Times New Roman"/>
                <w:b/>
                <w:color w:val="000000"/>
                <w:sz w:val="24"/>
                <w:szCs w:val="24"/>
              </w:rPr>
              <w:t>0,6744</w:t>
            </w:r>
            <w:r w:rsidRPr="009170A1">
              <w:rPr>
                <w:rFonts w:ascii="Times New Roman" w:hAnsi="Times New Roman" w:cs="Times New Roman"/>
                <w:color w:val="000000"/>
                <w:sz w:val="24"/>
                <w:szCs w:val="24"/>
              </w:rPr>
              <w:t>±</w:t>
            </w:r>
            <w:r>
              <w:rPr>
                <w:rFonts w:ascii="Times New Roman" w:hAnsi="Times New Roman" w:cs="Times New Roman"/>
                <w:color w:val="000000"/>
                <w:sz w:val="24"/>
                <w:szCs w:val="24"/>
              </w:rPr>
              <w:t>0,1349</w:t>
            </w:r>
          </w:p>
        </w:tc>
        <w:tc>
          <w:tcPr>
            <w:tcW w:w="2083" w:type="dxa"/>
          </w:tcPr>
          <w:p w:rsidR="004F2E94" w:rsidRPr="007D22F3" w:rsidRDefault="004F2E94" w:rsidP="00CE144A">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0,050</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CE144A">
              <w:rPr>
                <w:rFonts w:ascii="Times New Roman" w:hAnsi="Times New Roman" w:cs="Times New Roman"/>
                <w:color w:val="000000"/>
                <w:sz w:val="24"/>
                <w:szCs w:val="24"/>
              </w:rPr>
              <w:t>Pb</w:t>
            </w:r>
          </w:p>
        </w:tc>
        <w:tc>
          <w:tcPr>
            <w:tcW w:w="3816"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0,0001</w:t>
            </w:r>
          </w:p>
        </w:tc>
        <w:tc>
          <w:tcPr>
            <w:tcW w:w="2083" w:type="dxa"/>
          </w:tcPr>
          <w:p w:rsidR="004F2E94" w:rsidRPr="007D22F3" w:rsidRDefault="004F2E94" w:rsidP="00CE144A">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0,006</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CE144A">
              <w:rPr>
                <w:rFonts w:ascii="Times New Roman" w:hAnsi="Times New Roman" w:cs="Times New Roman"/>
                <w:color w:val="000000"/>
                <w:sz w:val="24"/>
                <w:szCs w:val="24"/>
              </w:rPr>
              <w:t>Cr</w:t>
            </w:r>
          </w:p>
        </w:tc>
        <w:tc>
          <w:tcPr>
            <w:tcW w:w="3816" w:type="dxa"/>
          </w:tcPr>
          <w:p w:rsidR="004F2E94" w:rsidRPr="00CE144A" w:rsidRDefault="004F2E94" w:rsidP="003C6C9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0,0109±0,0026</w:t>
            </w:r>
          </w:p>
        </w:tc>
        <w:tc>
          <w:tcPr>
            <w:tcW w:w="2083" w:type="dxa"/>
          </w:tcPr>
          <w:p w:rsidR="004F2E94" w:rsidRPr="007D22F3" w:rsidRDefault="004F2E94" w:rsidP="00CE144A">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0,070</w:t>
            </w:r>
          </w:p>
        </w:tc>
      </w:tr>
      <w:tr w:rsidR="004F2E94" w:rsidRPr="00C0530B" w:rsidTr="00CD5BD6">
        <w:trPr>
          <w:jc w:val="center"/>
        </w:trPr>
        <w:tc>
          <w:tcPr>
            <w:tcW w:w="3126" w:type="dxa"/>
          </w:tcPr>
          <w:p w:rsidR="004F2E94" w:rsidRPr="007D22F3" w:rsidRDefault="004F2E94" w:rsidP="00CD5BD6">
            <w:pPr>
              <w:spacing w:after="0" w:line="240" w:lineRule="auto"/>
              <w:jc w:val="both"/>
              <w:rPr>
                <w:rFonts w:ascii="Times New Roman" w:hAnsi="Times New Roman" w:cs="Times New Roman"/>
                <w:color w:val="000000"/>
                <w:sz w:val="24"/>
                <w:szCs w:val="24"/>
              </w:rPr>
            </w:pPr>
            <w:r w:rsidRPr="00CE144A">
              <w:rPr>
                <w:rFonts w:ascii="Times New Roman" w:hAnsi="Times New Roman" w:cs="Times New Roman"/>
                <w:color w:val="000000"/>
                <w:sz w:val="24"/>
                <w:szCs w:val="24"/>
              </w:rPr>
              <w:t>Zn</w:t>
            </w:r>
          </w:p>
        </w:tc>
        <w:tc>
          <w:tcPr>
            <w:tcW w:w="3816" w:type="dxa"/>
          </w:tcPr>
          <w:p w:rsidR="004F2E94" w:rsidRPr="00CE144A" w:rsidRDefault="004F2E94" w:rsidP="00CE144A">
            <w:pPr>
              <w:spacing w:after="0" w:line="240" w:lineRule="auto"/>
              <w:jc w:val="center"/>
              <w:rPr>
                <w:rFonts w:ascii="Times New Roman" w:hAnsi="Times New Roman" w:cs="Times New Roman"/>
                <w:color w:val="000000"/>
                <w:sz w:val="24"/>
                <w:szCs w:val="24"/>
              </w:rPr>
            </w:pPr>
            <w:r w:rsidRPr="00CE144A">
              <w:rPr>
                <w:rFonts w:ascii="Times New Roman" w:hAnsi="Times New Roman" w:cs="Times New Roman"/>
                <w:color w:val="000000"/>
                <w:sz w:val="24"/>
                <w:szCs w:val="24"/>
              </w:rPr>
              <w:t>-</w:t>
            </w:r>
          </w:p>
        </w:tc>
        <w:tc>
          <w:tcPr>
            <w:tcW w:w="2083" w:type="dxa"/>
          </w:tcPr>
          <w:p w:rsidR="004F2E94" w:rsidRPr="007D22F3" w:rsidRDefault="004F2E94" w:rsidP="00CE144A">
            <w:pPr>
              <w:spacing w:after="0" w:line="240" w:lineRule="auto"/>
              <w:jc w:val="center"/>
              <w:rPr>
                <w:rFonts w:ascii="Times New Roman" w:hAnsi="Times New Roman" w:cs="Times New Roman"/>
                <w:color w:val="000000"/>
                <w:sz w:val="24"/>
                <w:szCs w:val="24"/>
              </w:rPr>
            </w:pPr>
            <w:r w:rsidRPr="007D22F3">
              <w:rPr>
                <w:rFonts w:ascii="Times New Roman" w:hAnsi="Times New Roman" w:cs="Times New Roman"/>
                <w:color w:val="000000"/>
                <w:sz w:val="24"/>
                <w:szCs w:val="24"/>
              </w:rPr>
              <w:t>0,010</w:t>
            </w:r>
          </w:p>
        </w:tc>
      </w:tr>
    </w:tbl>
    <w:p w:rsidR="004F2E94" w:rsidRDefault="004F2E94" w:rsidP="00A06F69">
      <w:pPr>
        <w:spacing w:after="0" w:line="240" w:lineRule="auto"/>
        <w:ind w:left="1843" w:hanging="1843"/>
        <w:jc w:val="both"/>
        <w:rPr>
          <w:rFonts w:ascii="Times New Roman" w:hAnsi="Times New Roman" w:cs="Times New Roman"/>
          <w:sz w:val="28"/>
          <w:szCs w:val="28"/>
        </w:rPr>
      </w:pPr>
    </w:p>
    <w:p w:rsidR="004F2E94" w:rsidRPr="00D562B1" w:rsidRDefault="004F2E94" w:rsidP="00A06F69">
      <w:pPr>
        <w:spacing w:after="0" w:line="360" w:lineRule="auto"/>
        <w:ind w:firstLine="567"/>
        <w:jc w:val="both"/>
        <w:rPr>
          <w:rFonts w:ascii="Times New Roman" w:hAnsi="Times New Roman" w:cs="Times New Roman"/>
          <w:sz w:val="28"/>
          <w:szCs w:val="28"/>
        </w:rPr>
      </w:pPr>
      <w:r w:rsidRPr="00D562B1">
        <w:rPr>
          <w:rFonts w:ascii="Times New Roman" w:hAnsi="Times New Roman" w:cs="Times New Roman"/>
          <w:sz w:val="28"/>
          <w:szCs w:val="28"/>
        </w:rPr>
        <w:t xml:space="preserve">Гранулометрический состав золы характеризуется наличием до 60% фракции 2,5-5 мм, около 20 % фракции 5-10 мм, около 10 % фракции 1,25-2,5 мм, до 2,5 % фракции менее 0,63 мм и менее 2% фракции более 10 мм. Следовательно, содержание фракций, наиболее перспективных для использования в качестве вторичных материальных ресурсов, со степенью дисперсности 5-10 мм и выше не превышает 20 % масс. </w:t>
      </w:r>
    </w:p>
    <w:p w:rsidR="004F2E94" w:rsidRPr="00A06F69" w:rsidRDefault="004F2E94" w:rsidP="00A06F69">
      <w:pPr>
        <w:spacing w:after="0" w:line="360" w:lineRule="auto"/>
        <w:ind w:firstLine="567"/>
        <w:jc w:val="both"/>
        <w:rPr>
          <w:rFonts w:ascii="Times New Roman" w:hAnsi="Times New Roman" w:cs="Times New Roman"/>
          <w:spacing w:val="-4"/>
          <w:sz w:val="28"/>
          <w:szCs w:val="28"/>
        </w:rPr>
      </w:pPr>
      <w:r w:rsidRPr="00A06F69">
        <w:rPr>
          <w:rFonts w:ascii="Times New Roman" w:hAnsi="Times New Roman" w:cs="Times New Roman"/>
          <w:spacing w:val="-4"/>
          <w:sz w:val="28"/>
          <w:szCs w:val="28"/>
        </w:rPr>
        <w:t>С учетом вышеизложенного используемая на полигоне технология переработки нефтесодержащих отходов позволяет обезвредить отходы, однако, получаемый продукт не находит дальнейшего применения. Кроме того, технология характеризуется повышенным потреблением энергетических ресурсов, поскольку на переработку направляются обводненные</w:t>
      </w:r>
      <w:r w:rsidRPr="002D6692">
        <w:rPr>
          <w:rFonts w:ascii="Times New Roman" w:hAnsi="Times New Roman" w:cs="Times New Roman"/>
          <w:spacing w:val="-4"/>
          <w:sz w:val="28"/>
          <w:szCs w:val="28"/>
        </w:rPr>
        <w:t xml:space="preserve"> </w:t>
      </w:r>
      <w:r w:rsidRPr="00A06F69">
        <w:rPr>
          <w:rFonts w:ascii="Times New Roman" w:hAnsi="Times New Roman" w:cs="Times New Roman"/>
          <w:spacing w:val="-4"/>
          <w:sz w:val="28"/>
          <w:szCs w:val="28"/>
        </w:rPr>
        <w:t>нефтеотходы. Получение в результате обжига фракции 2,5-5 мм связано с отсутствием формования сырьевого материала, идущего на переработку. Многокомпонентный и неоднородный состав отходов, отсутствие их предварительной подготовки приводит к неравномерному распределению составляющих, что в конечном итоге оказыва</w:t>
      </w:r>
      <w:r>
        <w:rPr>
          <w:rFonts w:ascii="Times New Roman" w:hAnsi="Times New Roman" w:cs="Times New Roman"/>
          <w:spacing w:val="-4"/>
          <w:sz w:val="28"/>
          <w:szCs w:val="28"/>
        </w:rPr>
        <w:t>ет влияние на физико-хими</w:t>
      </w:r>
      <w:r w:rsidRPr="00A06F69">
        <w:rPr>
          <w:rFonts w:ascii="Times New Roman" w:hAnsi="Times New Roman" w:cs="Times New Roman"/>
          <w:spacing w:val="-4"/>
          <w:sz w:val="28"/>
          <w:szCs w:val="28"/>
        </w:rPr>
        <w:t>ческие процессы при обжиге и качественные показатели готового продукта.</w:t>
      </w:r>
      <w:r w:rsidRPr="002D6692">
        <w:rPr>
          <w:rFonts w:ascii="Times New Roman" w:hAnsi="Times New Roman" w:cs="Times New Roman"/>
          <w:spacing w:val="-4"/>
          <w:sz w:val="28"/>
          <w:szCs w:val="28"/>
        </w:rPr>
        <w:t xml:space="preserve"> </w:t>
      </w:r>
      <w:r w:rsidRPr="00A06F69">
        <w:rPr>
          <w:rFonts w:ascii="Times New Roman" w:hAnsi="Times New Roman" w:cs="Times New Roman"/>
          <w:spacing w:val="-4"/>
          <w:sz w:val="28"/>
          <w:szCs w:val="28"/>
        </w:rPr>
        <w:t>Тем самым, интерес представляет совершенствование данной технологии термического обезвреживания нефтегрунта и нефтесодержащих шламов с получением экологически безопасных продуктов, пригодных к использованию в строительстве в качестве заполнителей или в дорожной промышленности для подсыпки дорог.</w:t>
      </w:r>
    </w:p>
    <w:p w:rsidR="004F2E94" w:rsidRPr="003E3A24" w:rsidRDefault="004F2E94" w:rsidP="00A06F69">
      <w:pPr>
        <w:pStyle w:val="formattext"/>
        <w:spacing w:before="0" w:beforeAutospacing="0" w:after="0" w:afterAutospacing="0" w:line="360" w:lineRule="auto"/>
        <w:ind w:firstLine="567"/>
        <w:jc w:val="both"/>
        <w:rPr>
          <w:spacing w:val="-6"/>
          <w:sz w:val="28"/>
          <w:szCs w:val="28"/>
        </w:rPr>
      </w:pPr>
      <w:r w:rsidRPr="003E3A24">
        <w:rPr>
          <w:spacing w:val="-4"/>
          <w:sz w:val="28"/>
          <w:szCs w:val="28"/>
        </w:rPr>
        <w:t>Проведенные комплексный анализ научно-технической документации и экспериментальные исследования позвол</w:t>
      </w:r>
      <w:r>
        <w:rPr>
          <w:spacing w:val="-4"/>
          <w:sz w:val="28"/>
          <w:szCs w:val="28"/>
        </w:rPr>
        <w:t>яют</w:t>
      </w:r>
      <w:r w:rsidRPr="003E3A24">
        <w:rPr>
          <w:spacing w:val="-4"/>
          <w:sz w:val="28"/>
          <w:szCs w:val="28"/>
        </w:rPr>
        <w:t xml:space="preserve"> разработать рекомендации по</w:t>
      </w:r>
      <w:r w:rsidRPr="002D6692">
        <w:rPr>
          <w:spacing w:val="-4"/>
          <w:sz w:val="28"/>
          <w:szCs w:val="28"/>
        </w:rPr>
        <w:t xml:space="preserve"> </w:t>
      </w:r>
      <w:r w:rsidRPr="003E3A24">
        <w:rPr>
          <w:spacing w:val="-6"/>
          <w:sz w:val="28"/>
          <w:szCs w:val="28"/>
        </w:rPr>
        <w:t xml:space="preserve">ресурсо- и энергосберегающему производству гранулированного заполнителя </w:t>
      </w:r>
      <w:r w:rsidRPr="003E3A24">
        <w:rPr>
          <w:spacing w:val="-2"/>
          <w:sz w:val="28"/>
          <w:szCs w:val="28"/>
        </w:rPr>
        <w:t>при термическом обезвреживании нефтезагрязненного грунта</w:t>
      </w:r>
      <w:r w:rsidRPr="003E3A24">
        <w:rPr>
          <w:spacing w:val="-6"/>
          <w:sz w:val="28"/>
          <w:szCs w:val="28"/>
        </w:rPr>
        <w:t>.</w:t>
      </w:r>
    </w:p>
    <w:p w:rsidR="004F2E94" w:rsidRPr="007C04E8" w:rsidRDefault="004F2E94" w:rsidP="00A06F69">
      <w:pPr>
        <w:pStyle w:val="formattext"/>
        <w:spacing w:before="0" w:beforeAutospacing="0" w:after="0" w:afterAutospacing="0" w:line="360" w:lineRule="auto"/>
        <w:ind w:firstLine="567"/>
        <w:jc w:val="both"/>
        <w:rPr>
          <w:i/>
          <w:sz w:val="28"/>
          <w:szCs w:val="28"/>
        </w:rPr>
      </w:pPr>
      <w:r w:rsidRPr="007C04E8">
        <w:rPr>
          <w:i/>
          <w:sz w:val="28"/>
          <w:szCs w:val="28"/>
        </w:rPr>
        <w:t>Рекомендации по подготовке сырья к переработке</w:t>
      </w:r>
      <w:r>
        <w:rPr>
          <w:i/>
          <w:sz w:val="28"/>
          <w:szCs w:val="28"/>
        </w:rPr>
        <w:t>:</w:t>
      </w:r>
    </w:p>
    <w:p w:rsidR="004F2E94" w:rsidRPr="00A06F69" w:rsidRDefault="004F2E94" w:rsidP="00A06F69">
      <w:pPr>
        <w:pStyle w:val="formattext"/>
        <w:spacing w:before="0" w:beforeAutospacing="0" w:after="0" w:afterAutospacing="0" w:line="360" w:lineRule="auto"/>
        <w:ind w:firstLine="567"/>
        <w:jc w:val="both"/>
        <w:rPr>
          <w:spacing w:val="-4"/>
          <w:sz w:val="28"/>
          <w:szCs w:val="28"/>
        </w:rPr>
      </w:pPr>
      <w:r>
        <w:rPr>
          <w:sz w:val="28"/>
          <w:szCs w:val="28"/>
        </w:rPr>
        <w:t xml:space="preserve">– </w:t>
      </w:r>
      <w:r w:rsidRPr="00A06F69">
        <w:rPr>
          <w:spacing w:val="-4"/>
          <w:sz w:val="28"/>
          <w:szCs w:val="28"/>
        </w:rPr>
        <w:t>сырье не должно иметь растительного слоя, каменистых включений, должно вылеживаться на открытом воздухе не менее 30 суток с последующей сортировкой;</w:t>
      </w:r>
    </w:p>
    <w:p w:rsidR="004F2E94" w:rsidRPr="007C04E8" w:rsidRDefault="004F2E94" w:rsidP="00A06F69">
      <w:pPr>
        <w:pStyle w:val="formattext"/>
        <w:spacing w:before="0" w:beforeAutospacing="0" w:after="0" w:afterAutospacing="0" w:line="360" w:lineRule="auto"/>
        <w:ind w:firstLine="567"/>
        <w:jc w:val="both"/>
        <w:rPr>
          <w:sz w:val="28"/>
          <w:szCs w:val="28"/>
        </w:rPr>
      </w:pPr>
      <w:r>
        <w:rPr>
          <w:sz w:val="28"/>
          <w:szCs w:val="28"/>
        </w:rPr>
        <w:t>– ф</w:t>
      </w:r>
      <w:r w:rsidRPr="007C04E8">
        <w:rPr>
          <w:sz w:val="28"/>
          <w:szCs w:val="28"/>
        </w:rPr>
        <w:t xml:space="preserve">ормовочная влажность </w:t>
      </w:r>
      <w:r>
        <w:rPr>
          <w:sz w:val="28"/>
          <w:szCs w:val="28"/>
        </w:rPr>
        <w:t>должна составлять 20-25%.</w:t>
      </w:r>
    </w:p>
    <w:p w:rsidR="004F2E94" w:rsidRPr="00640D5D" w:rsidRDefault="004F2E94" w:rsidP="00A06F69">
      <w:pPr>
        <w:pStyle w:val="formattext"/>
        <w:spacing w:before="0" w:beforeAutospacing="0" w:after="0" w:afterAutospacing="0" w:line="360" w:lineRule="auto"/>
        <w:ind w:firstLine="567"/>
        <w:jc w:val="both"/>
        <w:rPr>
          <w:i/>
          <w:sz w:val="28"/>
          <w:szCs w:val="28"/>
        </w:rPr>
      </w:pPr>
      <w:r w:rsidRPr="00640D5D">
        <w:rPr>
          <w:i/>
          <w:sz w:val="28"/>
          <w:szCs w:val="28"/>
        </w:rPr>
        <w:t xml:space="preserve">Рекомендации по формовке гранул при производстве </w:t>
      </w:r>
      <w:r>
        <w:rPr>
          <w:i/>
          <w:sz w:val="28"/>
          <w:szCs w:val="28"/>
        </w:rPr>
        <w:t>гранулированного заполнителя:</w:t>
      </w:r>
    </w:p>
    <w:p w:rsidR="004F2E94" w:rsidRDefault="004F2E94" w:rsidP="00A06F69">
      <w:pPr>
        <w:pStyle w:val="formattext"/>
        <w:spacing w:before="0" w:beforeAutospacing="0" w:after="0" w:afterAutospacing="0" w:line="360" w:lineRule="auto"/>
        <w:ind w:firstLine="567"/>
        <w:jc w:val="both"/>
        <w:rPr>
          <w:sz w:val="28"/>
          <w:szCs w:val="28"/>
        </w:rPr>
      </w:pPr>
      <w:r>
        <w:rPr>
          <w:sz w:val="28"/>
          <w:szCs w:val="28"/>
        </w:rPr>
        <w:t>– для получения гранулированного заполнителя при термическом обезвреживании нефтегрунта необходима стадия формовки гранул;</w:t>
      </w:r>
    </w:p>
    <w:p w:rsidR="004F2E94" w:rsidRPr="007C04E8" w:rsidRDefault="004F2E94" w:rsidP="00A06F69">
      <w:pPr>
        <w:pStyle w:val="formattext"/>
        <w:spacing w:before="0" w:beforeAutospacing="0" w:after="0" w:afterAutospacing="0" w:line="360" w:lineRule="auto"/>
        <w:ind w:firstLine="567"/>
        <w:jc w:val="both"/>
        <w:rPr>
          <w:sz w:val="28"/>
          <w:szCs w:val="28"/>
        </w:rPr>
      </w:pPr>
      <w:r>
        <w:rPr>
          <w:sz w:val="28"/>
          <w:szCs w:val="28"/>
        </w:rPr>
        <w:t>– целесообразно использование формующих</w:t>
      </w:r>
      <w:r w:rsidRPr="007C04E8">
        <w:rPr>
          <w:sz w:val="28"/>
          <w:szCs w:val="28"/>
        </w:rPr>
        <w:t xml:space="preserve"> шнековы</w:t>
      </w:r>
      <w:r>
        <w:rPr>
          <w:sz w:val="28"/>
          <w:szCs w:val="28"/>
        </w:rPr>
        <w:t>х</w:t>
      </w:r>
      <w:r w:rsidRPr="007C04E8">
        <w:rPr>
          <w:sz w:val="28"/>
          <w:szCs w:val="28"/>
        </w:rPr>
        <w:t xml:space="preserve"> пресс</w:t>
      </w:r>
      <w:r>
        <w:rPr>
          <w:sz w:val="28"/>
          <w:szCs w:val="28"/>
        </w:rPr>
        <w:t>ов с</w:t>
      </w:r>
      <w:r w:rsidRPr="007C04E8">
        <w:rPr>
          <w:sz w:val="28"/>
          <w:szCs w:val="28"/>
        </w:rPr>
        <w:t xml:space="preserve"> грану</w:t>
      </w:r>
      <w:r>
        <w:rPr>
          <w:sz w:val="28"/>
          <w:szCs w:val="28"/>
        </w:rPr>
        <w:t xml:space="preserve">лирующими приставками </w:t>
      </w:r>
      <w:r w:rsidRPr="007C04E8">
        <w:rPr>
          <w:sz w:val="28"/>
          <w:szCs w:val="28"/>
        </w:rPr>
        <w:t>для фор</w:t>
      </w:r>
      <w:r>
        <w:rPr>
          <w:sz w:val="28"/>
          <w:szCs w:val="28"/>
        </w:rPr>
        <w:t>мования сырцовых гранул;</w:t>
      </w:r>
    </w:p>
    <w:p w:rsidR="004F2E94" w:rsidRPr="005917F8" w:rsidRDefault="004F2E94" w:rsidP="00A06F69">
      <w:pPr>
        <w:pStyle w:val="formattext"/>
        <w:spacing w:before="0" w:beforeAutospacing="0" w:after="0" w:afterAutospacing="0" w:line="360" w:lineRule="auto"/>
        <w:ind w:firstLine="567"/>
        <w:jc w:val="both"/>
        <w:rPr>
          <w:spacing w:val="-4"/>
          <w:sz w:val="28"/>
          <w:szCs w:val="28"/>
        </w:rPr>
      </w:pPr>
      <w:r>
        <w:rPr>
          <w:sz w:val="28"/>
          <w:szCs w:val="28"/>
        </w:rPr>
        <w:t xml:space="preserve">– </w:t>
      </w:r>
      <w:r w:rsidRPr="005917F8">
        <w:rPr>
          <w:spacing w:val="-4"/>
          <w:sz w:val="28"/>
          <w:szCs w:val="28"/>
        </w:rPr>
        <w:t>для формовки гранул нефтегрунт должен поступать подготовленный и перемешанный с нефтешламами в оптимальном количестве.</w:t>
      </w:r>
    </w:p>
    <w:p w:rsidR="004F2E94" w:rsidRPr="00511D11" w:rsidRDefault="004F2E94" w:rsidP="00A06F69">
      <w:pPr>
        <w:pStyle w:val="formattext"/>
        <w:spacing w:before="0" w:beforeAutospacing="0" w:after="0" w:afterAutospacing="0" w:line="360" w:lineRule="auto"/>
        <w:ind w:firstLine="567"/>
        <w:jc w:val="both"/>
        <w:rPr>
          <w:sz w:val="28"/>
          <w:szCs w:val="28"/>
        </w:rPr>
      </w:pPr>
      <w:r w:rsidRPr="005917F8">
        <w:rPr>
          <w:spacing w:val="-6"/>
          <w:sz w:val="28"/>
          <w:szCs w:val="28"/>
        </w:rPr>
        <w:t>Важным аспектом для энергосбережения является обеспечение обжига сырцовых гранул после соответствующей термоподготовки, поскольку</w:t>
      </w:r>
      <w:r>
        <w:rPr>
          <w:sz w:val="28"/>
          <w:szCs w:val="28"/>
        </w:rPr>
        <w:t xml:space="preserve"> получение гранулированного заполнителя по «мокрому способу» без </w:t>
      </w:r>
      <w:r w:rsidRPr="005917F8">
        <w:rPr>
          <w:spacing w:val="-4"/>
          <w:sz w:val="28"/>
          <w:szCs w:val="28"/>
        </w:rPr>
        <w:t>формовки и термоподготовки увеличивает энергозатраты в среднем на 25 %.</w:t>
      </w:r>
    </w:p>
    <w:p w:rsidR="004F2E94" w:rsidRPr="005917F8" w:rsidRDefault="004F2E94" w:rsidP="00A10006">
      <w:pPr>
        <w:pStyle w:val="formattext"/>
        <w:spacing w:before="0" w:beforeAutospacing="0" w:after="0" w:afterAutospacing="0" w:line="360" w:lineRule="auto"/>
        <w:ind w:firstLine="567"/>
        <w:jc w:val="both"/>
        <w:rPr>
          <w:spacing w:val="-4"/>
          <w:sz w:val="28"/>
          <w:szCs w:val="28"/>
        </w:rPr>
      </w:pPr>
      <w:r>
        <w:rPr>
          <w:sz w:val="28"/>
          <w:szCs w:val="28"/>
        </w:rPr>
        <w:t xml:space="preserve">Таким образом, </w:t>
      </w:r>
      <w:r w:rsidRPr="005917F8">
        <w:rPr>
          <w:spacing w:val="-4"/>
          <w:sz w:val="28"/>
          <w:szCs w:val="28"/>
        </w:rPr>
        <w:t>предложены мероприятия для сохранения равновесия между развитием производств и потреблением ресурсов и обеспечения устойчивости окружающей техногенной среды. Рекомендованные направления совершенствования технологии термического обезвреживания нефтесодержащих отходов отвечают требованиям к НДТ и способствуют стимулированию повторного использования отходов в соответствии с принципом «ZeroWaste».</w:t>
      </w:r>
    </w:p>
    <w:p w:rsidR="004F2E94" w:rsidRPr="00A10006" w:rsidRDefault="004F2E94" w:rsidP="005917F8">
      <w:pPr>
        <w:spacing w:after="0" w:line="240" w:lineRule="auto"/>
        <w:ind w:right="-6" w:firstLine="539"/>
        <w:jc w:val="both"/>
        <w:rPr>
          <w:rFonts w:ascii="Times New Roman" w:hAnsi="Times New Roman" w:cs="Times New Roman"/>
          <w:sz w:val="28"/>
          <w:szCs w:val="28"/>
        </w:rPr>
      </w:pPr>
    </w:p>
    <w:p w:rsidR="004F2E94" w:rsidRDefault="004F2E94" w:rsidP="00027D09">
      <w:pPr>
        <w:spacing w:after="0" w:line="240" w:lineRule="auto"/>
        <w:ind w:firstLine="180"/>
        <w:jc w:val="center"/>
        <w:outlineLvl w:val="0"/>
        <w:rPr>
          <w:rFonts w:ascii="Times New Roman" w:hAnsi="Times New Roman" w:cs="Times New Roman"/>
          <w:b/>
          <w:bCs/>
          <w:sz w:val="24"/>
          <w:szCs w:val="24"/>
          <w:lang w:val="en-US"/>
        </w:rPr>
      </w:pPr>
      <w:r w:rsidRPr="00027D09">
        <w:rPr>
          <w:rFonts w:ascii="Times New Roman" w:hAnsi="Times New Roman" w:cs="Times New Roman"/>
          <w:b/>
          <w:bCs/>
          <w:sz w:val="24"/>
          <w:szCs w:val="24"/>
        </w:rPr>
        <w:t>Список литературы</w:t>
      </w:r>
    </w:p>
    <w:p w:rsidR="004F2E94" w:rsidRPr="002D6692" w:rsidRDefault="004F2E94" w:rsidP="00027D09">
      <w:pPr>
        <w:spacing w:after="0" w:line="240" w:lineRule="auto"/>
        <w:ind w:firstLine="180"/>
        <w:jc w:val="center"/>
        <w:outlineLvl w:val="0"/>
        <w:rPr>
          <w:rFonts w:ascii="Times New Roman" w:hAnsi="Times New Roman" w:cs="Times New Roman"/>
          <w:b/>
          <w:bCs/>
          <w:sz w:val="24"/>
          <w:szCs w:val="24"/>
          <w:lang w:val="en-US"/>
        </w:rPr>
      </w:pP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1 Комплексный контроль и предотвращение загрязнений окружающей среды. Краткий обзор справочного документа по наилучшим доступным технологиям для сжигания отходов. Европейская комиссия, 2005 г.13 с.</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2 Директива № 2008/1/ЕС Европейского парламента и Совета Европейского Союза от 15.01.2008 г. О комплексном предотвращении и контроле загрязнений (с изм. и доп. от 23.04.2009).</w:t>
      </w:r>
    </w:p>
    <w:p w:rsidR="004F2E94" w:rsidRPr="00027D09" w:rsidRDefault="004F2E94" w:rsidP="00027D09">
      <w:pPr>
        <w:spacing w:after="0" w:line="240" w:lineRule="auto"/>
        <w:ind w:firstLine="567"/>
        <w:jc w:val="both"/>
        <w:rPr>
          <w:rFonts w:ascii="Times New Roman" w:hAnsi="Times New Roman" w:cs="Times New Roman"/>
          <w:sz w:val="24"/>
          <w:szCs w:val="24"/>
          <w:lang w:val="en-US"/>
        </w:rPr>
      </w:pPr>
      <w:r w:rsidRPr="00027D09">
        <w:rPr>
          <w:rFonts w:ascii="Times New Roman" w:hAnsi="Times New Roman" w:cs="Times New Roman"/>
          <w:sz w:val="24"/>
          <w:szCs w:val="24"/>
        </w:rPr>
        <w:t>3 ГОСТ Р 54097-2010 Ресурсосбережение. Наилучшие доступные технологии. Методология</w:t>
      </w:r>
      <w:r>
        <w:rPr>
          <w:rFonts w:ascii="Times New Roman" w:hAnsi="Times New Roman" w:cs="Times New Roman"/>
          <w:sz w:val="24"/>
          <w:szCs w:val="24"/>
          <w:lang w:val="en-US"/>
        </w:rPr>
        <w:t xml:space="preserve"> </w:t>
      </w:r>
      <w:r w:rsidRPr="00027D09">
        <w:rPr>
          <w:rFonts w:ascii="Times New Roman" w:hAnsi="Times New Roman" w:cs="Times New Roman"/>
          <w:sz w:val="24"/>
          <w:szCs w:val="24"/>
        </w:rPr>
        <w:t>идентификации</w:t>
      </w:r>
      <w:r w:rsidRPr="00027D09">
        <w:rPr>
          <w:rFonts w:ascii="Times New Roman" w:hAnsi="Times New Roman" w:cs="Times New Roman"/>
          <w:sz w:val="24"/>
          <w:szCs w:val="24"/>
          <w:lang w:val="en-US"/>
        </w:rPr>
        <w:t>.</w:t>
      </w:r>
    </w:p>
    <w:p w:rsidR="004F2E94" w:rsidRPr="00027D09" w:rsidRDefault="004F2E94" w:rsidP="00027D09">
      <w:pPr>
        <w:spacing w:after="0" w:line="240" w:lineRule="auto"/>
        <w:ind w:firstLine="567"/>
        <w:jc w:val="both"/>
        <w:rPr>
          <w:rFonts w:ascii="Times New Roman" w:hAnsi="Times New Roman" w:cs="Times New Roman"/>
          <w:sz w:val="24"/>
          <w:szCs w:val="24"/>
          <w:lang w:val="en-US"/>
        </w:rPr>
      </w:pPr>
      <w:r w:rsidRPr="00027D09">
        <w:rPr>
          <w:rFonts w:ascii="Times New Roman" w:hAnsi="Times New Roman" w:cs="Times New Roman"/>
          <w:sz w:val="24"/>
          <w:szCs w:val="24"/>
          <w:lang w:val="en-US"/>
        </w:rPr>
        <w:t>4</w:t>
      </w:r>
      <w:r>
        <w:rPr>
          <w:rFonts w:ascii="Times New Roman" w:hAnsi="Times New Roman" w:cs="Times New Roman"/>
          <w:sz w:val="24"/>
          <w:szCs w:val="24"/>
          <w:lang w:val="en-US"/>
        </w:rPr>
        <w:t xml:space="preserve">  </w:t>
      </w:r>
      <w:r w:rsidRPr="00027D09">
        <w:rPr>
          <w:rFonts w:ascii="Times New Roman" w:hAnsi="Times New Roman" w:cs="Times New Roman"/>
          <w:spacing w:val="-5"/>
          <w:sz w:val="24"/>
          <w:szCs w:val="24"/>
          <w:lang w:val="en-US"/>
        </w:rPr>
        <w:t xml:space="preserve">European </w:t>
      </w:r>
      <w:r w:rsidRPr="00027D09">
        <w:rPr>
          <w:rFonts w:ascii="Times New Roman" w:hAnsi="Times New Roman" w:cs="Times New Roman"/>
          <w:spacing w:val="-5"/>
          <w:sz w:val="24"/>
          <w:szCs w:val="24"/>
        </w:rPr>
        <w:t>С</w:t>
      </w:r>
      <w:r w:rsidRPr="00027D09">
        <w:rPr>
          <w:rFonts w:ascii="Times New Roman" w:hAnsi="Times New Roman" w:cs="Times New Roman"/>
          <w:spacing w:val="-5"/>
          <w:sz w:val="24"/>
          <w:szCs w:val="24"/>
          <w:lang w:val="en-US"/>
        </w:rPr>
        <w:t>ommission.</w:t>
      </w:r>
      <w:r>
        <w:rPr>
          <w:rFonts w:ascii="Times New Roman" w:hAnsi="Times New Roman" w:cs="Times New Roman"/>
          <w:spacing w:val="-5"/>
          <w:sz w:val="24"/>
          <w:szCs w:val="24"/>
          <w:lang w:val="en-US"/>
        </w:rPr>
        <w:t xml:space="preserve"> </w:t>
      </w:r>
      <w:r w:rsidRPr="00027D09">
        <w:rPr>
          <w:rFonts w:ascii="Times New Roman" w:hAnsi="Times New Roman" w:cs="Times New Roman"/>
          <w:spacing w:val="-5"/>
          <w:sz w:val="24"/>
          <w:szCs w:val="24"/>
          <w:lang w:val="en-US"/>
        </w:rPr>
        <w:t>Integrated Pollution Prevention and Control.</w:t>
      </w:r>
      <w:r>
        <w:rPr>
          <w:rFonts w:ascii="Times New Roman" w:hAnsi="Times New Roman" w:cs="Times New Roman"/>
          <w:spacing w:val="-5"/>
          <w:sz w:val="24"/>
          <w:szCs w:val="24"/>
          <w:lang w:val="en-US"/>
        </w:rPr>
        <w:t xml:space="preserve"> </w:t>
      </w:r>
      <w:r w:rsidRPr="00027D09">
        <w:rPr>
          <w:rFonts w:ascii="Times New Roman" w:hAnsi="Times New Roman" w:cs="Times New Roman"/>
          <w:spacing w:val="-5"/>
          <w:sz w:val="24"/>
          <w:szCs w:val="24"/>
          <w:lang w:val="en-US"/>
        </w:rPr>
        <w:t>Reference Document on Best Available Techniques for the Waste Treatments Industries. August 2006. 626 p.</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lang w:val="en-US"/>
        </w:rPr>
        <w:t xml:space="preserve">5 European </w:t>
      </w:r>
      <w:r w:rsidRPr="00027D09">
        <w:rPr>
          <w:rFonts w:ascii="Times New Roman" w:hAnsi="Times New Roman" w:cs="Times New Roman"/>
          <w:sz w:val="24"/>
          <w:szCs w:val="24"/>
        </w:rPr>
        <w:t>С</w:t>
      </w:r>
      <w:r w:rsidRPr="00027D09">
        <w:rPr>
          <w:rFonts w:ascii="Times New Roman" w:hAnsi="Times New Roman" w:cs="Times New Roman"/>
          <w:sz w:val="24"/>
          <w:szCs w:val="24"/>
          <w:lang w:val="en-US"/>
        </w:rPr>
        <w:t>ommission.Integrated Pollution Prevention and Control.Reference Document on the Best Available Techniques for Waste Incineration.</w:t>
      </w:r>
      <w:r w:rsidRPr="00A406E9">
        <w:rPr>
          <w:rFonts w:ascii="Times New Roman" w:hAnsi="Times New Roman" w:cs="Times New Roman"/>
          <w:sz w:val="24"/>
          <w:szCs w:val="24"/>
          <w:lang w:val="en-US"/>
        </w:rPr>
        <w:t xml:space="preserve">August 2006. </w:t>
      </w:r>
      <w:r w:rsidRPr="00027D09">
        <w:rPr>
          <w:rFonts w:ascii="Times New Roman" w:hAnsi="Times New Roman" w:cs="Times New Roman"/>
          <w:sz w:val="24"/>
          <w:szCs w:val="24"/>
        </w:rPr>
        <w:t>638 р.</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 xml:space="preserve">6 Директива Европейского парламента и Совета Европейского Союза </w:t>
      </w:r>
      <w:r w:rsidRPr="00027D09">
        <w:rPr>
          <w:rFonts w:ascii="Times New Roman" w:hAnsi="Times New Roman" w:cs="Times New Roman"/>
          <w:sz w:val="24"/>
          <w:szCs w:val="24"/>
        </w:rPr>
        <w:br/>
        <w:t>№ 2000/76/ЕС от 4 декабря 2000 г. О сжигании отходов.</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7 ГОСТ Р 52106-2003 Ресурсосбережение. Общие положения.</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8 ГОСТ Р 54205-2010 Ресурсосбережение. Обращение с отходами. Наилучшие доступные технологии повышения энергоэффективности при сжигании.</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9 Паспорт, совмещенный с технологическим регламентом. Установка утилизации нефтешламов УУН-0,8. Брянск, 2011. 15 с.</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 xml:space="preserve">10 </w:t>
      </w:r>
      <w:r w:rsidRPr="00027D09">
        <w:rPr>
          <w:rFonts w:ascii="Times New Roman" w:hAnsi="Times New Roman" w:cs="Times New Roman"/>
          <w:spacing w:val="-4"/>
          <w:sz w:val="24"/>
          <w:szCs w:val="24"/>
        </w:rPr>
        <w:t>Чиркова С.С., Литвинова Т.А., Косулина Т.П. Правовые аспекты обращения с отходами производства // Актуальные проблемы охраны природы, окружающей природной среды и рационального природопользования: Сборник материалов I Межд. научно-практической заочной конференции. Чебоксары: Новое время, 2010. С. 217-220.</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 xml:space="preserve">11 </w:t>
      </w:r>
      <w:r w:rsidRPr="00027D09">
        <w:rPr>
          <w:rFonts w:ascii="Times New Roman" w:hAnsi="Times New Roman" w:cs="Times New Roman"/>
          <w:spacing w:val="-4"/>
          <w:sz w:val="24"/>
          <w:szCs w:val="24"/>
        </w:rPr>
        <w:t>Хархара А.И., Литвинова Т.А., Косулина Т.П. О проблемах установления экологической опасности нефтесодержащих отходов // Экологические проблемы нефтедобычи-2013. Сборник научных трудов III Межд. научно-практической конференции с элементами научной школы для молодежи. Уфа: Нефтегазовое дело, 2013. С.81-84.</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12 ГН 2.1.7.2511-09 Ориентировочно допустимые концентрации (ОДК) химических веществ в почве.</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13 Федеральный классификационный каталог отходов / Утв. приказом МПР РФ от 2 декабря 2002 г. № 786 (с изменениями, внесенными приказом МПР РФ от 30 июля 2003 г. № 663).</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14 Литвинова Т.А. Экологические аспекты обезвреживания и утилизации углеводородсодержащих отходов нефтегазового комплекса: автореферат диссертации на соискание ученой степени кандидата технических наук. Краснодар, 2011. 24 с.</w:t>
      </w:r>
    </w:p>
    <w:p w:rsidR="004F2E94" w:rsidRPr="00027D09" w:rsidRDefault="004F2E94" w:rsidP="00027D09">
      <w:pPr>
        <w:spacing w:after="0" w:line="240" w:lineRule="auto"/>
        <w:ind w:firstLine="567"/>
        <w:jc w:val="both"/>
        <w:rPr>
          <w:rFonts w:ascii="Times New Roman" w:hAnsi="Times New Roman" w:cs="Times New Roman"/>
          <w:sz w:val="24"/>
          <w:szCs w:val="24"/>
        </w:rPr>
      </w:pPr>
      <w:r w:rsidRPr="00027D09">
        <w:rPr>
          <w:rFonts w:ascii="Times New Roman" w:hAnsi="Times New Roman" w:cs="Times New Roman"/>
          <w:sz w:val="24"/>
          <w:szCs w:val="24"/>
        </w:rPr>
        <w:t>15 Нормативы качества воды водных объектов рыбохозяйственного значения, в том числе нормативы предельно допустимых концентраций вредных веществ в водах водных объектов рыбохозяйственного значения, утв. Приказом Росрыболовства от 18.01.2010 № 20.</w:t>
      </w:r>
    </w:p>
    <w:p w:rsidR="004F2E94" w:rsidRPr="00027D09" w:rsidRDefault="004F2E94" w:rsidP="00027D09">
      <w:pPr>
        <w:spacing w:after="0" w:line="240" w:lineRule="auto"/>
        <w:rPr>
          <w:rFonts w:ascii="Times New Roman" w:hAnsi="Times New Roman" w:cs="Times New Roman"/>
          <w:sz w:val="24"/>
          <w:szCs w:val="24"/>
        </w:rPr>
      </w:pPr>
    </w:p>
    <w:p w:rsidR="004F2E94" w:rsidRPr="00027D09" w:rsidRDefault="004F2E94" w:rsidP="00027D09">
      <w:pPr>
        <w:spacing w:after="0" w:line="240" w:lineRule="auto"/>
        <w:ind w:firstLine="142"/>
        <w:jc w:val="center"/>
        <w:outlineLvl w:val="0"/>
        <w:rPr>
          <w:rFonts w:ascii="Times New Roman" w:hAnsi="Times New Roman" w:cs="Times New Roman"/>
          <w:b/>
          <w:bCs/>
          <w:sz w:val="24"/>
          <w:szCs w:val="24"/>
        </w:rPr>
      </w:pPr>
      <w:r w:rsidRPr="00027D09">
        <w:rPr>
          <w:rFonts w:ascii="Times New Roman" w:hAnsi="Times New Roman" w:cs="Times New Roman"/>
          <w:b/>
          <w:bCs/>
          <w:sz w:val="24"/>
          <w:szCs w:val="24"/>
          <w:lang w:val="de-DE"/>
        </w:rPr>
        <w:t>References</w:t>
      </w:r>
    </w:p>
    <w:p w:rsidR="004F2E94" w:rsidRDefault="004F2E94" w:rsidP="00027D09">
      <w:pPr>
        <w:spacing w:after="0" w:line="240" w:lineRule="auto"/>
        <w:ind w:firstLine="709"/>
        <w:jc w:val="both"/>
        <w:rPr>
          <w:rFonts w:ascii="Times New Roman" w:hAnsi="Times New Roman" w:cs="Times New Roman"/>
          <w:sz w:val="24"/>
          <w:szCs w:val="24"/>
          <w:lang w:val="en-US"/>
        </w:rPr>
      </w:pP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lang w:val="en-US"/>
        </w:rPr>
        <w:t xml:space="preserve"> </w:t>
      </w:r>
      <w:r w:rsidRPr="002D6692">
        <w:rPr>
          <w:rFonts w:ascii="Times New Roman" w:hAnsi="Times New Roman" w:cs="Times New Roman"/>
          <w:sz w:val="24"/>
          <w:szCs w:val="24"/>
          <w:lang w:val="en-US"/>
        </w:rPr>
        <w:t>1 Kompleksnyj kontrol' i predotvrashhenie zagrjaznenij okruzhajushhej sredy. Kratkij obzor spravochnogo dokumenta po nailuchshim dostupnym tehnologijam dlja szhiganija othodov. Evropejskaja komissija, 2005 g.13 s.</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2 Direktiva № 2008/1/ES Evropejskogo parlamenta i Soveta Evropejskogo Sojuza ot 15.01.2008 g. O kompleksnom predotvrashhenii i kontrole zagrjaznenij (s izm. i dop. ot 23.04.2009).</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3 GOST R 54097-2010 Resursosberezhenie. Nailuchshie dostupnye tehnologii. Metodologija identifikacii.</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4  European Sommission. Integrated Pollution Prevention and Control. Reference Document on Best Available Techniques for the Waste Treatments Industries. August 2006. 626 p.</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5 European Sommission.Integrated Pollution Prevention and Control.Reference Document on the Best Available Techniques for Waste Incineration.August 2006. 638 r.</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 xml:space="preserve">6 Direktiva Evropejskogo parlamenta i Soveta Evropejskogo Sojuza </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 2000/76/ES ot 4 dekabrja 2000 g. O szhiganii othodov.</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7 GOST R 52106-2003 Resursosberezhenie. Obshhie polozhenija.</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8 GOST R 54205-2010 Resursosberezhenie. Obrashhenie s othodami. Nailuchshie dostupnye tehnologii povyshenija jenergojeffektivnosti pri szhiganii.</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9 Pasport, sovmeshhennyj s tehnologicheskim reglamentom. Ustanovka utilizacii nefteshlamov UUN-0,8. Brjansk, 2011. 15 s.</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10 Chirkova S.S., Litvinova T.A., Kosulina T.P. Pravovye aspekty obrashhenija s othodami proizvodstva // Aktual'nye problemy ohrany prirody, okruzhajushhej prirodnoj sredy i racional'nogo prirodopol'zovanija: Sbornik materialov I Mezhd. nauchno-prakticheskoj zaochnoj konferencii. Cheboksary: Novoe vremja, 2010. S. 217-220.</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11 Harhara A.I., Litvinova T.A., Kosulina T.P. O problemah ustanovlenija jekologicheskoj opasnosti neftesoderzhashhih othodov // Jekologicheskie problemy neftedobychi-2013. Sbornik nauchnyh trudov III Mezhd. nauchno-prakticheskoj konferencii s jelementami nauchnoj shkoly dlja molodezhi. Ufa: Neftegazovoe delo, 2013. S.81-84.</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12 GN 2.1.7.2511-09 Orientirovochno dopustimye koncentracii (ODK) himicheskih veshhestv v pochve.</w:t>
      </w:r>
    </w:p>
    <w:p w:rsidR="004F2E94" w:rsidRPr="002D6692" w:rsidRDefault="004F2E94" w:rsidP="002D6692">
      <w:pPr>
        <w:spacing w:after="0" w:line="240" w:lineRule="auto"/>
        <w:ind w:firstLine="709"/>
        <w:jc w:val="both"/>
        <w:rPr>
          <w:rFonts w:ascii="Times New Roman" w:hAnsi="Times New Roman" w:cs="Times New Roman"/>
          <w:sz w:val="24"/>
          <w:szCs w:val="24"/>
          <w:lang w:val="en-US"/>
        </w:rPr>
      </w:pPr>
      <w:r w:rsidRPr="002D6692">
        <w:rPr>
          <w:rFonts w:ascii="Times New Roman" w:hAnsi="Times New Roman" w:cs="Times New Roman"/>
          <w:sz w:val="24"/>
          <w:szCs w:val="24"/>
          <w:lang w:val="en-US"/>
        </w:rPr>
        <w:t>13 Federal'nyj klassifikacionnyj katalog othodov / Utv. prikazom MPR RF ot 2 dekabrja 2002 g. № 786 (s izmenenijami, vnesennymi prikazom MPR RF ot 30 ijulja 2003 g. № 663).</w:t>
      </w:r>
    </w:p>
    <w:p w:rsidR="004F2E94" w:rsidRPr="002D6692" w:rsidRDefault="004F2E94" w:rsidP="002D6692">
      <w:pPr>
        <w:spacing w:after="0" w:line="240" w:lineRule="auto"/>
        <w:ind w:firstLine="709"/>
        <w:jc w:val="both"/>
        <w:rPr>
          <w:rFonts w:ascii="Times New Roman" w:hAnsi="Times New Roman" w:cs="Times New Roman"/>
          <w:sz w:val="24"/>
          <w:szCs w:val="24"/>
        </w:rPr>
      </w:pPr>
      <w:r w:rsidRPr="002D6692">
        <w:rPr>
          <w:rFonts w:ascii="Times New Roman" w:hAnsi="Times New Roman" w:cs="Times New Roman"/>
          <w:sz w:val="24"/>
          <w:szCs w:val="24"/>
          <w:lang w:val="en-US"/>
        </w:rPr>
        <w:t xml:space="preserve">14 Litvinova T.A. Jekologicheskie aspekty obezvrezhivanija i utilizacii uglevodorodsoderzhashhih othodov neftegazovogo kompleksa: avtoreferat dissertacii na soiskanie uchenoj stepeni kandidata tehnicheskih nauk. </w:t>
      </w:r>
      <w:r w:rsidRPr="002D6692">
        <w:rPr>
          <w:rFonts w:ascii="Times New Roman" w:hAnsi="Times New Roman" w:cs="Times New Roman"/>
          <w:sz w:val="24"/>
          <w:szCs w:val="24"/>
        </w:rPr>
        <w:t>Krasnodar, 2011. 24 s.</w:t>
      </w:r>
    </w:p>
    <w:p w:rsidR="004F2E94" w:rsidRPr="002D6692" w:rsidRDefault="004F2E94" w:rsidP="002D6692">
      <w:pPr>
        <w:spacing w:after="0" w:line="240" w:lineRule="auto"/>
        <w:ind w:firstLine="709"/>
        <w:jc w:val="both"/>
        <w:rPr>
          <w:rFonts w:ascii="Times New Roman" w:hAnsi="Times New Roman" w:cs="Times New Roman"/>
          <w:color w:val="FF0000"/>
          <w:sz w:val="24"/>
          <w:szCs w:val="24"/>
          <w:lang w:val="en-US"/>
        </w:rPr>
      </w:pPr>
      <w:r w:rsidRPr="002D6692">
        <w:rPr>
          <w:rFonts w:ascii="Times New Roman" w:hAnsi="Times New Roman" w:cs="Times New Roman"/>
          <w:sz w:val="24"/>
          <w:szCs w:val="24"/>
        </w:rPr>
        <w:t>15 Normativy kachestva vody vodnyh ob#ektov rybohozjajstvennogo znachenija, v tom chisle normativy predel'no dopustimyh koncentracij vrednyh veshhestv v vodah vodnyh ob#ektov rybohozjajstvennogo znachenija, utv. Prikazom Rosrybolovstva ot 18.01.2010 № 20.</w:t>
      </w:r>
    </w:p>
    <w:sectPr w:rsidR="004F2E94" w:rsidRPr="002D6692" w:rsidSect="00246ACD">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E94" w:rsidRDefault="004F2E94" w:rsidP="00183DF9">
      <w:pPr>
        <w:spacing w:after="0" w:line="240" w:lineRule="auto"/>
      </w:pPr>
      <w:r>
        <w:separator/>
      </w:r>
    </w:p>
  </w:endnote>
  <w:endnote w:type="continuationSeparator" w:id="1">
    <w:p w:rsidR="004F2E94" w:rsidRDefault="004F2E94" w:rsidP="00183D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E94" w:rsidRDefault="004F2E94">
    <w:pPr>
      <w:pStyle w:val="Footer"/>
    </w:pPr>
    <w:r w:rsidRPr="00465A85">
      <w:rPr>
        <w:rFonts w:ascii="Times New Roman" w:hAnsi="Times New Roman"/>
        <w:sz w:val="24"/>
        <w:szCs w:val="24"/>
      </w:rPr>
      <w:t>http://ej.kubagro.ru/2013/0</w:t>
    </w:r>
    <w:r w:rsidRPr="00465A85">
      <w:rPr>
        <w:rFonts w:ascii="Times New Roman" w:hAnsi="Times New Roman"/>
        <w:sz w:val="24"/>
        <w:szCs w:val="24"/>
        <w:lang w:val="en-US"/>
      </w:rPr>
      <w:t>9</w:t>
    </w:r>
    <w:r w:rsidRPr="00465A85">
      <w:rPr>
        <w:rFonts w:ascii="Times New Roman" w:hAnsi="Times New Roman"/>
        <w:sz w:val="24"/>
        <w:szCs w:val="24"/>
      </w:rPr>
      <w:t>/pdf/</w:t>
    </w:r>
    <w:r>
      <w:rPr>
        <w:rFonts w:ascii="Times New Roman" w:hAnsi="Times New Roman"/>
        <w:sz w:val="24"/>
        <w:szCs w:val="24"/>
        <w:lang w:val="en-US"/>
      </w:rPr>
      <w:t>113</w:t>
    </w:r>
    <w:r w:rsidRPr="00465A8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E94" w:rsidRDefault="004F2E94" w:rsidP="00183DF9">
      <w:pPr>
        <w:spacing w:after="0" w:line="240" w:lineRule="auto"/>
      </w:pPr>
      <w:r>
        <w:separator/>
      </w:r>
    </w:p>
  </w:footnote>
  <w:footnote w:type="continuationSeparator" w:id="1">
    <w:p w:rsidR="004F2E94" w:rsidRDefault="004F2E94" w:rsidP="00183D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E94" w:rsidRDefault="004F2E94" w:rsidP="00E00718">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4F2E94" w:rsidRDefault="004F2E94" w:rsidP="00A406E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E94" w:rsidRPr="00A406E9" w:rsidRDefault="004F2E94" w:rsidP="00E00718">
    <w:pPr>
      <w:pStyle w:val="Header"/>
      <w:framePr w:wrap="around" w:vAnchor="text" w:hAnchor="margin" w:xAlign="right" w:y="1"/>
      <w:rPr>
        <w:rStyle w:val="PageNumber"/>
        <w:rFonts w:ascii="Times New Roman" w:hAnsi="Times New Roman"/>
        <w:sz w:val="28"/>
        <w:szCs w:val="28"/>
      </w:rPr>
    </w:pPr>
    <w:r w:rsidRPr="00A406E9">
      <w:rPr>
        <w:rStyle w:val="PageNumber"/>
        <w:rFonts w:ascii="Times New Roman" w:hAnsi="Times New Roman"/>
        <w:sz w:val="28"/>
        <w:szCs w:val="28"/>
      </w:rPr>
      <w:fldChar w:fldCharType="begin"/>
    </w:r>
    <w:r w:rsidRPr="00A406E9">
      <w:rPr>
        <w:rStyle w:val="PageNumber"/>
        <w:rFonts w:ascii="Times New Roman" w:hAnsi="Times New Roman"/>
        <w:sz w:val="28"/>
        <w:szCs w:val="28"/>
      </w:rPr>
      <w:instrText xml:space="preserve">PAGE  </w:instrText>
    </w:r>
    <w:r w:rsidRPr="00A406E9">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A406E9">
      <w:rPr>
        <w:rStyle w:val="PageNumber"/>
        <w:rFonts w:ascii="Times New Roman" w:hAnsi="Times New Roman"/>
        <w:sz w:val="28"/>
        <w:szCs w:val="28"/>
      </w:rPr>
      <w:fldChar w:fldCharType="end"/>
    </w:r>
  </w:p>
  <w:p w:rsidR="004F2E94" w:rsidRDefault="004F2E94" w:rsidP="00A406E9">
    <w:pPr>
      <w:pStyle w:val="Header"/>
      <w:ind w:right="360"/>
    </w:pPr>
    <w:r w:rsidRPr="00F01EF7">
      <w:rPr>
        <w:rFonts w:ascii="Times New Roman" w:hAnsi="Times New Roman"/>
        <w:sz w:val="24"/>
        <w:szCs w:val="24"/>
      </w:rPr>
      <w:t>Научный журнал КубГАУ, №9</w:t>
    </w:r>
    <w:r w:rsidRPr="00F01EF7">
      <w:rPr>
        <w:rFonts w:ascii="Times New Roman" w:hAnsi="Times New Roman"/>
        <w:sz w:val="24"/>
        <w:szCs w:val="24"/>
        <w:lang w:val="en-US"/>
      </w:rPr>
      <w:t>3</w:t>
    </w:r>
    <w:r w:rsidRPr="00F01EF7">
      <w:rPr>
        <w:rFonts w:ascii="Times New Roman" w:hAnsi="Times New Roman"/>
        <w:sz w:val="24"/>
        <w:szCs w:val="24"/>
      </w:rPr>
      <w:t>(0</w:t>
    </w:r>
    <w:r w:rsidRPr="00F01EF7">
      <w:rPr>
        <w:rFonts w:ascii="Times New Roman" w:hAnsi="Times New Roman"/>
        <w:sz w:val="24"/>
        <w:szCs w:val="24"/>
        <w:lang w:val="en-US"/>
      </w:rPr>
      <w:t>9</w:t>
    </w:r>
    <w:r w:rsidRPr="00F01EF7">
      <w:rPr>
        <w:rFonts w:ascii="Times New Roman" w:hAnsi="Times New Roman"/>
        <w:sz w:val="24"/>
        <w:szCs w:val="24"/>
      </w:rPr>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46953"/>
    <w:multiLevelType w:val="multilevel"/>
    <w:tmpl w:val="BB52A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731347A"/>
    <w:multiLevelType w:val="hybridMultilevel"/>
    <w:tmpl w:val="D78CB6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E6929FD"/>
    <w:multiLevelType w:val="hybridMultilevel"/>
    <w:tmpl w:val="5EA448C0"/>
    <w:lvl w:ilvl="0" w:tplc="0419000F">
      <w:start w:val="1"/>
      <w:numFmt w:val="decimal"/>
      <w:lvlText w:val="%1."/>
      <w:lvlJc w:val="left"/>
      <w:pPr>
        <w:tabs>
          <w:tab w:val="num" w:pos="540"/>
        </w:tabs>
        <w:ind w:left="5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657A4894"/>
    <w:multiLevelType w:val="hybridMultilevel"/>
    <w:tmpl w:val="179E55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39E2"/>
    <w:rsid w:val="00021C99"/>
    <w:rsid w:val="0002467B"/>
    <w:rsid w:val="00024B36"/>
    <w:rsid w:val="00027D09"/>
    <w:rsid w:val="00052162"/>
    <w:rsid w:val="00060253"/>
    <w:rsid w:val="00065603"/>
    <w:rsid w:val="000658D4"/>
    <w:rsid w:val="00085DD5"/>
    <w:rsid w:val="000B30C0"/>
    <w:rsid w:val="000B3846"/>
    <w:rsid w:val="000C1FE0"/>
    <w:rsid w:val="000C48A7"/>
    <w:rsid w:val="000D7615"/>
    <w:rsid w:val="000E0E40"/>
    <w:rsid w:val="000E2545"/>
    <w:rsid w:val="000E6717"/>
    <w:rsid w:val="000F4293"/>
    <w:rsid w:val="000F4EE6"/>
    <w:rsid w:val="000F54B5"/>
    <w:rsid w:val="00100849"/>
    <w:rsid w:val="00105120"/>
    <w:rsid w:val="00122858"/>
    <w:rsid w:val="00142613"/>
    <w:rsid w:val="00147A7C"/>
    <w:rsid w:val="00153583"/>
    <w:rsid w:val="00174548"/>
    <w:rsid w:val="00183DF9"/>
    <w:rsid w:val="001902D9"/>
    <w:rsid w:val="001A2AD2"/>
    <w:rsid w:val="001A46E8"/>
    <w:rsid w:val="001B00D3"/>
    <w:rsid w:val="001B0CFB"/>
    <w:rsid w:val="001B0EC3"/>
    <w:rsid w:val="001B1D1E"/>
    <w:rsid w:val="001C1171"/>
    <w:rsid w:val="001C15E2"/>
    <w:rsid w:val="001C1A7C"/>
    <w:rsid w:val="001D31AD"/>
    <w:rsid w:val="001D415E"/>
    <w:rsid w:val="001F5B44"/>
    <w:rsid w:val="002039B9"/>
    <w:rsid w:val="002339FD"/>
    <w:rsid w:val="00246ACD"/>
    <w:rsid w:val="00246EBA"/>
    <w:rsid w:val="00262D6D"/>
    <w:rsid w:val="00265827"/>
    <w:rsid w:val="002703CD"/>
    <w:rsid w:val="0027172B"/>
    <w:rsid w:val="00281798"/>
    <w:rsid w:val="002912FC"/>
    <w:rsid w:val="002A4ED0"/>
    <w:rsid w:val="002C7E19"/>
    <w:rsid w:val="002D1AC9"/>
    <w:rsid w:val="002D6692"/>
    <w:rsid w:val="002E2BA0"/>
    <w:rsid w:val="002F3473"/>
    <w:rsid w:val="002F579F"/>
    <w:rsid w:val="00301C42"/>
    <w:rsid w:val="00301EE1"/>
    <w:rsid w:val="00304826"/>
    <w:rsid w:val="00306137"/>
    <w:rsid w:val="00310E6E"/>
    <w:rsid w:val="00317B7D"/>
    <w:rsid w:val="00320EFE"/>
    <w:rsid w:val="00323A61"/>
    <w:rsid w:val="00337C2E"/>
    <w:rsid w:val="003503D2"/>
    <w:rsid w:val="003507B4"/>
    <w:rsid w:val="00353E1B"/>
    <w:rsid w:val="00353F74"/>
    <w:rsid w:val="00353FE3"/>
    <w:rsid w:val="003649CF"/>
    <w:rsid w:val="00370349"/>
    <w:rsid w:val="003748FC"/>
    <w:rsid w:val="00387C7E"/>
    <w:rsid w:val="003946E2"/>
    <w:rsid w:val="003A5224"/>
    <w:rsid w:val="003A767E"/>
    <w:rsid w:val="003C2BC8"/>
    <w:rsid w:val="003C6C94"/>
    <w:rsid w:val="003C6D77"/>
    <w:rsid w:val="003D7DF6"/>
    <w:rsid w:val="003E3A24"/>
    <w:rsid w:val="003F23A6"/>
    <w:rsid w:val="00410DB0"/>
    <w:rsid w:val="00411D94"/>
    <w:rsid w:val="0041342A"/>
    <w:rsid w:val="004139E2"/>
    <w:rsid w:val="004237C5"/>
    <w:rsid w:val="00444365"/>
    <w:rsid w:val="004448CE"/>
    <w:rsid w:val="00450ADB"/>
    <w:rsid w:val="004528B4"/>
    <w:rsid w:val="00453BCD"/>
    <w:rsid w:val="00454D87"/>
    <w:rsid w:val="00462F96"/>
    <w:rsid w:val="004657CD"/>
    <w:rsid w:val="00465A85"/>
    <w:rsid w:val="00470BC4"/>
    <w:rsid w:val="0047224E"/>
    <w:rsid w:val="004803A5"/>
    <w:rsid w:val="00482B34"/>
    <w:rsid w:val="00492871"/>
    <w:rsid w:val="00494B1A"/>
    <w:rsid w:val="004A21A2"/>
    <w:rsid w:val="004B2DA5"/>
    <w:rsid w:val="004C63AD"/>
    <w:rsid w:val="004C67D5"/>
    <w:rsid w:val="004C777A"/>
    <w:rsid w:val="004D571D"/>
    <w:rsid w:val="004E772C"/>
    <w:rsid w:val="004F2E94"/>
    <w:rsid w:val="0050070D"/>
    <w:rsid w:val="0050300F"/>
    <w:rsid w:val="00506232"/>
    <w:rsid w:val="00511D11"/>
    <w:rsid w:val="00513AA1"/>
    <w:rsid w:val="00517EF0"/>
    <w:rsid w:val="00531A5F"/>
    <w:rsid w:val="00531E81"/>
    <w:rsid w:val="00531F57"/>
    <w:rsid w:val="00571909"/>
    <w:rsid w:val="00573C16"/>
    <w:rsid w:val="00585133"/>
    <w:rsid w:val="005917F8"/>
    <w:rsid w:val="0059515B"/>
    <w:rsid w:val="005B4555"/>
    <w:rsid w:val="005B699F"/>
    <w:rsid w:val="005E3A88"/>
    <w:rsid w:val="005F0071"/>
    <w:rsid w:val="005F239D"/>
    <w:rsid w:val="005F3736"/>
    <w:rsid w:val="005F6956"/>
    <w:rsid w:val="005F79ED"/>
    <w:rsid w:val="00601583"/>
    <w:rsid w:val="006105E2"/>
    <w:rsid w:val="00612604"/>
    <w:rsid w:val="0063422A"/>
    <w:rsid w:val="00634F44"/>
    <w:rsid w:val="00640D5D"/>
    <w:rsid w:val="00644B03"/>
    <w:rsid w:val="006456EA"/>
    <w:rsid w:val="00655B43"/>
    <w:rsid w:val="006716A4"/>
    <w:rsid w:val="00681914"/>
    <w:rsid w:val="006A4CA9"/>
    <w:rsid w:val="006B01E9"/>
    <w:rsid w:val="006B6332"/>
    <w:rsid w:val="006C4A31"/>
    <w:rsid w:val="006C6074"/>
    <w:rsid w:val="006C6E45"/>
    <w:rsid w:val="006D3666"/>
    <w:rsid w:val="006D5ED8"/>
    <w:rsid w:val="006D68ED"/>
    <w:rsid w:val="006E4742"/>
    <w:rsid w:val="006E7FB4"/>
    <w:rsid w:val="006F16D1"/>
    <w:rsid w:val="007009E9"/>
    <w:rsid w:val="00704D74"/>
    <w:rsid w:val="007077EB"/>
    <w:rsid w:val="00714C2A"/>
    <w:rsid w:val="00730E63"/>
    <w:rsid w:val="00746D80"/>
    <w:rsid w:val="00752B14"/>
    <w:rsid w:val="00775943"/>
    <w:rsid w:val="00777963"/>
    <w:rsid w:val="0078271F"/>
    <w:rsid w:val="007871C5"/>
    <w:rsid w:val="00797C83"/>
    <w:rsid w:val="00797ECD"/>
    <w:rsid w:val="007A66C6"/>
    <w:rsid w:val="007B4BC8"/>
    <w:rsid w:val="007C04E8"/>
    <w:rsid w:val="007C306A"/>
    <w:rsid w:val="007C5E6C"/>
    <w:rsid w:val="007C688F"/>
    <w:rsid w:val="007C6C6B"/>
    <w:rsid w:val="007D22F3"/>
    <w:rsid w:val="007E1F18"/>
    <w:rsid w:val="00803F79"/>
    <w:rsid w:val="00807E35"/>
    <w:rsid w:val="00815AEA"/>
    <w:rsid w:val="00824308"/>
    <w:rsid w:val="00840DE6"/>
    <w:rsid w:val="008526DA"/>
    <w:rsid w:val="00852E98"/>
    <w:rsid w:val="008610E9"/>
    <w:rsid w:val="0086668D"/>
    <w:rsid w:val="008968B9"/>
    <w:rsid w:val="008A0760"/>
    <w:rsid w:val="008C50DD"/>
    <w:rsid w:val="008C658E"/>
    <w:rsid w:val="008D14D7"/>
    <w:rsid w:val="008D2FF9"/>
    <w:rsid w:val="008E0EB3"/>
    <w:rsid w:val="008F2D7A"/>
    <w:rsid w:val="00907690"/>
    <w:rsid w:val="009170A1"/>
    <w:rsid w:val="00927997"/>
    <w:rsid w:val="00927C0C"/>
    <w:rsid w:val="0093100D"/>
    <w:rsid w:val="0093638D"/>
    <w:rsid w:val="00952C2B"/>
    <w:rsid w:val="009531FA"/>
    <w:rsid w:val="00964314"/>
    <w:rsid w:val="00967860"/>
    <w:rsid w:val="00974645"/>
    <w:rsid w:val="0097723D"/>
    <w:rsid w:val="00977250"/>
    <w:rsid w:val="00982F70"/>
    <w:rsid w:val="00990E6D"/>
    <w:rsid w:val="009A19B5"/>
    <w:rsid w:val="009A254A"/>
    <w:rsid w:val="009B1937"/>
    <w:rsid w:val="009C38B6"/>
    <w:rsid w:val="009C3B67"/>
    <w:rsid w:val="009D294C"/>
    <w:rsid w:val="009E5520"/>
    <w:rsid w:val="00A06F69"/>
    <w:rsid w:val="00A10006"/>
    <w:rsid w:val="00A12F94"/>
    <w:rsid w:val="00A202AE"/>
    <w:rsid w:val="00A22A97"/>
    <w:rsid w:val="00A319D6"/>
    <w:rsid w:val="00A351A9"/>
    <w:rsid w:val="00A406E9"/>
    <w:rsid w:val="00A426C9"/>
    <w:rsid w:val="00A5156B"/>
    <w:rsid w:val="00A53A75"/>
    <w:rsid w:val="00A54E10"/>
    <w:rsid w:val="00A6357D"/>
    <w:rsid w:val="00A640F8"/>
    <w:rsid w:val="00A82919"/>
    <w:rsid w:val="00A97ED3"/>
    <w:rsid w:val="00AB4C6D"/>
    <w:rsid w:val="00AC305D"/>
    <w:rsid w:val="00AC4603"/>
    <w:rsid w:val="00AC7D3F"/>
    <w:rsid w:val="00AC7D85"/>
    <w:rsid w:val="00AD099A"/>
    <w:rsid w:val="00B12612"/>
    <w:rsid w:val="00B16ACE"/>
    <w:rsid w:val="00B2323C"/>
    <w:rsid w:val="00B23F4E"/>
    <w:rsid w:val="00B30D6A"/>
    <w:rsid w:val="00B32ACB"/>
    <w:rsid w:val="00B4235D"/>
    <w:rsid w:val="00B5709A"/>
    <w:rsid w:val="00B6361B"/>
    <w:rsid w:val="00B82F3B"/>
    <w:rsid w:val="00B84519"/>
    <w:rsid w:val="00BD6903"/>
    <w:rsid w:val="00BE14C1"/>
    <w:rsid w:val="00BE4A08"/>
    <w:rsid w:val="00BE4F6C"/>
    <w:rsid w:val="00BF0CC8"/>
    <w:rsid w:val="00BF3F67"/>
    <w:rsid w:val="00BF5971"/>
    <w:rsid w:val="00BF6121"/>
    <w:rsid w:val="00C0317B"/>
    <w:rsid w:val="00C0530B"/>
    <w:rsid w:val="00C24D9A"/>
    <w:rsid w:val="00C40FBE"/>
    <w:rsid w:val="00C43B1B"/>
    <w:rsid w:val="00C60A64"/>
    <w:rsid w:val="00C958F6"/>
    <w:rsid w:val="00CA17BF"/>
    <w:rsid w:val="00CA278E"/>
    <w:rsid w:val="00CB2C17"/>
    <w:rsid w:val="00CD152B"/>
    <w:rsid w:val="00CD5BD6"/>
    <w:rsid w:val="00CE144A"/>
    <w:rsid w:val="00CE2F7D"/>
    <w:rsid w:val="00CF2241"/>
    <w:rsid w:val="00D02912"/>
    <w:rsid w:val="00D121E5"/>
    <w:rsid w:val="00D13B68"/>
    <w:rsid w:val="00D41139"/>
    <w:rsid w:val="00D538FA"/>
    <w:rsid w:val="00D562B1"/>
    <w:rsid w:val="00D57C3C"/>
    <w:rsid w:val="00D624DD"/>
    <w:rsid w:val="00D655F5"/>
    <w:rsid w:val="00D67E17"/>
    <w:rsid w:val="00D7043E"/>
    <w:rsid w:val="00D71860"/>
    <w:rsid w:val="00DB0057"/>
    <w:rsid w:val="00DB1CF9"/>
    <w:rsid w:val="00DC12F9"/>
    <w:rsid w:val="00DF031B"/>
    <w:rsid w:val="00DF181E"/>
    <w:rsid w:val="00E00718"/>
    <w:rsid w:val="00E26649"/>
    <w:rsid w:val="00E44C42"/>
    <w:rsid w:val="00E544DB"/>
    <w:rsid w:val="00E6694E"/>
    <w:rsid w:val="00E70CBD"/>
    <w:rsid w:val="00E77238"/>
    <w:rsid w:val="00EA3169"/>
    <w:rsid w:val="00EA6432"/>
    <w:rsid w:val="00EA6D05"/>
    <w:rsid w:val="00EC0546"/>
    <w:rsid w:val="00EC087A"/>
    <w:rsid w:val="00ED209A"/>
    <w:rsid w:val="00EF1F4A"/>
    <w:rsid w:val="00F00593"/>
    <w:rsid w:val="00F01EF7"/>
    <w:rsid w:val="00F156FB"/>
    <w:rsid w:val="00F2272A"/>
    <w:rsid w:val="00F2671C"/>
    <w:rsid w:val="00F563B6"/>
    <w:rsid w:val="00F56C88"/>
    <w:rsid w:val="00F6118A"/>
    <w:rsid w:val="00F63741"/>
    <w:rsid w:val="00F63FAD"/>
    <w:rsid w:val="00F716C2"/>
    <w:rsid w:val="00F90590"/>
    <w:rsid w:val="00F96EFC"/>
    <w:rsid w:val="00FB39F1"/>
    <w:rsid w:val="00FC009A"/>
    <w:rsid w:val="00FC7B69"/>
    <w:rsid w:val="00FD0012"/>
    <w:rsid w:val="00FD3C7E"/>
    <w:rsid w:val="00FD619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9E2"/>
    <w:pPr>
      <w:spacing w:after="200" w:line="276" w:lineRule="auto"/>
    </w:pPr>
    <w:rPr>
      <w:rFonts w:cs="Calibri"/>
      <w:lang w:eastAsia="en-US"/>
    </w:rPr>
  </w:style>
  <w:style w:type="paragraph" w:styleId="Heading1">
    <w:name w:val="heading 1"/>
    <w:basedOn w:val="Normal"/>
    <w:next w:val="Normal"/>
    <w:link w:val="Heading1Char"/>
    <w:uiPriority w:val="99"/>
    <w:qFormat/>
    <w:rsid w:val="00531F57"/>
    <w:pPr>
      <w:keepNext/>
      <w:widowControl w:val="0"/>
      <w:autoSpaceDE w:val="0"/>
      <w:autoSpaceDN w:val="0"/>
      <w:adjustRightInd w:val="0"/>
      <w:spacing w:before="240" w:after="60" w:line="240" w:lineRule="auto"/>
      <w:outlineLvl w:val="0"/>
    </w:pPr>
    <w:rPr>
      <w:rFonts w:ascii="Cambria" w:hAnsi="Cambria" w:cs="Times New Roman"/>
      <w:b/>
      <w:bCs/>
      <w:kern w:val="32"/>
      <w:sz w:val="32"/>
      <w:szCs w:val="32"/>
      <w:lang w:eastAsia="ru-RU"/>
    </w:rPr>
  </w:style>
  <w:style w:type="paragraph" w:styleId="Heading2">
    <w:name w:val="heading 2"/>
    <w:basedOn w:val="Normal"/>
    <w:next w:val="Normal"/>
    <w:link w:val="Heading2Char"/>
    <w:uiPriority w:val="99"/>
    <w:qFormat/>
    <w:locked/>
    <w:rsid w:val="007077EB"/>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1F57"/>
    <w:rPr>
      <w:rFonts w:ascii="Cambria" w:hAnsi="Cambria"/>
      <w:b/>
      <w:kern w:val="32"/>
      <w:sz w:val="32"/>
      <w:lang w:eastAsia="ru-RU"/>
    </w:rPr>
  </w:style>
  <w:style w:type="character" w:customStyle="1" w:styleId="Heading2Char">
    <w:name w:val="Heading 2 Char"/>
    <w:basedOn w:val="DefaultParagraphFont"/>
    <w:link w:val="Heading2"/>
    <w:uiPriority w:val="99"/>
    <w:semiHidden/>
    <w:locked/>
    <w:rsid w:val="007077EB"/>
    <w:rPr>
      <w:rFonts w:ascii="Cambria" w:hAnsi="Cambria"/>
      <w:b/>
      <w:i/>
      <w:sz w:val="28"/>
      <w:lang w:eastAsia="en-US"/>
    </w:rPr>
  </w:style>
  <w:style w:type="paragraph" w:customStyle="1" w:styleId="2">
    <w:name w:val="Знак2"/>
    <w:basedOn w:val="Normal"/>
    <w:uiPriority w:val="99"/>
    <w:rsid w:val="005F79ED"/>
    <w:pPr>
      <w:spacing w:before="100" w:beforeAutospacing="1" w:after="100" w:afterAutospacing="1" w:line="240" w:lineRule="auto"/>
    </w:pPr>
    <w:rPr>
      <w:rFonts w:ascii="Tahoma" w:eastAsia="Times New Roman" w:hAnsi="Tahoma" w:cs="Tahoma"/>
      <w:sz w:val="20"/>
      <w:szCs w:val="20"/>
      <w:lang w:val="en-US"/>
    </w:rPr>
  </w:style>
  <w:style w:type="character" w:styleId="Hyperlink">
    <w:name w:val="Hyperlink"/>
    <w:basedOn w:val="DefaultParagraphFont"/>
    <w:uiPriority w:val="99"/>
    <w:rsid w:val="006F16D1"/>
    <w:rPr>
      <w:rFonts w:cs="Times New Roman"/>
      <w:color w:val="0000FF"/>
      <w:u w:val="single"/>
    </w:rPr>
  </w:style>
  <w:style w:type="character" w:customStyle="1" w:styleId="apple-converted-space">
    <w:name w:val="apple-converted-space"/>
    <w:basedOn w:val="DefaultParagraphFont"/>
    <w:uiPriority w:val="99"/>
    <w:rsid w:val="007C5E6C"/>
    <w:rPr>
      <w:rFonts w:cs="Times New Roman"/>
    </w:rPr>
  </w:style>
  <w:style w:type="paragraph" w:styleId="Header">
    <w:name w:val="header"/>
    <w:basedOn w:val="Normal"/>
    <w:link w:val="HeaderChar"/>
    <w:uiPriority w:val="99"/>
    <w:rsid w:val="00183DF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83DF9"/>
    <w:rPr>
      <w:rFonts w:cs="Times New Roman"/>
    </w:rPr>
  </w:style>
  <w:style w:type="paragraph" w:styleId="Footer">
    <w:name w:val="footer"/>
    <w:basedOn w:val="Normal"/>
    <w:link w:val="FooterChar"/>
    <w:uiPriority w:val="99"/>
    <w:semiHidden/>
    <w:rsid w:val="00183DF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83DF9"/>
    <w:rPr>
      <w:rFonts w:cs="Times New Roman"/>
    </w:rPr>
  </w:style>
  <w:style w:type="paragraph" w:customStyle="1" w:styleId="1">
    <w:name w:val="Обычный1"/>
    <w:uiPriority w:val="99"/>
    <w:rsid w:val="00D57C3C"/>
    <w:pPr>
      <w:widowControl w:val="0"/>
      <w:ind w:firstLine="400"/>
      <w:jc w:val="both"/>
    </w:pPr>
    <w:rPr>
      <w:rFonts w:ascii="Times New Roman" w:eastAsia="Times New Roman" w:hAnsi="Times New Roman"/>
      <w:sz w:val="24"/>
      <w:szCs w:val="24"/>
    </w:rPr>
  </w:style>
  <w:style w:type="character" w:customStyle="1" w:styleId="u">
    <w:name w:val="u"/>
    <w:basedOn w:val="DefaultParagraphFont"/>
    <w:uiPriority w:val="99"/>
    <w:rsid w:val="009A19B5"/>
    <w:rPr>
      <w:rFonts w:cs="Times New Roman"/>
    </w:rPr>
  </w:style>
  <w:style w:type="character" w:styleId="Emphasis">
    <w:name w:val="Emphasis"/>
    <w:basedOn w:val="DefaultParagraphFont"/>
    <w:uiPriority w:val="99"/>
    <w:qFormat/>
    <w:rsid w:val="006C4A31"/>
    <w:rPr>
      <w:rFonts w:cs="Times New Roman"/>
      <w:i/>
    </w:rPr>
  </w:style>
  <w:style w:type="paragraph" w:styleId="NormalWeb">
    <w:name w:val="Normal (Web)"/>
    <w:aliases w:val="Обычный (Web)"/>
    <w:basedOn w:val="Normal"/>
    <w:link w:val="NormalWebChar"/>
    <w:uiPriority w:val="99"/>
    <w:rsid w:val="00D41139"/>
    <w:pPr>
      <w:spacing w:before="100" w:beforeAutospacing="1" w:after="100" w:afterAutospacing="1" w:line="240" w:lineRule="auto"/>
    </w:pPr>
    <w:rPr>
      <w:rFonts w:ascii="Times New Roman" w:hAnsi="Times New Roman" w:cs="Times New Roman"/>
      <w:sz w:val="24"/>
      <w:szCs w:val="24"/>
      <w:lang w:eastAsia="ru-RU"/>
    </w:rPr>
  </w:style>
  <w:style w:type="character" w:customStyle="1" w:styleId="NormalWebChar">
    <w:name w:val="Normal (Web) Char"/>
    <w:aliases w:val="Обычный (Web) Char"/>
    <w:link w:val="NormalWeb"/>
    <w:uiPriority w:val="99"/>
    <w:locked/>
    <w:rsid w:val="00D41139"/>
    <w:rPr>
      <w:rFonts w:ascii="Times New Roman" w:hAnsi="Times New Roman"/>
      <w:sz w:val="24"/>
      <w:lang w:eastAsia="ru-RU"/>
    </w:rPr>
  </w:style>
  <w:style w:type="paragraph" w:styleId="DocumentMap">
    <w:name w:val="Document Map"/>
    <w:basedOn w:val="Normal"/>
    <w:link w:val="DocumentMapChar"/>
    <w:uiPriority w:val="99"/>
    <w:semiHidden/>
    <w:rsid w:val="00EA6D05"/>
    <w:pPr>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semiHidden/>
    <w:locked/>
    <w:rsid w:val="00EA6D05"/>
    <w:rPr>
      <w:rFonts w:ascii="Tahoma" w:hAnsi="Tahoma"/>
      <w:sz w:val="16"/>
    </w:rPr>
  </w:style>
  <w:style w:type="paragraph" w:customStyle="1" w:styleId="Iauiue">
    <w:name w:val="Iau?iue"/>
    <w:uiPriority w:val="99"/>
    <w:rsid w:val="00F716C2"/>
    <w:pPr>
      <w:autoSpaceDE w:val="0"/>
      <w:autoSpaceDN w:val="0"/>
      <w:spacing w:line="480" w:lineRule="auto"/>
      <w:ind w:firstLine="426"/>
      <w:jc w:val="both"/>
    </w:pPr>
    <w:rPr>
      <w:rFonts w:ascii="Times New Roman" w:eastAsia="SimSun" w:hAnsi="Times New Roman"/>
      <w:sz w:val="24"/>
      <w:szCs w:val="24"/>
      <w:lang w:val="en-GB" w:eastAsia="zh-CN"/>
    </w:rPr>
  </w:style>
  <w:style w:type="character" w:styleId="Strong">
    <w:name w:val="Strong"/>
    <w:basedOn w:val="DefaultParagraphFont"/>
    <w:uiPriority w:val="99"/>
    <w:qFormat/>
    <w:rsid w:val="00952C2B"/>
    <w:rPr>
      <w:rFonts w:cs="Times New Roman"/>
      <w:b/>
    </w:rPr>
  </w:style>
  <w:style w:type="paragraph" w:customStyle="1" w:styleId="lt">
    <w:name w:val="lt"/>
    <w:basedOn w:val="Normal"/>
    <w:uiPriority w:val="99"/>
    <w:rsid w:val="00952C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or">
    <w:name w:val="prior"/>
    <w:basedOn w:val="Normal"/>
    <w:uiPriority w:val="99"/>
    <w:rsid w:val="00B423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at">
    <w:name w:val="referat"/>
    <w:basedOn w:val="DefaultParagraphFont"/>
    <w:uiPriority w:val="99"/>
    <w:rsid w:val="00E44C42"/>
    <w:rPr>
      <w:rFonts w:cs="Times New Roman"/>
    </w:rPr>
  </w:style>
  <w:style w:type="paragraph" w:customStyle="1" w:styleId="a">
    <w:name w:val="a"/>
    <w:basedOn w:val="Normal"/>
    <w:uiPriority w:val="99"/>
    <w:rsid w:val="00A12F9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99"/>
    <w:rsid w:val="00A12F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4D571D"/>
    <w:rPr>
      <w:sz w:val="24"/>
      <w:szCs w:val="24"/>
      <w:lang w:eastAsia="en-US"/>
    </w:rPr>
  </w:style>
  <w:style w:type="character" w:customStyle="1" w:styleId="NoSpacingChar">
    <w:name w:val="No Spacing Char"/>
    <w:link w:val="NoSpacing"/>
    <w:uiPriority w:val="99"/>
    <w:locked/>
    <w:rsid w:val="004D571D"/>
    <w:rPr>
      <w:sz w:val="24"/>
      <w:lang w:val="ru-RU" w:eastAsia="en-US"/>
    </w:rPr>
  </w:style>
  <w:style w:type="paragraph" w:styleId="BalloonText">
    <w:name w:val="Balloon Text"/>
    <w:basedOn w:val="Normal"/>
    <w:link w:val="BalloonTextChar"/>
    <w:uiPriority w:val="99"/>
    <w:semiHidden/>
    <w:rsid w:val="008D14D7"/>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8D14D7"/>
    <w:rPr>
      <w:rFonts w:ascii="Tahoma" w:hAnsi="Tahoma"/>
      <w:sz w:val="16"/>
    </w:rPr>
  </w:style>
  <w:style w:type="paragraph" w:customStyle="1" w:styleId="headertext">
    <w:name w:val="headertext"/>
    <w:basedOn w:val="Normal"/>
    <w:uiPriority w:val="99"/>
    <w:rsid w:val="001426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itle">
    <w:name w:val="Title"/>
    <w:basedOn w:val="Normal"/>
    <w:link w:val="TitleChar"/>
    <w:uiPriority w:val="99"/>
    <w:qFormat/>
    <w:locked/>
    <w:rsid w:val="007077EB"/>
    <w:pPr>
      <w:spacing w:before="120" w:after="120" w:line="240" w:lineRule="auto"/>
      <w:ind w:firstLine="720"/>
      <w:jc w:val="center"/>
    </w:pPr>
    <w:rPr>
      <w:rFonts w:ascii="Times New Roman" w:eastAsia="Times New Roman" w:hAnsi="Times New Roman" w:cs="Times New Roman"/>
      <w:sz w:val="28"/>
      <w:szCs w:val="20"/>
      <w:lang w:eastAsia="ru-RU"/>
    </w:rPr>
  </w:style>
  <w:style w:type="character" w:customStyle="1" w:styleId="TitleChar">
    <w:name w:val="Title Char"/>
    <w:basedOn w:val="DefaultParagraphFont"/>
    <w:link w:val="Title"/>
    <w:uiPriority w:val="99"/>
    <w:locked/>
    <w:rsid w:val="007077EB"/>
    <w:rPr>
      <w:rFonts w:ascii="Times New Roman" w:hAnsi="Times New Roman"/>
      <w:sz w:val="28"/>
    </w:rPr>
  </w:style>
  <w:style w:type="paragraph" w:customStyle="1" w:styleId="ConsNormal">
    <w:name w:val="ConsNormal"/>
    <w:uiPriority w:val="99"/>
    <w:rsid w:val="00797C83"/>
    <w:pPr>
      <w:widowControl w:val="0"/>
      <w:adjustRightInd w:val="0"/>
      <w:spacing w:line="360" w:lineRule="atLeast"/>
      <w:ind w:firstLine="720"/>
      <w:jc w:val="both"/>
      <w:textAlignment w:val="baseline"/>
    </w:pPr>
    <w:rPr>
      <w:rFonts w:ascii="Arial" w:eastAsia="Times New Roman" w:hAnsi="Arial"/>
      <w:sz w:val="20"/>
      <w:szCs w:val="20"/>
    </w:rPr>
  </w:style>
  <w:style w:type="paragraph" w:styleId="ListParagraph">
    <w:name w:val="List Paragraph"/>
    <w:basedOn w:val="Normal"/>
    <w:uiPriority w:val="99"/>
    <w:qFormat/>
    <w:rsid w:val="000E6717"/>
    <w:pPr>
      <w:spacing w:after="0" w:line="360" w:lineRule="auto"/>
      <w:ind w:left="720" w:firstLine="709"/>
      <w:contextualSpacing/>
      <w:jc w:val="both"/>
    </w:pPr>
    <w:rPr>
      <w:rFonts w:ascii="Times New Roman" w:hAnsi="Times New Roman" w:cs="Times New Roman"/>
      <w:sz w:val="24"/>
    </w:rPr>
  </w:style>
  <w:style w:type="paragraph" w:customStyle="1" w:styleId="formattext">
    <w:name w:val="formattext"/>
    <w:basedOn w:val="Normal"/>
    <w:uiPriority w:val="99"/>
    <w:rsid w:val="00CD5B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
    <w:name w:val="0текст"/>
    <w:basedOn w:val="Normal"/>
    <w:link w:val="00"/>
    <w:uiPriority w:val="99"/>
    <w:rsid w:val="00A10006"/>
    <w:pPr>
      <w:spacing w:after="0" w:line="312" w:lineRule="auto"/>
      <w:ind w:firstLine="709"/>
      <w:jc w:val="both"/>
    </w:pPr>
    <w:rPr>
      <w:rFonts w:ascii="Arial" w:eastAsia="Times New Roman" w:hAnsi="Arial" w:cs="Times New Roman"/>
      <w:sz w:val="24"/>
      <w:szCs w:val="25"/>
      <w:lang w:eastAsia="ru-RU"/>
    </w:rPr>
  </w:style>
  <w:style w:type="character" w:customStyle="1" w:styleId="00">
    <w:name w:val="0текст Знак"/>
    <w:link w:val="0"/>
    <w:uiPriority w:val="99"/>
    <w:locked/>
    <w:rsid w:val="00A10006"/>
    <w:rPr>
      <w:rFonts w:ascii="Arial" w:hAnsi="Arial"/>
      <w:sz w:val="25"/>
    </w:rPr>
  </w:style>
  <w:style w:type="character" w:styleId="PageNumber">
    <w:name w:val="page number"/>
    <w:basedOn w:val="DefaultParagraphFont"/>
    <w:uiPriority w:val="99"/>
    <w:rsid w:val="00A406E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2703</TotalTime>
  <Pages>14</Pages>
  <Words>3782</Words>
  <Characters>21558</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Тема</dc:creator>
  <cp:keywords/>
  <dc:description/>
  <cp:lastModifiedBy>admin</cp:lastModifiedBy>
  <cp:revision>164</cp:revision>
  <cp:lastPrinted>2013-11-25T20:28:00Z</cp:lastPrinted>
  <dcterms:created xsi:type="dcterms:W3CDTF">2013-09-28T18:50:00Z</dcterms:created>
  <dcterms:modified xsi:type="dcterms:W3CDTF">2013-11-27T19:05:00Z</dcterms:modified>
</cp:coreProperties>
</file>