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434456" w:rsidRPr="00683D37" w:rsidTr="00A36C45">
        <w:trPr>
          <w:tblCellSpacing w:w="15" w:type="dxa"/>
        </w:trPr>
        <w:tc>
          <w:tcPr>
            <w:tcW w:w="2475" w:type="pct"/>
          </w:tcPr>
          <w:p w:rsidR="00434456" w:rsidRPr="00683D37" w:rsidRDefault="00434456" w:rsidP="00AE681C">
            <w:pPr>
              <w:spacing w:after="0" w:line="240" w:lineRule="auto"/>
              <w:rPr>
                <w:rFonts w:ascii="Times New Roman" w:hAnsi="Times New Roman"/>
                <w:sz w:val="20"/>
                <w:szCs w:val="20"/>
              </w:rPr>
            </w:pPr>
            <w:r w:rsidRPr="00683D37">
              <w:rPr>
                <w:rFonts w:ascii="Times New Roman" w:hAnsi="Times New Roman"/>
                <w:sz w:val="20"/>
                <w:szCs w:val="20"/>
              </w:rPr>
              <w:t xml:space="preserve">УДК 330.123.3 </w:t>
            </w:r>
          </w:p>
        </w:tc>
        <w:tc>
          <w:tcPr>
            <w:tcW w:w="2475" w:type="pct"/>
          </w:tcPr>
          <w:p w:rsidR="00434456" w:rsidRPr="00683D37" w:rsidRDefault="00434456" w:rsidP="00AE681C">
            <w:pPr>
              <w:spacing w:after="0" w:line="240" w:lineRule="auto"/>
              <w:rPr>
                <w:rFonts w:ascii="Times New Roman" w:hAnsi="Times New Roman"/>
                <w:sz w:val="20"/>
                <w:szCs w:val="20"/>
              </w:rPr>
            </w:pPr>
            <w:r w:rsidRPr="00683D37">
              <w:rPr>
                <w:rFonts w:ascii="Times New Roman" w:hAnsi="Times New Roman"/>
                <w:sz w:val="20"/>
                <w:szCs w:val="20"/>
              </w:rPr>
              <w:t>UDC 330.123.3</w:t>
            </w:r>
          </w:p>
        </w:tc>
      </w:tr>
      <w:tr w:rsidR="00434456" w:rsidRPr="009E0DB3" w:rsidTr="00AE681C">
        <w:trPr>
          <w:trHeight w:val="211"/>
          <w:tblCellSpacing w:w="15" w:type="dxa"/>
        </w:trPr>
        <w:tc>
          <w:tcPr>
            <w:tcW w:w="0" w:type="auto"/>
          </w:tcPr>
          <w:p w:rsidR="00434456" w:rsidRPr="00683D37" w:rsidRDefault="00434456" w:rsidP="00AE681C">
            <w:pPr>
              <w:spacing w:after="0" w:line="240" w:lineRule="auto"/>
              <w:rPr>
                <w:rFonts w:ascii="Times New Roman" w:hAnsi="Times New Roman"/>
                <w:b/>
                <w:sz w:val="20"/>
                <w:szCs w:val="20"/>
              </w:rPr>
            </w:pPr>
          </w:p>
        </w:tc>
        <w:tc>
          <w:tcPr>
            <w:tcW w:w="0" w:type="auto"/>
          </w:tcPr>
          <w:p w:rsidR="00434456" w:rsidRPr="009E0DB3" w:rsidRDefault="00434456" w:rsidP="00AE681C">
            <w:pPr>
              <w:spacing w:after="0" w:line="240" w:lineRule="auto"/>
              <w:rPr>
                <w:rFonts w:ascii="Times New Roman" w:hAnsi="Times New Roman"/>
                <w:b/>
                <w:sz w:val="20"/>
                <w:szCs w:val="20"/>
                <w:lang w:val="en-US"/>
              </w:rPr>
            </w:pPr>
          </w:p>
        </w:tc>
      </w:tr>
      <w:tr w:rsidR="00434456" w:rsidRPr="009E0DB3" w:rsidTr="00683D37">
        <w:trPr>
          <w:trHeight w:val="936"/>
          <w:tblCellSpacing w:w="15" w:type="dxa"/>
        </w:trPr>
        <w:tc>
          <w:tcPr>
            <w:tcW w:w="0" w:type="auto"/>
          </w:tcPr>
          <w:p w:rsidR="00434456" w:rsidRDefault="00434456" w:rsidP="00AE681C">
            <w:pPr>
              <w:spacing w:after="0" w:line="240" w:lineRule="auto"/>
              <w:rPr>
                <w:rFonts w:ascii="Times New Roman" w:hAnsi="Times New Roman"/>
                <w:b/>
                <w:sz w:val="20"/>
                <w:szCs w:val="20"/>
                <w:lang w:val="en-US"/>
              </w:rPr>
            </w:pPr>
            <w:r w:rsidRPr="00683D37">
              <w:rPr>
                <w:rFonts w:ascii="Times New Roman" w:hAnsi="Times New Roman"/>
                <w:b/>
                <w:sz w:val="20"/>
                <w:szCs w:val="20"/>
              </w:rPr>
              <w:t>СОВЕРШЕНСТВОВАНИЕ МЕТОДИКИ ВНУТРЕННЕГО КОНТРОЛЯ МАТЕРИАЛЬНО-ПРОИЗВОДСТВЕННЫХ ЗАПАСОВ В СЕЛЬСКОХОЗЯЙСТВЕННЫХ ОРГАНИЗАЦИЯХ</w:t>
            </w:r>
          </w:p>
          <w:p w:rsidR="00434456" w:rsidRPr="00AE681C" w:rsidRDefault="00434456" w:rsidP="00AE681C">
            <w:pPr>
              <w:spacing w:after="0" w:line="240" w:lineRule="auto"/>
              <w:rPr>
                <w:rFonts w:ascii="Times New Roman" w:hAnsi="Times New Roman"/>
                <w:b/>
                <w:sz w:val="20"/>
                <w:szCs w:val="20"/>
                <w:highlight w:val="yellow"/>
                <w:lang w:val="en-US"/>
              </w:rPr>
            </w:pPr>
          </w:p>
        </w:tc>
        <w:tc>
          <w:tcPr>
            <w:tcW w:w="0" w:type="auto"/>
          </w:tcPr>
          <w:p w:rsidR="00434456" w:rsidRPr="009E0DB3" w:rsidRDefault="00434456" w:rsidP="00AE681C">
            <w:pPr>
              <w:spacing w:after="0" w:line="240" w:lineRule="auto"/>
              <w:rPr>
                <w:rFonts w:ascii="Times New Roman" w:hAnsi="Times New Roman"/>
                <w:b/>
                <w:sz w:val="20"/>
                <w:szCs w:val="20"/>
                <w:highlight w:val="yellow"/>
                <w:lang w:val="en-US"/>
              </w:rPr>
            </w:pPr>
            <w:r w:rsidRPr="009E0DB3">
              <w:rPr>
                <w:rFonts w:ascii="Times New Roman" w:hAnsi="Times New Roman"/>
                <w:b/>
                <w:sz w:val="20"/>
                <w:szCs w:val="20"/>
                <w:lang w:val="en-US"/>
              </w:rPr>
              <w:t xml:space="preserve">IMPROVEMENT </w:t>
            </w:r>
            <w:r>
              <w:rPr>
                <w:rFonts w:ascii="Times New Roman" w:hAnsi="Times New Roman"/>
                <w:b/>
                <w:sz w:val="20"/>
                <w:szCs w:val="20"/>
                <w:lang w:val="en-US"/>
              </w:rPr>
              <w:t xml:space="preserve">OF THE </w:t>
            </w:r>
            <w:r w:rsidRPr="009E0DB3">
              <w:rPr>
                <w:rFonts w:ascii="Times New Roman" w:hAnsi="Times New Roman"/>
                <w:b/>
                <w:sz w:val="20"/>
                <w:szCs w:val="20"/>
                <w:lang w:val="en-US"/>
              </w:rPr>
              <w:t>METHODS</w:t>
            </w:r>
            <w:r>
              <w:rPr>
                <w:rFonts w:ascii="Times New Roman" w:hAnsi="Times New Roman"/>
                <w:b/>
                <w:sz w:val="20"/>
                <w:szCs w:val="20"/>
                <w:lang w:val="en-US"/>
              </w:rPr>
              <w:t xml:space="preserve"> OF </w:t>
            </w:r>
            <w:r w:rsidRPr="009E0DB3">
              <w:rPr>
                <w:rFonts w:ascii="Times New Roman" w:hAnsi="Times New Roman"/>
                <w:b/>
                <w:sz w:val="20"/>
                <w:szCs w:val="20"/>
                <w:lang w:val="en-US"/>
              </w:rPr>
              <w:t>INTERNAL CONTROL OF INVENTORIES IN AGRICULTURAL ORGANIZATIONS</w:t>
            </w:r>
          </w:p>
        </w:tc>
      </w:tr>
      <w:tr w:rsidR="00434456" w:rsidRPr="009E0DB3" w:rsidTr="00AE681C">
        <w:trPr>
          <w:trHeight w:val="384"/>
          <w:tblCellSpacing w:w="15" w:type="dxa"/>
        </w:trPr>
        <w:tc>
          <w:tcPr>
            <w:tcW w:w="0" w:type="auto"/>
          </w:tcPr>
          <w:p w:rsidR="00434456" w:rsidRPr="00683D37" w:rsidRDefault="00434456" w:rsidP="00AE681C">
            <w:pPr>
              <w:spacing w:after="0" w:line="240" w:lineRule="auto"/>
              <w:rPr>
                <w:rFonts w:ascii="Times New Roman" w:hAnsi="Times New Roman"/>
                <w:sz w:val="20"/>
                <w:szCs w:val="20"/>
                <w:highlight w:val="yellow"/>
              </w:rPr>
            </w:pPr>
            <w:r w:rsidRPr="00683D37">
              <w:rPr>
                <w:rFonts w:ascii="Times New Roman" w:hAnsi="Times New Roman"/>
                <w:sz w:val="20"/>
                <w:szCs w:val="20"/>
              </w:rPr>
              <w:t xml:space="preserve">Афанасенко Анастасия Николаевна </w:t>
            </w:r>
            <w:r w:rsidRPr="00683D37">
              <w:rPr>
                <w:rFonts w:ascii="Times New Roman" w:hAnsi="Times New Roman"/>
                <w:sz w:val="20"/>
                <w:szCs w:val="20"/>
              </w:rPr>
              <w:br/>
              <w:t>аспирантка первого курса</w:t>
            </w:r>
          </w:p>
        </w:tc>
        <w:tc>
          <w:tcPr>
            <w:tcW w:w="0" w:type="auto"/>
          </w:tcPr>
          <w:p w:rsidR="00434456" w:rsidRPr="009E0DB3" w:rsidRDefault="00434456" w:rsidP="00AE681C">
            <w:pPr>
              <w:spacing w:after="0" w:line="240" w:lineRule="auto"/>
              <w:rPr>
                <w:rFonts w:ascii="Times New Roman" w:hAnsi="Times New Roman"/>
                <w:sz w:val="20"/>
                <w:szCs w:val="20"/>
                <w:highlight w:val="yellow"/>
                <w:lang w:val="en-US"/>
              </w:rPr>
            </w:pPr>
            <w:r w:rsidRPr="009E0DB3">
              <w:rPr>
                <w:rFonts w:ascii="Times New Roman" w:hAnsi="Times New Roman"/>
                <w:sz w:val="20"/>
                <w:szCs w:val="20"/>
                <w:lang w:val="en-US"/>
              </w:rPr>
              <w:t>Afanasenko Anastasia Nikolaevna</w:t>
            </w:r>
            <w:r w:rsidRPr="009E0DB3">
              <w:rPr>
                <w:rFonts w:ascii="Times New Roman" w:hAnsi="Times New Roman"/>
                <w:sz w:val="20"/>
                <w:szCs w:val="20"/>
                <w:highlight w:val="yellow"/>
                <w:lang w:val="en-US"/>
              </w:rPr>
              <w:br/>
            </w:r>
            <w:r w:rsidRPr="009E0DB3">
              <w:rPr>
                <w:rFonts w:ascii="Times New Roman" w:hAnsi="Times New Roman"/>
                <w:sz w:val="20"/>
                <w:szCs w:val="20"/>
                <w:lang w:val="en-US"/>
              </w:rPr>
              <w:t>postgraduate student of the first course</w:t>
            </w:r>
          </w:p>
        </w:tc>
      </w:tr>
      <w:tr w:rsidR="00434456" w:rsidRPr="009E0DB3" w:rsidTr="00D24EA8">
        <w:trPr>
          <w:tblCellSpacing w:w="15" w:type="dxa"/>
        </w:trPr>
        <w:tc>
          <w:tcPr>
            <w:tcW w:w="0" w:type="auto"/>
          </w:tcPr>
          <w:p w:rsidR="00434456" w:rsidRDefault="00434456" w:rsidP="00AE681C">
            <w:pPr>
              <w:spacing w:after="0" w:line="240" w:lineRule="auto"/>
              <w:rPr>
                <w:rFonts w:ascii="Times New Roman" w:hAnsi="Times New Roman"/>
                <w:i/>
                <w:sz w:val="20"/>
                <w:szCs w:val="20"/>
                <w:lang w:val="en-US"/>
              </w:rPr>
            </w:pPr>
            <w:r w:rsidRPr="00A36C45">
              <w:rPr>
                <w:rFonts w:ascii="Times New Roman" w:hAnsi="Times New Roman"/>
                <w:i/>
                <w:sz w:val="20"/>
                <w:szCs w:val="20"/>
              </w:rPr>
              <w:t>Кубанский государственный аграрный университет, Краснодар, Россия</w:t>
            </w:r>
          </w:p>
          <w:p w:rsidR="00434456" w:rsidRPr="00AE681C" w:rsidRDefault="00434456" w:rsidP="00AE681C">
            <w:pPr>
              <w:spacing w:after="0" w:line="240" w:lineRule="auto"/>
              <w:rPr>
                <w:rFonts w:ascii="Times New Roman" w:hAnsi="Times New Roman"/>
                <w:i/>
                <w:sz w:val="20"/>
                <w:szCs w:val="20"/>
                <w:lang w:val="en-US"/>
              </w:rPr>
            </w:pPr>
          </w:p>
        </w:tc>
        <w:tc>
          <w:tcPr>
            <w:tcW w:w="0" w:type="auto"/>
          </w:tcPr>
          <w:p w:rsidR="00434456" w:rsidRPr="009E0DB3" w:rsidRDefault="00434456" w:rsidP="00AE681C">
            <w:pPr>
              <w:spacing w:after="0" w:line="240" w:lineRule="auto"/>
              <w:rPr>
                <w:rFonts w:ascii="Times New Roman" w:hAnsi="Times New Roman"/>
                <w:i/>
                <w:sz w:val="20"/>
                <w:szCs w:val="20"/>
                <w:lang w:val="en-US"/>
              </w:rPr>
            </w:pPr>
            <w:r w:rsidRPr="009E0DB3">
              <w:rPr>
                <w:rFonts w:ascii="Times New Roman" w:hAnsi="Times New Roman"/>
                <w:i/>
                <w:sz w:val="20"/>
                <w:szCs w:val="20"/>
                <w:lang w:val="en-US"/>
              </w:rPr>
              <w:t>Kuban State Agrarian University, Krasnodar, Russia</w:t>
            </w:r>
          </w:p>
        </w:tc>
      </w:tr>
      <w:tr w:rsidR="00434456" w:rsidRPr="009E0DB3" w:rsidTr="00D24EA8">
        <w:trPr>
          <w:tblCellSpacing w:w="15" w:type="dxa"/>
        </w:trPr>
        <w:tc>
          <w:tcPr>
            <w:tcW w:w="0" w:type="auto"/>
          </w:tcPr>
          <w:p w:rsidR="00434456" w:rsidRDefault="00434456" w:rsidP="00AE681C">
            <w:pPr>
              <w:spacing w:after="0" w:line="240" w:lineRule="auto"/>
              <w:rPr>
                <w:rFonts w:ascii="Times New Roman" w:hAnsi="Times New Roman"/>
                <w:sz w:val="20"/>
                <w:szCs w:val="20"/>
                <w:lang w:val="en-US"/>
              </w:rPr>
            </w:pPr>
            <w:r w:rsidRPr="00683D37">
              <w:rPr>
                <w:rFonts w:ascii="Times New Roman" w:hAnsi="Times New Roman"/>
                <w:sz w:val="20"/>
                <w:szCs w:val="20"/>
              </w:rPr>
              <w:t>В статье раскрыта необходимость материально-производственных запасов для любой организации. От эффективности их управления зависит судьба организации, ее финансовое положение. В работе исследованы особенности организации внутреннего контроля в сельскохозяйственных организациях и предложены пути совершенствования организационно-методических механизмов внутреннего контроля материально-производственных запасов в се</w:t>
            </w:r>
            <w:r>
              <w:rPr>
                <w:rFonts w:ascii="Times New Roman" w:hAnsi="Times New Roman"/>
                <w:sz w:val="20"/>
                <w:szCs w:val="20"/>
              </w:rPr>
              <w:t>льскохозяйственных организациях</w:t>
            </w:r>
          </w:p>
          <w:p w:rsidR="00434456" w:rsidRPr="00AE681C" w:rsidRDefault="00434456" w:rsidP="00AE681C">
            <w:pPr>
              <w:spacing w:after="0" w:line="240" w:lineRule="auto"/>
              <w:rPr>
                <w:rFonts w:ascii="Times New Roman" w:hAnsi="Times New Roman"/>
                <w:sz w:val="20"/>
                <w:szCs w:val="20"/>
                <w:highlight w:val="yellow"/>
                <w:lang w:val="en-US"/>
              </w:rPr>
            </w:pPr>
          </w:p>
        </w:tc>
        <w:tc>
          <w:tcPr>
            <w:tcW w:w="0" w:type="auto"/>
          </w:tcPr>
          <w:p w:rsidR="00434456" w:rsidRPr="009E0DB3" w:rsidRDefault="00434456" w:rsidP="00AE681C">
            <w:pPr>
              <w:spacing w:after="0" w:line="240" w:lineRule="auto"/>
              <w:rPr>
                <w:rFonts w:ascii="Times New Roman" w:hAnsi="Times New Roman"/>
                <w:sz w:val="20"/>
                <w:szCs w:val="20"/>
                <w:highlight w:val="yellow"/>
                <w:lang w:val="en-US"/>
              </w:rPr>
            </w:pPr>
            <w:r w:rsidRPr="009E0DB3">
              <w:rPr>
                <w:rFonts w:ascii="Times New Roman" w:hAnsi="Times New Roman"/>
                <w:sz w:val="20"/>
                <w:szCs w:val="20"/>
                <w:lang w:val="en-US"/>
              </w:rPr>
              <w:t>The article considers the necessity of inventories for any organization. The fate of the organization depends on its management effectiveness and its financial position. The organizational peculiarities of internal control in the agricultural sphere have been studied and the ways of improvement of the organizational and methodological mechanisms have been offered for the inte</w:t>
            </w:r>
            <w:r>
              <w:rPr>
                <w:rFonts w:ascii="Times New Roman" w:hAnsi="Times New Roman"/>
                <w:sz w:val="20"/>
                <w:szCs w:val="20"/>
                <w:lang w:val="en-US"/>
              </w:rPr>
              <w:t xml:space="preserve">rnal control of inventories in </w:t>
            </w:r>
            <w:r w:rsidRPr="009E0DB3">
              <w:rPr>
                <w:rFonts w:ascii="Times New Roman" w:hAnsi="Times New Roman"/>
                <w:sz w:val="20"/>
                <w:szCs w:val="20"/>
                <w:lang w:val="en-US"/>
              </w:rPr>
              <w:t>agricultural organizations</w:t>
            </w:r>
          </w:p>
        </w:tc>
      </w:tr>
      <w:tr w:rsidR="00434456" w:rsidRPr="009E0DB3" w:rsidTr="00D24EA8">
        <w:trPr>
          <w:trHeight w:val="397"/>
          <w:tblCellSpacing w:w="15" w:type="dxa"/>
        </w:trPr>
        <w:tc>
          <w:tcPr>
            <w:tcW w:w="0" w:type="auto"/>
          </w:tcPr>
          <w:p w:rsidR="00434456" w:rsidRPr="00AE681C" w:rsidRDefault="00434456" w:rsidP="00AE681C">
            <w:pPr>
              <w:spacing w:after="0" w:line="240" w:lineRule="auto"/>
              <w:rPr>
                <w:rFonts w:ascii="Times New Roman" w:hAnsi="Times New Roman"/>
                <w:sz w:val="20"/>
                <w:szCs w:val="20"/>
                <w:highlight w:val="yellow"/>
              </w:rPr>
            </w:pPr>
            <w:r w:rsidRPr="00683D37">
              <w:rPr>
                <w:rFonts w:ascii="Times New Roman" w:hAnsi="Times New Roman"/>
                <w:sz w:val="20"/>
                <w:szCs w:val="20"/>
              </w:rPr>
              <w:t>Ключевые слова: МАТЕРИАЛЬНО-ПРОИЗВОДСТВЕННЫЕ ЗАПАСЫ, ВНУТРЕННИЙ КОНТРОЛЬ, АУДИТ, ФИНАНСОВОЕ СОТОЯНИЕ ОРГАНИЗАЦИИ</w:t>
            </w:r>
          </w:p>
        </w:tc>
        <w:tc>
          <w:tcPr>
            <w:tcW w:w="0" w:type="auto"/>
          </w:tcPr>
          <w:p w:rsidR="00434456" w:rsidRPr="009E0DB3" w:rsidRDefault="00434456" w:rsidP="00AE681C">
            <w:pPr>
              <w:spacing w:after="0" w:line="240" w:lineRule="auto"/>
              <w:rPr>
                <w:rFonts w:ascii="Times New Roman" w:hAnsi="Times New Roman"/>
                <w:sz w:val="20"/>
                <w:szCs w:val="20"/>
                <w:lang w:val="en-US"/>
              </w:rPr>
            </w:pPr>
            <w:r w:rsidRPr="009E0DB3">
              <w:rPr>
                <w:rFonts w:ascii="Times New Roman" w:hAnsi="Times New Roman"/>
                <w:sz w:val="20"/>
                <w:szCs w:val="20"/>
                <w:lang w:val="en-US"/>
              </w:rPr>
              <w:t>Keywords: INVENTORIES, INTERNAL CONTROL, AND</w:t>
            </w:r>
            <w:r>
              <w:rPr>
                <w:rFonts w:ascii="Times New Roman" w:hAnsi="Times New Roman"/>
                <w:sz w:val="20"/>
                <w:szCs w:val="20"/>
                <w:lang w:val="en-US"/>
              </w:rPr>
              <w:t xml:space="preserve"> AUDITING, </w:t>
            </w:r>
            <w:r w:rsidRPr="009E0DB3">
              <w:rPr>
                <w:rFonts w:ascii="Times New Roman" w:hAnsi="Times New Roman"/>
                <w:sz w:val="20"/>
                <w:szCs w:val="20"/>
                <w:lang w:val="en-US"/>
              </w:rPr>
              <w:t>FINANCI</w:t>
            </w:r>
            <w:r>
              <w:rPr>
                <w:rFonts w:ascii="Times New Roman" w:hAnsi="Times New Roman"/>
                <w:sz w:val="20"/>
                <w:szCs w:val="20"/>
                <w:lang w:val="en-US"/>
              </w:rPr>
              <w:t>AL POSITION OF ORGANIZATION</w:t>
            </w:r>
          </w:p>
        </w:tc>
      </w:tr>
    </w:tbl>
    <w:p w:rsidR="00434456" w:rsidRPr="009E0DB3" w:rsidRDefault="00434456" w:rsidP="009F61C5">
      <w:pPr>
        <w:spacing w:after="0" w:line="360" w:lineRule="auto"/>
        <w:ind w:firstLine="709"/>
        <w:jc w:val="both"/>
        <w:rPr>
          <w:rFonts w:ascii="Times New Roman" w:hAnsi="Times New Roman"/>
          <w:sz w:val="28"/>
          <w:szCs w:val="28"/>
          <w:lang w:val="en-US" w:eastAsia="ru-RU"/>
        </w:rPr>
      </w:pPr>
    </w:p>
    <w:p w:rsidR="00434456" w:rsidRPr="000B7A9B" w:rsidRDefault="00434456" w:rsidP="009F61C5">
      <w:pPr>
        <w:spacing w:after="0" w:line="360" w:lineRule="auto"/>
        <w:ind w:firstLine="709"/>
        <w:jc w:val="both"/>
        <w:rPr>
          <w:rFonts w:ascii="Times New Roman" w:hAnsi="Times New Roman"/>
          <w:sz w:val="28"/>
          <w:szCs w:val="28"/>
          <w:lang w:eastAsia="ru-RU"/>
        </w:rPr>
      </w:pPr>
      <w:r w:rsidRPr="000B7A9B">
        <w:rPr>
          <w:rFonts w:ascii="Times New Roman" w:hAnsi="Times New Roman"/>
          <w:sz w:val="28"/>
          <w:szCs w:val="28"/>
          <w:lang w:eastAsia="ru-RU"/>
        </w:rPr>
        <w:t xml:space="preserve">В процессе производства </w:t>
      </w:r>
      <w:r w:rsidRPr="002A211C">
        <w:rPr>
          <w:rFonts w:ascii="Times New Roman" w:hAnsi="Times New Roman"/>
          <w:sz w:val="28"/>
          <w:szCs w:val="28"/>
          <w:lang w:eastAsia="ru-RU"/>
        </w:rPr>
        <w:t>потребляется</w:t>
      </w:r>
      <w:r w:rsidRPr="000B7A9B">
        <w:rPr>
          <w:rFonts w:ascii="Times New Roman" w:hAnsi="Times New Roman"/>
          <w:sz w:val="28"/>
          <w:szCs w:val="28"/>
          <w:lang w:eastAsia="ru-RU"/>
        </w:rPr>
        <w:t xml:space="preserve"> большое количество разнообразных видов </w:t>
      </w:r>
      <w:r w:rsidRPr="002A211C">
        <w:rPr>
          <w:rFonts w:ascii="Times New Roman" w:hAnsi="Times New Roman"/>
          <w:sz w:val="28"/>
          <w:szCs w:val="28"/>
          <w:lang w:eastAsia="ru-RU"/>
        </w:rPr>
        <w:t>сырья</w:t>
      </w:r>
      <w:r w:rsidRPr="000B7A9B">
        <w:rPr>
          <w:rFonts w:ascii="Times New Roman" w:hAnsi="Times New Roman"/>
          <w:sz w:val="28"/>
          <w:szCs w:val="28"/>
          <w:lang w:eastAsia="ru-RU"/>
        </w:rPr>
        <w:t xml:space="preserve"> и материалов. Основную роль в их сохранности играют </w:t>
      </w:r>
      <w:r w:rsidRPr="002A211C">
        <w:rPr>
          <w:rFonts w:ascii="Times New Roman" w:hAnsi="Times New Roman"/>
          <w:sz w:val="28"/>
          <w:szCs w:val="28"/>
          <w:lang w:eastAsia="ru-RU"/>
        </w:rPr>
        <w:t>бухгалтерский</w:t>
      </w:r>
      <w:r w:rsidRPr="000B7A9B">
        <w:rPr>
          <w:rFonts w:ascii="Times New Roman" w:hAnsi="Times New Roman"/>
          <w:sz w:val="28"/>
          <w:szCs w:val="28"/>
          <w:lang w:eastAsia="ru-RU"/>
        </w:rPr>
        <w:t xml:space="preserve"> учет и </w:t>
      </w:r>
      <w:r w:rsidRPr="002A211C">
        <w:rPr>
          <w:rFonts w:ascii="Times New Roman" w:hAnsi="Times New Roman"/>
          <w:sz w:val="28"/>
          <w:szCs w:val="28"/>
          <w:lang w:eastAsia="ru-RU"/>
        </w:rPr>
        <w:t xml:space="preserve">внутренний </w:t>
      </w:r>
      <w:r w:rsidRPr="000B7A9B">
        <w:rPr>
          <w:rFonts w:ascii="Times New Roman" w:hAnsi="Times New Roman"/>
          <w:sz w:val="28"/>
          <w:szCs w:val="28"/>
          <w:lang w:eastAsia="ru-RU"/>
        </w:rPr>
        <w:t xml:space="preserve">контроль материально-производственных </w:t>
      </w:r>
      <w:r w:rsidRPr="002A211C">
        <w:rPr>
          <w:rFonts w:ascii="Times New Roman" w:hAnsi="Times New Roman"/>
          <w:sz w:val="28"/>
          <w:szCs w:val="28"/>
          <w:lang w:eastAsia="ru-RU"/>
        </w:rPr>
        <w:t>запасов</w:t>
      </w:r>
      <w:r w:rsidRPr="000B7A9B">
        <w:rPr>
          <w:rFonts w:ascii="Times New Roman" w:hAnsi="Times New Roman"/>
          <w:sz w:val="28"/>
          <w:szCs w:val="28"/>
          <w:lang w:eastAsia="ru-RU"/>
        </w:rPr>
        <w:t xml:space="preserve"> на всех этапа</w:t>
      </w:r>
      <w:bookmarkStart w:id="0" w:name="_GoBack"/>
      <w:r w:rsidRPr="000B7A9B">
        <w:rPr>
          <w:rFonts w:ascii="Times New Roman" w:hAnsi="Times New Roman"/>
          <w:sz w:val="28"/>
          <w:szCs w:val="28"/>
          <w:lang w:eastAsia="ru-RU"/>
        </w:rPr>
        <w:t>х</w:t>
      </w:r>
      <w:bookmarkEnd w:id="0"/>
      <w:r w:rsidRPr="000B7A9B">
        <w:rPr>
          <w:rFonts w:ascii="Times New Roman" w:hAnsi="Times New Roman"/>
          <w:sz w:val="28"/>
          <w:szCs w:val="28"/>
          <w:lang w:eastAsia="ru-RU"/>
        </w:rPr>
        <w:t xml:space="preserve"> их движения (</w:t>
      </w:r>
      <w:r w:rsidRPr="002A211C">
        <w:rPr>
          <w:rFonts w:ascii="Times New Roman" w:hAnsi="Times New Roman"/>
          <w:sz w:val="28"/>
          <w:szCs w:val="28"/>
          <w:lang w:eastAsia="ru-RU"/>
        </w:rPr>
        <w:t>приобретение</w:t>
      </w:r>
      <w:r w:rsidRPr="000B7A9B">
        <w:rPr>
          <w:rFonts w:ascii="Times New Roman" w:hAnsi="Times New Roman"/>
          <w:sz w:val="28"/>
          <w:szCs w:val="28"/>
          <w:lang w:eastAsia="ru-RU"/>
        </w:rPr>
        <w:t xml:space="preserve">, поступление, хранение, отпуск в производство, использование в производстве и на другие цели). Учет материальных ресурсов должен обеспечивать контроль за </w:t>
      </w:r>
      <w:r w:rsidRPr="002A211C">
        <w:rPr>
          <w:rFonts w:ascii="Times New Roman" w:hAnsi="Times New Roman"/>
          <w:sz w:val="28"/>
          <w:szCs w:val="28"/>
          <w:lang w:eastAsia="ru-RU"/>
        </w:rPr>
        <w:t>своевременностью</w:t>
      </w:r>
      <w:r w:rsidRPr="000B7A9B">
        <w:rPr>
          <w:rFonts w:ascii="Times New Roman" w:hAnsi="Times New Roman"/>
          <w:sz w:val="28"/>
          <w:szCs w:val="28"/>
          <w:lang w:eastAsia="ru-RU"/>
        </w:rPr>
        <w:t xml:space="preserve"> снабжения, нормами складских запасов, выявить </w:t>
      </w:r>
      <w:r w:rsidRPr="002A211C">
        <w:rPr>
          <w:rFonts w:ascii="Times New Roman" w:hAnsi="Times New Roman"/>
          <w:sz w:val="28"/>
          <w:szCs w:val="28"/>
          <w:lang w:eastAsia="ru-RU"/>
        </w:rPr>
        <w:t>неучтенные</w:t>
      </w:r>
      <w:r w:rsidRPr="000B7A9B">
        <w:rPr>
          <w:rFonts w:ascii="Times New Roman" w:hAnsi="Times New Roman"/>
          <w:sz w:val="28"/>
          <w:szCs w:val="28"/>
          <w:lang w:eastAsia="ru-RU"/>
        </w:rPr>
        <w:t xml:space="preserve"> материалы, следить за правильностью использования ресурсов, вовремя представлять необходимую информацию для целей управления. </w:t>
      </w:r>
    </w:p>
    <w:p w:rsidR="00434456" w:rsidRPr="000B7A9B" w:rsidRDefault="00434456" w:rsidP="009F61C5">
      <w:pPr>
        <w:spacing w:after="0" w:line="360" w:lineRule="auto"/>
        <w:ind w:firstLine="709"/>
        <w:jc w:val="both"/>
        <w:rPr>
          <w:rFonts w:ascii="Times New Roman" w:hAnsi="Times New Roman"/>
          <w:sz w:val="28"/>
          <w:szCs w:val="28"/>
          <w:lang w:eastAsia="ru-RU"/>
        </w:rPr>
      </w:pPr>
      <w:r w:rsidRPr="000B7A9B">
        <w:rPr>
          <w:rFonts w:ascii="Times New Roman" w:hAnsi="Times New Roman"/>
          <w:sz w:val="28"/>
          <w:szCs w:val="28"/>
          <w:lang w:eastAsia="ru-RU"/>
        </w:rPr>
        <w:t xml:space="preserve">В этой связи совершенствование учета материально-производственных запасов, повышение его </w:t>
      </w:r>
      <w:r w:rsidRPr="002A211C">
        <w:rPr>
          <w:rFonts w:ascii="Times New Roman" w:hAnsi="Times New Roman"/>
          <w:sz w:val="28"/>
          <w:szCs w:val="28"/>
          <w:lang w:eastAsia="ru-RU"/>
        </w:rPr>
        <w:t>оперативности</w:t>
      </w:r>
      <w:r w:rsidRPr="000B7A9B">
        <w:rPr>
          <w:rFonts w:ascii="Times New Roman" w:hAnsi="Times New Roman"/>
          <w:sz w:val="28"/>
          <w:szCs w:val="28"/>
          <w:lang w:eastAsia="ru-RU"/>
        </w:rPr>
        <w:t xml:space="preserve"> является насущной необходимостью. </w:t>
      </w:r>
    </w:p>
    <w:p w:rsidR="00434456" w:rsidRPr="000B7A9B" w:rsidRDefault="00434456" w:rsidP="009F61C5">
      <w:pPr>
        <w:spacing w:after="0" w:line="360" w:lineRule="auto"/>
        <w:ind w:firstLine="709"/>
        <w:jc w:val="both"/>
        <w:rPr>
          <w:rFonts w:ascii="Times New Roman" w:hAnsi="Times New Roman"/>
          <w:sz w:val="28"/>
          <w:szCs w:val="28"/>
          <w:lang w:eastAsia="ru-RU"/>
        </w:rPr>
      </w:pPr>
      <w:r w:rsidRPr="000B7A9B">
        <w:rPr>
          <w:rFonts w:ascii="Times New Roman" w:hAnsi="Times New Roman"/>
          <w:sz w:val="28"/>
          <w:szCs w:val="28"/>
          <w:lang w:eastAsia="ru-RU"/>
        </w:rPr>
        <w:t xml:space="preserve">Практически все процессы </w:t>
      </w:r>
      <w:r w:rsidRPr="002A211C">
        <w:rPr>
          <w:rFonts w:ascii="Times New Roman" w:hAnsi="Times New Roman"/>
          <w:sz w:val="28"/>
          <w:szCs w:val="28"/>
          <w:lang w:eastAsia="ru-RU"/>
        </w:rPr>
        <w:t>хозяйственной</w:t>
      </w:r>
      <w:r w:rsidRPr="000B7A9B">
        <w:rPr>
          <w:rFonts w:ascii="Times New Roman" w:hAnsi="Times New Roman"/>
          <w:sz w:val="28"/>
          <w:szCs w:val="28"/>
          <w:lang w:eastAsia="ru-RU"/>
        </w:rPr>
        <w:t xml:space="preserve"> деятельности осуществляются благодаря движению материально-производственных запасов. Их недостаток на любой стадии </w:t>
      </w:r>
      <w:r w:rsidRPr="002A211C">
        <w:rPr>
          <w:rFonts w:ascii="Times New Roman" w:hAnsi="Times New Roman"/>
          <w:sz w:val="28"/>
          <w:szCs w:val="28"/>
          <w:lang w:eastAsia="ru-RU"/>
        </w:rPr>
        <w:t>кругооборота</w:t>
      </w:r>
      <w:r w:rsidRPr="000B7A9B">
        <w:rPr>
          <w:rFonts w:ascii="Times New Roman" w:hAnsi="Times New Roman"/>
          <w:sz w:val="28"/>
          <w:szCs w:val="28"/>
          <w:lang w:eastAsia="ru-RU"/>
        </w:rPr>
        <w:t xml:space="preserve"> ведет к нарушению непрерывности и </w:t>
      </w:r>
      <w:r w:rsidRPr="002A211C">
        <w:rPr>
          <w:rFonts w:ascii="Times New Roman" w:hAnsi="Times New Roman"/>
          <w:sz w:val="28"/>
          <w:szCs w:val="28"/>
          <w:lang w:eastAsia="ru-RU"/>
        </w:rPr>
        <w:t>ритмичности</w:t>
      </w:r>
      <w:r w:rsidRPr="000B7A9B">
        <w:rPr>
          <w:rFonts w:ascii="Times New Roman" w:hAnsi="Times New Roman"/>
          <w:sz w:val="28"/>
          <w:szCs w:val="28"/>
          <w:lang w:eastAsia="ru-RU"/>
        </w:rPr>
        <w:t xml:space="preserve"> производства и обращения. В то же время </w:t>
      </w:r>
      <w:r w:rsidRPr="002A211C">
        <w:rPr>
          <w:rFonts w:ascii="Times New Roman" w:hAnsi="Times New Roman"/>
          <w:sz w:val="28"/>
          <w:szCs w:val="28"/>
          <w:lang w:eastAsia="ru-RU"/>
        </w:rPr>
        <w:t>излишки</w:t>
      </w:r>
      <w:r w:rsidRPr="000B7A9B">
        <w:rPr>
          <w:rFonts w:ascii="Times New Roman" w:hAnsi="Times New Roman"/>
          <w:sz w:val="28"/>
          <w:szCs w:val="28"/>
          <w:lang w:eastAsia="ru-RU"/>
        </w:rPr>
        <w:t xml:space="preserve"> материально-производственных запасов снижают эффективность производства, создают напряженность в </w:t>
      </w:r>
      <w:r w:rsidRPr="002A211C">
        <w:rPr>
          <w:rFonts w:ascii="Times New Roman" w:hAnsi="Times New Roman"/>
          <w:sz w:val="28"/>
          <w:szCs w:val="28"/>
          <w:lang w:eastAsia="ru-RU"/>
        </w:rPr>
        <w:t>снабжении</w:t>
      </w:r>
      <w:r w:rsidRPr="000B7A9B">
        <w:rPr>
          <w:rFonts w:ascii="Times New Roman" w:hAnsi="Times New Roman"/>
          <w:sz w:val="28"/>
          <w:szCs w:val="28"/>
          <w:lang w:eastAsia="ru-RU"/>
        </w:rPr>
        <w:t xml:space="preserve">. Учитываемые по себестоимости запасы являются жизненной силой предприятия, источником будущих доходов и потенциальной </w:t>
      </w:r>
      <w:r w:rsidRPr="002A211C">
        <w:rPr>
          <w:rFonts w:ascii="Times New Roman" w:hAnsi="Times New Roman"/>
          <w:sz w:val="28"/>
          <w:szCs w:val="28"/>
          <w:lang w:eastAsia="ru-RU"/>
        </w:rPr>
        <w:t>прибыли</w:t>
      </w:r>
      <w:r w:rsidRPr="000B7A9B">
        <w:rPr>
          <w:rFonts w:ascii="Times New Roman" w:hAnsi="Times New Roman"/>
          <w:sz w:val="28"/>
          <w:szCs w:val="28"/>
          <w:lang w:eastAsia="ru-RU"/>
        </w:rPr>
        <w:t xml:space="preserve">. Их задача - превратиться в </w:t>
      </w:r>
      <w:r w:rsidRPr="002A211C">
        <w:rPr>
          <w:rFonts w:ascii="Times New Roman" w:hAnsi="Times New Roman"/>
          <w:sz w:val="28"/>
          <w:szCs w:val="28"/>
          <w:lang w:eastAsia="ru-RU"/>
        </w:rPr>
        <w:t>денежные</w:t>
      </w:r>
      <w:r w:rsidRPr="000B7A9B">
        <w:rPr>
          <w:rFonts w:ascii="Times New Roman" w:hAnsi="Times New Roman"/>
          <w:sz w:val="28"/>
          <w:szCs w:val="28"/>
          <w:lang w:eastAsia="ru-RU"/>
        </w:rPr>
        <w:t xml:space="preserve"> средства и средства в расчетах, принести </w:t>
      </w:r>
      <w:r w:rsidRPr="002A211C">
        <w:rPr>
          <w:rFonts w:ascii="Times New Roman" w:hAnsi="Times New Roman"/>
          <w:sz w:val="28"/>
          <w:szCs w:val="28"/>
          <w:lang w:eastAsia="ru-RU"/>
        </w:rPr>
        <w:t>прибыль</w:t>
      </w:r>
      <w:r w:rsidRPr="000B7A9B">
        <w:rPr>
          <w:rFonts w:ascii="Times New Roman" w:hAnsi="Times New Roman"/>
          <w:sz w:val="28"/>
          <w:szCs w:val="28"/>
          <w:lang w:eastAsia="ru-RU"/>
        </w:rPr>
        <w:t xml:space="preserve">, тем самым, обеспечивая процесс </w:t>
      </w:r>
      <w:r w:rsidRPr="002A211C">
        <w:rPr>
          <w:rFonts w:ascii="Times New Roman" w:hAnsi="Times New Roman"/>
          <w:sz w:val="28"/>
          <w:szCs w:val="28"/>
          <w:lang w:eastAsia="ru-RU"/>
        </w:rPr>
        <w:t>воспроизводства</w:t>
      </w:r>
      <w:r w:rsidRPr="000B7A9B">
        <w:rPr>
          <w:rFonts w:ascii="Times New Roman" w:hAnsi="Times New Roman"/>
          <w:sz w:val="28"/>
          <w:szCs w:val="28"/>
          <w:lang w:eastAsia="ru-RU"/>
        </w:rPr>
        <w:t xml:space="preserve">. Исходя из вышесказанного, от эффективности управления материально-производственными </w:t>
      </w:r>
      <w:r w:rsidRPr="002A211C">
        <w:rPr>
          <w:rFonts w:ascii="Times New Roman" w:hAnsi="Times New Roman"/>
          <w:sz w:val="28"/>
          <w:szCs w:val="28"/>
          <w:lang w:eastAsia="ru-RU"/>
        </w:rPr>
        <w:t>запасами</w:t>
      </w:r>
      <w:r w:rsidRPr="000B7A9B">
        <w:rPr>
          <w:rFonts w:ascii="Times New Roman" w:hAnsi="Times New Roman"/>
          <w:sz w:val="28"/>
          <w:szCs w:val="28"/>
          <w:lang w:eastAsia="ru-RU"/>
        </w:rPr>
        <w:t xml:space="preserve"> (объемом, структурой, скоростью оборота и т.п.) непосредственно зависит судьба </w:t>
      </w:r>
      <w:r>
        <w:rPr>
          <w:rFonts w:ascii="Times New Roman" w:hAnsi="Times New Roman"/>
          <w:sz w:val="28"/>
          <w:szCs w:val="28"/>
          <w:lang w:eastAsia="ru-RU"/>
        </w:rPr>
        <w:t>организации</w:t>
      </w:r>
      <w:r w:rsidRPr="000B7A9B">
        <w:rPr>
          <w:rFonts w:ascii="Times New Roman" w:hAnsi="Times New Roman"/>
          <w:sz w:val="28"/>
          <w:szCs w:val="28"/>
          <w:lang w:eastAsia="ru-RU"/>
        </w:rPr>
        <w:t xml:space="preserve">, их финансовое положение. В этой </w:t>
      </w:r>
      <w:r w:rsidRPr="002A211C">
        <w:rPr>
          <w:rFonts w:ascii="Times New Roman" w:hAnsi="Times New Roman"/>
          <w:sz w:val="28"/>
          <w:szCs w:val="28"/>
          <w:lang w:eastAsia="ru-RU"/>
        </w:rPr>
        <w:t xml:space="preserve">внутреннему </w:t>
      </w:r>
      <w:r w:rsidRPr="000B7A9B">
        <w:rPr>
          <w:rFonts w:ascii="Times New Roman" w:hAnsi="Times New Roman"/>
          <w:sz w:val="28"/>
          <w:szCs w:val="28"/>
          <w:lang w:eastAsia="ru-RU"/>
        </w:rPr>
        <w:t xml:space="preserve">контролю принадлежит ведущая роль в обеспечении сохранности, рационального и экономного использования всех видов материально-производственных запасов. Намеренное или случайное искажение количества или оценки данных по </w:t>
      </w:r>
      <w:r w:rsidRPr="002A211C">
        <w:rPr>
          <w:rFonts w:ascii="Times New Roman" w:hAnsi="Times New Roman"/>
          <w:sz w:val="28"/>
          <w:szCs w:val="28"/>
          <w:lang w:eastAsia="ru-RU"/>
        </w:rPr>
        <w:t>запасам</w:t>
      </w:r>
      <w:r w:rsidRPr="000B7A9B">
        <w:rPr>
          <w:rFonts w:ascii="Times New Roman" w:hAnsi="Times New Roman"/>
          <w:sz w:val="28"/>
          <w:szCs w:val="28"/>
          <w:lang w:eastAsia="ru-RU"/>
        </w:rPr>
        <w:t xml:space="preserve">, незавершенному производству мгновенно сказывается как на финансовых результатах (поскольку оказывает влияние на определение себестоимости </w:t>
      </w:r>
      <w:r w:rsidRPr="002A211C">
        <w:rPr>
          <w:rFonts w:ascii="Times New Roman" w:hAnsi="Times New Roman"/>
          <w:sz w:val="28"/>
          <w:szCs w:val="28"/>
          <w:lang w:eastAsia="ru-RU"/>
        </w:rPr>
        <w:t>проданной</w:t>
      </w:r>
      <w:r w:rsidRPr="000B7A9B">
        <w:rPr>
          <w:rFonts w:ascii="Times New Roman" w:hAnsi="Times New Roman"/>
          <w:sz w:val="28"/>
          <w:szCs w:val="28"/>
          <w:lang w:eastAsia="ru-RU"/>
        </w:rPr>
        <w:t xml:space="preserve"> продукции), так и на </w:t>
      </w:r>
      <w:r w:rsidRPr="002A211C">
        <w:rPr>
          <w:rFonts w:ascii="Times New Roman" w:hAnsi="Times New Roman"/>
          <w:sz w:val="28"/>
          <w:szCs w:val="28"/>
          <w:lang w:eastAsia="ru-RU"/>
        </w:rPr>
        <w:t>балансе</w:t>
      </w:r>
      <w:r w:rsidRPr="000B7A9B">
        <w:rPr>
          <w:rFonts w:ascii="Times New Roman" w:hAnsi="Times New Roman"/>
          <w:sz w:val="28"/>
          <w:szCs w:val="28"/>
          <w:lang w:eastAsia="ru-RU"/>
        </w:rPr>
        <w:t xml:space="preserve"> в целом. Кроме того, отсутствие объективной информации о количестве, состоянии и </w:t>
      </w:r>
      <w:r w:rsidRPr="002A211C">
        <w:rPr>
          <w:rFonts w:ascii="Times New Roman" w:hAnsi="Times New Roman"/>
          <w:sz w:val="28"/>
          <w:szCs w:val="28"/>
          <w:lang w:eastAsia="ru-RU"/>
        </w:rPr>
        <w:t>стоимостной</w:t>
      </w:r>
      <w:r w:rsidRPr="000B7A9B">
        <w:rPr>
          <w:rFonts w:ascii="Times New Roman" w:hAnsi="Times New Roman"/>
          <w:sz w:val="28"/>
          <w:szCs w:val="28"/>
          <w:lang w:eastAsia="ru-RU"/>
        </w:rPr>
        <w:t xml:space="preserve"> оценке запасов негативно отражается на финансовом состоянии организации, поскольку, во-первых, администрация экономического субъекта не имеет возможности адекватно </w:t>
      </w:r>
      <w:r w:rsidRPr="002A211C">
        <w:rPr>
          <w:rFonts w:ascii="Times New Roman" w:hAnsi="Times New Roman"/>
          <w:sz w:val="28"/>
          <w:szCs w:val="28"/>
          <w:lang w:eastAsia="ru-RU"/>
        </w:rPr>
        <w:t>планировать</w:t>
      </w:r>
      <w:r w:rsidRPr="000B7A9B">
        <w:rPr>
          <w:rFonts w:ascii="Times New Roman" w:hAnsi="Times New Roman"/>
          <w:sz w:val="28"/>
          <w:szCs w:val="28"/>
          <w:lang w:eastAsia="ru-RU"/>
        </w:rPr>
        <w:t xml:space="preserve"> его деятельность; во-вторых, искажаются показатели финансового состояния организации, и внешние пользователи </w:t>
      </w:r>
      <w:r w:rsidRPr="002A211C">
        <w:rPr>
          <w:rFonts w:ascii="Times New Roman" w:hAnsi="Times New Roman"/>
          <w:sz w:val="28"/>
          <w:szCs w:val="28"/>
          <w:lang w:eastAsia="ru-RU"/>
        </w:rPr>
        <w:t>отчетности</w:t>
      </w:r>
      <w:r w:rsidRPr="000B7A9B">
        <w:rPr>
          <w:rFonts w:ascii="Times New Roman" w:hAnsi="Times New Roman"/>
          <w:sz w:val="28"/>
          <w:szCs w:val="28"/>
          <w:lang w:eastAsia="ru-RU"/>
        </w:rPr>
        <w:t xml:space="preserve">, не могут объективно судить о </w:t>
      </w:r>
      <w:r w:rsidRPr="002A211C">
        <w:rPr>
          <w:rFonts w:ascii="Times New Roman" w:hAnsi="Times New Roman"/>
          <w:sz w:val="28"/>
          <w:szCs w:val="28"/>
          <w:lang w:eastAsia="ru-RU"/>
        </w:rPr>
        <w:t>рентабельности</w:t>
      </w:r>
      <w:r w:rsidRPr="000B7A9B">
        <w:rPr>
          <w:rFonts w:ascii="Times New Roman" w:hAnsi="Times New Roman"/>
          <w:sz w:val="28"/>
          <w:szCs w:val="28"/>
          <w:lang w:eastAsia="ru-RU"/>
        </w:rPr>
        <w:t xml:space="preserve"> и платежеспособности хозяйства; в-третьих, происходит искажение сумм </w:t>
      </w:r>
      <w:r w:rsidRPr="002A211C">
        <w:rPr>
          <w:rFonts w:ascii="Times New Roman" w:hAnsi="Times New Roman"/>
          <w:sz w:val="28"/>
          <w:szCs w:val="28"/>
          <w:lang w:eastAsia="ru-RU"/>
        </w:rPr>
        <w:t>налогов</w:t>
      </w:r>
      <w:r w:rsidRPr="000B7A9B">
        <w:rPr>
          <w:rFonts w:ascii="Times New Roman" w:hAnsi="Times New Roman"/>
          <w:sz w:val="28"/>
          <w:szCs w:val="28"/>
          <w:lang w:eastAsia="ru-RU"/>
        </w:rPr>
        <w:t xml:space="preserve">, что может привести к наложению штрафных санкций и ухудшить финансовое положение организации. </w:t>
      </w:r>
    </w:p>
    <w:p w:rsidR="00434456" w:rsidRDefault="00434456" w:rsidP="009F61C5">
      <w:pPr>
        <w:spacing w:after="0" w:line="360" w:lineRule="auto"/>
        <w:ind w:firstLine="709"/>
        <w:jc w:val="both"/>
        <w:rPr>
          <w:rFonts w:ascii="Times New Roman" w:hAnsi="Times New Roman"/>
          <w:sz w:val="28"/>
          <w:szCs w:val="28"/>
          <w:lang w:eastAsia="ru-RU"/>
        </w:rPr>
      </w:pPr>
      <w:r>
        <w:rPr>
          <w:rFonts w:ascii="Times New Roman" w:hAnsi="Times New Roman"/>
          <w:sz w:val="28"/>
          <w:szCs w:val="28"/>
        </w:rPr>
        <w:t>Целью</w:t>
      </w:r>
      <w:r w:rsidRPr="00A81519">
        <w:rPr>
          <w:rFonts w:ascii="Times New Roman" w:hAnsi="Times New Roman"/>
          <w:sz w:val="28"/>
          <w:szCs w:val="28"/>
        </w:rPr>
        <w:t xml:space="preserve"> работы является </w:t>
      </w:r>
      <w:r w:rsidRPr="00A81519">
        <w:rPr>
          <w:rFonts w:ascii="Times New Roman" w:hAnsi="Times New Roman"/>
          <w:sz w:val="28"/>
          <w:szCs w:val="28"/>
          <w:lang w:eastAsia="ru-RU"/>
        </w:rPr>
        <w:t>изучение теоретических и практических проблем бухгалтерского учета и контроля материально-производственных запасов в сельскохозяйственных организациях Краснодарского края</w:t>
      </w:r>
      <w:r>
        <w:rPr>
          <w:rFonts w:ascii="Times New Roman" w:hAnsi="Times New Roman"/>
          <w:sz w:val="28"/>
          <w:szCs w:val="28"/>
          <w:lang w:eastAsia="ru-RU"/>
        </w:rPr>
        <w:t xml:space="preserve"> и</w:t>
      </w:r>
      <w:r w:rsidRPr="00A81519">
        <w:rPr>
          <w:rFonts w:ascii="Times New Roman" w:hAnsi="Times New Roman"/>
          <w:sz w:val="28"/>
          <w:szCs w:val="28"/>
          <w:lang w:eastAsia="ru-RU"/>
        </w:rPr>
        <w:t xml:space="preserve"> разработка и обоснование основных направлений и конкретных рекомендаций совершенствования учета и контроля использования материально-производственных запасов.</w:t>
      </w:r>
    </w:p>
    <w:p w:rsidR="00434456" w:rsidRPr="002A211C" w:rsidRDefault="00434456" w:rsidP="009F61C5">
      <w:pPr>
        <w:spacing w:after="0" w:line="360" w:lineRule="auto"/>
        <w:ind w:firstLine="709"/>
        <w:jc w:val="both"/>
        <w:rPr>
          <w:rFonts w:ascii="Times New Roman" w:hAnsi="Times New Roman"/>
          <w:b/>
          <w:sz w:val="28"/>
          <w:szCs w:val="28"/>
        </w:rPr>
      </w:pPr>
      <w:r w:rsidRPr="002A211C">
        <w:rPr>
          <w:rFonts w:ascii="Times New Roman" w:hAnsi="Times New Roman"/>
          <w:sz w:val="28"/>
          <w:szCs w:val="28"/>
        </w:rPr>
        <w:t>Предметной областью работы явились методологические, организационно-экономические и практические аспекты внутреннего контроля материально-производственных запасов в сельскохозяйственных организациях.</w:t>
      </w:r>
    </w:p>
    <w:p w:rsidR="00434456" w:rsidRDefault="00434456" w:rsidP="00F31216">
      <w:pPr>
        <w:spacing w:after="0" w:line="360" w:lineRule="auto"/>
        <w:ind w:firstLine="709"/>
        <w:jc w:val="both"/>
        <w:rPr>
          <w:rFonts w:ascii="Times New Roman" w:hAnsi="Times New Roman"/>
          <w:sz w:val="28"/>
          <w:szCs w:val="28"/>
        </w:rPr>
      </w:pPr>
      <w:r w:rsidRPr="00B53AA1">
        <w:rPr>
          <w:rFonts w:ascii="Times New Roman" w:hAnsi="Times New Roman"/>
          <w:sz w:val="28"/>
          <w:szCs w:val="28"/>
        </w:rPr>
        <w:t>Научная новизна результатов исследований</w:t>
      </w:r>
      <w:r w:rsidRPr="00B53AA1">
        <w:rPr>
          <w:rFonts w:ascii="Times New Roman" w:hAnsi="Times New Roman"/>
          <w:b/>
          <w:sz w:val="28"/>
          <w:szCs w:val="28"/>
        </w:rPr>
        <w:t xml:space="preserve"> </w:t>
      </w:r>
      <w:r w:rsidRPr="00B53AA1">
        <w:rPr>
          <w:rFonts w:ascii="Times New Roman" w:hAnsi="Times New Roman"/>
          <w:sz w:val="28"/>
          <w:szCs w:val="28"/>
        </w:rPr>
        <w:t xml:space="preserve">состоит в разработке методики организации и функционирования системы внутреннего контроля материально-производственных запасов в сельскохозяйственных организациях. </w:t>
      </w:r>
    </w:p>
    <w:p w:rsidR="00434456" w:rsidRPr="00886ACD" w:rsidRDefault="00434456" w:rsidP="009F61C5">
      <w:pPr>
        <w:spacing w:after="0" w:line="360" w:lineRule="auto"/>
        <w:ind w:firstLine="709"/>
        <w:jc w:val="both"/>
        <w:rPr>
          <w:rFonts w:ascii="Times New Roman" w:hAnsi="Times New Roman"/>
          <w:sz w:val="28"/>
          <w:szCs w:val="28"/>
          <w:lang w:eastAsia="ru-RU"/>
        </w:rPr>
      </w:pPr>
      <w:r w:rsidRPr="00970B14">
        <w:rPr>
          <w:rFonts w:ascii="Times New Roman" w:hAnsi="Times New Roman"/>
          <w:sz w:val="28"/>
          <w:szCs w:val="28"/>
        </w:rPr>
        <w:t>Практическая значимость</w:t>
      </w:r>
      <w:r w:rsidRPr="00886ACD">
        <w:rPr>
          <w:rFonts w:ascii="Times New Roman" w:hAnsi="Times New Roman"/>
          <w:sz w:val="28"/>
          <w:szCs w:val="28"/>
        </w:rPr>
        <w:t xml:space="preserve"> исследования</w:t>
      </w:r>
      <w:r w:rsidRPr="00886ACD">
        <w:rPr>
          <w:rFonts w:ascii="Times New Roman" w:hAnsi="Times New Roman"/>
          <w:sz w:val="28"/>
          <w:szCs w:val="28"/>
          <w:lang w:eastAsia="ru-RU"/>
        </w:rPr>
        <w:t xml:space="preserve"> состоит в возможности внедрения в организационно-управленческий механизм сельскохозяйственных организаци</w:t>
      </w:r>
      <w:r>
        <w:rPr>
          <w:rFonts w:ascii="Times New Roman" w:hAnsi="Times New Roman"/>
          <w:sz w:val="28"/>
          <w:szCs w:val="28"/>
          <w:lang w:eastAsia="ru-RU"/>
        </w:rPr>
        <w:t>й</w:t>
      </w:r>
      <w:r w:rsidRPr="00886ACD">
        <w:rPr>
          <w:rFonts w:ascii="Times New Roman" w:hAnsi="Times New Roman"/>
          <w:sz w:val="28"/>
          <w:szCs w:val="28"/>
          <w:lang w:eastAsia="ru-RU"/>
        </w:rPr>
        <w:t xml:space="preserve"> рациональной и эффективной системы внутреннего контроля материально-производственных запасов, позволяющей оперативно управлять производственной деяте</w:t>
      </w:r>
      <w:r>
        <w:rPr>
          <w:rFonts w:ascii="Times New Roman" w:hAnsi="Times New Roman"/>
          <w:sz w:val="28"/>
          <w:szCs w:val="28"/>
          <w:lang w:eastAsia="ru-RU"/>
        </w:rPr>
        <w:t xml:space="preserve">льностью. </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Ор</w:t>
      </w:r>
      <w:r>
        <w:rPr>
          <w:rFonts w:ascii="Times New Roman" w:hAnsi="Times New Roman"/>
          <w:sz w:val="28"/>
          <w:szCs w:val="28"/>
        </w:rPr>
        <w:t xml:space="preserve">ганизация внутреннего контроля </w:t>
      </w:r>
      <w:r w:rsidRPr="0062162C">
        <w:rPr>
          <w:rFonts w:ascii="Times New Roman" w:hAnsi="Times New Roman"/>
          <w:sz w:val="28"/>
          <w:szCs w:val="28"/>
        </w:rPr>
        <w:t>материально-производственных запасов для сельскохозяйственных организаций является важным направлением системы контроля в организации, так как от состояния материальных ценностей зависит качество выпускаемой продукции.</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Основными особенностями системы внутреннего контроля сельскохозяйственных организаций являются:</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определение путей движения запасов на организации;</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выявление ответственных лиц за движение и хранение запасов на каждом участке;</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рассмотрение роли каждого работника организации в движении товарно-материальных ценностей;</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определение доли ответственности кладовщика за сохранность   материалов;</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рассмотрение использования запасов без должного отражения в учете;</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рассмотрение возможных расходов или растрата запасов без правильного оформления документации;</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определение возможных искажений незавершенного производства;</w:t>
      </w:r>
    </w:p>
    <w:p w:rsidR="00434456" w:rsidRPr="0062162C" w:rsidRDefault="00434456" w:rsidP="009F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62162C">
        <w:rPr>
          <w:rFonts w:ascii="Times New Roman" w:hAnsi="Times New Roman"/>
          <w:sz w:val="28"/>
          <w:szCs w:val="28"/>
        </w:rPr>
        <w:t>- определение возможных утрат или разворовывание запасов;</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определение правильности отражения в отчетности имеющихся материалов и готовой продукции;</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выявление соответствия учетных остатков, показанных в регистрах аналитического учета, результатам инвентаризации;</w:t>
      </w:r>
    </w:p>
    <w:p w:rsidR="00434456" w:rsidRPr="0062162C" w:rsidRDefault="00434456" w:rsidP="009F61C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xml:space="preserve"> - определение процедур внутреннего контроля;</w:t>
      </w:r>
    </w:p>
    <w:p w:rsidR="00434456" w:rsidRPr="0062162C" w:rsidRDefault="00434456" w:rsidP="009F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 - определение направления внутреннего контроля в области хранения  запасов.</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Как развит внутренний контроль в сельхоз</w:t>
      </w:r>
      <w:r>
        <w:rPr>
          <w:rFonts w:ascii="Times New Roman" w:hAnsi="Times New Roman"/>
          <w:sz w:val="28"/>
          <w:szCs w:val="28"/>
        </w:rPr>
        <w:t xml:space="preserve">. </w:t>
      </w:r>
      <w:r w:rsidRPr="0062162C">
        <w:rPr>
          <w:rFonts w:ascii="Times New Roman" w:hAnsi="Times New Roman"/>
          <w:sz w:val="28"/>
          <w:szCs w:val="28"/>
        </w:rPr>
        <w:t>организациях рассмотрим на примере Общества с ограниченной ответственностью «Агрофирма Александровская», а также проведем сравнение данной организации с другими сельхоз</w:t>
      </w:r>
      <w:r>
        <w:rPr>
          <w:rFonts w:ascii="Times New Roman" w:hAnsi="Times New Roman"/>
          <w:sz w:val="28"/>
          <w:szCs w:val="28"/>
        </w:rPr>
        <w:t xml:space="preserve">. </w:t>
      </w:r>
      <w:r w:rsidRPr="0062162C">
        <w:rPr>
          <w:rFonts w:ascii="Times New Roman" w:hAnsi="Times New Roman"/>
          <w:sz w:val="28"/>
          <w:szCs w:val="28"/>
        </w:rPr>
        <w:t>организациями, такими как ООО ПЗ «Наша Родина», ОАО «Колхоз «Прогресс», ООО Агрофирма «Победа» Краснодарского края.</w:t>
      </w:r>
    </w:p>
    <w:p w:rsidR="00434456" w:rsidRPr="0062162C" w:rsidRDefault="00434456" w:rsidP="009F61C5">
      <w:pPr>
        <w:pStyle w:val="BodyTextIndent2"/>
        <w:rPr>
          <w:rFonts w:ascii="Times New Roman" w:hAnsi="Times New Roman" w:cs="Times New Roman"/>
        </w:rPr>
      </w:pPr>
      <w:r w:rsidRPr="0062162C">
        <w:rPr>
          <w:rFonts w:ascii="Times New Roman" w:hAnsi="Times New Roman" w:cs="Times New Roman"/>
        </w:rPr>
        <w:t>Одним из наиболее сложных и объ</w:t>
      </w:r>
      <w:r>
        <w:rPr>
          <w:rFonts w:ascii="Times New Roman" w:hAnsi="Times New Roman" w:cs="Times New Roman"/>
        </w:rPr>
        <w:t>е</w:t>
      </w:r>
      <w:r w:rsidRPr="0062162C">
        <w:rPr>
          <w:rFonts w:ascii="Times New Roman" w:hAnsi="Times New Roman" w:cs="Times New Roman"/>
        </w:rPr>
        <w:t>мных участков бухгалтерского уч</w:t>
      </w:r>
      <w:r>
        <w:rPr>
          <w:rFonts w:ascii="Times New Roman" w:hAnsi="Times New Roman" w:cs="Times New Roman"/>
        </w:rPr>
        <w:t>е</w:t>
      </w:r>
      <w:r w:rsidRPr="0062162C">
        <w:rPr>
          <w:rFonts w:ascii="Times New Roman" w:hAnsi="Times New Roman" w:cs="Times New Roman"/>
        </w:rPr>
        <w:t>та и, следовательно, аудита является уч</w:t>
      </w:r>
      <w:r>
        <w:rPr>
          <w:rFonts w:ascii="Times New Roman" w:hAnsi="Times New Roman" w:cs="Times New Roman"/>
        </w:rPr>
        <w:t>е</w:t>
      </w:r>
      <w:r w:rsidRPr="0062162C">
        <w:rPr>
          <w:rFonts w:ascii="Times New Roman" w:hAnsi="Times New Roman" w:cs="Times New Roman"/>
        </w:rPr>
        <w:t>т материально-производственных запасов.</w:t>
      </w:r>
    </w:p>
    <w:p w:rsidR="00434456" w:rsidRPr="0062162C" w:rsidRDefault="00434456" w:rsidP="009F61C5">
      <w:pPr>
        <w:tabs>
          <w:tab w:val="left" w:pos="4350"/>
        </w:tabs>
        <w:spacing w:after="0" w:line="360" w:lineRule="auto"/>
        <w:ind w:firstLine="720"/>
        <w:jc w:val="both"/>
        <w:rPr>
          <w:rFonts w:ascii="Times New Roman" w:hAnsi="Times New Roman"/>
          <w:color w:val="000000"/>
          <w:sz w:val="28"/>
          <w:szCs w:val="28"/>
        </w:rPr>
      </w:pPr>
      <w:r w:rsidRPr="0062162C">
        <w:rPr>
          <w:rFonts w:ascii="Times New Roman" w:hAnsi="Times New Roman"/>
          <w:sz w:val="28"/>
          <w:szCs w:val="28"/>
        </w:rPr>
        <w:t>Если удельный вес материально-производственных запасов составляет более 5% актива баланса, то следует очень внимательно отнестись к проверке, так как стоимость материалов занимает существенную часть в себестоимости выпускаемой продукции. Зачастую финансовый результат деятельности всей организации напрямую зависит от решения вопросов по закупке и доставке материалов. Кроме того, ошибки, допускаемые в уч</w:t>
      </w:r>
      <w:r>
        <w:rPr>
          <w:rFonts w:ascii="Times New Roman" w:hAnsi="Times New Roman"/>
          <w:sz w:val="28"/>
          <w:szCs w:val="28"/>
        </w:rPr>
        <w:t>е</w:t>
      </w:r>
      <w:r w:rsidRPr="0062162C">
        <w:rPr>
          <w:rFonts w:ascii="Times New Roman" w:hAnsi="Times New Roman"/>
          <w:sz w:val="28"/>
          <w:szCs w:val="28"/>
        </w:rPr>
        <w:t xml:space="preserve">те, ведут к неправильному формированию себестоимости готовой продукции, к искажению финансового результата, налогооблагаемой прибыли. Поэтому важно выявить все особенности синтетического и аналитического учета материалов на проверяемой организации. </w:t>
      </w:r>
    </w:p>
    <w:p w:rsidR="00434456" w:rsidRDefault="00434456" w:rsidP="00B53AA1">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Для выявления общих характеристик системы внутреннего контроля, </w:t>
      </w:r>
      <w:r>
        <w:rPr>
          <w:rFonts w:ascii="Times New Roman" w:hAnsi="Times New Roman"/>
          <w:sz w:val="28"/>
          <w:szCs w:val="28"/>
        </w:rPr>
        <w:t>был составлен</w:t>
      </w:r>
      <w:r w:rsidRPr="0062162C">
        <w:rPr>
          <w:rFonts w:ascii="Times New Roman" w:hAnsi="Times New Roman"/>
          <w:sz w:val="28"/>
          <w:szCs w:val="28"/>
        </w:rPr>
        <w:t xml:space="preserve"> рабочий документ-вопросник (</w:t>
      </w:r>
      <w:r w:rsidRPr="00F31216">
        <w:rPr>
          <w:rFonts w:ascii="Times New Roman" w:hAnsi="Times New Roman"/>
          <w:sz w:val="28"/>
          <w:szCs w:val="28"/>
        </w:rPr>
        <w:t>таблица 1).</w:t>
      </w:r>
      <w:r>
        <w:rPr>
          <w:rFonts w:ascii="Times New Roman" w:hAnsi="Times New Roman"/>
          <w:sz w:val="28"/>
          <w:szCs w:val="28"/>
        </w:rPr>
        <w:t xml:space="preserve"> </w:t>
      </w:r>
    </w:p>
    <w:p w:rsidR="00434456" w:rsidRPr="0062162C" w:rsidRDefault="00434456" w:rsidP="00B53AA1">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По данным представленной таблицы видно, что наиболее развита система внутреннего контроля в ООО ПЗ «Наша Родина». </w:t>
      </w:r>
    </w:p>
    <w:p w:rsidR="00434456" w:rsidRPr="0062162C" w:rsidRDefault="00434456" w:rsidP="00B53AA1">
      <w:pPr>
        <w:spacing w:after="0" w:line="360" w:lineRule="auto"/>
        <w:ind w:firstLine="709"/>
        <w:jc w:val="both"/>
        <w:rPr>
          <w:rFonts w:ascii="Times New Roman" w:hAnsi="Times New Roman"/>
          <w:sz w:val="28"/>
          <w:szCs w:val="28"/>
        </w:rPr>
      </w:pPr>
      <w:r w:rsidRPr="0062162C">
        <w:rPr>
          <w:rFonts w:ascii="Times New Roman" w:hAnsi="Times New Roman"/>
          <w:sz w:val="28"/>
          <w:szCs w:val="28"/>
        </w:rPr>
        <w:t>В ООО «АФ Александровская» и ОАО «Колхоз «Прогресс» имеются ряд одинаковых нарушений, которые могут привести к потерям материально-производственных запасов:</w:t>
      </w:r>
    </w:p>
    <w:p w:rsidR="00434456" w:rsidRDefault="00434456" w:rsidP="00B53AA1">
      <w:pPr>
        <w:pStyle w:val="ListParagraph"/>
        <w:numPr>
          <w:ilvl w:val="0"/>
          <w:numId w:val="25"/>
        </w:numPr>
        <w:spacing w:after="0" w:line="360" w:lineRule="auto"/>
        <w:ind w:left="0" w:firstLine="711"/>
        <w:jc w:val="both"/>
        <w:rPr>
          <w:rFonts w:ascii="Times New Roman" w:hAnsi="Times New Roman"/>
          <w:sz w:val="28"/>
          <w:szCs w:val="28"/>
        </w:rPr>
      </w:pPr>
      <w:r>
        <w:rPr>
          <w:rFonts w:ascii="Times New Roman" w:hAnsi="Times New Roman"/>
          <w:sz w:val="28"/>
          <w:szCs w:val="28"/>
        </w:rPr>
        <w:t xml:space="preserve">В организациях предоставляются </w:t>
      </w:r>
      <w:r w:rsidRPr="0062162C">
        <w:rPr>
          <w:rFonts w:ascii="Times New Roman" w:hAnsi="Times New Roman"/>
          <w:sz w:val="28"/>
          <w:szCs w:val="28"/>
        </w:rPr>
        <w:t>права на получение доверенности, по которой приобретаются материальные ценности, лицам, не зафиксированным в приказе. Данное нарушение противоречит нормативно-правовым актам и может привести к таким последствиям, как хищение материально-производственных запасов;</w:t>
      </w:r>
    </w:p>
    <w:p w:rsidR="00434456" w:rsidRPr="0062162C" w:rsidRDefault="00434456" w:rsidP="008008C0">
      <w:pPr>
        <w:pStyle w:val="ListParagraph"/>
        <w:numPr>
          <w:ilvl w:val="0"/>
          <w:numId w:val="25"/>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Не проводятся мероприятия по повышению квалификации материально ответственных лиц по вопросам при</w:t>
      </w:r>
      <w:r>
        <w:rPr>
          <w:rFonts w:ascii="Times New Roman" w:hAnsi="Times New Roman"/>
          <w:sz w:val="28"/>
          <w:szCs w:val="28"/>
        </w:rPr>
        <w:t>е</w:t>
      </w:r>
      <w:r w:rsidRPr="0062162C">
        <w:rPr>
          <w:rFonts w:ascii="Times New Roman" w:hAnsi="Times New Roman"/>
          <w:sz w:val="28"/>
          <w:szCs w:val="28"/>
        </w:rPr>
        <w:t xml:space="preserve">мки материальных ценностей; </w:t>
      </w:r>
    </w:p>
    <w:p w:rsidR="00434456" w:rsidRPr="008008C0" w:rsidRDefault="00434456" w:rsidP="008008C0">
      <w:pPr>
        <w:spacing w:after="0" w:line="360" w:lineRule="auto"/>
        <w:jc w:val="both"/>
        <w:rPr>
          <w:rFonts w:ascii="Times New Roman" w:hAnsi="Times New Roman"/>
          <w:sz w:val="28"/>
          <w:szCs w:val="28"/>
        </w:rPr>
      </w:pPr>
    </w:p>
    <w:p w:rsidR="00434456" w:rsidRPr="0062162C" w:rsidRDefault="00434456" w:rsidP="009F61C5">
      <w:pPr>
        <w:spacing w:line="360" w:lineRule="auto"/>
        <w:rPr>
          <w:rFonts w:ascii="Times New Roman" w:hAnsi="Times New Roman"/>
          <w:sz w:val="28"/>
          <w:szCs w:val="28"/>
        </w:rPr>
        <w:sectPr w:rsidR="00434456" w:rsidRPr="0062162C" w:rsidSect="00A54C74">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434456" w:rsidRPr="0062162C" w:rsidRDefault="00434456" w:rsidP="00F31216">
      <w:pPr>
        <w:spacing w:after="0" w:line="360" w:lineRule="auto"/>
        <w:ind w:left="1843" w:hanging="1701"/>
        <w:jc w:val="both"/>
        <w:rPr>
          <w:rFonts w:ascii="Times New Roman" w:hAnsi="Times New Roman"/>
          <w:sz w:val="28"/>
          <w:szCs w:val="28"/>
        </w:rPr>
      </w:pPr>
      <w:r>
        <w:rPr>
          <w:rFonts w:ascii="Times New Roman" w:hAnsi="Times New Roman"/>
          <w:sz w:val="28"/>
          <w:szCs w:val="28"/>
        </w:rPr>
        <w:t>Таблица 1</w:t>
      </w:r>
      <w:r w:rsidRPr="0062162C">
        <w:rPr>
          <w:rFonts w:ascii="Times New Roman" w:hAnsi="Times New Roman"/>
          <w:sz w:val="28"/>
          <w:szCs w:val="28"/>
        </w:rPr>
        <w:t xml:space="preserve"> - Вопросник для оценки системы внутреннего контроля в сельскохозяйственных организациях </w:t>
      </w:r>
    </w:p>
    <w:p w:rsidR="00434456" w:rsidRPr="0062162C" w:rsidRDefault="00434456" w:rsidP="00F31216">
      <w:pPr>
        <w:spacing w:after="0" w:line="360" w:lineRule="auto"/>
        <w:ind w:left="1701" w:firstLine="142"/>
        <w:jc w:val="both"/>
        <w:rPr>
          <w:rFonts w:ascii="Times New Roman" w:hAnsi="Times New Roman"/>
          <w:sz w:val="28"/>
          <w:szCs w:val="28"/>
        </w:rPr>
      </w:pPr>
      <w:r>
        <w:rPr>
          <w:noProof/>
          <w:lang w:eastAsia="ru-RU"/>
        </w:rPr>
        <w:pict>
          <v:line id="Прямая соединительная линия 1" o:spid="_x0000_s1026" style="position:absolute;left:0;text-align:left;z-index:251671040;visibility:visible" from="5.55pt,415.75pt" to="714.3pt,415.75pt"/>
        </w:pict>
      </w:r>
      <w:r w:rsidRPr="0062162C">
        <w:rPr>
          <w:rFonts w:ascii="Times New Roman" w:hAnsi="Times New Roman"/>
          <w:sz w:val="28"/>
          <w:szCs w:val="28"/>
        </w:rPr>
        <w:t>Краснодарского края</w:t>
      </w:r>
    </w:p>
    <w:tbl>
      <w:tblPr>
        <w:tblpPr w:leftFromText="180" w:rightFromText="180" w:vertAnchor="text" w:tblpY="1"/>
        <w:tblOverlap w:val="never"/>
        <w:tblW w:w="14197"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676"/>
        <w:gridCol w:w="2127"/>
        <w:gridCol w:w="2268"/>
        <w:gridCol w:w="48"/>
        <w:gridCol w:w="2078"/>
      </w:tblGrid>
      <w:tr w:rsidR="00434456" w:rsidRPr="00F115B5" w:rsidTr="009C2224">
        <w:trPr>
          <w:trHeight w:val="559"/>
        </w:trPr>
        <w:tc>
          <w:tcPr>
            <w:tcW w:w="7676" w:type="dxa"/>
            <w:vMerge w:val="restart"/>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Вопросы</w:t>
            </w:r>
          </w:p>
        </w:tc>
        <w:tc>
          <w:tcPr>
            <w:tcW w:w="2127" w:type="dxa"/>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ООО «АФ Александровская»</w:t>
            </w:r>
          </w:p>
        </w:tc>
        <w:tc>
          <w:tcPr>
            <w:tcW w:w="2268" w:type="dxa"/>
          </w:tcPr>
          <w:p w:rsidR="00434456" w:rsidRPr="00F115B5" w:rsidRDefault="00434456" w:rsidP="009C2224">
            <w:pPr>
              <w:spacing w:after="0" w:line="240" w:lineRule="auto"/>
              <w:jc w:val="center"/>
              <w:rPr>
                <w:rFonts w:ascii="Times New Roman" w:hAnsi="Times New Roman"/>
                <w:color w:val="000000"/>
                <w:sz w:val="24"/>
                <w:szCs w:val="24"/>
              </w:rPr>
            </w:pPr>
            <w:r w:rsidRPr="00F115B5">
              <w:rPr>
                <w:rFonts w:ascii="Times New Roman" w:hAnsi="Times New Roman"/>
                <w:color w:val="000000"/>
                <w:sz w:val="24"/>
                <w:szCs w:val="24"/>
              </w:rPr>
              <w:t>ООО ПЗ</w:t>
            </w:r>
          </w:p>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color w:val="000000"/>
                <w:sz w:val="24"/>
                <w:szCs w:val="24"/>
              </w:rPr>
              <w:t xml:space="preserve"> «Наша Родина»</w:t>
            </w:r>
          </w:p>
        </w:tc>
        <w:tc>
          <w:tcPr>
            <w:tcW w:w="2126" w:type="dxa"/>
            <w:gridSpan w:val="2"/>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color w:val="000000"/>
                <w:sz w:val="24"/>
                <w:szCs w:val="24"/>
              </w:rPr>
              <w:t>ОАО «Колхоз «Прогресс»</w:t>
            </w:r>
          </w:p>
        </w:tc>
      </w:tr>
      <w:tr w:rsidR="00434456" w:rsidRPr="00F115B5" w:rsidTr="009C2224">
        <w:trPr>
          <w:trHeight w:val="595"/>
        </w:trPr>
        <w:tc>
          <w:tcPr>
            <w:tcW w:w="7676" w:type="dxa"/>
            <w:vMerge/>
          </w:tcPr>
          <w:p w:rsidR="00434456" w:rsidRPr="00F115B5" w:rsidRDefault="00434456" w:rsidP="009C2224">
            <w:pPr>
              <w:spacing w:after="0" w:line="240" w:lineRule="auto"/>
              <w:jc w:val="center"/>
              <w:rPr>
                <w:rFonts w:ascii="Times New Roman" w:hAnsi="Times New Roman"/>
                <w:sz w:val="24"/>
                <w:szCs w:val="24"/>
              </w:rPr>
            </w:pP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Ответ</w:t>
            </w:r>
          </w:p>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 нет)</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Ответ</w:t>
            </w:r>
          </w:p>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 нет)</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Ответ</w:t>
            </w:r>
          </w:p>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 нет)</w:t>
            </w:r>
          </w:p>
        </w:tc>
      </w:tr>
      <w:tr w:rsidR="00434456" w:rsidRPr="00F115B5" w:rsidTr="008008C0">
        <w:trPr>
          <w:cantSplit/>
          <w:trHeight w:val="182"/>
        </w:trPr>
        <w:tc>
          <w:tcPr>
            <w:tcW w:w="7676" w:type="dxa"/>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1</w:t>
            </w:r>
          </w:p>
        </w:tc>
        <w:tc>
          <w:tcPr>
            <w:tcW w:w="2127" w:type="dxa"/>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2</w:t>
            </w:r>
          </w:p>
        </w:tc>
        <w:tc>
          <w:tcPr>
            <w:tcW w:w="2268" w:type="dxa"/>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3</w:t>
            </w:r>
          </w:p>
        </w:tc>
        <w:tc>
          <w:tcPr>
            <w:tcW w:w="2126" w:type="dxa"/>
            <w:gridSpan w:val="2"/>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4</w:t>
            </w:r>
          </w:p>
        </w:tc>
      </w:tr>
      <w:tr w:rsidR="00434456" w:rsidRPr="00F115B5" w:rsidTr="008008C0">
        <w:trPr>
          <w:trHeight w:val="379"/>
        </w:trPr>
        <w:tc>
          <w:tcPr>
            <w:tcW w:w="14197" w:type="dxa"/>
            <w:gridSpan w:val="5"/>
            <w:vAlign w:val="center"/>
          </w:tcPr>
          <w:p w:rsidR="00434456" w:rsidRPr="00F115B5" w:rsidRDefault="00434456" w:rsidP="008008C0">
            <w:pPr>
              <w:spacing w:after="0" w:line="240" w:lineRule="auto"/>
              <w:rPr>
                <w:rFonts w:ascii="Times New Roman" w:hAnsi="Times New Roman"/>
                <w:sz w:val="24"/>
                <w:szCs w:val="24"/>
              </w:rPr>
            </w:pPr>
            <w:r w:rsidRPr="00F115B5">
              <w:rPr>
                <w:rFonts w:ascii="Times New Roman" w:hAnsi="Times New Roman"/>
                <w:i/>
                <w:sz w:val="24"/>
                <w:szCs w:val="24"/>
              </w:rPr>
              <w:t>Организационная структура объекта</w:t>
            </w:r>
          </w:p>
        </w:tc>
      </w:tr>
      <w:tr w:rsidR="00434456" w:rsidRPr="00F115B5" w:rsidTr="009C2224">
        <w:trPr>
          <w:trHeight w:val="665"/>
        </w:trPr>
        <w:tc>
          <w:tcPr>
            <w:tcW w:w="7676" w:type="dxa"/>
            <w:vAlign w:val="center"/>
          </w:tcPr>
          <w:p w:rsidR="00434456" w:rsidRPr="00F115B5" w:rsidRDefault="00434456" w:rsidP="008008C0">
            <w:pPr>
              <w:spacing w:after="0" w:line="240" w:lineRule="auto"/>
              <w:rPr>
                <w:rFonts w:ascii="Times New Roman" w:hAnsi="Times New Roman"/>
                <w:sz w:val="24"/>
                <w:szCs w:val="24"/>
              </w:rPr>
            </w:pPr>
            <w:r w:rsidRPr="00F115B5">
              <w:rPr>
                <w:rFonts w:ascii="Times New Roman" w:hAnsi="Times New Roman"/>
                <w:sz w:val="24"/>
                <w:szCs w:val="24"/>
              </w:rPr>
              <w:t>1. Разработана ли схема организационной структуры подразделения, ответственного за ведение бухгалтерского учета</w:t>
            </w:r>
          </w:p>
        </w:tc>
        <w:tc>
          <w:tcPr>
            <w:tcW w:w="2127" w:type="dxa"/>
            <w:vAlign w:val="center"/>
          </w:tcPr>
          <w:p w:rsidR="00434456" w:rsidRPr="00F115B5" w:rsidRDefault="00434456" w:rsidP="008008C0">
            <w:pPr>
              <w:spacing w:after="0" w:line="240" w:lineRule="auto"/>
              <w:jc w:val="center"/>
              <w:rPr>
                <w:rFonts w:ascii="Times New Roman" w:hAnsi="Times New Roman"/>
                <w:sz w:val="24"/>
                <w:szCs w:val="24"/>
              </w:rPr>
            </w:pPr>
          </w:p>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268" w:type="dxa"/>
            <w:vAlign w:val="center"/>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126" w:type="dxa"/>
            <w:gridSpan w:val="2"/>
            <w:vAlign w:val="center"/>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rPr>
          <w:trHeight w:val="552"/>
        </w:trPr>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2. Имеется ли перечень работ по созданию, проверки документов с указаниями ответственных лиц</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rPr>
          <w:cantSplit/>
        </w:trPr>
        <w:tc>
          <w:tcPr>
            <w:tcW w:w="14197" w:type="dxa"/>
            <w:gridSpan w:val="5"/>
          </w:tcPr>
          <w:p w:rsidR="00434456" w:rsidRPr="00F115B5" w:rsidRDefault="00434456" w:rsidP="009C2224">
            <w:pPr>
              <w:spacing w:after="0" w:line="240" w:lineRule="auto"/>
              <w:rPr>
                <w:rFonts w:ascii="Times New Roman" w:hAnsi="Times New Roman"/>
                <w:i/>
                <w:sz w:val="24"/>
                <w:szCs w:val="24"/>
              </w:rPr>
            </w:pPr>
            <w:r w:rsidRPr="00F115B5">
              <w:rPr>
                <w:rFonts w:ascii="Times New Roman" w:hAnsi="Times New Roman"/>
                <w:i/>
                <w:sz w:val="24"/>
                <w:szCs w:val="24"/>
              </w:rPr>
              <w:t>Разделение обязанностей, полномочий, ответственности</w:t>
            </w:r>
          </w:p>
        </w:tc>
      </w:tr>
      <w:tr w:rsidR="00434456" w:rsidRPr="00F115B5" w:rsidTr="009C2224">
        <w:trPr>
          <w:trHeight w:val="558"/>
        </w:trPr>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3. Определена ли ответственность по конкретным исполнителям за соблюдение правильности приемки материальных ценностей</w:t>
            </w:r>
          </w:p>
        </w:tc>
        <w:tc>
          <w:tcPr>
            <w:tcW w:w="2127" w:type="dxa"/>
            <w:vAlign w:val="center"/>
          </w:tcPr>
          <w:p w:rsidR="00434456" w:rsidRPr="00F115B5" w:rsidRDefault="00434456" w:rsidP="009C2224">
            <w:pPr>
              <w:pStyle w:val="Footer"/>
              <w:tabs>
                <w:tab w:val="left" w:pos="708"/>
              </w:tabs>
              <w:jc w:val="center"/>
              <w:rPr>
                <w:rFonts w:ascii="Times New Roman" w:hAnsi="Times New Roman"/>
                <w:sz w:val="24"/>
                <w:szCs w:val="24"/>
              </w:rPr>
            </w:pPr>
            <w:r w:rsidRPr="00F115B5">
              <w:rPr>
                <w:rFonts w:ascii="Times New Roman" w:hAnsi="Times New Roman"/>
                <w:sz w:val="24"/>
                <w:szCs w:val="24"/>
              </w:rPr>
              <w:t>Да</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rPr>
          <w:trHeight w:val="566"/>
        </w:trPr>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 xml:space="preserve">4. Определена ли ответственность по конкретным исполнителям за составления первичных документов </w:t>
            </w:r>
          </w:p>
        </w:tc>
        <w:tc>
          <w:tcPr>
            <w:tcW w:w="2127" w:type="dxa"/>
            <w:vAlign w:val="center"/>
          </w:tcPr>
          <w:p w:rsidR="00434456" w:rsidRPr="00F115B5" w:rsidRDefault="00434456" w:rsidP="009C2224">
            <w:pPr>
              <w:pStyle w:val="Footer"/>
              <w:tabs>
                <w:tab w:val="left" w:pos="708"/>
              </w:tabs>
              <w:jc w:val="center"/>
              <w:rPr>
                <w:rFonts w:ascii="Times New Roman" w:hAnsi="Times New Roman"/>
                <w:sz w:val="24"/>
                <w:szCs w:val="24"/>
              </w:rPr>
            </w:pPr>
            <w:r w:rsidRPr="00F115B5">
              <w:rPr>
                <w:rFonts w:ascii="Times New Roman" w:hAnsi="Times New Roman"/>
                <w:sz w:val="24"/>
                <w:szCs w:val="24"/>
              </w:rPr>
              <w:t>Да</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rPr>
          <w:trHeight w:val="830"/>
        </w:trPr>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5. Предоставлено ли право на получение доверенности, по которой приобретаются материальные ценности, лицам, не зафиксированным в приказе</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p>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p w:rsidR="00434456" w:rsidRPr="00F115B5" w:rsidRDefault="00434456" w:rsidP="009C2224">
            <w:pPr>
              <w:spacing w:after="0" w:line="240" w:lineRule="auto"/>
              <w:jc w:val="center"/>
              <w:rPr>
                <w:rFonts w:ascii="Times New Roman" w:hAnsi="Times New Roman"/>
                <w:sz w:val="24"/>
                <w:szCs w:val="24"/>
              </w:rPr>
            </w:pP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rPr>
          <w:cantSplit/>
          <w:trHeight w:val="471"/>
        </w:trPr>
        <w:tc>
          <w:tcPr>
            <w:tcW w:w="14197" w:type="dxa"/>
            <w:gridSpan w:val="5"/>
          </w:tcPr>
          <w:p w:rsidR="00434456" w:rsidRPr="00F115B5" w:rsidRDefault="00434456" w:rsidP="009C2224">
            <w:pPr>
              <w:spacing w:after="0" w:line="240" w:lineRule="auto"/>
              <w:rPr>
                <w:rFonts w:ascii="Times New Roman" w:hAnsi="Times New Roman"/>
                <w:i/>
                <w:sz w:val="24"/>
                <w:szCs w:val="24"/>
              </w:rPr>
            </w:pPr>
            <w:r w:rsidRPr="00F115B5">
              <w:rPr>
                <w:rFonts w:ascii="Times New Roman" w:hAnsi="Times New Roman"/>
                <w:i/>
                <w:sz w:val="24"/>
                <w:szCs w:val="24"/>
              </w:rPr>
              <w:t>Обеспечение условий сохранности имущества, денежных средств, учетных регистров, документов</w:t>
            </w:r>
          </w:p>
        </w:tc>
      </w:tr>
      <w:tr w:rsidR="00434456" w:rsidRPr="00F115B5" w:rsidTr="009C2224">
        <w:trPr>
          <w:trHeight w:val="557"/>
        </w:trPr>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6. Все ли документы хранятся в надлежащем порядке (прошиты, пронумерованы)</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31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07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rPr>
          <w:trHeight w:val="489"/>
        </w:trPr>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7. Имеется ли склад с оборудованными местами хранения материальных ценностей</w:t>
            </w:r>
          </w:p>
        </w:tc>
        <w:tc>
          <w:tcPr>
            <w:tcW w:w="2127" w:type="dxa"/>
            <w:vAlign w:val="center"/>
          </w:tcPr>
          <w:p w:rsidR="00434456" w:rsidRPr="00F115B5" w:rsidRDefault="00434456" w:rsidP="009C2224">
            <w:pPr>
              <w:pStyle w:val="Footer"/>
              <w:tabs>
                <w:tab w:val="left" w:pos="708"/>
              </w:tabs>
              <w:jc w:val="center"/>
              <w:rPr>
                <w:rFonts w:ascii="Times New Roman" w:hAnsi="Times New Roman"/>
                <w:sz w:val="24"/>
                <w:szCs w:val="24"/>
              </w:rPr>
            </w:pPr>
            <w:r w:rsidRPr="00F115B5">
              <w:rPr>
                <w:rFonts w:ascii="Times New Roman" w:hAnsi="Times New Roman"/>
                <w:sz w:val="24"/>
                <w:szCs w:val="24"/>
              </w:rPr>
              <w:t>Да</w:t>
            </w:r>
          </w:p>
        </w:tc>
        <w:tc>
          <w:tcPr>
            <w:tcW w:w="231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07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8008C0">
        <w:tc>
          <w:tcPr>
            <w:tcW w:w="7676" w:type="dxa"/>
            <w:tcBorders>
              <w:bottom w:val="nil"/>
            </w:tcBorders>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 xml:space="preserve">8. Получение товарно-материальных ценностей от поставщика производится </w:t>
            </w:r>
          </w:p>
          <w:p w:rsidR="00434456" w:rsidRDefault="00434456" w:rsidP="009C2224">
            <w:pPr>
              <w:spacing w:after="0" w:line="240" w:lineRule="auto"/>
              <w:rPr>
                <w:rFonts w:ascii="Times New Roman" w:hAnsi="Times New Roman"/>
                <w:sz w:val="24"/>
                <w:szCs w:val="24"/>
                <w:lang w:val="en-US"/>
              </w:rPr>
            </w:pPr>
            <w:r w:rsidRPr="00F115B5">
              <w:rPr>
                <w:rFonts w:ascii="Times New Roman" w:hAnsi="Times New Roman"/>
                <w:sz w:val="24"/>
                <w:szCs w:val="24"/>
              </w:rPr>
              <w:t>только на основании доверенностей</w:t>
            </w:r>
          </w:p>
          <w:p w:rsidR="00434456" w:rsidRDefault="00434456" w:rsidP="009C2224">
            <w:pPr>
              <w:spacing w:after="0" w:line="240" w:lineRule="auto"/>
              <w:rPr>
                <w:rFonts w:ascii="Times New Roman" w:hAnsi="Times New Roman"/>
                <w:sz w:val="24"/>
                <w:szCs w:val="24"/>
                <w:lang w:val="en-US"/>
              </w:rPr>
            </w:pPr>
          </w:p>
          <w:p w:rsidR="00434456" w:rsidRPr="00F115B5" w:rsidRDefault="00434456" w:rsidP="009C2224">
            <w:pPr>
              <w:spacing w:after="0" w:line="240" w:lineRule="auto"/>
              <w:rPr>
                <w:rFonts w:ascii="Times New Roman" w:hAnsi="Times New Roman"/>
                <w:sz w:val="24"/>
                <w:szCs w:val="24"/>
                <w:lang w:val="en-US"/>
              </w:rPr>
            </w:pPr>
          </w:p>
        </w:tc>
        <w:tc>
          <w:tcPr>
            <w:tcW w:w="2127" w:type="dxa"/>
            <w:tcBorders>
              <w:bottom w:val="nil"/>
            </w:tcBorders>
            <w:vAlign w:val="center"/>
          </w:tcPr>
          <w:p w:rsidR="00434456" w:rsidRPr="00F115B5" w:rsidRDefault="00434456" w:rsidP="009C2224">
            <w:pPr>
              <w:pStyle w:val="Footer"/>
              <w:tabs>
                <w:tab w:val="left" w:pos="708"/>
              </w:tabs>
              <w:jc w:val="center"/>
              <w:rPr>
                <w:rFonts w:ascii="Times New Roman" w:hAnsi="Times New Roman"/>
                <w:sz w:val="24"/>
                <w:szCs w:val="24"/>
              </w:rPr>
            </w:pPr>
            <w:r w:rsidRPr="00F115B5">
              <w:rPr>
                <w:rFonts w:ascii="Times New Roman" w:hAnsi="Times New Roman"/>
                <w:sz w:val="24"/>
                <w:szCs w:val="24"/>
              </w:rPr>
              <w:t>Нет</w:t>
            </w:r>
          </w:p>
        </w:tc>
        <w:tc>
          <w:tcPr>
            <w:tcW w:w="2316" w:type="dxa"/>
            <w:gridSpan w:val="2"/>
            <w:tcBorders>
              <w:bottom w:val="nil"/>
            </w:tcBorders>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078" w:type="dxa"/>
            <w:tcBorders>
              <w:bottom w:val="nil"/>
            </w:tcBorders>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8008C0">
        <w:tc>
          <w:tcPr>
            <w:tcW w:w="14197" w:type="dxa"/>
            <w:gridSpan w:val="5"/>
            <w:tcBorders>
              <w:top w:val="nil"/>
              <w:left w:val="nil"/>
              <w:right w:val="nil"/>
            </w:tcBorders>
          </w:tcPr>
          <w:p w:rsidR="00434456" w:rsidRPr="00F115B5" w:rsidRDefault="00434456" w:rsidP="008008C0">
            <w:pPr>
              <w:spacing w:after="0" w:line="240" w:lineRule="auto"/>
              <w:ind w:left="3458" w:hanging="3316"/>
              <w:jc w:val="both"/>
              <w:rPr>
                <w:rFonts w:ascii="Times New Roman" w:hAnsi="Times New Roman"/>
                <w:sz w:val="24"/>
                <w:szCs w:val="24"/>
              </w:rPr>
            </w:pPr>
            <w:r w:rsidRPr="00F115B5">
              <w:rPr>
                <w:rFonts w:ascii="Times New Roman" w:hAnsi="Times New Roman"/>
                <w:sz w:val="24"/>
                <w:szCs w:val="24"/>
              </w:rPr>
              <w:t>Продолжение таблицы 1 - Вопросник для оценки системы внутреннего контроля в сельскохозяйственных организациях Краснодарского края</w:t>
            </w:r>
          </w:p>
        </w:tc>
      </w:tr>
      <w:tr w:rsidR="00434456" w:rsidRPr="00F115B5" w:rsidTr="008008C0">
        <w:tc>
          <w:tcPr>
            <w:tcW w:w="7676" w:type="dxa"/>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1</w:t>
            </w:r>
          </w:p>
        </w:tc>
        <w:tc>
          <w:tcPr>
            <w:tcW w:w="2127" w:type="dxa"/>
            <w:vAlign w:val="center"/>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2</w:t>
            </w:r>
          </w:p>
        </w:tc>
        <w:tc>
          <w:tcPr>
            <w:tcW w:w="2316" w:type="dxa"/>
            <w:gridSpan w:val="2"/>
            <w:vAlign w:val="center"/>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3</w:t>
            </w:r>
          </w:p>
        </w:tc>
        <w:tc>
          <w:tcPr>
            <w:tcW w:w="2078" w:type="dxa"/>
            <w:vAlign w:val="center"/>
          </w:tcPr>
          <w:p w:rsidR="00434456" w:rsidRPr="00F115B5" w:rsidRDefault="00434456" w:rsidP="008008C0">
            <w:pPr>
              <w:spacing w:after="0" w:line="240" w:lineRule="auto"/>
              <w:jc w:val="center"/>
              <w:rPr>
                <w:rFonts w:ascii="Times New Roman" w:hAnsi="Times New Roman"/>
                <w:sz w:val="24"/>
                <w:szCs w:val="24"/>
              </w:rPr>
            </w:pPr>
            <w:r w:rsidRPr="00F115B5">
              <w:rPr>
                <w:rFonts w:ascii="Times New Roman" w:hAnsi="Times New Roman"/>
                <w:sz w:val="24"/>
                <w:szCs w:val="24"/>
              </w:rPr>
              <w:t>4</w:t>
            </w:r>
          </w:p>
        </w:tc>
      </w:tr>
      <w:tr w:rsidR="00434456" w:rsidRPr="00F115B5" w:rsidTr="00F31216">
        <w:tc>
          <w:tcPr>
            <w:tcW w:w="14197" w:type="dxa"/>
            <w:gridSpan w:val="5"/>
          </w:tcPr>
          <w:p w:rsidR="00434456" w:rsidRDefault="00434456" w:rsidP="008008C0">
            <w:pPr>
              <w:spacing w:after="0" w:line="240" w:lineRule="auto"/>
              <w:rPr>
                <w:rFonts w:ascii="Times New Roman" w:hAnsi="Times New Roman"/>
                <w:i/>
                <w:sz w:val="24"/>
                <w:szCs w:val="24"/>
                <w:lang w:val="en-US"/>
              </w:rPr>
            </w:pPr>
          </w:p>
          <w:p w:rsidR="00434456" w:rsidRPr="00F115B5" w:rsidRDefault="00434456" w:rsidP="008008C0">
            <w:pPr>
              <w:spacing w:after="0" w:line="240" w:lineRule="auto"/>
              <w:rPr>
                <w:rFonts w:ascii="Times New Roman" w:hAnsi="Times New Roman"/>
                <w:sz w:val="24"/>
                <w:szCs w:val="24"/>
              </w:rPr>
            </w:pPr>
            <w:r w:rsidRPr="00F115B5">
              <w:rPr>
                <w:rFonts w:ascii="Times New Roman" w:hAnsi="Times New Roman"/>
                <w:i/>
                <w:sz w:val="24"/>
                <w:szCs w:val="24"/>
              </w:rPr>
              <w:t>Кадровая политика</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9. Проводятся ли мероприятия по повышению квалификации материально ответственных лиц по вопросам приемки материальных ценностей</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31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07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10. Проводятся ли мероприятия по повышению квалификации бухгалтерского персонала</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316" w:type="dxa"/>
            <w:gridSpan w:val="2"/>
            <w:vAlign w:val="center"/>
          </w:tcPr>
          <w:p w:rsidR="00434456" w:rsidRPr="00F115B5" w:rsidRDefault="00434456" w:rsidP="009C2224">
            <w:pPr>
              <w:pStyle w:val="Footer"/>
              <w:tabs>
                <w:tab w:val="left" w:pos="708"/>
              </w:tabs>
              <w:jc w:val="center"/>
              <w:rPr>
                <w:rFonts w:ascii="Times New Roman" w:hAnsi="Times New Roman"/>
                <w:sz w:val="24"/>
                <w:szCs w:val="24"/>
              </w:rPr>
            </w:pPr>
            <w:r w:rsidRPr="00F115B5">
              <w:rPr>
                <w:rFonts w:ascii="Times New Roman" w:hAnsi="Times New Roman"/>
                <w:sz w:val="24"/>
                <w:szCs w:val="24"/>
              </w:rPr>
              <w:t>Да</w:t>
            </w:r>
          </w:p>
        </w:tc>
        <w:tc>
          <w:tcPr>
            <w:tcW w:w="2078" w:type="dxa"/>
            <w:vAlign w:val="center"/>
          </w:tcPr>
          <w:p w:rsidR="00434456" w:rsidRPr="00F115B5" w:rsidRDefault="00434456" w:rsidP="009C2224">
            <w:pPr>
              <w:pStyle w:val="Footer"/>
              <w:tabs>
                <w:tab w:val="left" w:pos="708"/>
              </w:tabs>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11. Проводятся ли операции по обучению вновь прибывшего персонала</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31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07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r>
      <w:tr w:rsidR="00434456" w:rsidRPr="00F115B5" w:rsidTr="009C2224">
        <w:tc>
          <w:tcPr>
            <w:tcW w:w="14197" w:type="dxa"/>
            <w:gridSpan w:val="5"/>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i/>
                <w:sz w:val="24"/>
                <w:szCs w:val="24"/>
              </w:rPr>
              <w:t>Оценка учетной системы (учетный контроль)</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12. Все ли финансово-хозяйственные операции отражаются в учете только на основании первичных документов</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31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07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 xml:space="preserve">13. Осуществляет ли бухгалтер пересчет </w:t>
            </w:r>
          </w:p>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сумм, указанных в счетах-фактурах и накладных</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31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07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14. Контролируется ли корреспонденция счетов главным бухгалтером</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31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07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c>
          <w:tcPr>
            <w:tcW w:w="14197" w:type="dxa"/>
            <w:gridSpan w:val="5"/>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i/>
                <w:sz w:val="24"/>
                <w:szCs w:val="24"/>
              </w:rPr>
              <w:t>Договорные обязательства</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15. Имеются ли случаи получения от поставщиков материальных ценностей в более поздние сроки, чем это указано в договоре</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16. Применяются ли штрафные санкции к поставщикам за несвоевременное выполнение обязательств</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17. Имеются ли случаи получения материальных ценностей без заключения договоров</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r>
      <w:tr w:rsidR="00434456" w:rsidRPr="00F115B5" w:rsidTr="009C2224">
        <w:tc>
          <w:tcPr>
            <w:tcW w:w="14197" w:type="dxa"/>
            <w:gridSpan w:val="5"/>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i/>
                <w:sz w:val="24"/>
                <w:szCs w:val="24"/>
              </w:rPr>
              <w:t>Контроль в системе компьютерной обработки данных</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18. Дублируются ли данные электронного учета на случай уничтожения</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19. Используемая бухгалтерская программа соответствует действующему законодательству</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r w:rsidR="00434456" w:rsidRPr="00F115B5" w:rsidTr="009C2224">
        <w:tc>
          <w:tcPr>
            <w:tcW w:w="7676" w:type="dxa"/>
          </w:tcPr>
          <w:p w:rsidR="00434456" w:rsidRPr="00F115B5" w:rsidRDefault="00434456" w:rsidP="009C2224">
            <w:pPr>
              <w:spacing w:after="0" w:line="240" w:lineRule="auto"/>
              <w:rPr>
                <w:rFonts w:ascii="Times New Roman" w:hAnsi="Times New Roman"/>
                <w:sz w:val="24"/>
                <w:szCs w:val="24"/>
              </w:rPr>
            </w:pPr>
            <w:r w:rsidRPr="00F115B5">
              <w:rPr>
                <w:rFonts w:ascii="Times New Roman" w:hAnsi="Times New Roman"/>
                <w:sz w:val="24"/>
                <w:szCs w:val="24"/>
              </w:rPr>
              <w:t>20. Используются ли правовые программы «Гарант», «Консультант»</w:t>
            </w:r>
          </w:p>
        </w:tc>
        <w:tc>
          <w:tcPr>
            <w:tcW w:w="2127"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Нет</w:t>
            </w:r>
          </w:p>
        </w:tc>
        <w:tc>
          <w:tcPr>
            <w:tcW w:w="2268" w:type="dxa"/>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c>
          <w:tcPr>
            <w:tcW w:w="2126" w:type="dxa"/>
            <w:gridSpan w:val="2"/>
            <w:vAlign w:val="center"/>
          </w:tcPr>
          <w:p w:rsidR="00434456" w:rsidRPr="00F115B5" w:rsidRDefault="00434456" w:rsidP="009C2224">
            <w:pPr>
              <w:spacing w:after="0" w:line="240" w:lineRule="auto"/>
              <w:jc w:val="center"/>
              <w:rPr>
                <w:rFonts w:ascii="Times New Roman" w:hAnsi="Times New Roman"/>
                <w:sz w:val="24"/>
                <w:szCs w:val="24"/>
              </w:rPr>
            </w:pPr>
            <w:r w:rsidRPr="00F115B5">
              <w:rPr>
                <w:rFonts w:ascii="Times New Roman" w:hAnsi="Times New Roman"/>
                <w:sz w:val="24"/>
                <w:szCs w:val="24"/>
              </w:rPr>
              <w:t>Да</w:t>
            </w:r>
          </w:p>
        </w:tc>
      </w:tr>
    </w:tbl>
    <w:p w:rsidR="00434456" w:rsidRPr="0062162C" w:rsidRDefault="00434456" w:rsidP="009F61C5">
      <w:pPr>
        <w:spacing w:line="360" w:lineRule="auto"/>
        <w:ind w:firstLine="720"/>
        <w:jc w:val="both"/>
        <w:rPr>
          <w:rFonts w:ascii="Times New Roman" w:hAnsi="Times New Roman"/>
          <w:sz w:val="28"/>
          <w:szCs w:val="28"/>
        </w:rPr>
        <w:sectPr w:rsidR="00434456" w:rsidRPr="0062162C" w:rsidSect="009C2224">
          <w:pgSz w:w="16838" w:h="11906" w:orient="landscape"/>
          <w:pgMar w:top="1701" w:right="1134" w:bottom="851" w:left="1134" w:header="709" w:footer="709" w:gutter="0"/>
          <w:cols w:space="708"/>
          <w:docGrid w:linePitch="360"/>
        </w:sectPr>
      </w:pPr>
    </w:p>
    <w:p w:rsidR="00434456" w:rsidRPr="0062162C" w:rsidRDefault="00434456" w:rsidP="009F61C5">
      <w:pPr>
        <w:pStyle w:val="ListParagraph"/>
        <w:numPr>
          <w:ilvl w:val="0"/>
          <w:numId w:val="25"/>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И</w:t>
      </w:r>
      <w:r>
        <w:rPr>
          <w:rFonts w:ascii="Times New Roman" w:hAnsi="Times New Roman"/>
          <w:sz w:val="28"/>
          <w:szCs w:val="28"/>
        </w:rPr>
        <w:t xml:space="preserve">меются </w:t>
      </w:r>
      <w:r w:rsidRPr="0062162C">
        <w:rPr>
          <w:rFonts w:ascii="Times New Roman" w:hAnsi="Times New Roman"/>
          <w:sz w:val="28"/>
          <w:szCs w:val="28"/>
        </w:rPr>
        <w:t>случаи получения от поставщиков материальных ценностей в более поздние сроки, чем это указано в договоре. Тем самым, в организации не выполняются договорные обязательства, что может привести к простоям организации, при этом, никаких штрафных санкций к поставщикам не применяется.</w:t>
      </w:r>
    </w:p>
    <w:p w:rsidR="00434456" w:rsidRPr="0062162C" w:rsidRDefault="00434456" w:rsidP="009F61C5">
      <w:pPr>
        <w:pStyle w:val="ListParagraph"/>
        <w:numPr>
          <w:ilvl w:val="0"/>
          <w:numId w:val="25"/>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xml:space="preserve">За несвоевременное выполнение обязательств поставщиками, штрафные санкции к ним не применяются. Так как отсутствует меря наказания, данное нарушение может иметь постоянный характер. </w:t>
      </w:r>
    </w:p>
    <w:p w:rsidR="00434456" w:rsidRPr="0062162C" w:rsidRDefault="00434456" w:rsidP="009F61C5">
      <w:pPr>
        <w:pStyle w:val="ListParagraph"/>
        <w:numPr>
          <w:ilvl w:val="0"/>
          <w:numId w:val="25"/>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Не дублируются данные электронного уч</w:t>
      </w:r>
      <w:r>
        <w:rPr>
          <w:rFonts w:ascii="Times New Roman" w:hAnsi="Times New Roman"/>
          <w:sz w:val="28"/>
          <w:szCs w:val="28"/>
        </w:rPr>
        <w:t>е</w:t>
      </w:r>
      <w:r w:rsidRPr="0062162C">
        <w:rPr>
          <w:rFonts w:ascii="Times New Roman" w:hAnsi="Times New Roman"/>
          <w:sz w:val="28"/>
          <w:szCs w:val="28"/>
        </w:rPr>
        <w:t>та на случай уничтожения. Тем самым, при сбое в системе вся информация может исчезнуть, а на ее восстановление потребуются затраты материальные и трудовые.</w:t>
      </w:r>
    </w:p>
    <w:p w:rsidR="00434456" w:rsidRPr="0062162C" w:rsidRDefault="00434456" w:rsidP="009F61C5">
      <w:pPr>
        <w:framePr w:hSpace="180" w:wrap="around" w:vAnchor="text" w:hAnchor="text" w:y="1"/>
        <w:spacing w:after="0" w:line="360" w:lineRule="auto"/>
        <w:ind w:firstLine="709"/>
        <w:suppressOverlap/>
        <w:jc w:val="both"/>
        <w:rPr>
          <w:rFonts w:ascii="Times New Roman" w:hAnsi="Times New Roman"/>
          <w:sz w:val="28"/>
          <w:szCs w:val="28"/>
        </w:rPr>
      </w:pPr>
      <w:r w:rsidRPr="0062162C">
        <w:rPr>
          <w:rFonts w:ascii="Times New Roman" w:hAnsi="Times New Roman"/>
          <w:sz w:val="28"/>
          <w:szCs w:val="28"/>
        </w:rPr>
        <w:t xml:space="preserve">Помимо выявленных нарушений, в ООО «АФ Александровская» не имеются перечни работ по созданию, проверки документов с указаниями ответственных лиц; не все документы хранятся в надлежащем порядке (прошиты, </w:t>
      </w:r>
      <w:r>
        <w:rPr>
          <w:rFonts w:ascii="Times New Roman" w:hAnsi="Times New Roman"/>
          <w:sz w:val="28"/>
          <w:szCs w:val="28"/>
        </w:rPr>
        <w:t xml:space="preserve">пронумерованы); бывают случаи </w:t>
      </w:r>
      <w:r w:rsidRPr="0062162C">
        <w:rPr>
          <w:rFonts w:ascii="Times New Roman" w:hAnsi="Times New Roman"/>
          <w:sz w:val="28"/>
          <w:szCs w:val="28"/>
        </w:rPr>
        <w:t>получения товарно-материальных ценностей от поставщика не на основании доверенностей; не проводятся мероприятия по повышению квалификации бухгалтерского персонала; бухгалтером не осуществляется пересч</w:t>
      </w:r>
      <w:r>
        <w:rPr>
          <w:rFonts w:ascii="Times New Roman" w:hAnsi="Times New Roman"/>
          <w:sz w:val="28"/>
          <w:szCs w:val="28"/>
        </w:rPr>
        <w:t>е</w:t>
      </w:r>
      <w:r w:rsidRPr="0062162C">
        <w:rPr>
          <w:rFonts w:ascii="Times New Roman" w:hAnsi="Times New Roman"/>
          <w:sz w:val="28"/>
          <w:szCs w:val="28"/>
        </w:rPr>
        <w:t>т сумм, указанных в счетах</w:t>
      </w:r>
      <w:r>
        <w:rPr>
          <w:rFonts w:ascii="Times New Roman" w:hAnsi="Times New Roman"/>
          <w:sz w:val="28"/>
          <w:szCs w:val="28"/>
        </w:rPr>
        <w:t xml:space="preserve">-фактурах и накладных; имеются </w:t>
      </w:r>
      <w:r w:rsidRPr="0062162C">
        <w:rPr>
          <w:rFonts w:ascii="Times New Roman" w:hAnsi="Times New Roman"/>
          <w:sz w:val="28"/>
          <w:szCs w:val="28"/>
        </w:rPr>
        <w:t>случаи получения материальных ценностей без заключения договоров; не используются правовые программы «Гарант», «Консультант Плюс».</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На основании провед</w:t>
      </w:r>
      <w:r>
        <w:rPr>
          <w:rFonts w:ascii="Times New Roman" w:hAnsi="Times New Roman"/>
          <w:sz w:val="28"/>
          <w:szCs w:val="28"/>
        </w:rPr>
        <w:t>е</w:t>
      </w:r>
      <w:r w:rsidRPr="0062162C">
        <w:rPr>
          <w:rFonts w:ascii="Times New Roman" w:hAnsi="Times New Roman"/>
          <w:sz w:val="28"/>
          <w:szCs w:val="28"/>
        </w:rPr>
        <w:t>нного опроса, нам следует обратить особое внимание на то, что плохое обеспечение условий сохранности имущества, денежных средств, уч</w:t>
      </w:r>
      <w:r>
        <w:rPr>
          <w:rFonts w:ascii="Times New Roman" w:hAnsi="Times New Roman"/>
          <w:sz w:val="28"/>
          <w:szCs w:val="28"/>
        </w:rPr>
        <w:t>е</w:t>
      </w:r>
      <w:r w:rsidRPr="0062162C">
        <w:rPr>
          <w:rFonts w:ascii="Times New Roman" w:hAnsi="Times New Roman"/>
          <w:sz w:val="28"/>
          <w:szCs w:val="28"/>
        </w:rPr>
        <w:t>тных регистров и документов, т.к. ненадлежащее их хранение может привести к потери. Более тщательно предстоит проверить договорные обязательства, так как часто в организации поставщики выполняют свои обязательства несвоевременно, потому что организацией для них</w:t>
      </w:r>
      <w:r>
        <w:rPr>
          <w:rFonts w:ascii="Times New Roman" w:hAnsi="Times New Roman"/>
          <w:sz w:val="28"/>
          <w:szCs w:val="28"/>
        </w:rPr>
        <w:t xml:space="preserve"> не предусмотрено  никаких мер </w:t>
      </w:r>
      <w:r w:rsidRPr="0062162C">
        <w:rPr>
          <w:rFonts w:ascii="Times New Roman" w:hAnsi="Times New Roman"/>
          <w:sz w:val="28"/>
          <w:szCs w:val="28"/>
        </w:rPr>
        <w:t>наказания.</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Также следует уделить особое внимание кадровой политике. Неквалифицированное исполнение обязанностей может привести к снижению эффективности системы внутреннего контроля.</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В ходе проведения проверок внутренние аудиторы не должны устанавливать достоверность отч</w:t>
      </w:r>
      <w:r>
        <w:rPr>
          <w:rFonts w:ascii="Times New Roman" w:hAnsi="Times New Roman"/>
          <w:sz w:val="28"/>
          <w:szCs w:val="28"/>
        </w:rPr>
        <w:t>е</w:t>
      </w:r>
      <w:r w:rsidRPr="0062162C">
        <w:rPr>
          <w:rFonts w:ascii="Times New Roman" w:hAnsi="Times New Roman"/>
          <w:sz w:val="28"/>
          <w:szCs w:val="28"/>
        </w:rPr>
        <w:t>тности с абсолютной точностью, но обязаны установить ее достоверность во всех существенных отношениях.</w:t>
      </w:r>
    </w:p>
    <w:p w:rsidR="00434456" w:rsidRPr="0062162C" w:rsidRDefault="00434456" w:rsidP="009F61C5">
      <w:pPr>
        <w:spacing w:after="0" w:line="360" w:lineRule="auto"/>
        <w:ind w:firstLine="709"/>
        <w:jc w:val="both"/>
        <w:rPr>
          <w:rFonts w:ascii="Times New Roman" w:hAnsi="Times New Roman"/>
          <w:spacing w:val="-1"/>
          <w:sz w:val="28"/>
          <w:szCs w:val="28"/>
        </w:rPr>
      </w:pPr>
      <w:r w:rsidRPr="0062162C">
        <w:rPr>
          <w:rFonts w:ascii="Times New Roman" w:hAnsi="Times New Roman"/>
          <w:sz w:val="28"/>
          <w:szCs w:val="28"/>
        </w:rPr>
        <w:t>При разработке плана внутреннего аудита проверяющему целесообразно установить приемлемый уровень существенности с целью выявления значительных (с количественной точки зрения) искажений.</w:t>
      </w:r>
      <w:r w:rsidRPr="0062162C">
        <w:rPr>
          <w:rFonts w:ascii="Times New Roman" w:hAnsi="Times New Roman"/>
          <w:spacing w:val="-2"/>
          <w:sz w:val="28"/>
          <w:szCs w:val="28"/>
        </w:rPr>
        <w:t xml:space="preserve"> Существенность - максимально допустимый размер </w:t>
      </w:r>
      <w:r w:rsidRPr="0062162C">
        <w:rPr>
          <w:rFonts w:ascii="Times New Roman" w:hAnsi="Times New Roman"/>
          <w:spacing w:val="-1"/>
          <w:sz w:val="28"/>
          <w:szCs w:val="28"/>
        </w:rPr>
        <w:t xml:space="preserve">ошибочной суммы, которая может быть показана в публикуемых финансовых </w:t>
      </w:r>
      <w:r w:rsidRPr="0062162C">
        <w:rPr>
          <w:rFonts w:ascii="Times New Roman" w:hAnsi="Times New Roman"/>
          <w:spacing w:val="-2"/>
          <w:sz w:val="28"/>
          <w:szCs w:val="28"/>
        </w:rPr>
        <w:t xml:space="preserve">отчетах и рассматриваться как несущественная, т.е. вводящая пользователей в </w:t>
      </w:r>
      <w:r w:rsidRPr="0062162C">
        <w:rPr>
          <w:rFonts w:ascii="Times New Roman" w:hAnsi="Times New Roman"/>
          <w:sz w:val="28"/>
          <w:szCs w:val="28"/>
        </w:rPr>
        <w:t>заблуждение.</w:t>
      </w:r>
      <w:r w:rsidRPr="0062162C">
        <w:rPr>
          <w:rFonts w:ascii="Times New Roman" w:hAnsi="Times New Roman"/>
          <w:spacing w:val="-1"/>
          <w:sz w:val="28"/>
          <w:szCs w:val="28"/>
        </w:rPr>
        <w:t xml:space="preserve">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pacing w:val="-1"/>
          <w:sz w:val="28"/>
          <w:szCs w:val="28"/>
        </w:rPr>
        <w:t>Для расчета уровня существенности по бухгал</w:t>
      </w:r>
      <w:r w:rsidRPr="0062162C">
        <w:rPr>
          <w:rFonts w:ascii="Times New Roman" w:hAnsi="Times New Roman"/>
          <w:spacing w:val="-2"/>
          <w:sz w:val="28"/>
          <w:szCs w:val="28"/>
        </w:rPr>
        <w:t>терской (финансовой) отчетности ООО «АФ Александровская» за 2011 год воспользуемся ме</w:t>
      </w:r>
      <w:r w:rsidRPr="0062162C">
        <w:rPr>
          <w:rFonts w:ascii="Times New Roman" w:hAnsi="Times New Roman"/>
          <w:sz w:val="28"/>
          <w:szCs w:val="28"/>
        </w:rPr>
        <w:t>тодикой, предложенной Р. А. Алборовым.</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Уровень существенности рассмотрим на основе существующего правила </w:t>
      </w:r>
      <w:r w:rsidRPr="0062162C">
        <w:rPr>
          <w:rFonts w:ascii="Times New Roman" w:hAnsi="Times New Roman"/>
          <w:color w:val="000000"/>
          <w:sz w:val="28"/>
          <w:szCs w:val="28"/>
        </w:rPr>
        <w:t xml:space="preserve">(стандарта) аудиторской деятельности № 4 «Существенность в аудите» </w:t>
      </w:r>
      <w:r w:rsidRPr="0062162C">
        <w:rPr>
          <w:rFonts w:ascii="Times New Roman" w:hAnsi="Times New Roman"/>
          <w:sz w:val="28"/>
          <w:szCs w:val="28"/>
        </w:rPr>
        <w:t>[</w:t>
      </w:r>
      <w:r>
        <w:rPr>
          <w:rFonts w:ascii="Times New Roman" w:hAnsi="Times New Roman"/>
          <w:sz w:val="28"/>
          <w:szCs w:val="28"/>
        </w:rPr>
        <w:t>15</w:t>
      </w:r>
      <w:r w:rsidRPr="0062162C">
        <w:rPr>
          <w:rFonts w:ascii="Times New Roman" w:hAnsi="Times New Roman"/>
          <w:sz w:val="28"/>
          <w:szCs w:val="28"/>
        </w:rPr>
        <w:t xml:space="preserve">], в </w:t>
      </w:r>
      <w:r w:rsidRPr="00F31216">
        <w:rPr>
          <w:rFonts w:ascii="Times New Roman" w:hAnsi="Times New Roman"/>
          <w:sz w:val="28"/>
          <w:szCs w:val="28"/>
        </w:rPr>
        <w:t>таблице 2.</w:t>
      </w:r>
    </w:p>
    <w:p w:rsidR="00434456" w:rsidRPr="0062162C" w:rsidRDefault="00434456" w:rsidP="00C57794">
      <w:pPr>
        <w:spacing w:after="0" w:line="360" w:lineRule="auto"/>
        <w:ind w:firstLine="709"/>
        <w:jc w:val="both"/>
        <w:rPr>
          <w:rFonts w:ascii="Times New Roman" w:hAnsi="Times New Roman"/>
          <w:color w:val="000000"/>
          <w:sz w:val="28"/>
          <w:szCs w:val="28"/>
        </w:rPr>
      </w:pPr>
      <w:r w:rsidRPr="0062162C">
        <w:rPr>
          <w:rFonts w:ascii="Times New Roman" w:hAnsi="Times New Roman"/>
          <w:color w:val="000000"/>
          <w:sz w:val="28"/>
          <w:szCs w:val="28"/>
        </w:rPr>
        <w:t>Рассчитаем среднее арифметическое показателей в столбце 4:</w:t>
      </w:r>
    </w:p>
    <w:p w:rsidR="00434456" w:rsidRPr="0062162C" w:rsidRDefault="00434456" w:rsidP="00C57794">
      <w:pPr>
        <w:spacing w:after="0" w:line="360" w:lineRule="auto"/>
        <w:ind w:firstLine="709"/>
        <w:jc w:val="both"/>
        <w:rPr>
          <w:rFonts w:ascii="Times New Roman" w:hAnsi="Times New Roman"/>
          <w:color w:val="000000"/>
          <w:sz w:val="28"/>
          <w:szCs w:val="28"/>
        </w:rPr>
      </w:pPr>
      <w:r w:rsidRPr="0062162C">
        <w:rPr>
          <w:rFonts w:ascii="Times New Roman" w:hAnsi="Times New Roman"/>
          <w:color w:val="000000"/>
          <w:sz w:val="28"/>
          <w:szCs w:val="28"/>
        </w:rPr>
        <w:t>(-2195+20721+13826-16131+2088)/ 5 = 18309 тыс. руб.</w:t>
      </w:r>
    </w:p>
    <w:p w:rsidR="00434456" w:rsidRPr="0062162C" w:rsidRDefault="00434456" w:rsidP="00C57794">
      <w:pPr>
        <w:spacing w:after="0" w:line="360" w:lineRule="auto"/>
        <w:ind w:firstLine="709"/>
        <w:jc w:val="both"/>
        <w:rPr>
          <w:rFonts w:ascii="Times New Roman" w:hAnsi="Times New Roman"/>
          <w:sz w:val="28"/>
          <w:szCs w:val="28"/>
        </w:rPr>
      </w:pPr>
      <w:r w:rsidRPr="0062162C">
        <w:rPr>
          <w:rFonts w:ascii="Times New Roman" w:hAnsi="Times New Roman"/>
          <w:sz w:val="28"/>
          <w:szCs w:val="28"/>
        </w:rPr>
        <w:t>Наименьшее значение отличается от среднего на:</w:t>
      </w:r>
    </w:p>
    <w:p w:rsidR="00434456" w:rsidRPr="0062162C" w:rsidRDefault="00434456" w:rsidP="00C57794">
      <w:pPr>
        <w:spacing w:after="0" w:line="360" w:lineRule="auto"/>
        <w:ind w:firstLine="709"/>
        <w:jc w:val="both"/>
        <w:rPr>
          <w:rFonts w:ascii="Times New Roman" w:hAnsi="Times New Roman"/>
          <w:sz w:val="28"/>
          <w:szCs w:val="28"/>
        </w:rPr>
      </w:pPr>
      <w:r w:rsidRPr="0062162C">
        <w:rPr>
          <w:rFonts w:ascii="Times New Roman" w:hAnsi="Times New Roman"/>
          <w:sz w:val="28"/>
          <w:szCs w:val="28"/>
        </w:rPr>
        <w:t>(-16131 - 18309) / 18309 * 100 = -188%</w:t>
      </w:r>
    </w:p>
    <w:p w:rsidR="00434456" w:rsidRPr="0062162C" w:rsidRDefault="00434456" w:rsidP="00C57794">
      <w:pPr>
        <w:spacing w:after="0" w:line="360" w:lineRule="auto"/>
        <w:ind w:firstLine="709"/>
        <w:jc w:val="both"/>
        <w:rPr>
          <w:rFonts w:ascii="Times New Roman" w:hAnsi="Times New Roman"/>
          <w:sz w:val="28"/>
          <w:szCs w:val="28"/>
        </w:rPr>
      </w:pPr>
      <w:r w:rsidRPr="0062162C">
        <w:rPr>
          <w:rFonts w:ascii="Times New Roman" w:hAnsi="Times New Roman"/>
          <w:sz w:val="28"/>
          <w:szCs w:val="28"/>
        </w:rPr>
        <w:t>Наибольшее значение отличается от среднего на:</w:t>
      </w:r>
    </w:p>
    <w:p w:rsidR="00434456" w:rsidRPr="0062162C" w:rsidRDefault="00434456" w:rsidP="00C57794">
      <w:pPr>
        <w:spacing w:after="0" w:line="360" w:lineRule="auto"/>
        <w:ind w:firstLine="709"/>
        <w:jc w:val="both"/>
        <w:rPr>
          <w:rFonts w:ascii="Times New Roman" w:hAnsi="Times New Roman"/>
          <w:sz w:val="28"/>
          <w:szCs w:val="28"/>
        </w:rPr>
      </w:pPr>
      <w:r w:rsidRPr="0062162C">
        <w:rPr>
          <w:rFonts w:ascii="Times New Roman" w:hAnsi="Times New Roman"/>
          <w:sz w:val="28"/>
          <w:szCs w:val="28"/>
        </w:rPr>
        <w:t>(20721 - 18309) / 18309 * 100 = 13%</w:t>
      </w:r>
    </w:p>
    <w:p w:rsidR="00434456" w:rsidRPr="0062162C" w:rsidRDefault="00434456" w:rsidP="00F31216">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Поскольку в обоих случаях отклонение наибольшего и наименьшего показателей от среднего и от всех остальных является значительным (более 45-50%), принимаем решение отбросить значения </w:t>
      </w:r>
      <w:r w:rsidRPr="0062162C">
        <w:rPr>
          <w:rFonts w:ascii="Times New Roman" w:hAnsi="Times New Roman"/>
          <w:color w:val="000000"/>
          <w:sz w:val="28"/>
          <w:szCs w:val="28"/>
        </w:rPr>
        <w:t>-2195</w:t>
      </w:r>
      <w:r w:rsidRPr="0062162C">
        <w:rPr>
          <w:rFonts w:ascii="Times New Roman" w:hAnsi="Times New Roman"/>
          <w:sz w:val="28"/>
          <w:szCs w:val="28"/>
        </w:rPr>
        <w:t xml:space="preserve"> тыс. руб. и 20721тыс. руб. и не использовать их при дальнейшем усреднении. Находим новую среднюю величину:</w:t>
      </w:r>
    </w:p>
    <w:p w:rsidR="00434456" w:rsidRPr="0062162C" w:rsidRDefault="00434456" w:rsidP="00F31216">
      <w:pPr>
        <w:spacing w:after="0" w:line="360" w:lineRule="auto"/>
        <w:ind w:firstLine="709"/>
        <w:jc w:val="both"/>
        <w:rPr>
          <w:rFonts w:ascii="Times New Roman" w:hAnsi="Times New Roman"/>
          <w:sz w:val="28"/>
          <w:szCs w:val="28"/>
        </w:rPr>
      </w:pPr>
      <w:r w:rsidRPr="0062162C">
        <w:rPr>
          <w:rFonts w:ascii="Times New Roman" w:hAnsi="Times New Roman"/>
          <w:sz w:val="28"/>
          <w:szCs w:val="28"/>
        </w:rPr>
        <w:t>(-2195 + 13826 + 2088) / 3 = 4573 тыс. руб.</w:t>
      </w:r>
    </w:p>
    <w:p w:rsidR="00434456" w:rsidRPr="0062162C" w:rsidRDefault="00434456" w:rsidP="00F31216">
      <w:pPr>
        <w:spacing w:after="0" w:line="360" w:lineRule="auto"/>
        <w:ind w:firstLine="709"/>
        <w:jc w:val="both"/>
        <w:rPr>
          <w:rFonts w:ascii="Times New Roman" w:hAnsi="Times New Roman"/>
          <w:sz w:val="28"/>
          <w:szCs w:val="28"/>
        </w:rPr>
      </w:pPr>
      <w:r w:rsidRPr="0062162C">
        <w:rPr>
          <w:rFonts w:ascii="Times New Roman" w:hAnsi="Times New Roman"/>
          <w:sz w:val="28"/>
          <w:szCs w:val="28"/>
        </w:rPr>
        <w:t>Наименьшее значение отличается от среднего на:</w:t>
      </w:r>
    </w:p>
    <w:p w:rsidR="00434456" w:rsidRPr="0062162C" w:rsidRDefault="00434456" w:rsidP="00F31216">
      <w:pPr>
        <w:spacing w:after="0" w:line="360" w:lineRule="auto"/>
        <w:ind w:firstLine="709"/>
        <w:jc w:val="both"/>
        <w:rPr>
          <w:rFonts w:ascii="Times New Roman" w:hAnsi="Times New Roman"/>
          <w:sz w:val="28"/>
          <w:szCs w:val="28"/>
        </w:rPr>
      </w:pPr>
      <w:r w:rsidRPr="0062162C">
        <w:rPr>
          <w:rFonts w:ascii="Times New Roman" w:hAnsi="Times New Roman"/>
          <w:sz w:val="28"/>
          <w:szCs w:val="28"/>
        </w:rPr>
        <w:t>(-2195 - 4573) / 4573 * 100 = -148%</w:t>
      </w:r>
    </w:p>
    <w:p w:rsidR="00434456" w:rsidRPr="0062162C" w:rsidRDefault="00434456" w:rsidP="00F31216">
      <w:pPr>
        <w:spacing w:after="0" w:line="360" w:lineRule="auto"/>
        <w:ind w:firstLine="709"/>
        <w:jc w:val="both"/>
        <w:rPr>
          <w:rFonts w:ascii="Times New Roman" w:hAnsi="Times New Roman"/>
          <w:sz w:val="28"/>
          <w:szCs w:val="28"/>
        </w:rPr>
      </w:pPr>
      <w:r w:rsidRPr="0062162C">
        <w:rPr>
          <w:rFonts w:ascii="Times New Roman" w:hAnsi="Times New Roman"/>
          <w:sz w:val="28"/>
          <w:szCs w:val="28"/>
        </w:rPr>
        <w:t>Наибольшее значение отличается от среднего на:</w:t>
      </w:r>
    </w:p>
    <w:p w:rsidR="00434456" w:rsidRDefault="00434456" w:rsidP="00F115B5">
      <w:pPr>
        <w:spacing w:after="0" w:line="360" w:lineRule="auto"/>
        <w:ind w:firstLine="709"/>
        <w:jc w:val="both"/>
        <w:rPr>
          <w:rFonts w:ascii="Times New Roman" w:hAnsi="Times New Roman"/>
          <w:sz w:val="28"/>
          <w:szCs w:val="28"/>
          <w:lang w:val="en-US"/>
        </w:rPr>
      </w:pPr>
      <w:r w:rsidRPr="0062162C">
        <w:rPr>
          <w:rFonts w:ascii="Times New Roman" w:hAnsi="Times New Roman"/>
          <w:sz w:val="28"/>
          <w:szCs w:val="28"/>
        </w:rPr>
        <w:t>(13826 - 4573) / 4573 * 100 = 202%</w:t>
      </w:r>
    </w:p>
    <w:p w:rsidR="00434456" w:rsidRPr="0062162C" w:rsidRDefault="00434456" w:rsidP="00F115B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Таблица 2</w:t>
      </w:r>
      <w:r w:rsidRPr="00F31216">
        <w:rPr>
          <w:rFonts w:ascii="Times New Roman" w:hAnsi="Times New Roman"/>
          <w:color w:val="000000"/>
          <w:sz w:val="28"/>
          <w:szCs w:val="28"/>
        </w:rPr>
        <w:t>- Базовые показатели и установление уровня существенности</w:t>
      </w:r>
      <w:r w:rsidRPr="0062162C">
        <w:rPr>
          <w:rFonts w:ascii="Times New Roman" w:hAnsi="Times New Roman"/>
          <w:color w:val="000000"/>
          <w:sz w:val="28"/>
          <w:szCs w:val="28"/>
        </w:rPr>
        <w:t xml:space="preserve"> ООО «А</w:t>
      </w:r>
      <w:r>
        <w:rPr>
          <w:rFonts w:ascii="Times New Roman" w:hAnsi="Times New Roman"/>
          <w:color w:val="000000"/>
          <w:sz w:val="28"/>
          <w:szCs w:val="28"/>
        </w:rPr>
        <w:t>Ф Александровская» за 2011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0"/>
        <w:gridCol w:w="2400"/>
        <w:gridCol w:w="2040"/>
        <w:gridCol w:w="2156"/>
      </w:tblGrid>
      <w:tr w:rsidR="00434456" w:rsidRPr="00FF60EC" w:rsidTr="00286794">
        <w:trPr>
          <w:trHeight w:val="904"/>
        </w:trPr>
        <w:tc>
          <w:tcPr>
            <w:tcW w:w="2760" w:type="dxa"/>
            <w:vAlign w:val="center"/>
          </w:tcPr>
          <w:p w:rsidR="00434456" w:rsidRPr="00FF60EC" w:rsidRDefault="00434456" w:rsidP="009C2224">
            <w:pPr>
              <w:spacing w:after="0" w:line="240" w:lineRule="auto"/>
              <w:jc w:val="center"/>
              <w:rPr>
                <w:rFonts w:ascii="Times New Roman" w:hAnsi="Times New Roman"/>
                <w:sz w:val="24"/>
                <w:szCs w:val="24"/>
              </w:rPr>
            </w:pPr>
          </w:p>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Базовые показатели</w:t>
            </w:r>
          </w:p>
        </w:tc>
        <w:tc>
          <w:tcPr>
            <w:tcW w:w="240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Значение базового показателя,</w:t>
            </w:r>
          </w:p>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тыс. руб.</w:t>
            </w:r>
          </w:p>
        </w:tc>
        <w:tc>
          <w:tcPr>
            <w:tcW w:w="2040" w:type="dxa"/>
            <w:vAlign w:val="center"/>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Уровень существенности, %</w:t>
            </w:r>
          </w:p>
        </w:tc>
        <w:tc>
          <w:tcPr>
            <w:tcW w:w="2156"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Суммовое выражение уровня существенности,    тыс. руб.</w:t>
            </w:r>
          </w:p>
        </w:tc>
      </w:tr>
      <w:tr w:rsidR="00434456" w:rsidRPr="00FF60EC" w:rsidTr="009C2224">
        <w:tc>
          <w:tcPr>
            <w:tcW w:w="2760" w:type="dxa"/>
          </w:tcPr>
          <w:p w:rsidR="00434456" w:rsidRPr="00FF60EC" w:rsidRDefault="00434456" w:rsidP="009C2224">
            <w:pPr>
              <w:spacing w:after="0" w:line="240" w:lineRule="auto"/>
              <w:rPr>
                <w:rFonts w:ascii="Times New Roman" w:hAnsi="Times New Roman"/>
                <w:sz w:val="24"/>
                <w:szCs w:val="24"/>
              </w:rPr>
            </w:pPr>
            <w:r w:rsidRPr="00FF60EC">
              <w:rPr>
                <w:rFonts w:ascii="Times New Roman" w:hAnsi="Times New Roman"/>
                <w:sz w:val="24"/>
                <w:szCs w:val="24"/>
              </w:rPr>
              <w:t>Прибыль (убыток) до налогообложения</w:t>
            </w:r>
          </w:p>
        </w:tc>
        <w:tc>
          <w:tcPr>
            <w:tcW w:w="2400"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jc w:val="center"/>
              <w:rPr>
                <w:rFonts w:ascii="Times New Roman" w:hAnsi="Times New Roman"/>
                <w:sz w:val="24"/>
                <w:szCs w:val="24"/>
              </w:rPr>
            </w:pPr>
            <w:r w:rsidRPr="00FF60EC">
              <w:rPr>
                <w:rFonts w:ascii="Times New Roman" w:hAnsi="Times New Roman"/>
                <w:sz w:val="24"/>
                <w:szCs w:val="24"/>
              </w:rPr>
              <w:t>-43902</w:t>
            </w:r>
          </w:p>
        </w:tc>
        <w:tc>
          <w:tcPr>
            <w:tcW w:w="2040"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5</w:t>
            </w:r>
          </w:p>
        </w:tc>
        <w:tc>
          <w:tcPr>
            <w:tcW w:w="2156"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-2195</w:t>
            </w:r>
          </w:p>
        </w:tc>
      </w:tr>
      <w:tr w:rsidR="00434456" w:rsidRPr="00FF60EC" w:rsidTr="009C2224">
        <w:tc>
          <w:tcPr>
            <w:tcW w:w="2760" w:type="dxa"/>
          </w:tcPr>
          <w:p w:rsidR="00434456" w:rsidRPr="00FF60EC" w:rsidRDefault="00434456" w:rsidP="009C2224">
            <w:pPr>
              <w:spacing w:after="0" w:line="240" w:lineRule="auto"/>
              <w:rPr>
                <w:rFonts w:ascii="Times New Roman" w:hAnsi="Times New Roman"/>
                <w:sz w:val="24"/>
                <w:szCs w:val="24"/>
              </w:rPr>
            </w:pPr>
            <w:r w:rsidRPr="00FF60EC">
              <w:rPr>
                <w:rFonts w:ascii="Times New Roman" w:hAnsi="Times New Roman"/>
                <w:sz w:val="24"/>
                <w:szCs w:val="24"/>
              </w:rPr>
              <w:t>Валовой объем реализации без НДС</w:t>
            </w:r>
          </w:p>
        </w:tc>
        <w:tc>
          <w:tcPr>
            <w:tcW w:w="2400"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jc w:val="center"/>
              <w:rPr>
                <w:rFonts w:ascii="Times New Roman" w:hAnsi="Times New Roman"/>
                <w:sz w:val="24"/>
                <w:szCs w:val="24"/>
              </w:rPr>
            </w:pPr>
            <w:r w:rsidRPr="00FF60EC">
              <w:rPr>
                <w:rFonts w:ascii="Times New Roman" w:hAnsi="Times New Roman"/>
                <w:sz w:val="24"/>
                <w:szCs w:val="24"/>
              </w:rPr>
              <w:t>103605</w:t>
            </w:r>
          </w:p>
        </w:tc>
        <w:tc>
          <w:tcPr>
            <w:tcW w:w="2040"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2</w:t>
            </w:r>
          </w:p>
        </w:tc>
        <w:tc>
          <w:tcPr>
            <w:tcW w:w="2156"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20721</w:t>
            </w:r>
          </w:p>
        </w:tc>
      </w:tr>
      <w:tr w:rsidR="00434456" w:rsidRPr="00FF60EC" w:rsidTr="009C2224">
        <w:tc>
          <w:tcPr>
            <w:tcW w:w="2760" w:type="dxa"/>
          </w:tcPr>
          <w:p w:rsidR="00434456" w:rsidRPr="00FF60EC" w:rsidRDefault="00434456" w:rsidP="009C2224">
            <w:pPr>
              <w:spacing w:after="0" w:line="240" w:lineRule="auto"/>
              <w:rPr>
                <w:rFonts w:ascii="Times New Roman" w:hAnsi="Times New Roman"/>
                <w:sz w:val="24"/>
                <w:szCs w:val="24"/>
              </w:rPr>
            </w:pPr>
            <w:r w:rsidRPr="00FF60EC">
              <w:rPr>
                <w:rFonts w:ascii="Times New Roman" w:hAnsi="Times New Roman"/>
                <w:sz w:val="24"/>
                <w:szCs w:val="24"/>
              </w:rPr>
              <w:t>Валюта баланса</w:t>
            </w:r>
          </w:p>
        </w:tc>
        <w:tc>
          <w:tcPr>
            <w:tcW w:w="2400" w:type="dxa"/>
            <w:vAlign w:val="center"/>
          </w:tcPr>
          <w:p w:rsidR="00434456" w:rsidRPr="00FF60EC" w:rsidRDefault="00434456" w:rsidP="009C2224">
            <w:pPr>
              <w:spacing w:after="0" w:line="240" w:lineRule="auto"/>
              <w:ind w:firstLine="709"/>
              <w:jc w:val="center"/>
              <w:rPr>
                <w:rFonts w:ascii="Times New Roman" w:hAnsi="Times New Roman"/>
                <w:sz w:val="24"/>
                <w:szCs w:val="24"/>
              </w:rPr>
            </w:pPr>
            <w:r w:rsidRPr="00FF60EC">
              <w:rPr>
                <w:rFonts w:ascii="Times New Roman" w:hAnsi="Times New Roman"/>
                <w:sz w:val="24"/>
                <w:szCs w:val="24"/>
              </w:rPr>
              <w:t>691320</w:t>
            </w:r>
          </w:p>
        </w:tc>
        <w:tc>
          <w:tcPr>
            <w:tcW w:w="2040" w:type="dxa"/>
            <w:vAlign w:val="center"/>
          </w:tcPr>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2</w:t>
            </w:r>
          </w:p>
        </w:tc>
        <w:tc>
          <w:tcPr>
            <w:tcW w:w="2156" w:type="dxa"/>
            <w:vAlign w:val="center"/>
          </w:tcPr>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13826</w:t>
            </w:r>
          </w:p>
        </w:tc>
      </w:tr>
      <w:tr w:rsidR="00434456" w:rsidRPr="00FF60EC" w:rsidTr="009C2224">
        <w:tc>
          <w:tcPr>
            <w:tcW w:w="2760" w:type="dxa"/>
          </w:tcPr>
          <w:p w:rsidR="00434456" w:rsidRPr="00FF60EC" w:rsidRDefault="00434456" w:rsidP="009C2224">
            <w:pPr>
              <w:spacing w:after="0" w:line="240" w:lineRule="auto"/>
              <w:jc w:val="both"/>
              <w:rPr>
                <w:rFonts w:ascii="Times New Roman" w:hAnsi="Times New Roman"/>
                <w:sz w:val="24"/>
                <w:szCs w:val="24"/>
              </w:rPr>
            </w:pPr>
            <w:r w:rsidRPr="00FF60EC">
              <w:rPr>
                <w:rFonts w:ascii="Times New Roman" w:hAnsi="Times New Roman"/>
                <w:sz w:val="24"/>
                <w:szCs w:val="24"/>
              </w:rPr>
              <w:t>Собственный капитал</w:t>
            </w:r>
          </w:p>
        </w:tc>
        <w:tc>
          <w:tcPr>
            <w:tcW w:w="2400" w:type="dxa"/>
            <w:vAlign w:val="center"/>
          </w:tcPr>
          <w:p w:rsidR="00434456" w:rsidRPr="00FF60EC" w:rsidRDefault="00434456" w:rsidP="009C2224">
            <w:pPr>
              <w:spacing w:after="0" w:line="240" w:lineRule="auto"/>
              <w:ind w:firstLine="709"/>
              <w:jc w:val="center"/>
              <w:rPr>
                <w:rFonts w:ascii="Times New Roman" w:hAnsi="Times New Roman"/>
                <w:sz w:val="24"/>
                <w:szCs w:val="24"/>
              </w:rPr>
            </w:pPr>
            <w:r w:rsidRPr="00FF60EC">
              <w:rPr>
                <w:rFonts w:ascii="Times New Roman" w:hAnsi="Times New Roman"/>
                <w:sz w:val="24"/>
                <w:szCs w:val="24"/>
              </w:rPr>
              <w:t>-161308</w:t>
            </w:r>
          </w:p>
        </w:tc>
        <w:tc>
          <w:tcPr>
            <w:tcW w:w="2040" w:type="dxa"/>
            <w:vAlign w:val="center"/>
          </w:tcPr>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10</w:t>
            </w:r>
          </w:p>
        </w:tc>
        <w:tc>
          <w:tcPr>
            <w:tcW w:w="2156" w:type="dxa"/>
            <w:vAlign w:val="center"/>
          </w:tcPr>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-16131</w:t>
            </w:r>
          </w:p>
        </w:tc>
      </w:tr>
      <w:tr w:rsidR="00434456" w:rsidRPr="00FF60EC" w:rsidTr="009C2224">
        <w:tc>
          <w:tcPr>
            <w:tcW w:w="2760" w:type="dxa"/>
          </w:tcPr>
          <w:p w:rsidR="00434456" w:rsidRPr="00FF60EC" w:rsidRDefault="00434456" w:rsidP="009C2224">
            <w:pPr>
              <w:spacing w:after="0" w:line="240" w:lineRule="auto"/>
              <w:rPr>
                <w:rFonts w:ascii="Times New Roman" w:hAnsi="Times New Roman"/>
                <w:sz w:val="24"/>
                <w:szCs w:val="24"/>
              </w:rPr>
            </w:pPr>
            <w:r w:rsidRPr="00FF60EC">
              <w:rPr>
                <w:rFonts w:ascii="Times New Roman" w:hAnsi="Times New Roman"/>
                <w:sz w:val="24"/>
                <w:szCs w:val="24"/>
              </w:rPr>
              <w:t>Общие затраты организации</w:t>
            </w:r>
          </w:p>
        </w:tc>
        <w:tc>
          <w:tcPr>
            <w:tcW w:w="2400"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jc w:val="center"/>
              <w:rPr>
                <w:rFonts w:ascii="Times New Roman" w:hAnsi="Times New Roman"/>
                <w:sz w:val="24"/>
                <w:szCs w:val="24"/>
              </w:rPr>
            </w:pPr>
            <w:r w:rsidRPr="00FF60EC">
              <w:rPr>
                <w:rFonts w:ascii="Times New Roman" w:hAnsi="Times New Roman"/>
                <w:sz w:val="24"/>
                <w:szCs w:val="24"/>
              </w:rPr>
              <w:t>104389</w:t>
            </w:r>
          </w:p>
        </w:tc>
        <w:tc>
          <w:tcPr>
            <w:tcW w:w="2040"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2</w:t>
            </w:r>
          </w:p>
        </w:tc>
        <w:tc>
          <w:tcPr>
            <w:tcW w:w="2156" w:type="dxa"/>
            <w:vAlign w:val="center"/>
          </w:tcPr>
          <w:p w:rsidR="00434456" w:rsidRPr="00FF60EC" w:rsidRDefault="00434456" w:rsidP="009C2224">
            <w:pPr>
              <w:spacing w:after="0" w:line="240" w:lineRule="auto"/>
              <w:ind w:firstLine="709"/>
              <w:jc w:val="center"/>
              <w:rPr>
                <w:rFonts w:ascii="Times New Roman" w:hAnsi="Times New Roman"/>
                <w:sz w:val="24"/>
                <w:szCs w:val="24"/>
              </w:rPr>
            </w:pPr>
          </w:p>
          <w:p w:rsidR="00434456" w:rsidRPr="00FF60EC" w:rsidRDefault="00434456" w:rsidP="009C2224">
            <w:pPr>
              <w:spacing w:after="0" w:line="240" w:lineRule="auto"/>
              <w:ind w:firstLine="709"/>
              <w:rPr>
                <w:rFonts w:ascii="Times New Roman" w:hAnsi="Times New Roman"/>
                <w:sz w:val="24"/>
                <w:szCs w:val="24"/>
              </w:rPr>
            </w:pPr>
            <w:r w:rsidRPr="00FF60EC">
              <w:rPr>
                <w:rFonts w:ascii="Times New Roman" w:hAnsi="Times New Roman"/>
                <w:sz w:val="24"/>
                <w:szCs w:val="24"/>
              </w:rPr>
              <w:t>2088</w:t>
            </w:r>
          </w:p>
        </w:tc>
      </w:tr>
    </w:tbl>
    <w:p w:rsidR="00434456" w:rsidRPr="0062162C" w:rsidRDefault="00434456" w:rsidP="00F31216">
      <w:pPr>
        <w:spacing w:before="240"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Так как данные отклонения снова значительны, средним значением показателя можно считать величину 2088 тыс. руб., и использовать данный количественный показатель в качестве значения уровня существенности.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Таким образом, если в данной организации будут обнаружены ошибки в бухгалтерской (финансовой) отч</w:t>
      </w:r>
      <w:r>
        <w:rPr>
          <w:rFonts w:ascii="Times New Roman" w:hAnsi="Times New Roman"/>
          <w:sz w:val="28"/>
          <w:szCs w:val="28"/>
        </w:rPr>
        <w:t>е</w:t>
      </w:r>
      <w:r w:rsidRPr="0062162C">
        <w:rPr>
          <w:rFonts w:ascii="Times New Roman" w:hAnsi="Times New Roman"/>
          <w:sz w:val="28"/>
          <w:szCs w:val="28"/>
        </w:rPr>
        <w:t xml:space="preserve">тности на сумму, превышающую 2088 тыс. руб., их следует признать существенными.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Оценив аудиторский риск и определив уровень существенности</w:t>
      </w:r>
      <w:r w:rsidRPr="00F115B5">
        <w:rPr>
          <w:rFonts w:ascii="Times New Roman" w:hAnsi="Times New Roman"/>
          <w:sz w:val="28"/>
          <w:szCs w:val="28"/>
        </w:rPr>
        <w:t>,</w:t>
      </w:r>
      <w:r w:rsidRPr="0062162C">
        <w:rPr>
          <w:rFonts w:ascii="Times New Roman" w:hAnsi="Times New Roman"/>
          <w:sz w:val="28"/>
          <w:szCs w:val="28"/>
        </w:rPr>
        <w:t xml:space="preserve"> мы разработали общий план и программу внутреннего аудита материально-производственных запасов в ООО «АФ Александровская».</w:t>
      </w:r>
    </w:p>
    <w:p w:rsidR="00434456" w:rsidRPr="0062162C" w:rsidRDefault="00434456" w:rsidP="00F31216">
      <w:pPr>
        <w:spacing w:after="0" w:line="360" w:lineRule="auto"/>
        <w:ind w:firstLine="709"/>
        <w:jc w:val="both"/>
        <w:rPr>
          <w:rFonts w:ascii="Times New Roman" w:hAnsi="Times New Roman"/>
          <w:sz w:val="28"/>
          <w:szCs w:val="28"/>
        </w:rPr>
      </w:pPr>
      <w:r w:rsidRPr="0062162C">
        <w:rPr>
          <w:rFonts w:ascii="Times New Roman" w:hAnsi="Times New Roman"/>
          <w:color w:val="000000"/>
          <w:spacing w:val="-4"/>
          <w:sz w:val="28"/>
          <w:szCs w:val="28"/>
        </w:rPr>
        <w:t>На основании договоров поставки, актов приемки материалов, первичных документов складского уч</w:t>
      </w:r>
      <w:r>
        <w:rPr>
          <w:rFonts w:ascii="Times New Roman" w:hAnsi="Times New Roman"/>
          <w:color w:val="000000"/>
          <w:spacing w:val="-4"/>
          <w:sz w:val="28"/>
          <w:szCs w:val="28"/>
        </w:rPr>
        <w:t xml:space="preserve">ета </w:t>
      </w:r>
      <w:r w:rsidRPr="0062162C">
        <w:rPr>
          <w:rFonts w:ascii="Times New Roman" w:hAnsi="Times New Roman"/>
          <w:color w:val="000000"/>
          <w:spacing w:val="-4"/>
          <w:sz w:val="28"/>
          <w:szCs w:val="28"/>
        </w:rPr>
        <w:t>и других докуме</w:t>
      </w:r>
      <w:r>
        <w:rPr>
          <w:rFonts w:ascii="Times New Roman" w:hAnsi="Times New Roman"/>
          <w:color w:val="000000"/>
          <w:spacing w:val="-4"/>
          <w:sz w:val="28"/>
          <w:szCs w:val="28"/>
        </w:rPr>
        <w:t>нтов по поступлению материалов,</w:t>
      </w:r>
      <w:r w:rsidRPr="0062162C">
        <w:rPr>
          <w:rFonts w:ascii="Times New Roman" w:hAnsi="Times New Roman"/>
          <w:color w:val="000000"/>
          <w:spacing w:val="-4"/>
          <w:sz w:val="28"/>
          <w:szCs w:val="28"/>
        </w:rPr>
        <w:t xml:space="preserve"> </w:t>
      </w:r>
      <w:r>
        <w:rPr>
          <w:rFonts w:ascii="Times New Roman" w:hAnsi="Times New Roman"/>
          <w:color w:val="000000"/>
          <w:spacing w:val="-4"/>
          <w:sz w:val="28"/>
          <w:szCs w:val="28"/>
        </w:rPr>
        <w:t>был проведен</w:t>
      </w:r>
      <w:r w:rsidRPr="0062162C">
        <w:rPr>
          <w:rFonts w:ascii="Times New Roman" w:hAnsi="Times New Roman"/>
          <w:color w:val="000000"/>
          <w:spacing w:val="-4"/>
          <w:sz w:val="28"/>
          <w:szCs w:val="28"/>
        </w:rPr>
        <w:t xml:space="preserve"> опрос с персоналом на необходимые нам вопросы для проверки правильности уч</w:t>
      </w:r>
      <w:r>
        <w:rPr>
          <w:rFonts w:ascii="Times New Roman" w:hAnsi="Times New Roman"/>
          <w:color w:val="000000"/>
          <w:spacing w:val="-4"/>
          <w:sz w:val="28"/>
          <w:szCs w:val="28"/>
        </w:rPr>
        <w:t>е</w:t>
      </w:r>
      <w:r w:rsidRPr="0062162C">
        <w:rPr>
          <w:rFonts w:ascii="Times New Roman" w:hAnsi="Times New Roman"/>
          <w:color w:val="000000"/>
          <w:spacing w:val="-4"/>
          <w:sz w:val="28"/>
          <w:szCs w:val="28"/>
        </w:rPr>
        <w:t xml:space="preserve">та и оценки поступления материалов в организацию. </w:t>
      </w:r>
      <w:r w:rsidRPr="0062162C">
        <w:rPr>
          <w:rFonts w:ascii="Times New Roman" w:hAnsi="Times New Roman"/>
          <w:sz w:val="28"/>
          <w:szCs w:val="28"/>
        </w:rPr>
        <w:t xml:space="preserve">Результаты опроса приведены в </w:t>
      </w:r>
      <w:r w:rsidRPr="00F31216">
        <w:rPr>
          <w:rFonts w:ascii="Times New Roman" w:hAnsi="Times New Roman"/>
          <w:sz w:val="28"/>
          <w:szCs w:val="28"/>
        </w:rPr>
        <w:t>таблице 3.</w:t>
      </w:r>
    </w:p>
    <w:p w:rsidR="00434456" w:rsidRDefault="00434456" w:rsidP="009F61C5">
      <w:pPr>
        <w:spacing w:after="0" w:line="360" w:lineRule="auto"/>
        <w:jc w:val="both"/>
        <w:rPr>
          <w:rFonts w:ascii="Times New Roman" w:hAnsi="Times New Roman"/>
          <w:sz w:val="28"/>
          <w:szCs w:val="28"/>
        </w:rPr>
      </w:pPr>
    </w:p>
    <w:p w:rsidR="00434456" w:rsidRPr="0062162C" w:rsidRDefault="00434456" w:rsidP="009F61C5">
      <w:pPr>
        <w:tabs>
          <w:tab w:val="left" w:pos="2520"/>
        </w:tabs>
        <w:spacing w:after="0" w:line="360" w:lineRule="auto"/>
        <w:ind w:left="2127" w:hanging="2127"/>
        <w:jc w:val="both"/>
        <w:rPr>
          <w:rFonts w:ascii="Times New Roman" w:hAnsi="Times New Roman"/>
          <w:b/>
          <w:sz w:val="28"/>
          <w:szCs w:val="28"/>
        </w:rPr>
      </w:pPr>
      <w:r w:rsidRPr="00F31216">
        <w:rPr>
          <w:rFonts w:ascii="Times New Roman" w:hAnsi="Times New Roman"/>
          <w:sz w:val="28"/>
          <w:szCs w:val="28"/>
        </w:rPr>
        <w:t>Таблица 3</w:t>
      </w:r>
      <w:r w:rsidRPr="0062162C">
        <w:rPr>
          <w:rFonts w:ascii="Times New Roman" w:hAnsi="Times New Roman"/>
          <w:sz w:val="28"/>
          <w:szCs w:val="28"/>
        </w:rPr>
        <w:t xml:space="preserve"> - Общий план аудиторской проверки уч</w:t>
      </w:r>
      <w:r>
        <w:rPr>
          <w:rFonts w:ascii="Times New Roman" w:hAnsi="Times New Roman"/>
          <w:sz w:val="28"/>
          <w:szCs w:val="28"/>
        </w:rPr>
        <w:t>е</w:t>
      </w:r>
      <w:r w:rsidRPr="0062162C">
        <w:rPr>
          <w:rFonts w:ascii="Times New Roman" w:hAnsi="Times New Roman"/>
          <w:sz w:val="28"/>
          <w:szCs w:val="28"/>
        </w:rPr>
        <w:t>та материально-производственных запасов</w:t>
      </w:r>
    </w:p>
    <w:tbl>
      <w:tblPr>
        <w:tblpPr w:leftFromText="181" w:rightFromText="181" w:vertAnchor="text" w:horzAnchor="margin" w:tblpXSpec="right"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434456" w:rsidRPr="00FF60EC" w:rsidTr="00E12B51">
        <w:trPr>
          <w:trHeight w:val="357"/>
        </w:trPr>
        <w:tc>
          <w:tcPr>
            <w:tcW w:w="3936" w:type="dxa"/>
            <w:vAlign w:val="center"/>
          </w:tcPr>
          <w:p w:rsidR="00434456" w:rsidRPr="00FF60EC" w:rsidRDefault="00434456" w:rsidP="00C57794">
            <w:pPr>
              <w:spacing w:after="0" w:line="240" w:lineRule="auto"/>
              <w:jc w:val="center"/>
              <w:rPr>
                <w:rFonts w:ascii="Times New Roman" w:hAnsi="Times New Roman"/>
                <w:sz w:val="24"/>
                <w:szCs w:val="24"/>
              </w:rPr>
            </w:pPr>
            <w:r w:rsidRPr="00FF60EC">
              <w:rPr>
                <w:rFonts w:ascii="Times New Roman" w:hAnsi="Times New Roman"/>
                <w:sz w:val="24"/>
                <w:szCs w:val="24"/>
              </w:rPr>
              <w:t>ООО «АФ Александровская»</w:t>
            </w:r>
          </w:p>
        </w:tc>
      </w:tr>
      <w:tr w:rsidR="00434456" w:rsidRPr="00FF60EC" w:rsidTr="00E12B51">
        <w:tc>
          <w:tcPr>
            <w:tcW w:w="3936" w:type="dxa"/>
            <w:vAlign w:val="center"/>
          </w:tcPr>
          <w:p w:rsidR="00434456" w:rsidRPr="00FF60EC" w:rsidRDefault="00434456" w:rsidP="00C57794">
            <w:pPr>
              <w:spacing w:after="0" w:line="240" w:lineRule="auto"/>
              <w:ind w:firstLine="709"/>
              <w:jc w:val="center"/>
              <w:rPr>
                <w:rFonts w:ascii="Times New Roman" w:hAnsi="Times New Roman"/>
                <w:sz w:val="24"/>
                <w:szCs w:val="24"/>
              </w:rPr>
            </w:pPr>
            <w:r w:rsidRPr="00FF60EC">
              <w:rPr>
                <w:rFonts w:ascii="Times New Roman" w:hAnsi="Times New Roman"/>
                <w:sz w:val="24"/>
                <w:szCs w:val="24"/>
              </w:rPr>
              <w:t>с 01.01.11 г. по 31.12.11 г.</w:t>
            </w:r>
          </w:p>
        </w:tc>
      </w:tr>
      <w:tr w:rsidR="00434456" w:rsidRPr="00FF60EC" w:rsidTr="00E12B51">
        <w:trPr>
          <w:trHeight w:val="352"/>
        </w:trPr>
        <w:tc>
          <w:tcPr>
            <w:tcW w:w="3936" w:type="dxa"/>
            <w:vAlign w:val="center"/>
          </w:tcPr>
          <w:p w:rsidR="00434456" w:rsidRPr="00FF60EC" w:rsidRDefault="00434456" w:rsidP="00C57794">
            <w:pPr>
              <w:spacing w:after="0" w:line="240" w:lineRule="auto"/>
              <w:jc w:val="center"/>
              <w:rPr>
                <w:rFonts w:ascii="Times New Roman" w:hAnsi="Times New Roman"/>
                <w:sz w:val="24"/>
                <w:szCs w:val="24"/>
              </w:rPr>
            </w:pPr>
            <w:r w:rsidRPr="00FF60EC">
              <w:rPr>
                <w:rFonts w:ascii="Times New Roman" w:hAnsi="Times New Roman"/>
                <w:sz w:val="24"/>
                <w:szCs w:val="24"/>
              </w:rPr>
              <w:t>120</w:t>
            </w:r>
          </w:p>
        </w:tc>
      </w:tr>
      <w:tr w:rsidR="00434456" w:rsidRPr="00FF60EC" w:rsidTr="00E12B51">
        <w:trPr>
          <w:trHeight w:val="169"/>
        </w:trPr>
        <w:tc>
          <w:tcPr>
            <w:tcW w:w="3936" w:type="dxa"/>
            <w:vAlign w:val="center"/>
          </w:tcPr>
          <w:p w:rsidR="00434456" w:rsidRPr="00FF60EC" w:rsidRDefault="00434456" w:rsidP="00C57794">
            <w:pPr>
              <w:spacing w:after="0" w:line="240" w:lineRule="auto"/>
              <w:ind w:firstLine="709"/>
              <w:rPr>
                <w:rFonts w:ascii="Times New Roman" w:hAnsi="Times New Roman"/>
                <w:color w:val="000000"/>
                <w:sz w:val="24"/>
                <w:szCs w:val="24"/>
              </w:rPr>
            </w:pPr>
            <w:r w:rsidRPr="00FF60EC">
              <w:rPr>
                <w:rFonts w:ascii="Times New Roman" w:hAnsi="Times New Roman"/>
                <w:color w:val="000000"/>
                <w:sz w:val="24"/>
                <w:szCs w:val="24"/>
              </w:rPr>
              <w:t xml:space="preserve">                     4%</w:t>
            </w:r>
          </w:p>
        </w:tc>
      </w:tr>
      <w:tr w:rsidR="00434456" w:rsidRPr="00FF60EC" w:rsidTr="00E12B51">
        <w:trPr>
          <w:trHeight w:val="608"/>
        </w:trPr>
        <w:tc>
          <w:tcPr>
            <w:tcW w:w="3936" w:type="dxa"/>
            <w:vAlign w:val="center"/>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Качественно - соответствие нормативным актам</w:t>
            </w:r>
          </w:p>
          <w:p w:rsidR="00434456" w:rsidRPr="00FF60EC" w:rsidRDefault="00434456" w:rsidP="00C57794">
            <w:pPr>
              <w:spacing w:after="0" w:line="240" w:lineRule="auto"/>
              <w:ind w:firstLine="709"/>
              <w:rPr>
                <w:rFonts w:ascii="Times New Roman" w:hAnsi="Times New Roman"/>
                <w:color w:val="000000"/>
                <w:sz w:val="24"/>
                <w:szCs w:val="24"/>
              </w:rPr>
            </w:pPr>
            <w:r w:rsidRPr="00FF60EC">
              <w:rPr>
                <w:rFonts w:ascii="Times New Roman" w:hAnsi="Times New Roman"/>
                <w:color w:val="000000"/>
                <w:sz w:val="24"/>
                <w:szCs w:val="24"/>
              </w:rPr>
              <w:t xml:space="preserve">     Количественно – 2%</w:t>
            </w:r>
          </w:p>
        </w:tc>
      </w:tr>
    </w:tbl>
    <w:p w:rsidR="00434456" w:rsidRPr="00F31216" w:rsidRDefault="00434456" w:rsidP="00F31216">
      <w:pPr>
        <w:tabs>
          <w:tab w:val="left" w:pos="7720"/>
        </w:tabs>
        <w:spacing w:after="0" w:line="240" w:lineRule="auto"/>
        <w:rPr>
          <w:rFonts w:ascii="Times New Roman" w:hAnsi="Times New Roman"/>
          <w:sz w:val="24"/>
          <w:szCs w:val="24"/>
        </w:rPr>
      </w:pPr>
      <w:r w:rsidRPr="00F31216">
        <w:rPr>
          <w:rFonts w:ascii="Times New Roman" w:hAnsi="Times New Roman"/>
          <w:sz w:val="24"/>
          <w:szCs w:val="24"/>
        </w:rPr>
        <w:t>Проверяемая</w:t>
      </w:r>
      <w:r w:rsidRPr="00F31216">
        <w:rPr>
          <w:rFonts w:ascii="Times New Roman" w:hAnsi="Times New Roman"/>
          <w:b/>
          <w:sz w:val="24"/>
          <w:szCs w:val="24"/>
        </w:rPr>
        <w:t xml:space="preserve"> </w:t>
      </w:r>
      <w:r w:rsidRPr="00F31216">
        <w:rPr>
          <w:rFonts w:ascii="Times New Roman" w:hAnsi="Times New Roman"/>
          <w:sz w:val="24"/>
          <w:szCs w:val="24"/>
        </w:rPr>
        <w:t>организация</w:t>
      </w:r>
    </w:p>
    <w:p w:rsidR="00434456" w:rsidRPr="00F31216" w:rsidRDefault="00434456" w:rsidP="00F31216">
      <w:pPr>
        <w:spacing w:after="0" w:line="240" w:lineRule="auto"/>
        <w:rPr>
          <w:rFonts w:ascii="Times New Roman" w:hAnsi="Times New Roman"/>
          <w:sz w:val="24"/>
          <w:szCs w:val="24"/>
        </w:rPr>
      </w:pPr>
      <w:r w:rsidRPr="00F31216">
        <w:rPr>
          <w:rFonts w:ascii="Times New Roman" w:hAnsi="Times New Roman"/>
          <w:sz w:val="24"/>
          <w:szCs w:val="24"/>
        </w:rPr>
        <w:t>Период внутреннего аудита</w:t>
      </w:r>
    </w:p>
    <w:p w:rsidR="00434456" w:rsidRPr="00F31216" w:rsidRDefault="00434456" w:rsidP="00F31216">
      <w:pPr>
        <w:numPr>
          <w:ilvl w:val="12"/>
          <w:numId w:val="0"/>
        </w:numPr>
        <w:spacing w:after="0" w:line="240" w:lineRule="auto"/>
        <w:rPr>
          <w:rFonts w:ascii="Times New Roman" w:hAnsi="Times New Roman"/>
          <w:sz w:val="24"/>
          <w:szCs w:val="24"/>
        </w:rPr>
      </w:pPr>
      <w:r w:rsidRPr="00F31216">
        <w:rPr>
          <w:rFonts w:ascii="Times New Roman" w:hAnsi="Times New Roman"/>
          <w:sz w:val="24"/>
          <w:szCs w:val="24"/>
        </w:rPr>
        <w:t xml:space="preserve">Трудоемкость, чел.-ч </w:t>
      </w:r>
    </w:p>
    <w:p w:rsidR="00434456" w:rsidRPr="00F31216" w:rsidRDefault="00434456" w:rsidP="00F31216">
      <w:pPr>
        <w:spacing w:after="0" w:line="240" w:lineRule="auto"/>
        <w:jc w:val="both"/>
        <w:rPr>
          <w:rFonts w:ascii="Times New Roman" w:hAnsi="Times New Roman"/>
          <w:sz w:val="24"/>
          <w:szCs w:val="24"/>
        </w:rPr>
      </w:pPr>
      <w:r w:rsidRPr="00F31216">
        <w:rPr>
          <w:rFonts w:ascii="Times New Roman" w:hAnsi="Times New Roman"/>
          <w:sz w:val="24"/>
          <w:szCs w:val="24"/>
        </w:rPr>
        <w:t>Планируемый аудиторский риск</w:t>
      </w:r>
    </w:p>
    <w:p w:rsidR="00434456" w:rsidRPr="00F31216" w:rsidRDefault="00434456" w:rsidP="00F31216">
      <w:pPr>
        <w:spacing w:after="0" w:line="240" w:lineRule="auto"/>
        <w:jc w:val="both"/>
        <w:rPr>
          <w:rFonts w:ascii="Times New Roman" w:hAnsi="Times New Roman"/>
          <w:sz w:val="24"/>
          <w:szCs w:val="24"/>
        </w:rPr>
      </w:pPr>
      <w:r w:rsidRPr="00F31216">
        <w:rPr>
          <w:rFonts w:ascii="Times New Roman" w:hAnsi="Times New Roman"/>
          <w:sz w:val="24"/>
          <w:szCs w:val="24"/>
        </w:rPr>
        <w:t>Планируемый уровень существенности</w:t>
      </w:r>
    </w:p>
    <w:p w:rsidR="00434456" w:rsidRDefault="00434456" w:rsidP="009F61C5">
      <w:pPr>
        <w:spacing w:line="360" w:lineRule="auto"/>
        <w:rPr>
          <w:rFonts w:ascii="Times New Roman" w:hAnsi="Times New Roman"/>
          <w:sz w:val="28"/>
          <w:szCs w:val="28"/>
        </w:rPr>
      </w:pPr>
    </w:p>
    <w:p w:rsidR="00434456" w:rsidRPr="0062162C" w:rsidRDefault="00434456" w:rsidP="009F61C5">
      <w:pPr>
        <w:spacing w:line="360" w:lineRule="auto"/>
        <w:rPr>
          <w:rFonts w:ascii="Times New Roman" w:hAnsi="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7648"/>
        <w:gridCol w:w="1276"/>
      </w:tblGrid>
      <w:tr w:rsidR="00434456" w:rsidRPr="00FF60EC" w:rsidTr="00E12B51">
        <w:tc>
          <w:tcPr>
            <w:tcW w:w="5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w:t>
            </w:r>
          </w:p>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п/п</w:t>
            </w:r>
          </w:p>
        </w:tc>
        <w:tc>
          <w:tcPr>
            <w:tcW w:w="7648" w:type="dxa"/>
          </w:tcPr>
          <w:p w:rsidR="00434456" w:rsidRPr="00FF60EC" w:rsidRDefault="00434456" w:rsidP="009C2224">
            <w:pPr>
              <w:spacing w:after="0" w:line="240" w:lineRule="auto"/>
              <w:ind w:firstLine="709"/>
              <w:jc w:val="center"/>
              <w:rPr>
                <w:rFonts w:ascii="Times New Roman" w:hAnsi="Times New Roman"/>
                <w:color w:val="000000"/>
                <w:sz w:val="24"/>
                <w:szCs w:val="24"/>
              </w:rPr>
            </w:pPr>
            <w:r w:rsidRPr="00FF60EC">
              <w:rPr>
                <w:rFonts w:ascii="Times New Roman" w:hAnsi="Times New Roman"/>
                <w:color w:val="000000"/>
                <w:sz w:val="24"/>
                <w:szCs w:val="24"/>
              </w:rPr>
              <w:t>Планируемые виды работ</w:t>
            </w:r>
          </w:p>
          <w:p w:rsidR="00434456" w:rsidRPr="00FF60EC" w:rsidRDefault="00434456" w:rsidP="009C2224">
            <w:pPr>
              <w:spacing w:after="0" w:line="240" w:lineRule="auto"/>
              <w:ind w:firstLine="709"/>
              <w:jc w:val="center"/>
              <w:rPr>
                <w:rFonts w:ascii="Times New Roman" w:hAnsi="Times New Roman"/>
                <w:color w:val="000000"/>
                <w:sz w:val="24"/>
                <w:szCs w:val="24"/>
              </w:rPr>
            </w:pPr>
            <w:r w:rsidRPr="00FF60EC">
              <w:rPr>
                <w:rFonts w:ascii="Times New Roman" w:hAnsi="Times New Roman"/>
                <w:color w:val="000000"/>
                <w:sz w:val="24"/>
                <w:szCs w:val="24"/>
              </w:rPr>
              <w:t>(комплексы задач)</w:t>
            </w:r>
          </w:p>
        </w:tc>
        <w:tc>
          <w:tcPr>
            <w:tcW w:w="1276" w:type="dxa"/>
          </w:tcPr>
          <w:p w:rsidR="00434456" w:rsidRPr="00FF60EC" w:rsidRDefault="00434456" w:rsidP="00E12B51">
            <w:pPr>
              <w:numPr>
                <w:ilvl w:val="12"/>
                <w:numId w:val="0"/>
              </w:numPr>
              <w:spacing w:after="0" w:line="240" w:lineRule="auto"/>
              <w:ind w:right="34"/>
              <w:jc w:val="center"/>
              <w:rPr>
                <w:rFonts w:ascii="Times New Roman" w:hAnsi="Times New Roman"/>
                <w:sz w:val="24"/>
                <w:szCs w:val="24"/>
              </w:rPr>
            </w:pPr>
            <w:r w:rsidRPr="00FF60EC">
              <w:rPr>
                <w:rFonts w:ascii="Times New Roman" w:hAnsi="Times New Roman"/>
                <w:sz w:val="24"/>
                <w:szCs w:val="24"/>
              </w:rPr>
              <w:t>Трудоем-кость,</w:t>
            </w:r>
          </w:p>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sz w:val="24"/>
                <w:szCs w:val="24"/>
              </w:rPr>
              <w:t>чел.-ч</w:t>
            </w:r>
          </w:p>
        </w:tc>
      </w:tr>
      <w:tr w:rsidR="00434456" w:rsidRPr="00FF60EC" w:rsidTr="00E12B51">
        <w:trPr>
          <w:trHeight w:val="443"/>
        </w:trPr>
        <w:tc>
          <w:tcPr>
            <w:tcW w:w="540" w:type="dxa"/>
            <w:tcBorders>
              <w:bottom w:val="nil"/>
            </w:tcBorders>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1</w:t>
            </w:r>
          </w:p>
        </w:tc>
        <w:tc>
          <w:tcPr>
            <w:tcW w:w="7648" w:type="dxa"/>
            <w:tcBorders>
              <w:bottom w:val="nil"/>
            </w:tcBorders>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Внутренний аудит операций по поступлению материальных ценностей</w:t>
            </w:r>
          </w:p>
        </w:tc>
        <w:tc>
          <w:tcPr>
            <w:tcW w:w="1276" w:type="dxa"/>
            <w:tcBorders>
              <w:bottom w:val="nil"/>
            </w:tcBorders>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24</w:t>
            </w:r>
          </w:p>
        </w:tc>
      </w:tr>
      <w:tr w:rsidR="00434456" w:rsidRPr="00FF60EC" w:rsidTr="00E12B51">
        <w:trPr>
          <w:trHeight w:val="643"/>
        </w:trPr>
        <w:tc>
          <w:tcPr>
            <w:tcW w:w="5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w:t>
            </w:r>
          </w:p>
        </w:tc>
        <w:tc>
          <w:tcPr>
            <w:tcW w:w="764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Внутренний аудит аналитического учета движения материальных ценностей на складе организации</w:t>
            </w:r>
          </w:p>
        </w:tc>
        <w:tc>
          <w:tcPr>
            <w:tcW w:w="1276" w:type="dxa"/>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24</w:t>
            </w:r>
          </w:p>
        </w:tc>
      </w:tr>
      <w:tr w:rsidR="00434456" w:rsidRPr="00FF60EC" w:rsidTr="00E12B51">
        <w:trPr>
          <w:trHeight w:val="565"/>
        </w:trPr>
        <w:tc>
          <w:tcPr>
            <w:tcW w:w="5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3</w:t>
            </w:r>
          </w:p>
        </w:tc>
        <w:tc>
          <w:tcPr>
            <w:tcW w:w="764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Внутренний аудит учета использования материальных ценностей, списания недостач, потерь и хищений</w:t>
            </w:r>
          </w:p>
        </w:tc>
        <w:tc>
          <w:tcPr>
            <w:tcW w:w="1276" w:type="dxa"/>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24</w:t>
            </w:r>
          </w:p>
        </w:tc>
      </w:tr>
      <w:tr w:rsidR="00434456" w:rsidRPr="00FF60EC" w:rsidTr="00E12B51">
        <w:tc>
          <w:tcPr>
            <w:tcW w:w="5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4</w:t>
            </w:r>
          </w:p>
        </w:tc>
        <w:tc>
          <w:tcPr>
            <w:tcW w:w="764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Внутренний аудит сводного учета материальных ценностей</w:t>
            </w:r>
          </w:p>
        </w:tc>
        <w:tc>
          <w:tcPr>
            <w:tcW w:w="1276" w:type="dxa"/>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24</w:t>
            </w:r>
          </w:p>
        </w:tc>
      </w:tr>
      <w:tr w:rsidR="00434456" w:rsidRPr="00FF60EC" w:rsidTr="00E12B51">
        <w:tc>
          <w:tcPr>
            <w:tcW w:w="5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5</w:t>
            </w:r>
          </w:p>
        </w:tc>
        <w:tc>
          <w:tcPr>
            <w:tcW w:w="764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sz w:val="24"/>
                <w:szCs w:val="24"/>
              </w:rPr>
              <w:t xml:space="preserve">Проверка отражения и раскрытия информации о материально- производственных запасах в бухгалтерской (финансовой) отчетности  </w:t>
            </w:r>
          </w:p>
        </w:tc>
        <w:tc>
          <w:tcPr>
            <w:tcW w:w="1276" w:type="dxa"/>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24</w:t>
            </w:r>
          </w:p>
        </w:tc>
      </w:tr>
    </w:tbl>
    <w:p w:rsidR="00434456"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lang w:val="en-US"/>
        </w:rPr>
      </w:pPr>
    </w:p>
    <w:p w:rsidR="00434456"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lang w:val="en-US"/>
        </w:rPr>
      </w:pPr>
    </w:p>
    <w:p w:rsidR="00434456"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lang w:val="en-US"/>
        </w:rPr>
      </w:pPr>
    </w:p>
    <w:p w:rsidR="00434456"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lang w:val="en-US"/>
        </w:rPr>
      </w:pPr>
    </w:p>
    <w:p w:rsidR="00434456"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lang w:val="en-US"/>
        </w:rPr>
      </w:pPr>
    </w:p>
    <w:p w:rsidR="00434456"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lang w:val="en-US"/>
        </w:rPr>
      </w:pPr>
    </w:p>
    <w:p w:rsidR="00434456"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lang w:val="en-US"/>
        </w:rPr>
      </w:pPr>
    </w:p>
    <w:p w:rsidR="00434456" w:rsidRPr="0062162C" w:rsidRDefault="00434456" w:rsidP="00E12B51">
      <w:pPr>
        <w:tabs>
          <w:tab w:val="left" w:pos="5760"/>
          <w:tab w:val="left" w:pos="6000"/>
        </w:tabs>
        <w:spacing w:before="240" w:after="0" w:line="360" w:lineRule="auto"/>
        <w:ind w:left="1701" w:hanging="1701"/>
        <w:jc w:val="both"/>
        <w:rPr>
          <w:rFonts w:ascii="Times New Roman" w:hAnsi="Times New Roman"/>
          <w:color w:val="000000"/>
          <w:sz w:val="28"/>
          <w:szCs w:val="28"/>
        </w:rPr>
      </w:pPr>
      <w:r w:rsidRPr="00F31216">
        <w:rPr>
          <w:rFonts w:ascii="Times New Roman" w:hAnsi="Times New Roman"/>
          <w:color w:val="000000"/>
          <w:sz w:val="28"/>
          <w:szCs w:val="28"/>
        </w:rPr>
        <w:t>Таблица 4</w:t>
      </w:r>
      <w:r w:rsidRPr="0062162C">
        <w:rPr>
          <w:rFonts w:ascii="Times New Roman" w:hAnsi="Times New Roman"/>
          <w:color w:val="000000"/>
          <w:sz w:val="28"/>
          <w:szCs w:val="28"/>
        </w:rPr>
        <w:t xml:space="preserve"> – Вопросник внутреннего аудитора по правильности уч</w:t>
      </w:r>
      <w:r>
        <w:rPr>
          <w:rFonts w:ascii="Times New Roman" w:hAnsi="Times New Roman"/>
          <w:color w:val="000000"/>
          <w:sz w:val="28"/>
          <w:szCs w:val="28"/>
        </w:rPr>
        <w:t>е</w:t>
      </w:r>
      <w:r w:rsidRPr="0062162C">
        <w:rPr>
          <w:rFonts w:ascii="Times New Roman" w:hAnsi="Times New Roman"/>
          <w:color w:val="000000"/>
          <w:sz w:val="28"/>
          <w:szCs w:val="28"/>
        </w:rPr>
        <w:t>та и оценки поступления ма</w:t>
      </w:r>
      <w:r>
        <w:rPr>
          <w:rFonts w:ascii="Times New Roman" w:hAnsi="Times New Roman"/>
          <w:color w:val="000000"/>
          <w:sz w:val="28"/>
          <w:szCs w:val="28"/>
        </w:rPr>
        <w:t>териалов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3686"/>
        <w:gridCol w:w="992"/>
        <w:gridCol w:w="4253"/>
      </w:tblGrid>
      <w:tr w:rsidR="00434456" w:rsidRPr="00FF60EC" w:rsidTr="00E12B51">
        <w:trPr>
          <w:trHeight w:val="191"/>
        </w:trPr>
        <w:tc>
          <w:tcPr>
            <w:tcW w:w="567"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 п\п</w:t>
            </w:r>
          </w:p>
        </w:tc>
        <w:tc>
          <w:tcPr>
            <w:tcW w:w="3686" w:type="dxa"/>
            <w:vAlign w:val="center"/>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Вопросы</w:t>
            </w:r>
          </w:p>
        </w:tc>
        <w:tc>
          <w:tcPr>
            <w:tcW w:w="992" w:type="dxa"/>
          </w:tcPr>
          <w:p w:rsidR="00434456" w:rsidRPr="00FF60EC" w:rsidRDefault="00434456" w:rsidP="00E12B51">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 xml:space="preserve">Ответы </w:t>
            </w:r>
          </w:p>
        </w:tc>
        <w:tc>
          <w:tcPr>
            <w:tcW w:w="4253" w:type="dxa"/>
            <w:vAlign w:val="center"/>
          </w:tcPr>
          <w:p w:rsidR="00434456" w:rsidRPr="00FF60EC" w:rsidRDefault="00434456" w:rsidP="00C57794">
            <w:pPr>
              <w:spacing w:after="0" w:line="240" w:lineRule="auto"/>
              <w:ind w:hanging="108"/>
              <w:jc w:val="center"/>
              <w:rPr>
                <w:rFonts w:ascii="Times New Roman" w:hAnsi="Times New Roman"/>
                <w:color w:val="000000"/>
                <w:sz w:val="24"/>
                <w:szCs w:val="24"/>
              </w:rPr>
            </w:pPr>
            <w:r w:rsidRPr="00FF60EC">
              <w:rPr>
                <w:rFonts w:ascii="Times New Roman" w:hAnsi="Times New Roman"/>
                <w:color w:val="000000"/>
                <w:sz w:val="24"/>
                <w:szCs w:val="24"/>
              </w:rPr>
              <w:t>Примечания</w:t>
            </w:r>
          </w:p>
        </w:tc>
      </w:tr>
      <w:tr w:rsidR="00434456" w:rsidRPr="00FF60EC" w:rsidTr="00E12B51">
        <w:tc>
          <w:tcPr>
            <w:tcW w:w="567"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1</w:t>
            </w:r>
          </w:p>
        </w:tc>
        <w:tc>
          <w:tcPr>
            <w:tcW w:w="3686"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Нет ли расхождений в расчетных, сопроводительных документах и фактически поступивших МПЗ? </w:t>
            </w:r>
          </w:p>
        </w:tc>
        <w:tc>
          <w:tcPr>
            <w:tcW w:w="992" w:type="dxa"/>
            <w:vAlign w:val="center"/>
          </w:tcPr>
          <w:p w:rsidR="00434456" w:rsidRPr="00FF60EC" w:rsidRDefault="00434456" w:rsidP="00C57794">
            <w:pPr>
              <w:spacing w:after="0" w:line="240" w:lineRule="auto"/>
              <w:ind w:right="132"/>
              <w:jc w:val="center"/>
              <w:rPr>
                <w:rFonts w:ascii="Times New Roman" w:hAnsi="Times New Roman"/>
                <w:color w:val="000000"/>
                <w:sz w:val="24"/>
                <w:szCs w:val="24"/>
              </w:rPr>
            </w:pPr>
            <w:r w:rsidRPr="00FF60EC">
              <w:rPr>
                <w:rFonts w:ascii="Times New Roman" w:hAnsi="Times New Roman"/>
                <w:color w:val="000000"/>
                <w:sz w:val="24"/>
                <w:szCs w:val="24"/>
              </w:rPr>
              <w:t>Нет</w:t>
            </w:r>
          </w:p>
        </w:tc>
        <w:tc>
          <w:tcPr>
            <w:tcW w:w="4253" w:type="dxa"/>
          </w:tcPr>
          <w:p w:rsidR="00434456" w:rsidRPr="00FF60EC" w:rsidRDefault="00434456" w:rsidP="00C57794">
            <w:pPr>
              <w:spacing w:after="0" w:line="240" w:lineRule="auto"/>
              <w:ind w:firstLine="709"/>
              <w:jc w:val="both"/>
              <w:rPr>
                <w:rFonts w:ascii="Times New Roman" w:hAnsi="Times New Roman"/>
                <w:color w:val="000000"/>
                <w:sz w:val="24"/>
                <w:szCs w:val="24"/>
              </w:rPr>
            </w:pPr>
            <w:r w:rsidRPr="00FF60EC">
              <w:rPr>
                <w:rFonts w:ascii="Times New Roman" w:hAnsi="Times New Roman"/>
                <w:color w:val="000000"/>
                <w:sz w:val="24"/>
                <w:szCs w:val="24"/>
              </w:rPr>
              <w:t xml:space="preserve"> </w:t>
            </w:r>
          </w:p>
        </w:tc>
      </w:tr>
      <w:tr w:rsidR="00434456" w:rsidRPr="00FF60EC" w:rsidTr="00E12B51">
        <w:tc>
          <w:tcPr>
            <w:tcW w:w="567"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w:t>
            </w:r>
          </w:p>
        </w:tc>
        <w:tc>
          <w:tcPr>
            <w:tcW w:w="3686"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МПЗ приходуются по количеству в единицах, указанных в товаросопроводительных документах?</w:t>
            </w:r>
          </w:p>
        </w:tc>
        <w:tc>
          <w:tcPr>
            <w:tcW w:w="992" w:type="dxa"/>
            <w:vAlign w:val="center"/>
          </w:tcPr>
          <w:p w:rsidR="00434456" w:rsidRPr="00FF60EC" w:rsidRDefault="00434456" w:rsidP="00C57794">
            <w:pPr>
              <w:spacing w:after="0" w:line="240" w:lineRule="auto"/>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Да</w:t>
            </w:r>
          </w:p>
        </w:tc>
        <w:tc>
          <w:tcPr>
            <w:tcW w:w="4253" w:type="dxa"/>
          </w:tcPr>
          <w:p w:rsidR="00434456" w:rsidRPr="00FF60EC" w:rsidRDefault="00434456" w:rsidP="00C57794">
            <w:pPr>
              <w:spacing w:after="0" w:line="240" w:lineRule="auto"/>
              <w:ind w:firstLine="709"/>
              <w:jc w:val="center"/>
              <w:rPr>
                <w:rFonts w:ascii="Times New Roman" w:hAnsi="Times New Roman"/>
                <w:color w:val="000000"/>
                <w:sz w:val="24"/>
                <w:szCs w:val="24"/>
              </w:rPr>
            </w:pPr>
          </w:p>
        </w:tc>
      </w:tr>
      <w:tr w:rsidR="00434456" w:rsidRPr="00FF60EC" w:rsidTr="00E12B51">
        <w:tc>
          <w:tcPr>
            <w:tcW w:w="567" w:type="dxa"/>
            <w:tcBorders>
              <w:bottom w:val="nil"/>
            </w:tcBorders>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3</w:t>
            </w:r>
          </w:p>
        </w:tc>
        <w:tc>
          <w:tcPr>
            <w:tcW w:w="3686"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Оформляются ли приходные и расходные документы на складе? </w:t>
            </w:r>
          </w:p>
        </w:tc>
        <w:tc>
          <w:tcPr>
            <w:tcW w:w="992" w:type="dxa"/>
            <w:tcBorders>
              <w:bottom w:val="nil"/>
            </w:tcBorders>
            <w:vAlign w:val="center"/>
          </w:tcPr>
          <w:p w:rsidR="00434456" w:rsidRPr="00FF60EC" w:rsidRDefault="00434456" w:rsidP="00C57794">
            <w:pPr>
              <w:spacing w:after="0" w:line="240" w:lineRule="auto"/>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Да</w:t>
            </w:r>
          </w:p>
        </w:tc>
        <w:tc>
          <w:tcPr>
            <w:tcW w:w="4253" w:type="dxa"/>
            <w:tcBorders>
              <w:bottom w:val="nil"/>
            </w:tcBorders>
          </w:tcPr>
          <w:p w:rsidR="00434456" w:rsidRPr="00FF60EC" w:rsidRDefault="00434456" w:rsidP="00C57794">
            <w:pPr>
              <w:spacing w:after="0" w:line="240" w:lineRule="auto"/>
              <w:ind w:firstLine="709"/>
              <w:jc w:val="center"/>
              <w:rPr>
                <w:rFonts w:ascii="Times New Roman" w:hAnsi="Times New Roman"/>
                <w:color w:val="000000"/>
                <w:sz w:val="24"/>
                <w:szCs w:val="24"/>
              </w:rPr>
            </w:pPr>
          </w:p>
        </w:tc>
      </w:tr>
      <w:tr w:rsidR="00434456" w:rsidRPr="00FF60EC" w:rsidTr="00E12B51">
        <w:tc>
          <w:tcPr>
            <w:tcW w:w="567"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4</w:t>
            </w:r>
          </w:p>
        </w:tc>
        <w:tc>
          <w:tcPr>
            <w:tcW w:w="3686"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Оформляется ли акт о приемке, если имеются количественные </w:t>
            </w:r>
            <w:r w:rsidRPr="00FF60EC">
              <w:rPr>
                <w:rFonts w:ascii="Times New Roman" w:hAnsi="Times New Roman"/>
                <w:color w:val="000000"/>
                <w:sz w:val="24"/>
                <w:szCs w:val="24"/>
              </w:rPr>
              <w:br/>
              <w:t xml:space="preserve">и качественные расхождения с данными сопроводительных </w:t>
            </w:r>
            <w:r w:rsidRPr="00FF60EC">
              <w:rPr>
                <w:rFonts w:ascii="Times New Roman" w:hAnsi="Times New Roman"/>
                <w:color w:val="000000"/>
                <w:sz w:val="24"/>
                <w:szCs w:val="24"/>
              </w:rPr>
              <w:br/>
              <w:t xml:space="preserve">документов? </w:t>
            </w:r>
          </w:p>
        </w:tc>
        <w:tc>
          <w:tcPr>
            <w:tcW w:w="992" w:type="dxa"/>
            <w:vAlign w:val="center"/>
          </w:tcPr>
          <w:p w:rsidR="00434456" w:rsidRPr="00FF60EC" w:rsidRDefault="00434456" w:rsidP="00C57794">
            <w:pPr>
              <w:spacing w:after="0" w:line="240" w:lineRule="auto"/>
              <w:ind w:firstLine="709"/>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Да</w:t>
            </w:r>
          </w:p>
        </w:tc>
        <w:tc>
          <w:tcPr>
            <w:tcW w:w="4253"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Количественные отклонения материалов от сопроводительных документов бывают при порче материала в пути или по вине поставщика (поставщик это подтверждает)</w:t>
            </w:r>
          </w:p>
        </w:tc>
      </w:tr>
      <w:tr w:rsidR="00434456" w:rsidRPr="00FF60EC" w:rsidTr="00286794">
        <w:tc>
          <w:tcPr>
            <w:tcW w:w="567" w:type="dxa"/>
            <w:tcBorders>
              <w:bottom w:val="nil"/>
            </w:tcBorders>
          </w:tcPr>
          <w:p w:rsidR="00434456" w:rsidRPr="00FF60EC" w:rsidRDefault="00434456" w:rsidP="00C57794">
            <w:pPr>
              <w:spacing w:after="0" w:line="240" w:lineRule="auto"/>
              <w:jc w:val="center"/>
              <w:rPr>
                <w:rFonts w:ascii="Times New Roman" w:hAnsi="Times New Roman"/>
                <w:color w:val="000000"/>
                <w:sz w:val="24"/>
                <w:szCs w:val="24"/>
              </w:rPr>
            </w:pPr>
            <w:r>
              <w:rPr>
                <w:noProof/>
                <w:lang w:eastAsia="ru-RU"/>
              </w:rPr>
              <w:pict>
                <v:line id="Прямая соединительная линия 5" o:spid="_x0000_s1027" style="position:absolute;left:0;text-align:left;z-index:251674112;visibility:visible;mso-position-horizontal-relative:text;mso-position-vertical-relative:text" from="-5.7pt,54.2pt" to="469.8pt,54.2pt"/>
              </w:pict>
            </w:r>
            <w:r w:rsidRPr="00FF60EC">
              <w:rPr>
                <w:rFonts w:ascii="Times New Roman" w:hAnsi="Times New Roman"/>
                <w:color w:val="000000"/>
                <w:sz w:val="24"/>
                <w:szCs w:val="24"/>
              </w:rPr>
              <w:t>5</w:t>
            </w:r>
          </w:p>
        </w:tc>
        <w:tc>
          <w:tcPr>
            <w:tcW w:w="3686"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Имеет ли место поступление материальных ценностей, минуя </w:t>
            </w:r>
            <w:r w:rsidRPr="00FF60EC">
              <w:rPr>
                <w:rFonts w:ascii="Times New Roman" w:hAnsi="Times New Roman"/>
                <w:color w:val="000000"/>
                <w:sz w:val="24"/>
                <w:szCs w:val="24"/>
              </w:rPr>
              <w:br/>
              <w:t xml:space="preserve">склад? </w:t>
            </w:r>
          </w:p>
        </w:tc>
        <w:tc>
          <w:tcPr>
            <w:tcW w:w="992" w:type="dxa"/>
            <w:tcBorders>
              <w:bottom w:val="nil"/>
            </w:tcBorders>
            <w:vAlign w:val="center"/>
          </w:tcPr>
          <w:p w:rsidR="00434456" w:rsidRPr="00FF60EC" w:rsidRDefault="00434456" w:rsidP="00C57794">
            <w:pPr>
              <w:spacing w:after="0" w:line="240" w:lineRule="auto"/>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Да</w:t>
            </w:r>
          </w:p>
        </w:tc>
        <w:tc>
          <w:tcPr>
            <w:tcW w:w="4253" w:type="dxa"/>
            <w:tcBorders>
              <w:bottom w:val="nil"/>
            </w:tcBorders>
          </w:tcPr>
          <w:p w:rsidR="00434456" w:rsidRPr="00FF60EC" w:rsidRDefault="00434456" w:rsidP="00E12B51">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 xml:space="preserve">Если материал большой по габаритам и его ждут на объекте, то его доставляют сразу на объект, минуя склад. </w:t>
            </w:r>
          </w:p>
        </w:tc>
      </w:tr>
      <w:tr w:rsidR="00434456" w:rsidRPr="00FF60EC" w:rsidTr="00286794">
        <w:tc>
          <w:tcPr>
            <w:tcW w:w="9498" w:type="dxa"/>
            <w:gridSpan w:val="4"/>
            <w:tcBorders>
              <w:top w:val="nil"/>
              <w:left w:val="nil"/>
              <w:right w:val="nil"/>
            </w:tcBorders>
          </w:tcPr>
          <w:p w:rsidR="00434456" w:rsidRPr="00FF60EC" w:rsidRDefault="00434456" w:rsidP="00E12B51">
            <w:pPr>
              <w:tabs>
                <w:tab w:val="left" w:pos="5760"/>
                <w:tab w:val="left" w:pos="6000"/>
              </w:tabs>
              <w:spacing w:after="0" w:line="240" w:lineRule="auto"/>
              <w:ind w:left="1701" w:hanging="1701"/>
              <w:jc w:val="both"/>
              <w:rPr>
                <w:rFonts w:ascii="Times New Roman" w:hAnsi="Times New Roman"/>
                <w:color w:val="000000"/>
                <w:sz w:val="24"/>
                <w:szCs w:val="24"/>
              </w:rPr>
            </w:pPr>
            <w:r w:rsidRPr="00FF60EC">
              <w:rPr>
                <w:rFonts w:ascii="Times New Roman" w:hAnsi="Times New Roman"/>
                <w:color w:val="000000"/>
                <w:sz w:val="24"/>
                <w:szCs w:val="24"/>
              </w:rPr>
              <w:t>Продолжение таблица 4 – Вопросник внутреннего аудитора по правильности учета и оценки поступления материалов</w:t>
            </w:r>
          </w:p>
        </w:tc>
      </w:tr>
      <w:tr w:rsidR="00434456" w:rsidRPr="00FF60EC" w:rsidTr="00286794">
        <w:tc>
          <w:tcPr>
            <w:tcW w:w="567" w:type="dxa"/>
            <w:vAlign w:val="center"/>
          </w:tcPr>
          <w:p w:rsidR="00434456" w:rsidRPr="00FF60EC" w:rsidRDefault="00434456" w:rsidP="00E12B51">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 п\п</w:t>
            </w:r>
          </w:p>
        </w:tc>
        <w:tc>
          <w:tcPr>
            <w:tcW w:w="3686" w:type="dxa"/>
            <w:vAlign w:val="center"/>
          </w:tcPr>
          <w:p w:rsidR="00434456" w:rsidRPr="00FF60EC" w:rsidRDefault="00434456" w:rsidP="00E12B51">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Вопросы</w:t>
            </w:r>
          </w:p>
        </w:tc>
        <w:tc>
          <w:tcPr>
            <w:tcW w:w="992" w:type="dxa"/>
            <w:vAlign w:val="center"/>
          </w:tcPr>
          <w:p w:rsidR="00434456" w:rsidRPr="00FF60EC" w:rsidRDefault="00434456" w:rsidP="00E12B51">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Ответы</w:t>
            </w:r>
          </w:p>
        </w:tc>
        <w:tc>
          <w:tcPr>
            <w:tcW w:w="4253" w:type="dxa"/>
            <w:vAlign w:val="center"/>
          </w:tcPr>
          <w:p w:rsidR="00434456" w:rsidRPr="00FF60EC" w:rsidRDefault="00434456" w:rsidP="00E12B51">
            <w:pPr>
              <w:spacing w:after="0" w:line="240" w:lineRule="auto"/>
              <w:ind w:hanging="108"/>
              <w:jc w:val="center"/>
              <w:rPr>
                <w:rFonts w:ascii="Times New Roman" w:hAnsi="Times New Roman"/>
                <w:color w:val="000000"/>
                <w:sz w:val="24"/>
                <w:szCs w:val="24"/>
              </w:rPr>
            </w:pPr>
            <w:r w:rsidRPr="00FF60EC">
              <w:rPr>
                <w:rFonts w:ascii="Times New Roman" w:hAnsi="Times New Roman"/>
                <w:color w:val="000000"/>
                <w:sz w:val="24"/>
                <w:szCs w:val="24"/>
              </w:rPr>
              <w:t>Примечания</w:t>
            </w:r>
          </w:p>
        </w:tc>
      </w:tr>
      <w:tr w:rsidR="00434456" w:rsidRPr="00FF60EC" w:rsidTr="00E12B51">
        <w:tc>
          <w:tcPr>
            <w:tcW w:w="567"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6</w:t>
            </w:r>
          </w:p>
        </w:tc>
        <w:tc>
          <w:tcPr>
            <w:tcW w:w="3686"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Есть ли в организации приказ с перечнем материалов, </w:t>
            </w:r>
            <w:r w:rsidRPr="00FF60EC">
              <w:rPr>
                <w:rFonts w:ascii="Times New Roman" w:hAnsi="Times New Roman"/>
                <w:color w:val="000000"/>
                <w:sz w:val="24"/>
                <w:szCs w:val="24"/>
              </w:rPr>
              <w:br/>
              <w:t xml:space="preserve">завозимых на объекты, минуя склад? </w:t>
            </w:r>
          </w:p>
        </w:tc>
        <w:tc>
          <w:tcPr>
            <w:tcW w:w="992" w:type="dxa"/>
            <w:vAlign w:val="center"/>
          </w:tcPr>
          <w:p w:rsidR="00434456" w:rsidRPr="00FF60EC" w:rsidRDefault="00434456" w:rsidP="00C57794">
            <w:pPr>
              <w:spacing w:after="0" w:line="240" w:lineRule="auto"/>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Да</w:t>
            </w:r>
          </w:p>
        </w:tc>
        <w:tc>
          <w:tcPr>
            <w:tcW w:w="4253" w:type="dxa"/>
          </w:tcPr>
          <w:p w:rsidR="00434456" w:rsidRPr="00FF60EC" w:rsidRDefault="00434456" w:rsidP="00C57794">
            <w:pPr>
              <w:spacing w:after="0" w:line="240" w:lineRule="auto"/>
              <w:ind w:firstLine="709"/>
              <w:jc w:val="center"/>
              <w:rPr>
                <w:rFonts w:ascii="Times New Roman" w:hAnsi="Times New Roman"/>
                <w:color w:val="000000"/>
                <w:sz w:val="24"/>
                <w:szCs w:val="24"/>
              </w:rPr>
            </w:pPr>
          </w:p>
        </w:tc>
      </w:tr>
      <w:tr w:rsidR="00434456" w:rsidRPr="00FF60EC" w:rsidTr="00E12B51">
        <w:tc>
          <w:tcPr>
            <w:tcW w:w="567" w:type="dxa"/>
            <w:tcBorders>
              <w:bottom w:val="nil"/>
            </w:tcBorders>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7</w:t>
            </w:r>
          </w:p>
        </w:tc>
        <w:tc>
          <w:tcPr>
            <w:tcW w:w="3686"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Имеется ли список лиц, которым разрешено приобретать МПЗ </w:t>
            </w:r>
            <w:r w:rsidRPr="00FF60EC">
              <w:rPr>
                <w:rFonts w:ascii="Times New Roman" w:hAnsi="Times New Roman"/>
                <w:color w:val="000000"/>
                <w:sz w:val="24"/>
                <w:szCs w:val="24"/>
              </w:rPr>
              <w:br/>
              <w:t xml:space="preserve">за наличный расчет? </w:t>
            </w:r>
          </w:p>
        </w:tc>
        <w:tc>
          <w:tcPr>
            <w:tcW w:w="992" w:type="dxa"/>
            <w:tcBorders>
              <w:bottom w:val="nil"/>
            </w:tcBorders>
            <w:vAlign w:val="center"/>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Да</w:t>
            </w:r>
          </w:p>
        </w:tc>
        <w:tc>
          <w:tcPr>
            <w:tcW w:w="4253" w:type="dxa"/>
            <w:tcBorders>
              <w:bottom w:val="nil"/>
            </w:tcBorders>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Приобретать материалы за наличный расчет разрешено только снабженцу по дополнительной заявке</w:t>
            </w:r>
          </w:p>
        </w:tc>
      </w:tr>
      <w:tr w:rsidR="00434456" w:rsidRPr="00FF60EC" w:rsidTr="00E12B51">
        <w:tc>
          <w:tcPr>
            <w:tcW w:w="567"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8</w:t>
            </w:r>
          </w:p>
        </w:tc>
        <w:tc>
          <w:tcPr>
            <w:tcW w:w="3686"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Приобретаются ли МПЗ у физических лиц? </w:t>
            </w:r>
          </w:p>
        </w:tc>
        <w:tc>
          <w:tcPr>
            <w:tcW w:w="992" w:type="dxa"/>
            <w:vAlign w:val="center"/>
          </w:tcPr>
          <w:p w:rsidR="00434456" w:rsidRPr="00FF60EC" w:rsidRDefault="00434456" w:rsidP="00C57794">
            <w:pPr>
              <w:spacing w:after="0" w:line="240" w:lineRule="auto"/>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Нет</w:t>
            </w:r>
          </w:p>
        </w:tc>
        <w:tc>
          <w:tcPr>
            <w:tcW w:w="4253" w:type="dxa"/>
          </w:tcPr>
          <w:p w:rsidR="00434456" w:rsidRPr="00FF60EC" w:rsidRDefault="00434456" w:rsidP="00C57794">
            <w:pPr>
              <w:spacing w:after="0" w:line="240" w:lineRule="auto"/>
              <w:ind w:firstLine="709"/>
              <w:jc w:val="center"/>
              <w:rPr>
                <w:rFonts w:ascii="Times New Roman" w:hAnsi="Times New Roman"/>
                <w:color w:val="000000"/>
                <w:sz w:val="24"/>
                <w:szCs w:val="24"/>
              </w:rPr>
            </w:pPr>
          </w:p>
          <w:p w:rsidR="00434456" w:rsidRPr="00FF60EC" w:rsidRDefault="00434456" w:rsidP="00C57794">
            <w:pPr>
              <w:spacing w:after="0" w:line="240" w:lineRule="auto"/>
              <w:ind w:firstLine="709"/>
              <w:jc w:val="center"/>
              <w:rPr>
                <w:rFonts w:ascii="Times New Roman" w:hAnsi="Times New Roman"/>
                <w:color w:val="000000"/>
                <w:sz w:val="24"/>
                <w:szCs w:val="24"/>
              </w:rPr>
            </w:pPr>
          </w:p>
        </w:tc>
      </w:tr>
      <w:tr w:rsidR="00434456" w:rsidRPr="00FF60EC" w:rsidTr="00E12B51">
        <w:tc>
          <w:tcPr>
            <w:tcW w:w="567"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9</w:t>
            </w:r>
          </w:p>
        </w:tc>
        <w:tc>
          <w:tcPr>
            <w:tcW w:w="3686"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Применяются ли организацией неденежные формы расчета за </w:t>
            </w:r>
            <w:r w:rsidRPr="00FF60EC">
              <w:rPr>
                <w:rFonts w:ascii="Times New Roman" w:hAnsi="Times New Roman"/>
                <w:color w:val="000000"/>
                <w:sz w:val="24"/>
                <w:szCs w:val="24"/>
              </w:rPr>
              <w:br/>
              <w:t xml:space="preserve">поступившие материалы? </w:t>
            </w:r>
          </w:p>
        </w:tc>
        <w:tc>
          <w:tcPr>
            <w:tcW w:w="992" w:type="dxa"/>
            <w:vAlign w:val="center"/>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Нет</w:t>
            </w:r>
          </w:p>
        </w:tc>
        <w:tc>
          <w:tcPr>
            <w:tcW w:w="4253" w:type="dxa"/>
          </w:tcPr>
          <w:p w:rsidR="00434456" w:rsidRPr="00FF60EC" w:rsidRDefault="00434456" w:rsidP="00C57794">
            <w:pPr>
              <w:spacing w:after="0" w:line="240" w:lineRule="auto"/>
              <w:ind w:firstLine="709"/>
              <w:jc w:val="center"/>
              <w:rPr>
                <w:rFonts w:ascii="Times New Roman" w:hAnsi="Times New Roman"/>
                <w:color w:val="000000"/>
                <w:sz w:val="24"/>
                <w:szCs w:val="24"/>
              </w:rPr>
            </w:pPr>
          </w:p>
        </w:tc>
      </w:tr>
      <w:tr w:rsidR="00434456" w:rsidRPr="00FF60EC" w:rsidTr="00E12B51">
        <w:tc>
          <w:tcPr>
            <w:tcW w:w="567"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10</w:t>
            </w:r>
          </w:p>
        </w:tc>
        <w:tc>
          <w:tcPr>
            <w:tcW w:w="3686"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Имеются ли случаи безвозмездного поступления материалов или внесенных в качестве вклада в УК? </w:t>
            </w:r>
          </w:p>
        </w:tc>
        <w:tc>
          <w:tcPr>
            <w:tcW w:w="992" w:type="dxa"/>
            <w:vAlign w:val="center"/>
          </w:tcPr>
          <w:p w:rsidR="00434456" w:rsidRPr="00FF60EC" w:rsidRDefault="00434456" w:rsidP="00C57794">
            <w:pPr>
              <w:spacing w:after="0" w:line="240" w:lineRule="auto"/>
              <w:ind w:firstLine="709"/>
              <w:jc w:val="center"/>
              <w:rPr>
                <w:rFonts w:ascii="Times New Roman" w:hAnsi="Times New Roman"/>
                <w:color w:val="000000"/>
                <w:sz w:val="24"/>
                <w:szCs w:val="24"/>
              </w:rPr>
            </w:pPr>
          </w:p>
          <w:p w:rsidR="00434456" w:rsidRPr="00FF60EC" w:rsidRDefault="00434456" w:rsidP="00C57794">
            <w:pPr>
              <w:spacing w:after="0" w:line="240" w:lineRule="auto"/>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Нет</w:t>
            </w:r>
          </w:p>
        </w:tc>
        <w:tc>
          <w:tcPr>
            <w:tcW w:w="4253" w:type="dxa"/>
          </w:tcPr>
          <w:p w:rsidR="00434456" w:rsidRPr="00FF60EC" w:rsidRDefault="00434456" w:rsidP="00C57794">
            <w:pPr>
              <w:spacing w:after="0" w:line="240" w:lineRule="auto"/>
              <w:ind w:firstLine="709"/>
              <w:jc w:val="center"/>
              <w:rPr>
                <w:rFonts w:ascii="Times New Roman" w:hAnsi="Times New Roman"/>
                <w:color w:val="000000"/>
                <w:sz w:val="24"/>
                <w:szCs w:val="24"/>
              </w:rPr>
            </w:pPr>
          </w:p>
        </w:tc>
      </w:tr>
    </w:tbl>
    <w:p w:rsidR="00434456" w:rsidRDefault="00434456" w:rsidP="00E12B51">
      <w:pPr>
        <w:spacing w:before="240" w:after="0" w:line="360" w:lineRule="auto"/>
        <w:ind w:firstLine="709"/>
        <w:jc w:val="both"/>
        <w:rPr>
          <w:rFonts w:ascii="Times New Roman" w:hAnsi="Times New Roman"/>
          <w:color w:val="000000"/>
          <w:sz w:val="28"/>
          <w:szCs w:val="28"/>
        </w:rPr>
      </w:pPr>
      <w:r w:rsidRPr="0062162C">
        <w:rPr>
          <w:rFonts w:ascii="Times New Roman" w:hAnsi="Times New Roman"/>
          <w:color w:val="000000"/>
          <w:sz w:val="28"/>
          <w:szCs w:val="28"/>
        </w:rPr>
        <w:t>Данный опрос позволил нам сделать вывод о том, что поступление и оценка материалов в организации контролируются и документируются, лицами на то уполномоченными. Все поступающие материальные ценности сразу приходуются на склад организации, кроме случаев, когда данный вид материалов ждут на объекте. Материальная ответственность за такие грузы возлагается на экспедитора до его полного отч</w:t>
      </w:r>
      <w:r>
        <w:rPr>
          <w:rFonts w:ascii="Times New Roman" w:hAnsi="Times New Roman"/>
          <w:color w:val="000000"/>
          <w:sz w:val="28"/>
          <w:szCs w:val="28"/>
        </w:rPr>
        <w:t>е</w:t>
      </w:r>
      <w:r w:rsidRPr="0062162C">
        <w:rPr>
          <w:rFonts w:ascii="Times New Roman" w:hAnsi="Times New Roman"/>
          <w:color w:val="000000"/>
          <w:sz w:val="28"/>
          <w:szCs w:val="28"/>
        </w:rPr>
        <w:t>та перед бухгалтерией.</w:t>
      </w:r>
    </w:p>
    <w:p w:rsidR="00434456" w:rsidRPr="00E12B51" w:rsidRDefault="00434456" w:rsidP="00E12B51">
      <w:pPr>
        <w:spacing w:after="0" w:line="360" w:lineRule="auto"/>
        <w:ind w:firstLine="709"/>
        <w:jc w:val="both"/>
        <w:rPr>
          <w:rFonts w:ascii="Times New Roman" w:hAnsi="Times New Roman"/>
          <w:sz w:val="28"/>
          <w:szCs w:val="28"/>
        </w:rPr>
      </w:pPr>
      <w:r w:rsidRPr="0062162C">
        <w:rPr>
          <w:rFonts w:ascii="Times New Roman" w:hAnsi="Times New Roman"/>
          <w:color w:val="000000"/>
          <w:sz w:val="28"/>
          <w:szCs w:val="28"/>
        </w:rPr>
        <w:t>На основании регистров синтетического уч</w:t>
      </w:r>
      <w:r>
        <w:rPr>
          <w:rFonts w:ascii="Times New Roman" w:hAnsi="Times New Roman"/>
          <w:color w:val="000000"/>
          <w:sz w:val="28"/>
          <w:szCs w:val="28"/>
        </w:rPr>
        <w:t>е</w:t>
      </w:r>
      <w:r w:rsidRPr="0062162C">
        <w:rPr>
          <w:rFonts w:ascii="Times New Roman" w:hAnsi="Times New Roman"/>
          <w:color w:val="000000"/>
          <w:sz w:val="28"/>
          <w:szCs w:val="28"/>
        </w:rPr>
        <w:t>та выявим периоды осуществления хозяйственных операций с материалами, подлежащие обязательной проверке.</w:t>
      </w:r>
    </w:p>
    <w:p w:rsidR="00434456" w:rsidRDefault="00434456" w:rsidP="00E12B51">
      <w:pPr>
        <w:spacing w:after="0" w:line="360" w:lineRule="auto"/>
        <w:ind w:firstLine="709"/>
        <w:jc w:val="both"/>
        <w:rPr>
          <w:rFonts w:ascii="Times New Roman" w:hAnsi="Times New Roman"/>
          <w:color w:val="000000"/>
          <w:sz w:val="28"/>
          <w:szCs w:val="28"/>
        </w:rPr>
      </w:pPr>
      <w:r w:rsidRPr="0062162C">
        <w:rPr>
          <w:rFonts w:ascii="Times New Roman" w:hAnsi="Times New Roman"/>
          <w:color w:val="000000"/>
          <w:sz w:val="28"/>
          <w:szCs w:val="28"/>
        </w:rPr>
        <w:t>Анализ выявленных особенностей движения материалов позволит сделать предварительные выводы о том, действительно ли имели место операции, отраженные в бухгалтерском уч</w:t>
      </w:r>
      <w:r>
        <w:rPr>
          <w:rFonts w:ascii="Times New Roman" w:hAnsi="Times New Roman"/>
          <w:color w:val="000000"/>
          <w:sz w:val="28"/>
          <w:szCs w:val="28"/>
        </w:rPr>
        <w:t>е</w:t>
      </w:r>
      <w:r w:rsidRPr="0062162C">
        <w:rPr>
          <w:rFonts w:ascii="Times New Roman" w:hAnsi="Times New Roman"/>
          <w:color w:val="000000"/>
          <w:sz w:val="28"/>
          <w:szCs w:val="28"/>
        </w:rPr>
        <w:t>те. По результатам процедуры может корректироваться состав и объ</w:t>
      </w:r>
      <w:r>
        <w:rPr>
          <w:rFonts w:ascii="Times New Roman" w:hAnsi="Times New Roman"/>
          <w:color w:val="000000"/>
          <w:sz w:val="28"/>
          <w:szCs w:val="28"/>
        </w:rPr>
        <w:t>е</w:t>
      </w:r>
      <w:r w:rsidRPr="0062162C">
        <w:rPr>
          <w:rFonts w:ascii="Times New Roman" w:hAnsi="Times New Roman"/>
          <w:color w:val="000000"/>
          <w:sz w:val="28"/>
          <w:szCs w:val="28"/>
        </w:rPr>
        <w:t xml:space="preserve">м аудиторской выборки. </w:t>
      </w:r>
    </w:p>
    <w:p w:rsidR="00434456" w:rsidRPr="0062162C" w:rsidRDefault="00434456" w:rsidP="00E12B51">
      <w:pPr>
        <w:spacing w:after="0" w:line="360" w:lineRule="auto"/>
        <w:ind w:firstLine="709"/>
        <w:jc w:val="both"/>
        <w:rPr>
          <w:rFonts w:ascii="Times New Roman" w:hAnsi="Times New Roman"/>
          <w:color w:val="000000"/>
          <w:sz w:val="28"/>
          <w:szCs w:val="28"/>
        </w:rPr>
      </w:pPr>
      <w:r w:rsidRPr="0062162C">
        <w:rPr>
          <w:rFonts w:ascii="Times New Roman" w:hAnsi="Times New Roman"/>
          <w:color w:val="000000"/>
          <w:sz w:val="28"/>
          <w:szCs w:val="28"/>
        </w:rPr>
        <w:t>По данным таблицы видно, что контроль за деятельностью организации следует усилить во втором квартале, так как именно в этом периоде наблюдается  наибольшая доля поступления и  выбытия материалов, поэтому возникает необходимость более тщательной проверки данного периода.</w:t>
      </w:r>
    </w:p>
    <w:p w:rsidR="00434456" w:rsidRPr="0062162C" w:rsidRDefault="00434456" w:rsidP="00E12B51">
      <w:pPr>
        <w:pStyle w:val="BodyTextIndent2"/>
        <w:rPr>
          <w:rFonts w:ascii="Times New Roman" w:hAnsi="Times New Roman" w:cs="Times New Roman"/>
        </w:rPr>
      </w:pPr>
      <w:r w:rsidRPr="0062162C">
        <w:rPr>
          <w:rFonts w:ascii="Times New Roman" w:hAnsi="Times New Roman" w:cs="Times New Roman"/>
        </w:rPr>
        <w:t xml:space="preserve">Для усиления контроля за материально-производственными запасами </w:t>
      </w:r>
      <w:r>
        <w:rPr>
          <w:rFonts w:ascii="Times New Roman" w:hAnsi="Times New Roman" w:cs="Times New Roman"/>
        </w:rPr>
        <w:t xml:space="preserve">разработана программа </w:t>
      </w:r>
      <w:r w:rsidRPr="0062162C">
        <w:rPr>
          <w:rFonts w:ascii="Times New Roman" w:hAnsi="Times New Roman" w:cs="Times New Roman"/>
        </w:rPr>
        <w:t>проведения внутреннего аудита уч</w:t>
      </w:r>
      <w:r>
        <w:rPr>
          <w:rFonts w:ascii="Times New Roman" w:hAnsi="Times New Roman" w:cs="Times New Roman"/>
        </w:rPr>
        <w:t>е</w:t>
      </w:r>
      <w:r w:rsidRPr="0062162C">
        <w:rPr>
          <w:rFonts w:ascii="Times New Roman" w:hAnsi="Times New Roman" w:cs="Times New Roman"/>
        </w:rPr>
        <w:t>та материально-производственных запасов.</w:t>
      </w:r>
    </w:p>
    <w:p w:rsidR="00434456" w:rsidRPr="0062162C" w:rsidRDefault="00434456" w:rsidP="00286794">
      <w:pPr>
        <w:spacing w:before="240" w:after="0"/>
        <w:ind w:left="1678" w:hanging="1678"/>
        <w:jc w:val="both"/>
        <w:rPr>
          <w:rFonts w:ascii="Times New Roman" w:hAnsi="Times New Roman"/>
          <w:color w:val="000000"/>
          <w:sz w:val="28"/>
          <w:szCs w:val="28"/>
        </w:rPr>
      </w:pPr>
      <w:r w:rsidRPr="00F31216">
        <w:rPr>
          <w:rFonts w:ascii="Times New Roman" w:hAnsi="Times New Roman"/>
          <w:color w:val="000000"/>
          <w:sz w:val="28"/>
          <w:szCs w:val="28"/>
        </w:rPr>
        <w:t>Таблица 5</w:t>
      </w:r>
      <w:r w:rsidRPr="0062162C">
        <w:rPr>
          <w:rFonts w:ascii="Times New Roman" w:hAnsi="Times New Roman"/>
          <w:color w:val="000000"/>
          <w:sz w:val="28"/>
          <w:szCs w:val="28"/>
        </w:rPr>
        <w:t xml:space="preserve"> – Рабочий документ «Анализ движения материалов для выявления сезонности документооборота по </w:t>
      </w:r>
      <w:r>
        <w:rPr>
          <w:rFonts w:ascii="Times New Roman" w:hAnsi="Times New Roman"/>
          <w:color w:val="000000"/>
          <w:sz w:val="28"/>
          <w:szCs w:val="28"/>
        </w:rPr>
        <w:t>МПЗ</w:t>
      </w:r>
      <w:r w:rsidRPr="0062162C">
        <w:rPr>
          <w:rFonts w:ascii="Times New Roman" w:hAnsi="Times New Roman"/>
          <w:color w:val="000000"/>
          <w:sz w:val="28"/>
          <w:szCs w:val="28"/>
        </w:rPr>
        <w:t xml:space="preserve"> в ООО «АФ Александровская» за 2011 г.»</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7"/>
        <w:gridCol w:w="1439"/>
        <w:gridCol w:w="1560"/>
        <w:gridCol w:w="1320"/>
        <w:gridCol w:w="1320"/>
        <w:gridCol w:w="1080"/>
        <w:gridCol w:w="1919"/>
      </w:tblGrid>
      <w:tr w:rsidR="00434456" w:rsidRPr="00FF60EC" w:rsidTr="009C2224">
        <w:tc>
          <w:tcPr>
            <w:tcW w:w="1188" w:type="dxa"/>
          </w:tcPr>
          <w:p w:rsidR="00434456" w:rsidRPr="00FF60EC" w:rsidRDefault="00434456" w:rsidP="009C2224">
            <w:pPr>
              <w:spacing w:after="0" w:line="240" w:lineRule="auto"/>
              <w:rPr>
                <w:rFonts w:ascii="Times New Roman" w:hAnsi="Times New Roman"/>
                <w:color w:val="000000"/>
                <w:sz w:val="24"/>
                <w:szCs w:val="24"/>
              </w:rPr>
            </w:pPr>
          </w:p>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Период</w:t>
            </w:r>
          </w:p>
        </w:tc>
        <w:tc>
          <w:tcPr>
            <w:tcW w:w="14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Сальдо начальное,</w:t>
            </w:r>
          </w:p>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тыс. руб.</w:t>
            </w:r>
          </w:p>
        </w:tc>
        <w:tc>
          <w:tcPr>
            <w:tcW w:w="1560" w:type="dxa"/>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Поступление</w:t>
            </w:r>
          </w:p>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тыс. руб.</w:t>
            </w:r>
          </w:p>
        </w:tc>
        <w:tc>
          <w:tcPr>
            <w:tcW w:w="1320" w:type="dxa"/>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Доля к итогу, %</w:t>
            </w:r>
          </w:p>
        </w:tc>
        <w:tc>
          <w:tcPr>
            <w:tcW w:w="1320" w:type="dxa"/>
            <w:vAlign w:val="center"/>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Выбытие тыс. руб.</w:t>
            </w:r>
          </w:p>
        </w:tc>
        <w:tc>
          <w:tcPr>
            <w:tcW w:w="108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Доля к итогу, %</w:t>
            </w:r>
          </w:p>
        </w:tc>
        <w:tc>
          <w:tcPr>
            <w:tcW w:w="192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Сальдо конечное</w:t>
            </w:r>
          </w:p>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тыс. руб.</w:t>
            </w:r>
          </w:p>
        </w:tc>
      </w:tr>
      <w:tr w:rsidR="00434456" w:rsidRPr="00FF60EC" w:rsidTr="009C2224">
        <w:tc>
          <w:tcPr>
            <w:tcW w:w="118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1 квартал</w:t>
            </w:r>
          </w:p>
        </w:tc>
        <w:tc>
          <w:tcPr>
            <w:tcW w:w="14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20072</w:t>
            </w:r>
          </w:p>
        </w:tc>
        <w:tc>
          <w:tcPr>
            <w:tcW w:w="156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2351</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2,92</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21494</w:t>
            </w:r>
          </w:p>
        </w:tc>
        <w:tc>
          <w:tcPr>
            <w:tcW w:w="108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23,35</w:t>
            </w:r>
          </w:p>
        </w:tc>
        <w:tc>
          <w:tcPr>
            <w:tcW w:w="19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929</w:t>
            </w:r>
          </w:p>
        </w:tc>
      </w:tr>
      <w:tr w:rsidR="00434456" w:rsidRPr="00FF60EC" w:rsidTr="009C2224">
        <w:trPr>
          <w:trHeight w:val="154"/>
        </w:trPr>
        <w:tc>
          <w:tcPr>
            <w:tcW w:w="118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2 квартал</w:t>
            </w:r>
          </w:p>
        </w:tc>
        <w:tc>
          <w:tcPr>
            <w:tcW w:w="144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929</w:t>
            </w:r>
          </w:p>
        </w:tc>
        <w:tc>
          <w:tcPr>
            <w:tcW w:w="156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39500</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49,10</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35063</w:t>
            </w:r>
          </w:p>
        </w:tc>
        <w:tc>
          <w:tcPr>
            <w:tcW w:w="108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38,10</w:t>
            </w:r>
          </w:p>
        </w:tc>
        <w:tc>
          <w:tcPr>
            <w:tcW w:w="19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5366</w:t>
            </w:r>
          </w:p>
        </w:tc>
      </w:tr>
      <w:tr w:rsidR="00434456" w:rsidRPr="00FF60EC" w:rsidTr="009C2224">
        <w:tc>
          <w:tcPr>
            <w:tcW w:w="118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3 квартал</w:t>
            </w:r>
          </w:p>
        </w:tc>
        <w:tc>
          <w:tcPr>
            <w:tcW w:w="144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5366</w:t>
            </w:r>
          </w:p>
        </w:tc>
        <w:tc>
          <w:tcPr>
            <w:tcW w:w="156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10000</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12,43</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15067</w:t>
            </w:r>
          </w:p>
        </w:tc>
        <w:tc>
          <w:tcPr>
            <w:tcW w:w="108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16,37</w:t>
            </w:r>
          </w:p>
        </w:tc>
        <w:tc>
          <w:tcPr>
            <w:tcW w:w="19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299</w:t>
            </w:r>
          </w:p>
        </w:tc>
      </w:tr>
      <w:tr w:rsidR="00434456" w:rsidRPr="00FF60EC" w:rsidTr="009C2224">
        <w:tc>
          <w:tcPr>
            <w:tcW w:w="118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4 квартал</w:t>
            </w:r>
          </w:p>
        </w:tc>
        <w:tc>
          <w:tcPr>
            <w:tcW w:w="144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299</w:t>
            </w:r>
          </w:p>
        </w:tc>
        <w:tc>
          <w:tcPr>
            <w:tcW w:w="156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28596</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35,55</w:t>
            </w:r>
          </w:p>
        </w:tc>
        <w:tc>
          <w:tcPr>
            <w:tcW w:w="13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20407</w:t>
            </w:r>
          </w:p>
        </w:tc>
        <w:tc>
          <w:tcPr>
            <w:tcW w:w="108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22,17</w:t>
            </w:r>
          </w:p>
        </w:tc>
        <w:tc>
          <w:tcPr>
            <w:tcW w:w="192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8488</w:t>
            </w:r>
          </w:p>
        </w:tc>
      </w:tr>
      <w:tr w:rsidR="00434456" w:rsidRPr="00FF60EC" w:rsidTr="009C2224">
        <w:trPr>
          <w:trHeight w:val="272"/>
        </w:trPr>
        <w:tc>
          <w:tcPr>
            <w:tcW w:w="1188" w:type="dxa"/>
          </w:tcPr>
          <w:p w:rsidR="00434456" w:rsidRPr="00FF60EC" w:rsidRDefault="00434456" w:rsidP="009C222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Итого</w:t>
            </w:r>
          </w:p>
        </w:tc>
        <w:tc>
          <w:tcPr>
            <w:tcW w:w="144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Х</w:t>
            </w:r>
          </w:p>
        </w:tc>
        <w:tc>
          <w:tcPr>
            <w:tcW w:w="1560" w:type="dxa"/>
          </w:tcPr>
          <w:p w:rsidR="00434456" w:rsidRPr="00FF60EC" w:rsidRDefault="00434456" w:rsidP="009C2224">
            <w:pPr>
              <w:spacing w:after="0" w:line="240" w:lineRule="auto"/>
              <w:jc w:val="center"/>
              <w:rPr>
                <w:rFonts w:ascii="Times New Roman" w:hAnsi="Times New Roman"/>
                <w:sz w:val="24"/>
                <w:szCs w:val="24"/>
              </w:rPr>
            </w:pPr>
            <w:r w:rsidRPr="00FF60EC">
              <w:rPr>
                <w:rFonts w:ascii="Times New Roman" w:hAnsi="Times New Roman"/>
                <w:sz w:val="24"/>
                <w:szCs w:val="24"/>
              </w:rPr>
              <w:t>80447</w:t>
            </w:r>
          </w:p>
        </w:tc>
        <w:tc>
          <w:tcPr>
            <w:tcW w:w="132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100</w:t>
            </w:r>
          </w:p>
        </w:tc>
        <w:tc>
          <w:tcPr>
            <w:tcW w:w="132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92031</w:t>
            </w:r>
          </w:p>
        </w:tc>
        <w:tc>
          <w:tcPr>
            <w:tcW w:w="108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100</w:t>
            </w:r>
          </w:p>
        </w:tc>
        <w:tc>
          <w:tcPr>
            <w:tcW w:w="1920" w:type="dxa"/>
          </w:tcPr>
          <w:p w:rsidR="00434456" w:rsidRPr="00FF60EC" w:rsidRDefault="00434456" w:rsidP="009C222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Х</w:t>
            </w:r>
          </w:p>
        </w:tc>
      </w:tr>
    </w:tbl>
    <w:p w:rsidR="00434456" w:rsidRPr="0062162C" w:rsidRDefault="00434456" w:rsidP="00E12B51">
      <w:pPr>
        <w:spacing w:before="240" w:after="0" w:line="360" w:lineRule="auto"/>
        <w:ind w:firstLine="709"/>
        <w:jc w:val="both"/>
        <w:rPr>
          <w:rFonts w:ascii="Times New Roman" w:hAnsi="Times New Roman"/>
          <w:b/>
          <w:sz w:val="28"/>
          <w:szCs w:val="28"/>
        </w:rPr>
      </w:pPr>
      <w:r w:rsidRPr="0062162C">
        <w:rPr>
          <w:rFonts w:ascii="Times New Roman" w:hAnsi="Times New Roman"/>
          <w:sz w:val="28"/>
          <w:szCs w:val="28"/>
        </w:rPr>
        <w:t>В программе проведения внутреннего аудита уч</w:t>
      </w:r>
      <w:r>
        <w:rPr>
          <w:rFonts w:ascii="Times New Roman" w:hAnsi="Times New Roman"/>
          <w:sz w:val="28"/>
          <w:szCs w:val="28"/>
        </w:rPr>
        <w:t>е</w:t>
      </w:r>
      <w:r w:rsidRPr="0062162C">
        <w:rPr>
          <w:rFonts w:ascii="Times New Roman" w:hAnsi="Times New Roman"/>
          <w:sz w:val="28"/>
          <w:szCs w:val="28"/>
        </w:rPr>
        <w:t>та матери</w:t>
      </w:r>
      <w:r>
        <w:rPr>
          <w:rFonts w:ascii="Times New Roman" w:hAnsi="Times New Roman"/>
          <w:sz w:val="28"/>
          <w:szCs w:val="28"/>
        </w:rPr>
        <w:t>ально-производственных запасов</w:t>
      </w:r>
      <w:r w:rsidRPr="0062162C">
        <w:rPr>
          <w:rFonts w:ascii="Times New Roman" w:hAnsi="Times New Roman"/>
          <w:sz w:val="28"/>
          <w:szCs w:val="28"/>
        </w:rPr>
        <w:t xml:space="preserve"> были определены аудиторские процедуры, периоды их проведения и рабочие документы, которые предстоит проверить. </w:t>
      </w:r>
    </w:p>
    <w:p w:rsidR="00434456" w:rsidRPr="0062162C" w:rsidRDefault="00434456" w:rsidP="00286794">
      <w:pPr>
        <w:spacing w:before="240"/>
        <w:ind w:left="1701" w:hanging="1701"/>
        <w:jc w:val="both"/>
        <w:rPr>
          <w:rFonts w:ascii="Times New Roman" w:hAnsi="Times New Roman"/>
          <w:sz w:val="28"/>
          <w:szCs w:val="28"/>
        </w:rPr>
      </w:pPr>
      <w:r w:rsidRPr="00F3685F">
        <w:rPr>
          <w:rFonts w:ascii="Times New Roman" w:hAnsi="Times New Roman"/>
          <w:sz w:val="28"/>
          <w:szCs w:val="28"/>
        </w:rPr>
        <w:t xml:space="preserve">Таблица </w:t>
      </w:r>
      <w:r>
        <w:rPr>
          <w:rFonts w:ascii="Times New Roman" w:hAnsi="Times New Roman"/>
          <w:sz w:val="28"/>
          <w:szCs w:val="28"/>
        </w:rPr>
        <w:t>6</w:t>
      </w:r>
      <w:r w:rsidRPr="0062162C">
        <w:rPr>
          <w:rFonts w:ascii="Times New Roman" w:hAnsi="Times New Roman"/>
          <w:sz w:val="28"/>
          <w:szCs w:val="28"/>
        </w:rPr>
        <w:t xml:space="preserve"> – Рабочий документ «Программа проведения внутреннего аудита уч</w:t>
      </w:r>
      <w:r>
        <w:rPr>
          <w:rFonts w:ascii="Times New Roman" w:hAnsi="Times New Roman"/>
          <w:sz w:val="28"/>
          <w:szCs w:val="28"/>
        </w:rPr>
        <w:t>е</w:t>
      </w:r>
      <w:r w:rsidRPr="0062162C">
        <w:rPr>
          <w:rFonts w:ascii="Times New Roman" w:hAnsi="Times New Roman"/>
          <w:sz w:val="28"/>
          <w:szCs w:val="28"/>
        </w:rPr>
        <w:t>та материально производственных запасов»</w:t>
      </w:r>
    </w:p>
    <w:tbl>
      <w:tblPr>
        <w:tblpPr w:leftFromText="181" w:rightFromText="181" w:vertAnchor="text" w:horzAnchor="margin" w:tblpXSpec="right"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8"/>
      </w:tblGrid>
      <w:tr w:rsidR="00434456" w:rsidRPr="00FF60EC" w:rsidTr="009C2224">
        <w:trPr>
          <w:trHeight w:val="528"/>
        </w:trPr>
        <w:tc>
          <w:tcPr>
            <w:tcW w:w="3948" w:type="dxa"/>
            <w:vAlign w:val="center"/>
          </w:tcPr>
          <w:p w:rsidR="00434456" w:rsidRPr="00FF60EC" w:rsidRDefault="00434456" w:rsidP="00E12B51">
            <w:pPr>
              <w:spacing w:after="0" w:line="240" w:lineRule="auto"/>
              <w:jc w:val="center"/>
              <w:rPr>
                <w:rFonts w:ascii="Times New Roman" w:hAnsi="Times New Roman"/>
                <w:sz w:val="24"/>
                <w:szCs w:val="24"/>
              </w:rPr>
            </w:pPr>
            <w:r w:rsidRPr="00FF60EC">
              <w:rPr>
                <w:rFonts w:ascii="Times New Roman" w:hAnsi="Times New Roman"/>
                <w:sz w:val="24"/>
                <w:szCs w:val="24"/>
              </w:rPr>
              <w:t>ООО «АФ Александровская»</w:t>
            </w:r>
          </w:p>
        </w:tc>
      </w:tr>
      <w:tr w:rsidR="00434456" w:rsidRPr="00FF60EC" w:rsidTr="009C2224">
        <w:tc>
          <w:tcPr>
            <w:tcW w:w="3948" w:type="dxa"/>
            <w:vAlign w:val="center"/>
          </w:tcPr>
          <w:p w:rsidR="00434456" w:rsidRPr="00FF60EC" w:rsidRDefault="00434456" w:rsidP="00E12B51">
            <w:pPr>
              <w:spacing w:after="0" w:line="240" w:lineRule="auto"/>
              <w:ind w:firstLine="709"/>
              <w:jc w:val="center"/>
              <w:rPr>
                <w:rFonts w:ascii="Times New Roman" w:hAnsi="Times New Roman"/>
                <w:sz w:val="24"/>
                <w:szCs w:val="24"/>
              </w:rPr>
            </w:pPr>
            <w:r w:rsidRPr="00FF60EC">
              <w:rPr>
                <w:rFonts w:ascii="Times New Roman" w:hAnsi="Times New Roman"/>
                <w:sz w:val="24"/>
                <w:szCs w:val="24"/>
              </w:rPr>
              <w:t>с 01.01.11 г. по 31.12.11 г.</w:t>
            </w:r>
          </w:p>
        </w:tc>
      </w:tr>
      <w:tr w:rsidR="00434456" w:rsidRPr="00FF60EC" w:rsidTr="009C2224">
        <w:trPr>
          <w:trHeight w:val="365"/>
        </w:trPr>
        <w:tc>
          <w:tcPr>
            <w:tcW w:w="3948" w:type="dxa"/>
            <w:vAlign w:val="center"/>
          </w:tcPr>
          <w:p w:rsidR="00434456" w:rsidRPr="00FF60EC" w:rsidRDefault="00434456" w:rsidP="00E12B51">
            <w:pPr>
              <w:spacing w:after="0" w:line="240" w:lineRule="auto"/>
              <w:ind w:firstLine="709"/>
              <w:rPr>
                <w:rFonts w:ascii="Times New Roman" w:hAnsi="Times New Roman"/>
                <w:color w:val="000000"/>
                <w:sz w:val="24"/>
                <w:szCs w:val="24"/>
              </w:rPr>
            </w:pPr>
            <w:r w:rsidRPr="00FF60EC">
              <w:rPr>
                <w:rFonts w:ascii="Times New Roman" w:hAnsi="Times New Roman"/>
                <w:color w:val="000000"/>
                <w:sz w:val="24"/>
                <w:szCs w:val="24"/>
              </w:rPr>
              <w:t xml:space="preserve">                    4%</w:t>
            </w:r>
          </w:p>
        </w:tc>
      </w:tr>
      <w:tr w:rsidR="00434456" w:rsidRPr="00FF60EC" w:rsidTr="009C2224">
        <w:tc>
          <w:tcPr>
            <w:tcW w:w="3948" w:type="dxa"/>
            <w:vAlign w:val="center"/>
          </w:tcPr>
          <w:p w:rsidR="00434456" w:rsidRPr="00FF60EC" w:rsidRDefault="00434456" w:rsidP="00E12B51">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Качественно - соответствие нормативным актам</w:t>
            </w:r>
          </w:p>
          <w:p w:rsidR="00434456" w:rsidRPr="00FF60EC" w:rsidRDefault="00434456" w:rsidP="00E12B51">
            <w:pPr>
              <w:spacing w:after="0" w:line="240" w:lineRule="auto"/>
              <w:ind w:firstLine="709"/>
              <w:rPr>
                <w:rFonts w:ascii="Times New Roman" w:hAnsi="Times New Roman"/>
                <w:color w:val="000000"/>
                <w:sz w:val="24"/>
                <w:szCs w:val="24"/>
              </w:rPr>
            </w:pPr>
            <w:r w:rsidRPr="00FF60EC">
              <w:rPr>
                <w:rFonts w:ascii="Times New Roman" w:hAnsi="Times New Roman"/>
                <w:color w:val="000000"/>
                <w:sz w:val="24"/>
                <w:szCs w:val="24"/>
              </w:rPr>
              <w:t>Количественно – 2%</w:t>
            </w:r>
          </w:p>
        </w:tc>
      </w:tr>
    </w:tbl>
    <w:p w:rsidR="00434456" w:rsidRPr="00E12B51" w:rsidRDefault="00434456" w:rsidP="00E12B51">
      <w:pPr>
        <w:tabs>
          <w:tab w:val="left" w:pos="7720"/>
        </w:tabs>
        <w:spacing w:after="0" w:line="240" w:lineRule="auto"/>
        <w:ind w:firstLine="709"/>
        <w:rPr>
          <w:rFonts w:ascii="Times New Roman" w:hAnsi="Times New Roman"/>
          <w:sz w:val="24"/>
          <w:szCs w:val="24"/>
        </w:rPr>
      </w:pPr>
      <w:r w:rsidRPr="00E12B51">
        <w:rPr>
          <w:rFonts w:ascii="Times New Roman" w:hAnsi="Times New Roman"/>
          <w:sz w:val="24"/>
          <w:szCs w:val="24"/>
        </w:rPr>
        <w:t>Проверяемая</w:t>
      </w:r>
      <w:r w:rsidRPr="00E12B51">
        <w:rPr>
          <w:rFonts w:ascii="Times New Roman" w:hAnsi="Times New Roman"/>
          <w:b/>
          <w:sz w:val="24"/>
          <w:szCs w:val="24"/>
        </w:rPr>
        <w:t xml:space="preserve"> </w:t>
      </w:r>
      <w:r w:rsidRPr="00E12B51">
        <w:rPr>
          <w:rFonts w:ascii="Times New Roman" w:hAnsi="Times New Roman"/>
          <w:sz w:val="24"/>
          <w:szCs w:val="24"/>
        </w:rPr>
        <w:t>организация</w:t>
      </w:r>
    </w:p>
    <w:p w:rsidR="00434456" w:rsidRPr="00E12B51" w:rsidRDefault="00434456" w:rsidP="00E12B51">
      <w:pPr>
        <w:spacing w:after="0" w:line="240" w:lineRule="auto"/>
        <w:ind w:firstLine="709"/>
        <w:rPr>
          <w:rFonts w:ascii="Times New Roman" w:hAnsi="Times New Roman"/>
          <w:sz w:val="24"/>
          <w:szCs w:val="24"/>
        </w:rPr>
      </w:pPr>
      <w:r w:rsidRPr="00E12B51">
        <w:rPr>
          <w:rFonts w:ascii="Times New Roman" w:hAnsi="Times New Roman"/>
          <w:sz w:val="24"/>
          <w:szCs w:val="24"/>
        </w:rPr>
        <w:t>Период внутреннего аудита</w:t>
      </w:r>
    </w:p>
    <w:p w:rsidR="00434456" w:rsidRPr="00E12B51" w:rsidRDefault="00434456" w:rsidP="00E12B51">
      <w:pPr>
        <w:spacing w:after="0" w:line="240" w:lineRule="auto"/>
        <w:ind w:firstLine="709"/>
        <w:jc w:val="both"/>
        <w:rPr>
          <w:rFonts w:ascii="Times New Roman" w:hAnsi="Times New Roman"/>
          <w:sz w:val="24"/>
          <w:szCs w:val="24"/>
        </w:rPr>
      </w:pPr>
      <w:r w:rsidRPr="00E12B51">
        <w:rPr>
          <w:rFonts w:ascii="Times New Roman" w:hAnsi="Times New Roman"/>
          <w:sz w:val="24"/>
          <w:szCs w:val="24"/>
        </w:rPr>
        <w:t>Планируемый аудиторский риск</w:t>
      </w:r>
    </w:p>
    <w:p w:rsidR="00434456" w:rsidRPr="00E12B51" w:rsidRDefault="00434456" w:rsidP="00E12B51">
      <w:pPr>
        <w:spacing w:after="0" w:line="240" w:lineRule="auto"/>
        <w:ind w:firstLine="709"/>
        <w:jc w:val="both"/>
        <w:rPr>
          <w:rFonts w:ascii="Times New Roman" w:hAnsi="Times New Roman"/>
          <w:sz w:val="24"/>
          <w:szCs w:val="24"/>
        </w:rPr>
      </w:pPr>
      <w:r w:rsidRPr="00E12B51">
        <w:rPr>
          <w:rFonts w:ascii="Times New Roman" w:hAnsi="Times New Roman"/>
          <w:sz w:val="24"/>
          <w:szCs w:val="24"/>
        </w:rPr>
        <w:t>Пла</w:t>
      </w:r>
      <w:r>
        <w:rPr>
          <w:rFonts w:ascii="Times New Roman" w:hAnsi="Times New Roman"/>
          <w:sz w:val="24"/>
          <w:szCs w:val="24"/>
        </w:rPr>
        <w:t>нируемый уровень существенност</w:t>
      </w:r>
      <w:r w:rsidRPr="00E12B51">
        <w:rPr>
          <w:rFonts w:ascii="Times New Roman" w:hAnsi="Times New Roman"/>
          <w:sz w:val="24"/>
          <w:szCs w:val="24"/>
        </w:rPr>
        <w:t>и</w:t>
      </w:r>
    </w:p>
    <w:p w:rsidR="00434456" w:rsidRPr="00E12B51" w:rsidRDefault="00434456" w:rsidP="00E12B51">
      <w:pPr>
        <w:spacing w:line="240" w:lineRule="auto"/>
        <w:rPr>
          <w:rFonts w:ascii="Times New Roman" w:hAnsi="Times New Roman"/>
          <w:b/>
          <w:bCs/>
          <w:vanish/>
          <w:color w:val="000000"/>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774"/>
        <w:gridCol w:w="1865"/>
        <w:gridCol w:w="3380"/>
      </w:tblGrid>
      <w:tr w:rsidR="00434456" w:rsidRPr="00FF60EC" w:rsidTr="00E12B51">
        <w:tc>
          <w:tcPr>
            <w:tcW w:w="587" w:type="dxa"/>
            <w:vAlign w:val="center"/>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 п/п</w:t>
            </w:r>
          </w:p>
        </w:tc>
        <w:tc>
          <w:tcPr>
            <w:tcW w:w="3774" w:type="dxa"/>
            <w:vAlign w:val="center"/>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Перечень аудиторских процедур</w:t>
            </w:r>
          </w:p>
        </w:tc>
        <w:tc>
          <w:tcPr>
            <w:tcW w:w="1865" w:type="dxa"/>
            <w:vAlign w:val="center"/>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Периодич-ность</w:t>
            </w:r>
          </w:p>
        </w:tc>
        <w:tc>
          <w:tcPr>
            <w:tcW w:w="3380"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snapToGrid w:val="0"/>
                <w:sz w:val="24"/>
                <w:szCs w:val="24"/>
              </w:rPr>
              <w:t>Рабочие документы внутреннего аудитора</w:t>
            </w:r>
          </w:p>
        </w:tc>
      </w:tr>
      <w:tr w:rsidR="00434456" w:rsidRPr="00FF60EC" w:rsidTr="00E12B51">
        <w:tc>
          <w:tcPr>
            <w:tcW w:w="9606" w:type="dxa"/>
            <w:gridSpan w:val="4"/>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Внутренний аудит операций по поступлению материальных ценностей</w:t>
            </w:r>
          </w:p>
        </w:tc>
      </w:tr>
      <w:tr w:rsidR="00434456" w:rsidRPr="00FF60EC" w:rsidTr="00E12B51">
        <w:tc>
          <w:tcPr>
            <w:tcW w:w="587"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1.1</w:t>
            </w:r>
          </w:p>
        </w:tc>
        <w:tc>
          <w:tcPr>
            <w:tcW w:w="3774"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Внутренний аудит </w:t>
            </w:r>
            <w:r w:rsidRPr="00FF60EC">
              <w:rPr>
                <w:rFonts w:ascii="Times New Roman" w:hAnsi="Times New Roman"/>
                <w:snapToGrid w:val="0"/>
                <w:sz w:val="24"/>
                <w:szCs w:val="24"/>
              </w:rPr>
              <w:t>учета операций по приобретению материальных ценностей</w:t>
            </w:r>
          </w:p>
        </w:tc>
        <w:tc>
          <w:tcPr>
            <w:tcW w:w="1865" w:type="dxa"/>
            <w:vAlign w:val="center"/>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Ежемесячно,   апрель-июнь</w:t>
            </w:r>
          </w:p>
        </w:tc>
        <w:tc>
          <w:tcPr>
            <w:tcW w:w="3380"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snapToGrid w:val="0"/>
                <w:sz w:val="24"/>
                <w:szCs w:val="24"/>
              </w:rPr>
              <w:t>Ведомости по учету поступления</w:t>
            </w:r>
          </w:p>
        </w:tc>
      </w:tr>
      <w:tr w:rsidR="00434456" w:rsidRPr="00FF60EC" w:rsidTr="00E12B51">
        <w:tc>
          <w:tcPr>
            <w:tcW w:w="587"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1.2</w:t>
            </w:r>
          </w:p>
        </w:tc>
        <w:tc>
          <w:tcPr>
            <w:tcW w:w="3774" w:type="dxa"/>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Внутренний аудит учета операций по поступлению, передаче материалов в порядке обмена </w:t>
            </w:r>
          </w:p>
        </w:tc>
        <w:tc>
          <w:tcPr>
            <w:tcW w:w="1865" w:type="dxa"/>
            <w:vAlign w:val="center"/>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Ежемесячно,   апрель-июнь</w:t>
            </w:r>
          </w:p>
        </w:tc>
        <w:tc>
          <w:tcPr>
            <w:tcW w:w="3380" w:type="dxa"/>
          </w:tcPr>
          <w:p w:rsidR="00434456" w:rsidRPr="00FF60EC" w:rsidRDefault="00434456" w:rsidP="00286794">
            <w:pPr>
              <w:spacing w:after="0" w:line="240" w:lineRule="auto"/>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Ведомости по учету поступления</w:t>
            </w:r>
          </w:p>
        </w:tc>
      </w:tr>
      <w:tr w:rsidR="00434456" w:rsidRPr="00FF60EC" w:rsidTr="00286794">
        <w:trPr>
          <w:trHeight w:val="952"/>
        </w:trPr>
        <w:tc>
          <w:tcPr>
            <w:tcW w:w="587"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1.3</w:t>
            </w:r>
          </w:p>
        </w:tc>
        <w:tc>
          <w:tcPr>
            <w:tcW w:w="3774"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Внутренний аудит правильности отражения бухгалтерских записей по поступлению материалов</w:t>
            </w:r>
          </w:p>
        </w:tc>
        <w:tc>
          <w:tcPr>
            <w:tcW w:w="1865" w:type="dxa"/>
            <w:vAlign w:val="center"/>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Ежемесячно,   апрель-июнь</w:t>
            </w:r>
          </w:p>
        </w:tc>
        <w:tc>
          <w:tcPr>
            <w:tcW w:w="3380"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Ведомости по учету поступления</w:t>
            </w:r>
          </w:p>
        </w:tc>
      </w:tr>
      <w:tr w:rsidR="00434456" w:rsidRPr="00FF60EC" w:rsidTr="00446EFF">
        <w:trPr>
          <w:trHeight w:val="562"/>
        </w:trPr>
        <w:tc>
          <w:tcPr>
            <w:tcW w:w="9606" w:type="dxa"/>
            <w:gridSpan w:val="4"/>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iCs/>
                <w:color w:val="000000"/>
                <w:sz w:val="24"/>
                <w:szCs w:val="24"/>
              </w:rPr>
              <w:t>2.</w:t>
            </w:r>
            <w:r w:rsidRPr="00FF60EC">
              <w:rPr>
                <w:rFonts w:ascii="Times New Roman" w:hAnsi="Times New Roman"/>
                <w:color w:val="000000"/>
                <w:sz w:val="24"/>
                <w:szCs w:val="24"/>
              </w:rPr>
              <w:t xml:space="preserve"> Внутренний аудит</w:t>
            </w:r>
            <w:r w:rsidRPr="00FF60EC">
              <w:rPr>
                <w:rFonts w:ascii="Times New Roman" w:hAnsi="Times New Roman"/>
                <w:iCs/>
                <w:color w:val="000000"/>
                <w:sz w:val="24"/>
                <w:szCs w:val="24"/>
              </w:rPr>
              <w:t xml:space="preserve"> аналитического учета движения материальных ценностей на складах </w:t>
            </w:r>
          </w:p>
        </w:tc>
      </w:tr>
      <w:tr w:rsidR="00434456" w:rsidRPr="00FF60EC" w:rsidTr="00286794">
        <w:trPr>
          <w:trHeight w:val="557"/>
        </w:trPr>
        <w:tc>
          <w:tcPr>
            <w:tcW w:w="587" w:type="dxa"/>
            <w:tcBorders>
              <w:bottom w:val="nil"/>
            </w:tcBorders>
          </w:tcPr>
          <w:p w:rsidR="00434456" w:rsidRPr="00FF60EC" w:rsidRDefault="00434456" w:rsidP="00286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 п/п</w:t>
            </w:r>
          </w:p>
        </w:tc>
        <w:tc>
          <w:tcPr>
            <w:tcW w:w="3774" w:type="dxa"/>
            <w:tcBorders>
              <w:bottom w:val="nil"/>
            </w:tcBorders>
          </w:tcPr>
          <w:p w:rsidR="00434456" w:rsidRPr="00FF60EC" w:rsidRDefault="00434456" w:rsidP="00286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Перечень аудиторских процедур</w:t>
            </w:r>
          </w:p>
        </w:tc>
        <w:tc>
          <w:tcPr>
            <w:tcW w:w="1865" w:type="dxa"/>
            <w:tcBorders>
              <w:bottom w:val="nil"/>
            </w:tcBorders>
          </w:tcPr>
          <w:p w:rsidR="00434456" w:rsidRPr="00FF60EC" w:rsidRDefault="00434456" w:rsidP="00286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Периодич-ность</w:t>
            </w:r>
          </w:p>
        </w:tc>
        <w:tc>
          <w:tcPr>
            <w:tcW w:w="3380" w:type="dxa"/>
            <w:tcBorders>
              <w:bottom w:val="nil"/>
            </w:tcBorders>
          </w:tcPr>
          <w:p w:rsidR="00434456" w:rsidRPr="00FF60EC" w:rsidRDefault="00434456" w:rsidP="00286794">
            <w:pPr>
              <w:spacing w:after="0" w:line="240" w:lineRule="auto"/>
              <w:jc w:val="center"/>
              <w:rPr>
                <w:rFonts w:ascii="Times New Roman" w:hAnsi="Times New Roman"/>
                <w:color w:val="000000"/>
                <w:sz w:val="24"/>
                <w:szCs w:val="24"/>
              </w:rPr>
            </w:pPr>
            <w:r w:rsidRPr="00FF60EC">
              <w:rPr>
                <w:rFonts w:ascii="Times New Roman" w:hAnsi="Times New Roman"/>
                <w:snapToGrid w:val="0"/>
                <w:sz w:val="24"/>
                <w:szCs w:val="24"/>
              </w:rPr>
              <w:t>Рабочие документы внутреннего аудитора</w:t>
            </w:r>
          </w:p>
        </w:tc>
      </w:tr>
      <w:tr w:rsidR="00434456" w:rsidRPr="00FF60EC" w:rsidTr="00286794">
        <w:trPr>
          <w:trHeight w:val="1265"/>
        </w:trPr>
        <w:tc>
          <w:tcPr>
            <w:tcW w:w="587"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2.1</w:t>
            </w:r>
          </w:p>
        </w:tc>
        <w:tc>
          <w:tcPr>
            <w:tcW w:w="3774" w:type="dxa"/>
            <w:tcBorders>
              <w:bottom w:val="nil"/>
            </w:tcBorders>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Изучение организации хранения материальных ценностей \</w:t>
            </w:r>
          </w:p>
        </w:tc>
        <w:tc>
          <w:tcPr>
            <w:tcW w:w="1865" w:type="dxa"/>
            <w:tcBorders>
              <w:bottom w:val="nil"/>
            </w:tcBorders>
          </w:tcPr>
          <w:p w:rsidR="00434456" w:rsidRPr="00FF60EC" w:rsidRDefault="00434456" w:rsidP="00286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В период проведения инвентариза-ции</w:t>
            </w:r>
          </w:p>
        </w:tc>
        <w:tc>
          <w:tcPr>
            <w:tcW w:w="3380" w:type="dxa"/>
            <w:tcBorders>
              <w:bottom w:val="nil"/>
            </w:tcBorders>
          </w:tcPr>
          <w:p w:rsidR="00434456" w:rsidRPr="00FF60EC" w:rsidRDefault="00434456" w:rsidP="00286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Инструкция о приемке материалов, техпаспорта по весоизмерительным приборам, книги санитарного состояния склада.</w:t>
            </w:r>
          </w:p>
        </w:tc>
      </w:tr>
      <w:tr w:rsidR="00434456" w:rsidRPr="00FF60EC" w:rsidTr="00286794">
        <w:tc>
          <w:tcPr>
            <w:tcW w:w="587"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2.2</w:t>
            </w:r>
          </w:p>
        </w:tc>
        <w:tc>
          <w:tcPr>
            <w:tcW w:w="3774" w:type="dxa"/>
            <w:tcBorders>
              <w:bottom w:val="nil"/>
            </w:tcBorders>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Изучение организации пропускной системы при ввозе и вывозе материальных ценностей с организации</w:t>
            </w:r>
          </w:p>
        </w:tc>
        <w:tc>
          <w:tcPr>
            <w:tcW w:w="1865" w:type="dxa"/>
            <w:tcBorders>
              <w:bottom w:val="nil"/>
            </w:tcBorders>
            <w:vAlign w:val="center"/>
          </w:tcPr>
          <w:p w:rsidR="00434456" w:rsidRPr="00FF60EC" w:rsidRDefault="00434456" w:rsidP="00286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Ежемесячно, внезапно</w:t>
            </w:r>
          </w:p>
        </w:tc>
        <w:tc>
          <w:tcPr>
            <w:tcW w:w="3380" w:type="dxa"/>
            <w:tcBorders>
              <w:bottom w:val="nil"/>
            </w:tcBorders>
          </w:tcPr>
          <w:p w:rsidR="00434456" w:rsidRPr="00FF60EC" w:rsidRDefault="00434456" w:rsidP="00286794">
            <w:pPr>
              <w:spacing w:after="0" w:line="240" w:lineRule="auto"/>
              <w:jc w:val="center"/>
              <w:rPr>
                <w:rFonts w:ascii="Times New Roman" w:hAnsi="Times New Roman"/>
                <w:color w:val="000000"/>
                <w:sz w:val="24"/>
                <w:szCs w:val="24"/>
              </w:rPr>
            </w:pPr>
          </w:p>
          <w:p w:rsidR="00434456" w:rsidRPr="00FF60EC" w:rsidRDefault="00434456" w:rsidP="00286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Книга регистрации пропусков, сообщения работников охраны и кладовщиков.</w:t>
            </w:r>
          </w:p>
        </w:tc>
      </w:tr>
      <w:tr w:rsidR="00434456" w:rsidRPr="00FF60EC" w:rsidTr="00286794">
        <w:trPr>
          <w:trHeight w:val="591"/>
        </w:trPr>
        <w:tc>
          <w:tcPr>
            <w:tcW w:w="587"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2.3</w:t>
            </w:r>
          </w:p>
        </w:tc>
        <w:tc>
          <w:tcPr>
            <w:tcW w:w="3774" w:type="dxa"/>
            <w:tcBorders>
              <w:bottom w:val="nil"/>
            </w:tcBorders>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Проверка полноты оприходования ценностей и правильность их оценки</w:t>
            </w:r>
          </w:p>
        </w:tc>
        <w:tc>
          <w:tcPr>
            <w:tcW w:w="1865" w:type="dxa"/>
            <w:tcBorders>
              <w:bottom w:val="nil"/>
            </w:tcBorders>
          </w:tcPr>
          <w:p w:rsidR="00434456" w:rsidRPr="00FF60EC" w:rsidRDefault="00434456" w:rsidP="00286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Ежемесячно,   апрель-июнь</w:t>
            </w:r>
          </w:p>
        </w:tc>
        <w:tc>
          <w:tcPr>
            <w:tcW w:w="3380" w:type="dxa"/>
            <w:tcBorders>
              <w:bottom w:val="nil"/>
            </w:tcBorders>
          </w:tcPr>
          <w:p w:rsidR="00434456" w:rsidRPr="00FF60EC" w:rsidRDefault="00434456" w:rsidP="00286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Таблицы сверки внутренних документов с документами поставщиков</w:t>
            </w:r>
          </w:p>
        </w:tc>
      </w:tr>
      <w:tr w:rsidR="00434456" w:rsidRPr="00FF60EC" w:rsidTr="00286794">
        <w:tc>
          <w:tcPr>
            <w:tcW w:w="587"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2.4</w:t>
            </w:r>
          </w:p>
        </w:tc>
        <w:tc>
          <w:tcPr>
            <w:tcW w:w="3774" w:type="dxa"/>
            <w:tcBorders>
              <w:bottom w:val="nil"/>
            </w:tcBorders>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Установления соответствия данных складского учета данным бухгалтерского учета</w:t>
            </w:r>
          </w:p>
        </w:tc>
        <w:tc>
          <w:tcPr>
            <w:tcW w:w="1865" w:type="dxa"/>
            <w:tcBorders>
              <w:bottom w:val="nil"/>
            </w:tcBorders>
            <w:vAlign w:val="center"/>
          </w:tcPr>
          <w:p w:rsidR="00434456" w:rsidRPr="00FF60EC" w:rsidRDefault="00434456" w:rsidP="00286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Ежемесячно,   апрель-июнь</w:t>
            </w:r>
          </w:p>
        </w:tc>
        <w:tc>
          <w:tcPr>
            <w:tcW w:w="3380" w:type="dxa"/>
            <w:tcBorders>
              <w:bottom w:val="nil"/>
            </w:tcBorders>
          </w:tcPr>
          <w:p w:rsidR="00434456" w:rsidRPr="00FF60EC" w:rsidRDefault="00434456" w:rsidP="00286794">
            <w:pPr>
              <w:spacing w:after="0" w:line="240" w:lineRule="auto"/>
              <w:jc w:val="center"/>
              <w:rPr>
                <w:rFonts w:ascii="Times New Roman" w:hAnsi="Times New Roman"/>
                <w:color w:val="000000"/>
                <w:sz w:val="24"/>
                <w:szCs w:val="24"/>
              </w:rPr>
            </w:pPr>
          </w:p>
          <w:p w:rsidR="00434456" w:rsidRPr="00FF60EC" w:rsidRDefault="00434456" w:rsidP="00286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Оборотные ведомости, карточки складского учета</w:t>
            </w:r>
          </w:p>
        </w:tc>
      </w:tr>
      <w:tr w:rsidR="00434456" w:rsidRPr="00FF60EC" w:rsidTr="00286794">
        <w:tc>
          <w:tcPr>
            <w:tcW w:w="587"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2.5</w:t>
            </w:r>
          </w:p>
        </w:tc>
        <w:tc>
          <w:tcPr>
            <w:tcW w:w="3774" w:type="dxa"/>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Проверка полноты и качества инвентаризации материально-производственных запасов</w:t>
            </w:r>
          </w:p>
        </w:tc>
        <w:tc>
          <w:tcPr>
            <w:tcW w:w="1865" w:type="dxa"/>
            <w:vAlign w:val="center"/>
          </w:tcPr>
          <w:p w:rsidR="00434456" w:rsidRPr="00FF60EC" w:rsidRDefault="00434456" w:rsidP="00C57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Ежегодно</w:t>
            </w:r>
          </w:p>
        </w:tc>
        <w:tc>
          <w:tcPr>
            <w:tcW w:w="3380" w:type="dxa"/>
          </w:tcPr>
          <w:p w:rsidR="00434456" w:rsidRPr="00FF60EC" w:rsidRDefault="00434456" w:rsidP="00286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Приказ о проведении инвентаризации, приказ об учетной политике, таблицы по данным инвентаризационных ведомостей</w:t>
            </w:r>
          </w:p>
        </w:tc>
      </w:tr>
      <w:tr w:rsidR="00434456" w:rsidRPr="00FF60EC" w:rsidTr="00286794">
        <w:tc>
          <w:tcPr>
            <w:tcW w:w="9606" w:type="dxa"/>
            <w:gridSpan w:val="4"/>
            <w:vAlign w:val="center"/>
          </w:tcPr>
          <w:p w:rsidR="00434456" w:rsidRPr="00FF60EC" w:rsidRDefault="00434456" w:rsidP="00286794">
            <w:pPr>
              <w:spacing w:after="0" w:line="240" w:lineRule="auto"/>
              <w:rPr>
                <w:rFonts w:ascii="Times New Roman" w:hAnsi="Times New Roman"/>
                <w:sz w:val="24"/>
                <w:szCs w:val="24"/>
              </w:rPr>
            </w:pPr>
            <w:r w:rsidRPr="00FF60EC">
              <w:rPr>
                <w:rFonts w:ascii="Times New Roman" w:hAnsi="Times New Roman"/>
                <w:iCs/>
                <w:color w:val="000000"/>
                <w:sz w:val="24"/>
                <w:szCs w:val="24"/>
              </w:rPr>
              <w:t xml:space="preserve">3. </w:t>
            </w:r>
            <w:r w:rsidRPr="00FF60EC">
              <w:rPr>
                <w:rFonts w:ascii="Times New Roman" w:hAnsi="Times New Roman"/>
                <w:color w:val="000000"/>
                <w:sz w:val="24"/>
                <w:szCs w:val="24"/>
              </w:rPr>
              <w:t>Внутренний аудит</w:t>
            </w:r>
            <w:r w:rsidRPr="00FF60EC">
              <w:rPr>
                <w:rFonts w:ascii="Times New Roman" w:hAnsi="Times New Roman"/>
                <w:iCs/>
                <w:color w:val="000000"/>
                <w:sz w:val="24"/>
                <w:szCs w:val="24"/>
              </w:rPr>
              <w:t xml:space="preserve"> учета использования материальных ценностей, списания недостач, потерь, хищений</w:t>
            </w:r>
          </w:p>
        </w:tc>
      </w:tr>
      <w:tr w:rsidR="00434456" w:rsidRPr="00FF60EC" w:rsidTr="00286794">
        <w:tc>
          <w:tcPr>
            <w:tcW w:w="587"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3.1</w:t>
            </w:r>
          </w:p>
        </w:tc>
        <w:tc>
          <w:tcPr>
            <w:tcW w:w="3774" w:type="dxa"/>
            <w:tcBorders>
              <w:bottom w:val="nil"/>
            </w:tcBorders>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Проверка операций по отпуску материальных ценностей в производство и на сторону </w:t>
            </w:r>
          </w:p>
        </w:tc>
        <w:tc>
          <w:tcPr>
            <w:tcW w:w="1865" w:type="dxa"/>
            <w:tcBorders>
              <w:bottom w:val="nil"/>
            </w:tcBorders>
            <w:vAlign w:val="center"/>
          </w:tcPr>
          <w:p w:rsidR="00434456" w:rsidRPr="00FF60EC" w:rsidRDefault="00434456" w:rsidP="00C57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Ежемесячно,   апрель-июнь</w:t>
            </w:r>
          </w:p>
        </w:tc>
        <w:tc>
          <w:tcPr>
            <w:tcW w:w="3380" w:type="dxa"/>
            <w:tcBorders>
              <w:bottom w:val="nil"/>
            </w:tcBorders>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Расходные документы по учету материалов</w:t>
            </w:r>
          </w:p>
        </w:tc>
      </w:tr>
      <w:tr w:rsidR="00434456" w:rsidRPr="00FF60EC" w:rsidTr="00286794">
        <w:tc>
          <w:tcPr>
            <w:tcW w:w="587"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3.2.</w:t>
            </w:r>
          </w:p>
        </w:tc>
        <w:tc>
          <w:tcPr>
            <w:tcW w:w="3774" w:type="dxa"/>
            <w:tcBorders>
              <w:bottom w:val="nil"/>
            </w:tcBorders>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Проверка обоснованности списания хищений, недостач, потерь материальных ценностей</w:t>
            </w:r>
          </w:p>
        </w:tc>
        <w:tc>
          <w:tcPr>
            <w:tcW w:w="1865" w:type="dxa"/>
            <w:tcBorders>
              <w:bottom w:val="nil"/>
            </w:tcBorders>
            <w:vAlign w:val="bottom"/>
          </w:tcPr>
          <w:p w:rsidR="00434456" w:rsidRPr="00FF60EC" w:rsidRDefault="00434456" w:rsidP="00C57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Ежегодно</w:t>
            </w:r>
          </w:p>
        </w:tc>
        <w:tc>
          <w:tcPr>
            <w:tcW w:w="3380" w:type="dxa"/>
            <w:tcBorders>
              <w:bottom w:val="nil"/>
            </w:tcBorders>
          </w:tcPr>
          <w:p w:rsidR="00434456" w:rsidRPr="00FF60EC" w:rsidRDefault="00434456" w:rsidP="00C57794">
            <w:pPr>
              <w:spacing w:after="0" w:line="240" w:lineRule="auto"/>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Акты на списание хищений, недостач</w:t>
            </w:r>
          </w:p>
        </w:tc>
      </w:tr>
      <w:tr w:rsidR="00434456" w:rsidRPr="00FF60EC" w:rsidTr="00286794">
        <w:tc>
          <w:tcPr>
            <w:tcW w:w="587"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3.3</w:t>
            </w:r>
          </w:p>
        </w:tc>
        <w:tc>
          <w:tcPr>
            <w:tcW w:w="3774" w:type="dxa"/>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Сверка оформления результатов инвентаризации</w:t>
            </w:r>
          </w:p>
        </w:tc>
        <w:tc>
          <w:tcPr>
            <w:tcW w:w="1865" w:type="dxa"/>
            <w:vAlign w:val="bottom"/>
          </w:tcPr>
          <w:p w:rsidR="00434456" w:rsidRPr="00FF60EC" w:rsidRDefault="00434456" w:rsidP="00C57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 xml:space="preserve">Ежегодно </w:t>
            </w:r>
          </w:p>
        </w:tc>
        <w:tc>
          <w:tcPr>
            <w:tcW w:w="3380" w:type="dxa"/>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Инвентаризационные ведомости по счетам и группам материалов</w:t>
            </w:r>
          </w:p>
        </w:tc>
      </w:tr>
      <w:tr w:rsidR="00434456" w:rsidRPr="00FF60EC" w:rsidTr="00286794">
        <w:tc>
          <w:tcPr>
            <w:tcW w:w="9606" w:type="dxa"/>
            <w:gridSpan w:val="4"/>
            <w:vAlign w:val="center"/>
          </w:tcPr>
          <w:p w:rsidR="00434456" w:rsidRPr="00FF60EC" w:rsidRDefault="00434456" w:rsidP="00286794">
            <w:pPr>
              <w:spacing w:after="0" w:line="240" w:lineRule="auto"/>
              <w:rPr>
                <w:rFonts w:ascii="Times New Roman" w:hAnsi="Times New Roman"/>
                <w:sz w:val="24"/>
                <w:szCs w:val="24"/>
              </w:rPr>
            </w:pPr>
            <w:r w:rsidRPr="00FF60EC">
              <w:rPr>
                <w:rFonts w:ascii="Times New Roman" w:hAnsi="Times New Roman"/>
                <w:iCs/>
                <w:color w:val="000000"/>
                <w:sz w:val="24"/>
                <w:szCs w:val="24"/>
              </w:rPr>
              <w:t xml:space="preserve">4. </w:t>
            </w:r>
            <w:r w:rsidRPr="00FF60EC">
              <w:rPr>
                <w:rFonts w:ascii="Times New Roman" w:hAnsi="Times New Roman"/>
                <w:color w:val="000000"/>
                <w:sz w:val="24"/>
                <w:szCs w:val="24"/>
              </w:rPr>
              <w:t>Внутренний аудит</w:t>
            </w:r>
            <w:r w:rsidRPr="00FF60EC">
              <w:rPr>
                <w:rFonts w:ascii="Times New Roman" w:hAnsi="Times New Roman"/>
                <w:iCs/>
                <w:color w:val="000000"/>
                <w:sz w:val="24"/>
                <w:szCs w:val="24"/>
              </w:rPr>
              <w:t xml:space="preserve"> сводного учета материальных ценностей</w:t>
            </w:r>
          </w:p>
        </w:tc>
      </w:tr>
      <w:tr w:rsidR="00434456" w:rsidRPr="00FF60EC" w:rsidTr="00286794">
        <w:trPr>
          <w:trHeight w:val="980"/>
        </w:trPr>
        <w:tc>
          <w:tcPr>
            <w:tcW w:w="587" w:type="dxa"/>
            <w:tcBorders>
              <w:bottom w:val="nil"/>
            </w:tcBorders>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4.1</w:t>
            </w:r>
          </w:p>
        </w:tc>
        <w:tc>
          <w:tcPr>
            <w:tcW w:w="3774" w:type="dxa"/>
            <w:tcBorders>
              <w:bottom w:val="nil"/>
            </w:tcBorders>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Проверка данных аналитического и синтетического учета по синтетическим счетам, субсчета, направлениям затрат</w:t>
            </w:r>
          </w:p>
        </w:tc>
        <w:tc>
          <w:tcPr>
            <w:tcW w:w="1865" w:type="dxa"/>
            <w:tcBorders>
              <w:bottom w:val="nil"/>
            </w:tcBorders>
          </w:tcPr>
          <w:p w:rsidR="00434456" w:rsidRPr="00FF60EC" w:rsidRDefault="00434456" w:rsidP="00C57794">
            <w:pPr>
              <w:spacing w:after="0" w:line="240" w:lineRule="auto"/>
              <w:jc w:val="center"/>
              <w:rPr>
                <w:rFonts w:ascii="Times New Roman" w:hAnsi="Times New Roman"/>
                <w:color w:val="000000"/>
                <w:sz w:val="24"/>
                <w:szCs w:val="24"/>
              </w:rPr>
            </w:pPr>
          </w:p>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snapToGrid w:val="0"/>
                <w:sz w:val="24"/>
                <w:szCs w:val="24"/>
              </w:rPr>
              <w:t>Ежемесячно,   апрель-июнь</w:t>
            </w:r>
          </w:p>
        </w:tc>
        <w:tc>
          <w:tcPr>
            <w:tcW w:w="3380" w:type="dxa"/>
            <w:tcBorders>
              <w:bottom w:val="nil"/>
            </w:tcBorders>
          </w:tcPr>
          <w:p w:rsidR="00434456" w:rsidRPr="00FF60EC" w:rsidRDefault="00434456" w:rsidP="00286794">
            <w:pPr>
              <w:spacing w:after="0" w:line="240" w:lineRule="auto"/>
              <w:jc w:val="center"/>
              <w:rPr>
                <w:rFonts w:ascii="Times New Roman" w:hAnsi="Times New Roman"/>
                <w:color w:val="000000"/>
                <w:sz w:val="24"/>
                <w:szCs w:val="24"/>
              </w:rPr>
            </w:pPr>
            <w:r w:rsidRPr="00FF60EC">
              <w:rPr>
                <w:rFonts w:ascii="Times New Roman" w:hAnsi="Times New Roman"/>
                <w:color w:val="000000"/>
                <w:sz w:val="24"/>
                <w:szCs w:val="24"/>
              </w:rPr>
              <w:t>Сводные ведомости по расходу материалов, ведомости незавершенного производства</w:t>
            </w:r>
          </w:p>
        </w:tc>
      </w:tr>
      <w:tr w:rsidR="00434456" w:rsidRPr="00FF60EC" w:rsidTr="00286794">
        <w:trPr>
          <w:trHeight w:val="815"/>
        </w:trPr>
        <w:tc>
          <w:tcPr>
            <w:tcW w:w="587"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4.2</w:t>
            </w:r>
          </w:p>
        </w:tc>
        <w:tc>
          <w:tcPr>
            <w:tcW w:w="3774" w:type="dxa"/>
            <w:vAlign w:val="center"/>
          </w:tcPr>
          <w:p w:rsidR="00434456" w:rsidRPr="00FF60EC" w:rsidRDefault="00434456" w:rsidP="00286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Сверка данных бухгалтерских регистров и отчетности</w:t>
            </w:r>
          </w:p>
        </w:tc>
        <w:tc>
          <w:tcPr>
            <w:tcW w:w="1865" w:type="dxa"/>
            <w:vAlign w:val="center"/>
          </w:tcPr>
          <w:p w:rsidR="00434456" w:rsidRPr="00FF60EC" w:rsidRDefault="00434456" w:rsidP="00C57794">
            <w:pPr>
              <w:spacing w:after="0" w:line="240" w:lineRule="auto"/>
              <w:jc w:val="center"/>
              <w:rPr>
                <w:rFonts w:ascii="Times New Roman" w:hAnsi="Times New Roman"/>
                <w:color w:val="000000"/>
                <w:sz w:val="24"/>
                <w:szCs w:val="24"/>
              </w:rPr>
            </w:pPr>
            <w:r w:rsidRPr="00FF60EC">
              <w:rPr>
                <w:rFonts w:ascii="Times New Roman" w:hAnsi="Times New Roman"/>
                <w:snapToGrid w:val="0"/>
                <w:sz w:val="24"/>
                <w:szCs w:val="24"/>
              </w:rPr>
              <w:t>Ежемесячно,   апрель-июнь</w:t>
            </w:r>
          </w:p>
        </w:tc>
        <w:tc>
          <w:tcPr>
            <w:tcW w:w="3380" w:type="dxa"/>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 xml:space="preserve">форма «Бухгалтерский баланс», форма «Пояснение к бухгалтерскому балансу», разработочные </w:t>
            </w:r>
          </w:p>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color w:val="000000"/>
                <w:sz w:val="24"/>
                <w:szCs w:val="24"/>
              </w:rPr>
              <w:t>таблицы, ж/о №10</w:t>
            </w:r>
          </w:p>
        </w:tc>
      </w:tr>
      <w:tr w:rsidR="00434456" w:rsidRPr="00FF60EC" w:rsidTr="00286794">
        <w:trPr>
          <w:trHeight w:val="171"/>
        </w:trPr>
        <w:tc>
          <w:tcPr>
            <w:tcW w:w="9606" w:type="dxa"/>
            <w:gridSpan w:val="4"/>
          </w:tcPr>
          <w:p w:rsidR="00434456" w:rsidRPr="00FF60EC" w:rsidRDefault="00434456" w:rsidP="00C57794">
            <w:pPr>
              <w:spacing w:after="0" w:line="240" w:lineRule="auto"/>
              <w:rPr>
                <w:rFonts w:ascii="Times New Roman" w:hAnsi="Times New Roman"/>
                <w:color w:val="000000"/>
                <w:sz w:val="24"/>
                <w:szCs w:val="24"/>
              </w:rPr>
            </w:pPr>
            <w:r w:rsidRPr="00FF60EC">
              <w:rPr>
                <w:rFonts w:ascii="Times New Roman" w:hAnsi="Times New Roman"/>
                <w:iCs/>
                <w:snapToGrid w:val="0"/>
                <w:sz w:val="24"/>
                <w:szCs w:val="24"/>
              </w:rPr>
              <w:t>5. Проведения анализа использования материальных ценностей</w:t>
            </w:r>
          </w:p>
        </w:tc>
      </w:tr>
      <w:tr w:rsidR="00434456" w:rsidRPr="00FF60EC" w:rsidTr="00E12B51">
        <w:trPr>
          <w:trHeight w:val="815"/>
        </w:trPr>
        <w:tc>
          <w:tcPr>
            <w:tcW w:w="587" w:type="dxa"/>
          </w:tcPr>
          <w:p w:rsidR="00434456" w:rsidRPr="00FF60EC" w:rsidRDefault="00434456" w:rsidP="00C57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5.1</w:t>
            </w:r>
          </w:p>
        </w:tc>
        <w:tc>
          <w:tcPr>
            <w:tcW w:w="3774" w:type="dxa"/>
          </w:tcPr>
          <w:p w:rsidR="00434456" w:rsidRPr="00FF60EC" w:rsidRDefault="00434456" w:rsidP="00C57794">
            <w:pPr>
              <w:spacing w:after="0" w:line="240" w:lineRule="auto"/>
              <w:jc w:val="both"/>
              <w:rPr>
                <w:rFonts w:ascii="Times New Roman" w:hAnsi="Times New Roman"/>
                <w:snapToGrid w:val="0"/>
                <w:sz w:val="24"/>
                <w:szCs w:val="24"/>
              </w:rPr>
            </w:pPr>
            <w:r w:rsidRPr="00FF60EC">
              <w:rPr>
                <w:rFonts w:ascii="Times New Roman" w:hAnsi="Times New Roman"/>
                <w:snapToGrid w:val="0"/>
                <w:sz w:val="24"/>
                <w:szCs w:val="24"/>
              </w:rPr>
              <w:t>Выявление неиспользуемых материалов в течение проверяемого периода</w:t>
            </w:r>
          </w:p>
        </w:tc>
        <w:tc>
          <w:tcPr>
            <w:tcW w:w="1865" w:type="dxa"/>
            <w:vAlign w:val="center"/>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В период проведения инвен-ции</w:t>
            </w:r>
          </w:p>
        </w:tc>
        <w:tc>
          <w:tcPr>
            <w:tcW w:w="3380" w:type="dxa"/>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Карточки складского учета, оборотные ведомости</w:t>
            </w:r>
          </w:p>
        </w:tc>
      </w:tr>
      <w:tr w:rsidR="00434456" w:rsidRPr="00FF60EC" w:rsidTr="00E12B51">
        <w:trPr>
          <w:trHeight w:val="815"/>
        </w:trPr>
        <w:tc>
          <w:tcPr>
            <w:tcW w:w="587" w:type="dxa"/>
          </w:tcPr>
          <w:p w:rsidR="00434456" w:rsidRPr="00FF60EC" w:rsidRDefault="00434456" w:rsidP="00C57794">
            <w:pPr>
              <w:spacing w:line="240" w:lineRule="auto"/>
              <w:jc w:val="center"/>
              <w:rPr>
                <w:rFonts w:ascii="Times New Roman" w:hAnsi="Times New Roman"/>
                <w:snapToGrid w:val="0"/>
                <w:sz w:val="24"/>
                <w:szCs w:val="24"/>
              </w:rPr>
            </w:pPr>
            <w:r w:rsidRPr="00FF60EC">
              <w:rPr>
                <w:rFonts w:ascii="Times New Roman" w:hAnsi="Times New Roman"/>
                <w:snapToGrid w:val="0"/>
                <w:sz w:val="24"/>
                <w:szCs w:val="24"/>
              </w:rPr>
              <w:t>5.2</w:t>
            </w:r>
          </w:p>
        </w:tc>
        <w:tc>
          <w:tcPr>
            <w:tcW w:w="3774" w:type="dxa"/>
          </w:tcPr>
          <w:p w:rsidR="00434456" w:rsidRPr="00FF60EC" w:rsidRDefault="00434456" w:rsidP="00C57794">
            <w:pPr>
              <w:spacing w:after="0" w:line="240" w:lineRule="auto"/>
              <w:jc w:val="both"/>
              <w:rPr>
                <w:rFonts w:ascii="Times New Roman" w:hAnsi="Times New Roman"/>
                <w:snapToGrid w:val="0"/>
                <w:sz w:val="24"/>
                <w:szCs w:val="24"/>
              </w:rPr>
            </w:pPr>
            <w:r w:rsidRPr="00FF60EC">
              <w:rPr>
                <w:rFonts w:ascii="Times New Roman" w:hAnsi="Times New Roman"/>
                <w:snapToGrid w:val="0"/>
                <w:sz w:val="24"/>
                <w:szCs w:val="24"/>
              </w:rPr>
              <w:t>Выявление неиспользуемых материалов свыше одного и более лет</w:t>
            </w:r>
          </w:p>
        </w:tc>
        <w:tc>
          <w:tcPr>
            <w:tcW w:w="1865" w:type="dxa"/>
            <w:vAlign w:val="center"/>
          </w:tcPr>
          <w:p w:rsidR="00434456" w:rsidRPr="00FF60EC" w:rsidRDefault="00434456" w:rsidP="00C57794">
            <w:pPr>
              <w:tabs>
                <w:tab w:val="left" w:pos="1593"/>
              </w:tabs>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В период проведения инвен-ии</w:t>
            </w:r>
          </w:p>
        </w:tc>
        <w:tc>
          <w:tcPr>
            <w:tcW w:w="3380" w:type="dxa"/>
          </w:tcPr>
          <w:p w:rsidR="00434456" w:rsidRPr="00FF60EC" w:rsidRDefault="00434456" w:rsidP="00C57794">
            <w:pPr>
              <w:spacing w:after="0" w:line="240" w:lineRule="auto"/>
              <w:jc w:val="center"/>
              <w:rPr>
                <w:rFonts w:ascii="Times New Roman" w:hAnsi="Times New Roman"/>
                <w:snapToGrid w:val="0"/>
                <w:sz w:val="24"/>
                <w:szCs w:val="24"/>
              </w:rPr>
            </w:pPr>
            <w:r w:rsidRPr="00FF60EC">
              <w:rPr>
                <w:rFonts w:ascii="Times New Roman" w:hAnsi="Times New Roman"/>
                <w:snapToGrid w:val="0"/>
                <w:sz w:val="24"/>
                <w:szCs w:val="24"/>
              </w:rPr>
              <w:t>Карточки складского учета, ведомости</w:t>
            </w:r>
          </w:p>
        </w:tc>
      </w:tr>
    </w:tbl>
    <w:p w:rsidR="00434456" w:rsidRPr="0062162C" w:rsidRDefault="00434456" w:rsidP="00F3685F">
      <w:pPr>
        <w:spacing w:before="240" w:after="0" w:line="360" w:lineRule="auto"/>
        <w:ind w:firstLine="709"/>
        <w:jc w:val="both"/>
        <w:rPr>
          <w:rFonts w:ascii="Times New Roman" w:hAnsi="Times New Roman"/>
          <w:color w:val="000000"/>
          <w:sz w:val="28"/>
          <w:szCs w:val="28"/>
        </w:rPr>
      </w:pPr>
      <w:r w:rsidRPr="0062162C">
        <w:rPr>
          <w:rFonts w:ascii="Times New Roman" w:hAnsi="Times New Roman"/>
          <w:color w:val="000000"/>
          <w:sz w:val="28"/>
          <w:szCs w:val="28"/>
        </w:rPr>
        <w:t>Поскольку мы проверили отдельный участок уч</w:t>
      </w:r>
      <w:r>
        <w:rPr>
          <w:rFonts w:ascii="Times New Roman" w:hAnsi="Times New Roman"/>
          <w:color w:val="000000"/>
          <w:sz w:val="28"/>
          <w:szCs w:val="28"/>
        </w:rPr>
        <w:t>е</w:t>
      </w:r>
      <w:r w:rsidRPr="0062162C">
        <w:rPr>
          <w:rFonts w:ascii="Times New Roman" w:hAnsi="Times New Roman"/>
          <w:color w:val="000000"/>
          <w:sz w:val="28"/>
          <w:szCs w:val="28"/>
        </w:rPr>
        <w:t>та, сформировать аудиторское заключение не имеем право. Поэтому, после провед</w:t>
      </w:r>
      <w:r>
        <w:rPr>
          <w:rFonts w:ascii="Times New Roman" w:hAnsi="Times New Roman"/>
          <w:color w:val="000000"/>
          <w:sz w:val="28"/>
          <w:szCs w:val="28"/>
        </w:rPr>
        <w:t xml:space="preserve">енного </w:t>
      </w:r>
      <w:r w:rsidRPr="0062162C">
        <w:rPr>
          <w:rFonts w:ascii="Times New Roman" w:hAnsi="Times New Roman"/>
          <w:color w:val="000000"/>
          <w:sz w:val="28"/>
          <w:szCs w:val="28"/>
        </w:rPr>
        <w:t xml:space="preserve">внутреннего аудита в ООО «АФ Александровская» мы предоставили письменную информацию аудируемому лицу в </w:t>
      </w:r>
      <w:r>
        <w:rPr>
          <w:rFonts w:ascii="Times New Roman" w:hAnsi="Times New Roman"/>
          <w:color w:val="000000"/>
          <w:sz w:val="28"/>
          <w:szCs w:val="28"/>
        </w:rPr>
        <w:t>(Приложение</w:t>
      </w:r>
      <w:r w:rsidRPr="00F3685F">
        <w:rPr>
          <w:rFonts w:ascii="Times New Roman" w:hAnsi="Times New Roman"/>
          <w:color w:val="000000"/>
          <w:sz w:val="28"/>
          <w:szCs w:val="28"/>
        </w:rPr>
        <w:t xml:space="preserve"> А)</w:t>
      </w:r>
    </w:p>
    <w:p w:rsidR="00434456" w:rsidRPr="0062162C" w:rsidRDefault="00434456" w:rsidP="009F61C5">
      <w:pPr>
        <w:spacing w:after="0" w:line="360" w:lineRule="auto"/>
        <w:ind w:firstLine="709"/>
        <w:jc w:val="both"/>
        <w:rPr>
          <w:rFonts w:ascii="Times New Roman" w:hAnsi="Times New Roman"/>
          <w:color w:val="000000"/>
          <w:sz w:val="28"/>
          <w:szCs w:val="28"/>
        </w:rPr>
      </w:pPr>
      <w:r w:rsidRPr="0062162C">
        <w:rPr>
          <w:rFonts w:ascii="Times New Roman" w:hAnsi="Times New Roman"/>
          <w:color w:val="000000"/>
          <w:sz w:val="28"/>
          <w:szCs w:val="28"/>
        </w:rPr>
        <w:t>Не смотря на то, что выявленные нарушения не превышают уровень существенности, они носят систематический характер. Поэтому, ООО «АФ Александровская» требуется систематический контроль наличия, движения и учета материально-производственных запасов в организации.</w:t>
      </w:r>
    </w:p>
    <w:p w:rsidR="00434456" w:rsidRPr="0062162C" w:rsidRDefault="00434456" w:rsidP="00264314">
      <w:pPr>
        <w:spacing w:after="0" w:line="360" w:lineRule="auto"/>
        <w:ind w:firstLine="709"/>
        <w:jc w:val="both"/>
        <w:rPr>
          <w:rFonts w:ascii="Times New Roman" w:hAnsi="Times New Roman"/>
          <w:sz w:val="28"/>
          <w:szCs w:val="28"/>
        </w:rPr>
      </w:pPr>
      <w:r w:rsidRPr="0062162C">
        <w:rPr>
          <w:rFonts w:ascii="Times New Roman" w:hAnsi="Times New Roman"/>
          <w:sz w:val="28"/>
          <w:szCs w:val="28"/>
        </w:rPr>
        <w:t>Исследования показали, что постоянно действующая система внутреннего контроля объективно необходима любой се</w:t>
      </w:r>
      <w:r>
        <w:rPr>
          <w:rFonts w:ascii="Times New Roman" w:hAnsi="Times New Roman"/>
          <w:sz w:val="28"/>
          <w:szCs w:val="28"/>
        </w:rPr>
        <w:t xml:space="preserve">льскохозяйственной организации. </w:t>
      </w:r>
      <w:r w:rsidRPr="0062162C">
        <w:rPr>
          <w:rFonts w:ascii="Times New Roman" w:hAnsi="Times New Roman"/>
          <w:sz w:val="28"/>
          <w:szCs w:val="28"/>
        </w:rPr>
        <w:t>Для действенного внутреннего контроля необходимо разработать организационно-методический механизм формирования службы внутреннего аудита (</w:t>
      </w:r>
      <w:r w:rsidRPr="00F3685F">
        <w:rPr>
          <w:rFonts w:ascii="Times New Roman" w:hAnsi="Times New Roman"/>
          <w:sz w:val="28"/>
          <w:szCs w:val="28"/>
        </w:rPr>
        <w:t>рисунок 1).</w:t>
      </w:r>
    </w:p>
    <w:p w:rsidR="00434456" w:rsidRPr="0062162C" w:rsidRDefault="00434456" w:rsidP="009F61C5">
      <w:pPr>
        <w:pStyle w:val="ConsNormal"/>
        <w:widowControl/>
        <w:tabs>
          <w:tab w:val="left" w:pos="0"/>
        </w:tabs>
        <w:spacing w:line="360" w:lineRule="auto"/>
        <w:ind w:firstLine="709"/>
        <w:jc w:val="both"/>
        <w:rPr>
          <w:sz w:val="28"/>
          <w:szCs w:val="28"/>
        </w:rPr>
      </w:pPr>
      <w:r w:rsidRPr="0062162C">
        <w:rPr>
          <w:sz w:val="28"/>
          <w:szCs w:val="28"/>
        </w:rPr>
        <w:t xml:space="preserve">Одним из необходимых внутренних документов, подлежащих утверждению при создании службы внутреннего аудита как структурного подразделения организации, </w:t>
      </w:r>
      <w:r w:rsidRPr="0062162C">
        <w:rPr>
          <w:sz w:val="28"/>
          <w:szCs w:val="28"/>
          <w:u w:val="single"/>
        </w:rPr>
        <w:t>является п</w:t>
      </w:r>
      <w:r w:rsidRPr="0062162C">
        <w:rPr>
          <w:rStyle w:val="Strong"/>
          <w:sz w:val="28"/>
          <w:szCs w:val="28"/>
          <w:u w:val="single"/>
        </w:rPr>
        <w:t>оложение о структурном подразделении</w:t>
      </w:r>
      <w:r w:rsidRPr="0062162C">
        <w:rPr>
          <w:rStyle w:val="Strong"/>
          <w:sz w:val="28"/>
          <w:szCs w:val="28"/>
        </w:rPr>
        <w:t xml:space="preserve"> </w:t>
      </w:r>
      <w:r w:rsidRPr="0062162C">
        <w:rPr>
          <w:sz w:val="28"/>
          <w:szCs w:val="28"/>
        </w:rPr>
        <w:t xml:space="preserve">– это правовой акт, устанавливающий статус, функции, права, обязанности и ответственность структурных подразделений. </w:t>
      </w:r>
    </w:p>
    <w:p w:rsidR="00434456" w:rsidRPr="0062162C" w:rsidRDefault="00434456" w:rsidP="009F61C5">
      <w:pPr>
        <w:pStyle w:val="ConsNormal"/>
        <w:widowControl/>
        <w:tabs>
          <w:tab w:val="left" w:pos="0"/>
        </w:tabs>
        <w:spacing w:line="360" w:lineRule="auto"/>
        <w:ind w:firstLine="709"/>
        <w:jc w:val="both"/>
        <w:rPr>
          <w:sz w:val="28"/>
          <w:szCs w:val="28"/>
        </w:rPr>
      </w:pPr>
      <w:r w:rsidRPr="0062162C">
        <w:rPr>
          <w:sz w:val="28"/>
          <w:szCs w:val="28"/>
        </w:rPr>
        <w:t>Текст положения о подразделении может включать следующие разделы: общие положения, основные задачи, функции, права и обязанности, ответственность, взаимоотношения.</w:t>
      </w:r>
    </w:p>
    <w:p w:rsidR="00434456" w:rsidRPr="0062162C" w:rsidRDefault="00434456" w:rsidP="00264314">
      <w:pPr>
        <w:shd w:val="clear" w:color="auto" w:fill="FFFFFF"/>
        <w:spacing w:after="0" w:line="360" w:lineRule="auto"/>
        <w:ind w:firstLine="709"/>
        <w:jc w:val="both"/>
        <w:rPr>
          <w:rFonts w:ascii="Times New Roman" w:hAnsi="Times New Roman"/>
          <w:sz w:val="28"/>
          <w:szCs w:val="28"/>
        </w:rPr>
      </w:pPr>
      <w:r w:rsidRPr="0062162C">
        <w:rPr>
          <w:rFonts w:ascii="Times New Roman" w:hAnsi="Times New Roman"/>
          <w:iCs/>
          <w:sz w:val="28"/>
          <w:szCs w:val="28"/>
        </w:rPr>
        <w:t>В общих положениях необходимо</w:t>
      </w:r>
      <w:r w:rsidRPr="0062162C">
        <w:rPr>
          <w:rFonts w:ascii="Times New Roman" w:hAnsi="Times New Roman"/>
          <w:sz w:val="28"/>
          <w:szCs w:val="28"/>
        </w:rPr>
        <w:t xml:space="preserve"> фиксировать полное наименование отдела и предприятия в целом, чьим структурным подразделением данный отдел является; указать подчиненность отдела тому или иному должностному лицу; определять нормативную базу, которой будут руководствоваться работники подразделения.</w:t>
      </w:r>
    </w:p>
    <w:p w:rsidR="00434456" w:rsidRPr="0062162C" w:rsidRDefault="00434456" w:rsidP="00264314">
      <w:pPr>
        <w:pStyle w:val="ConsNormal"/>
        <w:widowControl/>
        <w:tabs>
          <w:tab w:val="left" w:pos="0"/>
        </w:tabs>
        <w:spacing w:line="360" w:lineRule="auto"/>
        <w:ind w:firstLine="709"/>
        <w:jc w:val="both"/>
        <w:rPr>
          <w:sz w:val="28"/>
          <w:szCs w:val="28"/>
        </w:rPr>
      </w:pPr>
      <w:r w:rsidRPr="0062162C">
        <w:rPr>
          <w:iCs/>
          <w:sz w:val="28"/>
          <w:szCs w:val="28"/>
        </w:rPr>
        <w:t xml:space="preserve">В структуре подразделения </w:t>
      </w:r>
      <w:r w:rsidRPr="0062162C">
        <w:rPr>
          <w:sz w:val="28"/>
          <w:szCs w:val="28"/>
        </w:rPr>
        <w:t>необходимо выделить его состав. В больших отделах могут образовываться подотделы, группы, звенья, и т.п.</w:t>
      </w:r>
    </w:p>
    <w:p w:rsidR="00434456" w:rsidRPr="0062162C" w:rsidRDefault="00434456" w:rsidP="00264314">
      <w:pPr>
        <w:shd w:val="clear" w:color="auto" w:fill="FFFFFF"/>
        <w:spacing w:after="0" w:line="360" w:lineRule="auto"/>
        <w:ind w:firstLine="709"/>
        <w:jc w:val="both"/>
        <w:rPr>
          <w:rFonts w:ascii="Times New Roman" w:hAnsi="Times New Roman"/>
          <w:sz w:val="28"/>
          <w:szCs w:val="28"/>
        </w:rPr>
      </w:pPr>
      <w:r w:rsidRPr="0062162C">
        <w:rPr>
          <w:rFonts w:ascii="Times New Roman" w:hAnsi="Times New Roman"/>
          <w:sz w:val="28"/>
          <w:szCs w:val="28"/>
        </w:rPr>
        <w:t>В перечне задач необходимо выделить и поставить на первое место главную задачу отдела внутреннего аудита — контроль за финансово-хозяйственной деятельностью организации. Затем следуют второстепенные, вспомогательные задачи, сопутствующие и конкретизирующие основную.</w:t>
      </w:r>
    </w:p>
    <w:p w:rsidR="00434456" w:rsidRPr="0062162C" w:rsidRDefault="00434456" w:rsidP="00F3685F">
      <w:pPr>
        <w:shd w:val="clear" w:color="auto" w:fill="FFFFFF"/>
        <w:spacing w:after="0" w:line="360" w:lineRule="auto"/>
        <w:ind w:firstLine="709"/>
        <w:jc w:val="both"/>
        <w:rPr>
          <w:rFonts w:ascii="Times New Roman" w:hAnsi="Times New Roman"/>
          <w:sz w:val="28"/>
          <w:szCs w:val="28"/>
        </w:rPr>
      </w:pPr>
      <w:r w:rsidRPr="0062162C">
        <w:rPr>
          <w:rFonts w:ascii="Times New Roman" w:hAnsi="Times New Roman"/>
          <w:iCs/>
          <w:sz w:val="28"/>
          <w:szCs w:val="28"/>
        </w:rPr>
        <w:t xml:space="preserve">В функциях подразделения необходимо </w:t>
      </w:r>
      <w:r w:rsidRPr="0062162C">
        <w:rPr>
          <w:rFonts w:ascii="Times New Roman" w:hAnsi="Times New Roman"/>
          <w:sz w:val="28"/>
          <w:szCs w:val="28"/>
        </w:rPr>
        <w:t>выделить конкретные задачи, поставленные перед структурным подразделением и зафиксировать в общем виде в предыдущем разделе.</w:t>
      </w:r>
    </w:p>
    <w:p w:rsidR="00434456" w:rsidRPr="0062162C" w:rsidRDefault="00434456" w:rsidP="00F3685F">
      <w:pPr>
        <w:shd w:val="clear" w:color="auto" w:fill="FFFFFF"/>
        <w:spacing w:after="0" w:line="360" w:lineRule="auto"/>
        <w:ind w:firstLine="709"/>
        <w:jc w:val="both"/>
        <w:rPr>
          <w:rFonts w:ascii="Times New Roman" w:hAnsi="Times New Roman"/>
          <w:sz w:val="28"/>
          <w:szCs w:val="28"/>
        </w:rPr>
      </w:pPr>
      <w:r w:rsidRPr="0062162C">
        <w:rPr>
          <w:rFonts w:ascii="Times New Roman" w:hAnsi="Times New Roman"/>
          <w:iCs/>
          <w:sz w:val="28"/>
          <w:szCs w:val="28"/>
        </w:rPr>
        <w:t xml:space="preserve">В разделе компетенция подразделения </w:t>
      </w:r>
      <w:r w:rsidRPr="0062162C">
        <w:rPr>
          <w:rFonts w:ascii="Times New Roman" w:hAnsi="Times New Roman"/>
          <w:sz w:val="28"/>
          <w:szCs w:val="28"/>
        </w:rPr>
        <w:t>необходимо сделать упор на перечисление прав работников отдела. Их обязанности перечислить в конце данного раздела.</w:t>
      </w:r>
    </w:p>
    <w:p w:rsidR="00434456" w:rsidRPr="0062162C" w:rsidRDefault="00434456" w:rsidP="00F3685F">
      <w:pPr>
        <w:pStyle w:val="ConsNormal"/>
        <w:widowControl/>
        <w:tabs>
          <w:tab w:val="left" w:pos="0"/>
        </w:tabs>
        <w:spacing w:line="360" w:lineRule="auto"/>
        <w:ind w:firstLine="709"/>
        <w:jc w:val="both"/>
        <w:rPr>
          <w:sz w:val="28"/>
          <w:szCs w:val="28"/>
        </w:rPr>
      </w:pPr>
      <w:r w:rsidRPr="0062162C">
        <w:rPr>
          <w:iCs/>
          <w:sz w:val="28"/>
          <w:szCs w:val="28"/>
        </w:rPr>
        <w:t>В разделе ответственность с</w:t>
      </w:r>
      <w:r w:rsidRPr="0062162C">
        <w:rPr>
          <w:sz w:val="28"/>
          <w:szCs w:val="28"/>
        </w:rPr>
        <w:t>ледует перечислить нормы действующего законодательства и льготы, устанавливаемые в организации и применяемые в отношении работников</w:t>
      </w:r>
    </w:p>
    <w:p w:rsidR="00434456" w:rsidRPr="0062162C" w:rsidRDefault="00434456" w:rsidP="00F3685F">
      <w:pPr>
        <w:shd w:val="clear" w:color="auto" w:fill="FFFFFF"/>
        <w:spacing w:after="0" w:line="360" w:lineRule="auto"/>
        <w:ind w:firstLine="709"/>
        <w:jc w:val="both"/>
        <w:rPr>
          <w:rFonts w:ascii="Times New Roman" w:hAnsi="Times New Roman"/>
          <w:sz w:val="28"/>
          <w:szCs w:val="28"/>
        </w:rPr>
      </w:pPr>
      <w:r w:rsidRPr="0062162C">
        <w:rPr>
          <w:rFonts w:ascii="Times New Roman" w:hAnsi="Times New Roman"/>
          <w:sz w:val="28"/>
          <w:szCs w:val="28"/>
        </w:rPr>
        <w:t>В разделе взаимоотношения следует дать отражение какую и от кого отдел получает информацию и как и кому ее передает.</w:t>
      </w:r>
    </w:p>
    <w:p w:rsidR="00434456"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rect id="Прямоугольник 41" o:spid="_x0000_s1028" style="position:absolute;left:0;text-align:left;margin-left:1in;margin-top:6.3pt;width:306pt;height:36pt;z-index:251642368;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Организационно-методический механизм формирования и функционирования службы внутреннего аудита</w:t>
                  </w:r>
                </w:p>
              </w:txbxContent>
            </v:textbox>
          </v:rec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28" o:spid="_x0000_s1029" style="position:absolute;left:0;text-align:left;z-index:251641344;visibility:visible" from="327.75pt,18.15pt" to="363.75pt,37.15pt">
            <v:stroke endarrow="block"/>
          </v:line>
        </w:pict>
      </w:r>
      <w:r>
        <w:rPr>
          <w:noProof/>
          <w:lang w:eastAsia="ru-RU"/>
        </w:rPr>
        <w:pict>
          <v:line id="Прямая соединительная линия 40" o:spid="_x0000_s1030" style="position:absolute;left:0;text-align:left;flip:x;z-index:251649536;visibility:visible" from="96.75pt,18.15pt" to="141.75pt,39pt">
            <v:stroke endarrow="block"/>
          </v:line>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rect id="Прямоугольник 87" o:spid="_x0000_s1031" style="position:absolute;left:0;text-align:left;margin-left:242.7pt;margin-top:19.15pt;width:171pt;height:18pt;z-index:251648512;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 xml:space="preserve">Методическая </w:t>
                  </w:r>
                </w:p>
                <w:p w:rsidR="00434456" w:rsidRDefault="00434456" w:rsidP="009F61C5">
                  <w:pPr>
                    <w:jc w:val="center"/>
                  </w:pPr>
                  <w:r>
                    <w:t>часть</w:t>
                  </w:r>
                </w:p>
              </w:txbxContent>
            </v:textbox>
          </v:rect>
        </w:pict>
      </w:r>
      <w:r>
        <w:rPr>
          <w:noProof/>
          <w:lang w:eastAsia="ru-RU"/>
        </w:rPr>
        <w:pict>
          <v:rect id="Прямоугольник 70" o:spid="_x0000_s1032" style="position:absolute;left:0;text-align:left;margin-left:8.7pt;margin-top:19.8pt;width:153pt;height:23.25pt;z-index:251647488;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Организационная часть</w:t>
                  </w:r>
                </w:p>
              </w:txbxContent>
            </v:textbox>
          </v:rect>
        </w:pict>
      </w:r>
      <w:r>
        <w:rPr>
          <w:noProof/>
          <w:lang w:eastAsia="ru-RU"/>
        </w:rPr>
        <w:pict>
          <v:line id="Прямая соединительная линия 75" o:spid="_x0000_s1033" style="position:absolute;left:0;text-align:left;z-index:251651584;visibility:visible;mso-wrap-distance-top:-3e-5mm;mso-wrap-distance-bottom:-3e-5mm" from="162pt,36.85pt" to="189pt,36.85pt"/>
        </w:pict>
      </w:r>
      <w:r>
        <w:rPr>
          <w:noProof/>
          <w:lang w:eastAsia="ru-RU"/>
        </w:rPr>
        <w:pict>
          <v:line id="Прямая соединительная линия 95" o:spid="_x0000_s1034" style="position:absolute;left:0;text-align:left;z-index:251663872;visibility:visible;mso-wrap-distance-top:-3e-5mm;mso-wrap-distance-bottom:-3e-5mm" from="414pt,38.7pt" to="450pt,38.7p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93" o:spid="_x0000_s1035" style="position:absolute;left:0;text-align:left;z-index:251661824;visibility:visible;mso-wrap-distance-left:3.17497mm;mso-wrap-distance-right:3.17497mm" from="448.95pt,14.45pt" to="448.95pt,257.85pt"/>
        </w:pict>
      </w:r>
      <w:r>
        <w:rPr>
          <w:noProof/>
          <w:lang w:eastAsia="ru-RU"/>
        </w:rPr>
        <w:pict>
          <v:line id="Прямая соединительная линия 73" o:spid="_x0000_s1036" style="position:absolute;left:0;text-align:left;z-index:251650560;visibility:visible;mso-wrap-distance-left:3.17497mm;mso-wrap-distance-right:3.17497mm" from="188.7pt,14.4pt" to="188.7pt,182.4p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97" o:spid="_x0000_s1037" style="position:absolute;left:0;text-align:left;z-index:251665920;visibility:visible;mso-wrap-distance-top:-3e-5mm;mso-wrap-distance-bottom:-3e-5mm" from="414pt,18.2pt" to="450pt,18.2pt"/>
        </w:pict>
      </w:r>
      <w:r>
        <w:rPr>
          <w:noProof/>
          <w:lang w:eastAsia="ru-RU"/>
        </w:rPr>
        <w:pict>
          <v:line id="Прямая соединительная линия 84" o:spid="_x0000_s1038" style="position:absolute;left:0;text-align:left;z-index:251653632;visibility:visible;mso-wrap-distance-top:-3e-5mm;mso-wrap-distance-bottom:-3e-5mm" from="162pt,23pt" to="189pt,23pt"/>
        </w:pict>
      </w:r>
      <w:r>
        <w:rPr>
          <w:noProof/>
          <w:lang w:eastAsia="ru-RU"/>
        </w:rPr>
        <w:pict>
          <v:rect id="Прямоугольник 100" o:spid="_x0000_s1039" style="position:absolute;left:0;text-align:left;margin-left:243pt;margin-top:1.85pt;width:171pt;height:36pt;z-index:251668992;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 xml:space="preserve">Нормативно-правовое </w:t>
                  </w:r>
                  <w:r>
                    <w:rPr>
                      <w:rFonts w:ascii="Times New Roman" w:hAnsi="Times New Roman"/>
                    </w:rPr>
                    <w:t>обеспечение</w:t>
                  </w:r>
                </w:p>
                <w:p w:rsidR="00434456" w:rsidRDefault="00434456" w:rsidP="009F61C5">
                  <w:pPr>
                    <w:jc w:val="center"/>
                  </w:pPr>
                  <w:r>
                    <w:t>обеспечение</w:t>
                  </w:r>
                </w:p>
              </w:txbxContent>
            </v:textbox>
          </v:rect>
        </w:pict>
      </w:r>
      <w:r>
        <w:rPr>
          <w:noProof/>
          <w:lang w:eastAsia="ru-RU"/>
        </w:rPr>
        <w:pict>
          <v:rect id="Прямоугольник 42" o:spid="_x0000_s1040" style="position:absolute;left:0;text-align:left;margin-left:8.7pt;margin-top:4.5pt;width:153pt;height:36pt;z-index:251643392;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Цель создания службы внутреннего аудита</w:t>
                  </w:r>
                </w:p>
              </w:txbxContent>
            </v:textbox>
          </v:rec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76" o:spid="_x0000_s1041" style="position:absolute;left:0;text-align:left;z-index:251652608;visibility:visible;mso-wrap-distance-top:-3e-5mm;mso-wrap-distance-bottom:-3e-5mm" from="162pt,15.55pt" to="189pt,15.55pt"/>
        </w:pict>
      </w:r>
      <w:r>
        <w:rPr>
          <w:noProof/>
          <w:lang w:eastAsia="ru-RU"/>
        </w:rPr>
        <w:pict>
          <v:line id="Прямая соединительная линия 98" o:spid="_x0000_s1042" style="position:absolute;left:0;text-align:left;z-index:251666944;visibility:visible;mso-wrap-distance-top:-3e-5mm;mso-wrap-distance-bottom:-3e-5mm" from="414pt,15.5pt" to="450pt,15.5pt"/>
        </w:pict>
      </w:r>
      <w:r>
        <w:rPr>
          <w:noProof/>
          <w:lang w:eastAsia="ru-RU"/>
        </w:rPr>
        <w:pict>
          <v:rect id="Прямоугольник 88" o:spid="_x0000_s1043" style="position:absolute;left:0;text-align:left;margin-left:242.7pt;margin-top:.5pt;width:171pt;height:21.75pt;z-index:251656704;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 xml:space="preserve">План работы </w:t>
                  </w:r>
                </w:p>
                <w:p w:rsidR="00434456" w:rsidRDefault="00434456" w:rsidP="009F61C5">
                  <w:pPr>
                    <w:jc w:val="center"/>
                  </w:pPr>
                  <w:r>
                    <w:t>внутренних аудиторов</w:t>
                  </w:r>
                </w:p>
              </w:txbxContent>
            </v:textbox>
          </v:rect>
        </w:pict>
      </w:r>
      <w:r>
        <w:rPr>
          <w:noProof/>
          <w:lang w:eastAsia="ru-RU"/>
        </w:rPr>
        <w:pict>
          <v:rect id="Прямоугольник 62" o:spid="_x0000_s1044" style="position:absolute;left:0;text-align:left;margin-left:8.7pt;margin-top:2.75pt;width:153pt;height:23.25pt;z-index:251644416;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 xml:space="preserve">Задачи службы </w:t>
                  </w:r>
                </w:p>
                <w:p w:rsidR="00434456" w:rsidRDefault="00434456" w:rsidP="009F61C5">
                  <w:pPr>
                    <w:jc w:val="center"/>
                  </w:pPr>
                  <w:r>
                    <w:t>внутреннего аудита</w:t>
                  </w:r>
                </w:p>
              </w:txbxContent>
            </v:textbox>
          </v:rec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rect id="Прямоугольник 90" o:spid="_x0000_s1045" style="position:absolute;left:0;text-align:left;margin-left:243pt;margin-top:7.75pt;width:171pt;height:36pt;z-index:251658752;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Последовательность проведения проверки</w:t>
                  </w:r>
                </w:p>
              </w:txbxContent>
            </v:textbox>
          </v:rect>
        </w:pict>
      </w:r>
      <w:r>
        <w:rPr>
          <w:noProof/>
          <w:lang w:eastAsia="ru-RU"/>
        </w:rPr>
        <w:pict>
          <v:rect id="Прямоугольник 65" o:spid="_x0000_s1046" style="position:absolute;left:0;text-align:left;margin-left:9pt;margin-top:12pt;width:153pt;height:36pt;z-index:251645440;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Положение о службе внутреннего аудита</w:t>
                  </w:r>
                </w:p>
              </w:txbxContent>
            </v:textbox>
          </v:rec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85" o:spid="_x0000_s1047" style="position:absolute;left:0;text-align:left;z-index:251654656;visibility:visible;mso-wrap-distance-top:-3e-5mm;mso-wrap-distance-bottom:-3e-5mm" from="162pt,4.15pt" to="189pt,4.15pt"/>
        </w:pict>
      </w:r>
      <w:r>
        <w:rPr>
          <w:noProof/>
          <w:lang w:eastAsia="ru-RU"/>
        </w:rPr>
        <w:pict>
          <v:line id="Прямая соединительная линия 94" o:spid="_x0000_s1048" style="position:absolute;left:0;text-align:left;z-index:251662848;visibility:visible;mso-wrap-distance-top:-3e-5mm;mso-wrap-distance-bottom:-3e-5mm" from="414pt,3.65pt" to="450pt,3.65p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96" o:spid="_x0000_s1049" style="position:absolute;left:0;text-align:left;z-index:251664896;visibility:visible;mso-wrap-distance-top:-3e-5mm;mso-wrap-distance-bottom:-3e-5mm" from="414pt,19.7pt" to="450pt,19.7pt"/>
        </w:pict>
      </w:r>
      <w:r>
        <w:rPr>
          <w:noProof/>
          <w:lang w:eastAsia="ru-RU"/>
        </w:rPr>
        <w:pict>
          <v:rect id="Прямоугольник 89" o:spid="_x0000_s1050" style="position:absolute;left:0;text-align:left;margin-left:243pt;margin-top:1.9pt;width:171pt;height:36pt;z-index:251657728;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Стандарты внутренних</w:t>
                  </w:r>
                  <w:r>
                    <w:rPr>
                      <w:rFonts w:ascii="Times New Roman" w:hAnsi="Times New Roman"/>
                    </w:rPr>
                    <w:t xml:space="preserve"> аудиторов</w:t>
                  </w:r>
                  <w:r w:rsidRPr="009B48E1">
                    <w:rPr>
                      <w:rFonts w:ascii="Times New Roman" w:hAnsi="Times New Roman"/>
                    </w:rPr>
                    <w:t xml:space="preserve"> </w:t>
                  </w:r>
                </w:p>
                <w:p w:rsidR="00434456" w:rsidRDefault="00434456" w:rsidP="009F61C5">
                  <w:pPr>
                    <w:jc w:val="center"/>
                  </w:pPr>
                  <w:r>
                    <w:t xml:space="preserve">аудиторов </w:t>
                  </w:r>
                </w:p>
              </w:txbxContent>
            </v:textbox>
          </v:rect>
        </w:pict>
      </w:r>
      <w:r>
        <w:rPr>
          <w:noProof/>
          <w:lang w:eastAsia="ru-RU"/>
        </w:rPr>
        <w:pict>
          <v:rect id="Прямоугольник 68" o:spid="_x0000_s1051" style="position:absolute;left:0;text-align:left;margin-left:9pt;margin-top:10.65pt;width:153pt;height:52.15pt;z-index:251646464;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Должностные инструкции сотрудников службы внутреннего аудита</w:t>
                  </w:r>
                </w:p>
              </w:txbxContent>
            </v:textbox>
          </v:rect>
        </w:pict>
      </w:r>
    </w:p>
    <w:p w:rsidR="00434456" w:rsidRPr="0062162C"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rect id="Прямоугольник 91" o:spid="_x0000_s1052" style="position:absolute;left:0;text-align:left;margin-left:242.7pt;margin-top:22.4pt;width:171pt;height:32.25pt;z-index:251659776;visibility:visible">
            <v:textbox>
              <w:txbxContent>
                <w:p w:rsidR="00434456" w:rsidRPr="009B48E1" w:rsidRDefault="00434456" w:rsidP="009F61C5">
                  <w:pPr>
                    <w:jc w:val="center"/>
                    <w:rPr>
                      <w:rFonts w:ascii="Times New Roman" w:hAnsi="Times New Roman"/>
                    </w:rPr>
                  </w:pPr>
                  <w:r w:rsidRPr="009B48E1">
                    <w:rPr>
                      <w:rFonts w:ascii="Times New Roman" w:hAnsi="Times New Roman"/>
                    </w:rPr>
                    <w:t>Документирование работы внутренних аудиторов</w:t>
                  </w:r>
                </w:p>
              </w:txbxContent>
            </v:textbox>
          </v:rect>
        </w:pict>
      </w:r>
      <w:r>
        <w:rPr>
          <w:noProof/>
          <w:lang w:eastAsia="ru-RU"/>
        </w:rPr>
        <w:pict>
          <v:line id="Прямая соединительная линия 86" o:spid="_x0000_s1053" style="position:absolute;left:0;text-align:left;z-index:251655680;visibility:visible;mso-wrap-distance-top:-3e-5mm;mso-wrap-distance-bottom:-3e-5mm" from="162pt,12.55pt" to="189pt,12.55pt"/>
        </w:pict>
      </w:r>
    </w:p>
    <w:p w:rsidR="00434456"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99" o:spid="_x0000_s1054" style="position:absolute;left:0;text-align:left;z-index:251667968;visibility:visible;mso-wrap-distance-top:-3e-5mm;mso-wrap-distance-bottom:-3e-5mm" from="414pt,14.25pt" to="450pt,14.25pt"/>
        </w:pict>
      </w:r>
    </w:p>
    <w:p w:rsidR="00434456"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rect id="Прямоугольник 92" o:spid="_x0000_s1055" style="position:absolute;left:0;text-align:left;margin-left:242.7pt;margin-top:7.1pt;width:171pt;height:55.9pt;z-index:251660800;visibility:visible">
            <v:textbox>
              <w:txbxContent>
                <w:p w:rsidR="00434456" w:rsidRPr="009B48E1" w:rsidRDefault="00434456" w:rsidP="00B409E9">
                  <w:pPr>
                    <w:spacing w:line="240" w:lineRule="auto"/>
                    <w:jc w:val="center"/>
                    <w:rPr>
                      <w:rFonts w:ascii="Times New Roman" w:hAnsi="Times New Roman"/>
                    </w:rPr>
                  </w:pPr>
                  <w:r w:rsidRPr="009B48E1">
                    <w:rPr>
                      <w:rFonts w:ascii="Times New Roman" w:hAnsi="Times New Roman"/>
                    </w:rPr>
                    <w:t>Рекомендации внутреннего аудитора для принятия управленческих решений и контроль за их выполнением</w:t>
                  </w:r>
                </w:p>
              </w:txbxContent>
            </v:textbox>
          </v:rect>
        </w:pict>
      </w:r>
    </w:p>
    <w:p w:rsidR="00434456"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r>
        <w:rPr>
          <w:noProof/>
          <w:lang w:eastAsia="ru-RU"/>
        </w:rPr>
        <w:pict>
          <v:line id="Прямая соединительная линия 101" o:spid="_x0000_s1056" style="position:absolute;left:0;text-align:left;z-index:251670016;visibility:visible;mso-wrap-distance-top:-3e-5mm;mso-wrap-distance-bottom:-3e-5mm" from="414pt,12.45pt" to="450pt,12.45pt"/>
        </w:pict>
      </w:r>
    </w:p>
    <w:p w:rsidR="00434456" w:rsidRDefault="00434456" w:rsidP="009F61C5">
      <w:pPr>
        <w:widowControl w:val="0"/>
        <w:tabs>
          <w:tab w:val="left" w:pos="1080"/>
        </w:tabs>
        <w:autoSpaceDE w:val="0"/>
        <w:autoSpaceDN w:val="0"/>
        <w:adjustRightInd w:val="0"/>
        <w:spacing w:after="0" w:line="360" w:lineRule="auto"/>
        <w:ind w:firstLine="709"/>
        <w:jc w:val="both"/>
        <w:rPr>
          <w:rFonts w:ascii="Times New Roman" w:hAnsi="Times New Roman"/>
          <w:sz w:val="28"/>
          <w:szCs w:val="28"/>
        </w:rPr>
      </w:pPr>
    </w:p>
    <w:p w:rsidR="00434456" w:rsidRPr="00F3685F" w:rsidRDefault="00434456" w:rsidP="00F3685F">
      <w:pPr>
        <w:widowControl w:val="0"/>
        <w:tabs>
          <w:tab w:val="left" w:pos="1080"/>
        </w:tabs>
        <w:autoSpaceDE w:val="0"/>
        <w:autoSpaceDN w:val="0"/>
        <w:adjustRightInd w:val="0"/>
        <w:spacing w:after="0"/>
        <w:jc w:val="center"/>
        <w:rPr>
          <w:rFonts w:ascii="Times New Roman" w:hAnsi="Times New Roman"/>
          <w:sz w:val="28"/>
          <w:szCs w:val="28"/>
        </w:rPr>
      </w:pPr>
      <w:r w:rsidRPr="00F3685F">
        <w:rPr>
          <w:rFonts w:ascii="Times New Roman" w:hAnsi="Times New Roman"/>
          <w:sz w:val="28"/>
          <w:szCs w:val="28"/>
        </w:rPr>
        <w:t xml:space="preserve">Рисунок 1 – Схема организационно-методического механизма </w:t>
      </w:r>
    </w:p>
    <w:p w:rsidR="00434456" w:rsidRPr="00F3685F" w:rsidRDefault="00434456" w:rsidP="00F3685F">
      <w:pPr>
        <w:widowControl w:val="0"/>
        <w:tabs>
          <w:tab w:val="left" w:pos="1080"/>
        </w:tabs>
        <w:autoSpaceDE w:val="0"/>
        <w:autoSpaceDN w:val="0"/>
        <w:adjustRightInd w:val="0"/>
        <w:spacing w:after="0"/>
        <w:jc w:val="center"/>
        <w:rPr>
          <w:rFonts w:ascii="Times New Roman" w:hAnsi="Times New Roman"/>
          <w:sz w:val="28"/>
          <w:szCs w:val="28"/>
        </w:rPr>
      </w:pPr>
      <w:r w:rsidRPr="00F3685F">
        <w:rPr>
          <w:rFonts w:ascii="Times New Roman" w:hAnsi="Times New Roman"/>
          <w:sz w:val="28"/>
          <w:szCs w:val="28"/>
        </w:rPr>
        <w:t>формирования и функционирования службы внутреннего аудита</w:t>
      </w:r>
    </w:p>
    <w:p w:rsidR="00434456" w:rsidRPr="0062162C" w:rsidRDefault="00434456" w:rsidP="00F3685F">
      <w:pPr>
        <w:pStyle w:val="ConsNormal"/>
        <w:widowControl/>
        <w:spacing w:before="240" w:line="360" w:lineRule="auto"/>
        <w:ind w:firstLine="709"/>
        <w:jc w:val="both"/>
        <w:rPr>
          <w:sz w:val="28"/>
          <w:szCs w:val="28"/>
        </w:rPr>
      </w:pPr>
      <w:r w:rsidRPr="0062162C">
        <w:rPr>
          <w:sz w:val="28"/>
          <w:szCs w:val="28"/>
        </w:rPr>
        <w:t xml:space="preserve">Входящие и исходящие элементы взаимосвязи службы внутреннего аудита с другими подразделениями организации представлены в таблице </w:t>
      </w:r>
      <w:r w:rsidRPr="00F3685F">
        <w:rPr>
          <w:sz w:val="28"/>
          <w:szCs w:val="28"/>
        </w:rPr>
        <w:t>7.</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Принципы работы, которые должные быть закреплены в Положении о системе внутреннего контроля, являются условием успешного функционирования системы внутреннего аудита в организации</w:t>
      </w:r>
      <w:r w:rsidRPr="0062162C">
        <w:rPr>
          <w:bCs/>
          <w:sz w:val="28"/>
          <w:szCs w:val="28"/>
        </w:rPr>
        <w:t>:</w:t>
      </w:r>
    </w:p>
    <w:p w:rsidR="00434456" w:rsidRPr="0062162C" w:rsidRDefault="00434456" w:rsidP="009F61C5">
      <w:pPr>
        <w:pStyle w:val="ConsNormal"/>
        <w:widowControl/>
        <w:numPr>
          <w:ilvl w:val="0"/>
          <w:numId w:val="27"/>
        </w:numPr>
        <w:tabs>
          <w:tab w:val="num" w:pos="1080"/>
        </w:tabs>
        <w:spacing w:line="360" w:lineRule="auto"/>
        <w:ind w:left="0" w:firstLine="709"/>
        <w:jc w:val="both"/>
        <w:rPr>
          <w:sz w:val="28"/>
          <w:szCs w:val="28"/>
        </w:rPr>
      </w:pPr>
      <w:r w:rsidRPr="0062162C">
        <w:rPr>
          <w:iCs/>
          <w:sz w:val="28"/>
          <w:szCs w:val="28"/>
        </w:rPr>
        <w:t>Принцип ответственности</w:t>
      </w:r>
      <w:r w:rsidRPr="0062162C">
        <w:rPr>
          <w:sz w:val="28"/>
          <w:szCs w:val="28"/>
        </w:rPr>
        <w:t xml:space="preserve"> гласит: каждый внутренний аудитор (как субъект внутреннего контроля), работающий в организации, за ненадлежащее выполнение контрольных функций должен нести экономическую, административную и дисциплинарную ответственность. В противном случае субъект не будет в должной мере осуществлять контроль. </w:t>
      </w:r>
    </w:p>
    <w:p w:rsidR="00434456" w:rsidRPr="0062162C" w:rsidRDefault="00434456" w:rsidP="009F61C5">
      <w:pPr>
        <w:pStyle w:val="ConsNormal"/>
        <w:widowControl/>
        <w:numPr>
          <w:ilvl w:val="0"/>
          <w:numId w:val="27"/>
        </w:numPr>
        <w:tabs>
          <w:tab w:val="num" w:pos="1080"/>
        </w:tabs>
        <w:spacing w:line="360" w:lineRule="auto"/>
        <w:ind w:left="0" w:firstLine="709"/>
        <w:jc w:val="both"/>
        <w:rPr>
          <w:sz w:val="28"/>
          <w:szCs w:val="28"/>
        </w:rPr>
      </w:pPr>
      <w:r w:rsidRPr="0062162C">
        <w:rPr>
          <w:iCs/>
          <w:sz w:val="28"/>
          <w:szCs w:val="28"/>
        </w:rPr>
        <w:t>Принцип сбалансированности</w:t>
      </w:r>
      <w:r w:rsidRPr="0062162C">
        <w:rPr>
          <w:sz w:val="28"/>
          <w:szCs w:val="28"/>
        </w:rPr>
        <w:t xml:space="preserve">, неразрывно связанный с предыдущим, означает: аудитору нельзя предписывать контрольные функции, не обеспеченные средствами для их выполнения; не должно быть средств, не связанных той или иной функцией. </w:t>
      </w:r>
    </w:p>
    <w:p w:rsidR="00434456" w:rsidRDefault="00434456" w:rsidP="009F61C5">
      <w:pPr>
        <w:pStyle w:val="ConsNormal"/>
        <w:widowControl/>
        <w:numPr>
          <w:ilvl w:val="0"/>
          <w:numId w:val="27"/>
        </w:numPr>
        <w:tabs>
          <w:tab w:val="num" w:pos="1080"/>
        </w:tabs>
        <w:spacing w:line="360" w:lineRule="auto"/>
        <w:ind w:left="0" w:firstLine="709"/>
        <w:jc w:val="both"/>
        <w:rPr>
          <w:sz w:val="28"/>
          <w:szCs w:val="28"/>
        </w:rPr>
      </w:pPr>
      <w:r w:rsidRPr="00B409E9">
        <w:rPr>
          <w:iCs/>
          <w:sz w:val="28"/>
          <w:szCs w:val="28"/>
        </w:rPr>
        <w:t>Принцип своевременного сообщения об отклонениях</w:t>
      </w:r>
      <w:r w:rsidRPr="00B409E9">
        <w:rPr>
          <w:sz w:val="28"/>
          <w:szCs w:val="28"/>
        </w:rPr>
        <w:t xml:space="preserve"> гласит: информация об отклонениях должна быть представлена лицам, уполномоченным принимать решения по соответствующим отклонениям, в максимально короткие сроки. </w:t>
      </w:r>
    </w:p>
    <w:p w:rsidR="00434456" w:rsidRPr="00B409E9" w:rsidRDefault="00434456" w:rsidP="009F61C5">
      <w:pPr>
        <w:pStyle w:val="ConsNormal"/>
        <w:widowControl/>
        <w:numPr>
          <w:ilvl w:val="0"/>
          <w:numId w:val="27"/>
        </w:numPr>
        <w:tabs>
          <w:tab w:val="num" w:pos="1080"/>
        </w:tabs>
        <w:spacing w:line="360" w:lineRule="auto"/>
        <w:ind w:left="0" w:firstLine="709"/>
        <w:jc w:val="both"/>
        <w:rPr>
          <w:sz w:val="28"/>
          <w:szCs w:val="28"/>
        </w:rPr>
      </w:pPr>
      <w:r w:rsidRPr="00B409E9">
        <w:rPr>
          <w:iCs/>
          <w:sz w:val="28"/>
          <w:szCs w:val="28"/>
        </w:rPr>
        <w:t>Принцип соответствия контролирующей и контролируемой систем</w:t>
      </w:r>
      <w:r w:rsidRPr="00B409E9">
        <w:rPr>
          <w:sz w:val="28"/>
          <w:szCs w:val="28"/>
        </w:rPr>
        <w:t xml:space="preserve"> гласит: степень сложности системы внутреннего аудита должна соответствовать степени сложности подконтрольной системы. Успешно справиться с разнообразием в подконтрольной системе может только такое контролирующее устройство, которое само достаточно разнообразно.</w:t>
      </w:r>
    </w:p>
    <w:p w:rsidR="00434456" w:rsidRPr="0062162C" w:rsidRDefault="00434456" w:rsidP="009F61C5">
      <w:pPr>
        <w:pStyle w:val="ConsNormal"/>
        <w:widowControl/>
        <w:numPr>
          <w:ilvl w:val="0"/>
          <w:numId w:val="27"/>
        </w:numPr>
        <w:tabs>
          <w:tab w:val="num" w:pos="1080"/>
        </w:tabs>
        <w:spacing w:line="360" w:lineRule="auto"/>
        <w:ind w:left="0" w:firstLine="709"/>
        <w:jc w:val="both"/>
        <w:rPr>
          <w:sz w:val="28"/>
          <w:szCs w:val="28"/>
        </w:rPr>
      </w:pPr>
      <w:r w:rsidRPr="0062162C">
        <w:rPr>
          <w:iCs/>
          <w:sz w:val="28"/>
          <w:szCs w:val="28"/>
        </w:rPr>
        <w:t>Принцип комплексности</w:t>
      </w:r>
      <w:r w:rsidRPr="0062162C">
        <w:rPr>
          <w:sz w:val="28"/>
          <w:szCs w:val="28"/>
        </w:rPr>
        <w:t xml:space="preserve"> гласит: объекты различного типа должны быть охвачены адекватным внутренним аудитом; нельзя добиться общей эффективности, сосредоточив аудит только над относительно узким кругом объектов. </w:t>
      </w:r>
    </w:p>
    <w:p w:rsidR="00434456" w:rsidRDefault="00434456" w:rsidP="009F61C5">
      <w:pPr>
        <w:pStyle w:val="ConsNormal"/>
        <w:widowControl/>
        <w:numPr>
          <w:ilvl w:val="0"/>
          <w:numId w:val="27"/>
        </w:numPr>
        <w:tabs>
          <w:tab w:val="num" w:pos="1080"/>
        </w:tabs>
        <w:spacing w:line="360" w:lineRule="auto"/>
        <w:ind w:left="0" w:firstLine="709"/>
        <w:jc w:val="both"/>
        <w:rPr>
          <w:sz w:val="28"/>
          <w:szCs w:val="28"/>
        </w:rPr>
      </w:pPr>
      <w:r w:rsidRPr="00B409E9">
        <w:rPr>
          <w:iCs/>
          <w:sz w:val="28"/>
          <w:szCs w:val="28"/>
        </w:rPr>
        <w:t>Принцип разделения обязанностей</w:t>
      </w:r>
      <w:r w:rsidRPr="00B409E9">
        <w:rPr>
          <w:sz w:val="28"/>
          <w:szCs w:val="28"/>
        </w:rPr>
        <w:t xml:space="preserve"> гласит: функции между служащими распределяются таким образом, чтобы за одним человеком не были закреплены одновременно следующие функции: санкционирование операций с определенными активами, регистрация данных операций, обеспечение сохранности данных активов, осуществление их инвентаризации. </w:t>
      </w:r>
    </w:p>
    <w:p w:rsidR="00434456" w:rsidRPr="00B409E9" w:rsidRDefault="00434456" w:rsidP="009F61C5">
      <w:pPr>
        <w:pStyle w:val="ConsNormal"/>
        <w:widowControl/>
        <w:numPr>
          <w:ilvl w:val="0"/>
          <w:numId w:val="27"/>
        </w:numPr>
        <w:tabs>
          <w:tab w:val="num" w:pos="1080"/>
        </w:tabs>
        <w:spacing w:line="360" w:lineRule="auto"/>
        <w:ind w:left="0" w:firstLine="709"/>
        <w:jc w:val="both"/>
        <w:rPr>
          <w:sz w:val="28"/>
          <w:szCs w:val="28"/>
        </w:rPr>
      </w:pPr>
      <w:r w:rsidRPr="00B409E9">
        <w:rPr>
          <w:iCs/>
          <w:sz w:val="28"/>
          <w:szCs w:val="28"/>
        </w:rPr>
        <w:t>Принцип разрешения и одобрения</w:t>
      </w:r>
      <w:r w:rsidRPr="00B409E9">
        <w:rPr>
          <w:sz w:val="28"/>
          <w:szCs w:val="28"/>
        </w:rPr>
        <w:t xml:space="preserve"> гласит: должно быть обеспечено формальное разрешение и одобрение всех финансово-хозяйственных операций ответственными официальными лицами в пределах их полномочий. Формальное разрешение — это формальное решение либо относительно общего типа хозяйственных операций, либо относительно какой-либо конкретной операции. Формальное одобрение — это конкретный случай использования общего разрешения, выданного администрацией.  </w:t>
      </w:r>
    </w:p>
    <w:p w:rsidR="00434456" w:rsidRPr="0062162C" w:rsidRDefault="00434456" w:rsidP="00212254">
      <w:pPr>
        <w:pStyle w:val="ConsNormal"/>
        <w:widowControl/>
        <w:spacing w:line="360" w:lineRule="auto"/>
        <w:jc w:val="both"/>
        <w:rPr>
          <w:sz w:val="28"/>
          <w:szCs w:val="28"/>
        </w:rPr>
      </w:pPr>
      <w:r w:rsidRPr="0062162C">
        <w:rPr>
          <w:sz w:val="28"/>
          <w:szCs w:val="28"/>
        </w:rPr>
        <w:t xml:space="preserve">Рассмотрим, в первую очередь, основные требования к системам внутреннего контроля, которые актуальны для их построения в крупных и средних сельскохозяйственных организациях: </w:t>
      </w:r>
    </w:p>
    <w:p w:rsidR="00434456" w:rsidRPr="0062162C" w:rsidRDefault="00434456" w:rsidP="00212254">
      <w:pPr>
        <w:pStyle w:val="ConsNormal"/>
        <w:widowControl/>
        <w:spacing w:line="360" w:lineRule="auto"/>
        <w:jc w:val="both"/>
        <w:rPr>
          <w:sz w:val="28"/>
          <w:szCs w:val="28"/>
        </w:rPr>
      </w:pPr>
      <w:r w:rsidRPr="0062162C">
        <w:rPr>
          <w:sz w:val="28"/>
          <w:szCs w:val="28"/>
        </w:rPr>
        <w:t xml:space="preserve">1) Подконтрольность каждого субъекта внутреннего контроля, работающего в организации. В должностных инструкциях необходимо предусматривать, чтобы качество выполнения контрольных функций каждого субъекта могло быть проверено другим субъектом внутреннего контроля. </w:t>
      </w:r>
    </w:p>
    <w:p w:rsidR="00434456" w:rsidRPr="0062162C" w:rsidRDefault="00434456" w:rsidP="00212254">
      <w:pPr>
        <w:pStyle w:val="ConsNormal"/>
        <w:widowControl/>
        <w:spacing w:line="360" w:lineRule="auto"/>
        <w:jc w:val="both"/>
        <w:rPr>
          <w:sz w:val="28"/>
          <w:szCs w:val="28"/>
        </w:rPr>
      </w:pPr>
      <w:r w:rsidRPr="0062162C">
        <w:rPr>
          <w:sz w:val="28"/>
          <w:szCs w:val="28"/>
        </w:rPr>
        <w:t>2) Ущемление интересов. Необходимо создавать специальные условия, при которых те или иные отклонения ставят какого-либо работника организации в невыгодное положение и побуждают их к регулированию «узких мест».</w:t>
      </w:r>
    </w:p>
    <w:p w:rsidR="00434456" w:rsidRPr="0062162C" w:rsidRDefault="00434456" w:rsidP="00212254">
      <w:pPr>
        <w:pStyle w:val="ConsNormal"/>
        <w:widowControl/>
        <w:spacing w:line="360" w:lineRule="auto"/>
        <w:ind w:firstLine="709"/>
        <w:jc w:val="both"/>
        <w:rPr>
          <w:sz w:val="28"/>
          <w:szCs w:val="28"/>
        </w:rPr>
      </w:pPr>
      <w:r w:rsidRPr="0062162C">
        <w:rPr>
          <w:sz w:val="28"/>
          <w:szCs w:val="28"/>
        </w:rPr>
        <w:t>3) Недопущение концентрации прав первичного контроля в руках одного лица. Сосредоточение первичного контроля в одних руках может привести к злоупотреблениям.</w:t>
      </w:r>
    </w:p>
    <w:p w:rsidR="00434456" w:rsidRPr="0062162C" w:rsidRDefault="00434456" w:rsidP="00212254">
      <w:pPr>
        <w:pStyle w:val="ConsNormal"/>
        <w:widowControl/>
        <w:spacing w:line="360" w:lineRule="auto"/>
        <w:ind w:firstLine="709"/>
        <w:jc w:val="both"/>
        <w:rPr>
          <w:sz w:val="28"/>
          <w:szCs w:val="28"/>
        </w:rPr>
      </w:pPr>
      <w:r w:rsidRPr="0062162C">
        <w:rPr>
          <w:sz w:val="28"/>
          <w:szCs w:val="28"/>
        </w:rPr>
        <w:t>4) Заинтересованность администрации. Функционирование системы внутреннего контроля не может быть эффективным без честности, должной заинтересованности и участия должностных лиц управления.</w:t>
      </w:r>
    </w:p>
    <w:p w:rsidR="00434456" w:rsidRPr="00F115B5" w:rsidRDefault="00434456" w:rsidP="00212254">
      <w:pPr>
        <w:pStyle w:val="ConsNormal"/>
        <w:widowControl/>
        <w:spacing w:line="360" w:lineRule="auto"/>
        <w:ind w:firstLine="709"/>
        <w:jc w:val="both"/>
        <w:rPr>
          <w:sz w:val="28"/>
          <w:szCs w:val="28"/>
          <w:lang w:val="en-US"/>
        </w:rPr>
        <w:sectPr w:rsidR="00434456" w:rsidRPr="00F115B5" w:rsidSect="00F115B5">
          <w:pgSz w:w="11906" w:h="16838"/>
          <w:pgMar w:top="1418" w:right="1418" w:bottom="1418" w:left="1418" w:header="709" w:footer="709" w:gutter="0"/>
          <w:cols w:space="708"/>
          <w:docGrid w:linePitch="360"/>
        </w:sectPr>
      </w:pPr>
    </w:p>
    <w:p w:rsidR="00434456" w:rsidRPr="0062162C" w:rsidRDefault="00434456" w:rsidP="009F61C5">
      <w:pPr>
        <w:pStyle w:val="ConsNormal"/>
        <w:widowControl/>
        <w:spacing w:after="200" w:line="360" w:lineRule="auto"/>
        <w:ind w:left="1701" w:hanging="1701"/>
        <w:jc w:val="both"/>
        <w:rPr>
          <w:sz w:val="28"/>
          <w:szCs w:val="28"/>
        </w:rPr>
      </w:pPr>
      <w:r w:rsidRPr="00212254">
        <w:rPr>
          <w:sz w:val="28"/>
          <w:szCs w:val="28"/>
        </w:rPr>
        <w:t>Таблица 7 –</w:t>
      </w:r>
      <w:r w:rsidRPr="0062162C">
        <w:rPr>
          <w:sz w:val="28"/>
          <w:szCs w:val="28"/>
        </w:rPr>
        <w:t xml:space="preserve"> Элементы взаимосвязи службы внутреннего аудита с другими службами и подразделениями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12551"/>
      </w:tblGrid>
      <w:tr w:rsidR="00434456" w:rsidRPr="00FF60EC" w:rsidTr="00FF60EC">
        <w:tc>
          <w:tcPr>
            <w:tcW w:w="2235" w:type="dxa"/>
          </w:tcPr>
          <w:p w:rsidR="00434456" w:rsidRPr="00FF60EC" w:rsidRDefault="00434456" w:rsidP="00FF60EC">
            <w:pPr>
              <w:spacing w:after="0" w:line="240" w:lineRule="auto"/>
              <w:jc w:val="center"/>
              <w:rPr>
                <w:rFonts w:ascii="Times New Roman" w:hAnsi="Times New Roman"/>
                <w:sz w:val="24"/>
                <w:szCs w:val="24"/>
              </w:rPr>
            </w:pPr>
            <w:r w:rsidRPr="00FF60EC">
              <w:rPr>
                <w:rFonts w:ascii="Times New Roman" w:hAnsi="Times New Roman"/>
                <w:sz w:val="24"/>
                <w:szCs w:val="24"/>
              </w:rPr>
              <w:t>Наименование подразделения</w:t>
            </w:r>
          </w:p>
        </w:tc>
        <w:tc>
          <w:tcPr>
            <w:tcW w:w="12551" w:type="dxa"/>
          </w:tcPr>
          <w:p w:rsidR="00434456" w:rsidRPr="00FF60EC" w:rsidRDefault="00434456" w:rsidP="00FF60EC">
            <w:pPr>
              <w:spacing w:after="0" w:line="240" w:lineRule="auto"/>
              <w:jc w:val="center"/>
              <w:rPr>
                <w:rFonts w:ascii="Times New Roman" w:hAnsi="Times New Roman"/>
                <w:sz w:val="24"/>
                <w:szCs w:val="24"/>
              </w:rPr>
            </w:pPr>
            <w:r w:rsidRPr="00FF60EC">
              <w:rPr>
                <w:rFonts w:ascii="Times New Roman" w:hAnsi="Times New Roman"/>
                <w:sz w:val="24"/>
                <w:szCs w:val="24"/>
              </w:rPr>
              <w:t>Элементы взаимосвязи</w:t>
            </w:r>
          </w:p>
        </w:tc>
      </w:tr>
      <w:tr w:rsidR="00434456" w:rsidRPr="00FF60EC" w:rsidTr="00FF60EC">
        <w:tc>
          <w:tcPr>
            <w:tcW w:w="2235"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Администрация</w:t>
            </w:r>
          </w:p>
        </w:tc>
        <w:tc>
          <w:tcPr>
            <w:tcW w:w="12551"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Внутренний аудит получает для руководства к исполнению приказы, распоряжения, указания, планы. Выдает результаты проверок, анализов, оценку деятельности, рекомендации, заключения      </w:t>
            </w:r>
          </w:p>
        </w:tc>
      </w:tr>
      <w:tr w:rsidR="00434456" w:rsidRPr="00FF60EC" w:rsidTr="00FF60EC">
        <w:tc>
          <w:tcPr>
            <w:tcW w:w="2235"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Отдел снабжения и сбыта              </w:t>
            </w:r>
          </w:p>
        </w:tc>
        <w:tc>
          <w:tcPr>
            <w:tcW w:w="12551"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Внутренний аудит контролирует состояние материально-технического обеспечения, эффективность заключенных сделок по приобретению сырья, материалов, готовой продукции, отчеты о расходовании материалов на производство, отпуск материалов на сторону, акты приемки и списания материально-производственных запасов. Подтверждает обоснованность прихода и списания материально-производственных запасов, консультирует по вопросам составления договоров, заполнения бланков учета и отчетности, проведения и оформления инвентаризаций      </w:t>
            </w:r>
          </w:p>
        </w:tc>
      </w:tr>
      <w:tr w:rsidR="00434456" w:rsidRPr="00FF60EC" w:rsidTr="00FF60EC">
        <w:tc>
          <w:tcPr>
            <w:tcW w:w="2235"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Материальный склад</w:t>
            </w:r>
          </w:p>
        </w:tc>
        <w:tc>
          <w:tcPr>
            <w:tcW w:w="12551"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Внутренний аудит контролирует движение материально-производственных запасов, обоснованность и своевременность оприходования и списания, наличие карточек складского учета, материальных отчетов, товарно-транспортных накладных, счетов-фактур, требований, наличие договора о материальной ответственности, правильность хранения, обеспечение сохранности ценностей, исправности весового и измерительного оборудования. Консультирует по вопросам рационального складирования и оформления первичных документов. Информирует об изменении в учете и отчетности           </w:t>
            </w:r>
          </w:p>
        </w:tc>
      </w:tr>
      <w:tr w:rsidR="00434456" w:rsidRPr="00FF60EC" w:rsidTr="00FF60EC">
        <w:tc>
          <w:tcPr>
            <w:tcW w:w="2235"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Производственные   </w:t>
            </w:r>
            <w:r w:rsidRPr="00FF60EC">
              <w:rPr>
                <w:rFonts w:ascii="Times New Roman" w:hAnsi="Times New Roman"/>
                <w:sz w:val="24"/>
                <w:szCs w:val="24"/>
              </w:rPr>
              <w:br/>
              <w:t xml:space="preserve">подразделения (бригады, фермы, цеха)        </w:t>
            </w:r>
          </w:p>
        </w:tc>
        <w:tc>
          <w:tcPr>
            <w:tcW w:w="12551"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Внутренний аудит контролирует производственные отчеты, накладные на отпуск сырья в производство, соответствие фактического выхода продукции плановым нормативам, обоснованность применения норм естественной убыли. Проверяет обоснованность отнесения затрат на производство продукции, заполнение журналов технического надзора и качества. Производит оценку производственной деятельности предприятия, соблюдения технологической дисциплины, своевременности и правильности отражения производственных операций в первичных документах. Информирует об изменении норм, нормативов и расчетной себестоимости продукции           </w:t>
            </w:r>
          </w:p>
        </w:tc>
      </w:tr>
      <w:tr w:rsidR="00434456" w:rsidRPr="00FF60EC" w:rsidTr="00FF60EC">
        <w:tc>
          <w:tcPr>
            <w:tcW w:w="2235"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Планово-экономический отдел</w:t>
            </w:r>
          </w:p>
        </w:tc>
        <w:tc>
          <w:tcPr>
            <w:tcW w:w="12551"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Внутренний аудит проверяет наличие действующих норм и нормативов, отчетов о выполнении плановых заданий по производственной, финансовой и коммерческой деятельности, плановых отпускных цен на выпускаемую продукцию, штатного расписания. Информирует о допускаемых отступлениях по порядку оформления первичной документации. Консультирует по внесению изменений и дополнений в Положение об оплате труда, по составлению расчета цен     </w:t>
            </w:r>
          </w:p>
        </w:tc>
      </w:tr>
      <w:tr w:rsidR="00434456" w:rsidRPr="00FF60EC" w:rsidTr="00FF60EC">
        <w:tc>
          <w:tcPr>
            <w:tcW w:w="2235"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Отдел бухгалтерского учета           </w:t>
            </w:r>
          </w:p>
        </w:tc>
        <w:tc>
          <w:tcPr>
            <w:tcW w:w="12551" w:type="dxa"/>
          </w:tcPr>
          <w:p w:rsidR="00434456" w:rsidRPr="00FF60EC" w:rsidRDefault="00434456" w:rsidP="00FF60EC">
            <w:pPr>
              <w:spacing w:after="0" w:line="240" w:lineRule="auto"/>
              <w:rPr>
                <w:rFonts w:ascii="Times New Roman" w:hAnsi="Times New Roman"/>
                <w:sz w:val="24"/>
                <w:szCs w:val="24"/>
              </w:rPr>
            </w:pPr>
            <w:r w:rsidRPr="00FF60EC">
              <w:rPr>
                <w:rFonts w:ascii="Times New Roman" w:hAnsi="Times New Roman"/>
                <w:sz w:val="24"/>
                <w:szCs w:val="24"/>
              </w:rPr>
              <w:t xml:space="preserve">Внутренний аудит проверяет документы, подтверждающие достоверность бухгалтерской, финансовой и статистической отчетности, обоснованность расчетов с бюджетным и внебюджетными фондами, дебиторами, кредиторами и т.д. Представляет материалы проверок инвентаризаций, анализов. Информирует об изменениях в налоговом законодательстве в бухгалтерском учете и отчетности   </w:t>
            </w:r>
          </w:p>
        </w:tc>
      </w:tr>
    </w:tbl>
    <w:p w:rsidR="00434456" w:rsidRPr="0062162C" w:rsidRDefault="00434456" w:rsidP="009F61C5">
      <w:pPr>
        <w:spacing w:after="0" w:line="360" w:lineRule="auto"/>
        <w:rPr>
          <w:rFonts w:ascii="Times New Roman" w:hAnsi="Times New Roman"/>
          <w:sz w:val="28"/>
          <w:szCs w:val="28"/>
        </w:rPr>
        <w:sectPr w:rsidR="00434456" w:rsidRPr="0062162C" w:rsidSect="009C2224">
          <w:pgSz w:w="16838" w:h="11906" w:orient="landscape"/>
          <w:pgMar w:top="851" w:right="1134" w:bottom="1701" w:left="1134" w:header="709" w:footer="709" w:gutter="0"/>
          <w:cols w:space="708"/>
          <w:docGrid w:linePitch="360"/>
        </w:sectPr>
      </w:pPr>
    </w:p>
    <w:p w:rsidR="00434456" w:rsidRPr="0062162C" w:rsidRDefault="00434456" w:rsidP="009F61C5">
      <w:pPr>
        <w:pStyle w:val="ConsNormal"/>
        <w:widowControl/>
        <w:spacing w:line="360" w:lineRule="auto"/>
        <w:ind w:firstLine="709"/>
        <w:jc w:val="both"/>
        <w:rPr>
          <w:sz w:val="28"/>
          <w:szCs w:val="28"/>
        </w:rPr>
      </w:pPr>
      <w:r w:rsidRPr="0062162C">
        <w:rPr>
          <w:sz w:val="28"/>
          <w:szCs w:val="28"/>
        </w:rPr>
        <w:t>5) Компетентность, добросовестность и честность субъектов внутреннего контроля. Если персонал организации, в служебные функции которого входит осуществление контроля, не обладает этими характеристиками, то даже идеально организованная система внутреннего контроля не сможет быть эффективной.</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6) Приемлемость (пригодность) методологии внутреннего контроля. Ставящиеся перед центрами ответственности контрольные цели и задачи должны быть рациональными. Распределение контрольных функций, программы внутреннего контроля и применяемые методы должны быть целесообразными.</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7) Приоритетность. Абсолютный контроль над обычными незначительными операциями (например, мелкими расходами) не имеет смысла и только отвлекает силы от более важных задач. В областях же, имеющих стратегическое значение, должен быть налажен контроль, даже если эта область с трудом поддается измерению по принципу «затраты – эффект».</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8) Оптимальная централизация (или адекватность орг</w:t>
      </w:r>
      <w:r>
        <w:rPr>
          <w:sz w:val="28"/>
          <w:szCs w:val="28"/>
        </w:rPr>
        <w:t xml:space="preserve">. </w:t>
      </w:r>
      <w:r w:rsidRPr="0062162C">
        <w:rPr>
          <w:sz w:val="28"/>
          <w:szCs w:val="28"/>
        </w:rPr>
        <w:t>структуры). Динамичность, устойчивость, непрерывность функционирования системы внутреннего контроля обусловливаются единством и оптимальным уровнем централизации орг</w:t>
      </w:r>
      <w:r>
        <w:rPr>
          <w:sz w:val="28"/>
          <w:szCs w:val="28"/>
        </w:rPr>
        <w:t xml:space="preserve">. </w:t>
      </w:r>
      <w:r w:rsidRPr="0062162C">
        <w:rPr>
          <w:sz w:val="28"/>
          <w:szCs w:val="28"/>
        </w:rPr>
        <w:t xml:space="preserve">структуры организации.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9) Единичная ответственность. Каждая контрольная функция должна быть закреплена только за одним центром ответственности.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10) Потенциальное функциональное замещение. Временное выбытие отдельных субъектов внутреннего контроля не должно прерывать контрольные процедуры.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11) Регламентация. Эффективность функционирования системы внутреннего контроля прямо связана с тем, насколько подчинена регламенту контрольная деятельность в организации.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12) Взаимодействие и координация. Контроль должен осуществляться на основе четкого взаимодействия всех подразделений и служб организации.</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13) Предотвращение несанкционированного доступа к активам и файлам. Необходимы следующие меры, препятствующие несанкционированному доступу, в том числе контроль:</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за несанкционированным проникновением в помещения (охрана, пропускной режим, сигнализация, технические средства наблюдения и т.п.);</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за несанкционированным доступом к компьютерной и некомпьютерной информационной базе (система компьютерных паролей, инициирование изменений в файлах, сейфах), мероприятия по блокированию несанкционированного получения информации с помощью технических средств (защита от наблюдения и фотографирования, от подслушивания, от перехвата и т.д.);</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 за допуском сотрудников к ознакомлению и работе с документами и бездокументарными носителями информации конфиденциального характера.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14) Безопасность активов и файлов. На случай стихийных бедствий следует хранить копии важных документов в несгораемых сейфах и в других помещениях, иметь огнетушители, инструкции, определяющие порядок действий.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15) Регламентация деятельности на основе специальных схем последовательности операций. Такие схемы должны содержать необходимую информацию о разделении обязанностей, санкционировании операций, процедурах контроля, а также правила, определяющие порядок какой-либо деятельности.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16) Внедрение новых информационных технологий в учетную и контрольную деятельность. Крупным организациям имеющим достаточно устойчивую организационную и финансовую структуру, с резервами роста, налаженными процессами снабжения и сбыта, целесообразно поэтапно переходить на новые качественные программные технологии, в том числе полнофункциональные, реализованные на основе единого информационного пространства.</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17) Документальное подтверждение выполнения контрольной работы. Каждое должностное лицо, исполняющее важные контрольные функции, должно регулярно отчитываться в письменной форме и ставить подпись, подтверждающую, что эти функции исполняются.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18) Периодическое перераспределение обязанностей между внутренними контролерами (ревизорами, внутренними аудиторами, бухгалтерами). Во избежание злоупотреблений и для повышения эффективности внутреннего контроля целесообразно периодически перераспределять обязанности работников, имеющих необходимую квалификацию и допуск к определенного вида работам.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19) Всесторонний контроль. Управление организацией и ее развитие при наличии необходимых для этого ресурсов невозможны без эффективного всестороннего контроля над всеми звеньями ее деятельности.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20) Понимание взаимосвязи объектов контроля. Если в процессе контроля объекта выявлены отклонения, превышающие допустимый уровень, целесообразно подвергнуть контрольным процедурам объекты, непосредственно связанные с «проблемным».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21) Приоритет предварительного контроля. Необходимо усиливать превентивное начало в контроле, чтобы предупреждать возникновение отклонений, ухудшающих состояние (действие) управляемого объекта.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22) Использование информации об отклонениях, полученной в предыдущих проверках. В каждой текущей процедуре контроля предполагается использование информации об отклонениях, выявленных предыдущими процедурами контроля этого же объекта.</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23) Непрерывность развития и совершенствования. Система внутреннего контроля должна быть построена таким образом, чтобы можно было гибко ее «настраивать» на решение новых задач, возникающих в результате изменения внутренних и внешних условий функционирования организации, и обеспечить возможность ее расширения и модернизации.</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Служба внутреннего аудита должна осуществлять следующие мероприятия последующего аудиторского контроля: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 осуществлять методическую поддержку обособленных подразделений (выпускать информационный бюллетень с рекомендациями по ведению учета, налогообложению);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 организовывать семинары по обучению и повышению квалификации бухгалтеров и экономистов подразделения, филиала, предприятия;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 проводить консультации по текущим вопросам;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 оказывать консультирование по автоматизации учетно-аналитической работы;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 осуществлять контроль за эффективностью систем бухгалтерского учета и внутреннего контроля;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 вести контроль за соблюдением законодательства, нормативных актов, требований учетной политики;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 осуществлять контроль за сохранностью и состоянием имущества подразделения, филиала, предприятия; </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осуществлять мероприятия по предупреждению злоупотреблений и проводить специальные расследования по фактам недобросовестных действий материально-ответственных и должностных лиц.</w:t>
      </w:r>
    </w:p>
    <w:p w:rsidR="00434456" w:rsidRPr="005A6FFF" w:rsidRDefault="00434456" w:rsidP="009F61C5">
      <w:pPr>
        <w:pStyle w:val="ConsNormal"/>
        <w:widowControl/>
        <w:spacing w:line="360" w:lineRule="auto"/>
        <w:ind w:firstLine="709"/>
        <w:jc w:val="both"/>
        <w:rPr>
          <w:sz w:val="28"/>
          <w:szCs w:val="28"/>
        </w:rPr>
      </w:pPr>
      <w:r w:rsidRPr="005A6FFF">
        <w:rPr>
          <w:sz w:val="28"/>
          <w:szCs w:val="28"/>
        </w:rPr>
        <w:t xml:space="preserve">Подход к повышению качества внутреннего аудита должен быть комплексным. Только выполнение всех вышеперечисленных мероприятий будет в наибольшей степени способствовать совершенствованию работы СВА. </w:t>
      </w:r>
    </w:p>
    <w:p w:rsidR="00434456" w:rsidRPr="005A6FFF" w:rsidRDefault="00434456" w:rsidP="009C2224">
      <w:pPr>
        <w:spacing w:after="0" w:line="360" w:lineRule="auto"/>
        <w:ind w:firstLine="709"/>
        <w:jc w:val="both"/>
        <w:rPr>
          <w:rFonts w:ascii="Times New Roman" w:hAnsi="Times New Roman"/>
          <w:sz w:val="28"/>
          <w:szCs w:val="28"/>
        </w:rPr>
      </w:pPr>
      <w:r w:rsidRPr="005A6FFF">
        <w:rPr>
          <w:rFonts w:ascii="Times New Roman" w:hAnsi="Times New Roman"/>
          <w:sz w:val="28"/>
          <w:szCs w:val="28"/>
        </w:rPr>
        <w:t>В соответствии с поставленной целью в работе были решены следующие научные и практические задачи:</w:t>
      </w:r>
    </w:p>
    <w:p w:rsidR="00434456" w:rsidRPr="005A6FFF" w:rsidRDefault="00434456" w:rsidP="009C2224">
      <w:pPr>
        <w:pStyle w:val="ListParagraph"/>
        <w:spacing w:after="0" w:line="360" w:lineRule="auto"/>
        <w:ind w:left="0" w:firstLine="709"/>
        <w:jc w:val="both"/>
        <w:rPr>
          <w:rFonts w:ascii="Times New Roman" w:hAnsi="Times New Roman"/>
          <w:sz w:val="28"/>
          <w:szCs w:val="28"/>
        </w:rPr>
      </w:pPr>
      <w:r w:rsidRPr="005A6FFF">
        <w:rPr>
          <w:rFonts w:ascii="Times New Roman" w:hAnsi="Times New Roman"/>
          <w:sz w:val="28"/>
          <w:szCs w:val="28"/>
        </w:rPr>
        <w:t>- исследованы особенности организации внутреннего контроля в сельскохозяйственных организациях;</w:t>
      </w:r>
    </w:p>
    <w:p w:rsidR="00434456" w:rsidRPr="005A6FFF" w:rsidRDefault="00434456" w:rsidP="009C2224">
      <w:pPr>
        <w:pStyle w:val="ListParagraph"/>
        <w:spacing w:after="0" w:line="360" w:lineRule="auto"/>
        <w:ind w:left="0" w:firstLine="709"/>
        <w:jc w:val="both"/>
        <w:rPr>
          <w:rFonts w:ascii="Times New Roman" w:hAnsi="Times New Roman"/>
          <w:sz w:val="28"/>
          <w:szCs w:val="28"/>
        </w:rPr>
      </w:pPr>
      <w:r w:rsidRPr="005A6FFF">
        <w:rPr>
          <w:rFonts w:ascii="Times New Roman" w:hAnsi="Times New Roman"/>
          <w:sz w:val="28"/>
          <w:szCs w:val="28"/>
        </w:rPr>
        <w:t xml:space="preserve">- произведен экономико-статистический анализ материальных оборотных активов сельскохозяйственных организаций и выявлены экономические и организационные факторы повышения эффективности их использования; </w:t>
      </w:r>
    </w:p>
    <w:p w:rsidR="00434456" w:rsidRPr="005A6FFF" w:rsidRDefault="00434456" w:rsidP="009C2224">
      <w:pPr>
        <w:pStyle w:val="ListParagraph"/>
        <w:spacing w:after="0" w:line="360" w:lineRule="auto"/>
        <w:ind w:left="0" w:firstLine="709"/>
        <w:jc w:val="both"/>
        <w:rPr>
          <w:rFonts w:ascii="Times New Roman" w:hAnsi="Times New Roman"/>
          <w:sz w:val="28"/>
          <w:szCs w:val="28"/>
        </w:rPr>
      </w:pPr>
      <w:r w:rsidRPr="005A6FFF">
        <w:rPr>
          <w:rFonts w:ascii="Times New Roman" w:hAnsi="Times New Roman"/>
          <w:sz w:val="28"/>
          <w:szCs w:val="28"/>
        </w:rPr>
        <w:t>- дана оценка систем внутреннего контроля сельскохозяйственных организаций Краснодарского края и выявлены типичные недостатки этих систем;</w:t>
      </w:r>
    </w:p>
    <w:p w:rsidR="00434456" w:rsidRPr="002A211C" w:rsidRDefault="00434456" w:rsidP="009C2224">
      <w:pPr>
        <w:spacing w:after="0" w:line="360" w:lineRule="auto"/>
        <w:ind w:firstLine="709"/>
        <w:jc w:val="both"/>
        <w:rPr>
          <w:rFonts w:ascii="Times New Roman" w:hAnsi="Times New Roman"/>
          <w:sz w:val="28"/>
          <w:szCs w:val="28"/>
        </w:rPr>
      </w:pPr>
      <w:r w:rsidRPr="005A6FFF">
        <w:rPr>
          <w:rFonts w:ascii="Times New Roman" w:hAnsi="Times New Roman"/>
          <w:sz w:val="28"/>
          <w:szCs w:val="28"/>
        </w:rPr>
        <w:t>- предложены пути совершенствования организационно-методических механизмов внутреннего контроля материально-производственных запасов в сельскохозяйственных организациях.</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По итогам экономического использования оборотных активов в ООО «АФ Александровская» можно сделать следующие выводы: </w:t>
      </w:r>
    </w:p>
    <w:p w:rsidR="00434456" w:rsidRPr="0062162C" w:rsidRDefault="00434456" w:rsidP="009F61C5">
      <w:pPr>
        <w:pStyle w:val="ListParagraph"/>
        <w:numPr>
          <w:ilvl w:val="0"/>
          <w:numId w:val="29"/>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xml:space="preserve">Увеличение оборотных средств в 2011 г. в ООО «АФ Александровская» произошло из-за увеличения дебиторской задолженности, что говорит о том, что у фирмы большой отток денежных средств, несмотря на то, что своих собственных средств не хватает и организация пользуется кредитами. </w:t>
      </w:r>
    </w:p>
    <w:p w:rsidR="00434456" w:rsidRPr="0062162C" w:rsidRDefault="00434456" w:rsidP="009F61C5">
      <w:pPr>
        <w:pStyle w:val="ListParagraph"/>
        <w:numPr>
          <w:ilvl w:val="0"/>
          <w:numId w:val="29"/>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Отрицательным результатом деятельности организации является то, что в 2011 году в организации увеличились затраты в незавершенном производстве, расходы будущих периодов, а выход готовой продукции сократился. Это говорит о нерациональном использование материально-производственных запасов.</w:t>
      </w:r>
    </w:p>
    <w:p w:rsidR="00434456" w:rsidRPr="0062162C" w:rsidRDefault="00434456" w:rsidP="009F61C5">
      <w:pPr>
        <w:pStyle w:val="ListParagraph"/>
        <w:numPr>
          <w:ilvl w:val="0"/>
          <w:numId w:val="29"/>
        </w:numPr>
        <w:tabs>
          <w:tab w:val="left" w:pos="567"/>
        </w:tabs>
        <w:spacing w:after="0" w:line="360" w:lineRule="auto"/>
        <w:ind w:left="0" w:firstLine="709"/>
        <w:jc w:val="both"/>
        <w:rPr>
          <w:rFonts w:ascii="Times New Roman" w:hAnsi="Times New Roman"/>
          <w:sz w:val="28"/>
          <w:szCs w:val="28"/>
        </w:rPr>
      </w:pPr>
      <w:r w:rsidRPr="0062162C">
        <w:rPr>
          <w:rFonts w:ascii="Times New Roman" w:hAnsi="Times New Roman"/>
          <w:sz w:val="28"/>
          <w:szCs w:val="28"/>
        </w:rPr>
        <w:t xml:space="preserve">Неэффективное использование оборотных средств в ООО «АФ Александровская» является одним из определяющих факторов низкой эффективности внутреннего контроля, об этом свидетельствуют диспропорции в динамике финансовых результатов и показателей финансового состояния. При внешне нормальной платежеспособности, за счет «раздутых» оборотных активов, которые на самом деле являются низколиквидными, снижаются как показатели финансовых результатов в абсолютном выражении, так и показатели рентабельности. Высшее руководство не занимается повседневным контролем деятельности организации и низших управленческих структур.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4. Данные нарушения типичны для многих сельхоз</w:t>
      </w:r>
      <w:r>
        <w:rPr>
          <w:rFonts w:ascii="Times New Roman" w:hAnsi="Times New Roman"/>
          <w:sz w:val="28"/>
          <w:szCs w:val="28"/>
        </w:rPr>
        <w:t xml:space="preserve">. </w:t>
      </w:r>
      <w:r w:rsidRPr="0062162C">
        <w:rPr>
          <w:rFonts w:ascii="Times New Roman" w:hAnsi="Times New Roman"/>
          <w:sz w:val="28"/>
          <w:szCs w:val="28"/>
        </w:rPr>
        <w:t>организаций и свидетельствуют о том, что в сельскохозяйственных организациях недостаточно развита система внутреннего контроля, и поэтому должным образом не осуществляется:</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 контроль за своевременностью и полнотой поставки материально- производственных запасов на склад;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не отслеживается движение материально-производственных запасов внутри самой сельхоз</w:t>
      </w:r>
      <w:r>
        <w:rPr>
          <w:rFonts w:ascii="Times New Roman" w:hAnsi="Times New Roman"/>
          <w:sz w:val="28"/>
          <w:szCs w:val="28"/>
        </w:rPr>
        <w:t xml:space="preserve">. </w:t>
      </w:r>
      <w:r w:rsidRPr="0062162C">
        <w:rPr>
          <w:rFonts w:ascii="Times New Roman" w:hAnsi="Times New Roman"/>
          <w:sz w:val="28"/>
          <w:szCs w:val="28"/>
        </w:rPr>
        <w:t xml:space="preserve">организации;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не развита система заказов;</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 не достаточно организованно безопасное хранение материалов, готовой продукции и полуфабрикатов;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 не налажена ритмичность поставок сырья, материалов, полуфабрикатов и других комплектующих изделий, необходимых для бесперебойной и эффективной работы производства; </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не достаточная проверка качества материалов поступающих на организация.</w:t>
      </w:r>
    </w:p>
    <w:p w:rsidR="00434456" w:rsidRPr="0062162C" w:rsidRDefault="00434456" w:rsidP="009F61C5">
      <w:pPr>
        <w:spacing w:after="0" w:line="360" w:lineRule="auto"/>
        <w:ind w:firstLine="709"/>
        <w:jc w:val="both"/>
        <w:rPr>
          <w:rFonts w:ascii="Times New Roman" w:hAnsi="Times New Roman"/>
          <w:sz w:val="28"/>
          <w:szCs w:val="28"/>
        </w:rPr>
      </w:pPr>
      <w:r w:rsidRPr="0062162C">
        <w:rPr>
          <w:rFonts w:ascii="Times New Roman" w:hAnsi="Times New Roman"/>
          <w:sz w:val="28"/>
          <w:szCs w:val="28"/>
        </w:rPr>
        <w:t xml:space="preserve">Для снижения вероятности существенного искажения финансовой отчетности программа внутреннего аудита должна быть направлена на снижение влияния выявленных факторов: </w:t>
      </w:r>
    </w:p>
    <w:p w:rsidR="00434456" w:rsidRPr="0062162C" w:rsidRDefault="00434456" w:rsidP="009F61C5">
      <w:pPr>
        <w:pStyle w:val="ListParagraph"/>
        <w:keepNext/>
        <w:numPr>
          <w:ilvl w:val="0"/>
          <w:numId w:val="30"/>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Для снижения риска неправильной оценки стоимости списанных в производство и реализацию материалов по видам и соответствующего искажения их остатков в результате неопределенности единицы учета и способа расчета средней себестоимости при списании, внутреннему аудитор, ежемесячно, с помощью сплошной проверки наименований материальных ценностей должен проводить аналитические процедуры пересчета стоимости единицы материалов и прослеживание стоимости материалов по видам от первичного документа до отчетности.</w:t>
      </w:r>
    </w:p>
    <w:p w:rsidR="00434456" w:rsidRPr="0062162C" w:rsidRDefault="00434456" w:rsidP="009F61C5">
      <w:pPr>
        <w:pStyle w:val="ListParagraph"/>
        <w:keepNext/>
        <w:numPr>
          <w:ilvl w:val="0"/>
          <w:numId w:val="30"/>
        </w:numPr>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В целях минимизации риска неправильной оценки готовой продукции в результате неопределенности расчета учетной стоимости и способа учета отклонений, внутреннему аудитору, ежемесячно, необходимо осуществлять инспектирование регламентных документов по учету отклонений в себестоимости готовой продукции, а также осуществлять арифметический пересчет калькуляционных разниц и их учета в себестоимости продаж и остатков готовой продукции.</w:t>
      </w:r>
    </w:p>
    <w:p w:rsidR="00434456" w:rsidRPr="0062162C" w:rsidRDefault="00434456" w:rsidP="009F61C5">
      <w:pPr>
        <w:pStyle w:val="ListParagraph"/>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Для рационального построения программы с учетом выявленных факторов целесообразно использовать форматы рабочих документов внутреннего аудита, а именно: «</w:t>
      </w:r>
      <w:r w:rsidRPr="0062162C">
        <w:rPr>
          <w:rFonts w:ascii="Times New Roman" w:hAnsi="Times New Roman"/>
          <w:color w:val="000000"/>
          <w:sz w:val="28"/>
          <w:szCs w:val="28"/>
        </w:rPr>
        <w:t>Анализ движения материалов для выявления сезонности документооборота по материально-производственным запасам», «</w:t>
      </w:r>
      <w:r w:rsidRPr="0062162C">
        <w:rPr>
          <w:rFonts w:ascii="Times New Roman" w:hAnsi="Times New Roman"/>
          <w:sz w:val="28"/>
          <w:szCs w:val="28"/>
        </w:rPr>
        <w:t>Программа проведения внутреннего аудита уч</w:t>
      </w:r>
      <w:r>
        <w:rPr>
          <w:rFonts w:ascii="Times New Roman" w:hAnsi="Times New Roman"/>
          <w:sz w:val="28"/>
          <w:szCs w:val="28"/>
        </w:rPr>
        <w:t>е</w:t>
      </w:r>
      <w:r w:rsidRPr="0062162C">
        <w:rPr>
          <w:rFonts w:ascii="Times New Roman" w:hAnsi="Times New Roman"/>
          <w:sz w:val="28"/>
          <w:szCs w:val="28"/>
        </w:rPr>
        <w:t>та матери</w:t>
      </w:r>
      <w:r>
        <w:rPr>
          <w:rFonts w:ascii="Times New Roman" w:hAnsi="Times New Roman"/>
          <w:sz w:val="28"/>
          <w:szCs w:val="28"/>
        </w:rPr>
        <w:t>ально производственных запасов»</w:t>
      </w:r>
      <w:r w:rsidRPr="0062162C">
        <w:rPr>
          <w:rFonts w:ascii="Times New Roman" w:hAnsi="Times New Roman"/>
          <w:sz w:val="28"/>
          <w:szCs w:val="28"/>
        </w:rPr>
        <w:t>.</w:t>
      </w:r>
    </w:p>
    <w:p w:rsidR="00434456" w:rsidRPr="0062162C" w:rsidRDefault="00434456" w:rsidP="009F61C5">
      <w:pPr>
        <w:pStyle w:val="ListParagraph"/>
        <w:spacing w:after="0" w:line="360" w:lineRule="auto"/>
        <w:ind w:left="0" w:firstLine="709"/>
        <w:jc w:val="both"/>
        <w:rPr>
          <w:rFonts w:ascii="Times New Roman" w:hAnsi="Times New Roman"/>
          <w:sz w:val="28"/>
          <w:szCs w:val="28"/>
        </w:rPr>
      </w:pPr>
      <w:r w:rsidRPr="0062162C">
        <w:rPr>
          <w:rFonts w:ascii="Times New Roman" w:hAnsi="Times New Roman"/>
          <w:sz w:val="28"/>
          <w:szCs w:val="28"/>
        </w:rPr>
        <w:t>В развитие методики внутреннего контроля в сель</w:t>
      </w:r>
      <w:r>
        <w:rPr>
          <w:rFonts w:ascii="Times New Roman" w:hAnsi="Times New Roman"/>
          <w:sz w:val="28"/>
          <w:szCs w:val="28"/>
        </w:rPr>
        <w:t>скохозяйственных организациях</w:t>
      </w:r>
      <w:r w:rsidRPr="0062162C">
        <w:rPr>
          <w:rFonts w:ascii="Times New Roman" w:hAnsi="Times New Roman"/>
          <w:sz w:val="28"/>
          <w:szCs w:val="28"/>
        </w:rPr>
        <w:t xml:space="preserve"> был разработан организационно-методический механизм формирования внутреннего аудита,  базирующийся на разработанном </w:t>
      </w:r>
      <w:r w:rsidRPr="00B409E9">
        <w:rPr>
          <w:rFonts w:ascii="Times New Roman" w:hAnsi="Times New Roman"/>
          <w:sz w:val="28"/>
          <w:szCs w:val="28"/>
        </w:rPr>
        <w:t>п</w:t>
      </w:r>
      <w:r w:rsidRPr="00B409E9">
        <w:rPr>
          <w:rStyle w:val="Strong"/>
          <w:rFonts w:ascii="Times New Roman" w:hAnsi="Times New Roman"/>
          <w:b w:val="0"/>
          <w:sz w:val="28"/>
          <w:szCs w:val="28"/>
        </w:rPr>
        <w:t>оложении о структурном подразделении</w:t>
      </w:r>
      <w:r w:rsidRPr="0062162C">
        <w:rPr>
          <w:rStyle w:val="Strong"/>
          <w:rFonts w:ascii="Times New Roman" w:hAnsi="Times New Roman"/>
          <w:sz w:val="28"/>
          <w:szCs w:val="28"/>
        </w:rPr>
        <w:t xml:space="preserve"> </w:t>
      </w:r>
      <w:r w:rsidRPr="0062162C">
        <w:rPr>
          <w:rFonts w:ascii="Times New Roman" w:hAnsi="Times New Roman"/>
          <w:b/>
          <w:sz w:val="28"/>
          <w:szCs w:val="28"/>
        </w:rPr>
        <w:t xml:space="preserve">– </w:t>
      </w:r>
      <w:r w:rsidRPr="0062162C">
        <w:rPr>
          <w:rFonts w:ascii="Times New Roman" w:hAnsi="Times New Roman"/>
          <w:sz w:val="28"/>
          <w:szCs w:val="28"/>
        </w:rPr>
        <w:t xml:space="preserve">локальном правовом акте, устанавливающий статус, функции, права, обязанности и ответственность структурных подразделений. Он является одним из необходимых внутренних документов, подлежащих утверждению при создании службы внутреннего аудита как структурного подразделения организации.  </w:t>
      </w:r>
    </w:p>
    <w:p w:rsidR="00434456" w:rsidRPr="0062162C" w:rsidRDefault="00434456" w:rsidP="009F61C5">
      <w:pPr>
        <w:shd w:val="clear" w:color="auto" w:fill="FFFFFF"/>
        <w:spacing w:after="0" w:line="360" w:lineRule="auto"/>
        <w:ind w:firstLine="709"/>
        <w:jc w:val="both"/>
        <w:rPr>
          <w:rFonts w:ascii="Times New Roman" w:hAnsi="Times New Roman"/>
          <w:sz w:val="28"/>
          <w:szCs w:val="28"/>
        </w:rPr>
      </w:pPr>
      <w:r w:rsidRPr="0062162C">
        <w:rPr>
          <w:rFonts w:ascii="Times New Roman" w:hAnsi="Times New Roman"/>
          <w:sz w:val="28"/>
          <w:szCs w:val="28"/>
        </w:rPr>
        <w:t>Для эффективной реализации организационно-методического механизма в части контроля материально-производственных запасов была разработана схема «Элементы взаимосвязи службы внутреннего аудита с другими службами и подразделениями организации», где рассмотрены все взаимосвязи внутреннего аудита с такими основными подразделениями как: администрация, отдел снабжения и сбыта, материальный склад, производственные подразделения (бригады, фермы, цеха), планово-экономический отдел и отдел бухгалтерского учета.</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С точки зрения взаимодействия с руководством организации, одной из главнейших задач внутреннего аудитора выступает своевременное информирование о выявленных нарушениях и контроль выполнения рекомендаций. Эти процедуры целесообразно документировать в предложенном формате рабочего документа «Обобщение результатов внутреннего аудита».</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С точки зрения мониторинга действенности внутреннего аудита, руководству и собственникам сельскохозяйственной организации целесообразно применять систему показателей, а именно: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количество завершенных аудитов по сравнению с утвержденным руководством компании планом;</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количество проведенных за период аудитов в расчете на одного аудитора;</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количество аудитов, проведенных в соответствии с бюджетом;</w:t>
      </w:r>
    </w:p>
    <w:p w:rsidR="00434456" w:rsidRPr="0062162C" w:rsidRDefault="00434456" w:rsidP="009F61C5">
      <w:pPr>
        <w:pStyle w:val="ConsNormal"/>
        <w:widowControl/>
        <w:spacing w:line="360" w:lineRule="auto"/>
        <w:ind w:firstLine="709"/>
        <w:jc w:val="both"/>
        <w:rPr>
          <w:sz w:val="28"/>
          <w:szCs w:val="28"/>
        </w:rPr>
      </w:pPr>
      <w:r>
        <w:rPr>
          <w:sz w:val="28"/>
          <w:szCs w:val="28"/>
        </w:rPr>
        <w:t xml:space="preserve">- </w:t>
      </w:r>
      <w:r w:rsidRPr="0062162C">
        <w:rPr>
          <w:sz w:val="28"/>
          <w:szCs w:val="28"/>
        </w:rPr>
        <w:t>процент выполненных аудиторских рекомендаций;</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количество повторных аудиторских рекомендаций;</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прямое сокращение затрат/экономия от выполнения рекомендаций аудита;</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 удовлетворенность заказчиков (клиентов) аудита. </w:t>
      </w:r>
    </w:p>
    <w:p w:rsidR="00434456" w:rsidRPr="0062162C" w:rsidRDefault="00434456" w:rsidP="009F61C5">
      <w:pPr>
        <w:pStyle w:val="ConsNormal"/>
        <w:widowControl/>
        <w:spacing w:line="360" w:lineRule="auto"/>
        <w:ind w:firstLine="709"/>
        <w:jc w:val="both"/>
        <w:rPr>
          <w:sz w:val="28"/>
          <w:szCs w:val="28"/>
        </w:rPr>
      </w:pPr>
      <w:r w:rsidRPr="0062162C">
        <w:rPr>
          <w:sz w:val="28"/>
          <w:szCs w:val="28"/>
        </w:rPr>
        <w:t xml:space="preserve">Подход к повышению качества внутреннего аудита должен быть комплексным. Только выполнение всех вышеперечисленных мероприятий будет в наибольшей степени способствовать совершенствованию работы системы внутреннего контроля, в том числе на одном из наиболее значимом участке учета материально-производственных запасов, формирующем наиболее существенные статьи бухгалтерской (финансовой) отчетности сельскохозяйственных организаций: «Запасы» и «Материальные затраты». </w:t>
      </w:r>
    </w:p>
    <w:p w:rsidR="00434456" w:rsidRPr="0062162C" w:rsidRDefault="00434456" w:rsidP="009F61C5">
      <w:pPr>
        <w:spacing w:after="0" w:line="360" w:lineRule="auto"/>
        <w:ind w:firstLine="709"/>
        <w:jc w:val="both"/>
        <w:rPr>
          <w:rFonts w:ascii="Times New Roman" w:hAnsi="Times New Roman"/>
          <w:sz w:val="28"/>
          <w:szCs w:val="28"/>
        </w:rPr>
      </w:pPr>
    </w:p>
    <w:p w:rsidR="00434456" w:rsidRPr="0062162C" w:rsidRDefault="00434456" w:rsidP="009F61C5">
      <w:pPr>
        <w:spacing w:after="0" w:line="360" w:lineRule="auto"/>
        <w:ind w:firstLine="709"/>
        <w:jc w:val="both"/>
        <w:rPr>
          <w:rFonts w:ascii="Times New Roman" w:hAnsi="Times New Roman"/>
          <w:color w:val="000000"/>
          <w:sz w:val="28"/>
          <w:szCs w:val="28"/>
        </w:rPr>
        <w:sectPr w:rsidR="00434456" w:rsidRPr="0062162C" w:rsidSect="00F115B5">
          <w:footerReference w:type="default" r:id="rId10"/>
          <w:pgSz w:w="11906" w:h="16838"/>
          <w:pgMar w:top="1418" w:right="1418" w:bottom="1418" w:left="1418" w:header="709" w:footer="709" w:gutter="0"/>
          <w:cols w:space="708"/>
          <w:docGrid w:linePitch="360"/>
        </w:sectPr>
      </w:pPr>
    </w:p>
    <w:p w:rsidR="00434456" w:rsidRDefault="00434456" w:rsidP="00586249">
      <w:pPr>
        <w:spacing w:after="0" w:line="240" w:lineRule="auto"/>
        <w:jc w:val="center"/>
        <w:rPr>
          <w:rFonts w:ascii="Times New Roman" w:hAnsi="Times New Roman"/>
          <w:b/>
          <w:sz w:val="24"/>
          <w:szCs w:val="24"/>
          <w:lang w:val="en-US"/>
        </w:rPr>
      </w:pPr>
      <w:r w:rsidRPr="00586249">
        <w:rPr>
          <w:rFonts w:ascii="Times New Roman" w:hAnsi="Times New Roman"/>
          <w:b/>
          <w:sz w:val="24"/>
          <w:szCs w:val="24"/>
        </w:rPr>
        <w:t>СПИСОК ИСПОЛЬЗОВАННЫХ ИСТОЧНИКОВ</w:t>
      </w:r>
    </w:p>
    <w:p w:rsidR="00434456" w:rsidRPr="00F115B5" w:rsidRDefault="00434456" w:rsidP="00586249">
      <w:pPr>
        <w:spacing w:after="0" w:line="240" w:lineRule="auto"/>
        <w:jc w:val="center"/>
        <w:rPr>
          <w:rFonts w:ascii="Times New Roman" w:hAnsi="Times New Roman"/>
          <w:b/>
          <w:sz w:val="24"/>
          <w:szCs w:val="24"/>
          <w:lang w:val="en-US"/>
        </w:rPr>
      </w:pPr>
    </w:p>
    <w:p w:rsidR="00434456" w:rsidRPr="00586249" w:rsidRDefault="00434456" w:rsidP="00586249">
      <w:pPr>
        <w:pStyle w:val="ListParagraph"/>
        <w:numPr>
          <w:ilvl w:val="0"/>
          <w:numId w:val="35"/>
        </w:numPr>
        <w:spacing w:after="0" w:line="240" w:lineRule="auto"/>
        <w:ind w:left="0" w:firstLine="698"/>
        <w:jc w:val="both"/>
        <w:rPr>
          <w:rFonts w:ascii="Times New Roman" w:hAnsi="Times New Roman"/>
          <w:sz w:val="24"/>
          <w:szCs w:val="24"/>
        </w:rPr>
      </w:pPr>
      <w:r w:rsidRPr="00586249">
        <w:rPr>
          <w:rFonts w:ascii="Times New Roman" w:hAnsi="Times New Roman"/>
          <w:sz w:val="24"/>
          <w:szCs w:val="24"/>
        </w:rPr>
        <w:t>Арабян, К. К. Проблемы оценки аудиторского риска / К. К. Арабян // Аудит и финансовый анализ. – 2011. - № 2. – С. 184-186 с.</w:t>
      </w:r>
    </w:p>
    <w:p w:rsidR="00434456" w:rsidRPr="00586249" w:rsidRDefault="00434456" w:rsidP="00586249">
      <w:pPr>
        <w:pStyle w:val="ListParagraph"/>
        <w:numPr>
          <w:ilvl w:val="0"/>
          <w:numId w:val="35"/>
        </w:numPr>
        <w:tabs>
          <w:tab w:val="left" w:pos="1134"/>
        </w:tabs>
        <w:spacing w:after="0" w:line="240" w:lineRule="auto"/>
        <w:ind w:left="0" w:firstLine="709"/>
        <w:jc w:val="both"/>
        <w:rPr>
          <w:rFonts w:ascii="Times New Roman" w:hAnsi="Times New Roman"/>
          <w:sz w:val="24"/>
          <w:szCs w:val="24"/>
        </w:rPr>
      </w:pPr>
      <w:r w:rsidRPr="00586249">
        <w:rPr>
          <w:rFonts w:ascii="Times New Roman" w:hAnsi="Times New Roman"/>
          <w:sz w:val="24"/>
          <w:szCs w:val="24"/>
        </w:rPr>
        <w:t>Беспалов, М. В. Комментарий к приказу Минфина России от 17.08.2010 № 90н «Об утверждении федеральных стандартов аудиторской деятельности» [Электронный ресурс]. – 2011. - №1. Доступ из справ.-правовой системы «Гарант».</w:t>
      </w:r>
    </w:p>
    <w:p w:rsidR="00434456" w:rsidRPr="00586249" w:rsidRDefault="00434456" w:rsidP="00586249">
      <w:pPr>
        <w:pStyle w:val="ListParagraph"/>
        <w:numPr>
          <w:ilvl w:val="0"/>
          <w:numId w:val="3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586249">
        <w:rPr>
          <w:rFonts w:ascii="Times New Roman" w:hAnsi="Times New Roman"/>
          <w:sz w:val="24"/>
          <w:szCs w:val="24"/>
        </w:rPr>
        <w:t xml:space="preserve">. Головач, А. М. Внутренний контроль и внутренний аудит в организации: разграничение компетенции / А.М. Головач // Аудиторские ведомости. – 2007. - № 1. [Электронный ресурс]. Доступ из справ.-правовой системы «Гарант». </w:t>
      </w:r>
    </w:p>
    <w:p w:rsidR="00434456" w:rsidRPr="00586249" w:rsidRDefault="00434456" w:rsidP="00586249">
      <w:pPr>
        <w:pStyle w:val="ListParagraph"/>
        <w:numPr>
          <w:ilvl w:val="0"/>
          <w:numId w:val="35"/>
        </w:numPr>
        <w:tabs>
          <w:tab w:val="left" w:pos="0"/>
          <w:tab w:val="left" w:pos="1134"/>
        </w:tabs>
        <w:spacing w:after="0" w:line="240" w:lineRule="auto"/>
        <w:ind w:left="0" w:firstLine="709"/>
        <w:jc w:val="both"/>
        <w:rPr>
          <w:rFonts w:ascii="Times New Roman" w:hAnsi="Times New Roman"/>
          <w:sz w:val="24"/>
          <w:szCs w:val="24"/>
        </w:rPr>
      </w:pPr>
      <w:r w:rsidRPr="00586249">
        <w:rPr>
          <w:rFonts w:ascii="Times New Roman" w:hAnsi="Times New Roman"/>
          <w:sz w:val="24"/>
          <w:szCs w:val="24"/>
        </w:rPr>
        <w:t>Гражданский кодекс Российской Федерации (часть первая). – М.: ИНФРА-М, 2004. – 178 с.</w:t>
      </w:r>
    </w:p>
    <w:p w:rsidR="00434456" w:rsidRPr="00586249" w:rsidRDefault="00434456" w:rsidP="00586249">
      <w:pPr>
        <w:pStyle w:val="ListParagraph"/>
        <w:numPr>
          <w:ilvl w:val="0"/>
          <w:numId w:val="35"/>
        </w:numPr>
        <w:tabs>
          <w:tab w:val="left" w:pos="0"/>
          <w:tab w:val="left" w:pos="1134"/>
        </w:tabs>
        <w:spacing w:after="0" w:line="240" w:lineRule="auto"/>
        <w:ind w:left="0" w:firstLine="709"/>
        <w:jc w:val="both"/>
        <w:rPr>
          <w:rFonts w:ascii="Times New Roman" w:hAnsi="Times New Roman"/>
          <w:sz w:val="24"/>
          <w:szCs w:val="24"/>
        </w:rPr>
      </w:pPr>
      <w:r w:rsidRPr="00586249">
        <w:rPr>
          <w:rFonts w:ascii="Times New Roman" w:hAnsi="Times New Roman"/>
          <w:sz w:val="24"/>
          <w:szCs w:val="24"/>
        </w:rPr>
        <w:t xml:space="preserve"> Гражданский кодекс Российской Федерации (часть вторая). – М.: ИНФРА-М, 2004. – 410 с.</w:t>
      </w:r>
    </w:p>
    <w:p w:rsidR="00434456" w:rsidRPr="00586249" w:rsidRDefault="00434456" w:rsidP="00586249">
      <w:pPr>
        <w:pStyle w:val="ListParagraph"/>
        <w:numPr>
          <w:ilvl w:val="0"/>
          <w:numId w:val="3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586249">
        <w:rPr>
          <w:rFonts w:ascii="Times New Roman" w:hAnsi="Times New Roman"/>
          <w:sz w:val="24"/>
          <w:szCs w:val="24"/>
        </w:rPr>
        <w:t xml:space="preserve"> Грищенко, А. Организация внутреннего аудита / А. Грищенко // Аудит и налогообложение. – 2007. - № 2. [Электронный ресурс]. Доступ из справ.-правовой системы «Гарант». </w:t>
      </w:r>
    </w:p>
    <w:p w:rsidR="00434456" w:rsidRPr="00586249" w:rsidRDefault="00434456" w:rsidP="00586249">
      <w:pPr>
        <w:pStyle w:val="ListParagraph"/>
        <w:widowControl w:val="0"/>
        <w:numPr>
          <w:ilvl w:val="0"/>
          <w:numId w:val="35"/>
        </w:numPr>
        <w:tabs>
          <w:tab w:val="left" w:pos="1134"/>
        </w:tabs>
        <w:spacing w:after="0" w:line="240" w:lineRule="auto"/>
        <w:ind w:left="0" w:firstLine="709"/>
        <w:jc w:val="both"/>
        <w:rPr>
          <w:rFonts w:ascii="Times New Roman" w:hAnsi="Times New Roman"/>
          <w:sz w:val="24"/>
          <w:szCs w:val="24"/>
        </w:rPr>
      </w:pPr>
      <w:r w:rsidRPr="00586249">
        <w:rPr>
          <w:rFonts w:ascii="Times New Roman" w:hAnsi="Times New Roman"/>
          <w:sz w:val="24"/>
          <w:szCs w:val="24"/>
        </w:rPr>
        <w:t>Кондраков, Н.П. Бухгалтерский учет: учебное пособие / Н. П. Кондраков. – 5-е изд., перераб. и доп. – М.: ИНФРА-М, 2008. – 717 с.</w:t>
      </w:r>
    </w:p>
    <w:p w:rsidR="00434456" w:rsidRPr="00586249" w:rsidRDefault="00434456" w:rsidP="00586249">
      <w:pPr>
        <w:pStyle w:val="ListParagraph"/>
        <w:numPr>
          <w:ilvl w:val="0"/>
          <w:numId w:val="3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586249">
        <w:rPr>
          <w:rFonts w:ascii="Times New Roman" w:hAnsi="Times New Roman"/>
          <w:sz w:val="24"/>
          <w:szCs w:val="24"/>
        </w:rPr>
        <w:t xml:space="preserve">Козлова, Т. Служба внутреннего контроля: планирование деятельности / Т. Козлова // Банковское дело в Москве. – 2006. - № 7. [Электронный ресурс]. Доступ из справ.-правовой системы «Гарант». </w:t>
      </w:r>
    </w:p>
    <w:p w:rsidR="00434456" w:rsidRPr="00586249" w:rsidRDefault="00434456" w:rsidP="00586249">
      <w:pPr>
        <w:pStyle w:val="ListParagraph"/>
        <w:numPr>
          <w:ilvl w:val="0"/>
          <w:numId w:val="3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586249">
        <w:rPr>
          <w:rFonts w:ascii="Times New Roman" w:hAnsi="Times New Roman"/>
          <w:sz w:val="24"/>
          <w:szCs w:val="24"/>
          <w:lang w:eastAsia="ar-SA"/>
        </w:rPr>
        <w:t>Методические указания по учету материально-производственных запасов от 28.01.2001 № 119н.</w:t>
      </w:r>
      <w:r w:rsidRPr="00586249">
        <w:rPr>
          <w:rFonts w:ascii="Times New Roman" w:hAnsi="Times New Roman"/>
          <w:sz w:val="24"/>
          <w:szCs w:val="24"/>
        </w:rPr>
        <w:t xml:space="preserve"> [Электронный ресурс]. Доступ из справ.-правовой системы «Гарант». </w:t>
      </w:r>
    </w:p>
    <w:p w:rsidR="00434456" w:rsidRPr="00586249" w:rsidRDefault="00434456" w:rsidP="00586249">
      <w:pPr>
        <w:tabs>
          <w:tab w:val="left" w:pos="1134"/>
        </w:tabs>
        <w:spacing w:after="0" w:line="240" w:lineRule="auto"/>
        <w:ind w:firstLine="709"/>
        <w:jc w:val="both"/>
        <w:rPr>
          <w:rFonts w:ascii="Times New Roman" w:hAnsi="Times New Roman"/>
          <w:sz w:val="24"/>
          <w:szCs w:val="24"/>
          <w:lang w:eastAsia="ar-SA"/>
        </w:rPr>
      </w:pPr>
      <w:r w:rsidRPr="00586249">
        <w:rPr>
          <w:rFonts w:ascii="Times New Roman" w:hAnsi="Times New Roman"/>
          <w:sz w:val="24"/>
          <w:szCs w:val="24"/>
          <w:lang w:eastAsia="ar-SA"/>
        </w:rPr>
        <w:t>10. Международные стандарты учета и финансовой отчетности: теория и практика применения: Учебное пособие. – Краснодар, ФГОУ ВПО КубГАУ, 2009 – 187 с.</w:t>
      </w:r>
    </w:p>
    <w:p w:rsidR="00434456" w:rsidRPr="00586249" w:rsidRDefault="00434456" w:rsidP="00586249">
      <w:pPr>
        <w:tabs>
          <w:tab w:val="left" w:pos="1134"/>
        </w:tabs>
        <w:autoSpaceDE w:val="0"/>
        <w:autoSpaceDN w:val="0"/>
        <w:adjustRightInd w:val="0"/>
        <w:spacing w:after="0" w:line="240" w:lineRule="auto"/>
        <w:ind w:firstLine="709"/>
        <w:jc w:val="both"/>
        <w:rPr>
          <w:rFonts w:ascii="Times New Roman" w:hAnsi="Times New Roman"/>
          <w:sz w:val="24"/>
          <w:szCs w:val="24"/>
        </w:rPr>
      </w:pPr>
      <w:r w:rsidRPr="00586249">
        <w:rPr>
          <w:rFonts w:ascii="Times New Roman" w:hAnsi="Times New Roman"/>
          <w:sz w:val="24"/>
          <w:szCs w:val="24"/>
          <w:lang w:eastAsia="ar-SA"/>
        </w:rPr>
        <w:t>11. Налоговый кодекс Российской Федерации – часть первая от 31 июля 1998 г. № 146-ФЗ (с изм. и доп.) и часть вторая от 5 августа 2000 г. № 117-ФЗ.</w:t>
      </w:r>
      <w:r w:rsidRPr="00586249">
        <w:rPr>
          <w:rFonts w:ascii="Times New Roman" w:hAnsi="Times New Roman"/>
          <w:sz w:val="24"/>
          <w:szCs w:val="24"/>
        </w:rPr>
        <w:t xml:space="preserve"> [Электронный ресурс]. Доступ из справ.-правовой системы «Гарант». </w:t>
      </w:r>
    </w:p>
    <w:p w:rsidR="00434456" w:rsidRPr="00586249" w:rsidRDefault="00434456" w:rsidP="00586249">
      <w:pPr>
        <w:tabs>
          <w:tab w:val="left" w:pos="426"/>
        </w:tabs>
        <w:adjustRightInd w:val="0"/>
        <w:spacing w:after="0" w:line="240" w:lineRule="auto"/>
        <w:ind w:firstLine="709"/>
        <w:jc w:val="both"/>
        <w:rPr>
          <w:rFonts w:ascii="Times New Roman" w:hAnsi="Times New Roman"/>
          <w:sz w:val="24"/>
          <w:szCs w:val="24"/>
        </w:rPr>
      </w:pPr>
      <w:r w:rsidRPr="00586249">
        <w:rPr>
          <w:rFonts w:ascii="Times New Roman" w:hAnsi="Times New Roman"/>
          <w:sz w:val="24"/>
          <w:szCs w:val="24"/>
        </w:rPr>
        <w:t>12. О бухгалтерском учете: федеральный закон Российской Федерации от 06 декабря 2011 г. № 402-ФЗ: (принят Гос. Думой 22 ноября 2011г.: одобр. Советом Федерации 29 ноября 2011 г.). – СПС «Консультант Плюс».</w:t>
      </w:r>
    </w:p>
    <w:p w:rsidR="00434456" w:rsidRPr="00586249" w:rsidRDefault="00434456" w:rsidP="00586249">
      <w:pPr>
        <w:tabs>
          <w:tab w:val="left" w:pos="0"/>
          <w:tab w:val="left" w:pos="1276"/>
        </w:tabs>
        <w:autoSpaceDE w:val="0"/>
        <w:autoSpaceDN w:val="0"/>
        <w:adjustRightInd w:val="0"/>
        <w:spacing w:after="0" w:line="240" w:lineRule="auto"/>
        <w:ind w:firstLine="709"/>
        <w:jc w:val="both"/>
        <w:rPr>
          <w:rFonts w:ascii="Times New Roman" w:hAnsi="Times New Roman"/>
          <w:sz w:val="24"/>
          <w:szCs w:val="24"/>
        </w:rPr>
      </w:pPr>
      <w:r w:rsidRPr="00586249">
        <w:rPr>
          <w:rFonts w:ascii="Times New Roman" w:hAnsi="Times New Roman"/>
          <w:sz w:val="24"/>
          <w:szCs w:val="24"/>
          <w:lang w:eastAsia="ar-SA"/>
        </w:rPr>
        <w:t>13. План счетов бухгалтерского учета финансово-хозяйственной деятельности организации и инструкция по его применению. Утв. приказом Минфина РФ о 31.10.2000 года № 94н.</w:t>
      </w:r>
      <w:r w:rsidRPr="00586249">
        <w:rPr>
          <w:rFonts w:ascii="Times New Roman" w:hAnsi="Times New Roman"/>
          <w:sz w:val="24"/>
          <w:szCs w:val="24"/>
        </w:rPr>
        <w:t xml:space="preserve"> [Электронный ресурс]. Доступ из справ.-правовой системы «Гарант».</w:t>
      </w:r>
    </w:p>
    <w:p w:rsidR="00434456" w:rsidRPr="00586249" w:rsidRDefault="00434456" w:rsidP="00586249">
      <w:pPr>
        <w:tabs>
          <w:tab w:val="left" w:pos="0"/>
          <w:tab w:val="left" w:pos="993"/>
          <w:tab w:val="left" w:pos="1418"/>
          <w:tab w:val="left" w:pos="1701"/>
        </w:tabs>
        <w:autoSpaceDE w:val="0"/>
        <w:autoSpaceDN w:val="0"/>
        <w:adjustRightInd w:val="0"/>
        <w:spacing w:after="0" w:line="240" w:lineRule="auto"/>
        <w:ind w:firstLine="851"/>
        <w:jc w:val="both"/>
        <w:rPr>
          <w:rFonts w:ascii="Times New Roman" w:hAnsi="Times New Roman"/>
          <w:sz w:val="24"/>
          <w:szCs w:val="24"/>
        </w:rPr>
      </w:pPr>
      <w:r w:rsidRPr="00586249">
        <w:rPr>
          <w:rFonts w:ascii="Times New Roman" w:hAnsi="Times New Roman"/>
          <w:sz w:val="24"/>
          <w:szCs w:val="24"/>
          <w:lang w:eastAsia="ar-SA"/>
        </w:rPr>
        <w:t>14. Положение по бухгалтерскому учету «Учет материально-производственных запасов» ПБУ 5/01: утв. приказом Минфина РФ от 09.06.2001 № 44н.</w:t>
      </w:r>
      <w:r w:rsidRPr="00586249">
        <w:rPr>
          <w:rFonts w:ascii="Times New Roman" w:hAnsi="Times New Roman"/>
          <w:sz w:val="24"/>
          <w:szCs w:val="24"/>
        </w:rPr>
        <w:t xml:space="preserve"> [Электронный ресурс]. Доступ из справ.-правовой системы «Гарант». </w:t>
      </w:r>
    </w:p>
    <w:p w:rsidR="00434456" w:rsidRPr="00586249" w:rsidRDefault="00434456" w:rsidP="00586249">
      <w:pPr>
        <w:tabs>
          <w:tab w:val="left" w:pos="0"/>
          <w:tab w:val="left" w:pos="1134"/>
        </w:tabs>
        <w:autoSpaceDE w:val="0"/>
        <w:autoSpaceDN w:val="0"/>
        <w:adjustRightInd w:val="0"/>
        <w:spacing w:after="0" w:line="240" w:lineRule="auto"/>
        <w:ind w:firstLine="710"/>
        <w:jc w:val="both"/>
        <w:rPr>
          <w:rFonts w:ascii="Times New Roman" w:hAnsi="Times New Roman"/>
          <w:sz w:val="24"/>
          <w:szCs w:val="24"/>
        </w:rPr>
      </w:pPr>
      <w:r w:rsidRPr="00586249">
        <w:rPr>
          <w:rFonts w:ascii="Times New Roman" w:hAnsi="Times New Roman"/>
          <w:sz w:val="24"/>
          <w:szCs w:val="24"/>
          <w:lang w:eastAsia="ar-SA"/>
        </w:rPr>
        <w:t>15. Правило (стандарт) № 4 «Существенность в аудите» от 07.10.2004 № 532.</w:t>
      </w:r>
      <w:r w:rsidRPr="00586249">
        <w:rPr>
          <w:rFonts w:ascii="Times New Roman" w:hAnsi="Times New Roman"/>
          <w:sz w:val="24"/>
          <w:szCs w:val="24"/>
        </w:rPr>
        <w:t xml:space="preserve"> [Электронный ресурс]. Доступ из справ.-правовой системы «Гарант». </w:t>
      </w:r>
    </w:p>
    <w:p w:rsidR="00434456" w:rsidRPr="00586249" w:rsidRDefault="00434456" w:rsidP="00586249">
      <w:pPr>
        <w:pStyle w:val="ListParagraph"/>
        <w:numPr>
          <w:ilvl w:val="0"/>
          <w:numId w:val="36"/>
        </w:numPr>
        <w:tabs>
          <w:tab w:val="left" w:pos="0"/>
          <w:tab w:val="left" w:pos="851"/>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586249">
        <w:rPr>
          <w:rFonts w:ascii="Times New Roman" w:hAnsi="Times New Roman"/>
          <w:sz w:val="24"/>
          <w:szCs w:val="24"/>
        </w:rPr>
        <w:t xml:space="preserve">Правило-стандарт № 8 «Понимание деятельности аудируемого лица, среды, в которой она осуществлялась, и оценка рисков существенного искажения аудируемой финансовой (бухгалтерской) отчетности» от 19.11.2008 № 863. [Электронный ресурс]. Доступ из справ.-правовой системы «Гарант». </w:t>
      </w:r>
    </w:p>
    <w:p w:rsidR="00434456" w:rsidRDefault="00434456" w:rsidP="00586249">
      <w:pPr>
        <w:tabs>
          <w:tab w:val="left" w:pos="0"/>
        </w:tabs>
        <w:spacing w:after="0" w:line="240" w:lineRule="auto"/>
        <w:ind w:firstLine="710"/>
        <w:jc w:val="both"/>
        <w:rPr>
          <w:rFonts w:ascii="Times New Roman" w:hAnsi="Times New Roman"/>
          <w:sz w:val="24"/>
          <w:szCs w:val="24"/>
        </w:rPr>
      </w:pPr>
      <w:r w:rsidRPr="00586249">
        <w:rPr>
          <w:rFonts w:ascii="Times New Roman" w:hAnsi="Times New Roman"/>
          <w:sz w:val="24"/>
          <w:szCs w:val="24"/>
          <w:lang w:eastAsia="ar-SA"/>
        </w:rPr>
        <w:t xml:space="preserve">16. Трудовой кодекс Российской Федерации [принят Гос. Думой 30 декабря 2001 г. №197 ФЗ (редакция от 23.07.2013)] – </w:t>
      </w:r>
      <w:r w:rsidRPr="00586249">
        <w:rPr>
          <w:rFonts w:ascii="Times New Roman" w:hAnsi="Times New Roman"/>
          <w:sz w:val="24"/>
          <w:szCs w:val="24"/>
        </w:rPr>
        <w:t>[Электронный ресурс]. Доступ из справ.- правовой системы «Гарант»</w:t>
      </w:r>
    </w:p>
    <w:p w:rsidR="00434456" w:rsidRDefault="00434456" w:rsidP="00F115B5">
      <w:pPr>
        <w:tabs>
          <w:tab w:val="left" w:pos="0"/>
        </w:tabs>
        <w:spacing w:after="0" w:line="240" w:lineRule="auto"/>
        <w:ind w:firstLine="710"/>
        <w:jc w:val="center"/>
        <w:rPr>
          <w:rFonts w:ascii="Times New Roman" w:hAnsi="Times New Roman"/>
          <w:b/>
          <w:sz w:val="24"/>
          <w:szCs w:val="24"/>
          <w:lang w:val="en-US"/>
        </w:rPr>
      </w:pPr>
      <w:r>
        <w:rPr>
          <w:rFonts w:ascii="Times New Roman" w:hAnsi="Times New Roman"/>
          <w:b/>
          <w:sz w:val="24"/>
          <w:szCs w:val="24"/>
          <w:lang w:val="en-US"/>
        </w:rPr>
        <w:t>REFERENCES</w:t>
      </w:r>
    </w:p>
    <w:p w:rsidR="00434456" w:rsidRPr="00F115B5" w:rsidRDefault="00434456" w:rsidP="00F115B5">
      <w:pPr>
        <w:tabs>
          <w:tab w:val="left" w:pos="0"/>
        </w:tabs>
        <w:spacing w:after="0" w:line="240" w:lineRule="auto"/>
        <w:ind w:firstLine="710"/>
        <w:jc w:val="center"/>
        <w:rPr>
          <w:rFonts w:ascii="Times New Roman" w:hAnsi="Times New Roman"/>
          <w:b/>
          <w:sz w:val="24"/>
          <w:szCs w:val="24"/>
          <w:lang w:val="en-US"/>
        </w:rPr>
      </w:pPr>
    </w:p>
    <w:p w:rsidR="00434456" w:rsidRPr="00F115B5" w:rsidRDefault="00434456" w:rsidP="00586249">
      <w:pPr>
        <w:tabs>
          <w:tab w:val="left" w:pos="0"/>
        </w:tabs>
        <w:spacing w:after="0" w:line="240" w:lineRule="auto"/>
        <w:ind w:firstLine="710"/>
        <w:jc w:val="both"/>
        <w:rPr>
          <w:rFonts w:ascii="Times New Roman" w:hAnsi="Times New Roman"/>
          <w:sz w:val="24"/>
          <w:szCs w:val="24"/>
          <w:lang w:val="en-US"/>
        </w:rPr>
      </w:pPr>
      <w:r w:rsidRPr="00F115B5">
        <w:rPr>
          <w:rFonts w:ascii="Times New Roman" w:hAnsi="Times New Roman"/>
          <w:sz w:val="24"/>
          <w:szCs w:val="24"/>
          <w:lang w:val="en-US"/>
        </w:rPr>
        <w:t>1</w:t>
      </w:r>
      <w:r w:rsidRPr="00F115B5">
        <w:rPr>
          <w:rFonts w:ascii="Times New Roman" w:hAnsi="Times New Roman"/>
          <w:sz w:val="24"/>
          <w:szCs w:val="24"/>
          <w:lang w:val="en-US"/>
        </w:rPr>
        <w:tab/>
        <w:t>Arabjan, K. K. Problemy ocenki auditorskogo riska / K. K. Arabjan // Audit i finansovyj analiz. – 2011. - № 2. – S. 184-186 s.</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586249">
        <w:rPr>
          <w:rFonts w:ascii="Times New Roman" w:hAnsi="Times New Roman"/>
          <w:sz w:val="24"/>
          <w:szCs w:val="24"/>
        </w:rPr>
        <w:t>2</w:t>
      </w:r>
      <w:r w:rsidRPr="00586249">
        <w:rPr>
          <w:rFonts w:ascii="Times New Roman" w:hAnsi="Times New Roman"/>
          <w:sz w:val="24"/>
          <w:szCs w:val="24"/>
        </w:rPr>
        <w:tab/>
        <w:t xml:space="preserve">Bespalov, M. V. Kommentarij k prikazu Minfina Rossii ot 17.08.2010 № 90n «Ob utverzhdenii federal'nyh standartov auditorskoj dejatel'nosti» [Jelektronnyj resurs]. – 2011. - №1. </w:t>
      </w:r>
      <w:r w:rsidRPr="009E0DB3">
        <w:rPr>
          <w:rFonts w:ascii="Times New Roman" w:hAnsi="Times New Roman"/>
          <w:sz w:val="24"/>
          <w:szCs w:val="24"/>
          <w:lang w:val="en-US"/>
        </w:rPr>
        <w:t>Dostup iz sprav.-pravovoj sistemy «Garant».</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3</w:t>
      </w:r>
      <w:r w:rsidRPr="009E0DB3">
        <w:rPr>
          <w:rFonts w:ascii="Times New Roman" w:hAnsi="Times New Roman"/>
          <w:sz w:val="24"/>
          <w:szCs w:val="24"/>
          <w:lang w:val="en-US"/>
        </w:rPr>
        <w:tab/>
        <w:t xml:space="preserve">. Golovach, A. M. Vnutrennij kontrol' i vnutrennij audit v organizacii: razgranichenie kompetencii / A.M. Golovach // Auditorskie vedomosti. – 2007. - № 1. [Jelektronnyj resurs]. Dostup iz sprav.-pravovoj sistemy «Garant». </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4</w:t>
      </w:r>
      <w:r w:rsidRPr="009E0DB3">
        <w:rPr>
          <w:rFonts w:ascii="Times New Roman" w:hAnsi="Times New Roman"/>
          <w:sz w:val="24"/>
          <w:szCs w:val="24"/>
          <w:lang w:val="en-US"/>
        </w:rPr>
        <w:tab/>
        <w:t>Grazhdanskij kodeks Rossijskoj Federacii (chast' pervaja). – M.: INFRA-M, 2004. – 178 s.</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5</w:t>
      </w:r>
      <w:r w:rsidRPr="009E0DB3">
        <w:rPr>
          <w:rFonts w:ascii="Times New Roman" w:hAnsi="Times New Roman"/>
          <w:sz w:val="24"/>
          <w:szCs w:val="24"/>
          <w:lang w:val="en-US"/>
        </w:rPr>
        <w:tab/>
        <w:t xml:space="preserve"> Grazhdanskij kodeks Rossijskoj Federacii (chast' vtoraja). – M.: INFRA-M, 2004. – 410 s.</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6</w:t>
      </w:r>
      <w:r w:rsidRPr="009E0DB3">
        <w:rPr>
          <w:rFonts w:ascii="Times New Roman" w:hAnsi="Times New Roman"/>
          <w:sz w:val="24"/>
          <w:szCs w:val="24"/>
          <w:lang w:val="en-US"/>
        </w:rPr>
        <w:tab/>
        <w:t xml:space="preserve"> Grishhenko, A. Organizacija vnutrennego audita / A. Grishhenko // Audit i nalogooblozhenie. – 2007. - № 2. [Jelektronnyj resurs]. Dostup iz sprav.-pravovoj sistemy «Garant». </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7</w:t>
      </w:r>
      <w:r w:rsidRPr="009E0DB3">
        <w:rPr>
          <w:rFonts w:ascii="Times New Roman" w:hAnsi="Times New Roman"/>
          <w:sz w:val="24"/>
          <w:szCs w:val="24"/>
          <w:lang w:val="en-US"/>
        </w:rPr>
        <w:tab/>
        <w:t>Kondrakov, N.P. Buhgalterskij uchet: uchebnoe posobie / N. P. Kondrakov. – 5-e izd., pererab. i dop. – M.: INFRA-M, 2008. – 717 s.</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8</w:t>
      </w:r>
      <w:r w:rsidRPr="009E0DB3">
        <w:rPr>
          <w:rFonts w:ascii="Times New Roman" w:hAnsi="Times New Roman"/>
          <w:sz w:val="24"/>
          <w:szCs w:val="24"/>
          <w:lang w:val="en-US"/>
        </w:rPr>
        <w:tab/>
        <w:t xml:space="preserve">Kozlova, T. Sluzhba vnutrennego kontrolja: planirovanie dejatel'nosti / T. Kozlova // Bankovskoe delo v Moskve. – 2006. - № 7. [Jelektronnyj resurs]. Dostup iz sprav.-pravovoj sistemy «Garant». </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9</w:t>
      </w:r>
      <w:r w:rsidRPr="009E0DB3">
        <w:rPr>
          <w:rFonts w:ascii="Times New Roman" w:hAnsi="Times New Roman"/>
          <w:sz w:val="24"/>
          <w:szCs w:val="24"/>
          <w:lang w:val="en-US"/>
        </w:rPr>
        <w:tab/>
        <w:t xml:space="preserve">Metodicheskie ukazanija po uchetu material'no-proizvodstvennyh zapasov ot 28.01.2001 № 119n. [Jelektronnyj resurs]. Dostup iz sprav.-pravovoj sistemy «Garant». </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10. Mezhdunarodnye standarty ucheta i finansovoj otchetnosti: teorija i praktika primenenija: Uchebnoe posobie. – Krasnodar, FGOU VPO KubGAU, 2009 – 187 s.</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 xml:space="preserve">11. Nalogovyj kodeks Rossijskoj Federacii – chast' pervaja ot 31 ijulja 1998 g. № 146-FZ (s izm. i dop.) i chast' vtoraja ot 5 avgusta 2000 g. № 117-FZ. [Jelektronnyj resurs]. Dostup iz sprav.-pravovoj sistemy «Garant». </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12. O buhgalterskom uchete: federal'nyj zakon Rossijskoj Federacii ot 06 dekabrja 2011 g. № 402-FZ: (prinjat Gos. Dumoj 22 nojabrja 2011g.: odobr. Sovetom Federacii 29 nojabrja 2011 g.). – SPS «Konsul'tant Pljus».</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13. Plan schetov buhgalterskogo ucheta finansovo-hozjajstvennoj dejatel'nosti organizacii i instrukcija po ego primeneniju. Utv. prikazom Minfina RF o 31.10.2000 goda № 94n. [Jelektronnyj resurs]. Dostup iz sprav.-pravovoj sistemy «Garant».</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 xml:space="preserve">14. Polozhenie po buhgalterskomu uchetu «Uchet material'no-proizvodstvennyh zapasov» PBU 5/01: utv. prikazom Minfina RF ot 09.06.2001 № 44n. [Jelektronnyj resurs]. Dostup iz sprav.-pravovoj sistemy «Garant». </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 xml:space="preserve">15. Pravilo (standart) № 4 «Sushhestvennost' v audite» ot 07.10.2004 № 532. [Jelektronnyj resurs]. Dostup iz sprav.-pravovoj sistemy «Garant». </w:t>
      </w:r>
    </w:p>
    <w:p w:rsidR="00434456" w:rsidRPr="009E0DB3" w:rsidRDefault="00434456" w:rsidP="00586249">
      <w:pPr>
        <w:tabs>
          <w:tab w:val="left" w:pos="0"/>
        </w:tabs>
        <w:spacing w:after="0" w:line="240" w:lineRule="auto"/>
        <w:ind w:firstLine="710"/>
        <w:jc w:val="both"/>
        <w:rPr>
          <w:rFonts w:ascii="Times New Roman" w:hAnsi="Times New Roman"/>
          <w:sz w:val="24"/>
          <w:szCs w:val="24"/>
          <w:lang w:val="en-US"/>
        </w:rPr>
      </w:pPr>
      <w:r w:rsidRPr="009E0DB3">
        <w:rPr>
          <w:rFonts w:ascii="Times New Roman" w:hAnsi="Times New Roman"/>
          <w:sz w:val="24"/>
          <w:szCs w:val="24"/>
          <w:lang w:val="en-US"/>
        </w:rPr>
        <w:t>45.</w:t>
      </w:r>
      <w:r w:rsidRPr="009E0DB3">
        <w:rPr>
          <w:rFonts w:ascii="Times New Roman" w:hAnsi="Times New Roman"/>
          <w:sz w:val="24"/>
          <w:szCs w:val="24"/>
          <w:lang w:val="en-US"/>
        </w:rPr>
        <w:tab/>
        <w:t xml:space="preserve">Pravilo-standart № 8 «Ponimanie dejatel'nosti audiruemogo lica, sredy, v kotoroj ona osushhestvljalas', i ocenka riskov sushhestvennogo iskazhenija audiruemoj finansovoj (buhgalterskoj) otchetnosti» ot 19.11.2008 № 863. [Jelektronnyj resurs]. Dostup iz sprav.-pravovoj sistemy «Garant». </w:t>
      </w:r>
    </w:p>
    <w:p w:rsidR="00434456" w:rsidRPr="00586249" w:rsidRDefault="00434456" w:rsidP="00586249">
      <w:pPr>
        <w:tabs>
          <w:tab w:val="left" w:pos="0"/>
        </w:tabs>
        <w:spacing w:after="0" w:line="240" w:lineRule="auto"/>
        <w:ind w:firstLine="710"/>
        <w:jc w:val="both"/>
        <w:rPr>
          <w:rFonts w:ascii="Times New Roman" w:hAnsi="Times New Roman"/>
          <w:sz w:val="24"/>
          <w:szCs w:val="24"/>
        </w:rPr>
      </w:pPr>
      <w:r w:rsidRPr="009E0DB3">
        <w:rPr>
          <w:rFonts w:ascii="Times New Roman" w:hAnsi="Times New Roman"/>
          <w:sz w:val="24"/>
          <w:szCs w:val="24"/>
          <w:lang w:val="en-US"/>
        </w:rPr>
        <w:t xml:space="preserve">16. Trudovoj kodeks Rossijskoj Federacii [prinjat Gos. Dumoj 30 dekabrja 2001 g. №197 FZ (redakcija ot 23.07.2013)] – [Jelektronnyj resurs]. </w:t>
      </w:r>
      <w:r w:rsidRPr="00586249">
        <w:rPr>
          <w:rFonts w:ascii="Times New Roman" w:hAnsi="Times New Roman"/>
          <w:sz w:val="24"/>
          <w:szCs w:val="24"/>
        </w:rPr>
        <w:t>Dostup iz sprav.- pravovoj sistemy «Garant»</w:t>
      </w:r>
    </w:p>
    <w:p w:rsidR="00434456" w:rsidRPr="00586249" w:rsidRDefault="00434456" w:rsidP="00586249">
      <w:pPr>
        <w:tabs>
          <w:tab w:val="left" w:pos="0"/>
        </w:tabs>
        <w:spacing w:after="0" w:line="240" w:lineRule="auto"/>
        <w:ind w:firstLine="710"/>
        <w:jc w:val="both"/>
        <w:rPr>
          <w:rFonts w:ascii="Times New Roman" w:hAnsi="Times New Roman"/>
          <w:b/>
          <w:sz w:val="24"/>
          <w:szCs w:val="24"/>
        </w:rPr>
        <w:sectPr w:rsidR="00434456" w:rsidRPr="00586249" w:rsidSect="009F61C5">
          <w:pgSz w:w="11906" w:h="16838"/>
          <w:pgMar w:top="1418" w:right="1418" w:bottom="1418" w:left="1418" w:header="709" w:footer="709" w:gutter="0"/>
          <w:cols w:space="708"/>
          <w:docGrid w:linePitch="360"/>
        </w:sectPr>
      </w:pPr>
    </w:p>
    <w:p w:rsidR="00434456" w:rsidRPr="00264314" w:rsidRDefault="00434456" w:rsidP="00770B54">
      <w:pPr>
        <w:pStyle w:val="ListParagraph"/>
        <w:spacing w:line="360" w:lineRule="auto"/>
        <w:ind w:left="1084"/>
        <w:jc w:val="right"/>
        <w:rPr>
          <w:rFonts w:ascii="Times New Roman" w:hAnsi="Times New Roman"/>
          <w:b/>
          <w:sz w:val="28"/>
          <w:szCs w:val="28"/>
        </w:rPr>
      </w:pPr>
      <w:r>
        <w:rPr>
          <w:rFonts w:ascii="Times New Roman" w:hAnsi="Times New Roman"/>
          <w:b/>
          <w:sz w:val="28"/>
          <w:szCs w:val="28"/>
        </w:rPr>
        <w:t>ПРИЛОЖЕНИЕ А</w:t>
      </w:r>
    </w:p>
    <w:p w:rsidR="00434456" w:rsidRPr="006D3B3D" w:rsidRDefault="00434456" w:rsidP="006D3B3D">
      <w:pPr>
        <w:spacing w:after="0" w:line="360" w:lineRule="auto"/>
        <w:jc w:val="both"/>
        <w:rPr>
          <w:rFonts w:ascii="Times New Roman" w:hAnsi="Times New Roman"/>
          <w:sz w:val="28"/>
          <w:szCs w:val="28"/>
        </w:rPr>
      </w:pPr>
      <w:r w:rsidRPr="006D3B3D">
        <w:rPr>
          <w:rFonts w:ascii="Times New Roman" w:hAnsi="Times New Roman"/>
          <w:sz w:val="28"/>
          <w:szCs w:val="28"/>
        </w:rPr>
        <w:t xml:space="preserve">Таблица </w:t>
      </w:r>
      <w:r>
        <w:rPr>
          <w:rFonts w:ascii="Times New Roman" w:hAnsi="Times New Roman"/>
          <w:sz w:val="28"/>
          <w:szCs w:val="28"/>
        </w:rPr>
        <w:t>А</w:t>
      </w:r>
      <w:r w:rsidRPr="006D3B3D">
        <w:rPr>
          <w:rFonts w:ascii="Times New Roman" w:hAnsi="Times New Roman"/>
          <w:sz w:val="28"/>
          <w:szCs w:val="28"/>
        </w:rPr>
        <w:t xml:space="preserve"> – Рабочий документ «Обобщение результатов внутреннего аудита»</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8"/>
        <w:gridCol w:w="3246"/>
        <w:gridCol w:w="2268"/>
        <w:gridCol w:w="1444"/>
        <w:gridCol w:w="3375"/>
        <w:gridCol w:w="3828"/>
      </w:tblGrid>
      <w:tr w:rsidR="00434456" w:rsidRPr="00FF60EC" w:rsidTr="00FF60EC">
        <w:tc>
          <w:tcPr>
            <w:tcW w:w="0" w:type="auto"/>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 п/п</w:t>
            </w:r>
          </w:p>
        </w:tc>
        <w:tc>
          <w:tcPr>
            <w:tcW w:w="3246" w:type="dxa"/>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Состав нарушения</w:t>
            </w:r>
          </w:p>
        </w:tc>
        <w:tc>
          <w:tcPr>
            <w:tcW w:w="2268" w:type="dxa"/>
          </w:tcPr>
          <w:p w:rsidR="00434456" w:rsidRPr="00FF60EC" w:rsidRDefault="00434456" w:rsidP="00FF60EC">
            <w:pPr>
              <w:spacing w:after="0" w:line="240" w:lineRule="auto"/>
              <w:jc w:val="center"/>
              <w:rPr>
                <w:rFonts w:ascii="Times New Roman" w:hAnsi="Times New Roman"/>
                <w:color w:val="000000"/>
                <w:sz w:val="23"/>
                <w:szCs w:val="23"/>
              </w:rPr>
            </w:pPr>
            <w:r w:rsidRPr="00FF60EC">
              <w:rPr>
                <w:rFonts w:ascii="Times New Roman" w:hAnsi="Times New Roman"/>
                <w:color w:val="000000"/>
                <w:sz w:val="23"/>
                <w:szCs w:val="23"/>
              </w:rPr>
              <w:t>Документы регламентирующие нарушение</w:t>
            </w:r>
          </w:p>
        </w:tc>
        <w:tc>
          <w:tcPr>
            <w:tcW w:w="1444" w:type="dxa"/>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Сумма нарушения, руб.</w:t>
            </w:r>
          </w:p>
        </w:tc>
        <w:tc>
          <w:tcPr>
            <w:tcW w:w="3375" w:type="dxa"/>
          </w:tcPr>
          <w:p w:rsidR="00434456" w:rsidRPr="00FF60EC" w:rsidRDefault="00434456" w:rsidP="00FF60EC">
            <w:pPr>
              <w:spacing w:after="0" w:line="240" w:lineRule="auto"/>
              <w:jc w:val="center"/>
              <w:rPr>
                <w:rFonts w:ascii="Times New Roman" w:hAnsi="Times New Roman"/>
                <w:color w:val="000000"/>
                <w:sz w:val="23"/>
                <w:szCs w:val="23"/>
              </w:rPr>
            </w:pPr>
            <w:r w:rsidRPr="00FF60EC">
              <w:rPr>
                <w:rFonts w:ascii="Times New Roman" w:hAnsi="Times New Roman"/>
                <w:color w:val="000000"/>
                <w:sz w:val="23"/>
                <w:szCs w:val="23"/>
              </w:rPr>
              <w:t>Влияние на показатели отчётности</w:t>
            </w:r>
          </w:p>
        </w:tc>
        <w:tc>
          <w:tcPr>
            <w:tcW w:w="3828" w:type="dxa"/>
          </w:tcPr>
          <w:p w:rsidR="00434456" w:rsidRPr="00FF60EC" w:rsidRDefault="00434456" w:rsidP="00FF60EC">
            <w:pPr>
              <w:spacing w:after="0" w:line="240" w:lineRule="auto"/>
              <w:jc w:val="center"/>
              <w:rPr>
                <w:rFonts w:ascii="Times New Roman" w:hAnsi="Times New Roman"/>
                <w:color w:val="000000"/>
                <w:sz w:val="23"/>
                <w:szCs w:val="23"/>
              </w:rPr>
            </w:pPr>
            <w:r w:rsidRPr="00FF60EC">
              <w:rPr>
                <w:rFonts w:ascii="Times New Roman" w:hAnsi="Times New Roman"/>
                <w:color w:val="000000"/>
                <w:sz w:val="23"/>
                <w:szCs w:val="23"/>
              </w:rPr>
              <w:t>Рекомендации внутреннего аудитора</w:t>
            </w:r>
          </w:p>
        </w:tc>
      </w:tr>
      <w:tr w:rsidR="00434456" w:rsidRPr="00FF60EC" w:rsidTr="00FF60EC">
        <w:trPr>
          <w:trHeight w:val="894"/>
        </w:trPr>
        <w:tc>
          <w:tcPr>
            <w:tcW w:w="0" w:type="auto"/>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1</w:t>
            </w:r>
          </w:p>
        </w:tc>
        <w:tc>
          <w:tcPr>
            <w:tcW w:w="3246" w:type="dxa"/>
          </w:tcPr>
          <w:p w:rsidR="00434456" w:rsidRPr="00FF60EC" w:rsidRDefault="00434456" w:rsidP="00FF60EC">
            <w:pPr>
              <w:spacing w:after="0" w:line="240" w:lineRule="auto"/>
              <w:ind w:left="12" w:right="-108"/>
              <w:jc w:val="both"/>
              <w:rPr>
                <w:rFonts w:ascii="Times New Roman" w:hAnsi="Times New Roman"/>
                <w:color w:val="000000"/>
                <w:sz w:val="23"/>
                <w:szCs w:val="23"/>
              </w:rPr>
            </w:pPr>
            <w:r w:rsidRPr="00FF60EC">
              <w:rPr>
                <w:rFonts w:ascii="Times New Roman" w:hAnsi="Times New Roman"/>
                <w:color w:val="000000"/>
                <w:sz w:val="23"/>
                <w:szCs w:val="23"/>
              </w:rPr>
              <w:t>Утеряна товарная накладная</w:t>
            </w:r>
          </w:p>
          <w:p w:rsidR="00434456" w:rsidRPr="00FF60EC" w:rsidRDefault="00434456" w:rsidP="00FF60EC">
            <w:pPr>
              <w:spacing w:after="0" w:line="240" w:lineRule="auto"/>
              <w:ind w:left="12" w:right="-108"/>
              <w:jc w:val="both"/>
              <w:rPr>
                <w:rFonts w:ascii="Times New Roman" w:hAnsi="Times New Roman"/>
                <w:color w:val="000000"/>
                <w:sz w:val="23"/>
                <w:szCs w:val="23"/>
              </w:rPr>
            </w:pPr>
          </w:p>
        </w:tc>
        <w:tc>
          <w:tcPr>
            <w:tcW w:w="2268" w:type="dxa"/>
          </w:tcPr>
          <w:p w:rsidR="00434456" w:rsidRPr="00FF60EC" w:rsidRDefault="00434456" w:rsidP="00FF60EC">
            <w:pPr>
              <w:spacing w:after="0" w:line="240" w:lineRule="auto"/>
              <w:rPr>
                <w:rFonts w:ascii="Times New Roman" w:hAnsi="Times New Roman"/>
                <w:sz w:val="23"/>
                <w:szCs w:val="23"/>
              </w:rPr>
            </w:pPr>
            <w:r w:rsidRPr="00FF60EC">
              <w:rPr>
                <w:rFonts w:ascii="Times New Roman" w:hAnsi="Times New Roman"/>
                <w:color w:val="000000"/>
                <w:sz w:val="23"/>
                <w:szCs w:val="23"/>
              </w:rPr>
              <w:t xml:space="preserve">п.1 ст. 9 </w:t>
            </w:r>
            <w:r w:rsidRPr="00FF60EC">
              <w:rPr>
                <w:rFonts w:ascii="Times New Roman" w:hAnsi="Times New Roman"/>
                <w:sz w:val="23"/>
                <w:szCs w:val="23"/>
              </w:rPr>
              <w:t>ФЗ «О бухгалтерском учёте» №129-ФЗ от 21.11.96 г.;</w:t>
            </w:r>
          </w:p>
        </w:tc>
        <w:tc>
          <w:tcPr>
            <w:tcW w:w="1444" w:type="dxa"/>
            <w:vAlign w:val="center"/>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8000</w:t>
            </w:r>
          </w:p>
          <w:p w:rsidR="00434456" w:rsidRPr="00FF60EC" w:rsidRDefault="00434456" w:rsidP="00FF60EC">
            <w:pPr>
              <w:spacing w:after="0" w:line="240" w:lineRule="auto"/>
              <w:jc w:val="center"/>
              <w:rPr>
                <w:rFonts w:ascii="Times New Roman" w:hAnsi="Times New Roman"/>
                <w:sz w:val="23"/>
                <w:szCs w:val="23"/>
              </w:rPr>
            </w:pPr>
          </w:p>
        </w:tc>
        <w:tc>
          <w:tcPr>
            <w:tcW w:w="3375" w:type="dxa"/>
          </w:tcPr>
          <w:p w:rsidR="00434456" w:rsidRPr="00FF60EC" w:rsidRDefault="00434456" w:rsidP="00FF60EC">
            <w:pPr>
              <w:spacing w:after="0" w:line="240" w:lineRule="auto"/>
              <w:rPr>
                <w:rFonts w:ascii="Times New Roman" w:hAnsi="Times New Roman"/>
                <w:sz w:val="23"/>
                <w:szCs w:val="23"/>
              </w:rPr>
            </w:pPr>
            <w:r w:rsidRPr="00FF60EC">
              <w:rPr>
                <w:rFonts w:ascii="Times New Roman" w:hAnsi="Times New Roman"/>
                <w:sz w:val="23"/>
                <w:szCs w:val="23"/>
              </w:rPr>
              <w:t>Не повлияло</w:t>
            </w:r>
          </w:p>
        </w:tc>
        <w:tc>
          <w:tcPr>
            <w:tcW w:w="3828"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Сделать запрос контрагенту на выписку копии товарно-транспортной накладной, в противном случае предъявить претензию</w:t>
            </w:r>
          </w:p>
        </w:tc>
      </w:tr>
      <w:tr w:rsidR="00434456" w:rsidRPr="00FF60EC" w:rsidTr="00FF60EC">
        <w:trPr>
          <w:trHeight w:val="551"/>
        </w:trPr>
        <w:tc>
          <w:tcPr>
            <w:tcW w:w="0" w:type="auto"/>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2</w:t>
            </w:r>
          </w:p>
        </w:tc>
        <w:tc>
          <w:tcPr>
            <w:tcW w:w="3246" w:type="dxa"/>
          </w:tcPr>
          <w:p w:rsidR="00434456" w:rsidRPr="00FF60EC" w:rsidRDefault="00434456" w:rsidP="00FF60EC">
            <w:pPr>
              <w:spacing w:after="0" w:line="240" w:lineRule="auto"/>
              <w:ind w:left="12" w:right="-108"/>
              <w:jc w:val="both"/>
              <w:rPr>
                <w:rFonts w:ascii="Times New Roman" w:hAnsi="Times New Roman"/>
                <w:color w:val="000000"/>
                <w:sz w:val="23"/>
                <w:szCs w:val="23"/>
              </w:rPr>
            </w:pPr>
            <w:r w:rsidRPr="00FF60EC">
              <w:rPr>
                <w:rFonts w:ascii="Times New Roman" w:hAnsi="Times New Roman"/>
                <w:color w:val="000000"/>
                <w:sz w:val="23"/>
                <w:szCs w:val="23"/>
              </w:rPr>
              <w:t>Отсутствует договор поставки</w:t>
            </w:r>
          </w:p>
        </w:tc>
        <w:tc>
          <w:tcPr>
            <w:tcW w:w="2268" w:type="dxa"/>
          </w:tcPr>
          <w:p w:rsidR="00434456" w:rsidRPr="00FF60EC" w:rsidRDefault="00434456" w:rsidP="00FF60EC">
            <w:pPr>
              <w:spacing w:after="0" w:line="240" w:lineRule="auto"/>
              <w:rPr>
                <w:rFonts w:ascii="Times New Roman" w:hAnsi="Times New Roman"/>
                <w:sz w:val="23"/>
                <w:szCs w:val="23"/>
              </w:rPr>
            </w:pPr>
            <w:r w:rsidRPr="00FF60EC">
              <w:rPr>
                <w:rFonts w:ascii="Times New Roman" w:hAnsi="Times New Roman"/>
                <w:sz w:val="23"/>
                <w:szCs w:val="23"/>
              </w:rPr>
              <w:t>ст. 506 ГК РФ</w:t>
            </w:r>
          </w:p>
        </w:tc>
        <w:tc>
          <w:tcPr>
            <w:tcW w:w="1444" w:type="dxa"/>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4500</w:t>
            </w:r>
          </w:p>
        </w:tc>
        <w:tc>
          <w:tcPr>
            <w:tcW w:w="3375" w:type="dxa"/>
          </w:tcPr>
          <w:p w:rsidR="00434456" w:rsidRPr="00FF60EC" w:rsidRDefault="00434456" w:rsidP="00FF60EC">
            <w:pPr>
              <w:spacing w:after="0" w:line="240" w:lineRule="auto"/>
              <w:rPr>
                <w:rFonts w:ascii="Times New Roman" w:hAnsi="Times New Roman"/>
                <w:color w:val="FF0000"/>
                <w:sz w:val="23"/>
                <w:szCs w:val="23"/>
              </w:rPr>
            </w:pPr>
            <w:r w:rsidRPr="00FF60EC">
              <w:rPr>
                <w:rFonts w:ascii="Times New Roman" w:hAnsi="Times New Roman"/>
                <w:sz w:val="23"/>
                <w:szCs w:val="23"/>
              </w:rPr>
              <w:t>Не повлияло</w:t>
            </w:r>
          </w:p>
        </w:tc>
        <w:tc>
          <w:tcPr>
            <w:tcW w:w="3828"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Оформить договор поставки, в противном случае предъявить претензию</w:t>
            </w:r>
          </w:p>
        </w:tc>
      </w:tr>
      <w:tr w:rsidR="00434456" w:rsidRPr="00FF60EC" w:rsidTr="00FF60EC">
        <w:tc>
          <w:tcPr>
            <w:tcW w:w="0" w:type="auto"/>
          </w:tcPr>
          <w:p w:rsidR="00434456" w:rsidRPr="00FF60EC" w:rsidRDefault="00434456" w:rsidP="00FF60EC">
            <w:pPr>
              <w:snapToGrid w:val="0"/>
              <w:spacing w:after="0" w:line="240" w:lineRule="auto"/>
              <w:jc w:val="both"/>
              <w:rPr>
                <w:rFonts w:ascii="Times New Roman" w:hAnsi="Times New Roman"/>
                <w:color w:val="000000"/>
                <w:sz w:val="23"/>
                <w:szCs w:val="23"/>
                <w:lang w:eastAsia="ar-SA"/>
              </w:rPr>
            </w:pPr>
            <w:r w:rsidRPr="00FF60EC">
              <w:rPr>
                <w:rFonts w:ascii="Times New Roman" w:hAnsi="Times New Roman"/>
                <w:color w:val="000000"/>
                <w:sz w:val="23"/>
                <w:szCs w:val="23"/>
                <w:lang w:eastAsia="ar-SA"/>
              </w:rPr>
              <w:t>3</w:t>
            </w:r>
          </w:p>
        </w:tc>
        <w:tc>
          <w:tcPr>
            <w:tcW w:w="3246" w:type="dxa"/>
          </w:tcPr>
          <w:p w:rsidR="00434456" w:rsidRPr="00FF60EC" w:rsidRDefault="00434456" w:rsidP="00FF60EC">
            <w:pPr>
              <w:snapToGrid w:val="0"/>
              <w:spacing w:after="0" w:line="240" w:lineRule="auto"/>
              <w:jc w:val="both"/>
              <w:rPr>
                <w:rFonts w:ascii="Times New Roman" w:hAnsi="Times New Roman"/>
                <w:color w:val="000000"/>
                <w:sz w:val="23"/>
                <w:szCs w:val="23"/>
                <w:lang w:eastAsia="ar-SA"/>
              </w:rPr>
            </w:pPr>
            <w:r w:rsidRPr="00FF60EC">
              <w:rPr>
                <w:rFonts w:ascii="Times New Roman" w:hAnsi="Times New Roman"/>
                <w:color w:val="000000"/>
                <w:sz w:val="23"/>
                <w:szCs w:val="23"/>
                <w:lang w:eastAsia="ar-SA"/>
              </w:rPr>
              <w:t>Не своевременное отражение операций в учете, отражение факта оприходования материально-производственных запасов в аналитическом и синтетическом учете в следующем отчетном периоде</w:t>
            </w:r>
          </w:p>
        </w:tc>
        <w:tc>
          <w:tcPr>
            <w:tcW w:w="2268" w:type="dxa"/>
          </w:tcPr>
          <w:p w:rsidR="00434456" w:rsidRPr="00FF60EC" w:rsidRDefault="00434456" w:rsidP="00FF60EC">
            <w:pPr>
              <w:snapToGrid w:val="0"/>
              <w:spacing w:after="0" w:line="240" w:lineRule="auto"/>
              <w:rPr>
                <w:rFonts w:ascii="Times New Roman" w:hAnsi="Times New Roman"/>
                <w:color w:val="000000"/>
                <w:sz w:val="23"/>
                <w:szCs w:val="23"/>
                <w:lang w:eastAsia="ar-SA"/>
              </w:rPr>
            </w:pPr>
            <w:r w:rsidRPr="00FF60EC">
              <w:rPr>
                <w:rFonts w:ascii="Times New Roman" w:hAnsi="Times New Roman"/>
                <w:color w:val="000000"/>
                <w:sz w:val="23"/>
                <w:szCs w:val="23"/>
                <w:lang w:eastAsia="ar-SA"/>
              </w:rPr>
              <w:t>п.4 ст. 9 ФЗ «О бухгалтерском учёте»</w:t>
            </w:r>
            <w:r w:rsidRPr="00FF60EC">
              <w:rPr>
                <w:rFonts w:ascii="Times New Roman" w:hAnsi="Times New Roman"/>
                <w:sz w:val="23"/>
                <w:szCs w:val="23"/>
                <w:lang w:eastAsia="ar-SA"/>
              </w:rPr>
              <w:t xml:space="preserve"> №129-ФЗ </w:t>
            </w:r>
            <w:r w:rsidRPr="00FF60EC">
              <w:rPr>
                <w:rFonts w:ascii="Times New Roman" w:hAnsi="Times New Roman"/>
                <w:color w:val="000000"/>
                <w:sz w:val="23"/>
                <w:szCs w:val="23"/>
                <w:lang w:eastAsia="ar-SA"/>
              </w:rPr>
              <w:t>от 21.11.96 г.</w:t>
            </w:r>
          </w:p>
        </w:tc>
        <w:tc>
          <w:tcPr>
            <w:tcW w:w="1444" w:type="dxa"/>
            <w:vAlign w:val="center"/>
          </w:tcPr>
          <w:p w:rsidR="00434456" w:rsidRPr="00FF60EC" w:rsidRDefault="00434456" w:rsidP="00FF60EC">
            <w:pPr>
              <w:snapToGrid w:val="0"/>
              <w:spacing w:after="0" w:line="240" w:lineRule="auto"/>
              <w:jc w:val="center"/>
              <w:rPr>
                <w:rFonts w:ascii="Times New Roman" w:hAnsi="Times New Roman"/>
                <w:color w:val="000000"/>
                <w:sz w:val="23"/>
                <w:szCs w:val="23"/>
                <w:lang w:eastAsia="ar-SA"/>
              </w:rPr>
            </w:pPr>
            <w:r w:rsidRPr="00FF60EC">
              <w:rPr>
                <w:rFonts w:ascii="Times New Roman" w:hAnsi="Times New Roman"/>
                <w:color w:val="000000"/>
                <w:sz w:val="23"/>
                <w:szCs w:val="23"/>
                <w:lang w:eastAsia="ar-SA"/>
              </w:rPr>
              <w:t>18436</w:t>
            </w:r>
          </w:p>
        </w:tc>
        <w:tc>
          <w:tcPr>
            <w:tcW w:w="3375" w:type="dxa"/>
          </w:tcPr>
          <w:p w:rsidR="00434456" w:rsidRPr="00FF60EC" w:rsidRDefault="00434456" w:rsidP="00FF60EC">
            <w:pPr>
              <w:spacing w:after="0" w:line="240" w:lineRule="auto"/>
              <w:jc w:val="both"/>
              <w:rPr>
                <w:rFonts w:ascii="Times New Roman" w:hAnsi="Times New Roman"/>
                <w:color w:val="000000"/>
                <w:sz w:val="23"/>
                <w:szCs w:val="23"/>
                <w:lang w:eastAsia="ar-SA"/>
              </w:rPr>
            </w:pPr>
            <w:r w:rsidRPr="00FF60EC">
              <w:rPr>
                <w:rFonts w:ascii="Times New Roman" w:hAnsi="Times New Roman"/>
                <w:sz w:val="23"/>
                <w:szCs w:val="23"/>
              </w:rPr>
              <w:t>Искажена промежуточная отчетность по статьям: «Запасы», «Налог на добавленную стоимость» формы «Бухгалтерский баланс»</w:t>
            </w:r>
          </w:p>
        </w:tc>
        <w:tc>
          <w:tcPr>
            <w:tcW w:w="3828"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Предусмотреть в должностных инструкциях работников бухгалтерии ответственность за несвоевременное отражение фактов хозяйственной жизни; включить в программу аудита выборочную проверку поступления материально-производственных запасов</w:t>
            </w:r>
          </w:p>
        </w:tc>
      </w:tr>
      <w:tr w:rsidR="00434456" w:rsidRPr="00FF60EC" w:rsidTr="00FF60EC">
        <w:tc>
          <w:tcPr>
            <w:tcW w:w="0" w:type="auto"/>
            <w:tcBorders>
              <w:bottom w:val="nil"/>
            </w:tcBorders>
          </w:tcPr>
          <w:p w:rsidR="00434456" w:rsidRPr="00FF60EC" w:rsidRDefault="00434456" w:rsidP="00FF60EC">
            <w:pPr>
              <w:spacing w:after="0" w:line="240" w:lineRule="auto"/>
              <w:jc w:val="both"/>
              <w:rPr>
                <w:rFonts w:ascii="Times New Roman" w:hAnsi="Times New Roman"/>
                <w:sz w:val="23"/>
                <w:szCs w:val="23"/>
              </w:rPr>
            </w:pPr>
            <w:r>
              <w:rPr>
                <w:noProof/>
                <w:lang w:eastAsia="ru-RU"/>
              </w:rPr>
              <w:pict>
                <v:line id="Прямая соединительная линия 8" o:spid="_x0000_s1057" style="position:absolute;left:0;text-align:left;z-index:251673088;visibility:visible;mso-position-horizontal-relative:text;mso-position-vertical-relative:text" from="-5.65pt,131.55pt" to="730.1pt,132.3pt"/>
              </w:pict>
            </w:r>
            <w:r w:rsidRPr="00FF60EC">
              <w:rPr>
                <w:rFonts w:ascii="Times New Roman" w:hAnsi="Times New Roman"/>
                <w:sz w:val="23"/>
                <w:szCs w:val="23"/>
              </w:rPr>
              <w:t>4</w:t>
            </w:r>
          </w:p>
        </w:tc>
        <w:tc>
          <w:tcPr>
            <w:tcW w:w="3246" w:type="dxa"/>
            <w:tcBorders>
              <w:bottom w:val="nil"/>
            </w:tcBorders>
          </w:tcPr>
          <w:p w:rsidR="00434456" w:rsidRPr="00FF60EC" w:rsidRDefault="00434456" w:rsidP="00FF60EC">
            <w:pPr>
              <w:spacing w:after="0" w:line="240" w:lineRule="auto"/>
              <w:jc w:val="both"/>
              <w:rPr>
                <w:rFonts w:ascii="Times New Roman" w:hAnsi="Times New Roman"/>
                <w:color w:val="000000"/>
                <w:sz w:val="23"/>
                <w:szCs w:val="23"/>
              </w:rPr>
            </w:pPr>
            <w:r w:rsidRPr="00FF60EC">
              <w:rPr>
                <w:rFonts w:ascii="Times New Roman" w:hAnsi="Times New Roman"/>
                <w:color w:val="000000"/>
                <w:sz w:val="23"/>
                <w:szCs w:val="23"/>
              </w:rPr>
              <w:t xml:space="preserve">Не оприходованы талоны в итоге: </w:t>
            </w:r>
          </w:p>
          <w:p w:rsidR="00434456" w:rsidRPr="00FF60EC" w:rsidRDefault="00434456" w:rsidP="00FF60EC">
            <w:pPr>
              <w:spacing w:after="0" w:line="240" w:lineRule="auto"/>
              <w:jc w:val="both"/>
              <w:rPr>
                <w:rFonts w:ascii="Times New Roman" w:hAnsi="Times New Roman"/>
                <w:color w:val="000000"/>
                <w:sz w:val="23"/>
                <w:szCs w:val="23"/>
              </w:rPr>
            </w:pPr>
            <w:r w:rsidRPr="00FF60EC">
              <w:rPr>
                <w:rFonts w:ascii="Times New Roman" w:hAnsi="Times New Roman"/>
                <w:color w:val="000000"/>
                <w:sz w:val="23"/>
                <w:szCs w:val="23"/>
              </w:rPr>
              <w:t>на затраты списана неверная сумма;</w:t>
            </w:r>
          </w:p>
          <w:p w:rsidR="00434456" w:rsidRPr="00FF60EC" w:rsidRDefault="00434456" w:rsidP="00FF60EC">
            <w:pPr>
              <w:spacing w:after="0" w:line="240" w:lineRule="auto"/>
              <w:jc w:val="both"/>
              <w:rPr>
                <w:rFonts w:ascii="Times New Roman" w:hAnsi="Times New Roman"/>
                <w:color w:val="000000"/>
                <w:sz w:val="23"/>
                <w:szCs w:val="23"/>
              </w:rPr>
            </w:pPr>
            <w:r w:rsidRPr="00FF60EC">
              <w:rPr>
                <w:rFonts w:ascii="Times New Roman" w:hAnsi="Times New Roman"/>
                <w:color w:val="000000"/>
                <w:sz w:val="23"/>
                <w:szCs w:val="23"/>
              </w:rPr>
              <w:t xml:space="preserve">неверно составлена корреспонденция счетов на списание талонов на затраты </w:t>
            </w:r>
          </w:p>
        </w:tc>
        <w:tc>
          <w:tcPr>
            <w:tcW w:w="2268" w:type="dxa"/>
            <w:tcBorders>
              <w:bottom w:val="nil"/>
            </w:tcBorders>
          </w:tcPr>
          <w:p w:rsidR="00434456" w:rsidRPr="00FF60EC" w:rsidRDefault="00434456" w:rsidP="00FF60EC">
            <w:pPr>
              <w:spacing w:after="0" w:line="240" w:lineRule="auto"/>
              <w:rPr>
                <w:rFonts w:ascii="Times New Roman" w:hAnsi="Times New Roman"/>
                <w:sz w:val="23"/>
                <w:szCs w:val="23"/>
              </w:rPr>
            </w:pPr>
            <w:r w:rsidRPr="00FF60EC">
              <w:rPr>
                <w:rFonts w:ascii="Times New Roman" w:hAnsi="Times New Roman"/>
                <w:color w:val="000000"/>
                <w:sz w:val="23"/>
                <w:szCs w:val="23"/>
              </w:rPr>
              <w:t>п.4 ст. 9 ФЗ «О бухгалтерском учёте»</w:t>
            </w:r>
            <w:r w:rsidRPr="00FF60EC">
              <w:rPr>
                <w:rFonts w:ascii="Times New Roman" w:hAnsi="Times New Roman"/>
                <w:sz w:val="23"/>
                <w:szCs w:val="23"/>
              </w:rPr>
              <w:t xml:space="preserve"> №129-ФЗ;</w:t>
            </w:r>
          </w:p>
          <w:p w:rsidR="00434456" w:rsidRPr="00FF60EC" w:rsidRDefault="00434456" w:rsidP="00FF60EC">
            <w:pPr>
              <w:spacing w:after="0" w:line="240" w:lineRule="auto"/>
              <w:rPr>
                <w:rFonts w:ascii="Times New Roman" w:hAnsi="Times New Roman"/>
                <w:sz w:val="23"/>
                <w:szCs w:val="23"/>
              </w:rPr>
            </w:pPr>
            <w:r w:rsidRPr="00FF60EC">
              <w:rPr>
                <w:rFonts w:ascii="Times New Roman" w:hAnsi="Times New Roman"/>
                <w:sz w:val="23"/>
                <w:szCs w:val="23"/>
              </w:rPr>
              <w:t xml:space="preserve">План счетов и инструкция по его применению от 31.10.2000 г. № 94н; </w:t>
            </w:r>
          </w:p>
          <w:p w:rsidR="00434456" w:rsidRPr="00FF60EC" w:rsidRDefault="00434456" w:rsidP="00FF60EC">
            <w:pPr>
              <w:spacing w:after="0" w:line="240" w:lineRule="auto"/>
              <w:rPr>
                <w:rFonts w:ascii="Times New Roman" w:hAnsi="Times New Roman"/>
                <w:sz w:val="23"/>
                <w:szCs w:val="23"/>
              </w:rPr>
            </w:pPr>
            <w:r w:rsidRPr="00FF60EC">
              <w:rPr>
                <w:rFonts w:ascii="Times New Roman" w:hAnsi="Times New Roman"/>
                <w:sz w:val="23"/>
                <w:szCs w:val="23"/>
              </w:rPr>
              <w:t>ст. 346.6 НК РФ«Налоговая база по ЕСХН»</w:t>
            </w:r>
          </w:p>
        </w:tc>
        <w:tc>
          <w:tcPr>
            <w:tcW w:w="1444" w:type="dxa"/>
            <w:tcBorders>
              <w:bottom w:val="nil"/>
            </w:tcBorders>
            <w:vAlign w:val="center"/>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3925</w:t>
            </w:r>
          </w:p>
        </w:tc>
        <w:tc>
          <w:tcPr>
            <w:tcW w:w="3375" w:type="dxa"/>
            <w:tcBorders>
              <w:bottom w:val="nil"/>
            </w:tcBorders>
            <w:vAlign w:val="center"/>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Завышена себестоимость в форме «Отчёт о прибылях и убытках». Искажение исчисленных на основе формы (форма №2) налогов. Занижена сумма по строке «На расчёты по налогам и сборам» формы «Отчёт о движении денежных средств». Искажение суммы по строке «Запасы» формы №1</w:t>
            </w:r>
          </w:p>
        </w:tc>
        <w:tc>
          <w:tcPr>
            <w:tcW w:w="3828" w:type="dxa"/>
            <w:tcBorders>
              <w:bottom w:val="nil"/>
            </w:tcBorders>
          </w:tcPr>
          <w:p w:rsidR="00434456" w:rsidRPr="00FF60EC" w:rsidRDefault="00434456" w:rsidP="00FF60EC">
            <w:pPr>
              <w:spacing w:after="0" w:line="240" w:lineRule="auto"/>
              <w:jc w:val="both"/>
              <w:rPr>
                <w:rFonts w:ascii="Times New Roman" w:hAnsi="Times New Roman"/>
                <w:sz w:val="23"/>
                <w:szCs w:val="23"/>
              </w:rPr>
            </w:pPr>
            <w:r>
              <w:rPr>
                <w:noProof/>
                <w:lang w:eastAsia="ru-RU"/>
              </w:rPr>
              <w:pict>
                <v:rect id="Прямоугольник 3" o:spid="_x0000_s1058" style="position:absolute;left:0;text-align:left;margin-left:99.45pt;margin-top:37.55pt;width:48.75pt;height:18pt;z-index:251672064;visibility:visible;mso-position-horizontal-relative:text;mso-position-vertical-relative:text">
                  <v:textbox>
                    <w:txbxContent>
                      <w:p w:rsidR="00434456" w:rsidRDefault="00434456" w:rsidP="00264314">
                        <w:r>
                          <w:t>32925</w:t>
                        </w:r>
                      </w:p>
                    </w:txbxContent>
                  </v:textbox>
                </v:rect>
              </w:pict>
            </w:r>
            <w:r w:rsidRPr="00FF60EC">
              <w:rPr>
                <w:rFonts w:ascii="Times New Roman" w:hAnsi="Times New Roman"/>
                <w:sz w:val="23"/>
                <w:szCs w:val="23"/>
              </w:rPr>
              <w:t>Так как нарушение не существенно, необходимо внести исправительные записи в учет 2012 г. такие как:</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1. Д-т 91-2 К-т 60  –                 руб.;</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2. Д-т 50-3 К-т 60 – 32925 руб.;</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 xml:space="preserve">3. Д-т 71 К-т 50-3 – 32925 руб.; </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4. Д-т 10-3 К-т 50-3 – 29000 руб.;</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 xml:space="preserve">5. Д-т 91-2 К-т 10-3 – 29000 руб.; </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6.Д-т 50-3 К-т 71 – 3925 руб.</w:t>
            </w:r>
          </w:p>
        </w:tc>
      </w:tr>
      <w:tr w:rsidR="00434456" w:rsidRPr="00FF60EC" w:rsidTr="00FF60EC">
        <w:tc>
          <w:tcPr>
            <w:tcW w:w="14709" w:type="dxa"/>
            <w:gridSpan w:val="6"/>
            <w:tcBorders>
              <w:top w:val="nil"/>
              <w:left w:val="nil"/>
              <w:right w:val="nil"/>
            </w:tcBorders>
          </w:tcPr>
          <w:p w:rsidR="00434456" w:rsidRPr="00FF60EC" w:rsidRDefault="00434456" w:rsidP="00FF60EC">
            <w:pPr>
              <w:spacing w:after="0" w:line="360" w:lineRule="auto"/>
              <w:jc w:val="both"/>
              <w:rPr>
                <w:rFonts w:ascii="Times New Roman" w:hAnsi="Times New Roman"/>
                <w:sz w:val="24"/>
                <w:szCs w:val="24"/>
              </w:rPr>
            </w:pPr>
            <w:r w:rsidRPr="00FF60EC">
              <w:rPr>
                <w:rFonts w:ascii="Times New Roman" w:hAnsi="Times New Roman"/>
                <w:sz w:val="24"/>
                <w:szCs w:val="24"/>
              </w:rPr>
              <w:t>Продолжение таблицы А – Рабочий документ «Обобщение результатов внутреннего аудита»</w:t>
            </w:r>
          </w:p>
        </w:tc>
      </w:tr>
      <w:tr w:rsidR="00434456" w:rsidRPr="00FF60EC" w:rsidTr="00FF60EC">
        <w:tc>
          <w:tcPr>
            <w:tcW w:w="0" w:type="auto"/>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 п/п</w:t>
            </w:r>
          </w:p>
        </w:tc>
        <w:tc>
          <w:tcPr>
            <w:tcW w:w="3246" w:type="dxa"/>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Состав нарушения</w:t>
            </w:r>
          </w:p>
        </w:tc>
        <w:tc>
          <w:tcPr>
            <w:tcW w:w="2268" w:type="dxa"/>
          </w:tcPr>
          <w:p w:rsidR="00434456" w:rsidRPr="00FF60EC" w:rsidRDefault="00434456" w:rsidP="00FF60EC">
            <w:pPr>
              <w:spacing w:after="0" w:line="240" w:lineRule="auto"/>
              <w:jc w:val="center"/>
              <w:rPr>
                <w:rFonts w:ascii="Times New Roman" w:hAnsi="Times New Roman"/>
                <w:color w:val="000000"/>
                <w:sz w:val="23"/>
                <w:szCs w:val="23"/>
              </w:rPr>
            </w:pPr>
            <w:r w:rsidRPr="00FF60EC">
              <w:rPr>
                <w:rFonts w:ascii="Times New Roman" w:hAnsi="Times New Roman"/>
                <w:color w:val="000000"/>
                <w:sz w:val="23"/>
                <w:szCs w:val="23"/>
              </w:rPr>
              <w:t>Документы регламентирующие нарушение</w:t>
            </w:r>
          </w:p>
        </w:tc>
        <w:tc>
          <w:tcPr>
            <w:tcW w:w="1444" w:type="dxa"/>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Сумма нарушения, руб.</w:t>
            </w:r>
          </w:p>
        </w:tc>
        <w:tc>
          <w:tcPr>
            <w:tcW w:w="3375" w:type="dxa"/>
          </w:tcPr>
          <w:p w:rsidR="00434456" w:rsidRPr="00FF60EC" w:rsidRDefault="00434456" w:rsidP="00FF60EC">
            <w:pPr>
              <w:spacing w:after="0" w:line="240" w:lineRule="auto"/>
              <w:jc w:val="center"/>
              <w:rPr>
                <w:rFonts w:ascii="Times New Roman" w:hAnsi="Times New Roman"/>
                <w:color w:val="000000"/>
                <w:sz w:val="23"/>
                <w:szCs w:val="23"/>
              </w:rPr>
            </w:pPr>
            <w:r w:rsidRPr="00FF60EC">
              <w:rPr>
                <w:rFonts w:ascii="Times New Roman" w:hAnsi="Times New Roman"/>
                <w:color w:val="000000"/>
                <w:sz w:val="23"/>
                <w:szCs w:val="23"/>
              </w:rPr>
              <w:t>Влияние на показатели отчётности</w:t>
            </w:r>
          </w:p>
        </w:tc>
        <w:tc>
          <w:tcPr>
            <w:tcW w:w="3828" w:type="dxa"/>
          </w:tcPr>
          <w:p w:rsidR="00434456" w:rsidRPr="00FF60EC" w:rsidRDefault="00434456" w:rsidP="00FF60EC">
            <w:pPr>
              <w:spacing w:after="0" w:line="240" w:lineRule="auto"/>
              <w:jc w:val="center"/>
              <w:rPr>
                <w:rFonts w:ascii="Times New Roman" w:hAnsi="Times New Roman"/>
                <w:color w:val="000000"/>
                <w:sz w:val="23"/>
                <w:szCs w:val="23"/>
              </w:rPr>
            </w:pPr>
            <w:r w:rsidRPr="00FF60EC">
              <w:rPr>
                <w:rFonts w:ascii="Times New Roman" w:hAnsi="Times New Roman"/>
                <w:color w:val="000000"/>
                <w:sz w:val="23"/>
                <w:szCs w:val="23"/>
              </w:rPr>
              <w:t>Рекомендации внутреннего аудитора</w:t>
            </w:r>
          </w:p>
        </w:tc>
      </w:tr>
      <w:tr w:rsidR="00434456" w:rsidRPr="00FF60EC" w:rsidTr="00FF60EC">
        <w:tc>
          <w:tcPr>
            <w:tcW w:w="0" w:type="auto"/>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5</w:t>
            </w:r>
          </w:p>
        </w:tc>
        <w:tc>
          <w:tcPr>
            <w:tcW w:w="3246"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color w:val="000000"/>
                <w:sz w:val="23"/>
                <w:szCs w:val="23"/>
              </w:rPr>
              <w:t>Необоснованное списание суммы недостающих ядохимикатов на затраты организации</w:t>
            </w:r>
          </w:p>
        </w:tc>
        <w:tc>
          <w:tcPr>
            <w:tcW w:w="2268"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пп. б п.3 ст. 12 ФЗ</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«О бухгалтерском учёте»</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 129- ФЗ;</w:t>
            </w:r>
          </w:p>
          <w:p w:rsidR="00434456" w:rsidRPr="00FF60EC" w:rsidRDefault="00434456" w:rsidP="00FF60EC">
            <w:pPr>
              <w:spacing w:after="0" w:line="240" w:lineRule="auto"/>
              <w:jc w:val="both"/>
              <w:rPr>
                <w:rFonts w:ascii="Times New Roman" w:hAnsi="Times New Roman"/>
                <w:color w:val="000000"/>
                <w:sz w:val="23"/>
                <w:szCs w:val="23"/>
              </w:rPr>
            </w:pPr>
            <w:r w:rsidRPr="00FF60EC">
              <w:rPr>
                <w:rFonts w:ascii="Times New Roman" w:hAnsi="Times New Roman"/>
                <w:sz w:val="23"/>
                <w:szCs w:val="23"/>
              </w:rPr>
              <w:t>ст. 346.6 НК РФ«Налоговая база по ЕСХН»</w:t>
            </w:r>
          </w:p>
          <w:p w:rsidR="00434456" w:rsidRPr="00FF60EC" w:rsidRDefault="00434456" w:rsidP="00FF60EC">
            <w:pPr>
              <w:spacing w:after="0" w:line="240" w:lineRule="auto"/>
              <w:jc w:val="both"/>
              <w:rPr>
                <w:rFonts w:ascii="Times New Roman" w:hAnsi="Times New Roman"/>
                <w:color w:val="000000"/>
                <w:sz w:val="23"/>
                <w:szCs w:val="23"/>
              </w:rPr>
            </w:pPr>
          </w:p>
        </w:tc>
        <w:tc>
          <w:tcPr>
            <w:tcW w:w="1444" w:type="dxa"/>
            <w:vAlign w:val="center"/>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5000</w:t>
            </w:r>
          </w:p>
        </w:tc>
        <w:tc>
          <w:tcPr>
            <w:tcW w:w="3375"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Завышена себестоимость по данным формы «Отчёт о прибылях и убытках». Искажение</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исчисленных на основе  формы «Отчет о прибылях и убытках» налогов. Занижена сумма по строке  «На расчёты по налогам и сборам» формы «Отчёт о движении денежных средств».</w:t>
            </w:r>
          </w:p>
        </w:tc>
        <w:tc>
          <w:tcPr>
            <w:tcW w:w="3828"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 xml:space="preserve">Так как нарушение не существенно, необходимо внести исправительные записи в учет 2012 г., такие как: </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1. Д-т 94 К-т 91-1 – 5000 руб.;</w:t>
            </w:r>
          </w:p>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2. Д- 73-2 К-т 94 –   5000 руб..</w:t>
            </w:r>
          </w:p>
        </w:tc>
      </w:tr>
      <w:tr w:rsidR="00434456" w:rsidRPr="00FF60EC" w:rsidTr="00FF60EC">
        <w:tc>
          <w:tcPr>
            <w:tcW w:w="0" w:type="auto"/>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6</w:t>
            </w:r>
          </w:p>
        </w:tc>
        <w:tc>
          <w:tcPr>
            <w:tcW w:w="3246" w:type="dxa"/>
          </w:tcPr>
          <w:p w:rsidR="00434456" w:rsidRPr="00FF60EC" w:rsidRDefault="00434456" w:rsidP="00FF60EC">
            <w:pPr>
              <w:spacing w:after="0" w:line="240" w:lineRule="auto"/>
              <w:jc w:val="both"/>
              <w:rPr>
                <w:rFonts w:ascii="Times New Roman" w:hAnsi="Times New Roman"/>
                <w:color w:val="000000"/>
                <w:sz w:val="23"/>
                <w:szCs w:val="23"/>
              </w:rPr>
            </w:pPr>
            <w:r w:rsidRPr="00FF60EC">
              <w:rPr>
                <w:rFonts w:ascii="Times New Roman" w:hAnsi="Times New Roman"/>
                <w:color w:val="000000"/>
                <w:sz w:val="23"/>
                <w:szCs w:val="23"/>
              </w:rPr>
              <w:t xml:space="preserve">Незаконно удержана вся сумма материального ущерба из зарплаты работника </w:t>
            </w:r>
          </w:p>
        </w:tc>
        <w:tc>
          <w:tcPr>
            <w:tcW w:w="2268"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ст. 138 ТК РФ «</w:t>
            </w:r>
            <w:r w:rsidRPr="00FF60EC">
              <w:rPr>
                <w:rFonts w:ascii="Times New Roman" w:hAnsi="Times New Roman"/>
                <w:bCs/>
                <w:sz w:val="23"/>
                <w:szCs w:val="23"/>
              </w:rPr>
              <w:t>Ограничение размера удержаний из заработной платы</w:t>
            </w:r>
            <w:r w:rsidRPr="00FF60EC">
              <w:rPr>
                <w:rFonts w:ascii="Times New Roman" w:hAnsi="Times New Roman"/>
                <w:sz w:val="23"/>
                <w:szCs w:val="23"/>
              </w:rPr>
              <w:t>»</w:t>
            </w:r>
          </w:p>
        </w:tc>
        <w:tc>
          <w:tcPr>
            <w:tcW w:w="1444" w:type="dxa"/>
            <w:vAlign w:val="center"/>
          </w:tcPr>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2400</w:t>
            </w:r>
          </w:p>
        </w:tc>
        <w:tc>
          <w:tcPr>
            <w:tcW w:w="3375"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Не влияет</w:t>
            </w:r>
          </w:p>
        </w:tc>
        <w:tc>
          <w:tcPr>
            <w:tcW w:w="3828" w:type="dxa"/>
          </w:tcPr>
          <w:p w:rsidR="00434456" w:rsidRPr="00FF60EC" w:rsidRDefault="00434456" w:rsidP="00FF60EC">
            <w:pPr>
              <w:spacing w:after="0" w:line="240" w:lineRule="auto"/>
              <w:jc w:val="both"/>
              <w:rPr>
                <w:rFonts w:ascii="Times New Roman" w:hAnsi="Times New Roman"/>
                <w:sz w:val="23"/>
                <w:szCs w:val="23"/>
              </w:rPr>
            </w:pPr>
            <w:r w:rsidRPr="00FF60EC">
              <w:rPr>
                <w:rFonts w:ascii="Times New Roman" w:hAnsi="Times New Roman"/>
                <w:sz w:val="23"/>
                <w:szCs w:val="23"/>
              </w:rPr>
              <w:t xml:space="preserve">Сделать перерасчет оплаты труда к выплате, при подаче претензионного заявления работника – рассчитать материальную ответственность работодателя за просрочку выплаты заработной платы из расчета 1/300 ставки рефинансирования за каждый день просрочки </w:t>
            </w:r>
          </w:p>
        </w:tc>
      </w:tr>
      <w:tr w:rsidR="00434456" w:rsidRPr="00FF60EC" w:rsidTr="00FF60EC">
        <w:trPr>
          <w:trHeight w:val="275"/>
        </w:trPr>
        <w:tc>
          <w:tcPr>
            <w:tcW w:w="0" w:type="auto"/>
          </w:tcPr>
          <w:p w:rsidR="00434456" w:rsidRPr="00FF60EC" w:rsidRDefault="00434456" w:rsidP="00FF60EC">
            <w:pPr>
              <w:spacing w:after="0" w:line="240" w:lineRule="auto"/>
              <w:jc w:val="both"/>
              <w:rPr>
                <w:rFonts w:ascii="Times New Roman" w:hAnsi="Times New Roman"/>
                <w:sz w:val="23"/>
                <w:szCs w:val="23"/>
              </w:rPr>
            </w:pPr>
          </w:p>
        </w:tc>
        <w:tc>
          <w:tcPr>
            <w:tcW w:w="3246" w:type="dxa"/>
          </w:tcPr>
          <w:p w:rsidR="00434456" w:rsidRPr="00FF60EC" w:rsidRDefault="00434456" w:rsidP="00FF60EC">
            <w:pPr>
              <w:spacing w:after="0" w:line="240" w:lineRule="auto"/>
              <w:jc w:val="both"/>
              <w:rPr>
                <w:rFonts w:ascii="Times New Roman" w:hAnsi="Times New Roman"/>
                <w:color w:val="000000"/>
                <w:sz w:val="23"/>
                <w:szCs w:val="23"/>
              </w:rPr>
            </w:pPr>
          </w:p>
          <w:p w:rsidR="00434456" w:rsidRPr="00FF60EC" w:rsidRDefault="00434456" w:rsidP="00FF60EC">
            <w:pPr>
              <w:spacing w:after="0" w:line="240" w:lineRule="auto"/>
              <w:jc w:val="both"/>
              <w:rPr>
                <w:rFonts w:ascii="Times New Roman" w:hAnsi="Times New Roman"/>
                <w:color w:val="000000"/>
                <w:sz w:val="23"/>
                <w:szCs w:val="23"/>
              </w:rPr>
            </w:pPr>
            <w:r w:rsidRPr="00FF60EC">
              <w:rPr>
                <w:rFonts w:ascii="Times New Roman" w:hAnsi="Times New Roman"/>
                <w:color w:val="000000"/>
                <w:sz w:val="23"/>
                <w:szCs w:val="23"/>
              </w:rPr>
              <w:t>Итого</w:t>
            </w:r>
          </w:p>
        </w:tc>
        <w:tc>
          <w:tcPr>
            <w:tcW w:w="2268" w:type="dxa"/>
          </w:tcPr>
          <w:p w:rsidR="00434456" w:rsidRPr="00FF60EC" w:rsidRDefault="00434456" w:rsidP="00FF60EC">
            <w:pPr>
              <w:spacing w:after="0" w:line="240" w:lineRule="auto"/>
              <w:jc w:val="both"/>
              <w:rPr>
                <w:rFonts w:ascii="Times New Roman" w:hAnsi="Times New Roman"/>
                <w:sz w:val="23"/>
                <w:szCs w:val="23"/>
              </w:rPr>
            </w:pPr>
          </w:p>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Х</w:t>
            </w:r>
          </w:p>
        </w:tc>
        <w:tc>
          <w:tcPr>
            <w:tcW w:w="1444" w:type="dxa"/>
            <w:vAlign w:val="center"/>
          </w:tcPr>
          <w:p w:rsidR="00434456" w:rsidRPr="00FF60EC" w:rsidRDefault="00434456" w:rsidP="00FF60EC">
            <w:pPr>
              <w:spacing w:after="0" w:line="240" w:lineRule="auto"/>
              <w:jc w:val="both"/>
              <w:rPr>
                <w:rFonts w:ascii="Times New Roman" w:hAnsi="Times New Roman"/>
                <w:sz w:val="23"/>
                <w:szCs w:val="23"/>
              </w:rPr>
            </w:pPr>
          </w:p>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42261</w:t>
            </w:r>
          </w:p>
        </w:tc>
        <w:tc>
          <w:tcPr>
            <w:tcW w:w="3375" w:type="dxa"/>
          </w:tcPr>
          <w:p w:rsidR="00434456" w:rsidRPr="00FF60EC" w:rsidRDefault="00434456" w:rsidP="00FF60EC">
            <w:pPr>
              <w:spacing w:after="0" w:line="240" w:lineRule="auto"/>
              <w:jc w:val="both"/>
              <w:rPr>
                <w:rFonts w:ascii="Times New Roman" w:hAnsi="Times New Roman"/>
                <w:sz w:val="23"/>
                <w:szCs w:val="23"/>
              </w:rPr>
            </w:pPr>
          </w:p>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Х</w:t>
            </w:r>
          </w:p>
        </w:tc>
        <w:tc>
          <w:tcPr>
            <w:tcW w:w="3828" w:type="dxa"/>
            <w:vAlign w:val="center"/>
          </w:tcPr>
          <w:p w:rsidR="00434456" w:rsidRPr="00FF60EC" w:rsidRDefault="00434456" w:rsidP="00FF60EC">
            <w:pPr>
              <w:spacing w:after="0" w:line="240" w:lineRule="auto"/>
              <w:jc w:val="center"/>
              <w:rPr>
                <w:rFonts w:ascii="Times New Roman" w:hAnsi="Times New Roman"/>
                <w:sz w:val="23"/>
                <w:szCs w:val="23"/>
              </w:rPr>
            </w:pPr>
          </w:p>
          <w:p w:rsidR="00434456" w:rsidRPr="00FF60EC" w:rsidRDefault="00434456" w:rsidP="00FF60EC">
            <w:pPr>
              <w:spacing w:after="0" w:line="240" w:lineRule="auto"/>
              <w:jc w:val="center"/>
              <w:rPr>
                <w:rFonts w:ascii="Times New Roman" w:hAnsi="Times New Roman"/>
                <w:sz w:val="23"/>
                <w:szCs w:val="23"/>
              </w:rPr>
            </w:pPr>
            <w:r w:rsidRPr="00FF60EC">
              <w:rPr>
                <w:rFonts w:ascii="Times New Roman" w:hAnsi="Times New Roman"/>
                <w:sz w:val="23"/>
                <w:szCs w:val="23"/>
              </w:rPr>
              <w:t>Х</w:t>
            </w:r>
          </w:p>
        </w:tc>
      </w:tr>
    </w:tbl>
    <w:p w:rsidR="00434456" w:rsidRPr="006D3B3D" w:rsidRDefault="00434456" w:rsidP="006D3B3D">
      <w:pPr>
        <w:spacing w:line="240" w:lineRule="auto"/>
        <w:rPr>
          <w:rFonts w:ascii="Times New Roman" w:hAnsi="Times New Roman"/>
          <w:sz w:val="23"/>
          <w:szCs w:val="23"/>
        </w:rPr>
      </w:pPr>
    </w:p>
    <w:sectPr w:rsidR="00434456" w:rsidRPr="006D3B3D" w:rsidSect="00264314">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456" w:rsidRDefault="00434456">
      <w:pPr>
        <w:spacing w:after="0" w:line="240" w:lineRule="auto"/>
      </w:pPr>
      <w:r>
        <w:separator/>
      </w:r>
    </w:p>
  </w:endnote>
  <w:endnote w:type="continuationSeparator" w:id="1">
    <w:p w:rsidR="00434456" w:rsidRDefault="004344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
    <w:altName w:val="Times New Roman"/>
    <w:panose1 w:val="00000000000000000000"/>
    <w:charset w:val="60"/>
    <w:family w:val="modern"/>
    <w:notTrueType/>
    <w:pitch w:val="variable"/>
    <w:sig w:usb0="00000001"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56" w:rsidRDefault="00434456">
    <w:pPr>
      <w:pStyle w:val="Footer"/>
    </w:pPr>
    <w:r w:rsidRPr="00465A85">
      <w:rPr>
        <w:rFonts w:ascii="Times New Roman" w:hAnsi="Times New Roman"/>
        <w:sz w:val="24"/>
        <w:szCs w:val="24"/>
      </w:rPr>
      <w:t>http://ej.kubagro.ru/2013/0</w:t>
    </w:r>
    <w:r w:rsidRPr="00465A85">
      <w:rPr>
        <w:rFonts w:ascii="Times New Roman" w:hAnsi="Times New Roman"/>
        <w:sz w:val="24"/>
        <w:szCs w:val="24"/>
        <w:lang w:val="en-US"/>
      </w:rPr>
      <w:t>9</w:t>
    </w:r>
    <w:r w:rsidRPr="00465A85">
      <w:rPr>
        <w:rFonts w:ascii="Times New Roman" w:hAnsi="Times New Roman"/>
        <w:sz w:val="24"/>
        <w:szCs w:val="24"/>
      </w:rPr>
      <w:t>/pdf/</w:t>
    </w:r>
    <w:r>
      <w:rPr>
        <w:rFonts w:ascii="Times New Roman" w:hAnsi="Times New Roman"/>
        <w:sz w:val="24"/>
        <w:szCs w:val="24"/>
        <w:lang w:val="en-US"/>
      </w:rPr>
      <w:t>100</w:t>
    </w:r>
    <w:r w:rsidRPr="00465A85">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56" w:rsidRDefault="004344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456" w:rsidRDefault="00434456">
      <w:pPr>
        <w:spacing w:after="0" w:line="240" w:lineRule="auto"/>
      </w:pPr>
      <w:r>
        <w:separator/>
      </w:r>
    </w:p>
  </w:footnote>
  <w:footnote w:type="continuationSeparator" w:id="1">
    <w:p w:rsidR="00434456" w:rsidRDefault="004344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56" w:rsidRDefault="00434456" w:rsidP="00A832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4456" w:rsidRDefault="00434456" w:rsidP="009E0DB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56" w:rsidRPr="009E0DB3" w:rsidRDefault="00434456" w:rsidP="00A832E9">
    <w:pPr>
      <w:pStyle w:val="Header"/>
      <w:framePr w:wrap="around" w:vAnchor="text" w:hAnchor="margin" w:xAlign="right" w:y="1"/>
      <w:rPr>
        <w:rStyle w:val="PageNumber"/>
        <w:rFonts w:ascii="Times New Roman" w:hAnsi="Times New Roman"/>
        <w:sz w:val="24"/>
        <w:szCs w:val="24"/>
      </w:rPr>
    </w:pPr>
    <w:r w:rsidRPr="009E0DB3">
      <w:rPr>
        <w:rStyle w:val="PageNumber"/>
        <w:rFonts w:ascii="Times New Roman" w:hAnsi="Times New Roman"/>
        <w:sz w:val="24"/>
        <w:szCs w:val="24"/>
      </w:rPr>
      <w:fldChar w:fldCharType="begin"/>
    </w:r>
    <w:r w:rsidRPr="009E0DB3">
      <w:rPr>
        <w:rStyle w:val="PageNumber"/>
        <w:rFonts w:ascii="Times New Roman" w:hAnsi="Times New Roman"/>
        <w:sz w:val="24"/>
        <w:szCs w:val="24"/>
      </w:rPr>
      <w:instrText xml:space="preserve">PAGE  </w:instrText>
    </w:r>
    <w:r w:rsidRPr="009E0DB3">
      <w:rPr>
        <w:rStyle w:val="PageNumber"/>
        <w:rFonts w:ascii="Times New Roman" w:hAnsi="Times New Roman"/>
        <w:sz w:val="24"/>
        <w:szCs w:val="24"/>
      </w:rPr>
      <w:fldChar w:fldCharType="separate"/>
    </w:r>
    <w:r>
      <w:rPr>
        <w:rStyle w:val="PageNumber"/>
        <w:rFonts w:ascii="Times New Roman" w:hAnsi="Times New Roman"/>
        <w:noProof/>
        <w:sz w:val="24"/>
        <w:szCs w:val="24"/>
      </w:rPr>
      <w:t>32</w:t>
    </w:r>
    <w:r w:rsidRPr="009E0DB3">
      <w:rPr>
        <w:rStyle w:val="PageNumber"/>
        <w:rFonts w:ascii="Times New Roman" w:hAnsi="Times New Roman"/>
        <w:sz w:val="24"/>
        <w:szCs w:val="24"/>
      </w:rPr>
      <w:fldChar w:fldCharType="end"/>
    </w:r>
  </w:p>
  <w:p w:rsidR="00434456" w:rsidRPr="009E0DB3" w:rsidRDefault="00434456" w:rsidP="009E0DB3">
    <w:pPr>
      <w:pStyle w:val="Header"/>
      <w:ind w:right="360"/>
      <w:rPr>
        <w:lang w:val="en-US"/>
      </w:rPr>
    </w:pPr>
    <w:r w:rsidRPr="00F01EF7">
      <w:rPr>
        <w:rFonts w:ascii="Times New Roman" w:hAnsi="Times New Roman"/>
        <w:sz w:val="24"/>
        <w:szCs w:val="24"/>
      </w:rPr>
      <w:t>Научный журнал КубГАУ, №9</w:t>
    </w:r>
    <w:r w:rsidRPr="00F01EF7">
      <w:rPr>
        <w:rFonts w:ascii="Times New Roman" w:hAnsi="Times New Roman"/>
        <w:sz w:val="24"/>
        <w:szCs w:val="24"/>
        <w:lang w:val="en-US"/>
      </w:rPr>
      <w:t>3</w:t>
    </w:r>
    <w:r w:rsidRPr="00F01EF7">
      <w:rPr>
        <w:rFonts w:ascii="Times New Roman" w:hAnsi="Times New Roman"/>
        <w:sz w:val="24"/>
        <w:szCs w:val="24"/>
      </w:rPr>
      <w:t>(0</w:t>
    </w:r>
    <w:r w:rsidRPr="00F01EF7">
      <w:rPr>
        <w:rFonts w:ascii="Times New Roman" w:hAnsi="Times New Roman"/>
        <w:sz w:val="24"/>
        <w:szCs w:val="24"/>
        <w:lang w:val="en-US"/>
      </w:rPr>
      <w:t>9</w:t>
    </w:r>
    <w:r w:rsidRPr="00F01EF7">
      <w:rPr>
        <w:rFonts w:ascii="Times New Roman" w:hAnsi="Times New Roman"/>
        <w:sz w:val="24"/>
        <w:szCs w:val="24"/>
      </w:rPr>
      <w:t>), 2013 года</w:t>
    </w:r>
  </w:p>
  <w:p w:rsidR="00434456" w:rsidRDefault="004344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50A20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244E8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76CD32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822BF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4ECF9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BC44DA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1F2BD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41AA7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4C124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87CCD42"/>
    <w:lvl w:ilvl="0">
      <w:start w:val="1"/>
      <w:numFmt w:val="bullet"/>
      <w:lvlText w:val=""/>
      <w:lvlJc w:val="left"/>
      <w:pPr>
        <w:tabs>
          <w:tab w:val="num" w:pos="360"/>
        </w:tabs>
        <w:ind w:left="360" w:hanging="360"/>
      </w:pPr>
      <w:rPr>
        <w:rFonts w:ascii="Symbol" w:hAnsi="Symbol" w:hint="default"/>
      </w:rPr>
    </w:lvl>
  </w:abstractNum>
  <w:abstractNum w:abstractNumId="10">
    <w:nsid w:val="01344D32"/>
    <w:multiLevelType w:val="hybridMultilevel"/>
    <w:tmpl w:val="09EAD11A"/>
    <w:lvl w:ilvl="0" w:tplc="207CB396">
      <w:start w:val="1"/>
      <w:numFmt w:val="decimal"/>
      <w:lvlText w:val="%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3C71DEF"/>
    <w:multiLevelType w:val="hybridMultilevel"/>
    <w:tmpl w:val="0A305312"/>
    <w:lvl w:ilvl="0" w:tplc="F970D5C2">
      <w:start w:val="1"/>
      <w:numFmt w:val="decimal"/>
      <w:lvlText w:val="%1."/>
      <w:lvlJc w:val="left"/>
      <w:pPr>
        <w:ind w:left="1684" w:hanging="975"/>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0528761E"/>
    <w:multiLevelType w:val="multilevel"/>
    <w:tmpl w:val="56CEB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0A406B70"/>
    <w:multiLevelType w:val="hybridMultilevel"/>
    <w:tmpl w:val="DF8458A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C6707B1"/>
    <w:multiLevelType w:val="hybridMultilevel"/>
    <w:tmpl w:val="00F4C890"/>
    <w:lvl w:ilvl="0" w:tplc="4BC08118">
      <w:start w:val="1"/>
      <w:numFmt w:val="decimal"/>
      <w:lvlText w:val="%1."/>
      <w:lvlJc w:val="left"/>
      <w:pPr>
        <w:ind w:left="1069" w:hanging="360"/>
      </w:pPr>
      <w:rPr>
        <w:rFonts w:ascii="Times New Roman" w:hAnsi="Times New Roman"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0F3C1DBA"/>
    <w:multiLevelType w:val="hybridMultilevel"/>
    <w:tmpl w:val="1C4296DC"/>
    <w:lvl w:ilvl="0" w:tplc="C044A114">
      <w:start w:val="1"/>
      <w:numFmt w:val="decimal"/>
      <w:lvlText w:val="%1)"/>
      <w:lvlJc w:val="left"/>
      <w:pPr>
        <w:ind w:left="1144" w:hanging="360"/>
      </w:pPr>
      <w:rPr>
        <w:rFonts w:ascii="Calibri" w:hAnsi="Calibri" w:cs="Times New Roman" w:hint="default"/>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16">
    <w:nsid w:val="122B32F0"/>
    <w:multiLevelType w:val="multilevel"/>
    <w:tmpl w:val="9B00B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126C79DC"/>
    <w:multiLevelType w:val="hybridMultilevel"/>
    <w:tmpl w:val="C7186514"/>
    <w:lvl w:ilvl="0" w:tplc="1168052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195B7CAD"/>
    <w:multiLevelType w:val="multilevel"/>
    <w:tmpl w:val="160E79FE"/>
    <w:lvl w:ilvl="0">
      <w:start w:val="1"/>
      <w:numFmt w:val="decimal"/>
      <w:lvlText w:val="%1."/>
      <w:lvlJc w:val="left"/>
      <w:pPr>
        <w:tabs>
          <w:tab w:val="num" w:pos="720"/>
        </w:tabs>
        <w:ind w:left="720" w:hanging="360"/>
      </w:pPr>
      <w:rPr>
        <w:rFonts w:cs="Times New Roman"/>
      </w:rPr>
    </w:lvl>
    <w:lvl w:ilvl="1">
      <w:start w:val="6"/>
      <w:numFmt w:val="decimal"/>
      <w:isLgl/>
      <w:lvlText w:val="%1.%2"/>
      <w:lvlJc w:val="left"/>
      <w:pPr>
        <w:tabs>
          <w:tab w:val="num" w:pos="3214"/>
        </w:tabs>
        <w:ind w:left="3214" w:hanging="1185"/>
      </w:pPr>
      <w:rPr>
        <w:rFonts w:cs="Times New Roman"/>
      </w:rPr>
    </w:lvl>
    <w:lvl w:ilvl="2">
      <w:start w:val="1"/>
      <w:numFmt w:val="decimal"/>
      <w:isLgl/>
      <w:lvlText w:val="%1.%2.%3"/>
      <w:lvlJc w:val="left"/>
      <w:pPr>
        <w:tabs>
          <w:tab w:val="num" w:pos="4883"/>
        </w:tabs>
        <w:ind w:left="4883" w:hanging="1185"/>
      </w:pPr>
      <w:rPr>
        <w:rFonts w:cs="Times New Roman"/>
      </w:rPr>
    </w:lvl>
    <w:lvl w:ilvl="3">
      <w:start w:val="1"/>
      <w:numFmt w:val="decimal"/>
      <w:isLgl/>
      <w:lvlText w:val="%1.%2.%3.%4"/>
      <w:lvlJc w:val="left"/>
      <w:pPr>
        <w:tabs>
          <w:tab w:val="num" w:pos="6552"/>
        </w:tabs>
        <w:ind w:left="6552" w:hanging="1185"/>
      </w:pPr>
      <w:rPr>
        <w:rFonts w:cs="Times New Roman"/>
      </w:rPr>
    </w:lvl>
    <w:lvl w:ilvl="4">
      <w:start w:val="1"/>
      <w:numFmt w:val="decimal"/>
      <w:isLgl/>
      <w:lvlText w:val="%1.%2.%3.%4.%5"/>
      <w:lvlJc w:val="left"/>
      <w:pPr>
        <w:tabs>
          <w:tab w:val="num" w:pos="8221"/>
        </w:tabs>
        <w:ind w:left="8221" w:hanging="1185"/>
      </w:pPr>
      <w:rPr>
        <w:rFonts w:cs="Times New Roman"/>
      </w:rPr>
    </w:lvl>
    <w:lvl w:ilvl="5">
      <w:start w:val="1"/>
      <w:numFmt w:val="decimal"/>
      <w:isLgl/>
      <w:lvlText w:val="%1.%2.%3.%4.%5.%6"/>
      <w:lvlJc w:val="left"/>
      <w:pPr>
        <w:tabs>
          <w:tab w:val="num" w:pos="10145"/>
        </w:tabs>
        <w:ind w:left="10145" w:hanging="1440"/>
      </w:pPr>
      <w:rPr>
        <w:rFonts w:cs="Times New Roman"/>
      </w:rPr>
    </w:lvl>
    <w:lvl w:ilvl="6">
      <w:start w:val="1"/>
      <w:numFmt w:val="decimal"/>
      <w:isLgl/>
      <w:lvlText w:val="%1.%2.%3.%4.%5.%6.%7"/>
      <w:lvlJc w:val="left"/>
      <w:pPr>
        <w:tabs>
          <w:tab w:val="num" w:pos="11814"/>
        </w:tabs>
        <w:ind w:left="11814" w:hanging="1440"/>
      </w:pPr>
      <w:rPr>
        <w:rFonts w:cs="Times New Roman"/>
      </w:rPr>
    </w:lvl>
    <w:lvl w:ilvl="7">
      <w:start w:val="1"/>
      <w:numFmt w:val="decimal"/>
      <w:isLgl/>
      <w:lvlText w:val="%1.%2.%3.%4.%5.%6.%7.%8"/>
      <w:lvlJc w:val="left"/>
      <w:pPr>
        <w:tabs>
          <w:tab w:val="num" w:pos="13843"/>
        </w:tabs>
        <w:ind w:left="13843" w:hanging="1800"/>
      </w:pPr>
      <w:rPr>
        <w:rFonts w:cs="Times New Roman"/>
      </w:rPr>
    </w:lvl>
    <w:lvl w:ilvl="8">
      <w:start w:val="1"/>
      <w:numFmt w:val="decimal"/>
      <w:isLgl/>
      <w:lvlText w:val="%1.%2.%3.%4.%5.%6.%7.%8.%9"/>
      <w:lvlJc w:val="left"/>
      <w:pPr>
        <w:tabs>
          <w:tab w:val="num" w:pos="15872"/>
        </w:tabs>
        <w:ind w:left="15872" w:hanging="2160"/>
      </w:pPr>
      <w:rPr>
        <w:rFonts w:cs="Times New Roman"/>
      </w:rPr>
    </w:lvl>
  </w:abstractNum>
  <w:abstractNum w:abstractNumId="19">
    <w:nsid w:val="1DE50D3D"/>
    <w:multiLevelType w:val="multilevel"/>
    <w:tmpl w:val="21B46358"/>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nsid w:val="1FBD4434"/>
    <w:multiLevelType w:val="multilevel"/>
    <w:tmpl w:val="D4184014"/>
    <w:lvl w:ilvl="0">
      <w:start w:val="1"/>
      <w:numFmt w:val="decimal"/>
      <w:lvlText w:val="%1"/>
      <w:lvlJc w:val="left"/>
      <w:pPr>
        <w:ind w:left="420" w:hanging="420"/>
      </w:pPr>
      <w:rPr>
        <w:rFonts w:ascii="Times New Roman" w:eastAsia="Times New Roman" w:hAnsi="Times New Roman" w:cs="Times New Roman"/>
      </w:rPr>
    </w:lvl>
    <w:lvl w:ilvl="1">
      <w:start w:val="1"/>
      <w:numFmt w:val="decimal"/>
      <w:lvlText w:val="%1.%2"/>
      <w:lvlJc w:val="left"/>
      <w:pPr>
        <w:ind w:left="420" w:hanging="4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nsid w:val="247149E8"/>
    <w:multiLevelType w:val="hybridMultilevel"/>
    <w:tmpl w:val="7AF470BE"/>
    <w:lvl w:ilvl="0" w:tplc="8FB6C7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2A9B39A1"/>
    <w:multiLevelType w:val="multilevel"/>
    <w:tmpl w:val="03A2A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32355193"/>
    <w:multiLevelType w:val="multilevel"/>
    <w:tmpl w:val="54B2C514"/>
    <w:lvl w:ilvl="0">
      <w:start w:val="2"/>
      <w:numFmt w:val="decimal"/>
      <w:lvlText w:val="%1"/>
      <w:lvlJc w:val="left"/>
      <w:pPr>
        <w:ind w:left="375" w:hanging="375"/>
      </w:pPr>
      <w:rPr>
        <w:rFonts w:cs="Times New Roman" w:hint="default"/>
      </w:rPr>
    </w:lvl>
    <w:lvl w:ilvl="1">
      <w:start w:val="2"/>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nsid w:val="32F11032"/>
    <w:multiLevelType w:val="multilevel"/>
    <w:tmpl w:val="9E70A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36230F7E"/>
    <w:multiLevelType w:val="hybridMultilevel"/>
    <w:tmpl w:val="B5D407E8"/>
    <w:lvl w:ilvl="0" w:tplc="04190017">
      <w:start w:val="1"/>
      <w:numFmt w:val="lowerLetter"/>
      <w:lvlText w:val="%1)"/>
      <w:lvlJc w:val="left"/>
      <w:pPr>
        <w:tabs>
          <w:tab w:val="num" w:pos="1080"/>
        </w:tabs>
        <w:ind w:left="1080" w:hanging="360"/>
      </w:pPr>
      <w:rPr>
        <w:rFonts w:cs="Times New Roman"/>
      </w:rPr>
    </w:lvl>
    <w:lvl w:ilvl="1" w:tplc="8FC604BA">
      <w:start w:val="1"/>
      <w:numFmt w:val="decimal"/>
      <w:lvlText w:val="%2."/>
      <w:lvlJc w:val="left"/>
      <w:pPr>
        <w:tabs>
          <w:tab w:val="num" w:pos="1440"/>
        </w:tabs>
        <w:ind w:left="1440" w:hanging="360"/>
      </w:pPr>
      <w:rPr>
        <w:rFonts w:cs="Times New Roman" w:hint="default"/>
        <w:b w:val="0"/>
      </w:rPr>
    </w:lvl>
    <w:lvl w:ilvl="2" w:tplc="04190001">
      <w:start w:val="1"/>
      <w:numFmt w:val="bullet"/>
      <w:lvlText w:val=""/>
      <w:lvlJc w:val="left"/>
      <w:pPr>
        <w:tabs>
          <w:tab w:val="num" w:pos="2340"/>
        </w:tabs>
        <w:ind w:left="2340" w:hanging="360"/>
      </w:pPr>
      <w:rPr>
        <w:rFonts w:ascii="Symbol" w:hAnsi="Symbol" w:hint="default"/>
      </w:rPr>
    </w:lvl>
    <w:lvl w:ilvl="3" w:tplc="31AA9720">
      <w:start w:val="1"/>
      <w:numFmt w:val="decimal"/>
      <w:lvlText w:val="%4)"/>
      <w:lvlJc w:val="left"/>
      <w:pPr>
        <w:tabs>
          <w:tab w:val="num" w:pos="1080"/>
        </w:tabs>
        <w:ind w:left="1080" w:hanging="360"/>
      </w:pPr>
      <w:rPr>
        <w:rFonts w:cs="Times New Roman" w:hint="default"/>
      </w:rPr>
    </w:lvl>
    <w:lvl w:ilvl="4" w:tplc="04190001">
      <w:start w:val="1"/>
      <w:numFmt w:val="bullet"/>
      <w:lvlText w:val=""/>
      <w:lvlJc w:val="left"/>
      <w:pPr>
        <w:tabs>
          <w:tab w:val="num" w:pos="3600"/>
        </w:tabs>
        <w:ind w:left="3600" w:hanging="360"/>
      </w:pPr>
      <w:rPr>
        <w:rFonts w:ascii="Symbol" w:hAnsi="Symbol" w:hint="default"/>
      </w:rPr>
    </w:lvl>
    <w:lvl w:ilvl="5" w:tplc="A552E504">
      <w:start w:val="2"/>
      <w:numFmt w:val="decimal"/>
      <w:lvlText w:val="%6"/>
      <w:lvlJc w:val="left"/>
      <w:pPr>
        <w:tabs>
          <w:tab w:val="num" w:pos="4500"/>
        </w:tabs>
        <w:ind w:left="4500" w:hanging="360"/>
      </w:pPr>
      <w:rPr>
        <w:rFonts w:cs="Times New Roman" w:hint="default"/>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7143CAA"/>
    <w:multiLevelType w:val="multilevel"/>
    <w:tmpl w:val="103E81F8"/>
    <w:lvl w:ilvl="0">
      <w:start w:val="2"/>
      <w:numFmt w:val="decimal"/>
      <w:lvlText w:val="%1"/>
      <w:lvlJc w:val="left"/>
      <w:pPr>
        <w:ind w:left="375" w:hanging="375"/>
      </w:pPr>
      <w:rPr>
        <w:rFonts w:cs="Times New Roman" w:hint="default"/>
      </w:rPr>
    </w:lvl>
    <w:lvl w:ilvl="1">
      <w:start w:val="1"/>
      <w:numFmt w:val="decimal"/>
      <w:lvlText w:val="%1.%2"/>
      <w:lvlJc w:val="left"/>
      <w:pPr>
        <w:ind w:left="750" w:hanging="375"/>
      </w:pPr>
      <w:rPr>
        <w:rFonts w:cs="Times New Roman" w:hint="default"/>
      </w:rPr>
    </w:lvl>
    <w:lvl w:ilvl="2">
      <w:start w:val="1"/>
      <w:numFmt w:val="decimal"/>
      <w:lvlText w:val="%1.%2.%3"/>
      <w:lvlJc w:val="left"/>
      <w:pPr>
        <w:ind w:left="1470" w:hanging="720"/>
      </w:pPr>
      <w:rPr>
        <w:rFonts w:cs="Times New Roman" w:hint="default"/>
      </w:rPr>
    </w:lvl>
    <w:lvl w:ilvl="3">
      <w:start w:val="1"/>
      <w:numFmt w:val="decimal"/>
      <w:lvlText w:val="%1.%2.%3.%4"/>
      <w:lvlJc w:val="left"/>
      <w:pPr>
        <w:ind w:left="2205" w:hanging="1080"/>
      </w:pPr>
      <w:rPr>
        <w:rFonts w:cs="Times New Roman" w:hint="default"/>
      </w:rPr>
    </w:lvl>
    <w:lvl w:ilvl="4">
      <w:start w:val="1"/>
      <w:numFmt w:val="decimal"/>
      <w:lvlText w:val="%1.%2.%3.%4.%5"/>
      <w:lvlJc w:val="left"/>
      <w:pPr>
        <w:ind w:left="2580" w:hanging="1080"/>
      </w:pPr>
      <w:rPr>
        <w:rFonts w:cs="Times New Roman" w:hint="default"/>
      </w:rPr>
    </w:lvl>
    <w:lvl w:ilvl="5">
      <w:start w:val="1"/>
      <w:numFmt w:val="decimal"/>
      <w:lvlText w:val="%1.%2.%3.%4.%5.%6"/>
      <w:lvlJc w:val="left"/>
      <w:pPr>
        <w:ind w:left="3315" w:hanging="1440"/>
      </w:pPr>
      <w:rPr>
        <w:rFonts w:cs="Times New Roman" w:hint="default"/>
      </w:rPr>
    </w:lvl>
    <w:lvl w:ilvl="6">
      <w:start w:val="1"/>
      <w:numFmt w:val="decimal"/>
      <w:lvlText w:val="%1.%2.%3.%4.%5.%6.%7"/>
      <w:lvlJc w:val="left"/>
      <w:pPr>
        <w:ind w:left="3690" w:hanging="1440"/>
      </w:pPr>
      <w:rPr>
        <w:rFonts w:cs="Times New Roman" w:hint="default"/>
      </w:rPr>
    </w:lvl>
    <w:lvl w:ilvl="7">
      <w:start w:val="1"/>
      <w:numFmt w:val="decimal"/>
      <w:lvlText w:val="%1.%2.%3.%4.%5.%6.%7.%8"/>
      <w:lvlJc w:val="left"/>
      <w:pPr>
        <w:ind w:left="4425" w:hanging="1800"/>
      </w:pPr>
      <w:rPr>
        <w:rFonts w:cs="Times New Roman" w:hint="default"/>
      </w:rPr>
    </w:lvl>
    <w:lvl w:ilvl="8">
      <w:start w:val="1"/>
      <w:numFmt w:val="decimal"/>
      <w:lvlText w:val="%1.%2.%3.%4.%5.%6.%7.%8.%9"/>
      <w:lvlJc w:val="left"/>
      <w:pPr>
        <w:ind w:left="5160" w:hanging="2160"/>
      </w:pPr>
      <w:rPr>
        <w:rFonts w:cs="Times New Roman" w:hint="default"/>
      </w:rPr>
    </w:lvl>
  </w:abstractNum>
  <w:abstractNum w:abstractNumId="27">
    <w:nsid w:val="39616AE1"/>
    <w:multiLevelType w:val="hybridMultilevel"/>
    <w:tmpl w:val="5ED21A34"/>
    <w:lvl w:ilvl="0" w:tplc="207CB396">
      <w:start w:val="1"/>
      <w:numFmt w:val="decimal"/>
      <w:lvlText w:val="%1"/>
      <w:lvlJc w:val="left"/>
      <w:pPr>
        <w:ind w:left="502" w:hanging="360"/>
      </w:pPr>
      <w:rPr>
        <w:rFonts w:cs="Times New Roman" w:hint="default"/>
        <w:sz w:val="20"/>
        <w:szCs w:val="20"/>
      </w:rPr>
    </w:lvl>
    <w:lvl w:ilvl="1" w:tplc="A2E8243A">
      <w:start w:val="1"/>
      <w:numFmt w:val="decimal"/>
      <w:lvlText w:val="%2."/>
      <w:lvlJc w:val="left"/>
      <w:pPr>
        <w:ind w:left="2070" w:hanging="99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B125801"/>
    <w:multiLevelType w:val="hybridMultilevel"/>
    <w:tmpl w:val="173CA23C"/>
    <w:lvl w:ilvl="0" w:tplc="45A43986">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3B82211F"/>
    <w:multiLevelType w:val="multilevel"/>
    <w:tmpl w:val="3F9A5896"/>
    <w:lvl w:ilvl="0">
      <w:start w:val="3"/>
      <w:numFmt w:val="decimal"/>
      <w:lvlText w:val="%1"/>
      <w:lvlJc w:val="left"/>
      <w:pPr>
        <w:ind w:left="720" w:hanging="360"/>
      </w:pPr>
      <w:rPr>
        <w:rFonts w:cs="Times New Roman" w:hint="default"/>
      </w:rPr>
    </w:lvl>
    <w:lvl w:ilvl="1">
      <w:start w:val="1"/>
      <w:numFmt w:val="decimal"/>
      <w:isLgl/>
      <w:lvlText w:val="%1.%2"/>
      <w:lvlJc w:val="left"/>
      <w:pPr>
        <w:ind w:left="735" w:hanging="37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0">
    <w:nsid w:val="3BAE377D"/>
    <w:multiLevelType w:val="hybridMultilevel"/>
    <w:tmpl w:val="0C5EE93C"/>
    <w:lvl w:ilvl="0" w:tplc="4808EC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3BC40EB2"/>
    <w:multiLevelType w:val="multilevel"/>
    <w:tmpl w:val="160E79FE"/>
    <w:lvl w:ilvl="0">
      <w:start w:val="1"/>
      <w:numFmt w:val="decimal"/>
      <w:lvlText w:val="%1."/>
      <w:lvlJc w:val="left"/>
      <w:pPr>
        <w:tabs>
          <w:tab w:val="num" w:pos="720"/>
        </w:tabs>
        <w:ind w:left="720" w:hanging="360"/>
      </w:pPr>
      <w:rPr>
        <w:rFonts w:cs="Times New Roman"/>
      </w:rPr>
    </w:lvl>
    <w:lvl w:ilvl="1">
      <w:start w:val="6"/>
      <w:numFmt w:val="decimal"/>
      <w:isLgl/>
      <w:lvlText w:val="%1.%2"/>
      <w:lvlJc w:val="left"/>
      <w:pPr>
        <w:tabs>
          <w:tab w:val="num" w:pos="3214"/>
        </w:tabs>
        <w:ind w:left="3214" w:hanging="1185"/>
      </w:pPr>
      <w:rPr>
        <w:rFonts w:cs="Times New Roman"/>
      </w:rPr>
    </w:lvl>
    <w:lvl w:ilvl="2">
      <w:start w:val="1"/>
      <w:numFmt w:val="decimal"/>
      <w:isLgl/>
      <w:lvlText w:val="%1.%2.%3"/>
      <w:lvlJc w:val="left"/>
      <w:pPr>
        <w:tabs>
          <w:tab w:val="num" w:pos="4883"/>
        </w:tabs>
        <w:ind w:left="4883" w:hanging="1185"/>
      </w:pPr>
      <w:rPr>
        <w:rFonts w:cs="Times New Roman"/>
      </w:rPr>
    </w:lvl>
    <w:lvl w:ilvl="3">
      <w:start w:val="1"/>
      <w:numFmt w:val="decimal"/>
      <w:isLgl/>
      <w:lvlText w:val="%1.%2.%3.%4"/>
      <w:lvlJc w:val="left"/>
      <w:pPr>
        <w:tabs>
          <w:tab w:val="num" w:pos="6552"/>
        </w:tabs>
        <w:ind w:left="6552" w:hanging="1185"/>
      </w:pPr>
      <w:rPr>
        <w:rFonts w:cs="Times New Roman"/>
      </w:rPr>
    </w:lvl>
    <w:lvl w:ilvl="4">
      <w:start w:val="1"/>
      <w:numFmt w:val="decimal"/>
      <w:isLgl/>
      <w:lvlText w:val="%1.%2.%3.%4.%5"/>
      <w:lvlJc w:val="left"/>
      <w:pPr>
        <w:tabs>
          <w:tab w:val="num" w:pos="8221"/>
        </w:tabs>
        <w:ind w:left="8221" w:hanging="1185"/>
      </w:pPr>
      <w:rPr>
        <w:rFonts w:cs="Times New Roman"/>
      </w:rPr>
    </w:lvl>
    <w:lvl w:ilvl="5">
      <w:start w:val="1"/>
      <w:numFmt w:val="decimal"/>
      <w:isLgl/>
      <w:lvlText w:val="%1.%2.%3.%4.%5.%6"/>
      <w:lvlJc w:val="left"/>
      <w:pPr>
        <w:tabs>
          <w:tab w:val="num" w:pos="10145"/>
        </w:tabs>
        <w:ind w:left="10145" w:hanging="1440"/>
      </w:pPr>
      <w:rPr>
        <w:rFonts w:cs="Times New Roman"/>
      </w:rPr>
    </w:lvl>
    <w:lvl w:ilvl="6">
      <w:start w:val="1"/>
      <w:numFmt w:val="decimal"/>
      <w:isLgl/>
      <w:lvlText w:val="%1.%2.%3.%4.%5.%6.%7"/>
      <w:lvlJc w:val="left"/>
      <w:pPr>
        <w:tabs>
          <w:tab w:val="num" w:pos="11814"/>
        </w:tabs>
        <w:ind w:left="11814" w:hanging="1440"/>
      </w:pPr>
      <w:rPr>
        <w:rFonts w:cs="Times New Roman"/>
      </w:rPr>
    </w:lvl>
    <w:lvl w:ilvl="7">
      <w:start w:val="1"/>
      <w:numFmt w:val="decimal"/>
      <w:isLgl/>
      <w:lvlText w:val="%1.%2.%3.%4.%5.%6.%7.%8"/>
      <w:lvlJc w:val="left"/>
      <w:pPr>
        <w:tabs>
          <w:tab w:val="num" w:pos="13843"/>
        </w:tabs>
        <w:ind w:left="13843" w:hanging="1800"/>
      </w:pPr>
      <w:rPr>
        <w:rFonts w:cs="Times New Roman"/>
      </w:rPr>
    </w:lvl>
    <w:lvl w:ilvl="8">
      <w:start w:val="1"/>
      <w:numFmt w:val="decimal"/>
      <w:isLgl/>
      <w:lvlText w:val="%1.%2.%3.%4.%5.%6.%7.%8.%9"/>
      <w:lvlJc w:val="left"/>
      <w:pPr>
        <w:tabs>
          <w:tab w:val="num" w:pos="15872"/>
        </w:tabs>
        <w:ind w:left="15872" w:hanging="2160"/>
      </w:pPr>
      <w:rPr>
        <w:rFonts w:cs="Times New Roman"/>
      </w:rPr>
    </w:lvl>
  </w:abstractNum>
  <w:abstractNum w:abstractNumId="32">
    <w:nsid w:val="3F432302"/>
    <w:multiLevelType w:val="hybridMultilevel"/>
    <w:tmpl w:val="6D667678"/>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F8D4511"/>
    <w:multiLevelType w:val="hybridMultilevel"/>
    <w:tmpl w:val="9D904C22"/>
    <w:lvl w:ilvl="0" w:tplc="71FAFE40">
      <w:start w:val="1"/>
      <w:numFmt w:val="decimal"/>
      <w:lvlText w:val="%1."/>
      <w:lvlJc w:val="left"/>
      <w:pPr>
        <w:tabs>
          <w:tab w:val="num" w:pos="1423"/>
        </w:tabs>
        <w:ind w:left="1423" w:hanging="85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4">
    <w:nsid w:val="51532CE2"/>
    <w:multiLevelType w:val="hybridMultilevel"/>
    <w:tmpl w:val="FEA6CA3E"/>
    <w:lvl w:ilvl="0" w:tplc="630EAC4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3633955"/>
    <w:multiLevelType w:val="hybridMultilevel"/>
    <w:tmpl w:val="216EFBF2"/>
    <w:lvl w:ilvl="0" w:tplc="4E629CF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56222636"/>
    <w:multiLevelType w:val="hybridMultilevel"/>
    <w:tmpl w:val="2CB6CE78"/>
    <w:lvl w:ilvl="0" w:tplc="0419000B">
      <w:start w:val="1"/>
      <w:numFmt w:val="bullet"/>
      <w:lvlText w:val=""/>
      <w:lvlJc w:val="left"/>
      <w:pPr>
        <w:tabs>
          <w:tab w:val="num" w:pos="1429"/>
        </w:tabs>
        <w:ind w:left="1429" w:hanging="360"/>
      </w:pPr>
      <w:rPr>
        <w:rFonts w:ascii="Wingdings" w:hAnsi="Wingdings" w:hint="default"/>
      </w:rPr>
    </w:lvl>
    <w:lvl w:ilvl="1" w:tplc="1C00B560">
      <w:start w:val="1"/>
      <w:numFmt w:val="bullet"/>
      <w:lvlText w:val=""/>
      <w:lvlJc w:val="left"/>
      <w:pPr>
        <w:tabs>
          <w:tab w:val="num" w:pos="1789"/>
        </w:tabs>
        <w:ind w:left="1789"/>
      </w:pPr>
      <w:rPr>
        <w:rFonts w:ascii="Wingdings" w:hAnsi="Wingding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7E70902"/>
    <w:multiLevelType w:val="hybridMultilevel"/>
    <w:tmpl w:val="ED021A42"/>
    <w:lvl w:ilvl="0" w:tplc="1C624E2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5F0C2069"/>
    <w:multiLevelType w:val="multilevel"/>
    <w:tmpl w:val="1B9A4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66980FAF"/>
    <w:multiLevelType w:val="hybridMultilevel"/>
    <w:tmpl w:val="FC8AEC56"/>
    <w:lvl w:ilvl="0" w:tplc="05ECA6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67CA0A75"/>
    <w:multiLevelType w:val="multilevel"/>
    <w:tmpl w:val="C55E4458"/>
    <w:lvl w:ilvl="0">
      <w:start w:val="1"/>
      <w:numFmt w:val="decimal"/>
      <w:lvlText w:val="%1"/>
      <w:lvlJc w:val="left"/>
      <w:pPr>
        <w:ind w:left="1510"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2215" w:hanging="1080"/>
      </w:pPr>
      <w:rPr>
        <w:rFonts w:cs="Times New Roman" w:hint="default"/>
      </w:rPr>
    </w:lvl>
    <w:lvl w:ilvl="4">
      <w:start w:val="1"/>
      <w:numFmt w:val="decimal"/>
      <w:lvlText w:val="%1.%2.%3.%4.%5"/>
      <w:lvlJc w:val="left"/>
      <w:pPr>
        <w:ind w:left="2215" w:hanging="1080"/>
      </w:pPr>
      <w:rPr>
        <w:rFonts w:cs="Times New Roman" w:hint="default"/>
      </w:rPr>
    </w:lvl>
    <w:lvl w:ilvl="5">
      <w:start w:val="1"/>
      <w:numFmt w:val="decimal"/>
      <w:lvlText w:val="%1.%2.%3.%4.%5.%6"/>
      <w:lvlJc w:val="left"/>
      <w:pPr>
        <w:ind w:left="2575" w:hanging="1440"/>
      </w:pPr>
      <w:rPr>
        <w:rFonts w:cs="Times New Roman" w:hint="default"/>
      </w:rPr>
    </w:lvl>
    <w:lvl w:ilvl="6">
      <w:start w:val="1"/>
      <w:numFmt w:val="decimal"/>
      <w:lvlText w:val="%1.%2.%3.%4.%5.%6.%7"/>
      <w:lvlJc w:val="left"/>
      <w:pPr>
        <w:ind w:left="2575" w:hanging="1440"/>
      </w:pPr>
      <w:rPr>
        <w:rFonts w:cs="Times New Roman" w:hint="default"/>
      </w:rPr>
    </w:lvl>
    <w:lvl w:ilvl="7">
      <w:start w:val="1"/>
      <w:numFmt w:val="decimal"/>
      <w:lvlText w:val="%1.%2.%3.%4.%5.%6.%7.%8"/>
      <w:lvlJc w:val="left"/>
      <w:pPr>
        <w:ind w:left="2935" w:hanging="1800"/>
      </w:pPr>
      <w:rPr>
        <w:rFonts w:cs="Times New Roman" w:hint="default"/>
      </w:rPr>
    </w:lvl>
    <w:lvl w:ilvl="8">
      <w:start w:val="1"/>
      <w:numFmt w:val="decimal"/>
      <w:lvlText w:val="%1.%2.%3.%4.%5.%6.%7.%8.%9"/>
      <w:lvlJc w:val="left"/>
      <w:pPr>
        <w:ind w:left="3295" w:hanging="2160"/>
      </w:pPr>
      <w:rPr>
        <w:rFonts w:cs="Times New Roman" w:hint="default"/>
      </w:rPr>
    </w:lvl>
  </w:abstractNum>
  <w:abstractNum w:abstractNumId="41">
    <w:nsid w:val="68361D35"/>
    <w:multiLevelType w:val="hybridMultilevel"/>
    <w:tmpl w:val="99C6B044"/>
    <w:lvl w:ilvl="0" w:tplc="62306018">
      <w:start w:val="1"/>
      <w:numFmt w:val="decimal"/>
      <w:lvlText w:val="%1)"/>
      <w:lvlJc w:val="left"/>
      <w:pPr>
        <w:tabs>
          <w:tab w:val="num" w:pos="1429"/>
        </w:tabs>
        <w:ind w:left="1429" w:hanging="360"/>
      </w:pPr>
      <w:rPr>
        <w:rFonts w:cs="Times New Roman" w:hint="default"/>
      </w:rPr>
    </w:lvl>
    <w:lvl w:ilvl="1" w:tplc="B338EF7A">
      <w:start w:val="2"/>
      <w:numFmt w:val="decimal"/>
      <w:lvlText w:val="%2."/>
      <w:lvlJc w:val="left"/>
      <w:pPr>
        <w:tabs>
          <w:tab w:val="num" w:pos="2149"/>
        </w:tabs>
        <w:ind w:left="2149" w:hanging="360"/>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2">
    <w:nsid w:val="69FA59E2"/>
    <w:multiLevelType w:val="hybridMultilevel"/>
    <w:tmpl w:val="190A1E08"/>
    <w:lvl w:ilvl="0" w:tplc="B574A794">
      <w:start w:val="1"/>
      <w:numFmt w:val="decimal"/>
      <w:lvlText w:val="%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D556B6"/>
    <w:multiLevelType w:val="hybridMultilevel"/>
    <w:tmpl w:val="6D2485DC"/>
    <w:lvl w:ilvl="0" w:tplc="675831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nsid w:val="74BE74CB"/>
    <w:multiLevelType w:val="hybridMultilevel"/>
    <w:tmpl w:val="0862FA34"/>
    <w:lvl w:ilvl="0" w:tplc="0F9406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7788731A"/>
    <w:multiLevelType w:val="multilevel"/>
    <w:tmpl w:val="D912FECE"/>
    <w:lvl w:ilvl="0">
      <w:start w:val="3"/>
      <w:numFmt w:val="decimal"/>
      <w:lvlText w:val="%1"/>
      <w:lvlJc w:val="left"/>
      <w:pPr>
        <w:ind w:left="375" w:hanging="375"/>
      </w:pPr>
      <w:rPr>
        <w:rFonts w:cs="Times New Roman" w:hint="default"/>
      </w:rPr>
    </w:lvl>
    <w:lvl w:ilvl="1">
      <w:start w:val="2"/>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6">
    <w:nsid w:val="7ADC0DD6"/>
    <w:multiLevelType w:val="multilevel"/>
    <w:tmpl w:val="E3A27ECA"/>
    <w:lvl w:ilvl="0">
      <w:start w:val="2"/>
      <w:numFmt w:val="decimal"/>
      <w:lvlText w:val="%1"/>
      <w:lvlJc w:val="left"/>
      <w:pPr>
        <w:ind w:left="375" w:hanging="375"/>
      </w:pPr>
      <w:rPr>
        <w:rFonts w:cs="Times New Roman" w:hint="default"/>
      </w:rPr>
    </w:lvl>
    <w:lvl w:ilvl="1">
      <w:start w:val="2"/>
      <w:numFmt w:val="decimal"/>
      <w:lvlText w:val="%1.%2"/>
      <w:lvlJc w:val="left"/>
      <w:pPr>
        <w:ind w:left="1125" w:hanging="375"/>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5940" w:hanging="144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47">
    <w:nsid w:val="7D741B05"/>
    <w:multiLevelType w:val="hybridMultilevel"/>
    <w:tmpl w:val="6BCC02FA"/>
    <w:lvl w:ilvl="0" w:tplc="C470AB6A">
      <w:start w:val="45"/>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num w:numId="1">
    <w:abstractNumId w:val="20"/>
  </w:num>
  <w:num w:numId="2">
    <w:abstractNumId w:val="40"/>
  </w:num>
  <w:num w:numId="3">
    <w:abstractNumId w:val="37"/>
  </w:num>
  <w:num w:numId="4">
    <w:abstractNumId w:val="23"/>
  </w:num>
  <w:num w:numId="5">
    <w:abstractNumId w:val="26"/>
  </w:num>
  <w:num w:numId="6">
    <w:abstractNumId w:val="46"/>
  </w:num>
  <w:num w:numId="7">
    <w:abstractNumId w:val="44"/>
  </w:num>
  <w:num w:numId="8">
    <w:abstractNumId w:val="39"/>
  </w:num>
  <w:num w:numId="9">
    <w:abstractNumId w:val="29"/>
  </w:num>
  <w:num w:numId="10">
    <w:abstractNumId w:val="24"/>
  </w:num>
  <w:num w:numId="11">
    <w:abstractNumId w:val="16"/>
  </w:num>
  <w:num w:numId="12">
    <w:abstractNumId w:val="22"/>
  </w:num>
  <w:num w:numId="13">
    <w:abstractNumId w:val="12"/>
  </w:num>
  <w:num w:numId="14">
    <w:abstractNumId w:val="38"/>
  </w:num>
  <w:num w:numId="15">
    <w:abstractNumId w:val="31"/>
  </w:num>
  <w:num w:numId="16">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8"/>
  </w:num>
  <w:num w:numId="19">
    <w:abstractNumId w:val="14"/>
  </w:num>
  <w:num w:numId="20">
    <w:abstractNumId w:val="25"/>
  </w:num>
  <w:num w:numId="21">
    <w:abstractNumId w:val="35"/>
  </w:num>
  <w:num w:numId="22">
    <w:abstractNumId w:val="11"/>
  </w:num>
  <w:num w:numId="23">
    <w:abstractNumId w:val="41"/>
  </w:num>
  <w:num w:numId="24">
    <w:abstractNumId w:val="45"/>
  </w:num>
  <w:num w:numId="25">
    <w:abstractNumId w:val="28"/>
  </w:num>
  <w:num w:numId="26">
    <w:abstractNumId w:val="19"/>
  </w:num>
  <w:num w:numId="27">
    <w:abstractNumId w:val="33"/>
  </w:num>
  <w:num w:numId="28">
    <w:abstractNumId w:val="13"/>
  </w:num>
  <w:num w:numId="29">
    <w:abstractNumId w:val="17"/>
  </w:num>
  <w:num w:numId="30">
    <w:abstractNumId w:val="21"/>
  </w:num>
  <w:num w:numId="31">
    <w:abstractNumId w:val="34"/>
  </w:num>
  <w:num w:numId="32">
    <w:abstractNumId w:val="32"/>
  </w:num>
  <w:num w:numId="33">
    <w:abstractNumId w:val="36"/>
  </w:num>
  <w:num w:numId="34">
    <w:abstractNumId w:val="10"/>
  </w:num>
  <w:num w:numId="35">
    <w:abstractNumId w:val="27"/>
  </w:num>
  <w:num w:numId="36">
    <w:abstractNumId w:val="47"/>
  </w:num>
  <w:num w:numId="37">
    <w:abstractNumId w:val="43"/>
  </w:num>
  <w:num w:numId="38">
    <w:abstractNumId w:val="30"/>
  </w:num>
  <w:num w:numId="39">
    <w:abstractNumId w:val="42"/>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3666"/>
    <w:rsid w:val="000B7A9B"/>
    <w:rsid w:val="00107333"/>
    <w:rsid w:val="00212254"/>
    <w:rsid w:val="00264314"/>
    <w:rsid w:val="00286794"/>
    <w:rsid w:val="002A211C"/>
    <w:rsid w:val="00434456"/>
    <w:rsid w:val="00446EFF"/>
    <w:rsid w:val="00465A85"/>
    <w:rsid w:val="0047400C"/>
    <w:rsid w:val="004D5D75"/>
    <w:rsid w:val="004F1D0C"/>
    <w:rsid w:val="00586249"/>
    <w:rsid w:val="005A6FFF"/>
    <w:rsid w:val="005B7226"/>
    <w:rsid w:val="005F4A8D"/>
    <w:rsid w:val="00616DA2"/>
    <w:rsid w:val="0062162C"/>
    <w:rsid w:val="00683D37"/>
    <w:rsid w:val="006D3B3D"/>
    <w:rsid w:val="00770B54"/>
    <w:rsid w:val="008008C0"/>
    <w:rsid w:val="00886ACD"/>
    <w:rsid w:val="008925A2"/>
    <w:rsid w:val="00970B14"/>
    <w:rsid w:val="009B48E1"/>
    <w:rsid w:val="009C2224"/>
    <w:rsid w:val="009E0DB3"/>
    <w:rsid w:val="009F61C5"/>
    <w:rsid w:val="00A36C45"/>
    <w:rsid w:val="00A54C74"/>
    <w:rsid w:val="00A77B12"/>
    <w:rsid w:val="00A81519"/>
    <w:rsid w:val="00A832E9"/>
    <w:rsid w:val="00A92BC3"/>
    <w:rsid w:val="00AE1536"/>
    <w:rsid w:val="00AE681C"/>
    <w:rsid w:val="00B33666"/>
    <w:rsid w:val="00B409E9"/>
    <w:rsid w:val="00B53AA1"/>
    <w:rsid w:val="00C57794"/>
    <w:rsid w:val="00CE6FC8"/>
    <w:rsid w:val="00D24EA8"/>
    <w:rsid w:val="00D813B1"/>
    <w:rsid w:val="00DB3E99"/>
    <w:rsid w:val="00E12B51"/>
    <w:rsid w:val="00E23986"/>
    <w:rsid w:val="00F01EF7"/>
    <w:rsid w:val="00F115B5"/>
    <w:rsid w:val="00F31216"/>
    <w:rsid w:val="00F3685F"/>
    <w:rsid w:val="00FF60E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1C5"/>
    <w:pPr>
      <w:spacing w:after="200" w:line="276" w:lineRule="auto"/>
    </w:pPr>
    <w:rPr>
      <w:lang w:eastAsia="en-US"/>
    </w:rPr>
  </w:style>
  <w:style w:type="paragraph" w:styleId="Heading1">
    <w:name w:val="heading 1"/>
    <w:basedOn w:val="Normal"/>
    <w:link w:val="Heading1Char"/>
    <w:uiPriority w:val="99"/>
    <w:qFormat/>
    <w:rsid w:val="009F61C5"/>
    <w:pPr>
      <w:spacing w:before="100" w:beforeAutospacing="1" w:after="100" w:afterAutospacing="1" w:line="240" w:lineRule="auto"/>
      <w:outlineLvl w:val="0"/>
    </w:pPr>
    <w:rPr>
      <w:rFonts w:ascii="Times New Roman" w:eastAsia="Times New Roman" w:hAnsi="Times New Roman"/>
      <w:b/>
      <w:bCs/>
      <w:color w:val="000000"/>
      <w:kern w:val="36"/>
      <w:sz w:val="48"/>
      <w:szCs w:val="48"/>
      <w:lang w:eastAsia="ru-RU"/>
    </w:rPr>
  </w:style>
  <w:style w:type="paragraph" w:styleId="Heading5">
    <w:name w:val="heading 5"/>
    <w:basedOn w:val="Normal"/>
    <w:next w:val="Normal"/>
    <w:link w:val="Heading5Char"/>
    <w:uiPriority w:val="99"/>
    <w:qFormat/>
    <w:rsid w:val="009F61C5"/>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9F61C5"/>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F61C5"/>
    <w:rPr>
      <w:rFonts w:ascii="Times New Roman" w:hAnsi="Times New Roman" w:cs="Times New Roman"/>
      <w:b/>
      <w:bCs/>
      <w:color w:val="000000"/>
      <w:kern w:val="36"/>
      <w:sz w:val="48"/>
      <w:szCs w:val="48"/>
      <w:lang w:eastAsia="ru-RU"/>
    </w:rPr>
  </w:style>
  <w:style w:type="character" w:customStyle="1" w:styleId="Heading5Char">
    <w:name w:val="Heading 5 Char"/>
    <w:basedOn w:val="DefaultParagraphFont"/>
    <w:link w:val="Heading5"/>
    <w:uiPriority w:val="99"/>
    <w:semiHidden/>
    <w:locked/>
    <w:rsid w:val="009F61C5"/>
    <w:rPr>
      <w:rFonts w:ascii="Cambria" w:hAnsi="Cambria" w:cs="Times New Roman"/>
      <w:color w:val="243F60"/>
    </w:rPr>
  </w:style>
  <w:style w:type="character" w:customStyle="1" w:styleId="Heading8Char">
    <w:name w:val="Heading 8 Char"/>
    <w:basedOn w:val="DefaultParagraphFont"/>
    <w:link w:val="Heading8"/>
    <w:uiPriority w:val="99"/>
    <w:semiHidden/>
    <w:locked/>
    <w:rsid w:val="009F61C5"/>
    <w:rPr>
      <w:rFonts w:ascii="Cambria" w:hAnsi="Cambria" w:cs="Times New Roman"/>
      <w:color w:val="404040"/>
      <w:sz w:val="20"/>
      <w:szCs w:val="20"/>
    </w:rPr>
  </w:style>
  <w:style w:type="paragraph" w:styleId="ListParagraph">
    <w:name w:val="List Paragraph"/>
    <w:basedOn w:val="Normal"/>
    <w:uiPriority w:val="99"/>
    <w:qFormat/>
    <w:rsid w:val="009F61C5"/>
    <w:pPr>
      <w:ind w:left="720"/>
      <w:contextualSpacing/>
    </w:pPr>
  </w:style>
  <w:style w:type="paragraph" w:styleId="FootnoteText">
    <w:name w:val="footnote text"/>
    <w:basedOn w:val="Normal"/>
    <w:link w:val="FootnoteTextChar"/>
    <w:uiPriority w:val="99"/>
    <w:semiHidden/>
    <w:rsid w:val="009F61C5"/>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9F61C5"/>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9F61C5"/>
    <w:rPr>
      <w:rFonts w:cs="Times New Roman"/>
      <w:vertAlign w:val="superscript"/>
    </w:rPr>
  </w:style>
  <w:style w:type="paragraph" w:styleId="NormalWeb">
    <w:name w:val="Normal (Web)"/>
    <w:basedOn w:val="Normal"/>
    <w:uiPriority w:val="99"/>
    <w:rsid w:val="009F61C5"/>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uiPriority w:val="99"/>
    <w:rsid w:val="009F61C5"/>
    <w:pPr>
      <w:widowControl w:val="0"/>
      <w:ind w:firstLine="720"/>
    </w:pPr>
    <w:rPr>
      <w:rFonts w:ascii="Times New Roman" w:eastAsia="Times New Roman" w:hAnsi="Times New Roman"/>
      <w:sz w:val="14"/>
      <w:szCs w:val="20"/>
    </w:rPr>
  </w:style>
  <w:style w:type="paragraph" w:customStyle="1" w:styleId="ConsPlusTitle">
    <w:name w:val="ConsPlusTitle"/>
    <w:uiPriority w:val="99"/>
    <w:rsid w:val="009F61C5"/>
    <w:pPr>
      <w:widowControl w:val="0"/>
      <w:autoSpaceDE w:val="0"/>
      <w:autoSpaceDN w:val="0"/>
      <w:adjustRightInd w:val="0"/>
    </w:pPr>
    <w:rPr>
      <w:rFonts w:eastAsia="Times New Roman" w:cs="Calibri"/>
      <w:b/>
      <w:bCs/>
    </w:rPr>
  </w:style>
  <w:style w:type="character" w:customStyle="1" w:styleId="a">
    <w:name w:val="Гипертекстовая ссылка"/>
    <w:basedOn w:val="DefaultParagraphFont"/>
    <w:uiPriority w:val="99"/>
    <w:rsid w:val="009F61C5"/>
    <w:rPr>
      <w:rFonts w:cs="Times New Roman"/>
      <w:color w:val="008000"/>
    </w:rPr>
  </w:style>
  <w:style w:type="paragraph" w:styleId="Footer">
    <w:name w:val="footer"/>
    <w:basedOn w:val="Normal"/>
    <w:link w:val="FooterChar"/>
    <w:uiPriority w:val="99"/>
    <w:rsid w:val="009F61C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F61C5"/>
    <w:rPr>
      <w:rFonts w:cs="Times New Roman"/>
    </w:rPr>
  </w:style>
  <w:style w:type="paragraph" w:customStyle="1" w:styleId="a0">
    <w:name w:val="Комментарий"/>
    <w:basedOn w:val="Normal"/>
    <w:next w:val="Normal"/>
    <w:uiPriority w:val="99"/>
    <w:rsid w:val="009F61C5"/>
    <w:pPr>
      <w:autoSpaceDE w:val="0"/>
      <w:autoSpaceDN w:val="0"/>
      <w:adjustRightInd w:val="0"/>
      <w:spacing w:after="0" w:line="240" w:lineRule="auto"/>
      <w:ind w:left="170"/>
      <w:jc w:val="both"/>
    </w:pPr>
    <w:rPr>
      <w:rFonts w:ascii="Arial" w:eastAsia="Times New Roman" w:hAnsi="Arial"/>
      <w:i/>
      <w:iCs/>
      <w:color w:val="800080"/>
      <w:sz w:val="20"/>
      <w:szCs w:val="20"/>
      <w:lang w:eastAsia="ru-RU"/>
    </w:rPr>
  </w:style>
  <w:style w:type="character" w:customStyle="1" w:styleId="HeaderChar">
    <w:name w:val="Header Char"/>
    <w:basedOn w:val="DefaultParagraphFont"/>
    <w:link w:val="Header"/>
    <w:uiPriority w:val="99"/>
    <w:locked/>
    <w:rsid w:val="009F61C5"/>
    <w:rPr>
      <w:rFonts w:eastAsia="Times New Roman" w:cs="Times New Roman"/>
      <w:lang w:eastAsia="ru-RU"/>
    </w:rPr>
  </w:style>
  <w:style w:type="paragraph" w:styleId="Header">
    <w:name w:val="header"/>
    <w:basedOn w:val="Normal"/>
    <w:link w:val="HeaderChar"/>
    <w:uiPriority w:val="99"/>
    <w:rsid w:val="009F61C5"/>
    <w:pPr>
      <w:tabs>
        <w:tab w:val="center" w:pos="4677"/>
        <w:tab w:val="right" w:pos="9355"/>
      </w:tabs>
      <w:spacing w:after="0" w:line="240" w:lineRule="auto"/>
    </w:pPr>
    <w:rPr>
      <w:rFonts w:eastAsia="Times New Roman"/>
      <w:lang w:eastAsia="ru-RU"/>
    </w:rPr>
  </w:style>
  <w:style w:type="character" w:customStyle="1" w:styleId="HeaderChar1">
    <w:name w:val="Header Char1"/>
    <w:basedOn w:val="DefaultParagraphFont"/>
    <w:link w:val="Header"/>
    <w:uiPriority w:val="99"/>
    <w:semiHidden/>
    <w:locked/>
    <w:rPr>
      <w:rFonts w:cs="Times New Roman"/>
      <w:lang w:eastAsia="en-US"/>
    </w:rPr>
  </w:style>
  <w:style w:type="character" w:customStyle="1" w:styleId="1">
    <w:name w:val="Верхний колонтитул Знак1"/>
    <w:basedOn w:val="DefaultParagraphFont"/>
    <w:uiPriority w:val="99"/>
    <w:semiHidden/>
    <w:rsid w:val="009F61C5"/>
    <w:rPr>
      <w:rFonts w:cs="Times New Roman"/>
    </w:rPr>
  </w:style>
  <w:style w:type="character" w:customStyle="1" w:styleId="BalloonTextChar">
    <w:name w:val="Balloon Text Char"/>
    <w:basedOn w:val="DefaultParagraphFont"/>
    <w:link w:val="BalloonText"/>
    <w:uiPriority w:val="99"/>
    <w:semiHidden/>
    <w:locked/>
    <w:rsid w:val="009F61C5"/>
    <w:rPr>
      <w:rFonts w:ascii="Tahoma" w:hAnsi="Tahoma" w:cs="Tahoma"/>
      <w:sz w:val="16"/>
      <w:szCs w:val="16"/>
      <w:lang w:eastAsia="ru-RU"/>
    </w:rPr>
  </w:style>
  <w:style w:type="paragraph" w:styleId="BalloonText">
    <w:name w:val="Balloon Text"/>
    <w:basedOn w:val="Normal"/>
    <w:link w:val="BalloonTextChar"/>
    <w:uiPriority w:val="99"/>
    <w:semiHidden/>
    <w:rsid w:val="009F61C5"/>
    <w:pPr>
      <w:spacing w:after="0" w:line="240" w:lineRule="auto"/>
    </w:pPr>
    <w:rPr>
      <w:rFonts w:ascii="Tahoma" w:eastAsia="Times New Roman" w:hAnsi="Tahoma" w:cs="Tahoma"/>
      <w:sz w:val="16"/>
      <w:szCs w:val="16"/>
      <w:lang w:eastAsia="ru-RU"/>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lang w:eastAsia="en-US"/>
    </w:rPr>
  </w:style>
  <w:style w:type="character" w:customStyle="1" w:styleId="10">
    <w:name w:val="Текст выноски Знак1"/>
    <w:basedOn w:val="DefaultParagraphFont"/>
    <w:uiPriority w:val="99"/>
    <w:semiHidden/>
    <w:rsid w:val="009F61C5"/>
    <w:rPr>
      <w:rFonts w:ascii="Tahoma" w:hAnsi="Tahoma" w:cs="Tahoma"/>
      <w:sz w:val="16"/>
      <w:szCs w:val="16"/>
    </w:rPr>
  </w:style>
  <w:style w:type="paragraph" w:styleId="NoSpacing">
    <w:name w:val="No Spacing"/>
    <w:uiPriority w:val="99"/>
    <w:qFormat/>
    <w:rsid w:val="009F61C5"/>
    <w:rPr>
      <w:rFonts w:eastAsia="Times New Roman"/>
    </w:rPr>
  </w:style>
  <w:style w:type="character" w:styleId="Hyperlink">
    <w:name w:val="Hyperlink"/>
    <w:basedOn w:val="DefaultParagraphFont"/>
    <w:uiPriority w:val="99"/>
    <w:rsid w:val="009F61C5"/>
    <w:rPr>
      <w:rFonts w:cs="Times New Roman"/>
      <w:color w:val="0092C9"/>
      <w:u w:val="none"/>
      <w:effect w:val="none"/>
    </w:rPr>
  </w:style>
  <w:style w:type="character" w:styleId="Strong">
    <w:name w:val="Strong"/>
    <w:basedOn w:val="DefaultParagraphFont"/>
    <w:uiPriority w:val="99"/>
    <w:qFormat/>
    <w:rsid w:val="009F61C5"/>
    <w:rPr>
      <w:rFonts w:cs="Times New Roman"/>
      <w:b/>
      <w:bCs/>
    </w:rPr>
  </w:style>
  <w:style w:type="paragraph" w:customStyle="1" w:styleId="ConsPlusNormal">
    <w:name w:val="ConsPlusNormal"/>
    <w:uiPriority w:val="99"/>
    <w:rsid w:val="009F61C5"/>
    <w:pPr>
      <w:widowControl w:val="0"/>
      <w:autoSpaceDE w:val="0"/>
      <w:autoSpaceDN w:val="0"/>
      <w:adjustRightInd w:val="0"/>
      <w:ind w:firstLine="720"/>
    </w:pPr>
    <w:rPr>
      <w:rFonts w:ascii="Arial" w:eastAsia="Times New Roman" w:hAnsi="Arial" w:cs="Arial"/>
      <w:sz w:val="20"/>
      <w:szCs w:val="20"/>
    </w:rPr>
  </w:style>
  <w:style w:type="table" w:styleId="TableGrid">
    <w:name w:val="Table Grid"/>
    <w:basedOn w:val="TableNormal"/>
    <w:uiPriority w:val="99"/>
    <w:rsid w:val="009F61C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9F61C5"/>
    <w:pPr>
      <w:spacing w:after="0" w:line="360" w:lineRule="auto"/>
      <w:ind w:firstLine="720"/>
      <w:jc w:val="both"/>
    </w:pPr>
    <w:rPr>
      <w:rFonts w:ascii="????????p" w:hAnsi="????????p" w:cs="????????p"/>
      <w:sz w:val="28"/>
      <w:szCs w:val="28"/>
      <w:lang w:eastAsia="ru-RU"/>
    </w:rPr>
  </w:style>
  <w:style w:type="character" w:customStyle="1" w:styleId="BodyTextIndent2Char">
    <w:name w:val="Body Text Indent 2 Char"/>
    <w:basedOn w:val="DefaultParagraphFont"/>
    <w:link w:val="BodyTextIndent2"/>
    <w:uiPriority w:val="99"/>
    <w:locked/>
    <w:rsid w:val="009F61C5"/>
    <w:rPr>
      <w:rFonts w:ascii="????????p" w:hAnsi="????????p" w:cs="????????p"/>
      <w:sz w:val="28"/>
      <w:szCs w:val="28"/>
      <w:lang w:eastAsia="ru-RU"/>
    </w:rPr>
  </w:style>
  <w:style w:type="paragraph" w:styleId="BodyTextIndent3">
    <w:name w:val="Body Text Indent 3"/>
    <w:basedOn w:val="Normal"/>
    <w:link w:val="BodyTextIndent3Char"/>
    <w:uiPriority w:val="99"/>
    <w:semiHidden/>
    <w:rsid w:val="009F61C5"/>
    <w:pPr>
      <w:spacing w:after="0" w:line="360" w:lineRule="auto"/>
      <w:ind w:firstLine="709"/>
      <w:jc w:val="both"/>
    </w:pPr>
    <w:rPr>
      <w:rFonts w:ascii="????????p" w:hAnsi="????????p" w:cs="????????p"/>
      <w:color w:val="000000"/>
      <w:sz w:val="28"/>
      <w:szCs w:val="28"/>
      <w:lang w:eastAsia="ru-RU"/>
    </w:rPr>
  </w:style>
  <w:style w:type="character" w:customStyle="1" w:styleId="BodyTextIndent3Char">
    <w:name w:val="Body Text Indent 3 Char"/>
    <w:basedOn w:val="DefaultParagraphFont"/>
    <w:link w:val="BodyTextIndent3"/>
    <w:uiPriority w:val="99"/>
    <w:semiHidden/>
    <w:locked/>
    <w:rsid w:val="009F61C5"/>
    <w:rPr>
      <w:rFonts w:ascii="????????p" w:hAnsi="????????p" w:cs="????????p"/>
      <w:color w:val="000000"/>
      <w:sz w:val="28"/>
      <w:szCs w:val="28"/>
      <w:lang w:eastAsia="ru-RU"/>
    </w:rPr>
  </w:style>
  <w:style w:type="paragraph" w:customStyle="1" w:styleId="ConsCell">
    <w:name w:val="ConsCell"/>
    <w:uiPriority w:val="99"/>
    <w:rsid w:val="009F61C5"/>
    <w:pPr>
      <w:widowControl w:val="0"/>
      <w:autoSpaceDE w:val="0"/>
      <w:autoSpaceDN w:val="0"/>
      <w:adjustRightInd w:val="0"/>
      <w:ind w:right="19772"/>
    </w:pPr>
    <w:rPr>
      <w:rFonts w:ascii="Arial" w:eastAsia="Times New Roman" w:hAnsi="Arial" w:cs="Arial"/>
      <w:sz w:val="24"/>
      <w:szCs w:val="24"/>
    </w:rPr>
  </w:style>
  <w:style w:type="paragraph" w:styleId="BodyText">
    <w:name w:val="Body Text"/>
    <w:basedOn w:val="Normal"/>
    <w:link w:val="BodyTextChar"/>
    <w:uiPriority w:val="99"/>
    <w:rsid w:val="009F61C5"/>
    <w:pPr>
      <w:spacing w:after="120"/>
    </w:pPr>
  </w:style>
  <w:style w:type="character" w:customStyle="1" w:styleId="BodyTextChar">
    <w:name w:val="Body Text Char"/>
    <w:basedOn w:val="DefaultParagraphFont"/>
    <w:link w:val="BodyText"/>
    <w:uiPriority w:val="99"/>
    <w:locked/>
    <w:rsid w:val="009F61C5"/>
    <w:rPr>
      <w:rFonts w:cs="Times New Roman"/>
    </w:rPr>
  </w:style>
  <w:style w:type="paragraph" w:styleId="HTMLPreformatted">
    <w:name w:val="HTML Preformatted"/>
    <w:basedOn w:val="Normal"/>
    <w:link w:val="HTMLPreformattedChar"/>
    <w:uiPriority w:val="99"/>
    <w:semiHidden/>
    <w:rsid w:val="009F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color w:val="000000"/>
      <w:lang w:eastAsia="ar-SA"/>
    </w:rPr>
  </w:style>
  <w:style w:type="character" w:customStyle="1" w:styleId="HTMLPreformattedChar">
    <w:name w:val="HTML Preformatted Char"/>
    <w:basedOn w:val="DefaultParagraphFont"/>
    <w:link w:val="HTMLPreformatted"/>
    <w:uiPriority w:val="99"/>
    <w:semiHidden/>
    <w:locked/>
    <w:rsid w:val="009F61C5"/>
    <w:rPr>
      <w:rFonts w:ascii="Courier New" w:hAnsi="Courier New" w:cs="Courier New"/>
      <w:color w:val="000000"/>
      <w:lang w:eastAsia="ar-SA" w:bidi="ar-SA"/>
    </w:rPr>
  </w:style>
  <w:style w:type="paragraph" w:styleId="BodyTextIndent">
    <w:name w:val="Body Text Indent"/>
    <w:basedOn w:val="Normal"/>
    <w:link w:val="BodyTextIndentChar"/>
    <w:uiPriority w:val="99"/>
    <w:semiHidden/>
    <w:rsid w:val="009F61C5"/>
    <w:pPr>
      <w:spacing w:after="120" w:line="240" w:lineRule="auto"/>
      <w:ind w:left="283"/>
    </w:pPr>
    <w:rPr>
      <w:rFonts w:ascii="Times New Roman" w:eastAsia="Times New Roman" w:hAnsi="Times New Roman"/>
      <w:sz w:val="28"/>
      <w:szCs w:val="28"/>
      <w:lang w:eastAsia="ru-RU"/>
    </w:rPr>
  </w:style>
  <w:style w:type="character" w:customStyle="1" w:styleId="BodyTextIndentChar">
    <w:name w:val="Body Text Indent Char"/>
    <w:basedOn w:val="DefaultParagraphFont"/>
    <w:link w:val="BodyTextIndent"/>
    <w:uiPriority w:val="99"/>
    <w:semiHidden/>
    <w:locked/>
    <w:rsid w:val="009F61C5"/>
    <w:rPr>
      <w:rFonts w:ascii="Times New Roman" w:hAnsi="Times New Roman" w:cs="Times New Roman"/>
      <w:sz w:val="28"/>
      <w:szCs w:val="28"/>
      <w:lang w:eastAsia="ru-RU"/>
    </w:rPr>
  </w:style>
  <w:style w:type="paragraph" w:customStyle="1" w:styleId="31">
    <w:name w:val="Основной текст 31"/>
    <w:basedOn w:val="Normal"/>
    <w:uiPriority w:val="99"/>
    <w:rsid w:val="009F61C5"/>
    <w:pPr>
      <w:suppressAutoHyphens/>
      <w:spacing w:after="120" w:line="240" w:lineRule="auto"/>
    </w:pPr>
    <w:rPr>
      <w:rFonts w:ascii="Times New Roman" w:eastAsia="Times New Roman" w:hAnsi="Times New Roman"/>
      <w:sz w:val="16"/>
      <w:szCs w:val="16"/>
      <w:lang w:eastAsia="ar-SA"/>
    </w:rPr>
  </w:style>
  <w:style w:type="paragraph" w:customStyle="1" w:styleId="21">
    <w:name w:val="Основной текст с отступом 21"/>
    <w:basedOn w:val="Normal"/>
    <w:uiPriority w:val="99"/>
    <w:rsid w:val="009F61C5"/>
    <w:pPr>
      <w:suppressAutoHyphens/>
      <w:spacing w:after="0" w:line="360" w:lineRule="auto"/>
      <w:ind w:firstLine="720"/>
      <w:jc w:val="both"/>
    </w:pPr>
    <w:rPr>
      <w:rFonts w:ascii="Times New Roman" w:eastAsia="Times New Roman" w:hAnsi="Times New Roman"/>
      <w:sz w:val="28"/>
      <w:szCs w:val="28"/>
      <w:lang w:eastAsia="ar-SA"/>
    </w:rPr>
  </w:style>
  <w:style w:type="paragraph" w:customStyle="1" w:styleId="11">
    <w:name w:val="Абзац списка1"/>
    <w:basedOn w:val="Normal"/>
    <w:uiPriority w:val="99"/>
    <w:rsid w:val="009F61C5"/>
    <w:pPr>
      <w:suppressAutoHyphens/>
      <w:ind w:left="720"/>
    </w:pPr>
    <w:rPr>
      <w:rFonts w:eastAsia="Times New Roman"/>
      <w:lang w:eastAsia="ar-SA"/>
    </w:rPr>
  </w:style>
  <w:style w:type="paragraph" w:styleId="z-BottomofForm">
    <w:name w:val="HTML Bottom of Form"/>
    <w:basedOn w:val="Normal"/>
    <w:next w:val="Normal"/>
    <w:link w:val="z-BottomofFormChar"/>
    <w:hidden/>
    <w:uiPriority w:val="99"/>
    <w:rsid w:val="009F61C5"/>
    <w:pPr>
      <w:pBdr>
        <w:top w:val="single" w:sz="6" w:space="1" w:color="auto"/>
      </w:pBdr>
      <w:spacing w:after="0" w:line="240" w:lineRule="auto"/>
      <w:jc w:val="center"/>
    </w:pPr>
    <w:rPr>
      <w:rFonts w:ascii="Arial" w:eastAsia="Times New Roman" w:hAnsi="Arial" w:cs="Arial"/>
      <w:vanish/>
      <w:color w:val="000000"/>
      <w:sz w:val="16"/>
      <w:szCs w:val="16"/>
      <w:lang w:eastAsia="ru-RU"/>
    </w:rPr>
  </w:style>
  <w:style w:type="character" w:customStyle="1" w:styleId="z-BottomofFormChar">
    <w:name w:val="z-Bottom of Form Char"/>
    <w:basedOn w:val="DefaultParagraphFont"/>
    <w:link w:val="z-BottomofForm"/>
    <w:uiPriority w:val="99"/>
    <w:locked/>
    <w:rsid w:val="009F61C5"/>
    <w:rPr>
      <w:rFonts w:ascii="Arial" w:hAnsi="Arial" w:cs="Arial"/>
      <w:vanish/>
      <w:color w:val="000000"/>
      <w:sz w:val="16"/>
      <w:szCs w:val="16"/>
      <w:lang w:eastAsia="ru-RU"/>
    </w:rPr>
  </w:style>
  <w:style w:type="character" w:styleId="PageNumber">
    <w:name w:val="page number"/>
    <w:basedOn w:val="DefaultParagraphFont"/>
    <w:uiPriority w:val="99"/>
    <w:locked/>
    <w:rsid w:val="009E0DB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196</TotalTime>
  <Pages>33</Pages>
  <Words>8306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Настенька</dc:creator>
  <cp:keywords/>
  <dc:description/>
  <cp:lastModifiedBy>admin</cp:lastModifiedBy>
  <cp:revision>18</cp:revision>
  <cp:lastPrinted>2013-11-06T13:48:00Z</cp:lastPrinted>
  <dcterms:created xsi:type="dcterms:W3CDTF">2013-11-06T10:36:00Z</dcterms:created>
  <dcterms:modified xsi:type="dcterms:W3CDTF">2013-11-24T20:57:00Z</dcterms:modified>
</cp:coreProperties>
</file>