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D2947" w:rsidRPr="003C0797" w:rsidTr="0059680B"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C0797">
              <w:rPr>
                <w:rFonts w:ascii="Times New Roman" w:hAnsi="Times New Roman"/>
                <w:sz w:val="20"/>
                <w:szCs w:val="20"/>
              </w:rPr>
              <w:t>УДК 347.45/.47</w:t>
            </w:r>
          </w:p>
        </w:tc>
        <w:tc>
          <w:tcPr>
            <w:tcW w:w="4643" w:type="dxa"/>
          </w:tcPr>
          <w:p w:rsidR="002D2947" w:rsidRPr="00A163E9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C0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3C0797">
              <w:rPr>
                <w:rFonts w:ascii="Times New Roman" w:hAnsi="Times New Roman"/>
                <w:sz w:val="20"/>
                <w:szCs w:val="20"/>
              </w:rPr>
              <w:t>347.45/.47</w:t>
            </w:r>
          </w:p>
        </w:tc>
      </w:tr>
      <w:tr w:rsidR="002D2947" w:rsidRPr="003C0797" w:rsidTr="0059680B"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D2947" w:rsidRPr="008D534E" w:rsidTr="0059680B">
        <w:tc>
          <w:tcPr>
            <w:tcW w:w="4643" w:type="dxa"/>
          </w:tcPr>
          <w:p w:rsidR="002D2947" w:rsidRPr="005474E5" w:rsidRDefault="002D2947" w:rsidP="002B52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474E5">
              <w:rPr>
                <w:rFonts w:ascii="Times New Roman" w:hAnsi="Times New Roman"/>
                <w:b/>
                <w:sz w:val="20"/>
                <w:szCs w:val="20"/>
              </w:rPr>
              <w:t>О НЕКОТОРЫХ ВОПРОСАХ, СВЯЗАННЫХ С ЗАКЛЮЧЕНИЕМ ДОГОВОРА УПРАВЛЕНИЯ МНОГОКВАРТИРНЫМ ДОМОМ</w:t>
            </w:r>
          </w:p>
        </w:tc>
        <w:tc>
          <w:tcPr>
            <w:tcW w:w="4643" w:type="dxa"/>
          </w:tcPr>
          <w:p w:rsidR="002D2947" w:rsidRPr="005474E5" w:rsidRDefault="002D2947" w:rsidP="002B52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74E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SOME QUESTIONS CONCERNING SIGNING THE MANAGEMENT CONTRACT OF AN APARTMENT HOUSE </w:t>
            </w:r>
          </w:p>
        </w:tc>
      </w:tr>
      <w:tr w:rsidR="002D2947" w:rsidRPr="008D534E" w:rsidTr="0059680B">
        <w:tc>
          <w:tcPr>
            <w:tcW w:w="4643" w:type="dxa"/>
          </w:tcPr>
          <w:p w:rsidR="002D2947" w:rsidRPr="00F16F48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D294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D2947" w:rsidRPr="003C0797" w:rsidTr="0059680B">
        <w:tc>
          <w:tcPr>
            <w:tcW w:w="4643" w:type="dxa"/>
          </w:tcPr>
          <w:p w:rsidR="002D2947" w:rsidRPr="00EA4D89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4D89">
              <w:rPr>
                <w:rFonts w:ascii="Times New Roman" w:hAnsi="Times New Roman"/>
                <w:sz w:val="20"/>
                <w:szCs w:val="20"/>
              </w:rPr>
              <w:t>Нетишинская Любовь Федоровна</w:t>
            </w:r>
          </w:p>
        </w:tc>
        <w:tc>
          <w:tcPr>
            <w:tcW w:w="4643" w:type="dxa"/>
          </w:tcPr>
          <w:p w:rsidR="002D2947" w:rsidRPr="00464D30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Neteshinskaya Lubov Fedorovna</w:t>
            </w:r>
          </w:p>
        </w:tc>
      </w:tr>
      <w:tr w:rsidR="002D2947" w:rsidRPr="008D534E" w:rsidTr="0059680B"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4D89">
              <w:rPr>
                <w:rFonts w:ascii="Times New Roman" w:hAnsi="Times New Roman"/>
                <w:sz w:val="20"/>
                <w:szCs w:val="20"/>
              </w:rPr>
              <w:t xml:space="preserve">к.ю.н. доцент </w:t>
            </w:r>
          </w:p>
        </w:tc>
        <w:tc>
          <w:tcPr>
            <w:tcW w:w="4643" w:type="dxa"/>
          </w:tcPr>
          <w:p w:rsidR="002D2947" w:rsidRPr="00464D30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63E9">
              <w:rPr>
                <w:rFonts w:ascii="Times New Roman" w:hAnsi="Times New Roman"/>
                <w:sz w:val="20"/>
                <w:szCs w:val="20"/>
                <w:lang w:val="en-US"/>
              </w:rPr>
              <w:t>Candidate of the Law Science, Docent</w:t>
            </w:r>
          </w:p>
        </w:tc>
      </w:tr>
      <w:tr w:rsidR="002D2947" w:rsidRPr="008D534E" w:rsidTr="0059680B">
        <w:tc>
          <w:tcPr>
            <w:tcW w:w="4643" w:type="dxa"/>
          </w:tcPr>
          <w:p w:rsidR="002D2947" w:rsidRPr="00F16F48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D2947" w:rsidRPr="000749AD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2D2947" w:rsidRPr="003C0797" w:rsidTr="0059680B"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4D89">
              <w:rPr>
                <w:rFonts w:ascii="Times New Roman" w:hAnsi="Times New Roman"/>
                <w:sz w:val="20"/>
                <w:szCs w:val="20"/>
              </w:rPr>
              <w:t>Урядова Дарья Александровна</w:t>
            </w:r>
          </w:p>
        </w:tc>
        <w:tc>
          <w:tcPr>
            <w:tcW w:w="4643" w:type="dxa"/>
          </w:tcPr>
          <w:p w:rsidR="002D2947" w:rsidRPr="00464D30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Uryadova Daria Aleksandrovna</w:t>
            </w:r>
          </w:p>
        </w:tc>
      </w:tr>
      <w:tr w:rsidR="002D2947" w:rsidRPr="008D534E" w:rsidTr="0059680B">
        <w:tc>
          <w:tcPr>
            <w:tcW w:w="4643" w:type="dxa"/>
          </w:tcPr>
          <w:p w:rsidR="002D2947" w:rsidRPr="003C0797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A4D89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2D2947" w:rsidRPr="000749AD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0749A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0749A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0749A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0749A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0749A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0749A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0749A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0749A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country-region">
                <w:r w:rsidRPr="000749A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749A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749A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2D2947" w:rsidRPr="008D534E" w:rsidTr="0059680B">
        <w:tc>
          <w:tcPr>
            <w:tcW w:w="4643" w:type="dxa"/>
          </w:tcPr>
          <w:p w:rsidR="002D2947" w:rsidRPr="00F16F48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D2947" w:rsidRPr="000749AD" w:rsidRDefault="002D2947" w:rsidP="002B52A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2D2947" w:rsidRPr="008D534E" w:rsidTr="0059680B">
        <w:tc>
          <w:tcPr>
            <w:tcW w:w="4643" w:type="dxa"/>
          </w:tcPr>
          <w:p w:rsidR="002D2947" w:rsidRPr="008D534E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4D89">
              <w:rPr>
                <w:rFonts w:ascii="Times New Roman" w:hAnsi="Times New Roman"/>
                <w:sz w:val="20"/>
                <w:szCs w:val="20"/>
              </w:rPr>
              <w:t>В данной статье рассмотрен порядок заключения договора управления многоквартирным домом: первый вариант – возможность исследовать положения о порядке заключения договора, содержащего условия о предоставлении коммунальных услуг и второй вариант – применить при заключении договора управления многоквартирным домом положения закона, содержащие признаки публичности договора у</w:t>
            </w:r>
            <w:r>
              <w:rPr>
                <w:rFonts w:ascii="Times New Roman" w:hAnsi="Times New Roman"/>
                <w:sz w:val="20"/>
                <w:szCs w:val="20"/>
              </w:rPr>
              <w:t>правления многоквартирным домом</w:t>
            </w:r>
          </w:p>
        </w:tc>
        <w:tc>
          <w:tcPr>
            <w:tcW w:w="4643" w:type="dxa"/>
          </w:tcPr>
          <w:p w:rsidR="002D2947" w:rsidRPr="004E0AE5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procedure of signing the management contract of an apartment house is considered in this article: the first option – an opportunity to investigate the contract signing regulations which contain the conditions concerning public utilities; the second option – while signing the management contract of an apartment house, apply the law regulations containing public agreement signs of an apartment house management</w:t>
            </w:r>
          </w:p>
        </w:tc>
      </w:tr>
      <w:tr w:rsidR="002D2947" w:rsidRPr="008D534E" w:rsidTr="0059680B">
        <w:tc>
          <w:tcPr>
            <w:tcW w:w="4643" w:type="dxa"/>
          </w:tcPr>
          <w:p w:rsidR="002D2947" w:rsidRPr="00F16F48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D2947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D2947" w:rsidRPr="008D534E" w:rsidTr="0059680B">
        <w:tc>
          <w:tcPr>
            <w:tcW w:w="4643" w:type="dxa"/>
          </w:tcPr>
          <w:p w:rsidR="002D2947" w:rsidRPr="00EA4D89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4D89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3C0797">
              <w:rPr>
                <w:rFonts w:ascii="Times New Roman" w:hAnsi="Times New Roman"/>
                <w:sz w:val="20"/>
                <w:szCs w:val="20"/>
              </w:rPr>
              <w:t>ДОГОВОР УПРАВЛЕНИЯ МНОГОКВАРТИРНЫМ ДОМОМ, УПРАВЛЯЮЩАЯ ОРГАНИЗАЦИЯ, ТОВАРИЩЕСТВО СОБСТВЕННИКОВ ЖИЛЬЯ, ОБЩЕЕ ИМУЩЕСТВО СОБСТВЕННИКОВ МНОГОКВАРТИРНОГО ДОМА</w:t>
            </w:r>
          </w:p>
        </w:tc>
        <w:tc>
          <w:tcPr>
            <w:tcW w:w="4643" w:type="dxa"/>
          </w:tcPr>
          <w:p w:rsidR="002D2947" w:rsidRPr="00A163E9" w:rsidRDefault="002D2947" w:rsidP="002B52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3C0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MANAGEMENT CONTRACT OF APARTMENT HOUSE, MANAGEMENT COMPANY, HOMEOWNERS ASSOCIATION, HOMEOWNERS’ COMMON PROPERTY </w:t>
            </w:r>
          </w:p>
        </w:tc>
      </w:tr>
    </w:tbl>
    <w:p w:rsidR="002D2947" w:rsidRPr="00F16F48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161 Жилищного кодекса Российской Федерации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(далее – ЖК РФ) устанавливает, что орган местного самоуправления в порядке, установленном Правительством РФ, проводит открытый конкурс по отбору управляющей организации,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реализовано. Открытый конкурс проводится также в случае, если до окончания срока действия договора управления многоквартирным домом, заключенного по результатам открытого конкурса, не выбран способ управления этим домом или если принятое решение о выборе способа управления этим домом не было реализовано. 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настоящего исследования является рассмотрение вопросов, связанных с заключением договора управления многоквартирным домом в тех случаях, когда в течение года со дня проведения открытого конкурса по отбору управляющей организации способ управления этим домом выбран на общем собрании собственников помещений в многоквартирном доме – управление товариществом собственников жилья (п. 2 ст. 161 ЖК РФ).  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135 ЖК РФ товариществом собственников жилья (далее – ТСЖ) признается некоммерческая организация, объединение собственников помещений в многоквартирном доме для совместного управления общим имуществом в многоквартирном доме. Товарищество собственников жилья обязано обеспечивать соблюдение прав и законных интересов собственников помещений в многоквартирном доме</w:t>
      </w:r>
      <w:r w:rsidRPr="008F61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установлении условий и порядка владения, пользования и распоряжения общей собственностью, а также представлять законные интересы собственников помещений в многоквартирном доме, связанные с управлением общим имуществом в данном доме,  в том числе в отношениях с третьими лицами (п. 6, 8 ст. 138 ЖК РФ). 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Вышеназванные обязанности ТСЖ представляются, по нашему мнению, наиболее важными в вопросе заключения договора управления с управляющей организацией. 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устанавливает Жилищный кодекс Российской Федерации (п.п. 1 п. 1 ст. 137 ЖК РФ) ТСЖ вправе заключать в соответствии с законодательством договор управления многоквартирным домом. При заключении договора управления многоквартирным домом с управляющей организацией ТСЖ осуществляет контроль за выполнением управляющей организацией обязательств по такому договору, в том числе за оказанием всех услуг и выполнением работ, обеспечивающих надлежащее содержание общего имущества в данном доме, за предоставлением коммунальных услуг… (п. 2 ст. 161 ЖК РФ).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Решив заключить договор управления с управляющей организацией</w:t>
      </w:r>
      <w:r w:rsidRPr="008F61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органы управления ТСЖ столкнулись с проблемой, которую не смогли решить: оказывается в нормативных актах, регулирующих жилищные отношения, не разработан порядок заключения договора управления многоквартирным домом. В частности, ни Жилищный кодекс Российской Федерации, ни Правила содержания общего имущества в многоквартирном доме, утвержденные постановлением Правительства РФ от 13.08.2006 г. № 491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, ни Правила осуществления деятельности по управлению многоквартирными домами, утвержденные постановлением Правительства РФ от 15.05.2013 г. № 416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sym w:font="Symbol" w:char="F05D"/>
      </w:r>
      <w:r w:rsidRPr="008F61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содержат положений о заключении договора управления многоквартирным домом, сущность которого заключается в том, что управляющая организация</w:t>
      </w:r>
      <w:r w:rsidRPr="008F61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заданию другой стороны (собственников помещений в многоквартирном доме, органов управления ТСЖ) за плату обязуется оказывать услуги и выполнять работы по надлежащему содержанию и ремонту общего имущества в таком доме. Речь идет о так называемых жилищных услугах, которые включают в себя услуги и работы по управлению многоквартирным домом, содержание и текущий ремонт общего имущества в многоквартирном доме. Так, например, ООО «ГУК-Краснодар» в жилищные услуги (если учитывать информацию в счете-квитанции) включает: содержание общего имущества, текущий ремонт общего имущества, управленческие услуги, обслуживание лифта, вывоз твердых бытовых отходов.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Учитывая, что на стороне управляющей организации выступает коммерческая организация или гражданин-предприниматель, осуществляющие предпринимательскую деятельность, причем профессиональную деятельность по выполнению соответствующих работ и услуг (услуг и работ по содержанию и ремонту общего имущества в многоквартирном доме), а на другой стороне, как правило, потребители жилищных услуг – собственники жилых помещений, выступающие в качестве заведомо слабой стороны в их взаимоотношениях с профессиональными предпринимателями и нуждающиеся в тщательной защите, представляется, что законодатель должен был бы подробно прописать порядок заключения договора управления многоквартирным домом, как он это сделал для договора о предоставлении коммунальных услуг. Так</w:t>
      </w:r>
      <w:r w:rsidRPr="008F61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 п. 22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Правительством РФ от 06.05.2011 г. № 354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 (далее – Правила) для заключения в письменной форме договора, содержащего положения о предоставлении коммунальных услуг, исполнитель в лице управляющей организации обязан не позднее 20 рабочих дней  с даты,  указанной в решении общего собрания собственников помещений в многоквартирном доме о выборе управляющей организации, передать подписанный им проект договора в двух экземплярах собственнику помещения в многоквартирном доме по месту нахождения исполнителя, по почте или иным согласованным с собственником способом. Собственник помещения в многоквартирном доме, получивший проект договора, содержащего положения о предоставлении коммунальных услуг, при отсутствии у него разногласий по такому проекту обязан в течении 30 дней со дня его получения передать исполнителю по месту нахождения исполнителя, по почте или иным согласованным с исполнителем способом подписанный со своей стороны один экземпляр договора.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Очень важным, по нашему мнению, является урегулирование законодателем положений в вышеуказанных Правилах о разногласиях по полученному от исполнителя проекту договора. Так, пунктом 24 Правил устанавливается, что при наличии разногласий по полученному от исполнителя проекту договора, содержащего положения о предоставлении коммунальных услуг, собственник помещения в многоквартирном доме обязан в течение 30 дней передать исполнителю в месте его нахождения, по почте или иным согласованным с исполнителем способом протокол разногласий к проекту договора, содержащего положения о предоставлении коммунальных услуг. Исполнитель, получивший протокол разногласий к проекту договора, содержащего положения о предоставлении коммунальных услуг, обязан в течение 30 дней со дня его получения известить собственника о принятии договора в его редакции, либо об отклонении протокола разногласий с указанием причин отклонения. При отклонении исполнителем протокола разногласий либо неполучением заявителем извещения о результатах его рассмотрения в указанный срок, собственник вправе передать разногласия,  возникшие при заключении договора, содержащего положения о предоставлении коммунальных услуг, на рассмотрение суда. Если исполнитель уклоняется от заключения договора, содержащего положения о  предоставлении коммунальных услуг, собственник вправе обратиться в суд с требованием о понуждении заключить договор и возмещении причиненных этим заявителю убытков.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вышеизложенного можно сделать два вывода. Во-первых, о том, что для договора, содержащего положения о предоставлении коммунальных услуг, предусмотрен специальный порядок урегулирования разногласий сторон на тот случай, если на стадии заключения договора между исполнителем и собственником помещения в многоквартирном доме возникают такие разногласия относительно отдельных условий договора. Во-вторых, о том, что для исполнителя заключение договора, содержащего положения о предоставлении коммунальных услуг, обязательно.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ли использовать положения о порядке заключения договора, содержащего условия о предоставлении коммунальных услуг для заключения договора управления многоквартирным домом?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Исходя из положений Жилищного кодекса Российской Федерации о том, что в договоре управления многоквартирным домом должны быть указаны: 1) состав общего имущества многоквартирного дома, в отношении которого будет осуществляться управление, и адрес такого дома; 2) перечень услуг и работ по содержанию и ремонту общего имущества в многоквартирном доме, порядок изменения такого перечня, а также перечень коммунальных услуг, которые предоставляет управляющая организация (п. 3 ст. 162 ЖК РФ) можно сделать вывод о том, что договор управления многоквартирным домом является самостоятельным гражданско-правовым договором, в котором в качестве предмета, являющегося существенным условием любого гражданско-правового договора, указывается состав общего имущества многоквартирного дома, элементы которого перечислены в п. 5 Правил содержания общего имущества в многоквартирном доме, утвержденные постановлением Правительства РФ от 13.08.2006 г. № 491, а условия предоставления коммунальных услуг, в частности, наименование предоставляемой потребителю коммунальной услуги (коммунальных услуг), требования к качеству предоставляемой коммунальной услуги (коммунальных услуг) могут в договоре управления многоквартирным домом отсутствовать, так как условия предоставления коммунальных услуг собственникам многоквартирного дома, в зависимости от выбранного способа управления многоквартирным домом, определяются и в договоре управления многоквартирным домом, заключаемом собственниками помещений многоквартирного дома или органом управления ТСЖ с управляющей организацией, и в договорах холодного водоснабжения, горячего водоснабжения, отопления, заключаемых собственниками жилых помещений в многоквартирном доме с соответствующей ресурсоснабжающей организацией (п. 9 Правил предоставления коммунальных услуг). Кроме того, законодатель в п.п. «а» п. 9 Правил предоставления коммунальных услуг специально подчеркивает то обстоятельство, что условия предоставления коммунальных услуг включаются </w:t>
      </w:r>
      <w:r w:rsidRPr="00B6479A">
        <w:rPr>
          <w:rFonts w:ascii="Times New Roman" w:hAnsi="Times New Roman"/>
          <w:sz w:val="28"/>
          <w:szCs w:val="28"/>
          <w:u w:val="single"/>
        </w:rPr>
        <w:t>в заключаемый договор управления</w:t>
      </w:r>
      <w:r>
        <w:rPr>
          <w:rFonts w:ascii="Times New Roman" w:hAnsi="Times New Roman"/>
          <w:sz w:val="28"/>
          <w:szCs w:val="28"/>
          <w:u w:val="single"/>
        </w:rPr>
        <w:t xml:space="preserve"> многоквартирным домом.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изложенного представляется, что применить правила о порядке заключения договора о предоставлении коммунальных услуг к заключению договора управления многоквартирным домом теоретически возможно, если использовать положения ст. 6 ГК РФ, но возможен и другой вариант выхода из создавшейся ситуации, а именно: использовать и применить при заключении договора управления многоквартирным домом некоторые положения закона, содержащие признаки публичности договора управления многоквартирным домом.</w:t>
      </w:r>
    </w:p>
    <w:p w:rsidR="002D2947" w:rsidRDefault="002D2947" w:rsidP="002A27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п. 1 ст. 426 ГК РФ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публичным признается договор, заключенный коммерческой организацией и устанавливающий ее обязанности по продаже товаров, выполнению работ, оказанию услуг, которые такая организация по характеру своей деятельности должна осуществлять в отношении каждого, кто к ней обратится. </w:t>
      </w:r>
    </w:p>
    <w:p w:rsidR="002D2947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одной из сторон публичного договора должна быть коммерческая организация. В пункте 2 Стандарта раскрытия информации организациями, осуществляющими деятельность в сфере управления многоквартирными домами, утвержденного постановлением Правительства РФ от 23.09.2010 г. № 731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(далее – Стандарт) устанавливается положение о том, что под управляющей организацией в настоящем документе понимается юридическое лицо независимо от организационно-правовой формы или индивидуальный предприниматель, осуществляющие деятельность в сфере управления многоквартирными домами на основании договора, заключенного в соответствии со ст. 162 Жилищного кодекса Российской Федерации, то есть законодатель прямо не относит управляющие организации к числу коммерческих организаций. Однако, исходя из содержания пунктов 3, 8, 9, 10, 11 Стандарта можно сделать вывод о том, что управляющая организация – это именно коммерческая организация, преследующая извлечение прибыли в качестве основной цели своей деятельности. Так в пункте 8 Стандарта устанавливается положение о том, что в рамках общей информации об управляющей организации раскрытию подлежит, в частности, сведение о фирменном наименовании юридического лица, а фирменным наименованием признается обозначение, используемое для индивидуализации коммерческой организации в гражданском обороте. Статья 1473  ГК РФ устанавливает, что юридическое лицо, являющееся коммерческой организацией, выступает в гражданском обороте под своим фирменным наименованием, которое определяется в его учредительных документах и включается в Единый государственный реестр юридических лиц при государственной регистрации юридического лица.</w:t>
      </w:r>
    </w:p>
    <w:p w:rsidR="002D2947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Фирменное наименование коммерческой организации ООО «ГУК-Краснодар» состоит из двух частей: организационно-правовая форма коммерческой организации – общество с ограниченной ответственностью и собственно наименование юридического лица – городская управляющая компания – Краснодар, при этом фирменное наименование содержит указание на характер деятельности организации путем использования слов «управляющая компания». В соответствии с пунктом 1 Стандарта управляющей организацией является организация, осуществляющая деятельность в сфере управления многоквартирными домами на основании договора управления многоквартирными домами. В соответствии с пунктом 2 Правил осуществления деятельности по управлению многоквартирными домами, утвержденных постановлением Правительства РФ от 15.05.2013 г. № 416 </w:t>
      </w:r>
      <w:r>
        <w:rPr>
          <w:rFonts w:ascii="Times New Roman" w:hAnsi="Times New Roman"/>
          <w:sz w:val="28"/>
          <w:szCs w:val="28"/>
        </w:rPr>
        <w:sym w:font="Symbol" w:char="F05B"/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sym w:font="Symbol" w:char="F05D"/>
      </w:r>
      <w:r>
        <w:rPr>
          <w:rFonts w:ascii="Times New Roman" w:hAnsi="Times New Roman"/>
          <w:sz w:val="28"/>
          <w:szCs w:val="28"/>
        </w:rPr>
        <w:t xml:space="preserve"> под деятельностью по управлению многоквартирным домом понимается выполнение стандартов, направленных на достижение целей, установленных статьей 161 Жилищного кодекса Российской Федерации, а также определенных решением собственников помещений в многоквартирном доме. Как устанавливается пунктом 4 вышеуказанных Правил осуществления деятельности по управлению многоквартирными домами управление многоквартирным домом обеспечивается выполнением следующих стандартов: в частности, подготовка предложений 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 разработка с учетом минимального перечня услуг и работ по содержанию и ремонту общего имущества в многоквартирном доме годового плана содержания и ремонта общего имущества в многоквартирном доме; расчет и обоснование финансовых потребностей, необходимых для оказания услуг и выполнения работ с указанием источников покрытия таких потребностей; подготовка предложений о передаче объектов общего имущества собственников помещений в многоквартирном доме в пользование иным лицам на возмездной основе на условиях, наиболее выгодных для собственников помещений в этом доме; заключение договоров оказания услуг и (или) выполнения работ по содержанию и ремонту общего имущества собственников в многоквартирном доме; заключение с собственниками и пользователями помещений в многоквартирном доме договоров, содержащих условия предоставления коммунальных услуг.</w:t>
      </w:r>
    </w:p>
    <w:p w:rsidR="002D2947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вышеизложенного можно сделать вывод о том, что управляющие организации, в том числе ООО «ГУК-Краснодар» – это профессиональные предприниматели, занимающиеся деятельностью по управлению многоквартирными домами, которая должна ими осуществляться в отношении любых обратившихся к ним лиц из числа потребителей. Что касается пункта 2 ст. 426 ГК РФ о том, что цена товаров, работ или услуг, а также иные условия публичного договора устанавливаются одинаковыми для всех потребителей, то в соответствии с пунктом 3 Стандарта управляющая организация обязана раскрыть информацию о порядке и условиях оказания услуг по содержанию и ремонту общего имущества в многоквартирном доме и о стоимости работ (услуг) по содержанию и ремонту общего имущества в многоквартирном доме. Эта информация, в соответствии с пунктом 13 Стандарта, должна содержать: а) описание содержания каждой работы (услуги), периодичность выполнения работы (оказания услуги), результат выполнения работы (оказания услуги), указание конструктивных особенностей, степени физического износа и технического состояния общего имущества многоквартирного дома, определяющие выбор конкретных работ (услуг); б) стоимость каждой работы (услуги) в расчете на единицу измерения (на 1 квадратный метр общей площади помещений в многоквартирном доме, на 1 погонный метр соответствующих инженерных сетей, на 1 квадратный метр площади отдельных объектов, относящихся к общему имуществу многоквартирного дома, на 1 прибор учета соответствующего коммунального ресурса и др.).</w:t>
      </w:r>
    </w:p>
    <w:p w:rsidR="002D2947" w:rsidRPr="00F16F48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Вышеизложенное положение подтверждает, что управляющие организации должны устанавливать одинаковые для всех потребителей цены работ и услуг по содержанию и ремонту общего имущества в многоквартирном доме.   </w:t>
      </w:r>
    </w:p>
    <w:p w:rsidR="002D2947" w:rsidRPr="00F16F48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947" w:rsidRPr="00B55041" w:rsidRDefault="002D2947" w:rsidP="00E010F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55041">
        <w:rPr>
          <w:rFonts w:ascii="Times New Roman" w:hAnsi="Times New Roman"/>
          <w:b/>
          <w:sz w:val="24"/>
          <w:szCs w:val="24"/>
        </w:rPr>
        <w:t>Список использованной литературы:</w:t>
      </w:r>
    </w:p>
    <w:p w:rsidR="002D2947" w:rsidRPr="00B55041" w:rsidRDefault="002D2947" w:rsidP="00E010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Гражданский кодекс РФ (часть первая) от 30.11.1994. № 51-ФЗ (ред. от 23.07.2013) // СЗ РФ. 05.12.1994. № 32. Ст. 3301.</w:t>
      </w: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Жилищный кодекс РФ от 29.12.2004 № 188-ФЗ (ред. от 02.07.2013) // СЗ РФ. 03.01.2005. № 1. (часть 1). Ст. 14.</w:t>
      </w: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и ремонт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продолжительность: Постановление правительства РФ от 13.08.2006. № 491 (в ред. Постановлений Правительства РФ от 06.05.2011 </w:t>
      </w:r>
      <w:hyperlink r:id="rId7" w:history="1">
        <w:r w:rsidRPr="00B55041">
          <w:rPr>
            <w:rFonts w:ascii="Times New Roman" w:hAnsi="Times New Roman"/>
            <w:sz w:val="24"/>
            <w:szCs w:val="24"/>
          </w:rPr>
          <w:t>№ 354</w:t>
        </w:r>
      </w:hyperlink>
      <w:r w:rsidRPr="00B55041">
        <w:rPr>
          <w:rFonts w:ascii="Times New Roman" w:hAnsi="Times New Roman"/>
          <w:sz w:val="24"/>
          <w:szCs w:val="24"/>
        </w:rPr>
        <w:t xml:space="preserve">, от 03.04.2013 </w:t>
      </w:r>
      <w:hyperlink r:id="rId8" w:history="1">
        <w:r w:rsidRPr="00B55041">
          <w:rPr>
            <w:rFonts w:ascii="Times New Roman" w:hAnsi="Times New Roman"/>
            <w:sz w:val="24"/>
            <w:szCs w:val="24"/>
          </w:rPr>
          <w:t>№ 290</w:t>
        </w:r>
      </w:hyperlink>
      <w:r w:rsidRPr="00B55041">
        <w:rPr>
          <w:rFonts w:ascii="Times New Roman" w:hAnsi="Times New Roman"/>
          <w:sz w:val="24"/>
          <w:szCs w:val="24"/>
        </w:rPr>
        <w:t xml:space="preserve">, от 14.05.2013 </w:t>
      </w:r>
      <w:hyperlink r:id="rId9" w:history="1">
        <w:r w:rsidRPr="00B55041">
          <w:rPr>
            <w:rFonts w:ascii="Times New Roman" w:hAnsi="Times New Roman"/>
            <w:sz w:val="24"/>
            <w:szCs w:val="24"/>
          </w:rPr>
          <w:t>№ 410</w:t>
        </w:r>
      </w:hyperlink>
      <w:r w:rsidRPr="00B55041">
        <w:rPr>
          <w:rFonts w:ascii="Times New Roman" w:hAnsi="Times New Roman"/>
          <w:sz w:val="24"/>
          <w:szCs w:val="24"/>
        </w:rPr>
        <w:t xml:space="preserve">) // СЗ РФ. 21.08.2006. № 34. Ст. 3680. </w:t>
      </w: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О порядке осуществления деятельности по управлению многоквартирными домами: Постановление правительства РФ от 15.05.2013. № 416 // СЗ РФ. 27.05.2013. № 21. Ст. 2652.</w:t>
      </w:r>
    </w:p>
    <w:p w:rsidR="002D2947" w:rsidRPr="00B55041" w:rsidRDefault="002D2947" w:rsidP="00E010F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О предоставлении коммунальных услуг собственникам и пользователям помещений в многоквартирных домах и жилых домов: Постановление правительства РФ от 06.05.2011. № 354 (ред. от 22.07.2013) // СЗ РФ. 30.05.2011. № 22. Ст. 3168.</w:t>
      </w: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Об утверждении стандарта раскрытия информации организациями, осуществляющими деятельность в сфере управления многоквартирными домами: Постановление Правительства РФ от 23.09.2010. № 731 (ред. от 22.07.2013) // СЗ РФ. 04.10.2010. № 40. Ст. 5064.</w:t>
      </w:r>
    </w:p>
    <w:p w:rsidR="002D2947" w:rsidRPr="00B55041" w:rsidRDefault="002D2947" w:rsidP="00E010F7">
      <w:pPr>
        <w:pStyle w:val="FootnoteTex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5041">
        <w:rPr>
          <w:rFonts w:ascii="Times New Roman" w:hAnsi="Times New Roman"/>
          <w:sz w:val="24"/>
          <w:szCs w:val="24"/>
        </w:rPr>
        <w:t>О порядке осуществления деятельности по управлению многоквартирными домами: Постановление Правительства РФ от 15.05.2013. № 416 // СЗ РФ. 27.05.2013. № 21. Ст. 2652.</w:t>
      </w:r>
    </w:p>
    <w:p w:rsidR="002D2947" w:rsidRDefault="002D2947" w:rsidP="00C071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947" w:rsidRPr="008F6178" w:rsidRDefault="002D2947" w:rsidP="00B55041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1.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>Grazhdanskij kodeks RF (chast' pervaja) ot 30.11.1994. № 51-FZ (red. ot 23.07.2013) // SZ RF. 05.12.1994. № 32. St. 3301.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2.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>Zhilishhnyj kodeks RF ot 29.12.2004 № 188-FZ (red. ot 02.07.2013) // SZ RF. 03.01.2005. № 1. (chast' 1). St. 14.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3.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 xml:space="preserve">Ob utverzhdenii pravil soderzhanija obshhego imushhestva v mnogokvartirnom dome i pravil izmenenija razmera platy za soderzhanie i remont pomeshhenija v sluchae okazanija uslug i vypolnenija rabot po upravleniju, soderzhaniju i remontu obshhego imushhestva v mnogokvartirnom dome nenadlezhashhego kachestva i (ili) s pereryvami, prevyshajushhimi ustanovlennuju prodolzhitel'nost': Postanovlenie pravitel'stva RF ot 13.08.2006. № 491 (v red. Postanovlenij Pravitel'stva RF ot 06.05.2011 № 354, ot 03.04.2013 № 290, ot 14.05.2013 № 410) // SZ RF. 21.08.2006. № 34. St. 3680. 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4.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>O porjadke osushhestvlenija dejatel'nosti po upravleniju mnogokvartirnymi domami: Postanovlenie pravitel'stva RF ot 15.05.2013. № 416 // SZ RF. 27.05.2013. № 21. St. 2652.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5.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>O predostavlenii kommunal'nyh uslug sobstvennikam i pol'zovateljam pomeshhenij v mnogokvartirnyh domah i zhilyh domov: Postanovlenie pravitel'stva RF ot 06.05.2011. № 354 (red. ot 22.07.2013) // SZ RF. 30.05.2011. № 22. St. 3168.</w:t>
      </w:r>
    </w:p>
    <w:p w:rsidR="002D2947" w:rsidRPr="008D534E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6.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>Ob utverzhdenii standarta raskrytija informacii organizacijami, osushhestvljajushhimi dejatel'nost' v sfere upravlenija mnogokvartirnymi domami: Postanovlenie Pravitel'stva RF ot 23.09.2010. № 731 (red. ot 22.07.2013) // SZ RF. 04.10.2010. № 40. St. 5064.</w:t>
      </w:r>
    </w:p>
    <w:p w:rsidR="002D2947" w:rsidRPr="00B55041" w:rsidRDefault="002D2947" w:rsidP="00B55041">
      <w:pPr>
        <w:tabs>
          <w:tab w:val="left" w:pos="900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534E">
        <w:rPr>
          <w:rFonts w:ascii="Times New Roman" w:hAnsi="Times New Roman"/>
          <w:sz w:val="24"/>
          <w:szCs w:val="24"/>
          <w:lang w:val="en-US"/>
        </w:rPr>
        <w:t>7.</w:t>
      </w:r>
      <w:r w:rsidRPr="008D534E">
        <w:rPr>
          <w:rFonts w:ascii="Times New Roman" w:hAnsi="Times New Roman"/>
          <w:sz w:val="24"/>
          <w:szCs w:val="24"/>
          <w:lang w:val="en-US"/>
        </w:rPr>
        <w:tab/>
        <w:t xml:space="preserve">O porjadke osushhestvlenija dejatel'nosti po upravleniju mnogokvartirnymi domami: Postanovlenie Pravitel'stva RF ot 15.05.2013. </w:t>
      </w:r>
      <w:r w:rsidRPr="00B55041">
        <w:rPr>
          <w:rFonts w:ascii="Times New Roman" w:hAnsi="Times New Roman"/>
          <w:sz w:val="24"/>
          <w:szCs w:val="24"/>
        </w:rPr>
        <w:t>№ 416 // SZ RF. 27.05.2013. № 21. St. 2652.</w:t>
      </w:r>
    </w:p>
    <w:sectPr w:rsidR="002D2947" w:rsidRPr="00B55041" w:rsidSect="003E1D35">
      <w:headerReference w:type="even" r:id="rId10"/>
      <w:headerReference w:type="default" r:id="rId11"/>
      <w:footerReference w:type="default" r:id="rId12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947" w:rsidRDefault="002D2947" w:rsidP="003B445C">
      <w:pPr>
        <w:spacing w:after="0" w:line="240" w:lineRule="auto"/>
      </w:pPr>
      <w:r>
        <w:separator/>
      </w:r>
    </w:p>
  </w:endnote>
  <w:endnote w:type="continuationSeparator" w:id="1">
    <w:p w:rsidR="002D2947" w:rsidRDefault="002D2947" w:rsidP="003B4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947" w:rsidRPr="00465A85" w:rsidRDefault="002D2947">
    <w:pPr>
      <w:pStyle w:val="Footer"/>
      <w:rPr>
        <w:rFonts w:ascii="Times New Roman" w:hAnsi="Times New Roman"/>
      </w:rPr>
    </w:pPr>
    <w:r w:rsidRPr="00465A85">
      <w:rPr>
        <w:rFonts w:ascii="Times New Roman" w:hAnsi="Times New Roman"/>
        <w:sz w:val="24"/>
        <w:szCs w:val="24"/>
      </w:rPr>
      <w:t>http://ej.kubagro.ru/2013/0</w:t>
    </w:r>
    <w:r w:rsidRPr="00465A85">
      <w:rPr>
        <w:rFonts w:ascii="Times New Roman" w:hAnsi="Times New Roman"/>
        <w:sz w:val="24"/>
        <w:szCs w:val="24"/>
        <w:lang w:val="en-US"/>
      </w:rPr>
      <w:t>9</w:t>
    </w:r>
    <w:r w:rsidRPr="00465A85">
      <w:rPr>
        <w:rFonts w:ascii="Times New Roman" w:hAnsi="Times New Roman"/>
        <w:sz w:val="24"/>
        <w:szCs w:val="24"/>
      </w:rPr>
      <w:t>/pdf/</w:t>
    </w:r>
    <w:r w:rsidRPr="00465A85">
      <w:rPr>
        <w:rFonts w:ascii="Times New Roman" w:hAnsi="Times New Roman"/>
        <w:sz w:val="24"/>
        <w:szCs w:val="24"/>
        <w:lang w:val="en-US"/>
      </w:rPr>
      <w:t>9</w:t>
    </w:r>
    <w:r>
      <w:rPr>
        <w:rFonts w:ascii="Times New Roman" w:hAnsi="Times New Roman"/>
        <w:sz w:val="24"/>
        <w:szCs w:val="24"/>
        <w:lang w:val="en-US"/>
      </w:rPr>
      <w:t>9</w:t>
    </w:r>
    <w:r w:rsidRPr="00465A8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947" w:rsidRDefault="002D2947" w:rsidP="003B445C">
      <w:pPr>
        <w:spacing w:after="0" w:line="240" w:lineRule="auto"/>
      </w:pPr>
      <w:r>
        <w:separator/>
      </w:r>
    </w:p>
  </w:footnote>
  <w:footnote w:type="continuationSeparator" w:id="1">
    <w:p w:rsidR="002D2947" w:rsidRDefault="002D2947" w:rsidP="003B4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947" w:rsidRDefault="002D2947" w:rsidP="00A832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2947" w:rsidRDefault="002D2947" w:rsidP="003E1D3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947" w:rsidRPr="003E1D35" w:rsidRDefault="002D2947" w:rsidP="00A832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E1D35">
      <w:rPr>
        <w:rStyle w:val="PageNumber"/>
        <w:rFonts w:ascii="Times New Roman" w:hAnsi="Times New Roman"/>
        <w:sz w:val="28"/>
        <w:szCs w:val="28"/>
      </w:rPr>
      <w:fldChar w:fldCharType="begin"/>
    </w:r>
    <w:r w:rsidRPr="003E1D3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E1D3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3E1D35">
      <w:rPr>
        <w:rStyle w:val="PageNumber"/>
        <w:rFonts w:ascii="Times New Roman" w:hAnsi="Times New Roman"/>
        <w:sz w:val="28"/>
        <w:szCs w:val="28"/>
      </w:rPr>
      <w:fldChar w:fldCharType="end"/>
    </w:r>
  </w:p>
  <w:p w:rsidR="002D2947" w:rsidRPr="003E1D35" w:rsidRDefault="002D2947" w:rsidP="003E1D35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F01EF7">
      <w:rPr>
        <w:rFonts w:ascii="Times New Roman" w:hAnsi="Times New Roman"/>
        <w:sz w:val="24"/>
        <w:szCs w:val="24"/>
      </w:rPr>
      <w:t>Научный журнал КубГАУ, №9</w:t>
    </w:r>
    <w:r w:rsidRPr="00F01EF7">
      <w:rPr>
        <w:rFonts w:ascii="Times New Roman" w:hAnsi="Times New Roman"/>
        <w:sz w:val="24"/>
        <w:szCs w:val="24"/>
        <w:lang w:val="en-US"/>
      </w:rPr>
      <w:t>3</w:t>
    </w:r>
    <w:r w:rsidRPr="00F01EF7">
      <w:rPr>
        <w:rFonts w:ascii="Times New Roman" w:hAnsi="Times New Roman"/>
        <w:sz w:val="24"/>
        <w:szCs w:val="24"/>
      </w:rPr>
      <w:t>(0</w:t>
    </w:r>
    <w:r w:rsidRPr="00F01EF7">
      <w:rPr>
        <w:rFonts w:ascii="Times New Roman" w:hAnsi="Times New Roman"/>
        <w:sz w:val="24"/>
        <w:szCs w:val="24"/>
        <w:lang w:val="en-US"/>
      </w:rPr>
      <w:t>9</w:t>
    </w:r>
    <w:r w:rsidRPr="00F01EF7">
      <w:rPr>
        <w:rFonts w:ascii="Times New Roman" w:hAnsi="Times New Roman"/>
        <w:sz w:val="24"/>
        <w:szCs w:val="24"/>
      </w:rPr>
      <w:t>), 2013 года</w:t>
    </w:r>
  </w:p>
  <w:p w:rsidR="002D2947" w:rsidRPr="00F014FB" w:rsidRDefault="002D2947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87864"/>
    <w:multiLevelType w:val="hybridMultilevel"/>
    <w:tmpl w:val="B4DAB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45C"/>
    <w:rsid w:val="00000B71"/>
    <w:rsid w:val="000043EC"/>
    <w:rsid w:val="00012ECF"/>
    <w:rsid w:val="00021089"/>
    <w:rsid w:val="000334D4"/>
    <w:rsid w:val="00037395"/>
    <w:rsid w:val="000678CA"/>
    <w:rsid w:val="000749AD"/>
    <w:rsid w:val="00093FB6"/>
    <w:rsid w:val="000A6BBD"/>
    <w:rsid w:val="000A7746"/>
    <w:rsid w:val="000F24DE"/>
    <w:rsid w:val="001177BA"/>
    <w:rsid w:val="00124858"/>
    <w:rsid w:val="00162DC6"/>
    <w:rsid w:val="00173138"/>
    <w:rsid w:val="001801B2"/>
    <w:rsid w:val="00185B17"/>
    <w:rsid w:val="001A0898"/>
    <w:rsid w:val="001A3775"/>
    <w:rsid w:val="001A3F8D"/>
    <w:rsid w:val="001A4311"/>
    <w:rsid w:val="001C7C9D"/>
    <w:rsid w:val="001F5837"/>
    <w:rsid w:val="00201F78"/>
    <w:rsid w:val="00230292"/>
    <w:rsid w:val="00233DBE"/>
    <w:rsid w:val="00240CF2"/>
    <w:rsid w:val="00247681"/>
    <w:rsid w:val="0026676A"/>
    <w:rsid w:val="00294645"/>
    <w:rsid w:val="002A2647"/>
    <w:rsid w:val="002A27D0"/>
    <w:rsid w:val="002B52A2"/>
    <w:rsid w:val="002C62E9"/>
    <w:rsid w:val="002D2947"/>
    <w:rsid w:val="003157F7"/>
    <w:rsid w:val="00332767"/>
    <w:rsid w:val="003669D5"/>
    <w:rsid w:val="00370D5C"/>
    <w:rsid w:val="00380BDB"/>
    <w:rsid w:val="003A33C2"/>
    <w:rsid w:val="003B445C"/>
    <w:rsid w:val="003C0797"/>
    <w:rsid w:val="003D054F"/>
    <w:rsid w:val="003E1D35"/>
    <w:rsid w:val="004144C8"/>
    <w:rsid w:val="00424AE6"/>
    <w:rsid w:val="004353A9"/>
    <w:rsid w:val="00464D30"/>
    <w:rsid w:val="00465A85"/>
    <w:rsid w:val="004871AF"/>
    <w:rsid w:val="004A171F"/>
    <w:rsid w:val="004C3761"/>
    <w:rsid w:val="004E0AE5"/>
    <w:rsid w:val="004E61DE"/>
    <w:rsid w:val="00513109"/>
    <w:rsid w:val="005474E5"/>
    <w:rsid w:val="00582763"/>
    <w:rsid w:val="0059680B"/>
    <w:rsid w:val="005A6662"/>
    <w:rsid w:val="005D0FA0"/>
    <w:rsid w:val="005E1AB2"/>
    <w:rsid w:val="005F4D43"/>
    <w:rsid w:val="005F76CC"/>
    <w:rsid w:val="00617D37"/>
    <w:rsid w:val="00647AB1"/>
    <w:rsid w:val="00660B2D"/>
    <w:rsid w:val="00731747"/>
    <w:rsid w:val="0075500D"/>
    <w:rsid w:val="007761E4"/>
    <w:rsid w:val="007D710C"/>
    <w:rsid w:val="007F199D"/>
    <w:rsid w:val="00810F15"/>
    <w:rsid w:val="008341A4"/>
    <w:rsid w:val="0089197D"/>
    <w:rsid w:val="008C0C8C"/>
    <w:rsid w:val="008C501D"/>
    <w:rsid w:val="008C6D92"/>
    <w:rsid w:val="008D0AEE"/>
    <w:rsid w:val="008D1E9C"/>
    <w:rsid w:val="008D534E"/>
    <w:rsid w:val="008E3FA5"/>
    <w:rsid w:val="008E525D"/>
    <w:rsid w:val="008F22CC"/>
    <w:rsid w:val="008F6178"/>
    <w:rsid w:val="00902C94"/>
    <w:rsid w:val="00921EDD"/>
    <w:rsid w:val="00935DD5"/>
    <w:rsid w:val="009427D7"/>
    <w:rsid w:val="0096332F"/>
    <w:rsid w:val="009A56AA"/>
    <w:rsid w:val="00A15C5E"/>
    <w:rsid w:val="00A163E9"/>
    <w:rsid w:val="00A1668E"/>
    <w:rsid w:val="00A3050C"/>
    <w:rsid w:val="00A55939"/>
    <w:rsid w:val="00A57885"/>
    <w:rsid w:val="00A810A7"/>
    <w:rsid w:val="00A832E9"/>
    <w:rsid w:val="00AE6326"/>
    <w:rsid w:val="00B01D8D"/>
    <w:rsid w:val="00B2529E"/>
    <w:rsid w:val="00B53CA5"/>
    <w:rsid w:val="00B55041"/>
    <w:rsid w:val="00B6479A"/>
    <w:rsid w:val="00BB72BC"/>
    <w:rsid w:val="00BD4E51"/>
    <w:rsid w:val="00BF79CA"/>
    <w:rsid w:val="00C00A7D"/>
    <w:rsid w:val="00C06277"/>
    <w:rsid w:val="00C06AA2"/>
    <w:rsid w:val="00C07128"/>
    <w:rsid w:val="00C12790"/>
    <w:rsid w:val="00C44C17"/>
    <w:rsid w:val="00C75A8D"/>
    <w:rsid w:val="00C81F7E"/>
    <w:rsid w:val="00C84AB9"/>
    <w:rsid w:val="00C94F42"/>
    <w:rsid w:val="00CC65E6"/>
    <w:rsid w:val="00CF1B9E"/>
    <w:rsid w:val="00CF682C"/>
    <w:rsid w:val="00D11FD3"/>
    <w:rsid w:val="00D50D52"/>
    <w:rsid w:val="00D863E4"/>
    <w:rsid w:val="00D86F98"/>
    <w:rsid w:val="00D9260F"/>
    <w:rsid w:val="00DB4251"/>
    <w:rsid w:val="00DC5685"/>
    <w:rsid w:val="00E010F7"/>
    <w:rsid w:val="00E251DB"/>
    <w:rsid w:val="00E453D7"/>
    <w:rsid w:val="00E52FC0"/>
    <w:rsid w:val="00E6059B"/>
    <w:rsid w:val="00E8146F"/>
    <w:rsid w:val="00E824F9"/>
    <w:rsid w:val="00E93AA9"/>
    <w:rsid w:val="00E97DF5"/>
    <w:rsid w:val="00EA4D89"/>
    <w:rsid w:val="00EB5A9B"/>
    <w:rsid w:val="00ED3444"/>
    <w:rsid w:val="00ED65A2"/>
    <w:rsid w:val="00EE0DD4"/>
    <w:rsid w:val="00EE33A6"/>
    <w:rsid w:val="00F014FB"/>
    <w:rsid w:val="00F01EF7"/>
    <w:rsid w:val="00F10AC5"/>
    <w:rsid w:val="00F133DE"/>
    <w:rsid w:val="00F16F48"/>
    <w:rsid w:val="00F1755A"/>
    <w:rsid w:val="00F25759"/>
    <w:rsid w:val="00F32413"/>
    <w:rsid w:val="00F53F7F"/>
    <w:rsid w:val="00F745DB"/>
    <w:rsid w:val="00F94CB4"/>
    <w:rsid w:val="00FA1782"/>
    <w:rsid w:val="00FD7ACB"/>
    <w:rsid w:val="00FD7BBC"/>
    <w:rsid w:val="00FF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64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B44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B445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B445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F0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14F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0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14FB"/>
    <w:rPr>
      <w:rFonts w:cs="Times New Roman"/>
    </w:rPr>
  </w:style>
  <w:style w:type="table" w:styleId="TableGrid">
    <w:name w:val="Table Grid"/>
    <w:basedOn w:val="TableNormal"/>
    <w:uiPriority w:val="99"/>
    <w:rsid w:val="00F014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010F7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3E1D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EE517313705681C7D2D55B68799E292E46B032E72161A58A55F10D79978447CAB74E7F21371DE5x5E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EE517313705681C7D2D55B68799E292E47B43AEE2061A58A55F10D79978447CAB74E7F213717EFx5E5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EE517313705681C7D2D55B68799E292E46B23FE22261A58A55F10D79978447CAB74E7F21371DEEx5E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548</TotalTime>
  <Pages>12</Pages>
  <Words>3268</Words>
  <Characters>18634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admin</cp:lastModifiedBy>
  <cp:revision>107</cp:revision>
  <cp:lastPrinted>2013-11-14T09:02:00Z</cp:lastPrinted>
  <dcterms:created xsi:type="dcterms:W3CDTF">2013-09-27T15:19:00Z</dcterms:created>
  <dcterms:modified xsi:type="dcterms:W3CDTF">2013-11-24T19:20:00Z</dcterms:modified>
</cp:coreProperties>
</file>