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6"/>
        <w:gridCol w:w="4536"/>
      </w:tblGrid>
      <w:tr w:rsidR="004C5130" w:rsidRPr="005B60C5" w:rsidTr="008857F9">
        <w:trPr>
          <w:trHeight w:val="5527"/>
        </w:trPr>
        <w:tc>
          <w:tcPr>
            <w:tcW w:w="4536" w:type="dxa"/>
          </w:tcPr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57F9">
              <w:rPr>
                <w:rFonts w:ascii="Times New Roman" w:hAnsi="Times New Roman"/>
                <w:sz w:val="20"/>
                <w:szCs w:val="20"/>
              </w:rPr>
              <w:t>УДК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627.8.03</w:t>
            </w: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857F9">
              <w:rPr>
                <w:rFonts w:ascii="Times New Roman" w:hAnsi="Times New Roman"/>
                <w:b/>
                <w:sz w:val="20"/>
                <w:szCs w:val="20"/>
              </w:rPr>
              <w:t>ТЕХНОЛОГИЧЕСКИЕ И КОНСТРУКТИ</w:t>
            </w:r>
            <w:r w:rsidRPr="008857F9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8857F9">
              <w:rPr>
                <w:rFonts w:ascii="Times New Roman" w:hAnsi="Times New Roman"/>
                <w:b/>
                <w:sz w:val="20"/>
                <w:szCs w:val="20"/>
              </w:rPr>
              <w:t>НЫЕ МЕРЫ БОРЬБЫ С ДЕФЕКТАМИ И ПОВРЕЖДЕ</w:t>
            </w:r>
            <w:bookmarkStart w:id="0" w:name="_GoBack"/>
            <w:bookmarkEnd w:id="0"/>
            <w:r w:rsidRPr="008857F9">
              <w:rPr>
                <w:rFonts w:ascii="Times New Roman" w:hAnsi="Times New Roman"/>
                <w:b/>
                <w:sz w:val="20"/>
                <w:szCs w:val="20"/>
              </w:rPr>
              <w:t>НИЯМИ НА ПЛОТИНАХ ИЗ ГРУНТА</w:t>
            </w: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57F9">
              <w:rPr>
                <w:rFonts w:ascii="Times New Roman" w:hAnsi="Times New Roman"/>
                <w:sz w:val="20"/>
                <w:szCs w:val="20"/>
              </w:rPr>
              <w:t>Васильева Елена Викторовна</w:t>
            </w: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57F9">
              <w:rPr>
                <w:rFonts w:ascii="Times New Roman" w:hAnsi="Times New Roman"/>
                <w:sz w:val="20"/>
                <w:szCs w:val="20"/>
              </w:rPr>
              <w:t>младший научный сотрудник</w:t>
            </w:r>
          </w:p>
          <w:p w:rsidR="004C5130" w:rsidRPr="005B60C5" w:rsidRDefault="004C5130" w:rsidP="005B60C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857F9">
              <w:rPr>
                <w:rFonts w:ascii="Times New Roman" w:hAnsi="Times New Roman"/>
                <w:i/>
                <w:sz w:val="20"/>
                <w:szCs w:val="20"/>
              </w:rPr>
              <w:t>Новочеркасская государственная мелиоративная академия, Новочеркасск, Россия</w:t>
            </w:r>
          </w:p>
          <w:p w:rsidR="004C5130" w:rsidRPr="005B60C5" w:rsidRDefault="004C5130" w:rsidP="005B60C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C5130" w:rsidRPr="005B60C5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57F9">
              <w:rPr>
                <w:rFonts w:ascii="Times New Roman" w:hAnsi="Times New Roman"/>
                <w:sz w:val="20"/>
                <w:szCs w:val="20"/>
              </w:rPr>
              <w:t>Предложена технология ремонтных работ с пр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и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менением грунтосмесей</w:t>
            </w:r>
            <w:r w:rsidRPr="009E1D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улучшенных высевкой и золой с использованием грунтосмесительной у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с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тановки и без нее. Для предупреждения появл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е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ния дефектов и повреждений предложены прот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и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вофильтрационные устройства в виде экрана и ядра из уплотнённых наклонно отсыпанных слоёв маловодопроницаемого грунта</w:t>
            </w:r>
          </w:p>
          <w:p w:rsidR="004C5130" w:rsidRPr="005B60C5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57F9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9E1D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ТЕХНОЛОГИЯ, ВОССТ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А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НОВЛЕНИЕ, ГРУНТОСМЕСЬ, ВЫСЕВКА, З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О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ЛА, ЦЕМЕНТ, ПЛОТИНА, ОТКОСЫ, ЭКРАН,</w:t>
            </w:r>
            <w:r w:rsidRPr="004C25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57F9">
              <w:rPr>
                <w:rFonts w:ascii="Times New Roman" w:hAnsi="Times New Roman"/>
                <w:sz w:val="20"/>
                <w:szCs w:val="20"/>
              </w:rPr>
              <w:t>ЯДРО, УПЛОТНЁННЫЕ СЛОИ</w:t>
            </w:r>
          </w:p>
        </w:tc>
        <w:tc>
          <w:tcPr>
            <w:tcW w:w="4536" w:type="dxa"/>
          </w:tcPr>
          <w:p w:rsidR="004C5130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57F9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 </w:t>
            </w:r>
            <w:r w:rsidRPr="008857F9">
              <w:rPr>
                <w:rFonts w:ascii="Times New Roman" w:hAnsi="Times New Roman"/>
                <w:sz w:val="20"/>
                <w:szCs w:val="20"/>
                <w:lang w:val="en-US"/>
              </w:rPr>
              <w:t>627.8.03</w:t>
            </w: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C5130" w:rsidRPr="009E1DE7" w:rsidRDefault="004C5130" w:rsidP="005B6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E1D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TECHNOLOGICAL AND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E1D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CONSTRUCTIVE MEASURES OF FIGHT WITH DEFECTS AND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DAMAGES</w:t>
            </w:r>
            <w:r w:rsidRPr="009E1D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OF DAMS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MADE FROM</w:t>
            </w:r>
            <w:r w:rsidRPr="009E1D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SOIL</w:t>
            </w:r>
          </w:p>
          <w:p w:rsidR="004C5130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57F9">
              <w:rPr>
                <w:rFonts w:ascii="Times New Roman" w:hAnsi="Times New Roman"/>
                <w:sz w:val="20"/>
                <w:szCs w:val="20"/>
                <w:lang w:val="en-US"/>
              </w:rPr>
              <w:t>Vasilyeva Elena Viktorovna</w:t>
            </w:r>
          </w:p>
          <w:p w:rsidR="004C5130" w:rsidRPr="009E1DE7" w:rsidRDefault="004C5130" w:rsidP="009E1DE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A2A2A"/>
                <w:sz w:val="20"/>
                <w:szCs w:val="20"/>
                <w:lang w:val="en-US" w:eastAsia="ru-RU"/>
              </w:rPr>
            </w:pPr>
            <w:r w:rsidRPr="009E1DE7">
              <w:rPr>
                <w:rFonts w:ascii="Times New Roman" w:hAnsi="Times New Roman"/>
                <w:color w:val="2A2A2A"/>
                <w:sz w:val="20"/>
                <w:szCs w:val="20"/>
                <w:lang w:val="en-US" w:eastAsia="ru-RU"/>
              </w:rPr>
              <w:t>junior</w:t>
            </w:r>
            <w:r>
              <w:rPr>
                <w:rFonts w:ascii="Times New Roman" w:hAnsi="Times New Roman"/>
                <w:color w:val="2A2A2A"/>
                <w:sz w:val="20"/>
                <w:szCs w:val="20"/>
                <w:lang w:val="en-US" w:eastAsia="ru-RU"/>
              </w:rPr>
              <w:t xml:space="preserve"> </w:t>
            </w:r>
            <w:r w:rsidRPr="009E1DE7">
              <w:rPr>
                <w:rFonts w:ascii="Times New Roman" w:hAnsi="Times New Roman"/>
                <w:color w:val="2A2A2A"/>
                <w:sz w:val="20"/>
                <w:szCs w:val="20"/>
                <w:lang w:val="en-US" w:eastAsia="ru-RU"/>
              </w:rPr>
              <w:t>research</w:t>
            </w:r>
            <w:r>
              <w:rPr>
                <w:rFonts w:ascii="Times New Roman" w:hAnsi="Times New Roman"/>
                <w:color w:val="2A2A2A"/>
                <w:sz w:val="20"/>
                <w:szCs w:val="20"/>
                <w:lang w:val="en-US" w:eastAsia="ru-RU"/>
              </w:rPr>
              <w:t xml:space="preserve"> </w:t>
            </w:r>
            <w:r w:rsidRPr="009E1DE7">
              <w:rPr>
                <w:rFonts w:ascii="Times New Roman" w:hAnsi="Times New Roman"/>
                <w:color w:val="2A2A2A"/>
                <w:sz w:val="20"/>
                <w:szCs w:val="20"/>
                <w:lang w:val="en-US" w:eastAsia="ru-RU"/>
              </w:rPr>
              <w:t>worker</w:t>
            </w:r>
          </w:p>
          <w:p w:rsidR="004C5130" w:rsidRPr="009E1DE7" w:rsidRDefault="004C5130" w:rsidP="005B60C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857F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Novocherkassk state meliorative academy, </w:t>
            </w:r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8857F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Novocherkassk</w:t>
                </w:r>
              </w:smartTag>
              <w:r w:rsidRPr="008857F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857F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4C5130" w:rsidRPr="008857F9" w:rsidRDefault="004C5130" w:rsidP="005B60C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C5130" w:rsidRDefault="004C5130" w:rsidP="005B6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 the article we have proposed t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he technology of repair works using improved soil mixture sifting the rubble and ash using soil mixture installation and without it. For preven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tion of occur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rence of defects and damages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we have 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offered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an 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antifiltration device in the form of screen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and core from com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pacted obliquely pulled layers of impermeable soil</w:t>
            </w:r>
          </w:p>
          <w:p w:rsidR="004C5130" w:rsidRDefault="004C5130" w:rsidP="005B6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C5130" w:rsidRPr="009E1DE7" w:rsidRDefault="004C5130" w:rsidP="005B6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C5130" w:rsidRPr="009E1DE7" w:rsidRDefault="004C5130" w:rsidP="009E1DE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Keywords: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TECHNOLOGY, RECOVERY,</w:t>
            </w:r>
          </w:p>
          <w:p w:rsidR="004C5130" w:rsidRPr="009E1DE7" w:rsidRDefault="004C5130" w:rsidP="009E1DE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SOIL MIXTURE, SIFTING 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RUBBLE, ASH, C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MENT, DAM, SLOPES, SCREEN, CORE,</w:t>
            </w:r>
          </w:p>
          <w:p w:rsidR="004C5130" w:rsidRPr="004C258B" w:rsidRDefault="004C5130" w:rsidP="005B60C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1D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PACKED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LAYERS</w:t>
            </w:r>
          </w:p>
        </w:tc>
      </w:tr>
    </w:tbl>
    <w:p w:rsidR="004C5130" w:rsidRDefault="004C5130">
      <w:pPr>
        <w:rPr>
          <w:lang w:val="en-US"/>
        </w:rPr>
      </w:pPr>
    </w:p>
    <w:p w:rsidR="004C5130" w:rsidRDefault="004C5130" w:rsidP="00AA01B2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основных причин аварий и разрушений грунтовых водопо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порных сооружений следует отнести несвоевременное устранение дефе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тов (просадок гребня, размывов, обрушений и оползаний откосов, трещин, фильтрационных ходов и др.) и некачественное выполнение ремонтно- восстановительных работ, из-за использования низкоэффективных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логий. Ведь применяемые в настоящее время технологии ремонтно-восстановительных работ предусматривают досыпку тела плотин и восст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новление обрушенных откосов производить грунтом того же состава что и тело сооружения.</w:t>
      </w:r>
    </w:p>
    <w:p w:rsidR="004C5130" w:rsidRPr="00F54F1D" w:rsidRDefault="004C5130" w:rsidP="00AA01B2">
      <w:pPr>
        <w:tabs>
          <w:tab w:val="left" w:pos="2295"/>
        </w:tabs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предложены технологии ремонтно-строительных работ по во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становлению грунтовых плотин и дамб путём их досыпки до требуемых отметок грунтосмесями, улучшенных высевкой и золой, способствующих образованию высокопрочной и водостойкой камневидной структуры в восстановленных элементах (откосах, гребне), обладающих повышенной сопротивляемостью к дефектообразованию </w:t>
      </w:r>
      <w:r w:rsidRPr="00D57AD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D57AD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4C5130" w:rsidRDefault="004C5130" w:rsidP="006B6436">
      <w:pPr>
        <w:spacing w:after="0" w:line="36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Для приготовления грунтосмеси рекомендуется использовать грунт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>смесительную установку типа, например, ДС-50 с дополнительным бунк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ром длязолы  (рисунок </w:t>
      </w:r>
      <w:r w:rsidRPr="00190965">
        <w:rPr>
          <w:rFonts w:ascii="Times New Roman" w:hAnsi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).  </w:t>
      </w:r>
    </w:p>
    <w:p w:rsidR="004C5130" w:rsidRDefault="004C5130" w:rsidP="00027059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9222E">
        <w:rPr>
          <w:rFonts w:ascii="Times New Roman" w:hAnsi="Times New Roman"/>
          <w:noProof/>
          <w:sz w:val="28"/>
          <w:szCs w:val="28"/>
          <w:shd w:val="clear" w:color="auto" w:fill="FFFFFF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16.75pt;height:177.75pt;visibility:visible">
            <v:imagedata r:id="rId7" o:title="" cropbottom="1125f" cropleft="3787f" cropright="13072f"/>
          </v:shape>
        </w:pict>
      </w:r>
    </w:p>
    <w:p w:rsidR="004C5130" w:rsidRDefault="004C5130" w:rsidP="00AA01B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D70F3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>б</w:t>
      </w:r>
      <w:r w:rsidRPr="007D70F3">
        <w:rPr>
          <w:rFonts w:ascii="Times New Roman" w:hAnsi="Times New Roman"/>
          <w:sz w:val="28"/>
          <w:szCs w:val="28"/>
        </w:rPr>
        <w:t>ункер цемента; 2- бункер золы; 3- цистерна с насосными установками;</w:t>
      </w:r>
    </w:p>
    <w:p w:rsidR="004C5130" w:rsidRDefault="004C5130" w:rsidP="0002705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D70F3">
        <w:rPr>
          <w:rFonts w:ascii="Times New Roman" w:hAnsi="Times New Roman"/>
          <w:sz w:val="28"/>
          <w:szCs w:val="28"/>
        </w:rPr>
        <w:t>4- бункера грунта и заполнителей; 5- транспортёр;6 –смесительный агрегат</w:t>
      </w:r>
    </w:p>
    <w:p w:rsidR="004C5130" w:rsidRDefault="004C5130" w:rsidP="00AA01B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D70F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1-Технологическаяс</w:t>
      </w:r>
      <w:r w:rsidRPr="007D70F3">
        <w:rPr>
          <w:rFonts w:ascii="Times New Roman" w:hAnsi="Times New Roman"/>
          <w:sz w:val="28"/>
          <w:szCs w:val="28"/>
        </w:rPr>
        <w:t xml:space="preserve">хема </w:t>
      </w:r>
      <w:r>
        <w:rPr>
          <w:rFonts w:ascii="Times New Roman" w:hAnsi="Times New Roman"/>
          <w:sz w:val="28"/>
          <w:szCs w:val="28"/>
        </w:rPr>
        <w:t>модернизированной</w:t>
      </w:r>
    </w:p>
    <w:p w:rsidR="004C5130" w:rsidRDefault="004C5130" w:rsidP="00AA01B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D70F3">
        <w:rPr>
          <w:rFonts w:ascii="Times New Roman" w:hAnsi="Times New Roman"/>
          <w:sz w:val="28"/>
          <w:szCs w:val="28"/>
        </w:rPr>
        <w:t>грунтосмесительной установки ДС-50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При пологих откосах  плотин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=4÷6 )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смешивание высевки с гру</w:t>
      </w: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том , а затем с цементом и золой может производиться и на месте провед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>ния работ – откосе или гребне. Для этого грунт на откосе измельчают, по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sz w:val="28"/>
          <w:szCs w:val="28"/>
          <w:shd w:val="clear" w:color="auto" w:fill="FFFFFF"/>
        </w:rPr>
        <w:t>возят и равномерно распределяют по нему высевку, перемешивают фрезой, по принятым дозировкам вносят цемент и золу, вновь перемешивают, у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лажняют до оптимальной влажности и уплотняют.</w:t>
      </w:r>
    </w:p>
    <w:p w:rsidR="004C5130" w:rsidRPr="000F5A88" w:rsidRDefault="004C5130" w:rsidP="00902D55">
      <w:pPr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определения прочностных свойств затвердевшей грунтосмеси были проведены экспериментальный исследования, позволяющие с пом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щью математических моделей, изменяя входные параметры, оценивать 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чество грунтосмеси. 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основу решения был положен двухфакторный </w:t>
      </w:r>
      <w:r w:rsidRPr="0062546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62546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симплекс - су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мируемый  план типа правильного шестиугольника. В качестве двух вар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ируемых факторов были выбраны: расход цемента – Ц, % от массы грунт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смеси; расход (количество) грунта – ГР, % от массы грунтосмеси.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 цемента и количество грунта в плане эксперимента варьиров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лись, соответственно, от 3,0 % до 15% и от 40% до 85%, что соответствует результатам предварительных исследований и априорной информации о рациональном дозировании вышеуказанных компонентов грунтосмеси</w:t>
      </w:r>
      <w:r w:rsidRPr="00D86AD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D86AD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приготовления грунтовых смесей использовались материалы (компоненты) со следующими показателями: Новороссийский портлан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цемент марки 400; грунт – лёгкий слабоводопроницаемый суглинок;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севка – отход камнедробления известняка фракции 0-5мм с модулем кру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ности М</w:t>
      </w:r>
      <w:r>
        <w:rPr>
          <w:rFonts w:ascii="Times New Roman" w:hAnsi="Times New Roman"/>
          <w:sz w:val="28"/>
          <w:szCs w:val="28"/>
          <w:vertAlign w:val="subscript"/>
        </w:rPr>
        <w:t>кр</w:t>
      </w:r>
      <w:r>
        <w:rPr>
          <w:rFonts w:ascii="Times New Roman" w:hAnsi="Times New Roman"/>
          <w:sz w:val="28"/>
          <w:szCs w:val="28"/>
        </w:rPr>
        <w:t>=2,98; зола- унос сухого отбора с электрофильтров Новочерка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ской ГРЭС.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кодирования и варьирования факторов представлены в таблице 1.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 1- Кодирование и варьирование факторов</w:t>
      </w:r>
    </w:p>
    <w:tbl>
      <w:tblPr>
        <w:tblW w:w="0" w:type="auto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9"/>
        <w:gridCol w:w="761"/>
        <w:gridCol w:w="1735"/>
        <w:gridCol w:w="1778"/>
        <w:gridCol w:w="1631"/>
        <w:gridCol w:w="1842"/>
      </w:tblGrid>
      <w:tr w:rsidR="004C5130" w:rsidRPr="008857F9" w:rsidTr="008857F9">
        <w:trPr>
          <w:jc w:val="center"/>
        </w:trPr>
        <w:tc>
          <w:tcPr>
            <w:tcW w:w="1229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Факторы</w:t>
            </w:r>
          </w:p>
        </w:tc>
        <w:tc>
          <w:tcPr>
            <w:tcW w:w="761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Код 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Основной уро-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вень, 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0" w:type="auto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Интервал варь-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ирования, ∆ 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631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Нижний уро-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вень, «-»</w:t>
            </w:r>
          </w:p>
        </w:tc>
        <w:tc>
          <w:tcPr>
            <w:tcW w:w="1842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Верхний уро-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вень, «+»</w:t>
            </w:r>
          </w:p>
        </w:tc>
      </w:tr>
      <w:tr w:rsidR="004C5130" w:rsidRPr="008857F9" w:rsidTr="008857F9">
        <w:trPr>
          <w:jc w:val="center"/>
        </w:trPr>
        <w:tc>
          <w:tcPr>
            <w:tcW w:w="1229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761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0" w:type="auto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31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2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C5130" w:rsidRPr="008857F9" w:rsidTr="008857F9">
        <w:trPr>
          <w:jc w:val="center"/>
        </w:trPr>
        <w:tc>
          <w:tcPr>
            <w:tcW w:w="1229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Грунт</w:t>
            </w:r>
          </w:p>
        </w:tc>
        <w:tc>
          <w:tcPr>
            <w:tcW w:w="761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0" w:type="auto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631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2" w:type="dxa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</w:tbl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Графический план эксперимента представлен на рисунке 2. </w:t>
      </w:r>
    </w:p>
    <w:p w:rsidR="004C5130" w:rsidRDefault="004C5130" w:rsidP="00AA01B2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9222E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6" type="#_x0000_t75" style="width:255.75pt;height:197.25pt;visibility:visible">
            <v:imagedata r:id="rId8" o:title="" croptop="2016f" cropbottom="1003f"/>
          </v:shape>
        </w:pict>
      </w:r>
    </w:p>
    <w:p w:rsidR="004C5130" w:rsidRPr="00B831A0" w:rsidRDefault="004C5130" w:rsidP="00AA01B2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–План эксперимента на шестиугольнике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рисунка  видно, что точки принятого плана эксперимента имеют координаты вершин правильного шестиугольника, построенного в 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лах варьирования факторов  ± 1в кодированной форме. План удобен тем, что переход от кодированных значений факторов к натуральным и наоб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рот можно осуществить графически по соответственным осям.По резул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татам семи опытов (шесть вершин и центр шестиугольника) вычислялись неизвестные коэффициенты уравнения регрессии второго порядка:        </w:t>
      </w:r>
    </w:p>
    <w:p w:rsidR="004C5130" w:rsidRPr="00642E8B" w:rsidRDefault="004C5130" w:rsidP="00902D5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2E8B">
        <w:rPr>
          <w:rFonts w:ascii="Times New Roman" w:hAnsi="Times New Roman"/>
          <w:position w:val="-18"/>
          <w:sz w:val="24"/>
          <w:szCs w:val="24"/>
          <w:lang w:val="en-US"/>
        </w:rPr>
        <w:object w:dxaOrig="5760" w:dyaOrig="480">
          <v:shape id="_x0000_i1027" type="#_x0000_t75" style="width:4in;height:24pt" o:ole="">
            <v:imagedata r:id="rId9" o:title=""/>
          </v:shape>
          <o:OLEObject Type="Embed" ProgID="Equation.3" ShapeID="_x0000_i1027" DrawAspect="Content" ObjectID="_1448096848" r:id="rId10"/>
        </w:object>
      </w:r>
      <w:r w:rsidRPr="00642E8B">
        <w:rPr>
          <w:rFonts w:ascii="Times New Roman" w:hAnsi="Times New Roman"/>
          <w:sz w:val="24"/>
          <w:szCs w:val="24"/>
        </w:rPr>
        <w:t xml:space="preserve">, </w:t>
      </w:r>
      <w:r w:rsidRPr="00642E8B">
        <w:rPr>
          <w:rFonts w:ascii="Times New Roman" w:hAnsi="Times New Roman"/>
          <w:sz w:val="28"/>
          <w:szCs w:val="28"/>
        </w:rPr>
        <w:t>где</w:t>
      </w:r>
    </w:p>
    <w:p w:rsidR="004C5130" w:rsidRPr="00190965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42E8B">
        <w:rPr>
          <w:rFonts w:ascii="Times New Roman" w:hAnsi="Times New Roman"/>
          <w:position w:val="-16"/>
          <w:sz w:val="24"/>
          <w:szCs w:val="24"/>
        </w:rPr>
        <w:object w:dxaOrig="2079" w:dyaOrig="460">
          <v:shape id="_x0000_i1028" type="#_x0000_t75" style="width:102pt;height:22.5pt" o:ole="">
            <v:imagedata r:id="rId11" o:title=""/>
          </v:shape>
          <o:OLEObject Type="Embed" ProgID="Equation.3" ShapeID="_x0000_i1028" DrawAspect="Content" ObjectID="_1448096849" r:id="rId12"/>
        </w:object>
      </w:r>
      <w:r w:rsidRPr="00642E8B">
        <w:rPr>
          <w:rFonts w:ascii="Times New Roman" w:hAnsi="Times New Roman"/>
          <w:sz w:val="24"/>
          <w:szCs w:val="24"/>
        </w:rPr>
        <w:t>;</w:t>
      </w:r>
      <w:r w:rsidRPr="00642E8B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9" type="#_x0000_t75" style="width:9pt;height:16.5pt" o:ole="">
            <v:imagedata r:id="rId13" o:title=""/>
          </v:shape>
          <o:OLEObject Type="Embed" ProgID="Equation.3" ShapeID="_x0000_i1029" DrawAspect="Content" ObjectID="_1448096850" r:id="rId14"/>
        </w:object>
      </w:r>
      <w:r w:rsidRPr="00642E8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30" type="#_x0000_t75" style="width:52.5pt;height:30.75pt" o:ole="">
            <v:imagedata r:id="rId15" o:title=""/>
          </v:shape>
          <o:OLEObject Type="Embed" ProgID="Equation.3" ShapeID="_x0000_i1030" DrawAspect="Content" ObjectID="_1448096851" r:id="rId16"/>
        </w:object>
      </w:r>
      <w:r w:rsidRPr="00642E8B">
        <w:rPr>
          <w:rFonts w:ascii="Times New Roman" w:hAnsi="Times New Roman"/>
          <w:sz w:val="24"/>
          <w:szCs w:val="24"/>
        </w:rPr>
        <w:t xml:space="preserve">; </w:t>
      </w:r>
      <w:r w:rsidRPr="00642E8B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031" type="#_x0000_t75" style="width:58.5pt;height:30.75pt" o:ole="">
            <v:imagedata r:id="rId17" o:title=""/>
          </v:shape>
          <o:OLEObject Type="Embed" ProgID="Equation.3" ShapeID="_x0000_i1031" DrawAspect="Content" ObjectID="_1448096852" r:id="rId18"/>
        </w:object>
      </w:r>
      <w:r w:rsidRPr="00642E8B">
        <w:rPr>
          <w:rFonts w:ascii="Times New Roman" w:hAnsi="Times New Roman"/>
          <w:sz w:val="24"/>
          <w:szCs w:val="24"/>
        </w:rPr>
        <w:t>;</w:t>
      </w:r>
      <w:r w:rsidRPr="00642E8B">
        <w:rPr>
          <w:rFonts w:ascii="Times New Roman" w:hAnsi="Times New Roman"/>
          <w:position w:val="-24"/>
          <w:sz w:val="24"/>
          <w:szCs w:val="24"/>
        </w:rPr>
        <w:object w:dxaOrig="3120" w:dyaOrig="620">
          <v:shape id="_x0000_i1032" type="#_x0000_t75" style="width:156pt;height:30.75pt" o:ole="">
            <v:imagedata r:id="rId19" o:title=""/>
          </v:shape>
          <o:OLEObject Type="Embed" ProgID="Equation.3" ShapeID="_x0000_i1032" DrawAspect="Content" ObjectID="_1448096853" r:id="rId20"/>
        </w:object>
      </w:r>
      <w:r w:rsidRPr="00642E8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(</w:t>
      </w:r>
      <w:r>
        <w:rPr>
          <w:rFonts w:ascii="Times New Roman" w:hAnsi="Times New Roman"/>
          <w:sz w:val="28"/>
          <w:szCs w:val="28"/>
        </w:rPr>
        <w:t>1</w:t>
      </w:r>
      <w:r w:rsidRPr="008C25E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8C25EF">
        <w:rPr>
          <w:rFonts w:ascii="Times New Roman" w:hAnsi="Times New Roman"/>
          <w:sz w:val="28"/>
          <w:szCs w:val="28"/>
        </w:rPr>
        <w:t>)</w:t>
      </w:r>
    </w:p>
    <w:p w:rsidR="004C5130" w:rsidRPr="001F2CD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Матрица и результаты эксперимента приведены в таблице 2.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2– Реализация плана эксперимента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850"/>
        <w:gridCol w:w="851"/>
        <w:gridCol w:w="850"/>
        <w:gridCol w:w="851"/>
        <w:gridCol w:w="992"/>
        <w:gridCol w:w="992"/>
        <w:gridCol w:w="1013"/>
        <w:gridCol w:w="830"/>
        <w:gridCol w:w="850"/>
      </w:tblGrid>
      <w:tr w:rsidR="004C5130" w:rsidRPr="008857F9" w:rsidTr="008857F9">
        <w:trPr>
          <w:trHeight w:val="435"/>
        </w:trPr>
        <w:tc>
          <w:tcPr>
            <w:tcW w:w="993" w:type="dxa"/>
            <w:vMerge w:val="restart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Номер опыта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vMerge w:val="restart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8857F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857F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005" w:type="dxa"/>
            <w:gridSpan w:val="2"/>
            <w:tcBorders>
              <w:bottom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Факторы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Прочность через 28 с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у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ток и полного водонасыщ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е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4C5130" w:rsidRPr="008857F9" w:rsidTr="008857F9">
        <w:trPr>
          <w:trHeight w:val="525"/>
        </w:trPr>
        <w:tc>
          <w:tcPr>
            <w:tcW w:w="993" w:type="dxa"/>
            <w:vMerge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0" w:type="dxa"/>
            <w:vMerge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(Ц)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Х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(Гр)</w:t>
            </w:r>
          </w:p>
        </w:tc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fldChar w:fldCharType="begin"/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instrText xml:space="preserve"> QUOTE </w:instrText>
            </w:r>
            <w:r>
              <w:pict>
                <v:shape id="_x0000_i1033" type="#_x0000_t75" style="width:6.75pt;height:11.25pt">
                  <v:imagedata r:id="rId21" o:title="" chromakey="white"/>
                </v:shape>
              </w:pic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instrText xml:space="preserve"> </w:instrTex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fldChar w:fldCharType="separate"/>
            </w:r>
            <w:r>
              <w:pict>
                <v:shape id="_x0000_i1034" type="#_x0000_t75" style="width:6.75pt;height:11.25pt">
                  <v:imagedata r:id="rId21" o:title="" chromakey="white"/>
                </v:shape>
              </w:pic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fldChar w:fldCharType="end"/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R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ŷ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R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,</w:t>
            </w: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13,21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13,21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,</w:t>
            </w: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5,49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5,11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14,53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14,91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-0,5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-0,43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6,25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6,62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12,62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12,23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-0,5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-0,87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10,58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10,96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-0,87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-0,43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15,51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15,15</w:t>
            </w:r>
          </w:p>
        </w:tc>
      </w:tr>
      <w:tr w:rsidR="004C5130" w:rsidRPr="008857F9" w:rsidTr="008857F9"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35" type="#_x0000_t75" style="width:81.75pt;height:66.75pt">
                  <v:imagedata r:id="rId22" o:title="" chromakey="white"/>
                </v:shape>
              </w:pic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14,6</w:t>
            </w: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-6,28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31,26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33,72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992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78,19</w:t>
            </w:r>
          </w:p>
        </w:tc>
        <w:tc>
          <w:tcPr>
            <w:tcW w:w="850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формулам (1.1) </w:t>
      </w:r>
      <w:r w:rsidRPr="00902D5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902D5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были подсчитаны коэффициенты уравнения регрессии второго порядка и получено регрессионное уравнение вида: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976C7">
        <w:rPr>
          <w:rFonts w:ascii="Times New Roman" w:hAnsi="Times New Roman"/>
          <w:position w:val="-18"/>
          <w:sz w:val="24"/>
          <w:szCs w:val="24"/>
          <w:lang w:val="en-US"/>
        </w:rPr>
        <w:object w:dxaOrig="6520" w:dyaOrig="480">
          <v:shape id="_x0000_i1036" type="#_x0000_t75" style="width:319.5pt;height:24pt" o:ole="">
            <v:imagedata r:id="rId23" o:title=""/>
          </v:shape>
          <o:OLEObject Type="Embed" ProgID="Equation.3" ShapeID="_x0000_i1036" DrawAspect="Content" ObjectID="_1448096854" r:id="rId24"/>
        </w:object>
      </w:r>
      <w:r>
        <w:rPr>
          <w:rFonts w:ascii="Times New Roman" w:hAnsi="Times New Roman"/>
          <w:sz w:val="28"/>
          <w:szCs w:val="28"/>
        </w:rPr>
        <w:t xml:space="preserve"> (1.2)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Регрессионный анализ модели (1.2) произведём после определения ошибки эксперимента и расчёта ошибок коэффициентов уравнения. С уч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том 3-ёх кратной повторности опытов дисперсия воспроизводимости и ошибка эксперимента по воспроизводимости составят: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976C7">
        <w:rPr>
          <w:rFonts w:ascii="Times New Roman" w:hAnsi="Times New Roman"/>
          <w:position w:val="-14"/>
          <w:sz w:val="28"/>
          <w:szCs w:val="28"/>
        </w:rPr>
        <w:object w:dxaOrig="1060" w:dyaOrig="440">
          <v:shape id="_x0000_i1037" type="#_x0000_t75" style="width:52.5pt;height:21.75pt" o:ole="">
            <v:imagedata r:id="rId25" o:title=""/>
          </v:shape>
          <o:OLEObject Type="Embed" ProgID="Equation.3" ShapeID="_x0000_i1037" DrawAspect="Content" ObjectID="_1448096855" r:id="rId26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0976C7">
        <w:rPr>
          <w:rFonts w:ascii="Times New Roman" w:hAnsi="Times New Roman"/>
          <w:position w:val="-16"/>
          <w:sz w:val="28"/>
          <w:szCs w:val="28"/>
        </w:rPr>
        <w:object w:dxaOrig="2000" w:dyaOrig="499">
          <v:shape id="_x0000_i1038" type="#_x0000_t75" style="width:99pt;height:25.5pt" o:ole="">
            <v:imagedata r:id="rId27" o:title=""/>
          </v:shape>
          <o:OLEObject Type="Embed" ProgID="Equation.3" ShapeID="_x0000_i1038" DrawAspect="Content" ObjectID="_1448096856" r:id="rId2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en-US"/>
        </w:rPr>
      </w:pP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3 -Расчет ошибок коэффициентов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4"/>
        <w:gridCol w:w="1856"/>
        <w:gridCol w:w="1855"/>
        <w:gridCol w:w="1855"/>
        <w:gridCol w:w="1856"/>
      </w:tblGrid>
      <w:tr w:rsidR="004C5130" w:rsidRPr="008857F9" w:rsidTr="008857F9"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м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0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ii</w:t>
            </w:r>
          </w:p>
        </w:tc>
        <w:tc>
          <w:tcPr>
            <w:tcW w:w="191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ij</w:t>
            </w:r>
          </w:p>
        </w:tc>
      </w:tr>
      <w:tr w:rsidR="004C5130" w:rsidRPr="008857F9" w:rsidTr="008857F9"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8857F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857F9">
              <w:rPr>
                <w:rFonts w:ascii="Times New Roman" w:hAnsi="Times New Roman"/>
                <w:sz w:val="28"/>
                <w:szCs w:val="28"/>
              </w:rPr>
              <w:t>,</w:t>
            </w: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0,577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1,224</w:t>
            </w:r>
          </w:p>
        </w:tc>
        <w:tc>
          <w:tcPr>
            <w:tcW w:w="191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1,155</w:t>
            </w:r>
          </w:p>
        </w:tc>
      </w:tr>
      <w:tr w:rsidR="004C5130" w:rsidRPr="008857F9" w:rsidTr="008857F9"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8857F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·S</w:t>
            </w:r>
            <w:r w:rsidRPr="008857F9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r w:rsidRPr="008857F9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>v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0,387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0,223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0,474</w:t>
            </w:r>
          </w:p>
        </w:tc>
        <w:tc>
          <w:tcPr>
            <w:tcW w:w="191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0,447</w:t>
            </w:r>
          </w:p>
        </w:tc>
      </w:tr>
      <w:tr w:rsidR="004C5130" w:rsidRPr="008857F9" w:rsidTr="008857F9"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t·T</w:t>
            </w:r>
            <w:r w:rsidRPr="008857F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·S</w:t>
            </w:r>
            <w:r w:rsidRPr="008857F9">
              <w:rPr>
                <w:rFonts w:ascii="Times New Roman" w:hAnsi="Times New Roman"/>
                <w:sz w:val="28"/>
                <w:szCs w:val="28"/>
                <w:vertAlign w:val="subscript"/>
              </w:rPr>
              <w:t>э</w:t>
            </w:r>
            <w:r w:rsidRPr="008857F9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>v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0,682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0,393</w:t>
            </w:r>
          </w:p>
        </w:tc>
        <w:tc>
          <w:tcPr>
            <w:tcW w:w="191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0,835</w:t>
            </w:r>
          </w:p>
        </w:tc>
        <w:tc>
          <w:tcPr>
            <w:tcW w:w="191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0,787</w:t>
            </w:r>
          </w:p>
        </w:tc>
      </w:tr>
    </w:tbl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B2C7F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– расчётные коэффициенты для оценки ошибок коэффициентов ре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рессии;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– критерий Стьюдента,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=1,761 </w:t>
      </w:r>
      <w:r w:rsidRPr="0035559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35559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4 -Регрессионный анализ модели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08"/>
        <w:gridCol w:w="1585"/>
        <w:gridCol w:w="1531"/>
        <w:gridCol w:w="1575"/>
        <w:gridCol w:w="1531"/>
        <w:gridCol w:w="1556"/>
      </w:tblGrid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м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Начальная модель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кр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Конечная модель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ij∙y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ij (ij∙y)</w:t>
            </w:r>
          </w:p>
        </w:tc>
      </w:tr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0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  <w:r w:rsidRPr="008857F9">
              <w:rPr>
                <w:rFonts w:ascii="Times New Roman" w:hAnsi="Times New Roman"/>
                <w:sz w:val="28"/>
                <w:szCs w:val="28"/>
              </w:rPr>
              <w:t>,21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0,682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13,21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78,19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1032,89</w:t>
            </w:r>
          </w:p>
        </w:tc>
      </w:tr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0,393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14,69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71,98</w:t>
            </w:r>
          </w:p>
        </w:tc>
      </w:tr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-2,09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0,393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-2,09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-6,28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13,13</w:t>
            </w:r>
          </w:p>
        </w:tc>
      </w:tr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11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-3,2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0,835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-3,2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31,26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-100,03</w:t>
            </w:r>
          </w:p>
        </w:tc>
      </w:tr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22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-1,56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0,835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-1,56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33,72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-52,61</w:t>
            </w:r>
          </w:p>
        </w:tc>
      </w:tr>
      <w:tr w:rsidR="004C5130" w:rsidRPr="008857F9" w:rsidTr="008857F9"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i/>
                <w:sz w:val="32"/>
                <w:szCs w:val="32"/>
              </w:rPr>
              <w:t>в</w:t>
            </w:r>
            <w:r w:rsidRPr="008857F9">
              <w:rPr>
                <w:rFonts w:ascii="Times New Roman" w:hAnsi="Times New Roman"/>
                <w:sz w:val="32"/>
                <w:szCs w:val="32"/>
                <w:vertAlign w:val="subscript"/>
              </w:rPr>
              <w:t>12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0,83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0,787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0,83</w:t>
            </w:r>
          </w:p>
        </w:tc>
        <w:tc>
          <w:tcPr>
            <w:tcW w:w="159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59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7F9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</w:tbl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квадратов </w:t>
      </w:r>
      <w:r>
        <w:rPr>
          <w:rFonts w:ascii="Times New Roman" w:hAnsi="Times New Roman"/>
          <w:sz w:val="28"/>
          <w:szCs w:val="28"/>
          <w:lang w:val="en-US"/>
        </w:rPr>
        <w:t>SS</w:t>
      </w:r>
      <w:r>
        <w:rPr>
          <w:rFonts w:ascii="Times New Roman" w:hAnsi="Times New Roman"/>
          <w:sz w:val="28"/>
          <w:szCs w:val="28"/>
        </w:rPr>
        <w:t>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976C7">
        <w:rPr>
          <w:rFonts w:ascii="Times New Roman" w:hAnsi="Times New Roman"/>
          <w:position w:val="-14"/>
          <w:sz w:val="28"/>
          <w:szCs w:val="28"/>
        </w:rPr>
        <w:object w:dxaOrig="2860" w:dyaOrig="400">
          <v:shape id="_x0000_i1039" type="#_x0000_t75" style="width:141.75pt;height:19.5pt" o:ole="">
            <v:imagedata r:id="rId29" o:title=""/>
          </v:shape>
          <o:OLEObject Type="Embed" ProgID="Equation.3" ShapeID="_x0000_i1039" DrawAspect="Content" ObjectID="_1448096857" r:id="rId30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результат каждого опыта возводим в квадрат и эти величины суммируем: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976C7">
        <w:rPr>
          <w:rFonts w:ascii="Times New Roman" w:hAnsi="Times New Roman"/>
          <w:position w:val="-10"/>
          <w:sz w:val="28"/>
          <w:szCs w:val="28"/>
        </w:rPr>
        <w:object w:dxaOrig="7180" w:dyaOrig="320">
          <v:shape id="_x0000_i1040" type="#_x0000_t75" style="width:355.5pt;height:15.75pt" o:ole="">
            <v:imagedata r:id="rId31" o:title=""/>
          </v:shape>
          <o:OLEObject Type="Embed" ProgID="Equation.3" ShapeID="_x0000_i1040" DrawAspect="Content" ObjectID="_1448096858" r:id="rId32"/>
        </w:objec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Проводим проверку адекватности модели при риске α = 0,05, и числе степеней свободы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vertAlign w:val="subscript"/>
        </w:rPr>
        <w:t>на</w:t>
      </w:r>
      <w:r>
        <w:rPr>
          <w:rFonts w:ascii="Times New Roman" w:hAnsi="Times New Roman"/>
          <w:sz w:val="28"/>
          <w:szCs w:val="28"/>
        </w:rPr>
        <w:t xml:space="preserve"> =7-6=1 и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043B42">
        <w:rPr>
          <w:rFonts w:ascii="Times New Roman" w:hAnsi="Times New Roman"/>
          <w:sz w:val="28"/>
          <w:szCs w:val="28"/>
          <w:vertAlign w:val="subscript"/>
        </w:rPr>
        <w:t xml:space="preserve">э 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43B4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43B42">
        <w:rPr>
          <w:rFonts w:ascii="Times New Roman" w:hAnsi="Times New Roman"/>
          <w:sz w:val="28"/>
          <w:szCs w:val="28"/>
        </w:rPr>
        <w:t>-1) =14</w:t>
      </w:r>
      <w:r>
        <w:rPr>
          <w:rFonts w:ascii="Times New Roman" w:hAnsi="Times New Roman"/>
          <w:sz w:val="28"/>
          <w:szCs w:val="28"/>
        </w:rPr>
        <w:t xml:space="preserve">. Сумма квадратов </w:t>
      </w:r>
      <w:r>
        <w:rPr>
          <w:rFonts w:ascii="Times New Roman" w:hAnsi="Times New Roman"/>
          <w:sz w:val="28"/>
          <w:szCs w:val="28"/>
          <w:lang w:val="en-US"/>
        </w:rPr>
        <w:t>SS</w:t>
      </w:r>
      <w:r w:rsidRPr="00043B42">
        <w:rPr>
          <w:rFonts w:ascii="Times New Roman" w:hAnsi="Times New Roman"/>
          <w:sz w:val="28"/>
          <w:szCs w:val="28"/>
          <w:vertAlign w:val="subscript"/>
        </w:rPr>
        <w:t>на</w:t>
      </w:r>
      <w:r>
        <w:rPr>
          <w:rFonts w:ascii="Times New Roman" w:hAnsi="Times New Roman"/>
          <w:sz w:val="28"/>
          <w:szCs w:val="28"/>
        </w:rPr>
        <w:t>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976C7">
        <w:rPr>
          <w:rFonts w:ascii="Times New Roman" w:hAnsi="Times New Roman"/>
          <w:position w:val="-14"/>
          <w:sz w:val="28"/>
          <w:szCs w:val="28"/>
        </w:rPr>
        <w:object w:dxaOrig="5460" w:dyaOrig="400">
          <v:shape id="_x0000_i1041" type="#_x0000_t75" style="width:273pt;height:19.5pt" o:ole="">
            <v:imagedata r:id="rId33" o:title=""/>
          </v:shape>
          <o:OLEObject Type="Embed" ProgID="Equation.3" ShapeID="_x0000_i1041" DrawAspect="Content" ObjectID="_1448096859" r:id="rId34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дисперсия неадекватности </w:t>
      </w:r>
      <w:r w:rsidRPr="00104D2E">
        <w:rPr>
          <w:rFonts w:ascii="Times New Roman" w:hAnsi="Times New Roman"/>
          <w:position w:val="-14"/>
          <w:sz w:val="28"/>
          <w:szCs w:val="28"/>
        </w:rPr>
        <w:object w:dxaOrig="440" w:dyaOrig="440">
          <v:shape id="_x0000_i1042" type="#_x0000_t75" style="width:21.75pt;height:21.75pt" o:ole="">
            <v:imagedata r:id="rId35" o:title=""/>
          </v:shape>
          <o:OLEObject Type="Embed" ProgID="Equation.3" ShapeID="_x0000_i1042" DrawAspect="Content" ObjectID="_1448096860" r:id="rId36"/>
        </w:object>
      </w:r>
      <w:r>
        <w:rPr>
          <w:rFonts w:ascii="Times New Roman" w:hAnsi="Times New Roman"/>
          <w:sz w:val="28"/>
          <w:szCs w:val="28"/>
        </w:rPr>
        <w:t>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70226">
        <w:rPr>
          <w:rFonts w:ascii="Times New Roman" w:hAnsi="Times New Roman"/>
          <w:position w:val="-40"/>
          <w:sz w:val="28"/>
          <w:szCs w:val="28"/>
        </w:rPr>
        <w:object w:dxaOrig="2680" w:dyaOrig="840">
          <v:shape id="_x0000_i1043" type="#_x0000_t75" style="width:132.75pt;height:42pt" o:ole="">
            <v:imagedata r:id="rId37" o:title=""/>
          </v:shape>
          <o:OLEObject Type="Embed" ProgID="Equation.3" ShapeID="_x0000_i1043" DrawAspect="Content" ObjectID="_1448096861" r:id="rId38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критерий Фишера: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04D2E">
        <w:rPr>
          <w:rFonts w:ascii="Times New Roman" w:hAnsi="Times New Roman"/>
          <w:position w:val="-36"/>
          <w:sz w:val="28"/>
          <w:szCs w:val="28"/>
        </w:rPr>
        <w:object w:dxaOrig="2439" w:dyaOrig="840">
          <v:shape id="_x0000_i1044" type="#_x0000_t75" style="width:120.75pt;height:42pt" o:ole="">
            <v:imagedata r:id="rId39" o:title=""/>
          </v:shape>
          <o:OLEObject Type="Embed" ProgID="Equation.3" ShapeID="_x0000_i1044" DrawAspect="Content" ObjectID="_1448096862" r:id="rId40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04D2E">
        <w:rPr>
          <w:rFonts w:ascii="Times New Roman" w:hAnsi="Times New Roman"/>
          <w:position w:val="-14"/>
          <w:sz w:val="28"/>
          <w:szCs w:val="28"/>
        </w:rPr>
        <w:object w:dxaOrig="2200" w:dyaOrig="380">
          <v:shape id="_x0000_i1045" type="#_x0000_t75" style="width:108pt;height:19.5pt" o:ole="">
            <v:imagedata r:id="rId41" o:title=""/>
          </v:shape>
          <o:OLEObject Type="Embed" ProgID="Equation.3" ShapeID="_x0000_i1045" DrawAspect="Content" ObjectID="_1448096863" r:id="rId42"/>
        </w:object>
      </w:r>
    </w:p>
    <w:p w:rsidR="004C5130" w:rsidRPr="00930A6E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можно допустить, что модель (1.2) с риском α = 0,05 адекватно описывает результаты эксперимента.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подсчета инвариантов второго порядка и определения коэфф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циентов канонической формы, уравнение (1.2) примет вид: </w:t>
      </w:r>
    </w:p>
    <w:p w:rsidR="004C5130" w:rsidRPr="00761EC3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C704E">
        <w:rPr>
          <w:rFonts w:ascii="Times New Roman" w:hAnsi="Times New Roman"/>
          <w:position w:val="-18"/>
          <w:sz w:val="28"/>
          <w:szCs w:val="28"/>
        </w:rPr>
        <w:object w:dxaOrig="3760" w:dyaOrig="520">
          <v:shape id="_x0000_i1046" type="#_x0000_t75" style="width:184.5pt;height:25.5pt" o:ole="">
            <v:imagedata r:id="rId43" o:title=""/>
          </v:shape>
          <o:OLEObject Type="Embed" ProgID="Equation.3" ShapeID="_x0000_i1046" DrawAspect="Content" ObjectID="_1448096864" r:id="rId44"/>
        </w:object>
      </w:r>
      <w:r>
        <w:rPr>
          <w:rFonts w:ascii="Times New Roman" w:hAnsi="Times New Roman"/>
          <w:sz w:val="28"/>
          <w:szCs w:val="28"/>
        </w:rPr>
        <w:t>,                                                                   (1.3)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полуоси эллипсов определятся следующим образом:</w:t>
      </w:r>
    </w:p>
    <w:p w:rsidR="004C5130" w:rsidRDefault="004C5130" w:rsidP="00902D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C704E">
        <w:rPr>
          <w:rFonts w:ascii="Times New Roman" w:hAnsi="Times New Roman"/>
          <w:position w:val="-30"/>
          <w:sz w:val="28"/>
          <w:szCs w:val="28"/>
        </w:rPr>
        <w:object w:dxaOrig="1800" w:dyaOrig="780">
          <v:shape id="_x0000_i1047" type="#_x0000_t75" style="width:90pt;height:37.5pt" o:ole="">
            <v:imagedata r:id="rId45" o:title=""/>
          </v:shape>
          <o:OLEObject Type="Embed" ProgID="Equation.3" ShapeID="_x0000_i1047" DrawAspect="Content" ObjectID="_1448096865" r:id="rId46"/>
        </w:object>
      </w:r>
      <w:r>
        <w:rPr>
          <w:rFonts w:ascii="Times New Roman" w:hAnsi="Times New Roman"/>
          <w:sz w:val="28"/>
          <w:szCs w:val="28"/>
        </w:rPr>
        <w:t>;</w:t>
      </w:r>
      <w:r w:rsidRPr="007C704E">
        <w:rPr>
          <w:rFonts w:ascii="Times New Roman" w:hAnsi="Times New Roman"/>
          <w:position w:val="-30"/>
          <w:sz w:val="28"/>
          <w:szCs w:val="28"/>
        </w:rPr>
        <w:object w:dxaOrig="1780" w:dyaOrig="780">
          <v:shape id="_x0000_i1048" type="#_x0000_t75" style="width:87pt;height:37.5pt" o:ole="">
            <v:imagedata r:id="rId47" o:title=""/>
          </v:shape>
          <o:OLEObject Type="Embed" ProgID="Equation.3" ShapeID="_x0000_i1048" DrawAspect="Content" ObjectID="_1448096866" r:id="rId48"/>
        </w:object>
      </w:r>
      <w:r>
        <w:rPr>
          <w:rFonts w:ascii="Times New Roman" w:hAnsi="Times New Roman"/>
          <w:sz w:val="28"/>
          <w:szCs w:val="28"/>
        </w:rPr>
        <w:t>.               (1.4)</w:t>
      </w:r>
    </w:p>
    <w:p w:rsidR="004C5130" w:rsidRDefault="004C5130" w:rsidP="00902D5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Геометрический образ модели </w:t>
      </w:r>
      <w:r w:rsidRPr="003920DD">
        <w:rPr>
          <w:rFonts w:ascii="Times New Roman" w:hAnsi="Times New Roman"/>
          <w:sz w:val="28"/>
          <w:szCs w:val="28"/>
        </w:rPr>
        <w:t>ŷ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E96A56">
        <w:rPr>
          <w:rFonts w:ascii="Times New Roman" w:hAnsi="Times New Roman"/>
          <w:sz w:val="28"/>
          <w:szCs w:val="28"/>
          <w:vertAlign w:val="subscript"/>
        </w:rPr>
        <w:t>28</w:t>
      </w:r>
      <w:r>
        <w:rPr>
          <w:rFonts w:ascii="Times New Roman" w:hAnsi="Times New Roman"/>
          <w:sz w:val="28"/>
          <w:szCs w:val="28"/>
        </w:rPr>
        <w:t>)изображен на рисунке 3.</w:t>
      </w:r>
    </w:p>
    <w:p w:rsidR="004C5130" w:rsidRDefault="004C5130" w:rsidP="00902D5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9222E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1" o:spid="_x0000_i1049" type="#_x0000_t75" style="width:228pt;height:189pt;visibility:visible">
            <v:imagedata r:id="rId49" o:title=""/>
          </v:shape>
        </w:pict>
      </w:r>
    </w:p>
    <w:p w:rsidR="004C5130" w:rsidRDefault="004C5130" w:rsidP="00902D5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</w:t>
      </w:r>
      <w:r w:rsidRPr="00E96A5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Геометрический образ модели </w:t>
      </w:r>
      <w:r w:rsidRPr="003920DD">
        <w:rPr>
          <w:rFonts w:ascii="Times New Roman" w:hAnsi="Times New Roman"/>
          <w:sz w:val="28"/>
          <w:szCs w:val="28"/>
        </w:rPr>
        <w:t>ŷ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прочности грунтобетона </w:t>
      </w:r>
    </w:p>
    <w:p w:rsidR="004C5130" w:rsidRPr="00E96A56" w:rsidRDefault="004C5130" w:rsidP="00902D55">
      <w:pPr>
        <w:spacing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28 суток твердения и полного водонасыщения</w:t>
      </w:r>
    </w:p>
    <w:p w:rsidR="004C5130" w:rsidRPr="002E7587" w:rsidRDefault="004C5130" w:rsidP="00902D55">
      <w:pPr>
        <w:spacing w:after="0" w:line="36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математической модели и её графического представления (рис.3) позволяет сделать следующие выводы:</w:t>
      </w:r>
    </w:p>
    <w:p w:rsidR="004C5130" w:rsidRDefault="004C5130" w:rsidP="00902D55">
      <w:pPr>
        <w:pStyle w:val="ListParagraph"/>
        <w:numPr>
          <w:ilvl w:val="0"/>
          <w:numId w:val="1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Прочность затвердевшей через 28 суток грунтосмеси (грунтобетона) повышается при уменьшении количества грунта в составе грунтосмеси и увеличении расхода цемента и высевки.</w:t>
      </w:r>
    </w:p>
    <w:p w:rsidR="004C5130" w:rsidRDefault="004C5130" w:rsidP="00902D55">
      <w:pPr>
        <w:pStyle w:val="ListParagraph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Дозировка цемента и высевки в высокопрочных (13-15 МПа) грунтоб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тонах должна быть, соответственно, не менее 8,0-10,0%  и не менее 25-30%  от массы грунтосмеси.</w:t>
      </w:r>
    </w:p>
    <w:p w:rsidR="004C5130" w:rsidRDefault="004C5130" w:rsidP="00902D55">
      <w:pPr>
        <w:pStyle w:val="ListParagraph"/>
        <w:numPr>
          <w:ilvl w:val="0"/>
          <w:numId w:val="1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дозировки цемента в равнопрочных грунтобетонах след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 компенсировать увеличением расхода высевки в составе грунтосм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си. Одинаковыми прочностными свойствами обладают затвердевшие грунтосмеси с нижеприведёнными расходами компонентов (цемента, грунта, высевки, золы):</w:t>
      </w:r>
    </w:p>
    <w:p w:rsidR="004C5130" w:rsidRDefault="004C5130" w:rsidP="00902D55">
      <w:pPr>
        <w:spacing w:after="0" w:line="360" w:lineRule="auto"/>
        <w:ind w:left="927" w:firstLine="105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Ц=9,0% , ГР=46-48%, Выс=37-39%, З=6,0%; </w:t>
      </w:r>
    </w:p>
    <w:p w:rsidR="004C5130" w:rsidRPr="00E15C38" w:rsidRDefault="004C5130" w:rsidP="00902D55">
      <w:pPr>
        <w:spacing w:after="0" w:line="360" w:lineRule="auto"/>
        <w:ind w:left="927" w:firstLine="105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Ц=10,5% , ГР=63-65%, Выс=20-22%, З=4,5%; </w:t>
      </w:r>
    </w:p>
    <w:p w:rsidR="004C5130" w:rsidRDefault="004C5130" w:rsidP="00902D55">
      <w:pPr>
        <w:spacing w:after="0" w:line="360" w:lineRule="auto"/>
        <w:ind w:left="927" w:firstLine="105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Ц=12,0% , ГР=69-71%, Выс=14-16%, З=3,0% и т.д.</w:t>
      </w:r>
    </w:p>
    <w:p w:rsidR="004C5130" w:rsidRDefault="004C5130" w:rsidP="00902D55">
      <w:pPr>
        <w:pStyle w:val="ListParagraph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высевки и золы-унос для экономного расхода цемента в равнопрочных грунтобетонах в количестве, соответственно, 20-40% и 4-6% от массы грунтосмеси, следует считать оптимальным.</w:t>
      </w:r>
    </w:p>
    <w:p w:rsidR="004C5130" w:rsidRPr="00B51936" w:rsidRDefault="004C5130" w:rsidP="00902D55">
      <w:pPr>
        <w:pStyle w:val="ListParagraph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количества высевки ниже 20% и увеличение дозировки 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лы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выше 6%, не обеспечивают затвердевшей грунтосмеси высокой прочности без увеличения расхода цемента. </w:t>
      </w:r>
    </w:p>
    <w:p w:rsidR="004C5130" w:rsidRPr="001911ED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Ниже, в таблице 5представлены результаты сравнительных испыт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ний образцов цилиндров после 28 суток твердения и 50 циклов замораж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вания - оттаивания.Определены пределы прочности образцов при сжатии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1911ED">
        <w:rPr>
          <w:rFonts w:ascii="Times New Roman" w:hAnsi="Times New Roman"/>
          <w:sz w:val="28"/>
          <w:szCs w:val="28"/>
          <w:vertAlign w:val="subscript"/>
        </w:rPr>
        <w:t>мор</w:t>
      </w:r>
      <w:r>
        <w:rPr>
          <w:rFonts w:ascii="Times New Roman" w:hAnsi="Times New Roman"/>
          <w:sz w:val="28"/>
          <w:szCs w:val="28"/>
        </w:rPr>
        <w:t xml:space="preserve"> и коэффициенты морозостойкости, подтвердившие соответствие гру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тосмесей с высевкой критериям морозостойкости (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1911ED">
        <w:rPr>
          <w:rFonts w:ascii="Times New Roman" w:hAnsi="Times New Roman"/>
          <w:sz w:val="28"/>
          <w:szCs w:val="28"/>
          <w:vertAlign w:val="subscript"/>
        </w:rPr>
        <w:t>мор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vertAlign w:val="subscript"/>
        </w:rPr>
        <w:t>28</w:t>
      </w:r>
      <w:r>
        <w:rPr>
          <w:rFonts w:ascii="Times New Roman" w:hAnsi="Times New Roman"/>
          <w:sz w:val="28"/>
          <w:szCs w:val="28"/>
        </w:rPr>
        <w:t xml:space="preserve">&gt; 0,95) </w:t>
      </w:r>
      <w:r w:rsidRPr="001911ED">
        <w:rPr>
          <w:rFonts w:ascii="Times New Roman" w:hAnsi="Times New Roman"/>
          <w:sz w:val="28"/>
          <w:szCs w:val="28"/>
        </w:rPr>
        <w:t>[</w:t>
      </w:r>
      <w:r w:rsidRPr="00B51936">
        <w:rPr>
          <w:rFonts w:ascii="Times New Roman" w:hAnsi="Times New Roman"/>
          <w:sz w:val="28"/>
          <w:szCs w:val="28"/>
        </w:rPr>
        <w:t>3</w:t>
      </w:r>
      <w:r w:rsidRPr="001911E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B519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Результаты испытаний стандартных образцов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275"/>
        <w:gridCol w:w="851"/>
        <w:gridCol w:w="1701"/>
        <w:gridCol w:w="1701"/>
        <w:gridCol w:w="1276"/>
      </w:tblGrid>
      <w:tr w:rsidR="004C5130" w:rsidRPr="008857F9" w:rsidTr="008857F9">
        <w:tc>
          <w:tcPr>
            <w:tcW w:w="4253" w:type="dxa"/>
            <w:gridSpan w:val="4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Дозировка компонентов, %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от массы грунтосмеси</w:t>
            </w:r>
          </w:p>
        </w:tc>
        <w:tc>
          <w:tcPr>
            <w:tcW w:w="3402" w:type="dxa"/>
            <w:gridSpan w:val="2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Прочность, МПа</w:t>
            </w:r>
          </w:p>
        </w:tc>
        <w:tc>
          <w:tcPr>
            <w:tcW w:w="1276" w:type="dxa"/>
            <w:vMerge w:val="restart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Коэфф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и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циент м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о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розосто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й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кости,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мор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/</w:t>
            </w: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28</w:t>
            </w:r>
          </w:p>
        </w:tc>
      </w:tr>
      <w:tr w:rsidR="004C5130" w:rsidRPr="008857F9" w:rsidTr="008857F9">
        <w:tc>
          <w:tcPr>
            <w:tcW w:w="113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Грунт</w:t>
            </w:r>
          </w:p>
        </w:tc>
        <w:tc>
          <w:tcPr>
            <w:tcW w:w="127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Высевка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Зола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Через 28 с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у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ток и полного водонасыщ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е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 xml:space="preserve">ния, </w:t>
            </w: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28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После 50 ци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>к</w:t>
            </w:r>
            <w:r w:rsidRPr="008857F9">
              <w:rPr>
                <w:rFonts w:ascii="Times New Roman" w:hAnsi="Times New Roman"/>
                <w:sz w:val="24"/>
                <w:szCs w:val="24"/>
              </w:rPr>
              <w:t xml:space="preserve">лов замораж.-оттаив., </w:t>
            </w:r>
            <w:r w:rsidRPr="008857F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857F9">
              <w:rPr>
                <w:rFonts w:ascii="Times New Roman" w:hAnsi="Times New Roman"/>
                <w:sz w:val="24"/>
                <w:szCs w:val="24"/>
                <w:vertAlign w:val="subscript"/>
              </w:rPr>
              <w:t>мор</w:t>
            </w:r>
          </w:p>
        </w:tc>
        <w:tc>
          <w:tcPr>
            <w:tcW w:w="1276" w:type="dxa"/>
            <w:vMerge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130" w:rsidRPr="008857F9" w:rsidTr="008857F9">
        <w:tc>
          <w:tcPr>
            <w:tcW w:w="113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15,31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11,70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14,85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9,24</w:t>
            </w:r>
          </w:p>
        </w:tc>
        <w:tc>
          <w:tcPr>
            <w:tcW w:w="127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0,97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</w:tr>
      <w:tr w:rsidR="004C5130" w:rsidRPr="008857F9" w:rsidTr="008857F9">
        <w:tc>
          <w:tcPr>
            <w:tcW w:w="113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14,30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10,57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13,73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8,14</w:t>
            </w:r>
          </w:p>
        </w:tc>
        <w:tc>
          <w:tcPr>
            <w:tcW w:w="127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0,96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</w:tr>
      <w:tr w:rsidR="004C5130" w:rsidRPr="008857F9" w:rsidTr="008857F9">
        <w:tc>
          <w:tcPr>
            <w:tcW w:w="1134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12,72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8,85</w:t>
            </w:r>
          </w:p>
        </w:tc>
        <w:tc>
          <w:tcPr>
            <w:tcW w:w="1701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12,21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1276" w:type="dxa"/>
            <w:vAlign w:val="center"/>
          </w:tcPr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0,96</w:t>
            </w:r>
          </w:p>
          <w:p w:rsidR="004C5130" w:rsidRPr="008857F9" w:rsidRDefault="004C5130" w:rsidP="0088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7F9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</w:tr>
    </w:tbl>
    <w:p w:rsidR="004C5130" w:rsidRDefault="004C5130" w:rsidP="00902D5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следует из приведённых в таблице данных наличие в составе грунтосмеси высевки не только обеспечивает повышение прочности на 30-40%, но и даёт существенный прирост водо- и морозостойкости (на 20-30%), что предотвратит или существенно снизит фильтрационные прос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чивания воды через тело водоподпорных сооружений, так как высок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прочный и морозостойкий грунтобетон, будучи уложенным на откос (при восстановлении обрушенных откосов) и гребень (при досыпке инаращив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до или сверх проектных отметок), надёжно защитит тело плотин (дамб) от просадки, размыва, выпучивания, суффозии и других деформ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ций.</w:t>
      </w:r>
    </w:p>
    <w:p w:rsidR="004C5130" w:rsidRDefault="004C5130" w:rsidP="002C7E35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Дефекты и повреждения на водоподпорных сооружениях можно и предотвратить, используя при проектировании и строительстве высокоэ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фективные конструктивные решения по их противофильтрационным ус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ройствам.</w:t>
      </w:r>
      <w:r w:rsidRPr="00594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Ниже, п</w:t>
      </w:r>
      <w:r w:rsidRPr="00D10B2F">
        <w:rPr>
          <w:rFonts w:ascii="Times New Roman" w:hAnsi="Times New Roman"/>
          <w:sz w:val="28"/>
          <w:szCs w:val="28"/>
        </w:rPr>
        <w:t>редложены конструкции грунтовых плотин, содержащи</w:t>
      </w:r>
      <w:r>
        <w:rPr>
          <w:rFonts w:ascii="Times New Roman" w:hAnsi="Times New Roman"/>
          <w:sz w:val="28"/>
          <w:szCs w:val="28"/>
        </w:rPr>
        <w:t>е</w:t>
      </w:r>
      <w:r w:rsidRPr="00D10B2F">
        <w:rPr>
          <w:rFonts w:ascii="Times New Roman" w:hAnsi="Times New Roman"/>
          <w:sz w:val="28"/>
          <w:szCs w:val="28"/>
        </w:rPr>
        <w:t xml:space="preserve"> противофильтрационные устройства в виде экрана</w:t>
      </w:r>
      <w:r>
        <w:rPr>
          <w:rFonts w:ascii="Times New Roman" w:hAnsi="Times New Roman"/>
          <w:sz w:val="28"/>
          <w:szCs w:val="28"/>
        </w:rPr>
        <w:t xml:space="preserve"> (рисунок4) </w:t>
      </w:r>
      <w:r w:rsidRPr="00D10B2F">
        <w:rPr>
          <w:rFonts w:ascii="Times New Roman" w:hAnsi="Times New Roman"/>
          <w:sz w:val="28"/>
          <w:szCs w:val="28"/>
        </w:rPr>
        <w:t>и ядра</w:t>
      </w:r>
      <w:r>
        <w:rPr>
          <w:rFonts w:ascii="Times New Roman" w:hAnsi="Times New Roman"/>
          <w:sz w:val="28"/>
          <w:szCs w:val="28"/>
        </w:rPr>
        <w:t xml:space="preserve"> (р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сунок 5)</w:t>
      </w:r>
      <w:r w:rsidRPr="00D10B2F">
        <w:rPr>
          <w:rFonts w:ascii="Times New Roman" w:hAnsi="Times New Roman"/>
          <w:sz w:val="28"/>
          <w:szCs w:val="28"/>
        </w:rPr>
        <w:t xml:space="preserve"> из уплотнённых слоёв малопроницаемого грунта, выполненных наклонн</w:t>
      </w:r>
      <w:r>
        <w:rPr>
          <w:rFonts w:ascii="Times New Roman" w:hAnsi="Times New Roman"/>
          <w:sz w:val="28"/>
          <w:szCs w:val="28"/>
        </w:rPr>
        <w:t>ыми (отсыпанных наклонно</w:t>
      </w:r>
      <w:r w:rsidRPr="00D10B2F">
        <w:rPr>
          <w:rFonts w:ascii="Times New Roman" w:hAnsi="Times New Roman"/>
          <w:sz w:val="28"/>
          <w:szCs w:val="28"/>
        </w:rPr>
        <w:t xml:space="preserve"> при строительстве плотин) в сторону нижнего (или верхнего)бьефа под углом к поверхности основания плотин, определяемым допустимыми значениями фильтрационного расхода и в</w:t>
      </w:r>
      <w:r w:rsidRPr="00D10B2F">
        <w:rPr>
          <w:rFonts w:ascii="Times New Roman" w:hAnsi="Times New Roman"/>
          <w:sz w:val="28"/>
          <w:szCs w:val="28"/>
        </w:rPr>
        <w:t>ы</w:t>
      </w:r>
      <w:r w:rsidRPr="00D10B2F">
        <w:rPr>
          <w:rFonts w:ascii="Times New Roman" w:hAnsi="Times New Roman"/>
          <w:sz w:val="28"/>
          <w:szCs w:val="28"/>
        </w:rPr>
        <w:t>соты высачивания фильтрационного потока</w:t>
      </w:r>
      <w:r w:rsidRPr="002C7E3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6,7</w:t>
      </w:r>
      <w:r w:rsidRPr="002C7E35">
        <w:rPr>
          <w:rFonts w:ascii="Times New Roman" w:hAnsi="Times New Roman"/>
          <w:sz w:val="28"/>
          <w:szCs w:val="28"/>
        </w:rPr>
        <w:t>]</w:t>
      </w:r>
      <w:r w:rsidRPr="00D10B2F">
        <w:rPr>
          <w:rFonts w:ascii="Times New Roman" w:hAnsi="Times New Roman"/>
          <w:sz w:val="28"/>
          <w:szCs w:val="28"/>
        </w:rPr>
        <w:t>.</w:t>
      </w:r>
    </w:p>
    <w:p w:rsidR="004C5130" w:rsidRDefault="004C5130" w:rsidP="0002705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Полезность и эффективность предложенных технических решений объясняется тем, что движению фильтрационного потока через слоисто-уплотнённые слои грунта экрана (ядра) эффективнее сопротивляются верхние зоны слоёв, являющиеся, в сравнении с нижними (подошвенн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ми), более уплотнёнными и которые (верхние зоны) вовлекаются в работу в большей степени при наклонном положении слоёв.</w:t>
      </w:r>
      <w:r w:rsidRPr="00594B2D">
        <w:rPr>
          <w:rFonts w:ascii="Times New Roman" w:hAnsi="Times New Roman"/>
          <w:sz w:val="28"/>
          <w:szCs w:val="28"/>
        </w:rPr>
        <w:t xml:space="preserve"> </w:t>
      </w:r>
      <w:r w:rsidRPr="00D10B2F">
        <w:rPr>
          <w:rFonts w:ascii="Times New Roman" w:hAnsi="Times New Roman"/>
          <w:sz w:val="28"/>
          <w:szCs w:val="28"/>
        </w:rPr>
        <w:t>При сопоставлении с противофильтрационным экраном и ядром из горизонтально отсыпанных и уплотнённых слоёв грунта, установлено уменьшение в 1,5-2,0 раза филь</w:t>
      </w:r>
      <w:r w:rsidRPr="00D10B2F">
        <w:rPr>
          <w:rFonts w:ascii="Times New Roman" w:hAnsi="Times New Roman"/>
          <w:sz w:val="28"/>
          <w:szCs w:val="28"/>
        </w:rPr>
        <w:t>т</w:t>
      </w:r>
      <w:r w:rsidRPr="00D10B2F">
        <w:rPr>
          <w:rFonts w:ascii="Times New Roman" w:hAnsi="Times New Roman"/>
          <w:sz w:val="28"/>
          <w:szCs w:val="28"/>
        </w:rPr>
        <w:t>рационного расхода и снижение не менее чем в 1,2-1,5 раза высоты выс</w:t>
      </w:r>
      <w:r w:rsidRPr="00D10B2F">
        <w:rPr>
          <w:rFonts w:ascii="Times New Roman" w:hAnsi="Times New Roman"/>
          <w:sz w:val="28"/>
          <w:szCs w:val="28"/>
        </w:rPr>
        <w:t>а</w:t>
      </w:r>
      <w:r w:rsidRPr="00D10B2F">
        <w:rPr>
          <w:rFonts w:ascii="Times New Roman" w:hAnsi="Times New Roman"/>
          <w:sz w:val="28"/>
          <w:szCs w:val="28"/>
        </w:rPr>
        <w:t>чивания фильтрационного потока на низовой откос, что обеспечит выс</w:t>
      </w:r>
      <w:r w:rsidRPr="00D10B2F">
        <w:rPr>
          <w:rFonts w:ascii="Times New Roman" w:hAnsi="Times New Roman"/>
          <w:sz w:val="28"/>
          <w:szCs w:val="28"/>
        </w:rPr>
        <w:t>о</w:t>
      </w:r>
      <w:r w:rsidRPr="00D10B2F">
        <w:rPr>
          <w:rFonts w:ascii="Times New Roman" w:hAnsi="Times New Roman"/>
          <w:sz w:val="28"/>
          <w:szCs w:val="28"/>
        </w:rPr>
        <w:t>кий уровень фильтрационной прочности и устойчивости, предотвратит (или сведёт к минимуму) повреждени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D10B2F">
        <w:rPr>
          <w:rFonts w:ascii="Times New Roman" w:hAnsi="Times New Roman"/>
          <w:sz w:val="28"/>
          <w:szCs w:val="28"/>
        </w:rPr>
        <w:t>и дефекты (суффозию, выпор, о</w:t>
      </w:r>
      <w:r w:rsidRPr="00D10B2F">
        <w:rPr>
          <w:rFonts w:ascii="Times New Roman" w:hAnsi="Times New Roman"/>
          <w:sz w:val="28"/>
          <w:szCs w:val="28"/>
        </w:rPr>
        <w:t>б</w:t>
      </w:r>
      <w:r w:rsidRPr="00D10B2F">
        <w:rPr>
          <w:rFonts w:ascii="Times New Roman" w:hAnsi="Times New Roman"/>
          <w:sz w:val="28"/>
          <w:szCs w:val="28"/>
        </w:rPr>
        <w:t>рушение и др.), а значит снизит затраты на ремонтно- восстановительные и аварийные работы на грунтовых плотинах прудов и водоёмов.</w:t>
      </w:r>
    </w:p>
    <w:p w:rsidR="004C5130" w:rsidRDefault="004C5130" w:rsidP="0002705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9222E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1" o:spid="_x0000_i1050" type="#_x0000_t75" style="width:297.75pt;height:206.25pt;visibility:visible">
            <v:imagedata r:id="rId50" o:title=""/>
          </v:shape>
        </w:pic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поперечный разрез плотины; б),в) - экраны, уплотнённые слои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торых, выполнены наклонными в сторону нижнего и верхнего бьефа </w: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соответственно; 1- плотина; 2 – экран; 3- слой экрана; 4- нижний бьеф; 5-верхний бьеф; 6- основание; 7-кривая депрессии</w: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  Схема плотины с экраном из наклонно отсыпанных</w: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слоёв грунта</w:t>
      </w:r>
    </w:p>
    <w:p w:rsidR="004C5130" w:rsidRDefault="004C5130" w:rsidP="00E46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222E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73" o:spid="_x0000_i1051" type="#_x0000_t75" style="width:281.25pt;height:188.25pt;visibility:visible">
            <v:imagedata r:id="rId51" o:title="" croptop="1159f" cropleft="2468f" cropright="1234f"/>
          </v:shape>
        </w:pic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поперечный разрез плотины; б),в) ядра из наклонно отсыпанных слоёв грунта; 1- плотина; 2- ядро; 3-наклонный слой ядра; 4-нижний бьеф; 5-верхний бьеф;6- основание плотины; 7- кривая депрессии</w: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</w:t>
      </w:r>
      <w:r w:rsidRPr="00704DD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Схема плотины с ядром из наклонно отсыпанных</w:t>
      </w:r>
    </w:p>
    <w:p w:rsidR="004C5130" w:rsidRDefault="004C5130" w:rsidP="00E468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слоёв грунта</w:t>
      </w:r>
    </w:p>
    <w:p w:rsidR="004C5130" w:rsidRDefault="004C5130" w:rsidP="002C7E3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5130" w:rsidRPr="00E46821" w:rsidRDefault="004C5130" w:rsidP="002C7E3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5130" w:rsidRDefault="004C5130" w:rsidP="002C7E3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C7E35">
        <w:rPr>
          <w:rFonts w:ascii="Times New Roman" w:hAnsi="Times New Roman"/>
          <w:b/>
          <w:sz w:val="28"/>
          <w:szCs w:val="28"/>
        </w:rPr>
        <w:t>Заключение</w:t>
      </w:r>
    </w:p>
    <w:p w:rsidR="004C5130" w:rsidRPr="00DC6258" w:rsidRDefault="004C5130" w:rsidP="00DC6258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Предлагаемые технологические и конструктивные меры борьбы с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фектами и повреждениями обеспечат отремонтированным (восстановле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ным) и введённым в эксплуатацию плотинам из грунта повышенную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противляемость к просадкам, размывам, обрушениям, суффозии и другим дефектам, что существенно снизит затраты на выполнение ремонтно- во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становительных работ в будущем. </w:t>
      </w:r>
    </w:p>
    <w:p w:rsidR="004C5130" w:rsidRDefault="004C5130" w:rsidP="002C7E3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5130" w:rsidRPr="00594B2D" w:rsidRDefault="004C5130" w:rsidP="002C7E35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94B2D">
        <w:rPr>
          <w:rFonts w:ascii="Times New Roman" w:hAnsi="Times New Roman"/>
          <w:b/>
          <w:sz w:val="24"/>
          <w:szCs w:val="24"/>
        </w:rPr>
        <w:t>Литература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Патент 2419705, РФ</w:t>
      </w:r>
      <w:r w:rsidRPr="002C7E35">
        <w:rPr>
          <w:rFonts w:ascii="Times New Roman" w:hAnsi="Times New Roman"/>
          <w:color w:val="000000"/>
          <w:sz w:val="24"/>
          <w:szCs w:val="24"/>
        </w:rPr>
        <w:t>.</w:t>
      </w:r>
      <w:r w:rsidRPr="002C7E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 устранения дефектов в дамбах из однородного грунта</w:t>
      </w:r>
      <w:r w:rsidRPr="002C7E3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/ Е.В. Васильева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2C7E3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Опубл.27.05.2011.- Бюл.№ 15.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Вознесенский В.А. Статистические методы планирования эксперимента в технико-экономических исследованиях. – М.: Финансы и статистика, 1981.- 262с.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Горелышев Н.В., Гурячкова И.Л., Пинус Э.Р.  Материалы и изделия для строител</w:t>
      </w:r>
      <w:r w:rsidRPr="002C7E35">
        <w:rPr>
          <w:rFonts w:ascii="Times New Roman" w:hAnsi="Times New Roman"/>
          <w:sz w:val="24"/>
          <w:szCs w:val="24"/>
        </w:rPr>
        <w:t>ь</w:t>
      </w:r>
      <w:r w:rsidRPr="002C7E35">
        <w:rPr>
          <w:rFonts w:ascii="Times New Roman" w:hAnsi="Times New Roman"/>
          <w:sz w:val="24"/>
          <w:szCs w:val="24"/>
        </w:rPr>
        <w:t>ства дорог.-М.:Транспорт,1986.-287с.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Ачкасов Г.П., Иванов Е.С. Технология и организация ремонта мелиоративных ги</w:t>
      </w:r>
      <w:r w:rsidRPr="002C7E35">
        <w:rPr>
          <w:rFonts w:ascii="Times New Roman" w:hAnsi="Times New Roman"/>
          <w:sz w:val="24"/>
          <w:szCs w:val="24"/>
        </w:rPr>
        <w:t>д</w:t>
      </w:r>
      <w:r w:rsidRPr="002C7E35">
        <w:rPr>
          <w:rFonts w:ascii="Times New Roman" w:hAnsi="Times New Roman"/>
          <w:sz w:val="24"/>
          <w:szCs w:val="24"/>
        </w:rPr>
        <w:t>ротехнических сооружений. - М.: Колос, 1984.  -174 с.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Шкура В.Н., Мордвинцев М.М. Мелиорация вод и водных объектов. Терминология и классификация. Новочеркасск: изд. НГМА,1999.-34с.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Патент 120423, РФ.Грунтовая плотина /Е.В.Васильева. Опубл. 20.09.2012г. - Бюл.№26.</w:t>
      </w:r>
    </w:p>
    <w:p w:rsidR="004C5130" w:rsidRPr="002C7E35" w:rsidRDefault="004C5130" w:rsidP="002C7E35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C7E35">
        <w:rPr>
          <w:rFonts w:ascii="Times New Roman" w:hAnsi="Times New Roman"/>
          <w:sz w:val="24"/>
          <w:szCs w:val="24"/>
        </w:rPr>
        <w:t>Патент 127763, РФ. Плотина /Васильева Е.В. Опубл.10.05.2013г.</w:t>
      </w:r>
    </w:p>
    <w:p w:rsidR="004C5130" w:rsidRPr="005B60C5" w:rsidRDefault="004C5130"/>
    <w:p w:rsidR="004C5130" w:rsidRPr="00594B2D" w:rsidRDefault="004C5130" w:rsidP="00727305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94B2D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1.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Patent 2419705, RF.Sposob ustranenija defektov v dambah iz odnorodnogo grunta / E.V. Vasil'eva.Opubl.27.05.2011.- Bjul.№ 15.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2.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Voznesenskij V.A. Statisticheskie metody planirovanija jeksperimenta v tehniko-jekonomicheskih issledovanijah. – M.: Finansy i statistika, 1981.- 262s.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3.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Gorelyshev N.V., Gurjachkova I.L., Pinus Je.R.  Materialy i izdelija dlja stroitel'-stva dorog.-M.:Transport,1986.-287s.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4.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Achkasov G.P., Ivanov E.S. Tehnologija i organizacija remonta meliorativnyh gid-rotehnicheskih sooruzhenij. - M.: Kolos, 1984.  -174 s.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5.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Shkura V.N., Mordvincev M.M. Melioracija vod i vodnyh ob#ektov. Terminologija i kla</w:t>
      </w:r>
      <w:r w:rsidRPr="00594B2D">
        <w:rPr>
          <w:rFonts w:ascii="Times New Roman" w:hAnsi="Times New Roman"/>
          <w:sz w:val="24"/>
          <w:szCs w:val="24"/>
          <w:lang w:val="en-US"/>
        </w:rPr>
        <w:t>s</w:t>
      </w:r>
      <w:r w:rsidRPr="00594B2D">
        <w:rPr>
          <w:rFonts w:ascii="Times New Roman" w:hAnsi="Times New Roman"/>
          <w:sz w:val="24"/>
          <w:szCs w:val="24"/>
          <w:lang w:val="en-US"/>
        </w:rPr>
        <w:t>sifikacija. Novocherkassk: izd. NGMA,1999.-34s.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6.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Patent 120423, RF.Gruntovaja plotina /E.V.Vasil'eva. Opubl. 20.09.2012g. - Bjul.№26.</w:t>
      </w:r>
    </w:p>
    <w:p w:rsidR="004C5130" w:rsidRPr="00594B2D" w:rsidRDefault="004C5130" w:rsidP="00594B2D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94B2D">
        <w:rPr>
          <w:rFonts w:ascii="Times New Roman" w:hAnsi="Times New Roman"/>
          <w:sz w:val="24"/>
          <w:szCs w:val="24"/>
          <w:lang w:val="en-US"/>
        </w:rPr>
        <w:t>7.</w:t>
      </w:r>
      <w:r w:rsidRPr="00594B2D">
        <w:rPr>
          <w:rFonts w:ascii="Times New Roman" w:hAnsi="Times New Roman"/>
          <w:sz w:val="24"/>
          <w:szCs w:val="24"/>
          <w:lang w:val="en-US"/>
        </w:rPr>
        <w:tab/>
        <w:t>Patent 127763, RF. Plotina /Vasil'eva E.V. Opubl.10.05.2013g.</w:t>
      </w:r>
    </w:p>
    <w:sectPr w:rsidR="004C5130" w:rsidRPr="00594B2D" w:rsidSect="006B6436">
      <w:headerReference w:type="even" r:id="rId52"/>
      <w:headerReference w:type="default" r:id="rId53"/>
      <w:footerReference w:type="default" r:id="rId5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130" w:rsidRDefault="004C5130" w:rsidP="00AA01B2">
      <w:pPr>
        <w:spacing w:after="0" w:line="240" w:lineRule="auto"/>
      </w:pPr>
      <w:r>
        <w:separator/>
      </w:r>
    </w:p>
  </w:endnote>
  <w:endnote w:type="continuationSeparator" w:id="0">
    <w:p w:rsidR="004C5130" w:rsidRDefault="004C5130" w:rsidP="00AA0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130" w:rsidRDefault="004C5130">
    <w:pPr>
      <w:pStyle w:val="Footer"/>
    </w:pPr>
    <w:r w:rsidRPr="00465A85">
      <w:rPr>
        <w:rFonts w:ascii="Times New Roman" w:hAnsi="Times New Roman"/>
        <w:sz w:val="24"/>
        <w:szCs w:val="24"/>
      </w:rPr>
      <w:t>http://ej.kubagro.ru/2013/0</w:t>
    </w:r>
    <w:r w:rsidRPr="00465A85">
      <w:rPr>
        <w:rFonts w:ascii="Times New Roman" w:hAnsi="Times New Roman"/>
        <w:sz w:val="24"/>
        <w:szCs w:val="24"/>
        <w:lang w:val="en-US"/>
      </w:rPr>
      <w:t>9</w:t>
    </w:r>
    <w:r w:rsidRPr="00465A85">
      <w:rPr>
        <w:rFonts w:ascii="Times New Roman" w:hAnsi="Times New Roman"/>
        <w:sz w:val="24"/>
        <w:szCs w:val="24"/>
      </w:rPr>
      <w:t>/pdf/</w:t>
    </w:r>
    <w:r w:rsidRPr="00465A85">
      <w:rPr>
        <w:rFonts w:ascii="Times New Roman" w:hAnsi="Times New Roman"/>
        <w:sz w:val="24"/>
        <w:szCs w:val="24"/>
        <w:lang w:val="en-US"/>
      </w:rPr>
      <w:t>9</w:t>
    </w:r>
    <w:r>
      <w:rPr>
        <w:rFonts w:ascii="Times New Roman" w:hAnsi="Times New Roman"/>
        <w:sz w:val="24"/>
        <w:szCs w:val="24"/>
        <w:lang w:val="en-US"/>
      </w:rPr>
      <w:t>7</w:t>
    </w:r>
    <w:r w:rsidRPr="00465A8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130" w:rsidRDefault="004C5130" w:rsidP="00AA01B2">
      <w:pPr>
        <w:spacing w:after="0" w:line="240" w:lineRule="auto"/>
      </w:pPr>
      <w:r>
        <w:separator/>
      </w:r>
    </w:p>
  </w:footnote>
  <w:footnote w:type="continuationSeparator" w:id="0">
    <w:p w:rsidR="004C5130" w:rsidRDefault="004C5130" w:rsidP="00AA0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130" w:rsidRDefault="004C5130" w:rsidP="00A832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130" w:rsidRDefault="004C5130" w:rsidP="005B60C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130" w:rsidRPr="005B60C5" w:rsidRDefault="004C5130" w:rsidP="00A832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B60C5">
      <w:rPr>
        <w:rStyle w:val="PageNumber"/>
        <w:rFonts w:ascii="Times New Roman" w:hAnsi="Times New Roman"/>
        <w:sz w:val="28"/>
        <w:szCs w:val="28"/>
      </w:rPr>
      <w:fldChar w:fldCharType="begin"/>
    </w:r>
    <w:r w:rsidRPr="005B60C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B60C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5B60C5">
      <w:rPr>
        <w:rStyle w:val="PageNumber"/>
        <w:rFonts w:ascii="Times New Roman" w:hAnsi="Times New Roman"/>
        <w:sz w:val="28"/>
        <w:szCs w:val="28"/>
      </w:rPr>
      <w:fldChar w:fldCharType="end"/>
    </w:r>
  </w:p>
  <w:p w:rsidR="004C5130" w:rsidRDefault="004C5130" w:rsidP="005B60C5">
    <w:pPr>
      <w:pStyle w:val="Header"/>
      <w:ind w:right="360"/>
    </w:pPr>
    <w:r w:rsidRPr="00F01EF7">
      <w:rPr>
        <w:rFonts w:ascii="Times New Roman" w:hAnsi="Times New Roman"/>
        <w:sz w:val="24"/>
        <w:szCs w:val="24"/>
      </w:rPr>
      <w:t>Научный журнал КубГАУ, №9</w:t>
    </w:r>
    <w:r w:rsidRPr="00F01EF7">
      <w:rPr>
        <w:rFonts w:ascii="Times New Roman" w:hAnsi="Times New Roman"/>
        <w:sz w:val="24"/>
        <w:szCs w:val="24"/>
        <w:lang w:val="en-US"/>
      </w:rPr>
      <w:t>3</w:t>
    </w:r>
    <w:r w:rsidRPr="00F01EF7">
      <w:rPr>
        <w:rFonts w:ascii="Times New Roman" w:hAnsi="Times New Roman"/>
        <w:sz w:val="24"/>
        <w:szCs w:val="24"/>
      </w:rPr>
      <w:t>(0</w:t>
    </w:r>
    <w:r w:rsidRPr="00F01EF7">
      <w:rPr>
        <w:rFonts w:ascii="Times New Roman" w:hAnsi="Times New Roman"/>
        <w:sz w:val="24"/>
        <w:szCs w:val="24"/>
        <w:lang w:val="en-US"/>
      </w:rPr>
      <w:t>9</w:t>
    </w:r>
    <w:r w:rsidRPr="00F01EF7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07C"/>
    <w:multiLevelType w:val="hybridMultilevel"/>
    <w:tmpl w:val="EBCA399E"/>
    <w:lvl w:ilvl="0" w:tplc="FC6EB888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0BA4410"/>
    <w:multiLevelType w:val="multilevel"/>
    <w:tmpl w:val="BF221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E143B8A"/>
    <w:multiLevelType w:val="hybridMultilevel"/>
    <w:tmpl w:val="DE82E49C"/>
    <w:lvl w:ilvl="0" w:tplc="E63642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F624F7A"/>
    <w:multiLevelType w:val="hybridMultilevel"/>
    <w:tmpl w:val="3DE29956"/>
    <w:lvl w:ilvl="0" w:tplc="E1202CA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436"/>
    <w:rsid w:val="00005CEB"/>
    <w:rsid w:val="00012A94"/>
    <w:rsid w:val="000136D8"/>
    <w:rsid w:val="00013BFC"/>
    <w:rsid w:val="00014B4A"/>
    <w:rsid w:val="00014E9B"/>
    <w:rsid w:val="00023143"/>
    <w:rsid w:val="00027059"/>
    <w:rsid w:val="00027210"/>
    <w:rsid w:val="00033CB3"/>
    <w:rsid w:val="00035BE0"/>
    <w:rsid w:val="00036D22"/>
    <w:rsid w:val="000375AB"/>
    <w:rsid w:val="000435D6"/>
    <w:rsid w:val="00043B42"/>
    <w:rsid w:val="00050C89"/>
    <w:rsid w:val="00053EF3"/>
    <w:rsid w:val="0005525F"/>
    <w:rsid w:val="0005658B"/>
    <w:rsid w:val="00062503"/>
    <w:rsid w:val="0006667A"/>
    <w:rsid w:val="0006671D"/>
    <w:rsid w:val="00066949"/>
    <w:rsid w:val="00067AB0"/>
    <w:rsid w:val="00067F45"/>
    <w:rsid w:val="00070E65"/>
    <w:rsid w:val="00072BB4"/>
    <w:rsid w:val="0007637C"/>
    <w:rsid w:val="00076929"/>
    <w:rsid w:val="00077FF3"/>
    <w:rsid w:val="00084DA8"/>
    <w:rsid w:val="00087A5F"/>
    <w:rsid w:val="000913DA"/>
    <w:rsid w:val="00091A1D"/>
    <w:rsid w:val="00092DEB"/>
    <w:rsid w:val="00093743"/>
    <w:rsid w:val="00094156"/>
    <w:rsid w:val="000953F1"/>
    <w:rsid w:val="000976C7"/>
    <w:rsid w:val="000979F5"/>
    <w:rsid w:val="000A3881"/>
    <w:rsid w:val="000A4658"/>
    <w:rsid w:val="000A4D5D"/>
    <w:rsid w:val="000A5DC9"/>
    <w:rsid w:val="000B0218"/>
    <w:rsid w:val="000B50C3"/>
    <w:rsid w:val="000B5389"/>
    <w:rsid w:val="000B5C89"/>
    <w:rsid w:val="000B5CE0"/>
    <w:rsid w:val="000C088C"/>
    <w:rsid w:val="000C71C6"/>
    <w:rsid w:val="000D24B8"/>
    <w:rsid w:val="000D35D0"/>
    <w:rsid w:val="000D738C"/>
    <w:rsid w:val="000E009B"/>
    <w:rsid w:val="000E04B8"/>
    <w:rsid w:val="000E1348"/>
    <w:rsid w:val="000E1F10"/>
    <w:rsid w:val="000E2C70"/>
    <w:rsid w:val="000E3D2E"/>
    <w:rsid w:val="000E3D5B"/>
    <w:rsid w:val="000E6FA0"/>
    <w:rsid w:val="000F0FA6"/>
    <w:rsid w:val="000F225F"/>
    <w:rsid w:val="000F54C3"/>
    <w:rsid w:val="000F5A88"/>
    <w:rsid w:val="000F65CB"/>
    <w:rsid w:val="00101C4A"/>
    <w:rsid w:val="00103B08"/>
    <w:rsid w:val="00104D2E"/>
    <w:rsid w:val="00106A82"/>
    <w:rsid w:val="0010723C"/>
    <w:rsid w:val="00110320"/>
    <w:rsid w:val="00112B0B"/>
    <w:rsid w:val="00113313"/>
    <w:rsid w:val="001144E5"/>
    <w:rsid w:val="00117C0C"/>
    <w:rsid w:val="001209F2"/>
    <w:rsid w:val="00121933"/>
    <w:rsid w:val="001264F4"/>
    <w:rsid w:val="001266A5"/>
    <w:rsid w:val="00127B34"/>
    <w:rsid w:val="00130B94"/>
    <w:rsid w:val="00131B6E"/>
    <w:rsid w:val="00131E43"/>
    <w:rsid w:val="00131E47"/>
    <w:rsid w:val="00135147"/>
    <w:rsid w:val="0013673B"/>
    <w:rsid w:val="0014022C"/>
    <w:rsid w:val="0014043C"/>
    <w:rsid w:val="00141E66"/>
    <w:rsid w:val="001437CC"/>
    <w:rsid w:val="001457FA"/>
    <w:rsid w:val="0015269A"/>
    <w:rsid w:val="00155D11"/>
    <w:rsid w:val="00155ED3"/>
    <w:rsid w:val="00156AA5"/>
    <w:rsid w:val="0016311F"/>
    <w:rsid w:val="001651D0"/>
    <w:rsid w:val="001665B0"/>
    <w:rsid w:val="00166B95"/>
    <w:rsid w:val="00166DB9"/>
    <w:rsid w:val="00167842"/>
    <w:rsid w:val="00167988"/>
    <w:rsid w:val="00167998"/>
    <w:rsid w:val="00170F17"/>
    <w:rsid w:val="0017272F"/>
    <w:rsid w:val="00173E31"/>
    <w:rsid w:val="00174C3C"/>
    <w:rsid w:val="0017543A"/>
    <w:rsid w:val="0017603D"/>
    <w:rsid w:val="00177D69"/>
    <w:rsid w:val="00180167"/>
    <w:rsid w:val="001821AA"/>
    <w:rsid w:val="0018237D"/>
    <w:rsid w:val="00184DC0"/>
    <w:rsid w:val="00185474"/>
    <w:rsid w:val="00186959"/>
    <w:rsid w:val="00190040"/>
    <w:rsid w:val="00190965"/>
    <w:rsid w:val="001911ED"/>
    <w:rsid w:val="00192046"/>
    <w:rsid w:val="00192EBA"/>
    <w:rsid w:val="00193CC0"/>
    <w:rsid w:val="00195681"/>
    <w:rsid w:val="00195D3D"/>
    <w:rsid w:val="00196A0E"/>
    <w:rsid w:val="001A17AD"/>
    <w:rsid w:val="001A35A9"/>
    <w:rsid w:val="001A5729"/>
    <w:rsid w:val="001A7648"/>
    <w:rsid w:val="001A785B"/>
    <w:rsid w:val="001B1498"/>
    <w:rsid w:val="001B2441"/>
    <w:rsid w:val="001B27F2"/>
    <w:rsid w:val="001B3013"/>
    <w:rsid w:val="001B3187"/>
    <w:rsid w:val="001B5E04"/>
    <w:rsid w:val="001B6EDD"/>
    <w:rsid w:val="001B70A5"/>
    <w:rsid w:val="001C19C6"/>
    <w:rsid w:val="001C42BA"/>
    <w:rsid w:val="001C54BF"/>
    <w:rsid w:val="001C6065"/>
    <w:rsid w:val="001C6573"/>
    <w:rsid w:val="001D09AB"/>
    <w:rsid w:val="001D27DD"/>
    <w:rsid w:val="001D4466"/>
    <w:rsid w:val="001D7817"/>
    <w:rsid w:val="001E2498"/>
    <w:rsid w:val="001E3241"/>
    <w:rsid w:val="001E55F4"/>
    <w:rsid w:val="001E7F45"/>
    <w:rsid w:val="001F19FF"/>
    <w:rsid w:val="001F2CD0"/>
    <w:rsid w:val="001F47DF"/>
    <w:rsid w:val="001F56C7"/>
    <w:rsid w:val="001F6BD1"/>
    <w:rsid w:val="001F759C"/>
    <w:rsid w:val="001F7A03"/>
    <w:rsid w:val="002009F6"/>
    <w:rsid w:val="00202DDB"/>
    <w:rsid w:val="002036B2"/>
    <w:rsid w:val="0020554D"/>
    <w:rsid w:val="00206792"/>
    <w:rsid w:val="00211720"/>
    <w:rsid w:val="002149E8"/>
    <w:rsid w:val="00215763"/>
    <w:rsid w:val="00220FF4"/>
    <w:rsid w:val="002253F0"/>
    <w:rsid w:val="002257BF"/>
    <w:rsid w:val="00230FF0"/>
    <w:rsid w:val="0023121E"/>
    <w:rsid w:val="00232944"/>
    <w:rsid w:val="00235EE1"/>
    <w:rsid w:val="002406B6"/>
    <w:rsid w:val="00241DCE"/>
    <w:rsid w:val="002427CA"/>
    <w:rsid w:val="00244284"/>
    <w:rsid w:val="00245910"/>
    <w:rsid w:val="002468E1"/>
    <w:rsid w:val="00251466"/>
    <w:rsid w:val="00251656"/>
    <w:rsid w:val="0025443B"/>
    <w:rsid w:val="0025550B"/>
    <w:rsid w:val="002640A3"/>
    <w:rsid w:val="00270F34"/>
    <w:rsid w:val="0027704D"/>
    <w:rsid w:val="00277155"/>
    <w:rsid w:val="00281BD6"/>
    <w:rsid w:val="0028410E"/>
    <w:rsid w:val="00284CB7"/>
    <w:rsid w:val="002868B4"/>
    <w:rsid w:val="002874A6"/>
    <w:rsid w:val="00287908"/>
    <w:rsid w:val="0029167A"/>
    <w:rsid w:val="0029222E"/>
    <w:rsid w:val="002954ED"/>
    <w:rsid w:val="00295C67"/>
    <w:rsid w:val="002A03D5"/>
    <w:rsid w:val="002A178A"/>
    <w:rsid w:val="002A55F6"/>
    <w:rsid w:val="002A5615"/>
    <w:rsid w:val="002A5B67"/>
    <w:rsid w:val="002A6BDF"/>
    <w:rsid w:val="002B0F65"/>
    <w:rsid w:val="002B131C"/>
    <w:rsid w:val="002B19CC"/>
    <w:rsid w:val="002B2195"/>
    <w:rsid w:val="002B292D"/>
    <w:rsid w:val="002B2A1F"/>
    <w:rsid w:val="002B2FB3"/>
    <w:rsid w:val="002B44A6"/>
    <w:rsid w:val="002B5F7F"/>
    <w:rsid w:val="002B7902"/>
    <w:rsid w:val="002C139C"/>
    <w:rsid w:val="002C178B"/>
    <w:rsid w:val="002C1999"/>
    <w:rsid w:val="002C1B55"/>
    <w:rsid w:val="002C6BDE"/>
    <w:rsid w:val="002C7202"/>
    <w:rsid w:val="002C7E35"/>
    <w:rsid w:val="002D1D49"/>
    <w:rsid w:val="002D2C0F"/>
    <w:rsid w:val="002D42B0"/>
    <w:rsid w:val="002D5AAC"/>
    <w:rsid w:val="002D7D89"/>
    <w:rsid w:val="002E0B5C"/>
    <w:rsid w:val="002E1026"/>
    <w:rsid w:val="002E139F"/>
    <w:rsid w:val="002E15B0"/>
    <w:rsid w:val="002E15EA"/>
    <w:rsid w:val="002E29FB"/>
    <w:rsid w:val="002E3EA1"/>
    <w:rsid w:val="002E4DE2"/>
    <w:rsid w:val="002E5F5C"/>
    <w:rsid w:val="002E630B"/>
    <w:rsid w:val="002E71A9"/>
    <w:rsid w:val="002E7587"/>
    <w:rsid w:val="002E7616"/>
    <w:rsid w:val="002E7D81"/>
    <w:rsid w:val="002F0575"/>
    <w:rsid w:val="002F07FB"/>
    <w:rsid w:val="002F16A7"/>
    <w:rsid w:val="002F19DF"/>
    <w:rsid w:val="002F5966"/>
    <w:rsid w:val="002F6B97"/>
    <w:rsid w:val="0030065D"/>
    <w:rsid w:val="0030151D"/>
    <w:rsid w:val="0030281C"/>
    <w:rsid w:val="00303306"/>
    <w:rsid w:val="00303391"/>
    <w:rsid w:val="00306AF3"/>
    <w:rsid w:val="00310DD7"/>
    <w:rsid w:val="00311D25"/>
    <w:rsid w:val="00312481"/>
    <w:rsid w:val="00313509"/>
    <w:rsid w:val="00315A29"/>
    <w:rsid w:val="00316FF8"/>
    <w:rsid w:val="00322AAB"/>
    <w:rsid w:val="0032769D"/>
    <w:rsid w:val="00337657"/>
    <w:rsid w:val="00337E98"/>
    <w:rsid w:val="003400A4"/>
    <w:rsid w:val="003405D4"/>
    <w:rsid w:val="00340CEB"/>
    <w:rsid w:val="00341A19"/>
    <w:rsid w:val="00341D3F"/>
    <w:rsid w:val="00343153"/>
    <w:rsid w:val="00343E8C"/>
    <w:rsid w:val="00347BA6"/>
    <w:rsid w:val="00347BFF"/>
    <w:rsid w:val="00347D85"/>
    <w:rsid w:val="003521A0"/>
    <w:rsid w:val="0035559C"/>
    <w:rsid w:val="0035574C"/>
    <w:rsid w:val="00357990"/>
    <w:rsid w:val="00357EC0"/>
    <w:rsid w:val="00360457"/>
    <w:rsid w:val="003642D3"/>
    <w:rsid w:val="0036642F"/>
    <w:rsid w:val="00367DC7"/>
    <w:rsid w:val="00370226"/>
    <w:rsid w:val="00373787"/>
    <w:rsid w:val="00374AFF"/>
    <w:rsid w:val="00375F6F"/>
    <w:rsid w:val="00376C3C"/>
    <w:rsid w:val="00382633"/>
    <w:rsid w:val="0038672D"/>
    <w:rsid w:val="003875B4"/>
    <w:rsid w:val="0039114C"/>
    <w:rsid w:val="00391401"/>
    <w:rsid w:val="003920DD"/>
    <w:rsid w:val="003954B6"/>
    <w:rsid w:val="00397CA6"/>
    <w:rsid w:val="00397DB0"/>
    <w:rsid w:val="003A04AD"/>
    <w:rsid w:val="003A09A0"/>
    <w:rsid w:val="003A28D7"/>
    <w:rsid w:val="003A5125"/>
    <w:rsid w:val="003B0A51"/>
    <w:rsid w:val="003B16DC"/>
    <w:rsid w:val="003B30B0"/>
    <w:rsid w:val="003B3B1E"/>
    <w:rsid w:val="003B431D"/>
    <w:rsid w:val="003B4892"/>
    <w:rsid w:val="003B4F8D"/>
    <w:rsid w:val="003B62A1"/>
    <w:rsid w:val="003B7AD1"/>
    <w:rsid w:val="003B7D9D"/>
    <w:rsid w:val="003C05C8"/>
    <w:rsid w:val="003C5237"/>
    <w:rsid w:val="003C7662"/>
    <w:rsid w:val="003D09C2"/>
    <w:rsid w:val="003D0BC9"/>
    <w:rsid w:val="003D18E8"/>
    <w:rsid w:val="003D274B"/>
    <w:rsid w:val="003D6412"/>
    <w:rsid w:val="003D6F8D"/>
    <w:rsid w:val="003D7F34"/>
    <w:rsid w:val="003E20A5"/>
    <w:rsid w:val="003E2B94"/>
    <w:rsid w:val="003E3277"/>
    <w:rsid w:val="003E3DDC"/>
    <w:rsid w:val="003E4EC5"/>
    <w:rsid w:val="003E5273"/>
    <w:rsid w:val="003F0644"/>
    <w:rsid w:val="003F098F"/>
    <w:rsid w:val="003F3E3F"/>
    <w:rsid w:val="003F4351"/>
    <w:rsid w:val="004005B9"/>
    <w:rsid w:val="004005DB"/>
    <w:rsid w:val="00401274"/>
    <w:rsid w:val="00402D91"/>
    <w:rsid w:val="00403430"/>
    <w:rsid w:val="0040421C"/>
    <w:rsid w:val="00404FEF"/>
    <w:rsid w:val="0040528B"/>
    <w:rsid w:val="0040602F"/>
    <w:rsid w:val="004063C4"/>
    <w:rsid w:val="00410D3F"/>
    <w:rsid w:val="004122B4"/>
    <w:rsid w:val="0041339F"/>
    <w:rsid w:val="00413975"/>
    <w:rsid w:val="00413BD6"/>
    <w:rsid w:val="00414A16"/>
    <w:rsid w:val="00414E25"/>
    <w:rsid w:val="00415AB0"/>
    <w:rsid w:val="004172C3"/>
    <w:rsid w:val="0042058E"/>
    <w:rsid w:val="004208FB"/>
    <w:rsid w:val="0042140A"/>
    <w:rsid w:val="00421467"/>
    <w:rsid w:val="00421E35"/>
    <w:rsid w:val="00421FDD"/>
    <w:rsid w:val="00422E41"/>
    <w:rsid w:val="004232DF"/>
    <w:rsid w:val="00425362"/>
    <w:rsid w:val="004260C7"/>
    <w:rsid w:val="004260CB"/>
    <w:rsid w:val="004268A7"/>
    <w:rsid w:val="00431624"/>
    <w:rsid w:val="00431FC8"/>
    <w:rsid w:val="00432242"/>
    <w:rsid w:val="00436CEC"/>
    <w:rsid w:val="004373A9"/>
    <w:rsid w:val="00437484"/>
    <w:rsid w:val="004423ED"/>
    <w:rsid w:val="00442F31"/>
    <w:rsid w:val="0044302C"/>
    <w:rsid w:val="00444B8C"/>
    <w:rsid w:val="00446134"/>
    <w:rsid w:val="004468B5"/>
    <w:rsid w:val="004471B6"/>
    <w:rsid w:val="00447B2D"/>
    <w:rsid w:val="00451376"/>
    <w:rsid w:val="004517F2"/>
    <w:rsid w:val="00452D4F"/>
    <w:rsid w:val="00454816"/>
    <w:rsid w:val="00455300"/>
    <w:rsid w:val="004626ED"/>
    <w:rsid w:val="004645A4"/>
    <w:rsid w:val="00465A02"/>
    <w:rsid w:val="00465A85"/>
    <w:rsid w:val="00466786"/>
    <w:rsid w:val="004672C5"/>
    <w:rsid w:val="004725B1"/>
    <w:rsid w:val="00472A71"/>
    <w:rsid w:val="00473462"/>
    <w:rsid w:val="00475A69"/>
    <w:rsid w:val="00475E1D"/>
    <w:rsid w:val="0048367D"/>
    <w:rsid w:val="00492620"/>
    <w:rsid w:val="00494578"/>
    <w:rsid w:val="004A0639"/>
    <w:rsid w:val="004A20A0"/>
    <w:rsid w:val="004A3FD6"/>
    <w:rsid w:val="004A4E3D"/>
    <w:rsid w:val="004A6158"/>
    <w:rsid w:val="004A6478"/>
    <w:rsid w:val="004B0CB6"/>
    <w:rsid w:val="004B0F19"/>
    <w:rsid w:val="004B2C7F"/>
    <w:rsid w:val="004B38D2"/>
    <w:rsid w:val="004B58D6"/>
    <w:rsid w:val="004C026E"/>
    <w:rsid w:val="004C0DCF"/>
    <w:rsid w:val="004C12AE"/>
    <w:rsid w:val="004C258B"/>
    <w:rsid w:val="004C3941"/>
    <w:rsid w:val="004C5130"/>
    <w:rsid w:val="004C5526"/>
    <w:rsid w:val="004C5760"/>
    <w:rsid w:val="004D0E09"/>
    <w:rsid w:val="004D4AB3"/>
    <w:rsid w:val="004D51D8"/>
    <w:rsid w:val="004D6CDB"/>
    <w:rsid w:val="004E0C33"/>
    <w:rsid w:val="004E0DC4"/>
    <w:rsid w:val="004E104D"/>
    <w:rsid w:val="004E1ECC"/>
    <w:rsid w:val="004E4FBB"/>
    <w:rsid w:val="004E6008"/>
    <w:rsid w:val="004E7030"/>
    <w:rsid w:val="004E7CB7"/>
    <w:rsid w:val="004E7DDE"/>
    <w:rsid w:val="004F1A3F"/>
    <w:rsid w:val="004F4973"/>
    <w:rsid w:val="004F505E"/>
    <w:rsid w:val="004F7C4F"/>
    <w:rsid w:val="00500F87"/>
    <w:rsid w:val="00501EA2"/>
    <w:rsid w:val="00502965"/>
    <w:rsid w:val="005033FE"/>
    <w:rsid w:val="00505FB9"/>
    <w:rsid w:val="005071DB"/>
    <w:rsid w:val="00507FDC"/>
    <w:rsid w:val="005125D2"/>
    <w:rsid w:val="00517F20"/>
    <w:rsid w:val="00520BC4"/>
    <w:rsid w:val="005217D2"/>
    <w:rsid w:val="00522321"/>
    <w:rsid w:val="00532CEA"/>
    <w:rsid w:val="00532FB1"/>
    <w:rsid w:val="00533D79"/>
    <w:rsid w:val="0053791A"/>
    <w:rsid w:val="00537C85"/>
    <w:rsid w:val="00540746"/>
    <w:rsid w:val="0054087B"/>
    <w:rsid w:val="005425F9"/>
    <w:rsid w:val="0054274E"/>
    <w:rsid w:val="0054278D"/>
    <w:rsid w:val="00542BE5"/>
    <w:rsid w:val="00543698"/>
    <w:rsid w:val="00546260"/>
    <w:rsid w:val="00546327"/>
    <w:rsid w:val="00546B2A"/>
    <w:rsid w:val="00547DC5"/>
    <w:rsid w:val="00550D19"/>
    <w:rsid w:val="005511AA"/>
    <w:rsid w:val="00551BFA"/>
    <w:rsid w:val="0055362A"/>
    <w:rsid w:val="00553FCC"/>
    <w:rsid w:val="00554997"/>
    <w:rsid w:val="00555CD7"/>
    <w:rsid w:val="00556D00"/>
    <w:rsid w:val="00556FE2"/>
    <w:rsid w:val="0056202A"/>
    <w:rsid w:val="00565D5A"/>
    <w:rsid w:val="00566E57"/>
    <w:rsid w:val="00570E49"/>
    <w:rsid w:val="00572A5E"/>
    <w:rsid w:val="00573524"/>
    <w:rsid w:val="00574B6C"/>
    <w:rsid w:val="00576DE2"/>
    <w:rsid w:val="00576F97"/>
    <w:rsid w:val="00577E7A"/>
    <w:rsid w:val="005805D4"/>
    <w:rsid w:val="00580BB8"/>
    <w:rsid w:val="005818DC"/>
    <w:rsid w:val="005862A2"/>
    <w:rsid w:val="005875D1"/>
    <w:rsid w:val="005876D5"/>
    <w:rsid w:val="00587D6A"/>
    <w:rsid w:val="0059038E"/>
    <w:rsid w:val="005923B5"/>
    <w:rsid w:val="0059449B"/>
    <w:rsid w:val="00594B2D"/>
    <w:rsid w:val="0059586C"/>
    <w:rsid w:val="0059666C"/>
    <w:rsid w:val="00597B27"/>
    <w:rsid w:val="00597C25"/>
    <w:rsid w:val="005A275B"/>
    <w:rsid w:val="005A2A7D"/>
    <w:rsid w:val="005A3F25"/>
    <w:rsid w:val="005A542E"/>
    <w:rsid w:val="005A7803"/>
    <w:rsid w:val="005B11C6"/>
    <w:rsid w:val="005B137D"/>
    <w:rsid w:val="005B1C0E"/>
    <w:rsid w:val="005B4639"/>
    <w:rsid w:val="005B5D34"/>
    <w:rsid w:val="005B60C5"/>
    <w:rsid w:val="005B78C9"/>
    <w:rsid w:val="005C0FC0"/>
    <w:rsid w:val="005C12BF"/>
    <w:rsid w:val="005C135A"/>
    <w:rsid w:val="005C1EFA"/>
    <w:rsid w:val="005C2CF1"/>
    <w:rsid w:val="005C308E"/>
    <w:rsid w:val="005C3BCC"/>
    <w:rsid w:val="005C3E83"/>
    <w:rsid w:val="005C7C82"/>
    <w:rsid w:val="005D0034"/>
    <w:rsid w:val="005D0988"/>
    <w:rsid w:val="005D157D"/>
    <w:rsid w:val="005D1D02"/>
    <w:rsid w:val="005D2D99"/>
    <w:rsid w:val="005D512E"/>
    <w:rsid w:val="005D691D"/>
    <w:rsid w:val="005E05DE"/>
    <w:rsid w:val="005E2271"/>
    <w:rsid w:val="005E4A2C"/>
    <w:rsid w:val="005E6DB9"/>
    <w:rsid w:val="005F0075"/>
    <w:rsid w:val="005F392A"/>
    <w:rsid w:val="005F5FDC"/>
    <w:rsid w:val="005F6247"/>
    <w:rsid w:val="00600D45"/>
    <w:rsid w:val="0060124A"/>
    <w:rsid w:val="00602E0F"/>
    <w:rsid w:val="00604355"/>
    <w:rsid w:val="00605C0E"/>
    <w:rsid w:val="0060742B"/>
    <w:rsid w:val="006076C7"/>
    <w:rsid w:val="00607FC3"/>
    <w:rsid w:val="00612F3C"/>
    <w:rsid w:val="0061622A"/>
    <w:rsid w:val="00617146"/>
    <w:rsid w:val="006205A6"/>
    <w:rsid w:val="006213FA"/>
    <w:rsid w:val="00622144"/>
    <w:rsid w:val="00623E37"/>
    <w:rsid w:val="00623ECC"/>
    <w:rsid w:val="00624C8A"/>
    <w:rsid w:val="00624E48"/>
    <w:rsid w:val="00625465"/>
    <w:rsid w:val="006310A5"/>
    <w:rsid w:val="0063346F"/>
    <w:rsid w:val="00636BEC"/>
    <w:rsid w:val="0064233F"/>
    <w:rsid w:val="00642E8B"/>
    <w:rsid w:val="00646198"/>
    <w:rsid w:val="006478A3"/>
    <w:rsid w:val="00647A46"/>
    <w:rsid w:val="00651DCF"/>
    <w:rsid w:val="0065550D"/>
    <w:rsid w:val="00656CC7"/>
    <w:rsid w:val="00657A27"/>
    <w:rsid w:val="006605A4"/>
    <w:rsid w:val="00661155"/>
    <w:rsid w:val="00661AA2"/>
    <w:rsid w:val="00662751"/>
    <w:rsid w:val="00663321"/>
    <w:rsid w:val="0066333A"/>
    <w:rsid w:val="00665514"/>
    <w:rsid w:val="00666A02"/>
    <w:rsid w:val="00667810"/>
    <w:rsid w:val="00670543"/>
    <w:rsid w:val="00672DD7"/>
    <w:rsid w:val="00675F7F"/>
    <w:rsid w:val="00676A14"/>
    <w:rsid w:val="006777CB"/>
    <w:rsid w:val="00680B10"/>
    <w:rsid w:val="00682D22"/>
    <w:rsid w:val="006834F3"/>
    <w:rsid w:val="00683D8A"/>
    <w:rsid w:val="00685EE2"/>
    <w:rsid w:val="00686D73"/>
    <w:rsid w:val="00691642"/>
    <w:rsid w:val="00692EA6"/>
    <w:rsid w:val="00694361"/>
    <w:rsid w:val="00696481"/>
    <w:rsid w:val="006A4E44"/>
    <w:rsid w:val="006A7C46"/>
    <w:rsid w:val="006B0A13"/>
    <w:rsid w:val="006B29B3"/>
    <w:rsid w:val="006B6436"/>
    <w:rsid w:val="006C1889"/>
    <w:rsid w:val="006C18FE"/>
    <w:rsid w:val="006C23A5"/>
    <w:rsid w:val="006C35D4"/>
    <w:rsid w:val="006C506A"/>
    <w:rsid w:val="006C525D"/>
    <w:rsid w:val="006C7B2E"/>
    <w:rsid w:val="006D0EF5"/>
    <w:rsid w:val="006D1C13"/>
    <w:rsid w:val="006D1FEE"/>
    <w:rsid w:val="006E11A4"/>
    <w:rsid w:val="006E183E"/>
    <w:rsid w:val="006E299B"/>
    <w:rsid w:val="006E2D31"/>
    <w:rsid w:val="006E4E6A"/>
    <w:rsid w:val="006F025B"/>
    <w:rsid w:val="006F1A1B"/>
    <w:rsid w:val="006F1D0E"/>
    <w:rsid w:val="006F2CB5"/>
    <w:rsid w:val="006F4F00"/>
    <w:rsid w:val="006F5071"/>
    <w:rsid w:val="00700CDB"/>
    <w:rsid w:val="00702CDD"/>
    <w:rsid w:val="00704C8D"/>
    <w:rsid w:val="00704DDE"/>
    <w:rsid w:val="007106DE"/>
    <w:rsid w:val="00712E33"/>
    <w:rsid w:val="0071355C"/>
    <w:rsid w:val="00713B99"/>
    <w:rsid w:val="007158BB"/>
    <w:rsid w:val="00716042"/>
    <w:rsid w:val="0071718C"/>
    <w:rsid w:val="007177DA"/>
    <w:rsid w:val="00721835"/>
    <w:rsid w:val="0072469D"/>
    <w:rsid w:val="00724732"/>
    <w:rsid w:val="00724F28"/>
    <w:rsid w:val="0072662F"/>
    <w:rsid w:val="00726A8F"/>
    <w:rsid w:val="00727305"/>
    <w:rsid w:val="0073516A"/>
    <w:rsid w:val="007367B9"/>
    <w:rsid w:val="00736E72"/>
    <w:rsid w:val="007378B8"/>
    <w:rsid w:val="00740958"/>
    <w:rsid w:val="00743523"/>
    <w:rsid w:val="007438DF"/>
    <w:rsid w:val="00750540"/>
    <w:rsid w:val="007526B0"/>
    <w:rsid w:val="00752CB2"/>
    <w:rsid w:val="00761EC3"/>
    <w:rsid w:val="007674B2"/>
    <w:rsid w:val="00767979"/>
    <w:rsid w:val="00767BA2"/>
    <w:rsid w:val="00771BAF"/>
    <w:rsid w:val="00775741"/>
    <w:rsid w:val="007826CD"/>
    <w:rsid w:val="00783B4E"/>
    <w:rsid w:val="00787490"/>
    <w:rsid w:val="00787CD2"/>
    <w:rsid w:val="00790433"/>
    <w:rsid w:val="00791313"/>
    <w:rsid w:val="00791E5B"/>
    <w:rsid w:val="0079507C"/>
    <w:rsid w:val="0079561C"/>
    <w:rsid w:val="007963A4"/>
    <w:rsid w:val="007A05C7"/>
    <w:rsid w:val="007A3981"/>
    <w:rsid w:val="007A3C39"/>
    <w:rsid w:val="007A57BE"/>
    <w:rsid w:val="007A58D5"/>
    <w:rsid w:val="007A7BDF"/>
    <w:rsid w:val="007B0483"/>
    <w:rsid w:val="007B27D7"/>
    <w:rsid w:val="007B53BC"/>
    <w:rsid w:val="007B5D2D"/>
    <w:rsid w:val="007B681E"/>
    <w:rsid w:val="007B6E50"/>
    <w:rsid w:val="007B7B92"/>
    <w:rsid w:val="007C07E7"/>
    <w:rsid w:val="007C6184"/>
    <w:rsid w:val="007C6374"/>
    <w:rsid w:val="007C6717"/>
    <w:rsid w:val="007C704E"/>
    <w:rsid w:val="007D0ADC"/>
    <w:rsid w:val="007D2E25"/>
    <w:rsid w:val="007D4C97"/>
    <w:rsid w:val="007D70F3"/>
    <w:rsid w:val="007E0B94"/>
    <w:rsid w:val="007E10DF"/>
    <w:rsid w:val="007E1840"/>
    <w:rsid w:val="007E2A4B"/>
    <w:rsid w:val="007E3D50"/>
    <w:rsid w:val="007E4BF9"/>
    <w:rsid w:val="007F2CD7"/>
    <w:rsid w:val="007F3BA8"/>
    <w:rsid w:val="007F684D"/>
    <w:rsid w:val="007F6BB2"/>
    <w:rsid w:val="008005FB"/>
    <w:rsid w:val="00804125"/>
    <w:rsid w:val="008050FE"/>
    <w:rsid w:val="008058CF"/>
    <w:rsid w:val="00805ACD"/>
    <w:rsid w:val="00805BA6"/>
    <w:rsid w:val="00805CAD"/>
    <w:rsid w:val="008074BE"/>
    <w:rsid w:val="00810EC1"/>
    <w:rsid w:val="008111F1"/>
    <w:rsid w:val="00812FBD"/>
    <w:rsid w:val="00813331"/>
    <w:rsid w:val="00813F5A"/>
    <w:rsid w:val="00816AA8"/>
    <w:rsid w:val="00822168"/>
    <w:rsid w:val="0082294D"/>
    <w:rsid w:val="00825B45"/>
    <w:rsid w:val="00825C34"/>
    <w:rsid w:val="0082697A"/>
    <w:rsid w:val="00826BE5"/>
    <w:rsid w:val="008323F3"/>
    <w:rsid w:val="00832D0A"/>
    <w:rsid w:val="0083496D"/>
    <w:rsid w:val="00840B84"/>
    <w:rsid w:val="0084361F"/>
    <w:rsid w:val="00844549"/>
    <w:rsid w:val="00846F36"/>
    <w:rsid w:val="00850667"/>
    <w:rsid w:val="008506C7"/>
    <w:rsid w:val="00851AB7"/>
    <w:rsid w:val="0085206F"/>
    <w:rsid w:val="00852E70"/>
    <w:rsid w:val="00857B0B"/>
    <w:rsid w:val="00860DE0"/>
    <w:rsid w:val="00863B2D"/>
    <w:rsid w:val="00864020"/>
    <w:rsid w:val="0086624B"/>
    <w:rsid w:val="00866CAE"/>
    <w:rsid w:val="00866EED"/>
    <w:rsid w:val="008732B8"/>
    <w:rsid w:val="00874FB4"/>
    <w:rsid w:val="0087557E"/>
    <w:rsid w:val="00875FF0"/>
    <w:rsid w:val="00877C0A"/>
    <w:rsid w:val="008815BF"/>
    <w:rsid w:val="00882F19"/>
    <w:rsid w:val="008857F9"/>
    <w:rsid w:val="008906CF"/>
    <w:rsid w:val="0089192C"/>
    <w:rsid w:val="00891C67"/>
    <w:rsid w:val="0089281B"/>
    <w:rsid w:val="008930BD"/>
    <w:rsid w:val="00893CA6"/>
    <w:rsid w:val="00894032"/>
    <w:rsid w:val="008953D0"/>
    <w:rsid w:val="00896BE5"/>
    <w:rsid w:val="008A26BA"/>
    <w:rsid w:val="008A3DF8"/>
    <w:rsid w:val="008A4237"/>
    <w:rsid w:val="008A5823"/>
    <w:rsid w:val="008A592E"/>
    <w:rsid w:val="008A6AF9"/>
    <w:rsid w:val="008A7168"/>
    <w:rsid w:val="008B345F"/>
    <w:rsid w:val="008B67A7"/>
    <w:rsid w:val="008B6FA7"/>
    <w:rsid w:val="008B7B4F"/>
    <w:rsid w:val="008C0037"/>
    <w:rsid w:val="008C0D8F"/>
    <w:rsid w:val="008C1A47"/>
    <w:rsid w:val="008C25EF"/>
    <w:rsid w:val="008C35F3"/>
    <w:rsid w:val="008C37B4"/>
    <w:rsid w:val="008C3954"/>
    <w:rsid w:val="008C5856"/>
    <w:rsid w:val="008C604B"/>
    <w:rsid w:val="008D023C"/>
    <w:rsid w:val="008D1FE3"/>
    <w:rsid w:val="008D227F"/>
    <w:rsid w:val="008D2E01"/>
    <w:rsid w:val="008D3049"/>
    <w:rsid w:val="008D34EB"/>
    <w:rsid w:val="008D50D0"/>
    <w:rsid w:val="008D5F83"/>
    <w:rsid w:val="008E0DDE"/>
    <w:rsid w:val="008E420D"/>
    <w:rsid w:val="008E48D0"/>
    <w:rsid w:val="008E63BC"/>
    <w:rsid w:val="008E6530"/>
    <w:rsid w:val="008E75D2"/>
    <w:rsid w:val="008F1056"/>
    <w:rsid w:val="008F49CE"/>
    <w:rsid w:val="008F7C88"/>
    <w:rsid w:val="00902D55"/>
    <w:rsid w:val="00905315"/>
    <w:rsid w:val="00906C33"/>
    <w:rsid w:val="0091126A"/>
    <w:rsid w:val="00911B5C"/>
    <w:rsid w:val="00924F28"/>
    <w:rsid w:val="00925BA8"/>
    <w:rsid w:val="009262B2"/>
    <w:rsid w:val="00930A6E"/>
    <w:rsid w:val="00931B8E"/>
    <w:rsid w:val="00932FF8"/>
    <w:rsid w:val="00935B20"/>
    <w:rsid w:val="00936EDE"/>
    <w:rsid w:val="009403EB"/>
    <w:rsid w:val="00940DC0"/>
    <w:rsid w:val="00943DDB"/>
    <w:rsid w:val="00946F40"/>
    <w:rsid w:val="00947F16"/>
    <w:rsid w:val="009509D4"/>
    <w:rsid w:val="00952DEC"/>
    <w:rsid w:val="00954814"/>
    <w:rsid w:val="00956B69"/>
    <w:rsid w:val="0095746A"/>
    <w:rsid w:val="009608D9"/>
    <w:rsid w:val="00964176"/>
    <w:rsid w:val="00966CC6"/>
    <w:rsid w:val="0097505E"/>
    <w:rsid w:val="00976230"/>
    <w:rsid w:val="00976910"/>
    <w:rsid w:val="009808E4"/>
    <w:rsid w:val="00984BCB"/>
    <w:rsid w:val="00987D7D"/>
    <w:rsid w:val="00990EFD"/>
    <w:rsid w:val="00991191"/>
    <w:rsid w:val="0099335E"/>
    <w:rsid w:val="00995126"/>
    <w:rsid w:val="00996E84"/>
    <w:rsid w:val="009A405E"/>
    <w:rsid w:val="009A587C"/>
    <w:rsid w:val="009A62D3"/>
    <w:rsid w:val="009A7C60"/>
    <w:rsid w:val="009B1B89"/>
    <w:rsid w:val="009B1DCD"/>
    <w:rsid w:val="009B24BA"/>
    <w:rsid w:val="009B30A6"/>
    <w:rsid w:val="009B4269"/>
    <w:rsid w:val="009B5270"/>
    <w:rsid w:val="009B59C5"/>
    <w:rsid w:val="009B5F61"/>
    <w:rsid w:val="009B78DF"/>
    <w:rsid w:val="009C1028"/>
    <w:rsid w:val="009C1C36"/>
    <w:rsid w:val="009C3B5B"/>
    <w:rsid w:val="009C4217"/>
    <w:rsid w:val="009D098C"/>
    <w:rsid w:val="009D1443"/>
    <w:rsid w:val="009D1B80"/>
    <w:rsid w:val="009D3046"/>
    <w:rsid w:val="009D760B"/>
    <w:rsid w:val="009D7B0B"/>
    <w:rsid w:val="009E1DE7"/>
    <w:rsid w:val="009E4F21"/>
    <w:rsid w:val="009E553D"/>
    <w:rsid w:val="009E5964"/>
    <w:rsid w:val="009E6E9F"/>
    <w:rsid w:val="009F082D"/>
    <w:rsid w:val="009F1AAA"/>
    <w:rsid w:val="009F4CB9"/>
    <w:rsid w:val="00A00F7A"/>
    <w:rsid w:val="00A01893"/>
    <w:rsid w:val="00A0239D"/>
    <w:rsid w:val="00A0276B"/>
    <w:rsid w:val="00A02BAD"/>
    <w:rsid w:val="00A0411F"/>
    <w:rsid w:val="00A042CC"/>
    <w:rsid w:val="00A05705"/>
    <w:rsid w:val="00A05B98"/>
    <w:rsid w:val="00A06095"/>
    <w:rsid w:val="00A0627D"/>
    <w:rsid w:val="00A070A9"/>
    <w:rsid w:val="00A07872"/>
    <w:rsid w:val="00A11476"/>
    <w:rsid w:val="00A11514"/>
    <w:rsid w:val="00A13666"/>
    <w:rsid w:val="00A140AA"/>
    <w:rsid w:val="00A1457D"/>
    <w:rsid w:val="00A15D4B"/>
    <w:rsid w:val="00A164E2"/>
    <w:rsid w:val="00A16590"/>
    <w:rsid w:val="00A16E61"/>
    <w:rsid w:val="00A17F48"/>
    <w:rsid w:val="00A20243"/>
    <w:rsid w:val="00A20561"/>
    <w:rsid w:val="00A20B81"/>
    <w:rsid w:val="00A2107B"/>
    <w:rsid w:val="00A21570"/>
    <w:rsid w:val="00A21BFB"/>
    <w:rsid w:val="00A245E1"/>
    <w:rsid w:val="00A249B4"/>
    <w:rsid w:val="00A25BE0"/>
    <w:rsid w:val="00A2622A"/>
    <w:rsid w:val="00A304CE"/>
    <w:rsid w:val="00A30B78"/>
    <w:rsid w:val="00A310C0"/>
    <w:rsid w:val="00A35F02"/>
    <w:rsid w:val="00A47450"/>
    <w:rsid w:val="00A47BBB"/>
    <w:rsid w:val="00A50A7D"/>
    <w:rsid w:val="00A51642"/>
    <w:rsid w:val="00A52555"/>
    <w:rsid w:val="00A529EB"/>
    <w:rsid w:val="00A541B8"/>
    <w:rsid w:val="00A54334"/>
    <w:rsid w:val="00A5628A"/>
    <w:rsid w:val="00A568F6"/>
    <w:rsid w:val="00A57C10"/>
    <w:rsid w:val="00A61F07"/>
    <w:rsid w:val="00A62203"/>
    <w:rsid w:val="00A64820"/>
    <w:rsid w:val="00A666A4"/>
    <w:rsid w:val="00A66C05"/>
    <w:rsid w:val="00A67D54"/>
    <w:rsid w:val="00A7479E"/>
    <w:rsid w:val="00A81DB4"/>
    <w:rsid w:val="00A82544"/>
    <w:rsid w:val="00A832E9"/>
    <w:rsid w:val="00A83383"/>
    <w:rsid w:val="00A8340D"/>
    <w:rsid w:val="00A8364C"/>
    <w:rsid w:val="00A837B0"/>
    <w:rsid w:val="00A84167"/>
    <w:rsid w:val="00A84FE1"/>
    <w:rsid w:val="00A856CD"/>
    <w:rsid w:val="00A86265"/>
    <w:rsid w:val="00A87CAD"/>
    <w:rsid w:val="00A901B2"/>
    <w:rsid w:val="00A903A7"/>
    <w:rsid w:val="00A91836"/>
    <w:rsid w:val="00A924D7"/>
    <w:rsid w:val="00A93EDA"/>
    <w:rsid w:val="00A95AA4"/>
    <w:rsid w:val="00A96783"/>
    <w:rsid w:val="00AA01B2"/>
    <w:rsid w:val="00AA2775"/>
    <w:rsid w:val="00AA52BA"/>
    <w:rsid w:val="00AB53D0"/>
    <w:rsid w:val="00AB5F20"/>
    <w:rsid w:val="00AB7900"/>
    <w:rsid w:val="00AC22ED"/>
    <w:rsid w:val="00AC29BD"/>
    <w:rsid w:val="00AC2D49"/>
    <w:rsid w:val="00AC3F3F"/>
    <w:rsid w:val="00AC711C"/>
    <w:rsid w:val="00AD19C5"/>
    <w:rsid w:val="00AD27A4"/>
    <w:rsid w:val="00AD48D9"/>
    <w:rsid w:val="00AD4B24"/>
    <w:rsid w:val="00AD5761"/>
    <w:rsid w:val="00AE26BE"/>
    <w:rsid w:val="00AE46E9"/>
    <w:rsid w:val="00AE6230"/>
    <w:rsid w:val="00AE681F"/>
    <w:rsid w:val="00AF1367"/>
    <w:rsid w:val="00AF1FB1"/>
    <w:rsid w:val="00B01135"/>
    <w:rsid w:val="00B054D1"/>
    <w:rsid w:val="00B0554A"/>
    <w:rsid w:val="00B06D56"/>
    <w:rsid w:val="00B1451A"/>
    <w:rsid w:val="00B14BB0"/>
    <w:rsid w:val="00B14F25"/>
    <w:rsid w:val="00B14F34"/>
    <w:rsid w:val="00B15067"/>
    <w:rsid w:val="00B16C6D"/>
    <w:rsid w:val="00B17213"/>
    <w:rsid w:val="00B24BD8"/>
    <w:rsid w:val="00B2651C"/>
    <w:rsid w:val="00B2751A"/>
    <w:rsid w:val="00B37897"/>
    <w:rsid w:val="00B40B44"/>
    <w:rsid w:val="00B40B66"/>
    <w:rsid w:val="00B4373F"/>
    <w:rsid w:val="00B4414B"/>
    <w:rsid w:val="00B460BF"/>
    <w:rsid w:val="00B47446"/>
    <w:rsid w:val="00B474E3"/>
    <w:rsid w:val="00B47FD9"/>
    <w:rsid w:val="00B51614"/>
    <w:rsid w:val="00B51936"/>
    <w:rsid w:val="00B52946"/>
    <w:rsid w:val="00B54890"/>
    <w:rsid w:val="00B54E19"/>
    <w:rsid w:val="00B573FD"/>
    <w:rsid w:val="00B606E0"/>
    <w:rsid w:val="00B63030"/>
    <w:rsid w:val="00B6379D"/>
    <w:rsid w:val="00B652C0"/>
    <w:rsid w:val="00B65DC0"/>
    <w:rsid w:val="00B67DAE"/>
    <w:rsid w:val="00B70763"/>
    <w:rsid w:val="00B71266"/>
    <w:rsid w:val="00B77859"/>
    <w:rsid w:val="00B77D94"/>
    <w:rsid w:val="00B80A25"/>
    <w:rsid w:val="00B817BA"/>
    <w:rsid w:val="00B8196C"/>
    <w:rsid w:val="00B82522"/>
    <w:rsid w:val="00B82B75"/>
    <w:rsid w:val="00B830AA"/>
    <w:rsid w:val="00B831A0"/>
    <w:rsid w:val="00B8366C"/>
    <w:rsid w:val="00B83B7C"/>
    <w:rsid w:val="00B85085"/>
    <w:rsid w:val="00B85CC6"/>
    <w:rsid w:val="00B87554"/>
    <w:rsid w:val="00B92EA0"/>
    <w:rsid w:val="00B93E89"/>
    <w:rsid w:val="00B960F4"/>
    <w:rsid w:val="00B963DA"/>
    <w:rsid w:val="00B96A35"/>
    <w:rsid w:val="00B97027"/>
    <w:rsid w:val="00B979DB"/>
    <w:rsid w:val="00BA1E11"/>
    <w:rsid w:val="00BA455C"/>
    <w:rsid w:val="00BA50F3"/>
    <w:rsid w:val="00BA7D5A"/>
    <w:rsid w:val="00BA7EF0"/>
    <w:rsid w:val="00BB2AE0"/>
    <w:rsid w:val="00BB2B11"/>
    <w:rsid w:val="00BB399A"/>
    <w:rsid w:val="00BB40C5"/>
    <w:rsid w:val="00BB547F"/>
    <w:rsid w:val="00BB5F53"/>
    <w:rsid w:val="00BB7560"/>
    <w:rsid w:val="00BC33E4"/>
    <w:rsid w:val="00BC4F0D"/>
    <w:rsid w:val="00BC516B"/>
    <w:rsid w:val="00BC5F46"/>
    <w:rsid w:val="00BC625D"/>
    <w:rsid w:val="00BD03F7"/>
    <w:rsid w:val="00BD0C1A"/>
    <w:rsid w:val="00BD0C52"/>
    <w:rsid w:val="00BD2538"/>
    <w:rsid w:val="00BD2FB4"/>
    <w:rsid w:val="00BD32C0"/>
    <w:rsid w:val="00BD3742"/>
    <w:rsid w:val="00BD3E27"/>
    <w:rsid w:val="00BD4DEC"/>
    <w:rsid w:val="00BD5790"/>
    <w:rsid w:val="00BD6A5C"/>
    <w:rsid w:val="00BD7203"/>
    <w:rsid w:val="00BE1ED1"/>
    <w:rsid w:val="00BE2DC2"/>
    <w:rsid w:val="00BE361C"/>
    <w:rsid w:val="00BE4B49"/>
    <w:rsid w:val="00BE4FEA"/>
    <w:rsid w:val="00BE5646"/>
    <w:rsid w:val="00BF0584"/>
    <w:rsid w:val="00BF2510"/>
    <w:rsid w:val="00BF36D9"/>
    <w:rsid w:val="00BF4549"/>
    <w:rsid w:val="00BF56CC"/>
    <w:rsid w:val="00BF6217"/>
    <w:rsid w:val="00C008C5"/>
    <w:rsid w:val="00C00D1C"/>
    <w:rsid w:val="00C00EA5"/>
    <w:rsid w:val="00C02D07"/>
    <w:rsid w:val="00C03112"/>
    <w:rsid w:val="00C06BF2"/>
    <w:rsid w:val="00C06F37"/>
    <w:rsid w:val="00C07232"/>
    <w:rsid w:val="00C10C23"/>
    <w:rsid w:val="00C11B67"/>
    <w:rsid w:val="00C120E7"/>
    <w:rsid w:val="00C134EA"/>
    <w:rsid w:val="00C13533"/>
    <w:rsid w:val="00C2000D"/>
    <w:rsid w:val="00C2025C"/>
    <w:rsid w:val="00C207A4"/>
    <w:rsid w:val="00C219EE"/>
    <w:rsid w:val="00C2388C"/>
    <w:rsid w:val="00C24A68"/>
    <w:rsid w:val="00C30EF2"/>
    <w:rsid w:val="00C360FB"/>
    <w:rsid w:val="00C36BF2"/>
    <w:rsid w:val="00C36E9D"/>
    <w:rsid w:val="00C40748"/>
    <w:rsid w:val="00C4161F"/>
    <w:rsid w:val="00C41BA0"/>
    <w:rsid w:val="00C42751"/>
    <w:rsid w:val="00C42DD8"/>
    <w:rsid w:val="00C45DCD"/>
    <w:rsid w:val="00C46E65"/>
    <w:rsid w:val="00C47A18"/>
    <w:rsid w:val="00C47FF7"/>
    <w:rsid w:val="00C52872"/>
    <w:rsid w:val="00C533C0"/>
    <w:rsid w:val="00C5490B"/>
    <w:rsid w:val="00C61DB9"/>
    <w:rsid w:val="00C62493"/>
    <w:rsid w:val="00C628C8"/>
    <w:rsid w:val="00C629A8"/>
    <w:rsid w:val="00C62DE1"/>
    <w:rsid w:val="00C645D4"/>
    <w:rsid w:val="00C650A4"/>
    <w:rsid w:val="00C6588E"/>
    <w:rsid w:val="00C70D4B"/>
    <w:rsid w:val="00C70E60"/>
    <w:rsid w:val="00C70E82"/>
    <w:rsid w:val="00C733CE"/>
    <w:rsid w:val="00C74484"/>
    <w:rsid w:val="00C83284"/>
    <w:rsid w:val="00C84B97"/>
    <w:rsid w:val="00C859FF"/>
    <w:rsid w:val="00C91266"/>
    <w:rsid w:val="00C91DC5"/>
    <w:rsid w:val="00C9278E"/>
    <w:rsid w:val="00C94CC0"/>
    <w:rsid w:val="00C96D3F"/>
    <w:rsid w:val="00C97D45"/>
    <w:rsid w:val="00C97E57"/>
    <w:rsid w:val="00CA07E7"/>
    <w:rsid w:val="00CA140D"/>
    <w:rsid w:val="00CA154C"/>
    <w:rsid w:val="00CA2FA8"/>
    <w:rsid w:val="00CA3FA0"/>
    <w:rsid w:val="00CA44FE"/>
    <w:rsid w:val="00CA4DAA"/>
    <w:rsid w:val="00CB45FC"/>
    <w:rsid w:val="00CB6893"/>
    <w:rsid w:val="00CC116E"/>
    <w:rsid w:val="00CC256A"/>
    <w:rsid w:val="00CC2F37"/>
    <w:rsid w:val="00CC40E9"/>
    <w:rsid w:val="00CD04B9"/>
    <w:rsid w:val="00CD3D9F"/>
    <w:rsid w:val="00CD6D69"/>
    <w:rsid w:val="00CD7D77"/>
    <w:rsid w:val="00CE019B"/>
    <w:rsid w:val="00CE05F8"/>
    <w:rsid w:val="00CE44FE"/>
    <w:rsid w:val="00CF1448"/>
    <w:rsid w:val="00CF1FFC"/>
    <w:rsid w:val="00CF2986"/>
    <w:rsid w:val="00CF4F73"/>
    <w:rsid w:val="00CF6B57"/>
    <w:rsid w:val="00D008FF"/>
    <w:rsid w:val="00D01497"/>
    <w:rsid w:val="00D02F95"/>
    <w:rsid w:val="00D032A1"/>
    <w:rsid w:val="00D044CF"/>
    <w:rsid w:val="00D049AE"/>
    <w:rsid w:val="00D07A8C"/>
    <w:rsid w:val="00D07C4B"/>
    <w:rsid w:val="00D10B2F"/>
    <w:rsid w:val="00D12F16"/>
    <w:rsid w:val="00D1304C"/>
    <w:rsid w:val="00D153E3"/>
    <w:rsid w:val="00D154DE"/>
    <w:rsid w:val="00D16AF1"/>
    <w:rsid w:val="00D16B1A"/>
    <w:rsid w:val="00D20B9B"/>
    <w:rsid w:val="00D20C87"/>
    <w:rsid w:val="00D21D32"/>
    <w:rsid w:val="00D2207D"/>
    <w:rsid w:val="00D22903"/>
    <w:rsid w:val="00D22C92"/>
    <w:rsid w:val="00D26A4A"/>
    <w:rsid w:val="00D32B94"/>
    <w:rsid w:val="00D32FCF"/>
    <w:rsid w:val="00D36BDE"/>
    <w:rsid w:val="00D37EE1"/>
    <w:rsid w:val="00D41FCC"/>
    <w:rsid w:val="00D43178"/>
    <w:rsid w:val="00D44CAE"/>
    <w:rsid w:val="00D44E4D"/>
    <w:rsid w:val="00D451BA"/>
    <w:rsid w:val="00D45E8F"/>
    <w:rsid w:val="00D461AA"/>
    <w:rsid w:val="00D461CF"/>
    <w:rsid w:val="00D464F0"/>
    <w:rsid w:val="00D47D84"/>
    <w:rsid w:val="00D5549A"/>
    <w:rsid w:val="00D558A4"/>
    <w:rsid w:val="00D55A76"/>
    <w:rsid w:val="00D55F15"/>
    <w:rsid w:val="00D5698A"/>
    <w:rsid w:val="00D57AD6"/>
    <w:rsid w:val="00D57FE3"/>
    <w:rsid w:val="00D60E52"/>
    <w:rsid w:val="00D62480"/>
    <w:rsid w:val="00D63164"/>
    <w:rsid w:val="00D63B3D"/>
    <w:rsid w:val="00D63C50"/>
    <w:rsid w:val="00D64236"/>
    <w:rsid w:val="00D643B2"/>
    <w:rsid w:val="00D646D5"/>
    <w:rsid w:val="00D65A98"/>
    <w:rsid w:val="00D70337"/>
    <w:rsid w:val="00D71291"/>
    <w:rsid w:val="00D728B8"/>
    <w:rsid w:val="00D735A7"/>
    <w:rsid w:val="00D737E7"/>
    <w:rsid w:val="00D73EE8"/>
    <w:rsid w:val="00D75BCF"/>
    <w:rsid w:val="00D76725"/>
    <w:rsid w:val="00D802C4"/>
    <w:rsid w:val="00D81282"/>
    <w:rsid w:val="00D813C8"/>
    <w:rsid w:val="00D815AE"/>
    <w:rsid w:val="00D823E5"/>
    <w:rsid w:val="00D827B9"/>
    <w:rsid w:val="00D86AD9"/>
    <w:rsid w:val="00D87057"/>
    <w:rsid w:val="00D93200"/>
    <w:rsid w:val="00D95965"/>
    <w:rsid w:val="00D96828"/>
    <w:rsid w:val="00DB1C3A"/>
    <w:rsid w:val="00DB2781"/>
    <w:rsid w:val="00DB72E6"/>
    <w:rsid w:val="00DC291F"/>
    <w:rsid w:val="00DC6258"/>
    <w:rsid w:val="00DC6784"/>
    <w:rsid w:val="00DD03AE"/>
    <w:rsid w:val="00DD28BE"/>
    <w:rsid w:val="00DD3B6E"/>
    <w:rsid w:val="00DD5BFA"/>
    <w:rsid w:val="00DD5FE7"/>
    <w:rsid w:val="00DD62CB"/>
    <w:rsid w:val="00DD6F46"/>
    <w:rsid w:val="00DE2ED4"/>
    <w:rsid w:val="00DE2EFA"/>
    <w:rsid w:val="00DF656D"/>
    <w:rsid w:val="00E03532"/>
    <w:rsid w:val="00E079A3"/>
    <w:rsid w:val="00E10F64"/>
    <w:rsid w:val="00E1151F"/>
    <w:rsid w:val="00E14661"/>
    <w:rsid w:val="00E158A3"/>
    <w:rsid w:val="00E15C38"/>
    <w:rsid w:val="00E17F9B"/>
    <w:rsid w:val="00E21C2B"/>
    <w:rsid w:val="00E222DA"/>
    <w:rsid w:val="00E2394F"/>
    <w:rsid w:val="00E2490A"/>
    <w:rsid w:val="00E25DC9"/>
    <w:rsid w:val="00E26C25"/>
    <w:rsid w:val="00E26E43"/>
    <w:rsid w:val="00E272D9"/>
    <w:rsid w:val="00E33242"/>
    <w:rsid w:val="00E34A3F"/>
    <w:rsid w:val="00E351C1"/>
    <w:rsid w:val="00E35AD2"/>
    <w:rsid w:val="00E35B61"/>
    <w:rsid w:val="00E40FCD"/>
    <w:rsid w:val="00E42095"/>
    <w:rsid w:val="00E42E97"/>
    <w:rsid w:val="00E433BB"/>
    <w:rsid w:val="00E450A5"/>
    <w:rsid w:val="00E4662D"/>
    <w:rsid w:val="00E46821"/>
    <w:rsid w:val="00E47F25"/>
    <w:rsid w:val="00E51DBD"/>
    <w:rsid w:val="00E5373F"/>
    <w:rsid w:val="00E55B08"/>
    <w:rsid w:val="00E5676D"/>
    <w:rsid w:val="00E61979"/>
    <w:rsid w:val="00E62C49"/>
    <w:rsid w:val="00E65ACD"/>
    <w:rsid w:val="00E65D64"/>
    <w:rsid w:val="00E71508"/>
    <w:rsid w:val="00E72064"/>
    <w:rsid w:val="00E725D9"/>
    <w:rsid w:val="00E72F67"/>
    <w:rsid w:val="00E75E0A"/>
    <w:rsid w:val="00E764B1"/>
    <w:rsid w:val="00E77C0A"/>
    <w:rsid w:val="00E834AF"/>
    <w:rsid w:val="00E85097"/>
    <w:rsid w:val="00E94856"/>
    <w:rsid w:val="00E95AF5"/>
    <w:rsid w:val="00E96A56"/>
    <w:rsid w:val="00EA0E79"/>
    <w:rsid w:val="00EA1CF6"/>
    <w:rsid w:val="00EA2881"/>
    <w:rsid w:val="00EA5FE5"/>
    <w:rsid w:val="00EA73B4"/>
    <w:rsid w:val="00EB042C"/>
    <w:rsid w:val="00EB1310"/>
    <w:rsid w:val="00EB1F5A"/>
    <w:rsid w:val="00EB6506"/>
    <w:rsid w:val="00EB7270"/>
    <w:rsid w:val="00EC11AF"/>
    <w:rsid w:val="00EC215A"/>
    <w:rsid w:val="00EC3789"/>
    <w:rsid w:val="00EC473E"/>
    <w:rsid w:val="00EC6538"/>
    <w:rsid w:val="00ED0E33"/>
    <w:rsid w:val="00ED62F3"/>
    <w:rsid w:val="00ED761C"/>
    <w:rsid w:val="00EE14FE"/>
    <w:rsid w:val="00EE1BF0"/>
    <w:rsid w:val="00EE1C2B"/>
    <w:rsid w:val="00EE1D5B"/>
    <w:rsid w:val="00EE38E4"/>
    <w:rsid w:val="00EE79E5"/>
    <w:rsid w:val="00EF422F"/>
    <w:rsid w:val="00EF4515"/>
    <w:rsid w:val="00F01EF7"/>
    <w:rsid w:val="00F04059"/>
    <w:rsid w:val="00F04136"/>
    <w:rsid w:val="00F04F71"/>
    <w:rsid w:val="00F07A9C"/>
    <w:rsid w:val="00F07EAB"/>
    <w:rsid w:val="00F13C07"/>
    <w:rsid w:val="00F174CA"/>
    <w:rsid w:val="00F1752E"/>
    <w:rsid w:val="00F22F93"/>
    <w:rsid w:val="00F24CD0"/>
    <w:rsid w:val="00F27CBF"/>
    <w:rsid w:val="00F30B40"/>
    <w:rsid w:val="00F34E4F"/>
    <w:rsid w:val="00F365E1"/>
    <w:rsid w:val="00F36CAD"/>
    <w:rsid w:val="00F36E13"/>
    <w:rsid w:val="00F41004"/>
    <w:rsid w:val="00F41F12"/>
    <w:rsid w:val="00F42A91"/>
    <w:rsid w:val="00F453F6"/>
    <w:rsid w:val="00F4627B"/>
    <w:rsid w:val="00F52111"/>
    <w:rsid w:val="00F524C0"/>
    <w:rsid w:val="00F54C92"/>
    <w:rsid w:val="00F54F1D"/>
    <w:rsid w:val="00F62DC1"/>
    <w:rsid w:val="00F64EC0"/>
    <w:rsid w:val="00F706AE"/>
    <w:rsid w:val="00F70AE1"/>
    <w:rsid w:val="00F71143"/>
    <w:rsid w:val="00F739CB"/>
    <w:rsid w:val="00F7486D"/>
    <w:rsid w:val="00F76FBE"/>
    <w:rsid w:val="00F81BB7"/>
    <w:rsid w:val="00F83085"/>
    <w:rsid w:val="00F864CB"/>
    <w:rsid w:val="00F86A87"/>
    <w:rsid w:val="00F9033B"/>
    <w:rsid w:val="00F925CA"/>
    <w:rsid w:val="00F935D5"/>
    <w:rsid w:val="00F938E7"/>
    <w:rsid w:val="00F94C73"/>
    <w:rsid w:val="00FA3154"/>
    <w:rsid w:val="00FA3290"/>
    <w:rsid w:val="00FA32D7"/>
    <w:rsid w:val="00FA562C"/>
    <w:rsid w:val="00FA6CB6"/>
    <w:rsid w:val="00FA7BD9"/>
    <w:rsid w:val="00FB05FF"/>
    <w:rsid w:val="00FB0797"/>
    <w:rsid w:val="00FB0ABD"/>
    <w:rsid w:val="00FB0DAA"/>
    <w:rsid w:val="00FB2209"/>
    <w:rsid w:val="00FC0145"/>
    <w:rsid w:val="00FC0E67"/>
    <w:rsid w:val="00FC4472"/>
    <w:rsid w:val="00FC5CDB"/>
    <w:rsid w:val="00FD027A"/>
    <w:rsid w:val="00FD1420"/>
    <w:rsid w:val="00FD1803"/>
    <w:rsid w:val="00FD1B8D"/>
    <w:rsid w:val="00FD2DA3"/>
    <w:rsid w:val="00FD358D"/>
    <w:rsid w:val="00FD63E0"/>
    <w:rsid w:val="00FD6EBB"/>
    <w:rsid w:val="00FD7F6C"/>
    <w:rsid w:val="00FE0B0A"/>
    <w:rsid w:val="00FE0DA3"/>
    <w:rsid w:val="00FE0F48"/>
    <w:rsid w:val="00FE2C07"/>
    <w:rsid w:val="00FF0BC3"/>
    <w:rsid w:val="00FF161F"/>
    <w:rsid w:val="00FF1FEC"/>
    <w:rsid w:val="00FF2761"/>
    <w:rsid w:val="00FF2A14"/>
    <w:rsid w:val="00FF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4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B64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6B6436"/>
    <w:rPr>
      <w:rFonts w:cs="Times New Roman"/>
    </w:rPr>
  </w:style>
  <w:style w:type="paragraph" w:styleId="ListParagraph">
    <w:name w:val="List Paragraph"/>
    <w:basedOn w:val="Normal"/>
    <w:uiPriority w:val="99"/>
    <w:qFormat/>
    <w:rsid w:val="00902D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0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D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A0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01B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0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01B2"/>
    <w:rPr>
      <w:rFonts w:cs="Times New Roman"/>
    </w:rPr>
  </w:style>
  <w:style w:type="character" w:styleId="PageNumber">
    <w:name w:val="page number"/>
    <w:basedOn w:val="DefaultParagraphFont"/>
    <w:uiPriority w:val="99"/>
    <w:rsid w:val="005B60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71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9.png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image" Target="media/image25.png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jpeg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2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10</Pages>
  <Words>2172</Words>
  <Characters>12384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2013-12-09T07:41:00Z</cp:lastPrinted>
  <dcterms:created xsi:type="dcterms:W3CDTF">2013-11-19T08:54:00Z</dcterms:created>
  <dcterms:modified xsi:type="dcterms:W3CDTF">2013-12-09T08:21:00Z</dcterms:modified>
</cp:coreProperties>
</file>