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0A0" w:firstRow="1" w:lastRow="0" w:firstColumn="1" w:lastColumn="0" w:noHBand="0" w:noVBand="0"/>
      </w:tblPr>
      <w:tblGrid>
        <w:gridCol w:w="4641"/>
        <w:gridCol w:w="4645"/>
      </w:tblGrid>
      <w:tr w:rsidR="008961B3" w:rsidRPr="00A27B7B" w:rsidTr="00A27B7B">
        <w:tc>
          <w:tcPr>
            <w:tcW w:w="2499" w:type="pct"/>
          </w:tcPr>
          <w:p w:rsidR="008961B3" w:rsidRPr="00A27B7B" w:rsidRDefault="008961B3" w:rsidP="00A27B7B">
            <w:pPr>
              <w:spacing w:after="0" w:line="240" w:lineRule="auto"/>
              <w:rPr>
                <w:rFonts w:ascii="Times New Roman" w:hAnsi="Times New Roman"/>
                <w:sz w:val="20"/>
                <w:szCs w:val="20"/>
              </w:rPr>
            </w:pPr>
            <w:r w:rsidRPr="00A27B7B">
              <w:rPr>
                <w:rFonts w:ascii="Times New Roman" w:hAnsi="Times New Roman"/>
                <w:sz w:val="20"/>
                <w:szCs w:val="20"/>
              </w:rPr>
              <w:t>УДК 674.038</w:t>
            </w:r>
          </w:p>
          <w:p w:rsidR="008961B3" w:rsidRPr="00A27B7B" w:rsidRDefault="008961B3" w:rsidP="00A27B7B">
            <w:pPr>
              <w:spacing w:after="0" w:line="240" w:lineRule="auto"/>
              <w:rPr>
                <w:rFonts w:ascii="Times New Roman" w:hAnsi="Times New Roman"/>
                <w:sz w:val="20"/>
                <w:szCs w:val="20"/>
              </w:rPr>
            </w:pPr>
          </w:p>
        </w:tc>
        <w:tc>
          <w:tcPr>
            <w:tcW w:w="2501" w:type="pct"/>
          </w:tcPr>
          <w:p w:rsidR="008961B3" w:rsidRPr="00A27B7B" w:rsidRDefault="008961B3" w:rsidP="00A27B7B">
            <w:pPr>
              <w:spacing w:after="0" w:line="240" w:lineRule="auto"/>
              <w:rPr>
                <w:rFonts w:ascii="Times New Roman" w:hAnsi="Times New Roman"/>
                <w:sz w:val="20"/>
                <w:szCs w:val="20"/>
                <w:lang w:val="en-US"/>
              </w:rPr>
            </w:pPr>
            <w:r w:rsidRPr="00A27B7B">
              <w:rPr>
                <w:rFonts w:ascii="Times New Roman" w:hAnsi="Times New Roman"/>
                <w:sz w:val="20"/>
                <w:szCs w:val="20"/>
                <w:lang w:val="en-US"/>
              </w:rPr>
              <w:t>UDC 674.038</w:t>
            </w:r>
          </w:p>
          <w:p w:rsidR="008961B3" w:rsidRPr="00A27B7B" w:rsidRDefault="008961B3" w:rsidP="00A27B7B">
            <w:pPr>
              <w:spacing w:after="0" w:line="240" w:lineRule="auto"/>
              <w:rPr>
                <w:rFonts w:ascii="Times New Roman" w:hAnsi="Times New Roman"/>
                <w:sz w:val="20"/>
                <w:szCs w:val="20"/>
              </w:rPr>
            </w:pPr>
          </w:p>
        </w:tc>
      </w:tr>
      <w:tr w:rsidR="008961B3" w:rsidRPr="00FC70EF" w:rsidTr="00A27B7B">
        <w:tc>
          <w:tcPr>
            <w:tcW w:w="2499" w:type="pct"/>
          </w:tcPr>
          <w:p w:rsidR="008961B3" w:rsidRPr="00A27B7B" w:rsidRDefault="008961B3" w:rsidP="00A27B7B">
            <w:pPr>
              <w:spacing w:after="0" w:line="240" w:lineRule="auto"/>
              <w:rPr>
                <w:rFonts w:ascii="Times New Roman" w:hAnsi="Times New Roman"/>
                <w:b/>
                <w:sz w:val="20"/>
                <w:szCs w:val="20"/>
              </w:rPr>
            </w:pPr>
            <w:r w:rsidRPr="00A27B7B">
              <w:rPr>
                <w:rFonts w:ascii="Times New Roman" w:hAnsi="Times New Roman"/>
                <w:b/>
                <w:sz w:val="20"/>
                <w:szCs w:val="20"/>
              </w:rPr>
              <w:t xml:space="preserve">ИСПОЛЬЗОВАНИЕ ЮВЕНИЛЬНОЙ ДРЕВЕСИНЫ С УЧЕТОМ ЕЕ ФИЗИКО-МЕХАНИЧЕСКИХ СВОЙСТВ </w:t>
            </w:r>
          </w:p>
          <w:p w:rsidR="008961B3" w:rsidRPr="00A27B7B" w:rsidRDefault="008961B3" w:rsidP="00A27B7B">
            <w:pPr>
              <w:spacing w:after="0" w:line="240" w:lineRule="auto"/>
              <w:rPr>
                <w:rFonts w:ascii="Times New Roman" w:hAnsi="Times New Roman"/>
                <w:sz w:val="20"/>
                <w:szCs w:val="20"/>
              </w:rPr>
            </w:pPr>
          </w:p>
        </w:tc>
        <w:tc>
          <w:tcPr>
            <w:tcW w:w="2501" w:type="pct"/>
          </w:tcPr>
          <w:p w:rsidR="008961B3" w:rsidRPr="00A27B7B" w:rsidRDefault="008961B3" w:rsidP="00A27B7B">
            <w:pPr>
              <w:spacing w:after="0" w:line="240" w:lineRule="auto"/>
              <w:rPr>
                <w:rFonts w:ascii="Times New Roman" w:hAnsi="Times New Roman"/>
                <w:sz w:val="20"/>
                <w:szCs w:val="20"/>
                <w:lang w:val="en-US"/>
              </w:rPr>
            </w:pPr>
            <w:r w:rsidRPr="00A27B7B">
              <w:rPr>
                <w:rFonts w:ascii="Times New Roman" w:hAnsi="Times New Roman"/>
                <w:b/>
                <w:sz w:val="20"/>
                <w:szCs w:val="20"/>
                <w:lang w:val="en-US"/>
              </w:rPr>
              <w:t>THE USE OF JUVENILE WOOD WITH REGARD TO ITS PHYSICAL AND MECHANICAL PROPERTIES</w:t>
            </w:r>
          </w:p>
          <w:p w:rsidR="008961B3" w:rsidRPr="00A27B7B" w:rsidRDefault="008961B3" w:rsidP="00A27B7B">
            <w:pPr>
              <w:spacing w:after="0" w:line="240" w:lineRule="auto"/>
              <w:rPr>
                <w:rFonts w:ascii="Times New Roman" w:hAnsi="Times New Roman"/>
                <w:sz w:val="20"/>
                <w:szCs w:val="20"/>
                <w:lang w:val="en-US"/>
              </w:rPr>
            </w:pPr>
          </w:p>
        </w:tc>
      </w:tr>
      <w:tr w:rsidR="008961B3" w:rsidRPr="00FC70EF" w:rsidTr="00A27B7B">
        <w:tc>
          <w:tcPr>
            <w:tcW w:w="2499" w:type="pct"/>
          </w:tcPr>
          <w:p w:rsidR="008961B3" w:rsidRPr="00A27B7B" w:rsidRDefault="008961B3" w:rsidP="00A27B7B">
            <w:pPr>
              <w:tabs>
                <w:tab w:val="left" w:pos="1624"/>
              </w:tabs>
              <w:spacing w:after="0" w:line="240" w:lineRule="auto"/>
              <w:rPr>
                <w:rFonts w:ascii="Times New Roman" w:hAnsi="Times New Roman"/>
                <w:sz w:val="20"/>
                <w:szCs w:val="20"/>
              </w:rPr>
            </w:pPr>
            <w:r w:rsidRPr="00A27B7B">
              <w:rPr>
                <w:rFonts w:ascii="Times New Roman" w:hAnsi="Times New Roman"/>
                <w:sz w:val="20"/>
                <w:szCs w:val="20"/>
              </w:rPr>
              <w:t>Барцик Стефан</w:t>
            </w:r>
          </w:p>
          <w:p w:rsidR="008961B3" w:rsidRPr="00A27B7B" w:rsidRDefault="008961B3" w:rsidP="00A27B7B">
            <w:pPr>
              <w:tabs>
                <w:tab w:val="left" w:pos="1624"/>
              </w:tabs>
              <w:spacing w:after="0" w:line="240" w:lineRule="auto"/>
              <w:rPr>
                <w:rFonts w:ascii="Times New Roman" w:hAnsi="Times New Roman"/>
                <w:sz w:val="20"/>
                <w:szCs w:val="20"/>
              </w:rPr>
            </w:pPr>
            <w:r w:rsidRPr="00A27B7B">
              <w:rPr>
                <w:rFonts w:ascii="Times New Roman" w:hAnsi="Times New Roman"/>
                <w:sz w:val="20"/>
                <w:szCs w:val="20"/>
              </w:rPr>
              <w:t>д.т.н., профессор</w:t>
            </w:r>
          </w:p>
          <w:p w:rsidR="008961B3" w:rsidRPr="00A27B7B" w:rsidRDefault="008961B3" w:rsidP="00A27B7B">
            <w:pPr>
              <w:tabs>
                <w:tab w:val="left" w:pos="1624"/>
              </w:tabs>
              <w:spacing w:after="0" w:line="240" w:lineRule="auto"/>
              <w:rPr>
                <w:rFonts w:ascii="Times New Roman" w:hAnsi="Times New Roman"/>
                <w:i/>
                <w:sz w:val="20"/>
                <w:szCs w:val="20"/>
              </w:rPr>
            </w:pPr>
            <w:r w:rsidRPr="00A27B7B">
              <w:rPr>
                <w:rFonts w:ascii="Times New Roman" w:hAnsi="Times New Roman"/>
                <w:i/>
                <w:sz w:val="20"/>
                <w:szCs w:val="20"/>
              </w:rPr>
              <w:t>Чешский университет естественных наук, Прага, Чехия</w:t>
            </w:r>
          </w:p>
          <w:p w:rsidR="008961B3" w:rsidRPr="00A27B7B" w:rsidRDefault="008961B3" w:rsidP="00A27B7B">
            <w:pPr>
              <w:spacing w:after="0" w:line="240" w:lineRule="auto"/>
              <w:rPr>
                <w:rFonts w:ascii="Times New Roman" w:hAnsi="Times New Roman"/>
                <w:sz w:val="20"/>
                <w:szCs w:val="20"/>
              </w:rPr>
            </w:pPr>
          </w:p>
        </w:tc>
        <w:tc>
          <w:tcPr>
            <w:tcW w:w="2501" w:type="pct"/>
          </w:tcPr>
          <w:p w:rsidR="008961B3" w:rsidRPr="00A27B7B" w:rsidRDefault="008961B3" w:rsidP="00A27B7B">
            <w:pPr>
              <w:spacing w:after="0" w:line="240" w:lineRule="auto"/>
              <w:rPr>
                <w:rFonts w:ascii="Times New Roman" w:hAnsi="Times New Roman"/>
                <w:sz w:val="20"/>
                <w:szCs w:val="20"/>
                <w:lang w:val="en-US"/>
              </w:rPr>
            </w:pPr>
            <w:r w:rsidRPr="00A27B7B">
              <w:rPr>
                <w:rFonts w:ascii="Times New Roman" w:hAnsi="Times New Roman"/>
                <w:sz w:val="20"/>
                <w:szCs w:val="20"/>
                <w:lang w:val="en-US"/>
              </w:rPr>
              <w:t>Stefan Barcik</w:t>
            </w:r>
          </w:p>
          <w:p w:rsidR="008961B3" w:rsidRPr="00A27B7B" w:rsidRDefault="008961B3" w:rsidP="00A27B7B">
            <w:pPr>
              <w:spacing w:after="0" w:line="240" w:lineRule="auto"/>
              <w:rPr>
                <w:rFonts w:ascii="Times New Roman" w:hAnsi="Times New Roman"/>
                <w:sz w:val="20"/>
                <w:szCs w:val="20"/>
                <w:lang w:val="en-US"/>
              </w:rPr>
            </w:pPr>
            <w:r w:rsidRPr="00A27B7B">
              <w:rPr>
                <w:rFonts w:ascii="Times New Roman" w:hAnsi="Times New Roman"/>
                <w:sz w:val="20"/>
                <w:szCs w:val="20"/>
                <w:lang w:val="en-US"/>
              </w:rPr>
              <w:t>Dr.Sci.Tech., professor</w:t>
            </w:r>
          </w:p>
          <w:p w:rsidR="008961B3" w:rsidRPr="00A27B7B" w:rsidRDefault="008961B3" w:rsidP="00A27B7B">
            <w:pPr>
              <w:spacing w:after="0" w:line="240" w:lineRule="auto"/>
              <w:rPr>
                <w:rFonts w:ascii="Times New Roman" w:hAnsi="Times New Roman"/>
                <w:i/>
                <w:sz w:val="20"/>
                <w:szCs w:val="20"/>
                <w:lang w:val="en-US"/>
              </w:rPr>
            </w:pPr>
            <w:r w:rsidRPr="00A27B7B">
              <w:rPr>
                <w:rFonts w:ascii="Times New Roman" w:hAnsi="Times New Roman"/>
                <w:i/>
                <w:sz w:val="20"/>
                <w:szCs w:val="20"/>
                <w:lang w:val="en-US"/>
              </w:rPr>
              <w:t>Czech University of Life Sciences Prague, Prague, Czech Republic</w:t>
            </w:r>
          </w:p>
          <w:p w:rsidR="008961B3" w:rsidRPr="00A27B7B" w:rsidRDefault="008961B3" w:rsidP="00A27B7B">
            <w:pPr>
              <w:spacing w:after="0" w:line="240" w:lineRule="auto"/>
              <w:rPr>
                <w:rFonts w:ascii="Times New Roman" w:hAnsi="Times New Roman"/>
                <w:sz w:val="20"/>
                <w:szCs w:val="20"/>
                <w:lang w:val="en-US"/>
              </w:rPr>
            </w:pPr>
          </w:p>
        </w:tc>
      </w:tr>
      <w:tr w:rsidR="008961B3" w:rsidRPr="00FC70EF" w:rsidTr="00A27B7B">
        <w:tc>
          <w:tcPr>
            <w:tcW w:w="2499" w:type="pct"/>
          </w:tcPr>
          <w:p w:rsidR="008961B3" w:rsidRPr="00A27B7B" w:rsidRDefault="008961B3" w:rsidP="00A27B7B">
            <w:pPr>
              <w:tabs>
                <w:tab w:val="left" w:pos="1624"/>
              </w:tabs>
              <w:spacing w:after="0" w:line="240" w:lineRule="auto"/>
              <w:rPr>
                <w:rFonts w:ascii="Times New Roman" w:hAnsi="Times New Roman"/>
                <w:sz w:val="20"/>
                <w:szCs w:val="20"/>
              </w:rPr>
            </w:pPr>
            <w:r w:rsidRPr="00A27B7B">
              <w:rPr>
                <w:rFonts w:ascii="Times New Roman" w:hAnsi="Times New Roman"/>
                <w:sz w:val="20"/>
                <w:szCs w:val="20"/>
              </w:rPr>
              <w:t>Разумов Евгений Юрьевич</w:t>
            </w:r>
          </w:p>
          <w:p w:rsidR="008961B3" w:rsidRPr="00A27B7B" w:rsidRDefault="008961B3" w:rsidP="00A27B7B">
            <w:pPr>
              <w:tabs>
                <w:tab w:val="left" w:pos="1624"/>
              </w:tabs>
              <w:spacing w:after="0" w:line="240" w:lineRule="auto"/>
              <w:rPr>
                <w:rFonts w:ascii="Times New Roman" w:hAnsi="Times New Roman"/>
                <w:sz w:val="20"/>
                <w:szCs w:val="20"/>
              </w:rPr>
            </w:pPr>
            <w:r w:rsidRPr="00A27B7B">
              <w:rPr>
                <w:rFonts w:ascii="Times New Roman" w:hAnsi="Times New Roman"/>
                <w:sz w:val="20"/>
                <w:szCs w:val="20"/>
              </w:rPr>
              <w:t>к.т.н., доцент</w:t>
            </w:r>
          </w:p>
          <w:p w:rsidR="008961B3" w:rsidRPr="00A27B7B" w:rsidRDefault="008961B3" w:rsidP="00A27B7B">
            <w:pPr>
              <w:tabs>
                <w:tab w:val="left" w:pos="1624"/>
              </w:tabs>
              <w:spacing w:after="0" w:line="240" w:lineRule="auto"/>
              <w:rPr>
                <w:rFonts w:ascii="Times New Roman" w:hAnsi="Times New Roman"/>
                <w:sz w:val="20"/>
                <w:szCs w:val="20"/>
              </w:rPr>
            </w:pPr>
          </w:p>
        </w:tc>
        <w:tc>
          <w:tcPr>
            <w:tcW w:w="2501" w:type="pct"/>
          </w:tcPr>
          <w:p w:rsidR="008961B3" w:rsidRPr="00A27B7B" w:rsidRDefault="008961B3" w:rsidP="00A27B7B">
            <w:pPr>
              <w:spacing w:after="0" w:line="240" w:lineRule="auto"/>
              <w:rPr>
                <w:rFonts w:ascii="Times New Roman" w:hAnsi="Times New Roman"/>
                <w:color w:val="000000"/>
                <w:sz w:val="20"/>
                <w:szCs w:val="20"/>
                <w:shd w:val="clear" w:color="auto" w:fill="FFFFFF"/>
                <w:lang w:val="en-US"/>
              </w:rPr>
            </w:pPr>
            <w:r w:rsidRPr="00A27B7B">
              <w:rPr>
                <w:rFonts w:ascii="Times New Roman" w:hAnsi="Times New Roman"/>
                <w:color w:val="000000"/>
                <w:sz w:val="20"/>
                <w:szCs w:val="20"/>
                <w:shd w:val="clear" w:color="auto" w:fill="FFFFFF"/>
                <w:lang w:val="en-US"/>
              </w:rPr>
              <w:t>Razumov Evgeny Yuryevich</w:t>
            </w:r>
          </w:p>
          <w:p w:rsidR="008961B3" w:rsidRPr="00A27B7B" w:rsidRDefault="008961B3" w:rsidP="00A27B7B">
            <w:pPr>
              <w:spacing w:after="0" w:line="240" w:lineRule="auto"/>
              <w:rPr>
                <w:rFonts w:ascii="Times New Roman" w:hAnsi="Times New Roman"/>
                <w:color w:val="000000"/>
                <w:sz w:val="20"/>
                <w:szCs w:val="20"/>
                <w:shd w:val="clear" w:color="auto" w:fill="FFFFFF"/>
                <w:lang w:val="en-US"/>
              </w:rPr>
            </w:pPr>
            <w:r w:rsidRPr="00A27B7B">
              <w:rPr>
                <w:rFonts w:ascii="Times New Roman" w:hAnsi="Times New Roman"/>
                <w:color w:val="000000"/>
                <w:sz w:val="20"/>
                <w:szCs w:val="20"/>
                <w:shd w:val="clear" w:color="auto" w:fill="FFFFFF"/>
                <w:lang w:val="en-US"/>
              </w:rPr>
              <w:t>Cand.Tech.Sci., assistant professor</w:t>
            </w:r>
          </w:p>
        </w:tc>
      </w:tr>
      <w:tr w:rsidR="008961B3" w:rsidRPr="00FC70EF" w:rsidTr="00A27B7B">
        <w:tc>
          <w:tcPr>
            <w:tcW w:w="2499" w:type="pct"/>
          </w:tcPr>
          <w:p w:rsidR="008961B3" w:rsidRPr="00A27B7B" w:rsidRDefault="008961B3" w:rsidP="00A27B7B">
            <w:pPr>
              <w:tabs>
                <w:tab w:val="left" w:pos="1624"/>
              </w:tabs>
              <w:spacing w:after="0" w:line="240" w:lineRule="auto"/>
              <w:rPr>
                <w:rFonts w:ascii="Times New Roman" w:hAnsi="Times New Roman"/>
                <w:sz w:val="20"/>
                <w:szCs w:val="20"/>
              </w:rPr>
            </w:pPr>
            <w:r w:rsidRPr="00A27B7B">
              <w:rPr>
                <w:rFonts w:ascii="Times New Roman" w:hAnsi="Times New Roman"/>
                <w:sz w:val="20"/>
                <w:szCs w:val="20"/>
              </w:rPr>
              <w:t xml:space="preserve">Микрюкова Елена Вячеславовна </w:t>
            </w:r>
          </w:p>
          <w:p w:rsidR="008961B3" w:rsidRPr="00A27B7B" w:rsidRDefault="008961B3" w:rsidP="00A27B7B">
            <w:pPr>
              <w:tabs>
                <w:tab w:val="left" w:pos="1624"/>
              </w:tabs>
              <w:spacing w:after="0" w:line="240" w:lineRule="auto"/>
              <w:rPr>
                <w:rFonts w:ascii="Times New Roman" w:hAnsi="Times New Roman"/>
                <w:sz w:val="20"/>
                <w:szCs w:val="20"/>
              </w:rPr>
            </w:pPr>
            <w:r w:rsidRPr="00A27B7B">
              <w:rPr>
                <w:rFonts w:ascii="Times New Roman" w:hAnsi="Times New Roman"/>
                <w:sz w:val="20"/>
                <w:szCs w:val="20"/>
              </w:rPr>
              <w:t>к.т.н., доцент</w:t>
            </w:r>
          </w:p>
          <w:p w:rsidR="008961B3" w:rsidRPr="00A27B7B" w:rsidRDefault="008961B3" w:rsidP="00A27B7B">
            <w:pPr>
              <w:spacing w:after="0" w:line="240" w:lineRule="auto"/>
              <w:rPr>
                <w:rFonts w:ascii="Times New Roman" w:hAnsi="Times New Roman"/>
                <w:i/>
                <w:sz w:val="20"/>
                <w:szCs w:val="20"/>
              </w:rPr>
            </w:pPr>
            <w:r w:rsidRPr="00A27B7B">
              <w:rPr>
                <w:rFonts w:ascii="Times New Roman" w:hAnsi="Times New Roman"/>
                <w:i/>
                <w:sz w:val="20"/>
                <w:szCs w:val="20"/>
              </w:rPr>
              <w:t>Поволжский государственный технологический университет, Йошкар-Ола, Россия</w:t>
            </w:r>
          </w:p>
          <w:p w:rsidR="008961B3" w:rsidRPr="00A27B7B" w:rsidRDefault="008961B3" w:rsidP="00A27B7B">
            <w:pPr>
              <w:spacing w:after="0" w:line="240" w:lineRule="auto"/>
              <w:rPr>
                <w:rFonts w:ascii="Times New Roman" w:hAnsi="Times New Roman"/>
                <w:sz w:val="20"/>
                <w:szCs w:val="20"/>
              </w:rPr>
            </w:pPr>
          </w:p>
        </w:tc>
        <w:tc>
          <w:tcPr>
            <w:tcW w:w="2501" w:type="pct"/>
          </w:tcPr>
          <w:p w:rsidR="008961B3" w:rsidRPr="00A27B7B" w:rsidRDefault="008961B3" w:rsidP="00A27B7B">
            <w:pPr>
              <w:spacing w:after="0" w:line="240" w:lineRule="auto"/>
              <w:rPr>
                <w:rFonts w:ascii="Times New Roman" w:hAnsi="Times New Roman"/>
                <w:sz w:val="20"/>
                <w:szCs w:val="20"/>
                <w:lang w:val="en-US"/>
              </w:rPr>
            </w:pPr>
            <w:r w:rsidRPr="00A27B7B">
              <w:rPr>
                <w:rFonts w:ascii="Times New Roman" w:hAnsi="Times New Roman"/>
                <w:sz w:val="20"/>
                <w:szCs w:val="20"/>
                <w:lang w:val="en-US"/>
              </w:rPr>
              <w:t xml:space="preserve">Mikryukova Elena </w:t>
            </w:r>
            <w:r w:rsidRPr="00A27B7B">
              <w:rPr>
                <w:rFonts w:ascii="Times New Roman" w:hAnsi="Times New Roman"/>
                <w:color w:val="000000"/>
                <w:sz w:val="20"/>
                <w:szCs w:val="20"/>
                <w:shd w:val="clear" w:color="auto" w:fill="FFFFFF"/>
                <w:lang w:val="en-US"/>
              </w:rPr>
              <w:t>Vyacheslavovna</w:t>
            </w:r>
          </w:p>
          <w:p w:rsidR="008961B3" w:rsidRPr="00A27B7B" w:rsidRDefault="008961B3" w:rsidP="00A27B7B">
            <w:pPr>
              <w:spacing w:after="0" w:line="240" w:lineRule="auto"/>
              <w:rPr>
                <w:rFonts w:ascii="Times New Roman" w:hAnsi="Times New Roman"/>
                <w:color w:val="000000"/>
                <w:sz w:val="20"/>
                <w:szCs w:val="20"/>
                <w:shd w:val="clear" w:color="auto" w:fill="FFFFFF"/>
                <w:lang w:val="en-US"/>
              </w:rPr>
            </w:pPr>
            <w:r w:rsidRPr="00A27B7B">
              <w:rPr>
                <w:rFonts w:ascii="Times New Roman" w:hAnsi="Times New Roman"/>
                <w:color w:val="000000"/>
                <w:sz w:val="20"/>
                <w:szCs w:val="20"/>
                <w:shd w:val="clear" w:color="auto" w:fill="FFFFFF"/>
                <w:lang w:val="en-US"/>
              </w:rPr>
              <w:t>Cand.Tech.Sci., assistant professor</w:t>
            </w:r>
          </w:p>
          <w:p w:rsidR="008961B3" w:rsidRPr="00A27B7B" w:rsidRDefault="008961B3" w:rsidP="00A27B7B">
            <w:pPr>
              <w:spacing w:after="0" w:line="240" w:lineRule="auto"/>
              <w:rPr>
                <w:rFonts w:ascii="Times New Roman" w:hAnsi="Times New Roman"/>
                <w:i/>
                <w:color w:val="000000"/>
                <w:sz w:val="20"/>
                <w:szCs w:val="20"/>
                <w:shd w:val="clear" w:color="auto" w:fill="FFFFFF"/>
                <w:lang w:val="en-US"/>
              </w:rPr>
            </w:pPr>
            <w:r w:rsidRPr="00A27B7B">
              <w:rPr>
                <w:rFonts w:ascii="Times New Roman" w:hAnsi="Times New Roman"/>
                <w:i/>
                <w:color w:val="000000"/>
                <w:sz w:val="20"/>
                <w:szCs w:val="20"/>
                <w:shd w:val="clear" w:color="auto" w:fill="FFFFFF"/>
                <w:lang w:val="en-US"/>
              </w:rPr>
              <w:t>Volga State University of Technology, Yoshkar-Ola, Russia</w:t>
            </w:r>
          </w:p>
          <w:p w:rsidR="008961B3" w:rsidRPr="00A27B7B" w:rsidRDefault="008961B3" w:rsidP="00A27B7B">
            <w:pPr>
              <w:spacing w:after="0" w:line="240" w:lineRule="auto"/>
              <w:rPr>
                <w:rFonts w:ascii="Times New Roman" w:hAnsi="Times New Roman"/>
                <w:sz w:val="20"/>
                <w:szCs w:val="20"/>
                <w:lang w:val="en-US"/>
              </w:rPr>
            </w:pPr>
          </w:p>
        </w:tc>
      </w:tr>
      <w:tr w:rsidR="008961B3" w:rsidRPr="00FC70EF" w:rsidTr="00A27B7B">
        <w:tc>
          <w:tcPr>
            <w:tcW w:w="2499" w:type="pct"/>
          </w:tcPr>
          <w:p w:rsidR="008961B3" w:rsidRPr="00A27B7B" w:rsidRDefault="008961B3" w:rsidP="00A27B7B">
            <w:pPr>
              <w:tabs>
                <w:tab w:val="left" w:pos="1624"/>
              </w:tabs>
              <w:spacing w:after="0" w:line="240" w:lineRule="auto"/>
              <w:rPr>
                <w:rFonts w:ascii="Times New Roman" w:hAnsi="Times New Roman"/>
                <w:i/>
                <w:sz w:val="20"/>
                <w:szCs w:val="20"/>
              </w:rPr>
            </w:pPr>
            <w:r w:rsidRPr="00A27B7B">
              <w:rPr>
                <w:rFonts w:ascii="Times New Roman" w:hAnsi="Times New Roman"/>
                <w:sz w:val="20"/>
                <w:szCs w:val="20"/>
              </w:rPr>
              <w:t>Квиеткова Моника</w:t>
            </w:r>
          </w:p>
          <w:p w:rsidR="008961B3" w:rsidRPr="00A27B7B" w:rsidRDefault="008961B3" w:rsidP="00A27B7B">
            <w:pPr>
              <w:tabs>
                <w:tab w:val="left" w:pos="1624"/>
              </w:tabs>
              <w:spacing w:after="0" w:line="240" w:lineRule="auto"/>
              <w:rPr>
                <w:rFonts w:ascii="Times New Roman" w:hAnsi="Times New Roman"/>
                <w:i/>
                <w:sz w:val="20"/>
                <w:szCs w:val="20"/>
                <w:highlight w:val="yellow"/>
              </w:rPr>
            </w:pPr>
            <w:r w:rsidRPr="00A27B7B">
              <w:rPr>
                <w:rFonts w:ascii="Times New Roman" w:hAnsi="Times New Roman"/>
                <w:i/>
                <w:sz w:val="20"/>
                <w:szCs w:val="20"/>
              </w:rPr>
              <w:t>к.т.н., преподаватель</w:t>
            </w:r>
          </w:p>
          <w:p w:rsidR="008961B3" w:rsidRPr="00A27B7B" w:rsidRDefault="008961B3" w:rsidP="00A27B7B">
            <w:pPr>
              <w:tabs>
                <w:tab w:val="left" w:pos="1624"/>
              </w:tabs>
              <w:spacing w:after="0" w:line="240" w:lineRule="auto"/>
              <w:rPr>
                <w:rFonts w:ascii="Times New Roman" w:hAnsi="Times New Roman"/>
                <w:i/>
                <w:sz w:val="20"/>
                <w:szCs w:val="20"/>
              </w:rPr>
            </w:pPr>
            <w:r w:rsidRPr="00A27B7B">
              <w:rPr>
                <w:rFonts w:ascii="Times New Roman" w:hAnsi="Times New Roman"/>
                <w:i/>
                <w:sz w:val="20"/>
                <w:szCs w:val="20"/>
              </w:rPr>
              <w:t>Чешский университет естественных наук, Прага, Чехия</w:t>
            </w:r>
          </w:p>
          <w:p w:rsidR="008961B3" w:rsidRPr="00A27B7B" w:rsidRDefault="008961B3" w:rsidP="00A27B7B">
            <w:pPr>
              <w:spacing w:after="0" w:line="240" w:lineRule="auto"/>
              <w:rPr>
                <w:rFonts w:ascii="Times New Roman" w:hAnsi="Times New Roman"/>
                <w:sz w:val="20"/>
                <w:szCs w:val="20"/>
              </w:rPr>
            </w:pPr>
          </w:p>
        </w:tc>
        <w:tc>
          <w:tcPr>
            <w:tcW w:w="2501" w:type="pct"/>
          </w:tcPr>
          <w:p w:rsidR="008961B3" w:rsidRPr="00A27B7B" w:rsidRDefault="008961B3" w:rsidP="00A27B7B">
            <w:pPr>
              <w:spacing w:after="0" w:line="240" w:lineRule="auto"/>
              <w:rPr>
                <w:rFonts w:ascii="Times New Roman" w:hAnsi="Times New Roman"/>
                <w:sz w:val="20"/>
                <w:szCs w:val="20"/>
                <w:lang w:val="en-US"/>
              </w:rPr>
            </w:pPr>
            <w:r w:rsidRPr="00A27B7B">
              <w:rPr>
                <w:rFonts w:ascii="Times New Roman" w:hAnsi="Times New Roman"/>
                <w:sz w:val="20"/>
                <w:szCs w:val="20"/>
                <w:lang w:val="en-US"/>
              </w:rPr>
              <w:t>Kvietkova Monica</w:t>
            </w:r>
          </w:p>
          <w:p w:rsidR="008961B3" w:rsidRPr="00A27B7B" w:rsidRDefault="008961B3" w:rsidP="00A27B7B">
            <w:pPr>
              <w:spacing w:after="0" w:line="240" w:lineRule="auto"/>
              <w:rPr>
                <w:rFonts w:ascii="Times New Roman" w:hAnsi="Times New Roman"/>
                <w:color w:val="000000"/>
                <w:sz w:val="20"/>
                <w:szCs w:val="20"/>
                <w:shd w:val="clear" w:color="auto" w:fill="FFFFFF"/>
                <w:lang w:val="en-US"/>
              </w:rPr>
            </w:pPr>
            <w:r w:rsidRPr="00A27B7B">
              <w:rPr>
                <w:rFonts w:ascii="Times New Roman" w:hAnsi="Times New Roman"/>
                <w:color w:val="000000"/>
                <w:sz w:val="20"/>
                <w:szCs w:val="20"/>
                <w:shd w:val="clear" w:color="auto" w:fill="FFFFFF"/>
                <w:lang w:val="en-US"/>
              </w:rPr>
              <w:t>Cand.Tech.Sci., assistant professor</w:t>
            </w:r>
          </w:p>
          <w:p w:rsidR="008961B3" w:rsidRPr="00A27B7B" w:rsidRDefault="008961B3" w:rsidP="00A27B7B">
            <w:pPr>
              <w:spacing w:after="0" w:line="240" w:lineRule="auto"/>
              <w:rPr>
                <w:rFonts w:ascii="Times New Roman" w:hAnsi="Times New Roman"/>
                <w:i/>
                <w:sz w:val="20"/>
                <w:szCs w:val="20"/>
                <w:lang w:val="en-US"/>
              </w:rPr>
            </w:pPr>
            <w:r w:rsidRPr="00A27B7B">
              <w:rPr>
                <w:rFonts w:ascii="Times New Roman" w:hAnsi="Times New Roman"/>
                <w:i/>
                <w:sz w:val="20"/>
                <w:szCs w:val="20"/>
                <w:lang w:val="en-US"/>
              </w:rPr>
              <w:t>Czech University of Life Sciences Prague, Prague, Czech Republic</w:t>
            </w:r>
          </w:p>
          <w:p w:rsidR="008961B3" w:rsidRPr="00A27B7B" w:rsidRDefault="008961B3" w:rsidP="00A27B7B">
            <w:pPr>
              <w:spacing w:after="0" w:line="240" w:lineRule="auto"/>
              <w:rPr>
                <w:rFonts w:ascii="Times New Roman" w:hAnsi="Times New Roman"/>
                <w:sz w:val="20"/>
                <w:szCs w:val="20"/>
                <w:lang w:val="en-US"/>
              </w:rPr>
            </w:pPr>
          </w:p>
        </w:tc>
      </w:tr>
      <w:tr w:rsidR="008961B3" w:rsidRPr="00FC70EF" w:rsidTr="00A27B7B">
        <w:tc>
          <w:tcPr>
            <w:tcW w:w="2499" w:type="pct"/>
          </w:tcPr>
          <w:p w:rsidR="008961B3" w:rsidRPr="00A27B7B" w:rsidRDefault="008961B3" w:rsidP="00A27B7B">
            <w:pPr>
              <w:tabs>
                <w:tab w:val="left" w:pos="1624"/>
              </w:tabs>
              <w:spacing w:after="0" w:line="240" w:lineRule="auto"/>
              <w:rPr>
                <w:rFonts w:ascii="Times New Roman" w:hAnsi="Times New Roman"/>
                <w:sz w:val="20"/>
                <w:szCs w:val="20"/>
              </w:rPr>
            </w:pPr>
            <w:r w:rsidRPr="00A27B7B">
              <w:rPr>
                <w:rFonts w:ascii="Times New Roman" w:hAnsi="Times New Roman"/>
                <w:sz w:val="20"/>
                <w:szCs w:val="20"/>
              </w:rPr>
              <w:t>В статье представлены возможные варианты использования ювенильной  древесины в деревянных конструкциях с учетом экспериментальных исследований ее физических и механических свойств. Экспериментальные исследования направлены на определение возможности использования ее в строительных материалах</w:t>
            </w:r>
          </w:p>
          <w:p w:rsidR="008961B3" w:rsidRPr="00A27B7B" w:rsidRDefault="008961B3" w:rsidP="00A27B7B">
            <w:pPr>
              <w:spacing w:after="0" w:line="240" w:lineRule="auto"/>
              <w:rPr>
                <w:rFonts w:ascii="Times New Roman" w:hAnsi="Times New Roman"/>
                <w:sz w:val="20"/>
                <w:szCs w:val="20"/>
              </w:rPr>
            </w:pPr>
          </w:p>
        </w:tc>
        <w:tc>
          <w:tcPr>
            <w:tcW w:w="2501" w:type="pct"/>
          </w:tcPr>
          <w:p w:rsidR="008961B3" w:rsidRPr="00A27B7B" w:rsidRDefault="008961B3" w:rsidP="00A27B7B">
            <w:pPr>
              <w:spacing w:after="0" w:line="240" w:lineRule="auto"/>
              <w:rPr>
                <w:rFonts w:ascii="Times New Roman" w:hAnsi="Times New Roman"/>
                <w:sz w:val="20"/>
                <w:szCs w:val="20"/>
                <w:lang w:val="en-US"/>
              </w:rPr>
            </w:pPr>
            <w:r w:rsidRPr="00A27B7B">
              <w:rPr>
                <w:rFonts w:ascii="Times New Roman" w:hAnsi="Times New Roman"/>
                <w:sz w:val="20"/>
                <w:szCs w:val="20"/>
                <w:lang w:val="en-US"/>
              </w:rPr>
              <w:t>The article presents possible ways of using the juvenile wood in wooden structures with taking into account the experimental research of its physical and mechanical properties. Experimental research aimed at defining the possibility of its use in construction materials</w:t>
            </w:r>
          </w:p>
          <w:p w:rsidR="008961B3" w:rsidRPr="00A27B7B" w:rsidRDefault="008961B3" w:rsidP="00A27B7B">
            <w:pPr>
              <w:spacing w:after="0" w:line="240" w:lineRule="auto"/>
              <w:rPr>
                <w:rFonts w:ascii="Times New Roman" w:hAnsi="Times New Roman"/>
                <w:sz w:val="20"/>
                <w:szCs w:val="20"/>
                <w:lang w:val="en-US"/>
              </w:rPr>
            </w:pPr>
          </w:p>
        </w:tc>
      </w:tr>
      <w:tr w:rsidR="008961B3" w:rsidRPr="00FC70EF" w:rsidTr="00A27B7B">
        <w:tc>
          <w:tcPr>
            <w:tcW w:w="2499" w:type="pct"/>
          </w:tcPr>
          <w:p w:rsidR="008961B3" w:rsidRPr="00A27B7B" w:rsidRDefault="008961B3" w:rsidP="00A27B7B">
            <w:pPr>
              <w:spacing w:after="0" w:line="240" w:lineRule="auto"/>
              <w:rPr>
                <w:rFonts w:ascii="Times New Roman" w:hAnsi="Times New Roman"/>
                <w:sz w:val="20"/>
                <w:szCs w:val="20"/>
              </w:rPr>
            </w:pPr>
            <w:r w:rsidRPr="00A27B7B">
              <w:rPr>
                <w:rFonts w:ascii="Times New Roman" w:hAnsi="Times New Roman"/>
                <w:sz w:val="20"/>
                <w:szCs w:val="20"/>
              </w:rPr>
              <w:t>Ключевые слова: ЮВЕНИЛЬНАЯ ДРЕВЕСИНА, ФИЗИЧЕСКИЕ И МЕХАНИЧЕСКИЕ СВОЙСТВА, ИСПОЛЬЗОВАНИЕ ЮВЕНИЛЬНОЙ ДРЕВЕСИНЫ В ДЕРЕВЯННЫХ КОНСТРУКЦИЯХ</w:t>
            </w:r>
          </w:p>
        </w:tc>
        <w:tc>
          <w:tcPr>
            <w:tcW w:w="2501" w:type="pct"/>
          </w:tcPr>
          <w:p w:rsidR="008961B3" w:rsidRPr="00A27B7B" w:rsidRDefault="008961B3" w:rsidP="00A27B7B">
            <w:pPr>
              <w:spacing w:after="0" w:line="240" w:lineRule="auto"/>
              <w:rPr>
                <w:rFonts w:ascii="Times New Roman" w:hAnsi="Times New Roman"/>
                <w:color w:val="000000"/>
                <w:sz w:val="20"/>
                <w:szCs w:val="20"/>
                <w:shd w:val="clear" w:color="auto" w:fill="FFFFFF"/>
                <w:lang w:val="en-US"/>
              </w:rPr>
            </w:pPr>
            <w:r w:rsidRPr="00A27B7B">
              <w:rPr>
                <w:rFonts w:ascii="Times New Roman" w:hAnsi="Times New Roman"/>
                <w:color w:val="000000"/>
                <w:sz w:val="20"/>
                <w:szCs w:val="20"/>
                <w:shd w:val="clear" w:color="auto" w:fill="FFFFFF"/>
                <w:lang w:val="en-US"/>
              </w:rPr>
              <w:t>Keywords: JUVENILE WOOD, PHYSICAL AND MECHANICAL PROPERTIES, USE OF JUVENILE WOOD IN WOODEN STRUCTURES</w:t>
            </w:r>
          </w:p>
          <w:p w:rsidR="008961B3" w:rsidRPr="00A27B7B" w:rsidRDefault="008961B3" w:rsidP="00A27B7B">
            <w:pPr>
              <w:spacing w:after="0" w:line="240" w:lineRule="auto"/>
              <w:rPr>
                <w:rFonts w:ascii="Times New Roman" w:hAnsi="Times New Roman"/>
                <w:sz w:val="20"/>
                <w:szCs w:val="20"/>
                <w:lang w:val="en-US"/>
              </w:rPr>
            </w:pPr>
          </w:p>
        </w:tc>
      </w:tr>
    </w:tbl>
    <w:p w:rsidR="008961B3" w:rsidRDefault="008961B3" w:rsidP="00820BEE">
      <w:pPr>
        <w:spacing w:after="0" w:line="240" w:lineRule="auto"/>
        <w:rPr>
          <w:rFonts w:ascii="Times New Roman" w:hAnsi="Times New Roman"/>
          <w:i/>
          <w:sz w:val="20"/>
          <w:szCs w:val="20"/>
          <w:lang w:val="en-US"/>
        </w:rPr>
      </w:pPr>
    </w:p>
    <w:p w:rsidR="008961B3" w:rsidRPr="005F27C6" w:rsidRDefault="008961B3" w:rsidP="0014285D">
      <w:pPr>
        <w:spacing w:after="0" w:line="360" w:lineRule="auto"/>
        <w:ind w:firstLine="709"/>
        <w:jc w:val="both"/>
        <w:rPr>
          <w:rFonts w:ascii="Times New Roman" w:hAnsi="Times New Roman"/>
          <w:sz w:val="28"/>
          <w:szCs w:val="28"/>
          <w:lang w:val="en-US"/>
        </w:rPr>
      </w:pPr>
    </w:p>
    <w:p w:rsidR="008961B3" w:rsidRPr="00DA4E45" w:rsidRDefault="008961B3" w:rsidP="0014285D">
      <w:pPr>
        <w:spacing w:after="0" w:line="360" w:lineRule="auto"/>
        <w:ind w:firstLine="709"/>
        <w:jc w:val="both"/>
        <w:rPr>
          <w:rFonts w:ascii="Times New Roman" w:hAnsi="Times New Roman"/>
          <w:sz w:val="28"/>
          <w:szCs w:val="28"/>
          <w:lang w:val="en-US"/>
        </w:rPr>
        <w:sectPr w:rsidR="008961B3" w:rsidRPr="00DA4E45" w:rsidSect="00B56C10">
          <w:headerReference w:type="even" r:id="rId8"/>
          <w:headerReference w:type="default" r:id="rId9"/>
          <w:footerReference w:type="default" r:id="rId10"/>
          <w:headerReference w:type="first" r:id="rId11"/>
          <w:type w:val="continuous"/>
          <w:pgSz w:w="11906" w:h="16838" w:code="9"/>
          <w:pgMar w:top="1418" w:right="1418" w:bottom="1418" w:left="1418" w:header="709" w:footer="709" w:gutter="0"/>
          <w:cols w:space="708"/>
          <w:docGrid w:linePitch="360"/>
        </w:sectPr>
      </w:pPr>
    </w:p>
    <w:p w:rsidR="008961B3" w:rsidRPr="0014285D" w:rsidRDefault="008961B3" w:rsidP="0014285D">
      <w:pPr>
        <w:spacing w:after="0" w:line="360" w:lineRule="auto"/>
        <w:ind w:firstLine="709"/>
        <w:jc w:val="both"/>
        <w:rPr>
          <w:rFonts w:ascii="Times New Roman" w:hAnsi="Times New Roman"/>
          <w:sz w:val="28"/>
          <w:szCs w:val="28"/>
        </w:rPr>
      </w:pPr>
      <w:r>
        <w:rPr>
          <w:rFonts w:ascii="Times New Roman" w:hAnsi="Times New Roman"/>
          <w:sz w:val="28"/>
          <w:szCs w:val="28"/>
        </w:rPr>
        <w:lastRenderedPageBreak/>
        <w:t>В настоящее время в мире наблюдается устойчивый р</w:t>
      </w:r>
      <w:r w:rsidRPr="0014285D">
        <w:rPr>
          <w:rFonts w:ascii="Times New Roman" w:hAnsi="Times New Roman"/>
          <w:sz w:val="28"/>
          <w:szCs w:val="28"/>
        </w:rPr>
        <w:t>ост потребления древесины</w:t>
      </w:r>
      <w:r>
        <w:rPr>
          <w:rFonts w:ascii="Times New Roman" w:hAnsi="Times New Roman"/>
          <w:sz w:val="28"/>
          <w:szCs w:val="28"/>
        </w:rPr>
        <w:t>. Это</w:t>
      </w:r>
      <w:r w:rsidRPr="0014285D">
        <w:rPr>
          <w:rFonts w:ascii="Times New Roman" w:hAnsi="Times New Roman"/>
          <w:sz w:val="28"/>
          <w:szCs w:val="28"/>
        </w:rPr>
        <w:t xml:space="preserve"> вынуждает человека искать пути для ее комплексного и более рационального использования. Один из способов заключается в рассмотрении возможности использования древесных ресурсов, которыми ранее пренебрегали. Такими источниками является ювенильная древесина. Преимуществом ювенильной древесины является возможность быстрого ее выращивания. В настоящее время в мире происходит увеличение доли древесины, заготавливаемой на лесных плантациях быстрорастущих пород древесины. Возраст зрелости </w:t>
      </w:r>
      <w:r w:rsidRPr="0014285D">
        <w:rPr>
          <w:rFonts w:ascii="Times New Roman" w:hAnsi="Times New Roman"/>
          <w:sz w:val="28"/>
          <w:szCs w:val="28"/>
        </w:rPr>
        <w:lastRenderedPageBreak/>
        <w:t>древесины таких плантаций составляет в среднем 26 лет. В связи с малой изученностью ювенильной древесины она была недооценена в качестве конструкционного материала.</w:t>
      </w:r>
    </w:p>
    <w:p w:rsidR="008961B3" w:rsidRDefault="008961B3" w:rsidP="0014285D">
      <w:pPr>
        <w:spacing w:after="0" w:line="360" w:lineRule="auto"/>
        <w:ind w:firstLine="709"/>
        <w:jc w:val="both"/>
        <w:rPr>
          <w:rFonts w:ascii="Times New Roman" w:hAnsi="Times New Roman"/>
          <w:sz w:val="28"/>
          <w:szCs w:val="28"/>
        </w:rPr>
      </w:pPr>
      <w:r>
        <w:rPr>
          <w:rFonts w:ascii="Times New Roman" w:hAnsi="Times New Roman"/>
          <w:sz w:val="28"/>
          <w:szCs w:val="28"/>
        </w:rPr>
        <w:t xml:space="preserve">Свойства ювенильной древесины позволяют </w:t>
      </w:r>
      <w:r w:rsidRPr="0014285D">
        <w:rPr>
          <w:rFonts w:ascii="Times New Roman" w:hAnsi="Times New Roman"/>
          <w:sz w:val="28"/>
          <w:szCs w:val="28"/>
        </w:rPr>
        <w:t>использова</w:t>
      </w:r>
      <w:r>
        <w:rPr>
          <w:rFonts w:ascii="Times New Roman" w:hAnsi="Times New Roman"/>
          <w:sz w:val="28"/>
          <w:szCs w:val="28"/>
        </w:rPr>
        <w:t>ть</w:t>
      </w:r>
      <w:r w:rsidRPr="0014285D">
        <w:rPr>
          <w:rFonts w:ascii="Times New Roman" w:hAnsi="Times New Roman"/>
          <w:sz w:val="28"/>
          <w:szCs w:val="28"/>
        </w:rPr>
        <w:t xml:space="preserve"> в деревообрабатывающем производстве. </w:t>
      </w:r>
      <w:r>
        <w:rPr>
          <w:rFonts w:ascii="Times New Roman" w:hAnsi="Times New Roman"/>
          <w:sz w:val="28"/>
          <w:szCs w:val="28"/>
        </w:rPr>
        <w:t>Необходимо более подробное изучение ее свойств, на основании чего можно будет выявить ее преимущества и недостатки. Выявленные положительные свойства ювенильной древесины должны быть эффективно использованы в деревянных конструкциях и изделиях из нее.</w:t>
      </w:r>
    </w:p>
    <w:p w:rsidR="008961B3" w:rsidRPr="0014285D" w:rsidRDefault="008961B3" w:rsidP="0014285D">
      <w:pPr>
        <w:spacing w:after="0" w:line="360" w:lineRule="auto"/>
        <w:ind w:firstLine="709"/>
        <w:jc w:val="both"/>
        <w:rPr>
          <w:rFonts w:ascii="Times New Roman" w:hAnsi="Times New Roman"/>
          <w:sz w:val="28"/>
          <w:szCs w:val="28"/>
        </w:rPr>
      </w:pPr>
      <w:r>
        <w:rPr>
          <w:rFonts w:ascii="Times New Roman" w:hAnsi="Times New Roman"/>
          <w:sz w:val="28"/>
          <w:szCs w:val="28"/>
        </w:rPr>
        <w:t xml:space="preserve">Что же такое ювенильная древесина? </w:t>
      </w:r>
      <w:r w:rsidRPr="0014285D">
        <w:rPr>
          <w:rFonts w:ascii="Times New Roman" w:hAnsi="Times New Roman"/>
          <w:sz w:val="28"/>
          <w:szCs w:val="28"/>
        </w:rPr>
        <w:t>В целом, ювенильная древесина определяется как некоторое число годовых колец в центральной части древесного ствола, образовавшаяся в первые годы жизни дерева и отличающаяся по своим свойствам от зрелой древесины [1]. Отличить центральную ювенильную древесину от зрелой древесины внешней части ствола, мы можем по более широким год</w:t>
      </w:r>
      <w:r>
        <w:rPr>
          <w:rFonts w:ascii="Times New Roman" w:hAnsi="Times New Roman"/>
          <w:sz w:val="28"/>
          <w:szCs w:val="28"/>
        </w:rPr>
        <w:t>ичн</w:t>
      </w:r>
      <w:r w:rsidRPr="0014285D">
        <w:rPr>
          <w:rFonts w:ascii="Times New Roman" w:hAnsi="Times New Roman"/>
          <w:sz w:val="28"/>
          <w:szCs w:val="28"/>
        </w:rPr>
        <w:t>ым кольцам. Каждое дерево и каждая его ветвь содержит ювенильную и зрелую древесину (рисунок 1).</w:t>
      </w:r>
    </w:p>
    <w:p w:rsidR="008961B3" w:rsidRDefault="00FC70EF" w:rsidP="000F4B89">
      <w:pPr>
        <w:keepNext/>
        <w:spacing w:after="0" w:line="360" w:lineRule="auto"/>
        <w:jc w:val="center"/>
      </w:pPr>
      <w:r>
        <w:rPr>
          <w:rFonts w:ascii="Times New Roman" w:hAnsi="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3" o:spid="_x0000_i1025" type="#_x0000_t75" style="width:434pt;height:116pt;visibility:visible">
            <v:imagedata r:id="rId12" o:title="" croptop="31770f" cropbottom="18778f" cropleft="13312f" cropright="11677f"/>
          </v:shape>
        </w:pict>
      </w:r>
    </w:p>
    <w:p w:rsidR="008961B3" w:rsidRPr="000F4B89" w:rsidRDefault="008961B3" w:rsidP="00133A87">
      <w:pPr>
        <w:pStyle w:val="a6"/>
        <w:spacing w:after="0"/>
        <w:jc w:val="center"/>
        <w:rPr>
          <w:rFonts w:ascii="Times New Roman" w:hAnsi="Times New Roman"/>
          <w:b w:val="0"/>
          <w:color w:val="auto"/>
          <w:sz w:val="28"/>
          <w:szCs w:val="28"/>
        </w:rPr>
      </w:pPr>
      <w:r w:rsidRPr="000F4B89">
        <w:rPr>
          <w:rFonts w:ascii="Times New Roman" w:hAnsi="Times New Roman"/>
          <w:b w:val="0"/>
          <w:color w:val="auto"/>
          <w:sz w:val="28"/>
          <w:szCs w:val="28"/>
        </w:rPr>
        <w:t xml:space="preserve">Рисунок </w:t>
      </w:r>
      <w:r w:rsidRPr="000F4B89">
        <w:rPr>
          <w:rFonts w:ascii="Times New Roman" w:hAnsi="Times New Roman"/>
          <w:b w:val="0"/>
          <w:color w:val="auto"/>
          <w:sz w:val="28"/>
          <w:szCs w:val="28"/>
        </w:rPr>
        <w:fldChar w:fldCharType="begin"/>
      </w:r>
      <w:r w:rsidRPr="000F4B89">
        <w:rPr>
          <w:rFonts w:ascii="Times New Roman" w:hAnsi="Times New Roman"/>
          <w:b w:val="0"/>
          <w:color w:val="auto"/>
          <w:sz w:val="28"/>
          <w:szCs w:val="28"/>
        </w:rPr>
        <w:instrText xml:space="preserve"> SEQ Рисунок \* ARABIC </w:instrText>
      </w:r>
      <w:r w:rsidRPr="000F4B89">
        <w:rPr>
          <w:rFonts w:ascii="Times New Roman" w:hAnsi="Times New Roman"/>
          <w:b w:val="0"/>
          <w:color w:val="auto"/>
          <w:sz w:val="28"/>
          <w:szCs w:val="28"/>
        </w:rPr>
        <w:fldChar w:fldCharType="separate"/>
      </w:r>
      <w:r>
        <w:rPr>
          <w:rFonts w:ascii="Times New Roman" w:hAnsi="Times New Roman"/>
          <w:b w:val="0"/>
          <w:noProof/>
          <w:color w:val="auto"/>
          <w:sz w:val="28"/>
          <w:szCs w:val="28"/>
        </w:rPr>
        <w:t>1</w:t>
      </w:r>
      <w:r w:rsidRPr="000F4B89">
        <w:rPr>
          <w:rFonts w:ascii="Times New Roman" w:hAnsi="Times New Roman"/>
          <w:b w:val="0"/>
          <w:color w:val="auto"/>
          <w:sz w:val="28"/>
          <w:szCs w:val="28"/>
        </w:rPr>
        <w:fldChar w:fldCharType="end"/>
      </w:r>
      <w:r w:rsidRPr="000F4B89">
        <w:rPr>
          <w:rFonts w:ascii="Times New Roman" w:hAnsi="Times New Roman"/>
          <w:b w:val="0"/>
          <w:color w:val="auto"/>
          <w:sz w:val="28"/>
          <w:szCs w:val="28"/>
          <w:lang w:val="ru-RU"/>
        </w:rPr>
        <w:t xml:space="preserve"> - Срез сосны, показывающий зоны древесины</w:t>
      </w:r>
    </w:p>
    <w:p w:rsidR="008961B3" w:rsidRDefault="008961B3" w:rsidP="00133A87">
      <w:pPr>
        <w:spacing w:after="0" w:line="240" w:lineRule="auto"/>
        <w:ind w:firstLine="709"/>
        <w:jc w:val="both"/>
        <w:rPr>
          <w:rFonts w:ascii="Times New Roman" w:hAnsi="Times New Roman"/>
          <w:sz w:val="28"/>
          <w:szCs w:val="28"/>
        </w:rPr>
      </w:pPr>
    </w:p>
    <w:p w:rsidR="008961B3" w:rsidRPr="0014285D" w:rsidRDefault="008961B3" w:rsidP="004119F1">
      <w:pPr>
        <w:spacing w:after="120" w:line="360" w:lineRule="auto"/>
        <w:ind w:firstLine="709"/>
        <w:jc w:val="both"/>
        <w:rPr>
          <w:rFonts w:ascii="Times New Roman" w:hAnsi="Times New Roman"/>
          <w:sz w:val="28"/>
          <w:szCs w:val="28"/>
        </w:rPr>
      </w:pPr>
      <w:r w:rsidRPr="0014285D">
        <w:rPr>
          <w:rFonts w:ascii="Times New Roman" w:hAnsi="Times New Roman"/>
          <w:sz w:val="28"/>
          <w:szCs w:val="28"/>
        </w:rPr>
        <w:t>Дерево в начале своего роста полностью состоит из ювенильной древесины. Позднее в нижней части ствола начинается образовываться зрелая древесина</w:t>
      </w:r>
      <w:r>
        <w:rPr>
          <w:rFonts w:ascii="Times New Roman" w:hAnsi="Times New Roman"/>
          <w:sz w:val="28"/>
          <w:szCs w:val="28"/>
        </w:rPr>
        <w:t>.</w:t>
      </w:r>
      <w:r w:rsidRPr="0014285D">
        <w:rPr>
          <w:rFonts w:ascii="Times New Roman" w:hAnsi="Times New Roman"/>
          <w:sz w:val="28"/>
          <w:szCs w:val="28"/>
        </w:rPr>
        <w:t xml:space="preserve"> </w:t>
      </w:r>
      <w:r>
        <w:rPr>
          <w:rFonts w:ascii="Times New Roman" w:hAnsi="Times New Roman"/>
          <w:sz w:val="28"/>
          <w:szCs w:val="28"/>
        </w:rPr>
        <w:t xml:space="preserve">Если в начале своей жизни в возрасте 15 лет дерево полностью состоит из ювенильной древесины, то с возрастом доля ювенильной древесины постепенно сокращается, а доля зрелой древесины </w:t>
      </w:r>
      <w:r>
        <w:rPr>
          <w:rFonts w:ascii="Times New Roman" w:hAnsi="Times New Roman"/>
          <w:sz w:val="28"/>
          <w:szCs w:val="28"/>
        </w:rPr>
        <w:lastRenderedPageBreak/>
        <w:t>растет. Так уже в возрасте 30 лет в древостое уже содержится 13% зрелой древесины, в 60 лет – 43%, а к 100 годам – 55% (рисунок 2).</w:t>
      </w:r>
    </w:p>
    <w:p w:rsidR="008961B3" w:rsidRDefault="00FC70EF" w:rsidP="004119F1">
      <w:pPr>
        <w:keepNext/>
        <w:spacing w:after="0" w:line="240" w:lineRule="auto"/>
        <w:jc w:val="center"/>
      </w:pPr>
      <w:r>
        <w:rPr>
          <w:rFonts w:ascii="Times New Roman" w:hAnsi="Times New Roman"/>
          <w:noProof/>
          <w:sz w:val="28"/>
          <w:szCs w:val="28"/>
        </w:rPr>
        <w:pict>
          <v:shape id="Рисунок 26" o:spid="_x0000_i1026" type="#_x0000_t75" style="width:346.5pt;height:254pt;visibility:visible">
            <v:imagedata r:id="rId13" o:title="" croptop="31770f" cropbottom="8282f" cropleft="12356f" cropright="25692f"/>
          </v:shape>
        </w:pict>
      </w:r>
    </w:p>
    <w:p w:rsidR="008961B3" w:rsidRPr="00E2101F" w:rsidRDefault="008961B3" w:rsidP="004119F1">
      <w:pPr>
        <w:pStyle w:val="a6"/>
        <w:spacing w:after="0"/>
        <w:jc w:val="center"/>
        <w:rPr>
          <w:rFonts w:ascii="Times New Roman" w:hAnsi="Times New Roman"/>
          <w:b w:val="0"/>
          <w:color w:val="auto"/>
          <w:sz w:val="28"/>
          <w:szCs w:val="28"/>
          <w:lang w:val="ru-RU"/>
        </w:rPr>
      </w:pPr>
      <w:r w:rsidRPr="000F4B89">
        <w:rPr>
          <w:rFonts w:ascii="Times New Roman" w:hAnsi="Times New Roman"/>
          <w:b w:val="0"/>
          <w:color w:val="auto"/>
          <w:sz w:val="28"/>
          <w:szCs w:val="28"/>
        </w:rPr>
        <w:t xml:space="preserve">Рисунок </w:t>
      </w:r>
      <w:r w:rsidRPr="000F4B89">
        <w:rPr>
          <w:rFonts w:ascii="Times New Roman" w:hAnsi="Times New Roman"/>
          <w:b w:val="0"/>
          <w:color w:val="auto"/>
          <w:sz w:val="28"/>
          <w:szCs w:val="28"/>
        </w:rPr>
        <w:fldChar w:fldCharType="begin"/>
      </w:r>
      <w:r w:rsidRPr="000F4B89">
        <w:rPr>
          <w:rFonts w:ascii="Times New Roman" w:hAnsi="Times New Roman"/>
          <w:b w:val="0"/>
          <w:color w:val="auto"/>
          <w:sz w:val="28"/>
          <w:szCs w:val="28"/>
        </w:rPr>
        <w:instrText xml:space="preserve"> SEQ Рисунок \* ARABIC </w:instrText>
      </w:r>
      <w:r w:rsidRPr="000F4B89">
        <w:rPr>
          <w:rFonts w:ascii="Times New Roman" w:hAnsi="Times New Roman"/>
          <w:b w:val="0"/>
          <w:color w:val="auto"/>
          <w:sz w:val="28"/>
          <w:szCs w:val="28"/>
        </w:rPr>
        <w:fldChar w:fldCharType="separate"/>
      </w:r>
      <w:r>
        <w:rPr>
          <w:rFonts w:ascii="Times New Roman" w:hAnsi="Times New Roman"/>
          <w:b w:val="0"/>
          <w:noProof/>
          <w:color w:val="auto"/>
          <w:sz w:val="28"/>
          <w:szCs w:val="28"/>
        </w:rPr>
        <w:t>2</w:t>
      </w:r>
      <w:r w:rsidRPr="000F4B89">
        <w:rPr>
          <w:rFonts w:ascii="Times New Roman" w:hAnsi="Times New Roman"/>
          <w:b w:val="0"/>
          <w:color w:val="auto"/>
          <w:sz w:val="28"/>
          <w:szCs w:val="28"/>
        </w:rPr>
        <w:fldChar w:fldCharType="end"/>
      </w:r>
      <w:r w:rsidRPr="000F4B89">
        <w:rPr>
          <w:rFonts w:ascii="Times New Roman" w:hAnsi="Times New Roman"/>
          <w:b w:val="0"/>
          <w:color w:val="auto"/>
          <w:sz w:val="28"/>
          <w:szCs w:val="28"/>
          <w:lang w:val="ru-RU"/>
        </w:rPr>
        <w:t xml:space="preserve"> - Изменение доли ювенильной древесины </w:t>
      </w:r>
      <w:r>
        <w:rPr>
          <w:rFonts w:ascii="Times New Roman" w:hAnsi="Times New Roman"/>
          <w:b w:val="0"/>
          <w:color w:val="auto"/>
          <w:sz w:val="28"/>
          <w:szCs w:val="28"/>
          <w:lang w:val="ru-RU"/>
        </w:rPr>
        <w:br/>
      </w:r>
      <w:r w:rsidRPr="000F4B89">
        <w:rPr>
          <w:rFonts w:ascii="Times New Roman" w:hAnsi="Times New Roman"/>
          <w:b w:val="0"/>
          <w:color w:val="auto"/>
          <w:sz w:val="28"/>
          <w:szCs w:val="28"/>
          <w:lang w:val="ru-RU"/>
        </w:rPr>
        <w:t>с возрастом деревьев [3]</w:t>
      </w:r>
    </w:p>
    <w:p w:rsidR="008961B3" w:rsidRPr="00E2101F" w:rsidRDefault="008961B3" w:rsidP="00133A87">
      <w:pPr>
        <w:spacing w:after="0" w:line="240" w:lineRule="auto"/>
      </w:pPr>
    </w:p>
    <w:p w:rsidR="008961B3" w:rsidRPr="00E2101F" w:rsidRDefault="008961B3" w:rsidP="00E2101F">
      <w:pPr>
        <w:spacing w:after="0" w:line="360" w:lineRule="auto"/>
        <w:ind w:firstLine="709"/>
        <w:jc w:val="both"/>
        <w:rPr>
          <w:rFonts w:ascii="Times New Roman" w:hAnsi="Times New Roman"/>
          <w:sz w:val="28"/>
          <w:szCs w:val="28"/>
        </w:rPr>
      </w:pPr>
      <w:r>
        <w:rPr>
          <w:rFonts w:ascii="Times New Roman" w:hAnsi="Times New Roman"/>
          <w:sz w:val="28"/>
          <w:szCs w:val="28"/>
        </w:rPr>
        <w:t xml:space="preserve">Что касается распределения ювенильной древесины по высоте ствола, то на продольном разрезе древостоя видно какое место в стволе она занимает (рисунок 3). </w:t>
      </w:r>
    </w:p>
    <w:p w:rsidR="008961B3" w:rsidRDefault="00FC70EF" w:rsidP="004119F1">
      <w:pPr>
        <w:keepNext/>
        <w:spacing w:after="0" w:line="240" w:lineRule="auto"/>
        <w:jc w:val="center"/>
      </w:pPr>
      <w:r>
        <w:rPr>
          <w:noProof/>
        </w:rPr>
        <w:pict>
          <v:shape id="Рисунок 5" o:spid="_x0000_i1027" type="#_x0000_t75" style="width:201.5pt;height:238pt;visibility:visible">
            <v:imagedata r:id="rId14" o:title="" croptop="11750f" cropbottom="23049f" cropleft="22019f" cropright="22702f"/>
          </v:shape>
        </w:pict>
      </w:r>
    </w:p>
    <w:p w:rsidR="008961B3" w:rsidRDefault="008961B3" w:rsidP="004119F1">
      <w:pPr>
        <w:pStyle w:val="a6"/>
        <w:spacing w:after="0"/>
        <w:jc w:val="center"/>
        <w:rPr>
          <w:rFonts w:ascii="Times New Roman" w:hAnsi="Times New Roman"/>
          <w:b w:val="0"/>
          <w:noProof/>
          <w:color w:val="auto"/>
          <w:sz w:val="28"/>
          <w:szCs w:val="28"/>
        </w:rPr>
      </w:pPr>
      <w:r w:rsidRPr="00221D57">
        <w:rPr>
          <w:rFonts w:ascii="Times New Roman" w:hAnsi="Times New Roman"/>
          <w:b w:val="0"/>
          <w:color w:val="auto"/>
          <w:sz w:val="28"/>
          <w:szCs w:val="28"/>
        </w:rPr>
        <w:t xml:space="preserve">Рисунок </w:t>
      </w:r>
      <w:r w:rsidRPr="00221D57">
        <w:rPr>
          <w:rFonts w:ascii="Times New Roman" w:hAnsi="Times New Roman"/>
          <w:b w:val="0"/>
          <w:color w:val="auto"/>
          <w:sz w:val="28"/>
          <w:szCs w:val="28"/>
        </w:rPr>
        <w:fldChar w:fldCharType="begin"/>
      </w:r>
      <w:r w:rsidRPr="00221D57">
        <w:rPr>
          <w:rFonts w:ascii="Times New Roman" w:hAnsi="Times New Roman"/>
          <w:b w:val="0"/>
          <w:color w:val="auto"/>
          <w:sz w:val="28"/>
          <w:szCs w:val="28"/>
        </w:rPr>
        <w:instrText xml:space="preserve"> SEQ Рисунок \* ARABIC </w:instrText>
      </w:r>
      <w:r w:rsidRPr="00221D57">
        <w:rPr>
          <w:rFonts w:ascii="Times New Roman" w:hAnsi="Times New Roman"/>
          <w:b w:val="0"/>
          <w:color w:val="auto"/>
          <w:sz w:val="28"/>
          <w:szCs w:val="28"/>
        </w:rPr>
        <w:fldChar w:fldCharType="separate"/>
      </w:r>
      <w:r>
        <w:rPr>
          <w:rFonts w:ascii="Times New Roman" w:hAnsi="Times New Roman"/>
          <w:b w:val="0"/>
          <w:noProof/>
          <w:color w:val="auto"/>
          <w:sz w:val="28"/>
          <w:szCs w:val="28"/>
        </w:rPr>
        <w:t>3</w:t>
      </w:r>
      <w:r w:rsidRPr="00221D57">
        <w:rPr>
          <w:rFonts w:ascii="Times New Roman" w:hAnsi="Times New Roman"/>
          <w:b w:val="0"/>
          <w:color w:val="auto"/>
          <w:sz w:val="28"/>
          <w:szCs w:val="28"/>
        </w:rPr>
        <w:fldChar w:fldCharType="end"/>
      </w:r>
      <w:r w:rsidRPr="00221D57">
        <w:rPr>
          <w:rFonts w:ascii="Times New Roman" w:hAnsi="Times New Roman"/>
          <w:b w:val="0"/>
          <w:color w:val="auto"/>
          <w:sz w:val="28"/>
          <w:szCs w:val="28"/>
          <w:lang w:val="ru-RU"/>
        </w:rPr>
        <w:t xml:space="preserve"> - Изменение доли ювенильной древесины по высоте ствола </w:t>
      </w:r>
      <w:r w:rsidRPr="00221D57">
        <w:rPr>
          <w:rFonts w:ascii="Times New Roman" w:hAnsi="Times New Roman"/>
          <w:b w:val="0"/>
          <w:noProof/>
          <w:color w:val="auto"/>
          <w:sz w:val="28"/>
          <w:szCs w:val="28"/>
        </w:rPr>
        <w:t>[3]</w:t>
      </w:r>
    </w:p>
    <w:p w:rsidR="008961B3" w:rsidRPr="00221D57" w:rsidRDefault="008961B3" w:rsidP="00133A87">
      <w:pPr>
        <w:spacing w:line="240" w:lineRule="auto"/>
        <w:rPr>
          <w:lang w:val="sk-SK"/>
        </w:rPr>
      </w:pPr>
    </w:p>
    <w:p w:rsidR="008961B3" w:rsidRPr="00E2101F" w:rsidRDefault="008961B3" w:rsidP="004119F1">
      <w:pPr>
        <w:spacing w:after="0" w:line="360" w:lineRule="auto"/>
        <w:ind w:firstLine="709"/>
        <w:jc w:val="both"/>
        <w:rPr>
          <w:rFonts w:ascii="Times New Roman" w:hAnsi="Times New Roman"/>
          <w:sz w:val="28"/>
          <w:szCs w:val="28"/>
        </w:rPr>
      </w:pPr>
      <w:r>
        <w:rPr>
          <w:rFonts w:ascii="Times New Roman" w:hAnsi="Times New Roman"/>
          <w:sz w:val="28"/>
          <w:szCs w:val="28"/>
        </w:rPr>
        <w:lastRenderedPageBreak/>
        <w:t>Ювенильная древесина сосредоточена в центральной зоне ствола. Доля зрелой древесины уменьшается от комля к вершине. Вершинная часть древесного ствола содержит незначителную долю зрелой древесины или только ювенильную древесину.</w:t>
      </w:r>
    </w:p>
    <w:p w:rsidR="008961B3" w:rsidRPr="0014285D" w:rsidRDefault="008961B3" w:rsidP="00BA45A2">
      <w:pPr>
        <w:spacing w:after="0" w:line="360" w:lineRule="auto"/>
        <w:ind w:firstLine="709"/>
        <w:jc w:val="both"/>
        <w:rPr>
          <w:rFonts w:ascii="Times New Roman" w:hAnsi="Times New Roman"/>
          <w:sz w:val="28"/>
          <w:szCs w:val="28"/>
        </w:rPr>
      </w:pPr>
      <w:r>
        <w:rPr>
          <w:rFonts w:ascii="Times New Roman" w:hAnsi="Times New Roman"/>
          <w:sz w:val="28"/>
          <w:szCs w:val="28"/>
        </w:rPr>
        <w:t>Исходя из вышесказанного можно утверждать, что п</w:t>
      </w:r>
      <w:r w:rsidRPr="0014285D">
        <w:rPr>
          <w:rFonts w:ascii="Times New Roman" w:hAnsi="Times New Roman"/>
          <w:sz w:val="28"/>
          <w:szCs w:val="28"/>
        </w:rPr>
        <w:t>отенциальными источниками ювенильной древесины являются:</w:t>
      </w:r>
    </w:p>
    <w:p w:rsidR="008961B3" w:rsidRPr="0014285D" w:rsidRDefault="008961B3" w:rsidP="00BA45A2">
      <w:pPr>
        <w:spacing w:after="0" w:line="360" w:lineRule="auto"/>
        <w:ind w:firstLine="709"/>
        <w:jc w:val="both"/>
        <w:rPr>
          <w:rFonts w:ascii="Times New Roman" w:hAnsi="Times New Roman"/>
          <w:sz w:val="28"/>
          <w:szCs w:val="28"/>
        </w:rPr>
      </w:pPr>
      <w:r>
        <w:rPr>
          <w:rFonts w:ascii="Times New Roman" w:hAnsi="Times New Roman"/>
          <w:sz w:val="28"/>
          <w:szCs w:val="28"/>
        </w:rPr>
        <w:softHyphen/>
      </w:r>
      <w:r>
        <w:rPr>
          <w:rFonts w:ascii="Times New Roman" w:hAnsi="Times New Roman"/>
          <w:sz w:val="28"/>
          <w:szCs w:val="28"/>
        </w:rPr>
        <w:softHyphen/>
      </w:r>
      <w:r>
        <w:rPr>
          <w:rFonts w:ascii="Times New Roman" w:hAnsi="Times New Roman"/>
          <w:sz w:val="28"/>
          <w:szCs w:val="28"/>
        </w:rPr>
        <w:softHyphen/>
      </w:r>
      <w:r>
        <w:rPr>
          <w:rFonts w:ascii="Times New Roman" w:hAnsi="Times New Roman"/>
          <w:sz w:val="28"/>
          <w:szCs w:val="28"/>
        </w:rPr>
        <w:softHyphen/>
      </w:r>
      <w:r>
        <w:rPr>
          <w:rFonts w:ascii="Times New Roman" w:hAnsi="Times New Roman"/>
          <w:sz w:val="28"/>
          <w:szCs w:val="28"/>
        </w:rPr>
        <w:softHyphen/>
      </w:r>
      <w:r w:rsidRPr="0014285D">
        <w:rPr>
          <w:rFonts w:ascii="Times New Roman" w:hAnsi="Times New Roman"/>
          <w:sz w:val="28"/>
          <w:szCs w:val="28"/>
        </w:rPr>
        <w:t>–  вершинные ча</w:t>
      </w:r>
      <w:r>
        <w:rPr>
          <w:rFonts w:ascii="Times New Roman" w:hAnsi="Times New Roman"/>
          <w:sz w:val="28"/>
          <w:szCs w:val="28"/>
        </w:rPr>
        <w:t>сти деревьев при лесозаготовках;</w:t>
      </w:r>
    </w:p>
    <w:p w:rsidR="008961B3" w:rsidRPr="0014285D" w:rsidRDefault="008961B3" w:rsidP="00BA45A2">
      <w:pPr>
        <w:spacing w:after="0" w:line="360" w:lineRule="auto"/>
        <w:ind w:firstLine="709"/>
        <w:jc w:val="both"/>
        <w:rPr>
          <w:rFonts w:ascii="Times New Roman" w:hAnsi="Times New Roman"/>
          <w:sz w:val="28"/>
          <w:szCs w:val="28"/>
        </w:rPr>
      </w:pPr>
      <w:r w:rsidRPr="0014285D">
        <w:rPr>
          <w:rFonts w:ascii="Times New Roman" w:hAnsi="Times New Roman"/>
          <w:sz w:val="28"/>
          <w:szCs w:val="28"/>
        </w:rPr>
        <w:t>–</w:t>
      </w:r>
      <w:r>
        <w:rPr>
          <w:rFonts w:ascii="Times New Roman" w:hAnsi="Times New Roman"/>
          <w:sz w:val="28"/>
          <w:szCs w:val="28"/>
        </w:rPr>
        <w:t xml:space="preserve"> </w:t>
      </w:r>
      <w:r w:rsidRPr="0014285D">
        <w:rPr>
          <w:rFonts w:ascii="Times New Roman" w:hAnsi="Times New Roman"/>
          <w:sz w:val="28"/>
          <w:szCs w:val="28"/>
        </w:rPr>
        <w:t>центральная зона бревен, примыкающая к сердцевине (диаметром 10-</w:t>
      </w:r>
      <w:smartTag w:uri="urn:schemas-microsoft-com:office:smarttags" w:element="metricconverter">
        <w:smartTagPr>
          <w:attr w:name="ProductID" w:val="20 см"/>
        </w:smartTagPr>
        <w:r w:rsidRPr="0014285D">
          <w:rPr>
            <w:rFonts w:ascii="Times New Roman" w:hAnsi="Times New Roman"/>
            <w:sz w:val="28"/>
            <w:szCs w:val="28"/>
          </w:rPr>
          <w:t>20 см</w:t>
        </w:r>
      </w:smartTag>
      <w:r w:rsidRPr="0014285D">
        <w:rPr>
          <w:rFonts w:ascii="Times New Roman" w:hAnsi="Times New Roman"/>
          <w:sz w:val="28"/>
          <w:szCs w:val="28"/>
        </w:rPr>
        <w:t>)</w:t>
      </w:r>
      <w:r>
        <w:rPr>
          <w:rFonts w:ascii="Times New Roman" w:hAnsi="Times New Roman"/>
          <w:sz w:val="28"/>
          <w:szCs w:val="28"/>
        </w:rPr>
        <w:t>;</w:t>
      </w:r>
    </w:p>
    <w:p w:rsidR="008961B3" w:rsidRPr="0014285D" w:rsidRDefault="008961B3" w:rsidP="00BA45A2">
      <w:pPr>
        <w:spacing w:after="0" w:line="360" w:lineRule="auto"/>
        <w:ind w:firstLine="709"/>
        <w:jc w:val="both"/>
        <w:rPr>
          <w:rFonts w:ascii="Times New Roman" w:hAnsi="Times New Roman"/>
          <w:sz w:val="28"/>
          <w:szCs w:val="28"/>
        </w:rPr>
      </w:pPr>
      <w:r w:rsidRPr="0014285D">
        <w:rPr>
          <w:rFonts w:ascii="Times New Roman" w:hAnsi="Times New Roman"/>
          <w:sz w:val="28"/>
          <w:szCs w:val="28"/>
        </w:rPr>
        <w:t>–  отходы после луще</w:t>
      </w:r>
      <w:r>
        <w:rPr>
          <w:rFonts w:ascii="Times New Roman" w:hAnsi="Times New Roman"/>
          <w:sz w:val="28"/>
          <w:szCs w:val="28"/>
        </w:rPr>
        <w:t>ния чураков при производстве шпона в виде карандашей;</w:t>
      </w:r>
    </w:p>
    <w:p w:rsidR="008961B3" w:rsidRPr="0014285D" w:rsidRDefault="008961B3" w:rsidP="00BA45A2">
      <w:pPr>
        <w:spacing w:after="0" w:line="360" w:lineRule="auto"/>
        <w:ind w:firstLine="709"/>
        <w:jc w:val="both"/>
        <w:rPr>
          <w:rFonts w:ascii="Times New Roman" w:hAnsi="Times New Roman"/>
          <w:sz w:val="28"/>
          <w:szCs w:val="28"/>
        </w:rPr>
      </w:pPr>
      <w:r w:rsidRPr="0014285D">
        <w:rPr>
          <w:rFonts w:ascii="Times New Roman" w:hAnsi="Times New Roman"/>
          <w:sz w:val="28"/>
          <w:szCs w:val="28"/>
        </w:rPr>
        <w:t>– плантации быстрорастущих деревьев, средний период зрелости которых составляет 20-30 лет.</w:t>
      </w:r>
    </w:p>
    <w:p w:rsidR="008961B3" w:rsidRPr="0014285D" w:rsidRDefault="008961B3" w:rsidP="00BA45A2">
      <w:pPr>
        <w:spacing w:after="0" w:line="360" w:lineRule="auto"/>
        <w:ind w:firstLine="709"/>
        <w:jc w:val="both"/>
        <w:rPr>
          <w:rFonts w:ascii="Times New Roman" w:hAnsi="Times New Roman"/>
          <w:sz w:val="28"/>
          <w:szCs w:val="28"/>
        </w:rPr>
      </w:pPr>
      <w:r>
        <w:rPr>
          <w:rFonts w:ascii="Times New Roman" w:hAnsi="Times New Roman"/>
          <w:sz w:val="28"/>
          <w:szCs w:val="28"/>
        </w:rPr>
        <w:t>Самыми крупными источниками ювенильной древесины являются плантации быстрорастущих пород деревьев.</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Ювенильная древесины дерева находится в центральной зоне ствола и отличается по свойствам</w:t>
      </w:r>
      <w:r>
        <w:rPr>
          <w:rFonts w:ascii="Times New Roman" w:hAnsi="Times New Roman"/>
          <w:sz w:val="28"/>
          <w:szCs w:val="28"/>
        </w:rPr>
        <w:t xml:space="preserve"> от зрелой древесины, которая расположена ближе к периферии</w:t>
      </w:r>
      <w:r w:rsidRPr="0014285D">
        <w:rPr>
          <w:rFonts w:ascii="Times New Roman" w:hAnsi="Times New Roman"/>
          <w:sz w:val="28"/>
          <w:szCs w:val="28"/>
        </w:rPr>
        <w:t xml:space="preserve"> [4]. </w:t>
      </w:r>
      <w:r>
        <w:rPr>
          <w:rFonts w:ascii="Times New Roman" w:hAnsi="Times New Roman"/>
          <w:sz w:val="28"/>
          <w:szCs w:val="28"/>
        </w:rPr>
        <w:t>По радиусу ствола с</w:t>
      </w:r>
      <w:r w:rsidRPr="0014285D">
        <w:rPr>
          <w:rFonts w:ascii="Times New Roman" w:hAnsi="Times New Roman"/>
          <w:sz w:val="28"/>
          <w:szCs w:val="28"/>
        </w:rPr>
        <w:t xml:space="preserve">войства древесины изменяются постепенно от сердцевины к коре (от ювенильной </w:t>
      </w:r>
      <w:r>
        <w:rPr>
          <w:rFonts w:ascii="Times New Roman" w:hAnsi="Times New Roman"/>
          <w:sz w:val="28"/>
          <w:szCs w:val="28"/>
        </w:rPr>
        <w:t xml:space="preserve">древесины </w:t>
      </w:r>
      <w:r w:rsidRPr="0014285D">
        <w:rPr>
          <w:rFonts w:ascii="Times New Roman" w:hAnsi="Times New Roman"/>
          <w:sz w:val="28"/>
          <w:szCs w:val="28"/>
        </w:rPr>
        <w:t xml:space="preserve">к зрелой). </w:t>
      </w:r>
      <w:r>
        <w:rPr>
          <w:rFonts w:ascii="Times New Roman" w:hAnsi="Times New Roman"/>
          <w:sz w:val="28"/>
          <w:szCs w:val="28"/>
        </w:rPr>
        <w:t>От сердцевины к коре увеличивается п</w:t>
      </w:r>
      <w:r w:rsidRPr="0014285D">
        <w:rPr>
          <w:rFonts w:ascii="Times New Roman" w:hAnsi="Times New Roman"/>
          <w:sz w:val="28"/>
          <w:szCs w:val="28"/>
        </w:rPr>
        <w:t>лотность, прочность</w:t>
      </w:r>
      <w:r>
        <w:rPr>
          <w:rFonts w:ascii="Times New Roman" w:hAnsi="Times New Roman"/>
          <w:sz w:val="28"/>
          <w:szCs w:val="28"/>
        </w:rPr>
        <w:t xml:space="preserve"> древесины</w:t>
      </w:r>
      <w:r w:rsidRPr="0014285D">
        <w:rPr>
          <w:rFonts w:ascii="Times New Roman" w:hAnsi="Times New Roman"/>
          <w:sz w:val="28"/>
          <w:szCs w:val="28"/>
        </w:rPr>
        <w:t>, толщина клеточных стенок, поперечная усушка, доля поздней древесины</w:t>
      </w:r>
      <w:r>
        <w:rPr>
          <w:rFonts w:ascii="Times New Roman" w:hAnsi="Times New Roman"/>
          <w:sz w:val="28"/>
          <w:szCs w:val="28"/>
        </w:rPr>
        <w:t>,</w:t>
      </w:r>
      <w:r w:rsidRPr="0014285D">
        <w:rPr>
          <w:rFonts w:ascii="Times New Roman" w:hAnsi="Times New Roman"/>
          <w:sz w:val="28"/>
          <w:szCs w:val="28"/>
        </w:rPr>
        <w:t xml:space="preserve"> а влажность древесины уменьшается.</w:t>
      </w:r>
      <w:r>
        <w:rPr>
          <w:rFonts w:ascii="Times New Roman" w:hAnsi="Times New Roman"/>
          <w:sz w:val="28"/>
          <w:szCs w:val="28"/>
        </w:rPr>
        <w:t xml:space="preserve"> Таким образом, у ювенильной древесины по сравнению со зрелой древесиной ниже плотность, прочность, усушка.</w:t>
      </w:r>
    </w:p>
    <w:p w:rsidR="008961B3" w:rsidRPr="0014285D" w:rsidRDefault="008961B3" w:rsidP="0014285D">
      <w:pPr>
        <w:spacing w:after="0" w:line="360" w:lineRule="auto"/>
        <w:ind w:firstLine="709"/>
        <w:jc w:val="both"/>
        <w:rPr>
          <w:rFonts w:ascii="Times New Roman" w:hAnsi="Times New Roman"/>
          <w:sz w:val="28"/>
          <w:szCs w:val="28"/>
        </w:rPr>
      </w:pPr>
      <w:r>
        <w:rPr>
          <w:rFonts w:ascii="Times New Roman" w:hAnsi="Times New Roman"/>
          <w:sz w:val="28"/>
          <w:szCs w:val="28"/>
        </w:rPr>
        <w:t>И</w:t>
      </w:r>
      <w:r w:rsidRPr="0014285D">
        <w:rPr>
          <w:rFonts w:ascii="Times New Roman" w:hAnsi="Times New Roman"/>
          <w:sz w:val="28"/>
          <w:szCs w:val="28"/>
        </w:rPr>
        <w:t xml:space="preserve">сходя из </w:t>
      </w:r>
      <w:r>
        <w:rPr>
          <w:rFonts w:ascii="Times New Roman" w:hAnsi="Times New Roman"/>
          <w:sz w:val="28"/>
          <w:szCs w:val="28"/>
        </w:rPr>
        <w:t>свойств</w:t>
      </w:r>
      <w:r w:rsidRPr="0014285D">
        <w:rPr>
          <w:rFonts w:ascii="Times New Roman" w:hAnsi="Times New Roman"/>
          <w:sz w:val="28"/>
          <w:szCs w:val="28"/>
        </w:rPr>
        <w:t xml:space="preserve"> ювенильной древесины, она может быть использована для производства:</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xml:space="preserve">– </w:t>
      </w:r>
      <w:r>
        <w:rPr>
          <w:rFonts w:ascii="Times New Roman" w:hAnsi="Times New Roman"/>
          <w:sz w:val="28"/>
          <w:szCs w:val="28"/>
        </w:rPr>
        <w:t>целлюлозы и бумаги;</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продукции лесопиления</w:t>
      </w:r>
      <w:r>
        <w:rPr>
          <w:rFonts w:ascii="Times New Roman" w:hAnsi="Times New Roman"/>
          <w:sz w:val="28"/>
          <w:szCs w:val="28"/>
        </w:rPr>
        <w:t xml:space="preserve"> (рисунок 4);</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w:t>
      </w:r>
      <w:r>
        <w:rPr>
          <w:rFonts w:ascii="Times New Roman" w:hAnsi="Times New Roman"/>
          <w:sz w:val="28"/>
          <w:szCs w:val="28"/>
        </w:rPr>
        <w:t xml:space="preserve"> шпона;</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lastRenderedPageBreak/>
        <w:t>– плитных материалов (фанера, OSB плиты и др.)</w:t>
      </w:r>
      <w:r>
        <w:rPr>
          <w:rFonts w:ascii="Times New Roman" w:hAnsi="Times New Roman"/>
          <w:sz w:val="28"/>
          <w:szCs w:val="28"/>
        </w:rPr>
        <w:t>;</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клееных строительных материалов (PSL, LSL, LVL – брус и др.)</w:t>
      </w:r>
      <w:r>
        <w:rPr>
          <w:rFonts w:ascii="Times New Roman" w:hAnsi="Times New Roman"/>
          <w:sz w:val="28"/>
          <w:szCs w:val="28"/>
        </w:rPr>
        <w:t>;</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решетчатых изделий (детские качели, заборы, беседки и др).</w:t>
      </w:r>
    </w:p>
    <w:p w:rsidR="008961B3" w:rsidRDefault="00FC70EF" w:rsidP="004119F1">
      <w:pPr>
        <w:keepNext/>
        <w:spacing w:after="120" w:line="240" w:lineRule="auto"/>
        <w:jc w:val="center"/>
      </w:pPr>
      <w:r>
        <w:rPr>
          <w:rFonts w:ascii="Times New Roman" w:hAnsi="Times New Roman"/>
          <w:noProof/>
          <w:sz w:val="28"/>
          <w:szCs w:val="28"/>
        </w:rPr>
        <w:pict>
          <v:shape id="Рисунок 46" o:spid="_x0000_i1028" type="#_x0000_t75" style="width:241pt;height:176.5pt;visibility:visible">
            <v:imagedata r:id="rId15" o:title="" croptop="21726f" cropbottom="21350f" cropleft="18569f" cropright="20845f"/>
          </v:shape>
        </w:pict>
      </w:r>
    </w:p>
    <w:p w:rsidR="008961B3" w:rsidRPr="00E2101F" w:rsidRDefault="008961B3" w:rsidP="00E2101F">
      <w:pPr>
        <w:pStyle w:val="a6"/>
        <w:spacing w:after="0" w:line="360" w:lineRule="auto"/>
        <w:jc w:val="center"/>
        <w:rPr>
          <w:rFonts w:ascii="Times New Roman" w:hAnsi="Times New Roman"/>
          <w:b w:val="0"/>
          <w:color w:val="auto"/>
          <w:sz w:val="28"/>
          <w:szCs w:val="28"/>
        </w:rPr>
      </w:pPr>
      <w:r w:rsidRPr="00E2101F">
        <w:rPr>
          <w:rFonts w:ascii="Times New Roman" w:hAnsi="Times New Roman"/>
          <w:b w:val="0"/>
          <w:color w:val="auto"/>
          <w:sz w:val="28"/>
          <w:szCs w:val="28"/>
        </w:rPr>
        <w:t xml:space="preserve">Рисунок </w:t>
      </w:r>
      <w:r w:rsidRPr="00E2101F">
        <w:rPr>
          <w:rFonts w:ascii="Times New Roman" w:hAnsi="Times New Roman"/>
          <w:b w:val="0"/>
          <w:color w:val="auto"/>
          <w:sz w:val="28"/>
          <w:szCs w:val="28"/>
        </w:rPr>
        <w:fldChar w:fldCharType="begin"/>
      </w:r>
      <w:r w:rsidRPr="00E2101F">
        <w:rPr>
          <w:rFonts w:ascii="Times New Roman" w:hAnsi="Times New Roman"/>
          <w:b w:val="0"/>
          <w:color w:val="auto"/>
          <w:sz w:val="28"/>
          <w:szCs w:val="28"/>
        </w:rPr>
        <w:instrText xml:space="preserve"> SEQ Рисунок \* ARABIC </w:instrText>
      </w:r>
      <w:r w:rsidRPr="00E2101F">
        <w:rPr>
          <w:rFonts w:ascii="Times New Roman" w:hAnsi="Times New Roman"/>
          <w:b w:val="0"/>
          <w:color w:val="auto"/>
          <w:sz w:val="28"/>
          <w:szCs w:val="28"/>
        </w:rPr>
        <w:fldChar w:fldCharType="separate"/>
      </w:r>
      <w:r>
        <w:rPr>
          <w:rFonts w:ascii="Times New Roman" w:hAnsi="Times New Roman"/>
          <w:b w:val="0"/>
          <w:noProof/>
          <w:color w:val="auto"/>
          <w:sz w:val="28"/>
          <w:szCs w:val="28"/>
        </w:rPr>
        <w:t>4</w:t>
      </w:r>
      <w:r w:rsidRPr="00E2101F">
        <w:rPr>
          <w:rFonts w:ascii="Times New Roman" w:hAnsi="Times New Roman"/>
          <w:b w:val="0"/>
          <w:color w:val="auto"/>
          <w:sz w:val="28"/>
          <w:szCs w:val="28"/>
        </w:rPr>
        <w:fldChar w:fldCharType="end"/>
      </w:r>
      <w:r w:rsidRPr="00E2101F">
        <w:rPr>
          <w:rFonts w:ascii="Times New Roman" w:hAnsi="Times New Roman"/>
          <w:b w:val="0"/>
          <w:color w:val="auto"/>
          <w:sz w:val="28"/>
          <w:szCs w:val="28"/>
          <w:lang w:val="ru-RU"/>
        </w:rPr>
        <w:t xml:space="preserve"> - Схема раскроя ювенильной древесины</w:t>
      </w:r>
    </w:p>
    <w:p w:rsidR="008961B3" w:rsidRDefault="008961B3" w:rsidP="00133A87">
      <w:pPr>
        <w:spacing w:after="0" w:line="240" w:lineRule="auto"/>
        <w:ind w:firstLine="709"/>
        <w:jc w:val="both"/>
        <w:rPr>
          <w:rFonts w:ascii="Times New Roman" w:hAnsi="Times New Roman"/>
          <w:sz w:val="28"/>
          <w:szCs w:val="28"/>
        </w:rPr>
      </w:pPr>
    </w:p>
    <w:p w:rsidR="008961B3" w:rsidRPr="00133A87" w:rsidRDefault="008961B3" w:rsidP="00133A87">
      <w:pPr>
        <w:spacing w:after="0" w:line="360" w:lineRule="auto"/>
        <w:ind w:firstLine="709"/>
        <w:jc w:val="both"/>
        <w:rPr>
          <w:rFonts w:ascii="Times New Roman" w:hAnsi="Times New Roman"/>
          <w:sz w:val="28"/>
          <w:szCs w:val="28"/>
        </w:rPr>
      </w:pPr>
      <w:r>
        <w:rPr>
          <w:rFonts w:ascii="Times New Roman" w:hAnsi="Times New Roman"/>
          <w:sz w:val="28"/>
          <w:szCs w:val="28"/>
        </w:rPr>
        <w:softHyphen/>
        <w:t xml:space="preserve">В настоящее время для раскроя бревен как полностью из ювенильной древесины, так и частично содержащих зрелую древесину чаще всего используют развальный и брусово-развальный способы. Специальные способы раскроя в основном направлены на рациональное использование древесины с сердцевинной гнилью </w:t>
      </w:r>
      <w:r w:rsidRPr="00AC699C">
        <w:rPr>
          <w:rFonts w:ascii="Times New Roman" w:hAnsi="Times New Roman"/>
          <w:sz w:val="28"/>
          <w:szCs w:val="28"/>
        </w:rPr>
        <w:t>[11]</w:t>
      </w:r>
      <w:r>
        <w:rPr>
          <w:rFonts w:ascii="Times New Roman" w:hAnsi="Times New Roman"/>
          <w:sz w:val="28"/>
          <w:szCs w:val="28"/>
        </w:rPr>
        <w:t>.</w:t>
      </w:r>
      <w:r w:rsidRPr="00AC699C">
        <w:rPr>
          <w:rFonts w:ascii="Times New Roman" w:hAnsi="Times New Roman"/>
          <w:sz w:val="28"/>
          <w:szCs w:val="28"/>
        </w:rPr>
        <w:t xml:space="preserve"> </w:t>
      </w:r>
      <w:r>
        <w:rPr>
          <w:rFonts w:ascii="Times New Roman" w:hAnsi="Times New Roman"/>
          <w:sz w:val="28"/>
          <w:szCs w:val="28"/>
        </w:rPr>
        <w:t>Становится актуальным совершенствование способов раскроя и ювенильной древесины.</w:t>
      </w:r>
    </w:p>
    <w:p w:rsidR="008961B3" w:rsidRPr="0014285D" w:rsidRDefault="008961B3" w:rsidP="0014285D">
      <w:pPr>
        <w:spacing w:after="0" w:line="360" w:lineRule="auto"/>
        <w:ind w:firstLine="709"/>
        <w:jc w:val="both"/>
        <w:rPr>
          <w:rFonts w:ascii="Times New Roman" w:hAnsi="Times New Roman"/>
          <w:color w:val="FF0000"/>
          <w:sz w:val="28"/>
          <w:szCs w:val="28"/>
        </w:rPr>
      </w:pPr>
      <w:r w:rsidRPr="0014285D">
        <w:rPr>
          <w:rFonts w:ascii="Times New Roman" w:hAnsi="Times New Roman"/>
          <w:sz w:val="28"/>
          <w:szCs w:val="28"/>
        </w:rPr>
        <w:t xml:space="preserve">На основе </w:t>
      </w:r>
      <w:r>
        <w:rPr>
          <w:rFonts w:ascii="Times New Roman" w:hAnsi="Times New Roman"/>
          <w:sz w:val="28"/>
          <w:szCs w:val="28"/>
        </w:rPr>
        <w:t>анализа</w:t>
      </w:r>
      <w:r w:rsidRPr="0014285D">
        <w:rPr>
          <w:rFonts w:ascii="Times New Roman" w:hAnsi="Times New Roman"/>
          <w:sz w:val="28"/>
          <w:szCs w:val="28"/>
        </w:rPr>
        <w:t xml:space="preserve"> информации, касающейся </w:t>
      </w:r>
      <w:r>
        <w:rPr>
          <w:rFonts w:ascii="Times New Roman" w:hAnsi="Times New Roman"/>
          <w:sz w:val="28"/>
          <w:szCs w:val="28"/>
        </w:rPr>
        <w:t>ювенильной древесины</w:t>
      </w:r>
      <w:r w:rsidRPr="0014285D">
        <w:rPr>
          <w:rFonts w:ascii="Times New Roman" w:hAnsi="Times New Roman"/>
          <w:sz w:val="28"/>
          <w:szCs w:val="28"/>
        </w:rPr>
        <w:t>, необходимо более подробное изучение е</w:t>
      </w:r>
      <w:r>
        <w:rPr>
          <w:rFonts w:ascii="Times New Roman" w:hAnsi="Times New Roman"/>
          <w:sz w:val="28"/>
          <w:szCs w:val="28"/>
        </w:rPr>
        <w:t>е</w:t>
      </w:r>
      <w:r w:rsidRPr="0014285D">
        <w:rPr>
          <w:rFonts w:ascii="Times New Roman" w:hAnsi="Times New Roman"/>
          <w:sz w:val="28"/>
          <w:szCs w:val="28"/>
        </w:rPr>
        <w:t xml:space="preserve"> физических и механических свойств. В соответствии с действующими техническими стандартами был проведен обзор информации и проведены экспериментальные исследования физико-механических свойств ювенильной древесины.</w:t>
      </w:r>
    </w:p>
    <w:p w:rsidR="008961B3" w:rsidRPr="0039030D" w:rsidRDefault="008961B3" w:rsidP="00CB7EF7">
      <w:pPr>
        <w:spacing w:after="120" w:line="360" w:lineRule="auto"/>
        <w:ind w:firstLine="709"/>
        <w:jc w:val="both"/>
        <w:rPr>
          <w:rFonts w:ascii="Times New Roman" w:hAnsi="Times New Roman"/>
          <w:sz w:val="28"/>
          <w:szCs w:val="28"/>
        </w:rPr>
      </w:pPr>
      <w:r w:rsidRPr="0039030D">
        <w:rPr>
          <w:rFonts w:ascii="Times New Roman" w:hAnsi="Times New Roman"/>
          <w:sz w:val="28"/>
          <w:szCs w:val="28"/>
        </w:rPr>
        <w:t xml:space="preserve">Результаты проведенных исследований представлены в таблице. Здесь показаны значения основных физико-механических </w:t>
      </w:r>
      <w:r>
        <w:rPr>
          <w:rFonts w:ascii="Times New Roman" w:hAnsi="Times New Roman"/>
          <w:sz w:val="28"/>
          <w:szCs w:val="28"/>
        </w:rPr>
        <w:t>отдельно ювенильной и для сравнения зрелой древесины</w:t>
      </w:r>
      <w:r w:rsidRPr="0039030D">
        <w:rPr>
          <w:rFonts w:ascii="Times New Roman" w:hAnsi="Times New Roman"/>
          <w:sz w:val="28"/>
          <w:szCs w:val="28"/>
        </w:rPr>
        <w:t>.</w:t>
      </w:r>
    </w:p>
    <w:p w:rsidR="008961B3" w:rsidRPr="004119F1" w:rsidRDefault="008961B3" w:rsidP="004119F1">
      <w:pPr>
        <w:rPr>
          <w:rFonts w:ascii="Times New Roman" w:hAnsi="Times New Roman"/>
          <w:sz w:val="28"/>
          <w:szCs w:val="28"/>
        </w:rPr>
      </w:pPr>
      <w:r w:rsidRPr="004119F1">
        <w:rPr>
          <w:rFonts w:ascii="Times New Roman" w:hAnsi="Times New Roman"/>
          <w:sz w:val="28"/>
          <w:szCs w:val="28"/>
        </w:rPr>
        <w:t>Таблица – Физико-механические свойства древесины,</w:t>
      </w:r>
      <w:r>
        <w:rPr>
          <w:rFonts w:ascii="Times New Roman" w:hAnsi="Times New Roman"/>
          <w:sz w:val="28"/>
          <w:szCs w:val="28"/>
        </w:rPr>
        <w:t xml:space="preserve"> </w:t>
      </w:r>
      <w:r w:rsidRPr="004119F1">
        <w:rPr>
          <w:rFonts w:ascii="Times New Roman" w:hAnsi="Times New Roman"/>
          <w:sz w:val="28"/>
          <w:szCs w:val="28"/>
        </w:rPr>
        <w:t>имеющие значение при дальнейшем ее применении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1612"/>
        <w:gridCol w:w="1677"/>
        <w:gridCol w:w="1267"/>
        <w:gridCol w:w="1568"/>
        <w:gridCol w:w="1546"/>
        <w:gridCol w:w="134"/>
        <w:gridCol w:w="1322"/>
      </w:tblGrid>
      <w:tr w:rsidR="008961B3" w:rsidRPr="00124A8C" w:rsidTr="00124A8C">
        <w:tc>
          <w:tcPr>
            <w:tcW w:w="1612" w:type="dxa"/>
            <w:vMerge w:val="restart"/>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lastRenderedPageBreak/>
              <w:t>Порода</w:t>
            </w:r>
          </w:p>
        </w:tc>
        <w:tc>
          <w:tcPr>
            <w:tcW w:w="2944" w:type="dxa"/>
            <w:gridSpan w:val="2"/>
            <w:tcBorders>
              <w:righ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Вид древесины</w:t>
            </w:r>
          </w:p>
        </w:tc>
        <w:tc>
          <w:tcPr>
            <w:tcW w:w="1568" w:type="dxa"/>
            <w:vMerge w:val="restart"/>
            <w:tcBorders>
              <w:lef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Порода</w:t>
            </w:r>
          </w:p>
        </w:tc>
        <w:tc>
          <w:tcPr>
            <w:tcW w:w="3002" w:type="dxa"/>
            <w:gridSpan w:val="3"/>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Вид древесины</w:t>
            </w:r>
          </w:p>
        </w:tc>
      </w:tr>
      <w:tr w:rsidR="008961B3" w:rsidRPr="00124A8C" w:rsidTr="00124A8C">
        <w:tc>
          <w:tcPr>
            <w:tcW w:w="0" w:type="auto"/>
            <w:vMerge/>
            <w:vAlign w:val="center"/>
          </w:tcPr>
          <w:p w:rsidR="008961B3" w:rsidRPr="00124A8C" w:rsidRDefault="008961B3" w:rsidP="00124A8C">
            <w:pPr>
              <w:spacing w:after="0"/>
              <w:rPr>
                <w:rFonts w:ascii="Times New Roman" w:hAnsi="Times New Roman"/>
                <w:sz w:val="28"/>
                <w:szCs w:val="28"/>
              </w:rPr>
            </w:pPr>
          </w:p>
        </w:tc>
        <w:tc>
          <w:tcPr>
            <w:tcW w:w="1677"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ювенильная</w:t>
            </w:r>
          </w:p>
        </w:tc>
        <w:tc>
          <w:tcPr>
            <w:tcW w:w="1267" w:type="dxa"/>
            <w:tcBorders>
              <w:righ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зрелая</w:t>
            </w:r>
          </w:p>
        </w:tc>
        <w:tc>
          <w:tcPr>
            <w:tcW w:w="1568" w:type="dxa"/>
            <w:vMerge/>
            <w:tcBorders>
              <w:left w:val="single" w:sz="12" w:space="0" w:color="000000"/>
            </w:tcBorders>
            <w:vAlign w:val="center"/>
          </w:tcPr>
          <w:p w:rsidR="008961B3" w:rsidRPr="00124A8C" w:rsidRDefault="008961B3" w:rsidP="00124A8C">
            <w:pPr>
              <w:spacing w:after="0"/>
              <w:rPr>
                <w:rFonts w:ascii="Times New Roman" w:hAnsi="Times New Roman"/>
                <w:sz w:val="28"/>
                <w:szCs w:val="28"/>
              </w:rPr>
            </w:pPr>
          </w:p>
        </w:tc>
        <w:tc>
          <w:tcPr>
            <w:tcW w:w="1680" w:type="dxa"/>
            <w:gridSpan w:val="2"/>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ювенильная</w:t>
            </w:r>
          </w:p>
        </w:tc>
        <w:tc>
          <w:tcPr>
            <w:tcW w:w="1322"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зрелая</w:t>
            </w:r>
          </w:p>
        </w:tc>
      </w:tr>
      <w:tr w:rsidR="008961B3" w:rsidRPr="00124A8C" w:rsidTr="00124A8C">
        <w:tc>
          <w:tcPr>
            <w:tcW w:w="4556" w:type="dxa"/>
            <w:gridSpan w:val="3"/>
            <w:tcBorders>
              <w:righ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плотность в абсолютно сухом состоянии [кг/м</w:t>
            </w:r>
            <w:r w:rsidRPr="00124A8C">
              <w:rPr>
                <w:rFonts w:ascii="Times New Roman" w:hAnsi="Times New Roman"/>
                <w:sz w:val="28"/>
                <w:szCs w:val="28"/>
                <w:vertAlign w:val="superscript"/>
              </w:rPr>
              <w:t>3</w:t>
            </w:r>
            <w:r w:rsidRPr="00124A8C">
              <w:rPr>
                <w:rFonts w:ascii="Times New Roman" w:hAnsi="Times New Roman"/>
                <w:sz w:val="28"/>
                <w:szCs w:val="28"/>
              </w:rPr>
              <w:t>]</w:t>
            </w:r>
          </w:p>
        </w:tc>
        <w:tc>
          <w:tcPr>
            <w:tcW w:w="4570" w:type="dxa"/>
            <w:gridSpan w:val="4"/>
            <w:tcBorders>
              <w:lef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прочность на изгиб [MПa]</w:t>
            </w:r>
          </w:p>
        </w:tc>
      </w:tr>
      <w:tr w:rsidR="008961B3" w:rsidRPr="00124A8C" w:rsidTr="00124A8C">
        <w:tc>
          <w:tcPr>
            <w:tcW w:w="1612"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сосна</w:t>
            </w:r>
          </w:p>
        </w:tc>
        <w:tc>
          <w:tcPr>
            <w:tcW w:w="1677"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460</w:t>
            </w:r>
          </w:p>
        </w:tc>
        <w:tc>
          <w:tcPr>
            <w:tcW w:w="1267" w:type="dxa"/>
            <w:tcBorders>
              <w:righ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530</w:t>
            </w:r>
          </w:p>
        </w:tc>
        <w:tc>
          <w:tcPr>
            <w:tcW w:w="1568" w:type="dxa"/>
            <w:tcBorders>
              <w:lef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сосна</w:t>
            </w:r>
          </w:p>
        </w:tc>
        <w:tc>
          <w:tcPr>
            <w:tcW w:w="1546"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60</w:t>
            </w:r>
          </w:p>
        </w:tc>
        <w:tc>
          <w:tcPr>
            <w:tcW w:w="1456" w:type="dxa"/>
            <w:gridSpan w:val="2"/>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81</w:t>
            </w:r>
          </w:p>
        </w:tc>
      </w:tr>
      <w:tr w:rsidR="008961B3" w:rsidRPr="00124A8C" w:rsidTr="00124A8C">
        <w:tc>
          <w:tcPr>
            <w:tcW w:w="1612"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осина</w:t>
            </w:r>
          </w:p>
        </w:tc>
        <w:tc>
          <w:tcPr>
            <w:tcW w:w="1677"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349</w:t>
            </w:r>
          </w:p>
        </w:tc>
        <w:tc>
          <w:tcPr>
            <w:tcW w:w="1267" w:type="dxa"/>
            <w:tcBorders>
              <w:righ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380</w:t>
            </w:r>
          </w:p>
        </w:tc>
        <w:tc>
          <w:tcPr>
            <w:tcW w:w="1568" w:type="dxa"/>
            <w:tcBorders>
              <w:lef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осина</w:t>
            </w:r>
          </w:p>
        </w:tc>
        <w:tc>
          <w:tcPr>
            <w:tcW w:w="1546"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61</w:t>
            </w:r>
          </w:p>
        </w:tc>
        <w:tc>
          <w:tcPr>
            <w:tcW w:w="1456" w:type="dxa"/>
            <w:gridSpan w:val="2"/>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65,7</w:t>
            </w:r>
          </w:p>
        </w:tc>
      </w:tr>
      <w:tr w:rsidR="008961B3" w:rsidRPr="00124A8C" w:rsidTr="00124A8C">
        <w:tc>
          <w:tcPr>
            <w:tcW w:w="1612" w:type="dxa"/>
            <w:tcMar>
              <w:top w:w="0" w:type="dxa"/>
              <w:left w:w="0" w:type="dxa"/>
              <w:bottom w:w="0" w:type="dxa"/>
              <w:right w:w="0" w:type="dxa"/>
            </w:tcMar>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lang w:eastAsia="sk-SK"/>
              </w:rPr>
              <w:t>тополь „Serotina“</w:t>
            </w:r>
          </w:p>
        </w:tc>
        <w:tc>
          <w:tcPr>
            <w:tcW w:w="1677"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313</w:t>
            </w:r>
          </w:p>
        </w:tc>
        <w:tc>
          <w:tcPr>
            <w:tcW w:w="1267" w:type="dxa"/>
            <w:tcBorders>
              <w:righ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343</w:t>
            </w:r>
          </w:p>
        </w:tc>
        <w:tc>
          <w:tcPr>
            <w:tcW w:w="1568" w:type="dxa"/>
            <w:tcBorders>
              <w:lef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lang w:eastAsia="sk-SK"/>
              </w:rPr>
              <w:t>тополь „Serotina“</w:t>
            </w:r>
          </w:p>
        </w:tc>
        <w:tc>
          <w:tcPr>
            <w:tcW w:w="1546"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46,1</w:t>
            </w:r>
          </w:p>
        </w:tc>
        <w:tc>
          <w:tcPr>
            <w:tcW w:w="1456" w:type="dxa"/>
            <w:gridSpan w:val="2"/>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51,8</w:t>
            </w:r>
          </w:p>
        </w:tc>
      </w:tr>
      <w:tr w:rsidR="008961B3" w:rsidRPr="00124A8C" w:rsidTr="00124A8C">
        <w:tc>
          <w:tcPr>
            <w:tcW w:w="4556" w:type="dxa"/>
            <w:gridSpan w:val="3"/>
            <w:tcBorders>
              <w:righ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радиальная усушка [%]</w:t>
            </w:r>
          </w:p>
        </w:tc>
        <w:tc>
          <w:tcPr>
            <w:tcW w:w="4570" w:type="dxa"/>
            <w:gridSpan w:val="4"/>
            <w:tcBorders>
              <w:lef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модуль упругости при изгибе [МПа]</w:t>
            </w:r>
          </w:p>
        </w:tc>
      </w:tr>
      <w:tr w:rsidR="008961B3" w:rsidRPr="00124A8C" w:rsidTr="00124A8C">
        <w:tc>
          <w:tcPr>
            <w:tcW w:w="1612"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сосна</w:t>
            </w:r>
          </w:p>
        </w:tc>
        <w:tc>
          <w:tcPr>
            <w:tcW w:w="1677" w:type="dxa"/>
            <w:vAlign w:val="bottom"/>
          </w:tcPr>
          <w:p w:rsidR="008961B3" w:rsidRPr="00124A8C" w:rsidRDefault="008961B3" w:rsidP="00124A8C">
            <w:pPr>
              <w:spacing w:after="0"/>
              <w:jc w:val="center"/>
              <w:rPr>
                <w:rFonts w:ascii="Times New Roman" w:hAnsi="Times New Roman"/>
                <w:sz w:val="28"/>
                <w:szCs w:val="28"/>
                <w:lang w:eastAsia="sk-SK"/>
              </w:rPr>
            </w:pPr>
            <w:r w:rsidRPr="00124A8C">
              <w:rPr>
                <w:rFonts w:ascii="Times New Roman" w:hAnsi="Times New Roman"/>
                <w:sz w:val="28"/>
                <w:szCs w:val="28"/>
                <w:lang w:eastAsia="sk-SK"/>
              </w:rPr>
              <w:t>3,3</w:t>
            </w:r>
          </w:p>
        </w:tc>
        <w:tc>
          <w:tcPr>
            <w:tcW w:w="1267" w:type="dxa"/>
            <w:tcBorders>
              <w:right w:val="single" w:sz="12" w:space="0" w:color="000000"/>
            </w:tcBorders>
            <w:vAlign w:val="bottom"/>
          </w:tcPr>
          <w:p w:rsidR="008961B3" w:rsidRPr="00124A8C" w:rsidRDefault="008961B3" w:rsidP="00124A8C">
            <w:pPr>
              <w:spacing w:after="0"/>
              <w:jc w:val="center"/>
              <w:rPr>
                <w:rFonts w:ascii="Times New Roman" w:hAnsi="Times New Roman"/>
                <w:sz w:val="28"/>
                <w:szCs w:val="28"/>
                <w:lang w:eastAsia="sk-SK"/>
              </w:rPr>
            </w:pPr>
            <w:r w:rsidRPr="00124A8C">
              <w:rPr>
                <w:rFonts w:ascii="Times New Roman" w:hAnsi="Times New Roman"/>
                <w:sz w:val="28"/>
                <w:szCs w:val="28"/>
                <w:lang w:eastAsia="sk-SK"/>
              </w:rPr>
              <w:t>5,7</w:t>
            </w:r>
          </w:p>
        </w:tc>
        <w:tc>
          <w:tcPr>
            <w:tcW w:w="1568" w:type="dxa"/>
            <w:tcBorders>
              <w:lef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сосна</w:t>
            </w:r>
          </w:p>
        </w:tc>
        <w:tc>
          <w:tcPr>
            <w:tcW w:w="1546"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7815</w:t>
            </w:r>
          </w:p>
        </w:tc>
        <w:tc>
          <w:tcPr>
            <w:tcW w:w="1456" w:type="dxa"/>
            <w:gridSpan w:val="2"/>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10341</w:t>
            </w:r>
          </w:p>
        </w:tc>
      </w:tr>
      <w:tr w:rsidR="008961B3" w:rsidRPr="00124A8C" w:rsidTr="00124A8C">
        <w:tc>
          <w:tcPr>
            <w:tcW w:w="1612"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осина</w:t>
            </w:r>
          </w:p>
        </w:tc>
        <w:tc>
          <w:tcPr>
            <w:tcW w:w="1677" w:type="dxa"/>
            <w:vAlign w:val="bottom"/>
          </w:tcPr>
          <w:p w:rsidR="008961B3" w:rsidRPr="00124A8C" w:rsidRDefault="008961B3" w:rsidP="00124A8C">
            <w:pPr>
              <w:spacing w:after="0"/>
              <w:jc w:val="center"/>
              <w:rPr>
                <w:rFonts w:ascii="Times New Roman" w:hAnsi="Times New Roman"/>
                <w:sz w:val="28"/>
                <w:szCs w:val="28"/>
                <w:lang w:eastAsia="sk-SK"/>
              </w:rPr>
            </w:pPr>
            <w:r w:rsidRPr="00124A8C">
              <w:rPr>
                <w:rFonts w:ascii="Times New Roman" w:hAnsi="Times New Roman"/>
                <w:sz w:val="28"/>
                <w:szCs w:val="28"/>
                <w:lang w:eastAsia="sk-SK"/>
              </w:rPr>
              <w:t>5,1</w:t>
            </w:r>
          </w:p>
        </w:tc>
        <w:tc>
          <w:tcPr>
            <w:tcW w:w="1267" w:type="dxa"/>
            <w:tcBorders>
              <w:right w:val="single" w:sz="12" w:space="0" w:color="000000"/>
            </w:tcBorders>
            <w:vAlign w:val="bottom"/>
          </w:tcPr>
          <w:p w:rsidR="008961B3" w:rsidRPr="00124A8C" w:rsidRDefault="008961B3" w:rsidP="00124A8C">
            <w:pPr>
              <w:spacing w:after="0"/>
              <w:jc w:val="center"/>
              <w:rPr>
                <w:rFonts w:ascii="Times New Roman" w:hAnsi="Times New Roman"/>
                <w:sz w:val="28"/>
                <w:szCs w:val="28"/>
                <w:lang w:eastAsia="sk-SK"/>
              </w:rPr>
            </w:pPr>
            <w:r w:rsidRPr="00124A8C">
              <w:rPr>
                <w:rFonts w:ascii="Times New Roman" w:hAnsi="Times New Roman"/>
                <w:sz w:val="28"/>
                <w:szCs w:val="28"/>
                <w:lang w:eastAsia="sk-SK"/>
              </w:rPr>
              <w:t>4,7</w:t>
            </w:r>
          </w:p>
        </w:tc>
        <w:tc>
          <w:tcPr>
            <w:tcW w:w="1568" w:type="dxa"/>
            <w:tcBorders>
              <w:lef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осина</w:t>
            </w:r>
          </w:p>
        </w:tc>
        <w:tc>
          <w:tcPr>
            <w:tcW w:w="1546"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6620</w:t>
            </w:r>
          </w:p>
        </w:tc>
        <w:tc>
          <w:tcPr>
            <w:tcW w:w="1456" w:type="dxa"/>
            <w:gridSpan w:val="2"/>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7970</w:t>
            </w:r>
          </w:p>
        </w:tc>
      </w:tr>
      <w:tr w:rsidR="008961B3" w:rsidRPr="00124A8C" w:rsidTr="00124A8C">
        <w:tc>
          <w:tcPr>
            <w:tcW w:w="1612" w:type="dxa"/>
            <w:tcMar>
              <w:top w:w="0" w:type="dxa"/>
              <w:left w:w="0" w:type="dxa"/>
              <w:bottom w:w="0" w:type="dxa"/>
              <w:right w:w="0" w:type="dxa"/>
            </w:tcMar>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lang w:eastAsia="sk-SK"/>
              </w:rPr>
              <w:t>тополь „Serotina“</w:t>
            </w:r>
          </w:p>
        </w:tc>
        <w:tc>
          <w:tcPr>
            <w:tcW w:w="1677" w:type="dxa"/>
            <w:vAlign w:val="bottom"/>
          </w:tcPr>
          <w:p w:rsidR="008961B3" w:rsidRPr="00124A8C" w:rsidRDefault="008961B3" w:rsidP="00124A8C">
            <w:pPr>
              <w:spacing w:after="0"/>
              <w:jc w:val="center"/>
              <w:rPr>
                <w:rFonts w:ascii="Times New Roman" w:hAnsi="Times New Roman"/>
                <w:sz w:val="28"/>
                <w:szCs w:val="28"/>
                <w:lang w:eastAsia="sk-SK"/>
              </w:rPr>
            </w:pPr>
            <w:r w:rsidRPr="00124A8C">
              <w:rPr>
                <w:rFonts w:ascii="Times New Roman" w:hAnsi="Times New Roman"/>
                <w:sz w:val="28"/>
                <w:szCs w:val="28"/>
                <w:lang w:eastAsia="sk-SK"/>
              </w:rPr>
              <w:t>4,7</w:t>
            </w:r>
          </w:p>
        </w:tc>
        <w:tc>
          <w:tcPr>
            <w:tcW w:w="1267" w:type="dxa"/>
            <w:tcBorders>
              <w:right w:val="single" w:sz="12" w:space="0" w:color="000000"/>
            </w:tcBorders>
            <w:vAlign w:val="bottom"/>
          </w:tcPr>
          <w:p w:rsidR="008961B3" w:rsidRPr="00124A8C" w:rsidRDefault="008961B3" w:rsidP="00124A8C">
            <w:pPr>
              <w:spacing w:after="0"/>
              <w:jc w:val="center"/>
              <w:rPr>
                <w:rFonts w:ascii="Times New Roman" w:hAnsi="Times New Roman"/>
                <w:sz w:val="28"/>
                <w:szCs w:val="28"/>
                <w:lang w:eastAsia="sk-SK"/>
              </w:rPr>
            </w:pPr>
            <w:r w:rsidRPr="00124A8C">
              <w:rPr>
                <w:rFonts w:ascii="Times New Roman" w:hAnsi="Times New Roman"/>
                <w:sz w:val="28"/>
                <w:szCs w:val="28"/>
                <w:lang w:eastAsia="sk-SK"/>
              </w:rPr>
              <w:t>4,3</w:t>
            </w:r>
          </w:p>
        </w:tc>
        <w:tc>
          <w:tcPr>
            <w:tcW w:w="1568" w:type="dxa"/>
            <w:tcBorders>
              <w:lef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lang w:eastAsia="sk-SK"/>
              </w:rPr>
              <w:t>тополь „Serotina“</w:t>
            </w:r>
          </w:p>
        </w:tc>
        <w:tc>
          <w:tcPr>
            <w:tcW w:w="1546"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5650</w:t>
            </w:r>
          </w:p>
        </w:tc>
        <w:tc>
          <w:tcPr>
            <w:tcW w:w="1456" w:type="dxa"/>
            <w:gridSpan w:val="2"/>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7020</w:t>
            </w:r>
          </w:p>
        </w:tc>
      </w:tr>
      <w:tr w:rsidR="008961B3" w:rsidRPr="00124A8C" w:rsidTr="00124A8C">
        <w:tc>
          <w:tcPr>
            <w:tcW w:w="4556" w:type="dxa"/>
            <w:gridSpan w:val="3"/>
            <w:tcBorders>
              <w:righ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тангенциальная усушка [%]</w:t>
            </w:r>
          </w:p>
        </w:tc>
        <w:tc>
          <w:tcPr>
            <w:tcW w:w="4570" w:type="dxa"/>
            <w:gridSpan w:val="4"/>
            <w:tcBorders>
              <w:lef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ударная вязкость [Дж/см</w:t>
            </w:r>
            <w:r w:rsidRPr="00124A8C">
              <w:rPr>
                <w:rFonts w:ascii="Times New Roman" w:hAnsi="Times New Roman"/>
                <w:sz w:val="28"/>
                <w:szCs w:val="28"/>
                <w:vertAlign w:val="superscript"/>
              </w:rPr>
              <w:t>2</w:t>
            </w:r>
            <w:r w:rsidRPr="00124A8C">
              <w:rPr>
                <w:rFonts w:ascii="Times New Roman" w:hAnsi="Times New Roman"/>
                <w:sz w:val="28"/>
                <w:szCs w:val="28"/>
              </w:rPr>
              <w:t>]</w:t>
            </w:r>
          </w:p>
        </w:tc>
      </w:tr>
      <w:tr w:rsidR="008961B3" w:rsidRPr="00124A8C" w:rsidTr="00124A8C">
        <w:tc>
          <w:tcPr>
            <w:tcW w:w="1612"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сосна</w:t>
            </w:r>
          </w:p>
        </w:tc>
        <w:tc>
          <w:tcPr>
            <w:tcW w:w="1677"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4,5</w:t>
            </w:r>
          </w:p>
        </w:tc>
        <w:tc>
          <w:tcPr>
            <w:tcW w:w="1267" w:type="dxa"/>
            <w:tcBorders>
              <w:righ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6,9</w:t>
            </w:r>
          </w:p>
        </w:tc>
        <w:tc>
          <w:tcPr>
            <w:tcW w:w="1568" w:type="dxa"/>
            <w:tcBorders>
              <w:lef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сосна</w:t>
            </w:r>
          </w:p>
        </w:tc>
        <w:tc>
          <w:tcPr>
            <w:tcW w:w="1546"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2,9</w:t>
            </w:r>
          </w:p>
        </w:tc>
        <w:tc>
          <w:tcPr>
            <w:tcW w:w="1456" w:type="dxa"/>
            <w:gridSpan w:val="2"/>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6,4</w:t>
            </w:r>
          </w:p>
        </w:tc>
      </w:tr>
      <w:tr w:rsidR="008961B3" w:rsidRPr="00124A8C" w:rsidTr="00124A8C">
        <w:tc>
          <w:tcPr>
            <w:tcW w:w="1612"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осина</w:t>
            </w:r>
          </w:p>
        </w:tc>
        <w:tc>
          <w:tcPr>
            <w:tcW w:w="1677"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5,5</w:t>
            </w:r>
          </w:p>
        </w:tc>
        <w:tc>
          <w:tcPr>
            <w:tcW w:w="1267" w:type="dxa"/>
            <w:tcBorders>
              <w:righ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6,2</w:t>
            </w:r>
          </w:p>
        </w:tc>
        <w:tc>
          <w:tcPr>
            <w:tcW w:w="1568" w:type="dxa"/>
            <w:tcBorders>
              <w:lef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осина</w:t>
            </w:r>
          </w:p>
        </w:tc>
        <w:tc>
          <w:tcPr>
            <w:tcW w:w="1546"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1,97</w:t>
            </w:r>
          </w:p>
        </w:tc>
        <w:tc>
          <w:tcPr>
            <w:tcW w:w="1456" w:type="dxa"/>
            <w:gridSpan w:val="2"/>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3,28</w:t>
            </w:r>
          </w:p>
        </w:tc>
      </w:tr>
      <w:tr w:rsidR="008961B3" w:rsidRPr="00124A8C" w:rsidTr="00124A8C">
        <w:tc>
          <w:tcPr>
            <w:tcW w:w="1612" w:type="dxa"/>
            <w:tcMar>
              <w:top w:w="0" w:type="dxa"/>
              <w:left w:w="0" w:type="dxa"/>
              <w:bottom w:w="0" w:type="dxa"/>
              <w:right w:w="0" w:type="dxa"/>
            </w:tcMar>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lang w:eastAsia="sk-SK"/>
              </w:rPr>
              <w:t>тополь „Serotina“</w:t>
            </w:r>
          </w:p>
        </w:tc>
        <w:tc>
          <w:tcPr>
            <w:tcW w:w="1677"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5,1</w:t>
            </w:r>
          </w:p>
        </w:tc>
        <w:tc>
          <w:tcPr>
            <w:tcW w:w="1267" w:type="dxa"/>
            <w:tcBorders>
              <w:righ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5,8</w:t>
            </w:r>
          </w:p>
        </w:tc>
        <w:tc>
          <w:tcPr>
            <w:tcW w:w="1568" w:type="dxa"/>
            <w:tcBorders>
              <w:left w:val="single" w:sz="12" w:space="0" w:color="000000"/>
            </w:tcBorders>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lang w:eastAsia="sk-SK"/>
              </w:rPr>
              <w:t>тополь „Serotina“</w:t>
            </w:r>
          </w:p>
        </w:tc>
        <w:tc>
          <w:tcPr>
            <w:tcW w:w="1546" w:type="dxa"/>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2,81</w:t>
            </w:r>
          </w:p>
        </w:tc>
        <w:tc>
          <w:tcPr>
            <w:tcW w:w="1456" w:type="dxa"/>
            <w:gridSpan w:val="2"/>
            <w:vAlign w:val="center"/>
          </w:tcPr>
          <w:p w:rsidR="008961B3" w:rsidRPr="00124A8C" w:rsidRDefault="008961B3" w:rsidP="00124A8C">
            <w:pPr>
              <w:spacing w:after="0"/>
              <w:jc w:val="center"/>
              <w:rPr>
                <w:rFonts w:ascii="Times New Roman" w:hAnsi="Times New Roman"/>
                <w:sz w:val="28"/>
                <w:szCs w:val="28"/>
              </w:rPr>
            </w:pPr>
            <w:r w:rsidRPr="00124A8C">
              <w:rPr>
                <w:rFonts w:ascii="Times New Roman" w:hAnsi="Times New Roman"/>
                <w:sz w:val="28"/>
                <w:szCs w:val="28"/>
              </w:rPr>
              <w:t>5,1</w:t>
            </w:r>
          </w:p>
        </w:tc>
      </w:tr>
    </w:tbl>
    <w:p w:rsidR="008961B3" w:rsidRPr="0039030D" w:rsidRDefault="008961B3" w:rsidP="004119F1">
      <w:pPr>
        <w:spacing w:after="0" w:line="240" w:lineRule="auto"/>
        <w:ind w:firstLine="709"/>
        <w:jc w:val="both"/>
        <w:rPr>
          <w:rFonts w:ascii="Times New Roman" w:hAnsi="Times New Roman"/>
          <w:sz w:val="28"/>
          <w:szCs w:val="28"/>
        </w:rPr>
      </w:pP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xml:space="preserve">Из результатов </w:t>
      </w:r>
      <w:r>
        <w:rPr>
          <w:rFonts w:ascii="Times New Roman" w:hAnsi="Times New Roman"/>
          <w:sz w:val="28"/>
          <w:szCs w:val="28"/>
        </w:rPr>
        <w:t xml:space="preserve">проведенных исследований </w:t>
      </w:r>
      <w:r w:rsidRPr="0014285D">
        <w:rPr>
          <w:rFonts w:ascii="Times New Roman" w:hAnsi="Times New Roman"/>
          <w:sz w:val="28"/>
          <w:szCs w:val="28"/>
        </w:rPr>
        <w:t xml:space="preserve">можно сделать вывод, что </w:t>
      </w:r>
      <w:r>
        <w:rPr>
          <w:rFonts w:ascii="Times New Roman" w:hAnsi="Times New Roman"/>
          <w:sz w:val="28"/>
          <w:szCs w:val="28"/>
        </w:rPr>
        <w:t>по своим физико-механическим свойствам</w:t>
      </w:r>
      <w:r w:rsidRPr="0014285D">
        <w:rPr>
          <w:rFonts w:ascii="Times New Roman" w:hAnsi="Times New Roman"/>
          <w:sz w:val="28"/>
          <w:szCs w:val="28"/>
        </w:rPr>
        <w:t xml:space="preserve"> </w:t>
      </w:r>
      <w:r>
        <w:rPr>
          <w:rFonts w:ascii="Times New Roman" w:hAnsi="Times New Roman"/>
          <w:sz w:val="28"/>
          <w:szCs w:val="28"/>
        </w:rPr>
        <w:t xml:space="preserve">ювенильная древесина отличается от </w:t>
      </w:r>
      <w:r w:rsidRPr="0014285D">
        <w:rPr>
          <w:rFonts w:ascii="Times New Roman" w:hAnsi="Times New Roman"/>
          <w:sz w:val="28"/>
          <w:szCs w:val="28"/>
        </w:rPr>
        <w:t xml:space="preserve"> зрелой древесины [5, 6]:</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более низкой плотностью в абсолютно сухом состоянии (сосна на 13%, осина на 8%, тополь на 9%)</w:t>
      </w:r>
      <w:r>
        <w:rPr>
          <w:rFonts w:ascii="Times New Roman" w:hAnsi="Times New Roman"/>
          <w:sz w:val="28"/>
          <w:szCs w:val="28"/>
        </w:rPr>
        <w:t>;</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более высокой радиальной усушкой (осина на 8%, тополь на 9%)</w:t>
      </w:r>
      <w:r>
        <w:rPr>
          <w:rFonts w:ascii="Times New Roman" w:hAnsi="Times New Roman"/>
          <w:sz w:val="28"/>
          <w:szCs w:val="28"/>
        </w:rPr>
        <w:t>;</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меньшей тангенциальной усушкой (сосна на 35%, осина на 11%, тополь на 12%</w:t>
      </w:r>
      <w:r>
        <w:rPr>
          <w:rFonts w:ascii="Times New Roman" w:hAnsi="Times New Roman"/>
          <w:sz w:val="28"/>
          <w:szCs w:val="28"/>
        </w:rPr>
        <w:t>);</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более низким модулем упругости при изгибе (сосна на 26% , осина на 7%,  тополь на 11)</w:t>
      </w:r>
      <w:r>
        <w:rPr>
          <w:rFonts w:ascii="Times New Roman" w:hAnsi="Times New Roman"/>
          <w:sz w:val="28"/>
          <w:szCs w:val="28"/>
        </w:rPr>
        <w:t>;</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xml:space="preserve">– более низкой прочностью при изгибе (сосна на 24%, осина на 7%, тополь на 20), </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более низкой ударной вязкостью (сосна на 55%,  осина на 40%, тополь на 44%).</w:t>
      </w:r>
    </w:p>
    <w:p w:rsidR="008961B3" w:rsidRDefault="008961B3" w:rsidP="0014285D">
      <w:pPr>
        <w:spacing w:after="0" w:line="360" w:lineRule="auto"/>
        <w:ind w:firstLine="709"/>
        <w:jc w:val="both"/>
        <w:rPr>
          <w:rFonts w:ascii="Times New Roman" w:hAnsi="Times New Roman"/>
          <w:sz w:val="28"/>
          <w:szCs w:val="28"/>
        </w:rPr>
      </w:pPr>
      <w:r>
        <w:rPr>
          <w:rFonts w:ascii="Times New Roman" w:hAnsi="Times New Roman"/>
          <w:sz w:val="28"/>
          <w:szCs w:val="28"/>
        </w:rPr>
        <w:lastRenderedPageBreak/>
        <w:t>Из трех исследуемых пород ювенильная древесина осины практически не уступает зрелой древесине. Снижение прочности и модуля упругости при изгибе составляет всего 7%.</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xml:space="preserve">Результаты экспериментального исследования </w:t>
      </w:r>
      <w:r>
        <w:rPr>
          <w:rFonts w:ascii="Times New Roman" w:hAnsi="Times New Roman"/>
          <w:sz w:val="28"/>
          <w:szCs w:val="28"/>
        </w:rPr>
        <w:t>физико-механических свойств</w:t>
      </w:r>
      <w:r w:rsidRPr="0014285D">
        <w:rPr>
          <w:rFonts w:ascii="Times New Roman" w:hAnsi="Times New Roman"/>
          <w:sz w:val="28"/>
          <w:szCs w:val="28"/>
        </w:rPr>
        <w:t xml:space="preserve"> ювенильной древесины позволяют сделать вывод, что ювенильная древесина может найти </w:t>
      </w:r>
      <w:r>
        <w:rPr>
          <w:rFonts w:ascii="Times New Roman" w:hAnsi="Times New Roman"/>
          <w:sz w:val="28"/>
          <w:szCs w:val="28"/>
        </w:rPr>
        <w:t xml:space="preserve">свое </w:t>
      </w:r>
      <w:r w:rsidRPr="0014285D">
        <w:rPr>
          <w:rFonts w:ascii="Times New Roman" w:hAnsi="Times New Roman"/>
          <w:sz w:val="28"/>
          <w:szCs w:val="28"/>
        </w:rPr>
        <w:t>применение:</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в производстве пиломатериалов для деревянных конструкций</w:t>
      </w:r>
      <w:r>
        <w:rPr>
          <w:rFonts w:ascii="Times New Roman" w:hAnsi="Times New Roman"/>
          <w:sz w:val="28"/>
          <w:szCs w:val="28"/>
        </w:rPr>
        <w:t>;</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в производстве клееных элементов конструкций деревянных домов</w:t>
      </w:r>
      <w:r>
        <w:rPr>
          <w:rFonts w:ascii="Times New Roman" w:hAnsi="Times New Roman"/>
          <w:sz w:val="28"/>
          <w:szCs w:val="28"/>
        </w:rPr>
        <w:t>;</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при производстве многослойных материалов (BIO-доски, клееные конструкции</w:t>
      </w:r>
      <w:r>
        <w:rPr>
          <w:rFonts w:ascii="Times New Roman" w:hAnsi="Times New Roman"/>
          <w:sz w:val="28"/>
          <w:szCs w:val="28"/>
        </w:rPr>
        <w:t xml:space="preserve"> и др.);</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xml:space="preserve">– для крупномасштабного производства материалов из измельченной древесины (OSB, ДСтП, </w:t>
      </w:r>
      <w:r w:rsidRPr="0014285D">
        <w:rPr>
          <w:rFonts w:ascii="Times New Roman" w:hAnsi="Times New Roman"/>
          <w:sz w:val="28"/>
          <w:szCs w:val="28"/>
          <w:lang w:val="en-US"/>
        </w:rPr>
        <w:t>MDF</w:t>
      </w:r>
      <w:r>
        <w:rPr>
          <w:rFonts w:ascii="Times New Roman" w:hAnsi="Times New Roman"/>
          <w:sz w:val="28"/>
          <w:szCs w:val="28"/>
        </w:rPr>
        <w:t xml:space="preserve"> и пр.</w:t>
      </w:r>
      <w:r w:rsidRPr="0014285D">
        <w:rPr>
          <w:rFonts w:ascii="Times New Roman" w:hAnsi="Times New Roman"/>
          <w:sz w:val="28"/>
          <w:szCs w:val="28"/>
        </w:rPr>
        <w:t>).</w:t>
      </w:r>
    </w:p>
    <w:p w:rsidR="008961B3" w:rsidRPr="0014285D" w:rsidRDefault="008961B3" w:rsidP="0014285D">
      <w:pPr>
        <w:spacing w:after="0" w:line="360" w:lineRule="auto"/>
        <w:ind w:firstLine="709"/>
        <w:jc w:val="both"/>
        <w:rPr>
          <w:rFonts w:ascii="Times New Roman" w:hAnsi="Times New Roman"/>
          <w:sz w:val="28"/>
          <w:szCs w:val="28"/>
          <w:highlight w:val="yellow"/>
        </w:rPr>
      </w:pPr>
      <w:r w:rsidRPr="0014285D">
        <w:rPr>
          <w:rFonts w:ascii="Times New Roman" w:hAnsi="Times New Roman"/>
          <w:sz w:val="28"/>
          <w:szCs w:val="28"/>
        </w:rPr>
        <w:t>Таким образом, применение ювенильной древесины в изделиях из древесины и деревянных конструкциях может быть оправдано по следующим причинам:</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более низкие механические свойства ювенильной древесины по сравнению со зрелой древесиной могут немного ограничить ее применение, но в сочетании с другими материалами в сэндвич конструкциях ее испол</w:t>
      </w:r>
      <w:r>
        <w:rPr>
          <w:rFonts w:ascii="Times New Roman" w:hAnsi="Times New Roman"/>
          <w:sz w:val="28"/>
          <w:szCs w:val="28"/>
        </w:rPr>
        <w:t>ьзование будет вполне оправдано;</w:t>
      </w:r>
      <w:r w:rsidRPr="0014285D">
        <w:rPr>
          <w:rFonts w:ascii="Times New Roman" w:hAnsi="Times New Roman"/>
          <w:sz w:val="28"/>
          <w:szCs w:val="28"/>
        </w:rPr>
        <w:t xml:space="preserve"> </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w:t>
      </w:r>
      <w:r>
        <w:rPr>
          <w:rFonts w:ascii="Times New Roman" w:hAnsi="Times New Roman"/>
          <w:sz w:val="28"/>
          <w:szCs w:val="28"/>
        </w:rPr>
        <w:t xml:space="preserve"> д</w:t>
      </w:r>
      <w:r w:rsidRPr="0014285D">
        <w:rPr>
          <w:rFonts w:ascii="Times New Roman" w:hAnsi="Times New Roman"/>
          <w:sz w:val="28"/>
          <w:szCs w:val="28"/>
        </w:rPr>
        <w:t>ля некоторых видов изделий, требующих более легкой конструкции, может быть предпочтительнее применение преимущественно ювенильной древесины из-за ее низкой плотности</w:t>
      </w:r>
      <w:r>
        <w:rPr>
          <w:rFonts w:ascii="Times New Roman" w:hAnsi="Times New Roman"/>
          <w:sz w:val="28"/>
          <w:szCs w:val="28"/>
        </w:rPr>
        <w:t>;</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xml:space="preserve">– </w:t>
      </w:r>
      <w:r>
        <w:rPr>
          <w:rFonts w:ascii="Times New Roman" w:hAnsi="Times New Roman"/>
          <w:sz w:val="28"/>
          <w:szCs w:val="28"/>
        </w:rPr>
        <w:t>с</w:t>
      </w:r>
      <w:r w:rsidRPr="0014285D">
        <w:rPr>
          <w:rFonts w:ascii="Times New Roman" w:hAnsi="Times New Roman"/>
          <w:sz w:val="28"/>
          <w:szCs w:val="28"/>
        </w:rPr>
        <w:t>нижение энергоемкости процесса резания ювенильной древесины по сравнению со зрелой древесиной позволяет при ее использовании экономить энергию</w:t>
      </w:r>
      <w:r>
        <w:rPr>
          <w:rFonts w:ascii="Times New Roman" w:hAnsi="Times New Roman"/>
          <w:sz w:val="28"/>
          <w:szCs w:val="28"/>
        </w:rPr>
        <w:t>;</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w:t>
      </w:r>
      <w:r>
        <w:rPr>
          <w:rFonts w:ascii="Times New Roman" w:hAnsi="Times New Roman"/>
          <w:sz w:val="28"/>
          <w:szCs w:val="28"/>
        </w:rPr>
        <w:t xml:space="preserve"> е</w:t>
      </w:r>
      <w:r w:rsidRPr="0014285D">
        <w:rPr>
          <w:rFonts w:ascii="Times New Roman" w:hAnsi="Times New Roman"/>
          <w:sz w:val="28"/>
          <w:szCs w:val="28"/>
        </w:rPr>
        <w:t>ще ​​одним преимуществом ювенильной древесины тополя является ее низкая стоимость и сравнительно низкий возраст промышленной спелости.</w:t>
      </w:r>
    </w:p>
    <w:p w:rsidR="008961B3" w:rsidRDefault="008961B3" w:rsidP="001067B4">
      <w:pPr>
        <w:spacing w:after="120" w:line="360" w:lineRule="auto"/>
        <w:ind w:firstLine="709"/>
        <w:jc w:val="both"/>
        <w:rPr>
          <w:rFonts w:ascii="Times New Roman" w:hAnsi="Times New Roman"/>
          <w:sz w:val="28"/>
          <w:szCs w:val="28"/>
        </w:rPr>
      </w:pPr>
      <w:r w:rsidRPr="0014285D">
        <w:rPr>
          <w:rFonts w:ascii="Times New Roman" w:hAnsi="Times New Roman"/>
          <w:sz w:val="28"/>
          <w:szCs w:val="28"/>
        </w:rPr>
        <w:lastRenderedPageBreak/>
        <w:t>Все большее применение находит идея использования ювенильной древесины в цент</w:t>
      </w:r>
      <w:r>
        <w:rPr>
          <w:rFonts w:ascii="Times New Roman" w:hAnsi="Times New Roman"/>
          <w:sz w:val="28"/>
          <w:szCs w:val="28"/>
        </w:rPr>
        <w:t>ральных (внутренних)</w:t>
      </w:r>
      <w:r w:rsidRPr="0014285D">
        <w:rPr>
          <w:rFonts w:ascii="Times New Roman" w:hAnsi="Times New Roman"/>
          <w:sz w:val="28"/>
          <w:szCs w:val="28"/>
        </w:rPr>
        <w:t xml:space="preserve"> сло</w:t>
      </w:r>
      <w:r>
        <w:rPr>
          <w:rFonts w:ascii="Times New Roman" w:hAnsi="Times New Roman"/>
          <w:sz w:val="28"/>
          <w:szCs w:val="28"/>
        </w:rPr>
        <w:t>ях</w:t>
      </w:r>
      <w:r w:rsidRPr="0014285D">
        <w:rPr>
          <w:rFonts w:ascii="Times New Roman" w:hAnsi="Times New Roman"/>
          <w:sz w:val="28"/>
          <w:szCs w:val="28"/>
        </w:rPr>
        <w:t xml:space="preserve"> композитных материалов (Bio-доски, панели обшивки, плавающие полы</w:t>
      </w:r>
      <w:r>
        <w:rPr>
          <w:rFonts w:ascii="Times New Roman" w:hAnsi="Times New Roman"/>
          <w:sz w:val="28"/>
          <w:szCs w:val="28"/>
        </w:rPr>
        <w:t>) (рисунки 5, 6)</w:t>
      </w:r>
      <w:r w:rsidRPr="0014285D">
        <w:rPr>
          <w:rFonts w:ascii="Times New Roman" w:hAnsi="Times New Roman"/>
          <w:sz w:val="28"/>
          <w:szCs w:val="28"/>
        </w:rPr>
        <w:t>.</w:t>
      </w:r>
    </w:p>
    <w:p w:rsidR="008961B3" w:rsidRDefault="00FC70EF" w:rsidP="00F36C28">
      <w:pPr>
        <w:keepNext/>
        <w:spacing w:after="0" w:line="360" w:lineRule="auto"/>
        <w:jc w:val="center"/>
      </w:pPr>
      <w:r>
        <w:rPr>
          <w:rFonts w:ascii="Times New Roman" w:hAnsi="Times New Roman"/>
          <w:noProof/>
          <w:sz w:val="28"/>
          <w:szCs w:val="28"/>
        </w:rPr>
        <w:pict>
          <v:shape id="Рисунок 30" o:spid="_x0000_i1029" type="#_x0000_t75" style="width:290pt;height:239.5pt;visibility:visible">
            <v:imagedata r:id="rId16" o:title="" croptop="16064f" cropbottom="10202f" cropleft="13196f" cropright="12756f"/>
          </v:shape>
        </w:pict>
      </w:r>
    </w:p>
    <w:p w:rsidR="008961B3" w:rsidRPr="00F36C28" w:rsidRDefault="008961B3" w:rsidP="004119F1">
      <w:pPr>
        <w:pStyle w:val="a6"/>
        <w:spacing w:after="240" w:line="360" w:lineRule="auto"/>
        <w:jc w:val="center"/>
        <w:rPr>
          <w:rFonts w:ascii="Times New Roman" w:hAnsi="Times New Roman"/>
          <w:b w:val="0"/>
          <w:color w:val="auto"/>
          <w:sz w:val="28"/>
          <w:szCs w:val="28"/>
          <w:lang w:val="ru-RU"/>
        </w:rPr>
      </w:pPr>
      <w:r w:rsidRPr="00F36C28">
        <w:rPr>
          <w:rFonts w:ascii="Times New Roman" w:hAnsi="Times New Roman"/>
          <w:b w:val="0"/>
          <w:color w:val="auto"/>
          <w:sz w:val="28"/>
          <w:szCs w:val="28"/>
        </w:rPr>
        <w:t xml:space="preserve">Рисунок </w:t>
      </w:r>
      <w:r w:rsidRPr="00F36C28">
        <w:rPr>
          <w:rFonts w:ascii="Times New Roman" w:hAnsi="Times New Roman"/>
          <w:b w:val="0"/>
          <w:color w:val="auto"/>
          <w:sz w:val="28"/>
          <w:szCs w:val="28"/>
        </w:rPr>
        <w:fldChar w:fldCharType="begin"/>
      </w:r>
      <w:r w:rsidRPr="00F36C28">
        <w:rPr>
          <w:rFonts w:ascii="Times New Roman" w:hAnsi="Times New Roman"/>
          <w:b w:val="0"/>
          <w:color w:val="auto"/>
          <w:sz w:val="28"/>
          <w:szCs w:val="28"/>
        </w:rPr>
        <w:instrText xml:space="preserve"> SEQ Рисунок \* ARABIC </w:instrText>
      </w:r>
      <w:r w:rsidRPr="00F36C28">
        <w:rPr>
          <w:rFonts w:ascii="Times New Roman" w:hAnsi="Times New Roman"/>
          <w:b w:val="0"/>
          <w:color w:val="auto"/>
          <w:sz w:val="28"/>
          <w:szCs w:val="28"/>
        </w:rPr>
        <w:fldChar w:fldCharType="separate"/>
      </w:r>
      <w:r>
        <w:rPr>
          <w:rFonts w:ascii="Times New Roman" w:hAnsi="Times New Roman"/>
          <w:b w:val="0"/>
          <w:noProof/>
          <w:color w:val="auto"/>
          <w:sz w:val="28"/>
          <w:szCs w:val="28"/>
        </w:rPr>
        <w:t>5</w:t>
      </w:r>
      <w:r w:rsidRPr="00F36C28">
        <w:rPr>
          <w:rFonts w:ascii="Times New Roman" w:hAnsi="Times New Roman"/>
          <w:b w:val="0"/>
          <w:color w:val="auto"/>
          <w:sz w:val="28"/>
          <w:szCs w:val="28"/>
        </w:rPr>
        <w:fldChar w:fldCharType="end"/>
      </w:r>
      <w:r w:rsidRPr="00F36C28">
        <w:rPr>
          <w:rFonts w:ascii="Times New Roman" w:hAnsi="Times New Roman"/>
          <w:b w:val="0"/>
          <w:color w:val="auto"/>
          <w:sz w:val="28"/>
          <w:szCs w:val="28"/>
          <w:lang w:val="ru-RU"/>
        </w:rPr>
        <w:t xml:space="preserve"> – а) </w:t>
      </w:r>
      <w:r w:rsidRPr="00F36C28">
        <w:rPr>
          <w:rFonts w:ascii="Times New Roman" w:hAnsi="Times New Roman"/>
          <w:b w:val="0"/>
          <w:color w:val="auto"/>
          <w:sz w:val="28"/>
          <w:szCs w:val="28"/>
          <w:lang w:val="en-US"/>
        </w:rPr>
        <w:t>BIO</w:t>
      </w:r>
      <w:r w:rsidRPr="00F36C28">
        <w:rPr>
          <w:rFonts w:ascii="Times New Roman" w:hAnsi="Times New Roman"/>
          <w:b w:val="0"/>
          <w:color w:val="auto"/>
          <w:sz w:val="28"/>
          <w:szCs w:val="28"/>
          <w:lang w:val="ru-RU"/>
        </w:rPr>
        <w:t>-доски, б) стеновые панели</w:t>
      </w:r>
    </w:p>
    <w:p w:rsidR="00FC70EF" w:rsidRDefault="00FC70EF" w:rsidP="00FC70EF">
      <w:pPr>
        <w:keepNext/>
      </w:pPr>
      <w:r w:rsidRPr="007F0E23">
        <w:rPr>
          <w:noProof/>
        </w:rPr>
        <w:pict>
          <v:shape id="Рисунок 1" o:spid="_x0000_i1030" type="#_x0000_t75" style="width:452.5pt;height:186.5pt;visibility:visible;mso-wrap-style:square">
            <v:imagedata r:id="rId17" o:title=""/>
          </v:shape>
        </w:pict>
      </w:r>
    </w:p>
    <w:p w:rsidR="00FC70EF" w:rsidRPr="001061E7" w:rsidRDefault="00FC70EF" w:rsidP="00FC70EF">
      <w:pPr>
        <w:pStyle w:val="a6"/>
        <w:jc w:val="center"/>
        <w:rPr>
          <w:rFonts w:ascii="Times New Roman" w:hAnsi="Times New Roman"/>
          <w:b w:val="0"/>
          <w:color w:val="auto"/>
          <w:sz w:val="28"/>
          <w:szCs w:val="28"/>
        </w:rPr>
      </w:pPr>
      <w:r w:rsidRPr="001061E7">
        <w:rPr>
          <w:rFonts w:ascii="Times New Roman" w:hAnsi="Times New Roman"/>
          <w:b w:val="0"/>
          <w:color w:val="auto"/>
          <w:sz w:val="28"/>
          <w:szCs w:val="28"/>
        </w:rPr>
        <w:t>Рисунок 6 - Плавающие полы</w:t>
      </w:r>
    </w:p>
    <w:p w:rsidR="008961B3" w:rsidRPr="0046015B" w:rsidRDefault="008961B3" w:rsidP="004119F1">
      <w:pPr>
        <w:spacing w:after="0" w:line="240" w:lineRule="auto"/>
        <w:ind w:firstLine="709"/>
        <w:jc w:val="both"/>
        <w:rPr>
          <w:rFonts w:ascii="Times New Roman" w:hAnsi="Times New Roman"/>
          <w:sz w:val="28"/>
          <w:szCs w:val="28"/>
          <w:lang w:val="sk-SK"/>
        </w:rPr>
      </w:pPr>
      <w:bookmarkStart w:id="0" w:name="_GoBack"/>
      <w:bookmarkEnd w:id="0"/>
    </w:p>
    <w:p w:rsidR="008961B3" w:rsidRPr="0014285D" w:rsidRDefault="008961B3" w:rsidP="0014285D">
      <w:pPr>
        <w:spacing w:after="0" w:line="360" w:lineRule="auto"/>
        <w:ind w:firstLine="709"/>
        <w:jc w:val="both"/>
        <w:rPr>
          <w:rFonts w:ascii="Times New Roman" w:hAnsi="Times New Roman"/>
          <w:sz w:val="28"/>
          <w:szCs w:val="28"/>
          <w:highlight w:val="yellow"/>
        </w:rPr>
      </w:pPr>
      <w:r w:rsidRPr="0014285D">
        <w:rPr>
          <w:rFonts w:ascii="Times New Roman" w:hAnsi="Times New Roman"/>
          <w:sz w:val="28"/>
          <w:szCs w:val="28"/>
        </w:rPr>
        <w:t>На основе проведенных экспериментальных исследований свойств композиционных материалов с центральным слоем, состоящим из ювенильной древесины, можно утверждать, что применение таких конструкций ведет к [7, 8, 9]:</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lastRenderedPageBreak/>
        <w:t>– снижению плотности материалов</w:t>
      </w:r>
      <w:r>
        <w:rPr>
          <w:rFonts w:ascii="Times New Roman" w:hAnsi="Times New Roman"/>
          <w:sz w:val="28"/>
          <w:szCs w:val="28"/>
        </w:rPr>
        <w:t xml:space="preserve"> (облегчению конструкций);</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w:t>
      </w:r>
      <w:r>
        <w:rPr>
          <w:rFonts w:ascii="Times New Roman" w:hAnsi="Times New Roman"/>
          <w:sz w:val="28"/>
          <w:szCs w:val="28"/>
        </w:rPr>
        <w:t xml:space="preserve"> </w:t>
      </w:r>
      <w:r w:rsidRPr="0014285D">
        <w:rPr>
          <w:rFonts w:ascii="Times New Roman" w:hAnsi="Times New Roman"/>
          <w:sz w:val="28"/>
          <w:szCs w:val="28"/>
        </w:rPr>
        <w:t xml:space="preserve">уменьшению разбухания </w:t>
      </w:r>
      <w:r>
        <w:rPr>
          <w:rFonts w:ascii="Times New Roman" w:hAnsi="Times New Roman"/>
          <w:sz w:val="28"/>
          <w:szCs w:val="28"/>
        </w:rPr>
        <w:t xml:space="preserve">и усушки </w:t>
      </w:r>
      <w:r w:rsidRPr="0014285D">
        <w:rPr>
          <w:rFonts w:ascii="Times New Roman" w:hAnsi="Times New Roman"/>
          <w:sz w:val="28"/>
          <w:szCs w:val="28"/>
        </w:rPr>
        <w:t>материала в процессе эксплуатации</w:t>
      </w:r>
      <w:r>
        <w:rPr>
          <w:rFonts w:ascii="Times New Roman" w:hAnsi="Times New Roman"/>
          <w:sz w:val="28"/>
          <w:szCs w:val="28"/>
        </w:rPr>
        <w:t xml:space="preserve"> (более стабильные геометрические размеры);</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w:t>
      </w:r>
      <w:r>
        <w:rPr>
          <w:rFonts w:ascii="Times New Roman" w:hAnsi="Times New Roman"/>
          <w:sz w:val="28"/>
          <w:szCs w:val="28"/>
        </w:rPr>
        <w:t xml:space="preserve"> </w:t>
      </w:r>
      <w:r w:rsidRPr="0014285D">
        <w:rPr>
          <w:rFonts w:ascii="Times New Roman" w:hAnsi="Times New Roman"/>
          <w:sz w:val="28"/>
          <w:szCs w:val="28"/>
        </w:rPr>
        <w:t>прочность на изгиб всех видов материал</w:t>
      </w:r>
      <w:r>
        <w:rPr>
          <w:rFonts w:ascii="Times New Roman" w:hAnsi="Times New Roman"/>
          <w:sz w:val="28"/>
          <w:szCs w:val="28"/>
        </w:rPr>
        <w:t>ов</w:t>
      </w:r>
      <w:r w:rsidRPr="0014285D">
        <w:rPr>
          <w:rFonts w:ascii="Times New Roman" w:hAnsi="Times New Roman"/>
          <w:sz w:val="28"/>
          <w:szCs w:val="28"/>
        </w:rPr>
        <w:t xml:space="preserve"> была выше, чем минимально допустимая прочность.</w:t>
      </w:r>
    </w:p>
    <w:p w:rsidR="008961B3" w:rsidRPr="0014285D"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xml:space="preserve">Исследуя свойства различных материалов с применением ювенильной древесины, можно сделать вывод о том, что все </w:t>
      </w:r>
      <w:r>
        <w:rPr>
          <w:rFonts w:ascii="Times New Roman" w:hAnsi="Times New Roman"/>
          <w:sz w:val="28"/>
          <w:szCs w:val="28"/>
        </w:rPr>
        <w:t>ее свойства соответствуют предельным значениям, указанным в стандартах.</w:t>
      </w:r>
    </w:p>
    <w:p w:rsidR="008961B3" w:rsidRDefault="008961B3" w:rsidP="0014285D">
      <w:pPr>
        <w:spacing w:after="0" w:line="360" w:lineRule="auto"/>
        <w:ind w:firstLine="709"/>
        <w:jc w:val="both"/>
        <w:rPr>
          <w:rFonts w:ascii="Times New Roman" w:hAnsi="Times New Roman"/>
          <w:sz w:val="28"/>
          <w:szCs w:val="28"/>
        </w:rPr>
      </w:pPr>
      <w:r w:rsidRPr="0014285D">
        <w:rPr>
          <w:rFonts w:ascii="Times New Roman" w:hAnsi="Times New Roman"/>
          <w:sz w:val="28"/>
          <w:szCs w:val="28"/>
        </w:rPr>
        <w:t xml:space="preserve">В результате исследований свойств клееной древесины со слоями из ювенильной древесины можно сделать следующий вывод [10]:  у ювенильной древесины по сравнению со зрелой древесиной ниже прочностные характеристики, поэтому предпочтительнее склеивание ее в сочетании с другими, более твердыми породами. </w:t>
      </w:r>
      <w:r>
        <w:rPr>
          <w:rFonts w:ascii="Times New Roman" w:hAnsi="Times New Roman"/>
          <w:sz w:val="28"/>
          <w:szCs w:val="28"/>
        </w:rPr>
        <w:t>В таких многослойных деревянных конструкциях н</w:t>
      </w:r>
      <w:r w:rsidRPr="0014285D">
        <w:rPr>
          <w:rFonts w:ascii="Times New Roman" w:hAnsi="Times New Roman"/>
          <w:sz w:val="28"/>
          <w:szCs w:val="28"/>
        </w:rPr>
        <w:t>аружные слои выполняются из древесины твердых пород (например, бука), а внутренние слои – из ювенильной древесины.</w:t>
      </w:r>
    </w:p>
    <w:p w:rsidR="008961B3" w:rsidRDefault="008961B3" w:rsidP="00DA4E45">
      <w:pPr>
        <w:spacing w:after="0" w:line="360" w:lineRule="auto"/>
        <w:ind w:firstLine="709"/>
        <w:jc w:val="both"/>
        <w:rPr>
          <w:rFonts w:ascii="Times New Roman" w:hAnsi="Times New Roman"/>
          <w:sz w:val="28"/>
          <w:szCs w:val="28"/>
        </w:rPr>
      </w:pPr>
      <w:r>
        <w:rPr>
          <w:rFonts w:ascii="Times New Roman" w:hAnsi="Times New Roman"/>
          <w:sz w:val="28"/>
          <w:szCs w:val="28"/>
        </w:rPr>
        <w:t>На основании проведенных исследований намечены</w:t>
      </w:r>
      <w:r w:rsidRPr="0014285D">
        <w:rPr>
          <w:rFonts w:ascii="Times New Roman" w:hAnsi="Times New Roman"/>
          <w:sz w:val="28"/>
          <w:szCs w:val="28"/>
        </w:rPr>
        <w:t xml:space="preserve"> возможные пути использования ювенильной древесины</w:t>
      </w:r>
      <w:r>
        <w:rPr>
          <w:rFonts w:ascii="Times New Roman" w:hAnsi="Times New Roman"/>
          <w:sz w:val="28"/>
          <w:szCs w:val="28"/>
        </w:rPr>
        <w:t>. В</w:t>
      </w:r>
      <w:r w:rsidRPr="0014285D">
        <w:rPr>
          <w:rFonts w:ascii="Times New Roman" w:hAnsi="Times New Roman"/>
          <w:sz w:val="28"/>
          <w:szCs w:val="28"/>
        </w:rPr>
        <w:t xml:space="preserve"> целом можно сделать вывод, что ювенильная древесина – дешевый материал, обладающий низкой плотностью, хорошими механическими свойствами. Как таковая, она является подходящим материалом для изготовления клееных конструкций, применяемых в домостроении. Свойства ювенильной древесины определяют ее применение в многослойных древесных материалах, таких как ламинат, столярные плиты или стеновые панели. Более низкий расход энергии при ее обработке позволяет успешно измельчать ее для производства OSB, ДСтП или бумаги. </w:t>
      </w:r>
    </w:p>
    <w:p w:rsidR="008961B3" w:rsidRDefault="008961B3" w:rsidP="001B278A">
      <w:pPr>
        <w:spacing w:after="0" w:line="360" w:lineRule="auto"/>
        <w:ind w:firstLine="709"/>
        <w:jc w:val="both"/>
        <w:rPr>
          <w:rFonts w:ascii="Times New Roman" w:hAnsi="Times New Roman"/>
          <w:bCs/>
          <w:i/>
          <w:color w:val="000000"/>
          <w:sz w:val="28"/>
          <w:szCs w:val="28"/>
          <w:shd w:val="clear" w:color="auto" w:fill="F1F1F1"/>
        </w:rPr>
      </w:pPr>
      <w:r w:rsidRPr="004119F1">
        <w:rPr>
          <w:rFonts w:ascii="Times New Roman" w:hAnsi="Times New Roman"/>
          <w:i/>
          <w:sz w:val="28"/>
          <w:szCs w:val="28"/>
        </w:rPr>
        <w:t xml:space="preserve">Работа выполнена при финансовой поддержке </w:t>
      </w:r>
      <w:r w:rsidRPr="001B278A">
        <w:rPr>
          <w:rFonts w:ascii="Times New Roman" w:hAnsi="Times New Roman"/>
          <w:bCs/>
          <w:i/>
          <w:color w:val="000000"/>
          <w:sz w:val="28"/>
          <w:szCs w:val="28"/>
          <w:shd w:val="clear" w:color="auto" w:fill="FFFFFF"/>
        </w:rPr>
        <w:t>РФФИ</w:t>
      </w:r>
      <w:r w:rsidRPr="001B278A">
        <w:rPr>
          <w:rStyle w:val="apple-converted-space"/>
          <w:rFonts w:ascii="Times New Roman" w:hAnsi="Times New Roman"/>
          <w:i/>
          <w:color w:val="000000"/>
          <w:sz w:val="28"/>
          <w:szCs w:val="28"/>
          <w:shd w:val="clear" w:color="auto" w:fill="FFFFFF"/>
        </w:rPr>
        <w:t> </w:t>
      </w:r>
      <w:r w:rsidRPr="001B278A">
        <w:rPr>
          <w:rFonts w:ascii="Times New Roman" w:hAnsi="Times New Roman"/>
          <w:i/>
          <w:color w:val="000000"/>
          <w:sz w:val="28"/>
          <w:szCs w:val="28"/>
          <w:shd w:val="clear" w:color="auto" w:fill="FFFFFF"/>
        </w:rPr>
        <w:t>в</w:t>
      </w:r>
      <w:r w:rsidRPr="001B278A">
        <w:rPr>
          <w:rStyle w:val="apple-converted-space"/>
          <w:rFonts w:ascii="Times New Roman" w:hAnsi="Times New Roman"/>
          <w:i/>
          <w:color w:val="000000"/>
          <w:sz w:val="28"/>
          <w:szCs w:val="28"/>
          <w:shd w:val="clear" w:color="auto" w:fill="FFFFFF"/>
        </w:rPr>
        <w:t> </w:t>
      </w:r>
      <w:r w:rsidRPr="001B278A">
        <w:rPr>
          <w:rFonts w:ascii="Times New Roman" w:hAnsi="Times New Roman"/>
          <w:i/>
          <w:color w:val="000000"/>
          <w:sz w:val="28"/>
          <w:szCs w:val="28"/>
          <w:shd w:val="clear" w:color="auto" w:fill="FFFFFF"/>
        </w:rPr>
        <w:t>рамках научного проекта № 13-08-97106</w:t>
      </w:r>
      <w:r>
        <w:rPr>
          <w:rFonts w:ascii="Times New Roman" w:hAnsi="Times New Roman"/>
          <w:bCs/>
          <w:i/>
          <w:color w:val="000000"/>
          <w:sz w:val="28"/>
          <w:szCs w:val="28"/>
          <w:shd w:val="clear" w:color="auto" w:fill="F1F1F1"/>
        </w:rPr>
        <w:t>.</w:t>
      </w:r>
    </w:p>
    <w:p w:rsidR="008961B3" w:rsidRDefault="008961B3" w:rsidP="001B278A">
      <w:pPr>
        <w:spacing w:after="0" w:line="360" w:lineRule="auto"/>
        <w:ind w:firstLine="709"/>
        <w:jc w:val="both"/>
        <w:rPr>
          <w:rFonts w:ascii="Times New Roman" w:hAnsi="Times New Roman"/>
          <w:i/>
          <w:sz w:val="28"/>
          <w:szCs w:val="28"/>
        </w:rPr>
      </w:pPr>
    </w:p>
    <w:p w:rsidR="008961B3" w:rsidRPr="001B278A" w:rsidRDefault="008961B3" w:rsidP="001B278A">
      <w:pPr>
        <w:spacing w:after="0" w:line="360" w:lineRule="auto"/>
        <w:ind w:firstLine="709"/>
        <w:jc w:val="both"/>
        <w:rPr>
          <w:rFonts w:ascii="Times New Roman" w:hAnsi="Times New Roman"/>
          <w:i/>
          <w:sz w:val="28"/>
          <w:szCs w:val="28"/>
        </w:rPr>
      </w:pPr>
    </w:p>
    <w:p w:rsidR="008961B3" w:rsidRPr="00744E18" w:rsidRDefault="008961B3" w:rsidP="00DD0A87">
      <w:pPr>
        <w:spacing w:after="0" w:line="360" w:lineRule="auto"/>
        <w:ind w:firstLine="709"/>
        <w:jc w:val="center"/>
        <w:rPr>
          <w:rFonts w:ascii="Times New Roman" w:hAnsi="Times New Roman"/>
          <w:b/>
          <w:sz w:val="24"/>
          <w:szCs w:val="24"/>
        </w:rPr>
      </w:pPr>
      <w:r w:rsidRPr="00744E18">
        <w:rPr>
          <w:rFonts w:ascii="Times New Roman" w:hAnsi="Times New Roman"/>
          <w:b/>
          <w:sz w:val="24"/>
          <w:szCs w:val="24"/>
        </w:rPr>
        <w:t>Список литературы</w:t>
      </w:r>
    </w:p>
    <w:p w:rsidR="008961B3" w:rsidRPr="00133A87" w:rsidRDefault="008961B3" w:rsidP="000C0122">
      <w:pPr>
        <w:pStyle w:val="a5"/>
        <w:numPr>
          <w:ilvl w:val="0"/>
          <w:numId w:val="2"/>
        </w:numPr>
        <w:spacing w:after="0" w:line="240" w:lineRule="auto"/>
        <w:ind w:hanging="11"/>
        <w:jc w:val="both"/>
        <w:rPr>
          <w:rFonts w:ascii="Times New Roman" w:hAnsi="Times New Roman"/>
          <w:sz w:val="24"/>
          <w:szCs w:val="24"/>
        </w:rPr>
      </w:pPr>
      <w:r w:rsidRPr="00133A87">
        <w:rPr>
          <w:rFonts w:ascii="Times New Roman" w:hAnsi="Times New Roman"/>
          <w:sz w:val="24"/>
          <w:szCs w:val="24"/>
        </w:rPr>
        <w:t>Juvenilné drevo./ Jana Paulínyová, Igor Čunderlík. In: Stolársky magazín, 2004, č.1-2, s.6-7</w:t>
      </w:r>
      <w:r w:rsidRPr="00133A87">
        <w:rPr>
          <w:rFonts w:ascii="Times New Roman" w:hAnsi="Times New Roman"/>
          <w:sz w:val="24"/>
          <w:szCs w:val="24"/>
          <w:lang w:val="en-US"/>
        </w:rPr>
        <w:t>.</w:t>
      </w:r>
    </w:p>
    <w:p w:rsidR="008961B3" w:rsidRPr="00133A87" w:rsidRDefault="008961B3" w:rsidP="000C0122">
      <w:pPr>
        <w:pStyle w:val="a5"/>
        <w:numPr>
          <w:ilvl w:val="0"/>
          <w:numId w:val="2"/>
        </w:numPr>
        <w:spacing w:after="0" w:line="240" w:lineRule="auto"/>
        <w:ind w:left="0" w:firstLine="709"/>
        <w:jc w:val="both"/>
        <w:rPr>
          <w:rFonts w:ascii="Times New Roman" w:hAnsi="Times New Roman"/>
          <w:sz w:val="24"/>
          <w:szCs w:val="24"/>
          <w:lang w:val="en-US"/>
        </w:rPr>
      </w:pPr>
      <w:r w:rsidRPr="00133A87">
        <w:rPr>
          <w:rFonts w:ascii="Times New Roman" w:hAnsi="Times New Roman"/>
          <w:sz w:val="24"/>
          <w:szCs w:val="24"/>
          <w:lang w:val="en-US"/>
        </w:rPr>
        <w:t>Juvenile wood in conifers./T. Thörngvist.  Swedish Council for Building Research Stockholm,  4 Edition, 1993, 110 s. ISBN 91-540-5605-05.</w:t>
      </w:r>
    </w:p>
    <w:p w:rsidR="008961B3" w:rsidRPr="00133A87" w:rsidRDefault="008961B3" w:rsidP="000C0122">
      <w:pPr>
        <w:pStyle w:val="a5"/>
        <w:numPr>
          <w:ilvl w:val="0"/>
          <w:numId w:val="2"/>
        </w:numPr>
        <w:spacing w:after="0" w:line="240" w:lineRule="auto"/>
        <w:ind w:left="0" w:firstLine="709"/>
        <w:jc w:val="both"/>
        <w:rPr>
          <w:rFonts w:ascii="Times New Roman" w:hAnsi="Times New Roman"/>
          <w:sz w:val="24"/>
          <w:szCs w:val="24"/>
        </w:rPr>
      </w:pPr>
      <w:r w:rsidRPr="00133A87">
        <w:rPr>
          <w:rFonts w:ascii="Times New Roman" w:hAnsi="Times New Roman"/>
          <w:sz w:val="24"/>
          <w:szCs w:val="24"/>
        </w:rPr>
        <w:t>http://</w:t>
      </w:r>
      <w:hyperlink r:id="rId18" w:tgtFrame="_top" w:history="1">
        <w:r w:rsidRPr="00133A87">
          <w:rPr>
            <w:rStyle w:val="a8"/>
            <w:rFonts w:ascii="Times New Roman" w:hAnsi="Times New Roman"/>
            <w:sz w:val="24"/>
            <w:szCs w:val="24"/>
          </w:rPr>
          <w:t>www.for.gov.bc.ca/ hre/syldemo/syl2juv.htm</w:t>
        </w:r>
      </w:hyperlink>
    </w:p>
    <w:p w:rsidR="008961B3" w:rsidRPr="00133A87" w:rsidRDefault="008961B3" w:rsidP="000C0122">
      <w:pPr>
        <w:pStyle w:val="a5"/>
        <w:numPr>
          <w:ilvl w:val="0"/>
          <w:numId w:val="2"/>
        </w:numPr>
        <w:spacing w:after="0" w:line="240" w:lineRule="auto"/>
        <w:ind w:left="0" w:firstLine="709"/>
        <w:jc w:val="both"/>
        <w:rPr>
          <w:rFonts w:ascii="Times New Roman" w:hAnsi="Times New Roman"/>
          <w:sz w:val="24"/>
          <w:szCs w:val="24"/>
          <w:lang w:val="de-DE"/>
        </w:rPr>
      </w:pPr>
      <w:r w:rsidRPr="00133A87">
        <w:rPr>
          <w:rFonts w:ascii="Times New Roman" w:hAnsi="Times New Roman"/>
          <w:sz w:val="24"/>
          <w:szCs w:val="24"/>
        </w:rPr>
        <w:t xml:space="preserve"> Juvenilné drevo./ Igor Čunderlík. In: Trieskové a beztrieskové obrábanie dreva´02. Zvolen: Vydavateľstvo TU</w:t>
      </w:r>
      <w:r w:rsidRPr="00133A87">
        <w:rPr>
          <w:rFonts w:ascii="Times New Roman" w:hAnsi="Times New Roman"/>
          <w:sz w:val="24"/>
          <w:szCs w:val="24"/>
          <w:lang w:val="de-DE"/>
        </w:rPr>
        <w:t xml:space="preserve"> Zvolen, 2002, s. 77 – 83. ISBN 80-228-1190-4</w:t>
      </w:r>
      <w:r w:rsidRPr="00133A87">
        <w:rPr>
          <w:rFonts w:ascii="Times New Roman" w:hAnsi="Times New Roman"/>
          <w:sz w:val="24"/>
          <w:szCs w:val="24"/>
          <w:lang w:val="ru-RU"/>
        </w:rPr>
        <w:t>.</w:t>
      </w:r>
    </w:p>
    <w:p w:rsidR="008961B3" w:rsidRPr="00133A87" w:rsidRDefault="008961B3" w:rsidP="000C0122">
      <w:pPr>
        <w:pStyle w:val="a5"/>
        <w:numPr>
          <w:ilvl w:val="0"/>
          <w:numId w:val="2"/>
        </w:numPr>
        <w:spacing w:after="0" w:line="240" w:lineRule="auto"/>
        <w:ind w:left="0" w:firstLine="709"/>
        <w:jc w:val="both"/>
        <w:rPr>
          <w:rFonts w:ascii="Times New Roman" w:hAnsi="Times New Roman"/>
          <w:sz w:val="24"/>
          <w:szCs w:val="24"/>
        </w:rPr>
      </w:pPr>
      <w:r w:rsidRPr="00133A87">
        <w:rPr>
          <w:rFonts w:ascii="Times New Roman" w:hAnsi="Times New Roman"/>
          <w:sz w:val="24"/>
          <w:szCs w:val="24"/>
        </w:rPr>
        <w:t>Vybrané fyzikálne a mechanické vlastnosti borovicového dreva./ Igor Čunderlík, Štefan Barcík, Mária Kotlínová, Eva Pivolusková. In.: Acta Facultatis Xylologiae. XLVII, 1/2005, s. 5–12, ISSN 1336 – 3824</w:t>
      </w:r>
      <w:r w:rsidRPr="00133A87">
        <w:rPr>
          <w:rFonts w:ascii="Times New Roman" w:hAnsi="Times New Roman"/>
          <w:sz w:val="24"/>
          <w:szCs w:val="24"/>
          <w:lang w:val="ru-RU"/>
        </w:rPr>
        <w:t>.</w:t>
      </w:r>
    </w:p>
    <w:p w:rsidR="008961B3" w:rsidRPr="00133A87" w:rsidRDefault="008961B3" w:rsidP="000C0122">
      <w:pPr>
        <w:pStyle w:val="a5"/>
        <w:numPr>
          <w:ilvl w:val="0"/>
          <w:numId w:val="2"/>
        </w:numPr>
        <w:spacing w:after="0" w:line="240" w:lineRule="auto"/>
        <w:ind w:left="0" w:firstLine="709"/>
        <w:jc w:val="both"/>
        <w:rPr>
          <w:rFonts w:ascii="Times New Roman" w:hAnsi="Times New Roman"/>
          <w:sz w:val="24"/>
          <w:szCs w:val="24"/>
        </w:rPr>
      </w:pPr>
      <w:r w:rsidRPr="00133A87">
        <w:rPr>
          <w:rFonts w:ascii="Times New Roman" w:hAnsi="Times New Roman"/>
          <w:sz w:val="24"/>
          <w:szCs w:val="24"/>
        </w:rPr>
        <w:t>Vybrané fyzikálne a mechanické vlastnosti juvenilného borovicového dreva./ I.Čunderlík, Š.Barcík, M.Kotlínová, E.Pivolusková.In.: V.MVK “Tries. a beztries. obr. dreva 04”.Starý Smokovec, 14-16.10.,s.77–83.ISBN 80-228-1385-0.</w:t>
      </w:r>
    </w:p>
    <w:p w:rsidR="008961B3" w:rsidRPr="00133A87" w:rsidRDefault="008961B3" w:rsidP="000C0122">
      <w:pPr>
        <w:pStyle w:val="a5"/>
        <w:numPr>
          <w:ilvl w:val="0"/>
          <w:numId w:val="2"/>
        </w:numPr>
        <w:spacing w:after="0" w:line="240" w:lineRule="auto"/>
        <w:ind w:left="0" w:firstLine="709"/>
        <w:jc w:val="both"/>
        <w:rPr>
          <w:rFonts w:ascii="Times New Roman" w:hAnsi="Times New Roman"/>
          <w:sz w:val="24"/>
          <w:szCs w:val="24"/>
        </w:rPr>
      </w:pPr>
      <w:r w:rsidRPr="00133A87">
        <w:rPr>
          <w:rFonts w:ascii="Times New Roman" w:hAnsi="Times New Roman"/>
          <w:sz w:val="24"/>
          <w:szCs w:val="24"/>
        </w:rPr>
        <w:t>Ohybové vlastnosti lamelového dreva z juvenilného topoľa./ Jozef Gáborík, Katarína Káčerová. In : Woodworking technique 07,2nd ISC, Zagreb-Zalesina,2007,pp.189-200.ISBN 953-6307-94-4</w:t>
      </w:r>
      <w:r w:rsidRPr="00133A87">
        <w:rPr>
          <w:rFonts w:ascii="Times New Roman" w:hAnsi="Times New Roman"/>
          <w:sz w:val="24"/>
          <w:szCs w:val="24"/>
          <w:lang w:val="en-US"/>
        </w:rPr>
        <w:t>.</w:t>
      </w:r>
    </w:p>
    <w:p w:rsidR="008961B3" w:rsidRPr="00133A87" w:rsidRDefault="008961B3" w:rsidP="000C0122">
      <w:pPr>
        <w:pStyle w:val="a5"/>
        <w:numPr>
          <w:ilvl w:val="0"/>
          <w:numId w:val="2"/>
        </w:numPr>
        <w:spacing w:after="0" w:line="240" w:lineRule="auto"/>
        <w:ind w:left="0" w:firstLine="709"/>
        <w:jc w:val="both"/>
        <w:rPr>
          <w:rFonts w:ascii="Times New Roman" w:hAnsi="Times New Roman"/>
          <w:sz w:val="24"/>
          <w:szCs w:val="24"/>
        </w:rPr>
      </w:pPr>
      <w:r w:rsidRPr="00133A87">
        <w:rPr>
          <w:rFonts w:ascii="Times New Roman" w:hAnsi="Times New Roman"/>
          <w:sz w:val="24"/>
          <w:szCs w:val="24"/>
        </w:rPr>
        <w:t>Možnosti využitia juvenilného dreva./ J.Šúriková, Š.Barcík.In.: Trieskové a beztrieskové obrábanie dreva 06(V.MVK).Starý Smokovec 12.-14.10,s.283-286.ISBN 80-228-1674-4.</w:t>
      </w:r>
    </w:p>
    <w:p w:rsidR="008961B3" w:rsidRPr="00133A87" w:rsidRDefault="008961B3" w:rsidP="000C0122">
      <w:pPr>
        <w:pStyle w:val="a5"/>
        <w:numPr>
          <w:ilvl w:val="0"/>
          <w:numId w:val="2"/>
        </w:numPr>
        <w:spacing w:after="0" w:line="240" w:lineRule="auto"/>
        <w:ind w:left="0" w:firstLine="709"/>
        <w:jc w:val="both"/>
        <w:rPr>
          <w:rFonts w:ascii="Times New Roman" w:hAnsi="Times New Roman"/>
          <w:sz w:val="24"/>
          <w:szCs w:val="24"/>
        </w:rPr>
      </w:pPr>
      <w:r w:rsidRPr="00133A87">
        <w:rPr>
          <w:rFonts w:ascii="Times New Roman" w:hAnsi="Times New Roman"/>
          <w:sz w:val="24"/>
          <w:szCs w:val="24"/>
        </w:rPr>
        <w:t>The possibilities of utilization of juvenile poplar wood in shearing stress joint./J.Šúriková, Š.Barcík.In.:</w:t>
      </w:r>
      <w:r w:rsidRPr="00133A87">
        <w:rPr>
          <w:rFonts w:ascii="Times New Roman" w:hAnsi="Times New Roman"/>
          <w:sz w:val="24"/>
          <w:szCs w:val="24"/>
          <w:lang w:val="en-US"/>
        </w:rPr>
        <w:t xml:space="preserve"> </w:t>
      </w:r>
      <w:r w:rsidRPr="00133A87">
        <w:rPr>
          <w:rFonts w:ascii="Times New Roman" w:hAnsi="Times New Roman"/>
          <w:sz w:val="24"/>
          <w:szCs w:val="24"/>
        </w:rPr>
        <w:t>Woodworking technique 07,2nd ISC, Zagreb-Zalesina,</w:t>
      </w:r>
      <w:r w:rsidRPr="00133A87">
        <w:rPr>
          <w:rFonts w:ascii="Times New Roman" w:hAnsi="Times New Roman"/>
          <w:sz w:val="24"/>
          <w:szCs w:val="24"/>
          <w:lang w:val="en-US"/>
        </w:rPr>
        <w:t xml:space="preserve"> </w:t>
      </w:r>
      <w:r w:rsidRPr="00133A87">
        <w:rPr>
          <w:rFonts w:ascii="Times New Roman" w:hAnsi="Times New Roman"/>
          <w:sz w:val="24"/>
          <w:szCs w:val="24"/>
        </w:rPr>
        <w:t>2007,</w:t>
      </w:r>
      <w:r w:rsidRPr="00133A87">
        <w:rPr>
          <w:rFonts w:ascii="Times New Roman" w:hAnsi="Times New Roman"/>
          <w:sz w:val="24"/>
          <w:szCs w:val="24"/>
          <w:lang w:val="en-US"/>
        </w:rPr>
        <w:t xml:space="preserve"> </w:t>
      </w:r>
      <w:r w:rsidRPr="00133A87">
        <w:rPr>
          <w:rFonts w:ascii="Times New Roman" w:hAnsi="Times New Roman"/>
          <w:sz w:val="24"/>
          <w:szCs w:val="24"/>
        </w:rPr>
        <w:t>pp.325-330. ISBN 953-6307-94-4</w:t>
      </w:r>
      <w:r w:rsidRPr="00133A87">
        <w:rPr>
          <w:rFonts w:ascii="Times New Roman" w:hAnsi="Times New Roman"/>
          <w:sz w:val="24"/>
          <w:szCs w:val="24"/>
          <w:lang w:val="en-US"/>
        </w:rPr>
        <w:t>.</w:t>
      </w:r>
    </w:p>
    <w:p w:rsidR="008961B3" w:rsidRPr="00133A87" w:rsidRDefault="008961B3" w:rsidP="000C0122">
      <w:pPr>
        <w:pStyle w:val="a5"/>
        <w:numPr>
          <w:ilvl w:val="0"/>
          <w:numId w:val="2"/>
        </w:numPr>
        <w:spacing w:after="0" w:line="240" w:lineRule="auto"/>
        <w:ind w:left="0" w:firstLine="709"/>
        <w:jc w:val="both"/>
        <w:rPr>
          <w:rFonts w:ascii="Times New Roman" w:hAnsi="Times New Roman"/>
          <w:sz w:val="24"/>
          <w:szCs w:val="24"/>
        </w:rPr>
      </w:pPr>
      <w:r w:rsidRPr="00133A87">
        <w:rPr>
          <w:rFonts w:ascii="Times New Roman" w:hAnsi="Times New Roman"/>
          <w:sz w:val="24"/>
          <w:szCs w:val="24"/>
        </w:rPr>
        <w:t>Možnosti využitia topoľového dreva pri výrobe trojvrstvových kompozitných materiálov./ Martin Královič. dizertačna práca,</w:t>
      </w:r>
      <w:r w:rsidRPr="00133A87">
        <w:rPr>
          <w:rFonts w:ascii="Times New Roman" w:hAnsi="Times New Roman"/>
          <w:sz w:val="24"/>
          <w:szCs w:val="24"/>
          <w:lang w:val="de-DE"/>
        </w:rPr>
        <w:t xml:space="preserve"> Zvolen, 2009</w:t>
      </w:r>
      <w:r w:rsidRPr="00133A87">
        <w:rPr>
          <w:rFonts w:ascii="Times New Roman" w:hAnsi="Times New Roman"/>
          <w:sz w:val="24"/>
          <w:szCs w:val="24"/>
          <w:lang w:val="ru-RU"/>
        </w:rPr>
        <w:t>.</w:t>
      </w:r>
    </w:p>
    <w:p w:rsidR="008961B3" w:rsidRPr="00133A87" w:rsidRDefault="008961B3" w:rsidP="000C0122">
      <w:pPr>
        <w:pStyle w:val="a5"/>
        <w:numPr>
          <w:ilvl w:val="0"/>
          <w:numId w:val="2"/>
        </w:numPr>
        <w:spacing w:after="0" w:line="240" w:lineRule="auto"/>
        <w:ind w:left="0" w:firstLine="709"/>
        <w:jc w:val="both"/>
        <w:rPr>
          <w:rFonts w:ascii="Times New Roman" w:hAnsi="Times New Roman"/>
          <w:sz w:val="24"/>
          <w:szCs w:val="24"/>
        </w:rPr>
      </w:pPr>
      <w:r w:rsidRPr="00133A87">
        <w:rPr>
          <w:rFonts w:ascii="Times New Roman" w:hAnsi="Times New Roman"/>
          <w:sz w:val="24"/>
          <w:szCs w:val="24"/>
        </w:rPr>
        <w:t xml:space="preserve">Разумов Е.Ю. Технология раскроя комбинированного пиловочника  /Е.Ю. Разумов, Е.В. Микрюкова// Вестник Казан. технол. </w:t>
      </w:r>
      <w:r w:rsidRPr="00133A87">
        <w:rPr>
          <w:rFonts w:ascii="Times New Roman" w:hAnsi="Times New Roman"/>
          <w:sz w:val="24"/>
          <w:szCs w:val="24"/>
          <w:lang w:val="ru-RU"/>
        </w:rPr>
        <w:t>у</w:t>
      </w:r>
      <w:r w:rsidRPr="00133A87">
        <w:rPr>
          <w:rFonts w:ascii="Times New Roman" w:hAnsi="Times New Roman"/>
          <w:sz w:val="24"/>
          <w:szCs w:val="24"/>
        </w:rPr>
        <w:t>н-та. – 2012. - № 15. – С. 250-251.</w:t>
      </w:r>
    </w:p>
    <w:p w:rsidR="008961B3" w:rsidRDefault="008961B3" w:rsidP="004119F1">
      <w:pPr>
        <w:pStyle w:val="a5"/>
        <w:spacing w:after="0" w:line="360" w:lineRule="auto"/>
        <w:ind w:left="709"/>
        <w:jc w:val="center"/>
        <w:rPr>
          <w:rFonts w:ascii="Times New Roman" w:hAnsi="Times New Roman"/>
          <w:sz w:val="24"/>
          <w:szCs w:val="24"/>
          <w:lang w:val="ru-RU"/>
        </w:rPr>
      </w:pPr>
    </w:p>
    <w:p w:rsidR="008961B3" w:rsidRPr="00744E18" w:rsidRDefault="008961B3" w:rsidP="004119F1">
      <w:pPr>
        <w:pStyle w:val="a5"/>
        <w:spacing w:after="0" w:line="360" w:lineRule="auto"/>
        <w:ind w:left="709"/>
        <w:jc w:val="center"/>
        <w:rPr>
          <w:rFonts w:ascii="Times New Roman" w:hAnsi="Times New Roman"/>
          <w:b/>
          <w:sz w:val="24"/>
          <w:szCs w:val="24"/>
        </w:rPr>
      </w:pPr>
      <w:r w:rsidRPr="00744E18">
        <w:rPr>
          <w:rFonts w:ascii="Times New Roman" w:hAnsi="Times New Roman"/>
          <w:b/>
          <w:sz w:val="24"/>
          <w:szCs w:val="24"/>
        </w:rPr>
        <w:t>References</w:t>
      </w:r>
    </w:p>
    <w:p w:rsidR="008961B3" w:rsidRPr="00133A87" w:rsidRDefault="008961B3" w:rsidP="00DD0A87">
      <w:pPr>
        <w:pStyle w:val="a5"/>
        <w:numPr>
          <w:ilvl w:val="0"/>
          <w:numId w:val="5"/>
        </w:numPr>
        <w:ind w:left="0" w:firstLine="709"/>
        <w:jc w:val="both"/>
        <w:rPr>
          <w:rFonts w:ascii="Times New Roman" w:hAnsi="Times New Roman"/>
          <w:sz w:val="24"/>
          <w:szCs w:val="24"/>
        </w:rPr>
      </w:pPr>
      <w:r w:rsidRPr="00133A87">
        <w:rPr>
          <w:rFonts w:ascii="Times New Roman" w:hAnsi="Times New Roman"/>
          <w:sz w:val="24"/>
          <w:szCs w:val="24"/>
        </w:rPr>
        <w:t>Juvenilné drevo./ Jana Paulínyová, Igor Čunderlík. In: Stolársky magazín, 2004, č.1-2, s.6-7.</w:t>
      </w:r>
    </w:p>
    <w:p w:rsidR="008961B3" w:rsidRPr="00133A87" w:rsidRDefault="008961B3" w:rsidP="00DD0A87">
      <w:pPr>
        <w:pStyle w:val="a5"/>
        <w:numPr>
          <w:ilvl w:val="0"/>
          <w:numId w:val="5"/>
        </w:numPr>
        <w:ind w:left="0" w:firstLine="709"/>
        <w:jc w:val="both"/>
        <w:rPr>
          <w:rFonts w:ascii="Times New Roman" w:hAnsi="Times New Roman"/>
          <w:sz w:val="24"/>
          <w:szCs w:val="24"/>
        </w:rPr>
      </w:pPr>
      <w:r w:rsidRPr="00133A87">
        <w:rPr>
          <w:rFonts w:ascii="Times New Roman" w:hAnsi="Times New Roman"/>
          <w:sz w:val="24"/>
          <w:szCs w:val="24"/>
        </w:rPr>
        <w:t>Juvenile wood in conifers./T. Thörngvist.  Swedish Council for Building Research Stockholm,  4 Edition, 1993, 110 s. ISBN 91-540-5605-05.</w:t>
      </w:r>
    </w:p>
    <w:p w:rsidR="008961B3" w:rsidRPr="00133A87" w:rsidRDefault="008961B3" w:rsidP="00DD0A87">
      <w:pPr>
        <w:pStyle w:val="a5"/>
        <w:numPr>
          <w:ilvl w:val="0"/>
          <w:numId w:val="5"/>
        </w:numPr>
        <w:ind w:left="0" w:firstLine="709"/>
        <w:jc w:val="both"/>
        <w:rPr>
          <w:rFonts w:ascii="Times New Roman" w:hAnsi="Times New Roman"/>
          <w:sz w:val="24"/>
          <w:szCs w:val="24"/>
        </w:rPr>
      </w:pPr>
      <w:r w:rsidRPr="00133A87">
        <w:rPr>
          <w:rFonts w:ascii="Times New Roman" w:hAnsi="Times New Roman"/>
          <w:sz w:val="24"/>
          <w:szCs w:val="24"/>
        </w:rPr>
        <w:t>http://www.for.gov.bc.ca/ hre/syldemo/syl2juv.htm</w:t>
      </w:r>
    </w:p>
    <w:p w:rsidR="008961B3" w:rsidRPr="00133A87" w:rsidRDefault="008961B3" w:rsidP="00DD0A87">
      <w:pPr>
        <w:pStyle w:val="a5"/>
        <w:numPr>
          <w:ilvl w:val="0"/>
          <w:numId w:val="5"/>
        </w:numPr>
        <w:ind w:left="0" w:firstLine="709"/>
        <w:jc w:val="both"/>
        <w:rPr>
          <w:rFonts w:ascii="Times New Roman" w:hAnsi="Times New Roman"/>
          <w:sz w:val="24"/>
          <w:szCs w:val="24"/>
        </w:rPr>
      </w:pPr>
      <w:r w:rsidRPr="00133A87">
        <w:rPr>
          <w:rFonts w:ascii="Times New Roman" w:hAnsi="Times New Roman"/>
          <w:sz w:val="24"/>
          <w:szCs w:val="24"/>
        </w:rPr>
        <w:t xml:space="preserve"> Juvenilné drevo./ Igor Čunderlík. In: Trieskové a beztrieskové obrábanie dreva´02. Zvolen: Vydavateľstvo TU Zvolen, 2002, s. 77 – 83. ISBN 80-228-1190-4.</w:t>
      </w:r>
    </w:p>
    <w:p w:rsidR="008961B3" w:rsidRPr="005537C7" w:rsidRDefault="008961B3" w:rsidP="00DD0A87">
      <w:pPr>
        <w:pStyle w:val="a5"/>
        <w:numPr>
          <w:ilvl w:val="0"/>
          <w:numId w:val="5"/>
        </w:numPr>
        <w:ind w:left="0" w:firstLine="709"/>
        <w:jc w:val="both"/>
        <w:rPr>
          <w:rFonts w:ascii="Times New Roman" w:hAnsi="Times New Roman"/>
          <w:sz w:val="24"/>
          <w:szCs w:val="24"/>
        </w:rPr>
      </w:pPr>
      <w:r w:rsidRPr="00133A87">
        <w:rPr>
          <w:rFonts w:ascii="Times New Roman" w:hAnsi="Times New Roman"/>
          <w:sz w:val="24"/>
          <w:szCs w:val="24"/>
        </w:rPr>
        <w:t>Vybrané fyzikálne a mechanické vlastnosti borovicového dreva./ Igor Čunderlík, Štefan Barcík, Mária Kotlínová, Eva Pivolusková. In.: Acta Facultatis Xylologiae. XLVII, 1/2005, s. 5–12, ISSN 1336 – 3824.</w:t>
      </w:r>
    </w:p>
    <w:p w:rsidR="008961B3" w:rsidRPr="00487643" w:rsidRDefault="008961B3" w:rsidP="00DD0A87">
      <w:pPr>
        <w:pStyle w:val="a5"/>
        <w:numPr>
          <w:ilvl w:val="0"/>
          <w:numId w:val="5"/>
        </w:numPr>
        <w:spacing w:line="240" w:lineRule="auto"/>
        <w:ind w:left="0" w:firstLine="709"/>
        <w:jc w:val="both"/>
        <w:rPr>
          <w:rFonts w:ascii="Times New Roman" w:hAnsi="Times New Roman"/>
          <w:sz w:val="24"/>
          <w:szCs w:val="24"/>
        </w:rPr>
      </w:pPr>
      <w:r w:rsidRPr="00487643">
        <w:rPr>
          <w:rFonts w:ascii="Times New Roman" w:hAnsi="Times New Roman"/>
          <w:sz w:val="24"/>
          <w:szCs w:val="24"/>
        </w:rPr>
        <w:t>Vybrané fyzikálne a mechanické vlastnosti juvenilného borovicového dreva./ I.Čunderlík, Š.Barcík, M.Kotlínová, E.Pivolusková.In.: V.MVK “Tries. a beztries. obr. dreva 04”.Starý Smokovec, 14-16.10.,s.77–83.ISBN 80-228-1385-0.</w:t>
      </w:r>
    </w:p>
    <w:p w:rsidR="008961B3" w:rsidRPr="00487643" w:rsidRDefault="008961B3" w:rsidP="00DD0A87">
      <w:pPr>
        <w:pStyle w:val="a5"/>
        <w:numPr>
          <w:ilvl w:val="0"/>
          <w:numId w:val="5"/>
        </w:numPr>
        <w:spacing w:line="240" w:lineRule="auto"/>
        <w:ind w:left="0" w:firstLine="709"/>
        <w:jc w:val="both"/>
        <w:rPr>
          <w:rFonts w:ascii="Times New Roman" w:hAnsi="Times New Roman"/>
          <w:sz w:val="24"/>
          <w:szCs w:val="24"/>
        </w:rPr>
      </w:pPr>
      <w:r w:rsidRPr="00487643">
        <w:rPr>
          <w:rFonts w:ascii="Times New Roman" w:hAnsi="Times New Roman"/>
          <w:sz w:val="24"/>
          <w:szCs w:val="24"/>
        </w:rPr>
        <w:t>Ohybové vlastnosti lamelového dreva z juvenilného topoľa./ Jozef Gáborík, Katarína Káčerová. In : Woodworking technique 07,2nd ISC, Zagreb-Zalesina,2007,pp.189-200.ISBN 953-6307-94-4.</w:t>
      </w:r>
    </w:p>
    <w:p w:rsidR="008961B3" w:rsidRPr="00487643" w:rsidRDefault="008961B3" w:rsidP="00DD0A87">
      <w:pPr>
        <w:pStyle w:val="a5"/>
        <w:numPr>
          <w:ilvl w:val="0"/>
          <w:numId w:val="5"/>
        </w:numPr>
        <w:spacing w:line="240" w:lineRule="auto"/>
        <w:ind w:left="0" w:firstLine="709"/>
        <w:jc w:val="both"/>
        <w:rPr>
          <w:rFonts w:ascii="Times New Roman" w:hAnsi="Times New Roman"/>
          <w:sz w:val="24"/>
          <w:szCs w:val="24"/>
        </w:rPr>
      </w:pPr>
      <w:r w:rsidRPr="00487643">
        <w:rPr>
          <w:rFonts w:ascii="Times New Roman" w:hAnsi="Times New Roman"/>
          <w:sz w:val="24"/>
          <w:szCs w:val="24"/>
        </w:rPr>
        <w:lastRenderedPageBreak/>
        <w:t>Možnosti využitia juvenilného dreva./ J.Šúriková, Š.Barcík.In.: Trieskové a beztrieskové obrábanie dreva 06(V.MVK).Starý Smokovec 12.-14.10,s.283-286.ISBN 80-228-1674-4.</w:t>
      </w:r>
    </w:p>
    <w:p w:rsidR="008961B3" w:rsidRPr="00487643" w:rsidRDefault="008961B3" w:rsidP="00DD0A87">
      <w:pPr>
        <w:pStyle w:val="a5"/>
        <w:numPr>
          <w:ilvl w:val="0"/>
          <w:numId w:val="5"/>
        </w:numPr>
        <w:spacing w:line="240" w:lineRule="auto"/>
        <w:ind w:left="0" w:firstLine="709"/>
        <w:jc w:val="both"/>
        <w:rPr>
          <w:rFonts w:ascii="Times New Roman" w:hAnsi="Times New Roman"/>
          <w:sz w:val="24"/>
          <w:szCs w:val="24"/>
        </w:rPr>
      </w:pPr>
      <w:r w:rsidRPr="00487643">
        <w:rPr>
          <w:rFonts w:ascii="Times New Roman" w:hAnsi="Times New Roman"/>
          <w:sz w:val="24"/>
          <w:szCs w:val="24"/>
        </w:rPr>
        <w:t>The possibilities of utilization of juvenile poplar wood in shearing stress joint./J.Šúriková, Š.Barcík.In.: Woodworking technique 07,2nd ISC, Zagreb-Zalesina, 2007, pp.325-330. ISBN 953-6307-94-4.</w:t>
      </w:r>
    </w:p>
    <w:p w:rsidR="008961B3" w:rsidRPr="00487643" w:rsidRDefault="008961B3" w:rsidP="00DD0A87">
      <w:pPr>
        <w:pStyle w:val="a5"/>
        <w:numPr>
          <w:ilvl w:val="0"/>
          <w:numId w:val="5"/>
        </w:numPr>
        <w:spacing w:line="240" w:lineRule="auto"/>
        <w:ind w:left="0" w:firstLine="709"/>
        <w:jc w:val="both"/>
        <w:rPr>
          <w:rFonts w:ascii="Times New Roman" w:hAnsi="Times New Roman"/>
          <w:sz w:val="24"/>
          <w:szCs w:val="24"/>
        </w:rPr>
      </w:pPr>
      <w:r w:rsidRPr="00487643">
        <w:rPr>
          <w:rFonts w:ascii="Times New Roman" w:hAnsi="Times New Roman"/>
          <w:sz w:val="24"/>
          <w:szCs w:val="24"/>
        </w:rPr>
        <w:t>Možnosti využitia topoľového dreva pri výrobe trojvrstvových kompozitných materiálov./ Martin Královič. dizertačna práca, Zvolen, 2009.</w:t>
      </w:r>
    </w:p>
    <w:p w:rsidR="008961B3" w:rsidRDefault="008961B3" w:rsidP="00DD0A87">
      <w:pPr>
        <w:pStyle w:val="a5"/>
        <w:numPr>
          <w:ilvl w:val="0"/>
          <w:numId w:val="5"/>
        </w:numPr>
        <w:spacing w:line="240" w:lineRule="auto"/>
        <w:ind w:left="0" w:firstLine="709"/>
        <w:jc w:val="both"/>
        <w:rPr>
          <w:rFonts w:ascii="Times New Roman" w:hAnsi="Times New Roman"/>
          <w:sz w:val="24"/>
          <w:szCs w:val="24"/>
        </w:rPr>
      </w:pPr>
      <w:r>
        <w:rPr>
          <w:rFonts w:ascii="Times New Roman" w:hAnsi="Times New Roman"/>
          <w:sz w:val="24"/>
          <w:szCs w:val="24"/>
        </w:rPr>
        <w:t>Razumov</w:t>
      </w:r>
      <w:r w:rsidRPr="00310F7B">
        <w:rPr>
          <w:rFonts w:ascii="Times New Roman" w:hAnsi="Times New Roman"/>
          <w:sz w:val="24"/>
          <w:szCs w:val="24"/>
        </w:rPr>
        <w:t xml:space="preserve"> E.Y. Technologia raskroia kombinirovannogo pilovochnika /E.Y. Razumov, E.V. Mikryukova // Vestnik Kazan. technol. un-ta. – 2012. - № 15. – </w:t>
      </w:r>
      <w:r>
        <w:rPr>
          <w:rFonts w:ascii="Times New Roman" w:hAnsi="Times New Roman"/>
          <w:sz w:val="24"/>
          <w:szCs w:val="24"/>
        </w:rPr>
        <w:t>P</w:t>
      </w:r>
      <w:r w:rsidRPr="00310F7B">
        <w:rPr>
          <w:rFonts w:ascii="Times New Roman" w:hAnsi="Times New Roman"/>
          <w:sz w:val="24"/>
          <w:szCs w:val="24"/>
        </w:rPr>
        <w:t>. 250-251.</w:t>
      </w:r>
    </w:p>
    <w:sectPr w:rsidR="008961B3" w:rsidSect="005A21DA">
      <w:type w:val="continuous"/>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7A18" w:rsidRDefault="00A57A18" w:rsidP="0014285D">
      <w:pPr>
        <w:spacing w:after="0" w:line="240" w:lineRule="auto"/>
      </w:pPr>
      <w:r>
        <w:separator/>
      </w:r>
    </w:p>
  </w:endnote>
  <w:endnote w:type="continuationSeparator" w:id="0">
    <w:p w:rsidR="00A57A18" w:rsidRDefault="00A57A18" w:rsidP="001428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61B3" w:rsidRDefault="008961B3">
    <w:pPr>
      <w:pStyle w:val="ac"/>
    </w:pPr>
    <w:r w:rsidRPr="00465A85">
      <w:rPr>
        <w:rFonts w:ascii="Times New Roman" w:hAnsi="Times New Roman"/>
        <w:sz w:val="24"/>
        <w:szCs w:val="24"/>
      </w:rPr>
      <w:t>http://ej.kubagro.ru/2013/0</w:t>
    </w:r>
    <w:r w:rsidRPr="00465A85">
      <w:rPr>
        <w:rFonts w:ascii="Times New Roman" w:hAnsi="Times New Roman"/>
        <w:sz w:val="24"/>
        <w:szCs w:val="24"/>
        <w:lang w:val="en-US"/>
      </w:rPr>
      <w:t>9</w:t>
    </w:r>
    <w:r w:rsidRPr="00465A85">
      <w:rPr>
        <w:rFonts w:ascii="Times New Roman" w:hAnsi="Times New Roman"/>
        <w:sz w:val="24"/>
        <w:szCs w:val="24"/>
      </w:rPr>
      <w:t>/pdf/</w:t>
    </w:r>
    <w:r w:rsidRPr="00465A85">
      <w:rPr>
        <w:rFonts w:ascii="Times New Roman" w:hAnsi="Times New Roman"/>
        <w:sz w:val="24"/>
        <w:szCs w:val="24"/>
        <w:lang w:val="en-US"/>
      </w:rPr>
      <w:t>9</w:t>
    </w:r>
    <w:r>
      <w:rPr>
        <w:rFonts w:ascii="Times New Roman" w:hAnsi="Times New Roman"/>
        <w:sz w:val="24"/>
        <w:szCs w:val="24"/>
        <w:lang w:val="en-US"/>
      </w:rPr>
      <w:t>4</w:t>
    </w:r>
    <w:r w:rsidRPr="00465A85">
      <w:rPr>
        <w:rFonts w:ascii="Times New Roman" w:hAnsi="Times New Roman"/>
        <w:sz w:val="24"/>
        <w:szCs w:val="24"/>
      </w:rPr>
      <w:t>.pdf</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7A18" w:rsidRDefault="00A57A18" w:rsidP="0014285D">
      <w:pPr>
        <w:spacing w:after="0" w:line="240" w:lineRule="auto"/>
      </w:pPr>
      <w:r>
        <w:separator/>
      </w:r>
    </w:p>
  </w:footnote>
  <w:footnote w:type="continuationSeparator" w:id="0">
    <w:p w:rsidR="00A57A18" w:rsidRDefault="00A57A18" w:rsidP="0014285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61B3" w:rsidRDefault="008961B3" w:rsidP="00A832E9">
    <w:pPr>
      <w:pStyle w:val="aa"/>
      <w:framePr w:wrap="around" w:vAnchor="text" w:hAnchor="margin" w:xAlign="right" w:y="1"/>
      <w:rPr>
        <w:rStyle w:val="ae"/>
      </w:rPr>
    </w:pPr>
    <w:r>
      <w:rPr>
        <w:rStyle w:val="ae"/>
      </w:rPr>
      <w:fldChar w:fldCharType="begin"/>
    </w:r>
    <w:r>
      <w:rPr>
        <w:rStyle w:val="ae"/>
      </w:rPr>
      <w:instrText xml:space="preserve">PAGE  </w:instrText>
    </w:r>
    <w:r>
      <w:rPr>
        <w:rStyle w:val="ae"/>
      </w:rPr>
      <w:fldChar w:fldCharType="end"/>
    </w:r>
  </w:p>
  <w:p w:rsidR="008961B3" w:rsidRDefault="008961B3" w:rsidP="00B56C10">
    <w:pPr>
      <w:pStyle w:val="aa"/>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61B3" w:rsidRPr="00B56C10" w:rsidRDefault="008961B3" w:rsidP="00A832E9">
    <w:pPr>
      <w:pStyle w:val="aa"/>
      <w:framePr w:wrap="around" w:vAnchor="text" w:hAnchor="margin" w:xAlign="right" w:y="1"/>
      <w:rPr>
        <w:rStyle w:val="ae"/>
        <w:rFonts w:ascii="Times New Roman" w:hAnsi="Times New Roman"/>
        <w:sz w:val="28"/>
        <w:szCs w:val="28"/>
      </w:rPr>
    </w:pPr>
    <w:r w:rsidRPr="00B56C10">
      <w:rPr>
        <w:rStyle w:val="ae"/>
        <w:rFonts w:ascii="Times New Roman" w:hAnsi="Times New Roman"/>
        <w:sz w:val="28"/>
        <w:szCs w:val="28"/>
      </w:rPr>
      <w:fldChar w:fldCharType="begin"/>
    </w:r>
    <w:r w:rsidRPr="00B56C10">
      <w:rPr>
        <w:rStyle w:val="ae"/>
        <w:rFonts w:ascii="Times New Roman" w:hAnsi="Times New Roman"/>
        <w:sz w:val="28"/>
        <w:szCs w:val="28"/>
      </w:rPr>
      <w:instrText xml:space="preserve">PAGE  </w:instrText>
    </w:r>
    <w:r w:rsidRPr="00B56C10">
      <w:rPr>
        <w:rStyle w:val="ae"/>
        <w:rFonts w:ascii="Times New Roman" w:hAnsi="Times New Roman"/>
        <w:sz w:val="28"/>
        <w:szCs w:val="28"/>
      </w:rPr>
      <w:fldChar w:fldCharType="separate"/>
    </w:r>
    <w:r w:rsidR="00FC70EF">
      <w:rPr>
        <w:rStyle w:val="ae"/>
        <w:rFonts w:ascii="Times New Roman" w:hAnsi="Times New Roman"/>
        <w:noProof/>
        <w:sz w:val="28"/>
        <w:szCs w:val="28"/>
      </w:rPr>
      <w:t>8</w:t>
    </w:r>
    <w:r w:rsidRPr="00B56C10">
      <w:rPr>
        <w:rStyle w:val="ae"/>
        <w:rFonts w:ascii="Times New Roman" w:hAnsi="Times New Roman"/>
        <w:sz w:val="28"/>
        <w:szCs w:val="28"/>
      </w:rPr>
      <w:fldChar w:fldCharType="end"/>
    </w:r>
  </w:p>
  <w:p w:rsidR="008961B3" w:rsidRDefault="008961B3" w:rsidP="00B56C10">
    <w:pPr>
      <w:pStyle w:val="aa"/>
      <w:ind w:right="360"/>
    </w:pPr>
    <w:r w:rsidRPr="00F01EF7">
      <w:rPr>
        <w:rFonts w:ascii="Times New Roman" w:hAnsi="Times New Roman"/>
        <w:sz w:val="24"/>
        <w:szCs w:val="24"/>
      </w:rPr>
      <w:t>Научный журнал КубГАУ, №9</w:t>
    </w:r>
    <w:r w:rsidRPr="00F01EF7">
      <w:rPr>
        <w:rFonts w:ascii="Times New Roman" w:hAnsi="Times New Roman"/>
        <w:sz w:val="24"/>
        <w:szCs w:val="24"/>
        <w:lang w:val="en-US"/>
      </w:rPr>
      <w:t>3</w:t>
    </w:r>
    <w:r w:rsidRPr="00F01EF7">
      <w:rPr>
        <w:rFonts w:ascii="Times New Roman" w:hAnsi="Times New Roman"/>
        <w:sz w:val="24"/>
        <w:szCs w:val="24"/>
      </w:rPr>
      <w:t>(0</w:t>
    </w:r>
    <w:r w:rsidRPr="00F01EF7">
      <w:rPr>
        <w:rFonts w:ascii="Times New Roman" w:hAnsi="Times New Roman"/>
        <w:sz w:val="24"/>
        <w:szCs w:val="24"/>
        <w:lang w:val="en-US"/>
      </w:rPr>
      <w:t>9</w:t>
    </w:r>
    <w:r w:rsidRPr="00F01EF7">
      <w:rPr>
        <w:rFonts w:ascii="Times New Roman" w:hAnsi="Times New Roman"/>
        <w:sz w:val="24"/>
        <w:szCs w:val="24"/>
      </w:rPr>
      <w:t>), 2013 года</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61B3" w:rsidRDefault="008961B3" w:rsidP="00A832E9">
    <w:pPr>
      <w:pStyle w:val="aa"/>
      <w:framePr w:wrap="around" w:vAnchor="text" w:hAnchor="margin" w:xAlign="right" w:y="1"/>
      <w:rPr>
        <w:rStyle w:val="ae"/>
      </w:rPr>
    </w:pPr>
    <w:r>
      <w:rPr>
        <w:rStyle w:val="ae"/>
      </w:rPr>
      <w:fldChar w:fldCharType="begin"/>
    </w:r>
    <w:r>
      <w:rPr>
        <w:rStyle w:val="ae"/>
      </w:rPr>
      <w:instrText xml:space="preserve">PAGE  </w:instrText>
    </w:r>
    <w:r>
      <w:rPr>
        <w:rStyle w:val="ae"/>
      </w:rPr>
      <w:fldChar w:fldCharType="separate"/>
    </w:r>
    <w:r>
      <w:rPr>
        <w:rStyle w:val="ae"/>
        <w:noProof/>
      </w:rPr>
      <w:t>1</w:t>
    </w:r>
    <w:r>
      <w:rPr>
        <w:rStyle w:val="ae"/>
      </w:rPr>
      <w:fldChar w:fldCharType="end"/>
    </w:r>
  </w:p>
  <w:p w:rsidR="008961B3" w:rsidRDefault="008961B3" w:rsidP="00B56C10">
    <w:pPr>
      <w:pStyle w:val="aa"/>
      <w:ind w:right="360"/>
    </w:pPr>
    <w:r w:rsidRPr="00F01EF7">
      <w:rPr>
        <w:rFonts w:ascii="Times New Roman" w:hAnsi="Times New Roman"/>
        <w:sz w:val="24"/>
        <w:szCs w:val="24"/>
      </w:rPr>
      <w:t>Научный журнал КубГАУ, №9</w:t>
    </w:r>
    <w:r w:rsidRPr="00F01EF7">
      <w:rPr>
        <w:rFonts w:ascii="Times New Roman" w:hAnsi="Times New Roman"/>
        <w:sz w:val="24"/>
        <w:szCs w:val="24"/>
        <w:lang w:val="en-US"/>
      </w:rPr>
      <w:t>3</w:t>
    </w:r>
    <w:r w:rsidRPr="00F01EF7">
      <w:rPr>
        <w:rFonts w:ascii="Times New Roman" w:hAnsi="Times New Roman"/>
        <w:sz w:val="24"/>
        <w:szCs w:val="24"/>
      </w:rPr>
      <w:t>(0</w:t>
    </w:r>
    <w:r w:rsidRPr="00F01EF7">
      <w:rPr>
        <w:rFonts w:ascii="Times New Roman" w:hAnsi="Times New Roman"/>
        <w:sz w:val="24"/>
        <w:szCs w:val="24"/>
        <w:lang w:val="en-US"/>
      </w:rPr>
      <w:t>9</w:t>
    </w:r>
    <w:r w:rsidRPr="00F01EF7">
      <w:rPr>
        <w:rFonts w:ascii="Times New Roman" w:hAnsi="Times New Roman"/>
        <w:sz w:val="24"/>
        <w:szCs w:val="24"/>
      </w:rPr>
      <w:t>), 2013 года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0D033E"/>
    <w:multiLevelType w:val="hybridMultilevel"/>
    <w:tmpl w:val="6DDC2446"/>
    <w:lvl w:ilvl="0" w:tplc="6FEE60A0">
      <w:start w:val="1"/>
      <w:numFmt w:val="decimal"/>
      <w:lvlText w:val="%1."/>
      <w:lvlJc w:val="left"/>
      <w:pPr>
        <w:ind w:left="720" w:hanging="360"/>
      </w:pPr>
      <w:rPr>
        <w:rFonts w:ascii="Times New Roman" w:eastAsia="Times New Roman" w:hAnsi="Times New Roman"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1">
    <w:nsid w:val="1BC9195A"/>
    <w:multiLevelType w:val="hybridMultilevel"/>
    <w:tmpl w:val="D11CB0D8"/>
    <w:lvl w:ilvl="0" w:tplc="EA5C8376">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44616E55"/>
    <w:multiLevelType w:val="hybridMultilevel"/>
    <w:tmpl w:val="7AC443BC"/>
    <w:lvl w:ilvl="0" w:tplc="F01C0858">
      <w:start w:val="1"/>
      <w:numFmt w:val="lowerLetter"/>
      <w:lvlText w:val="%1)"/>
      <w:lvlJc w:val="left"/>
      <w:pPr>
        <w:ind w:left="2880" w:hanging="360"/>
      </w:pPr>
      <w:rPr>
        <w:rFonts w:cs="Times New Roman" w:hint="default"/>
      </w:rPr>
    </w:lvl>
    <w:lvl w:ilvl="1" w:tplc="041B0019" w:tentative="1">
      <w:start w:val="1"/>
      <w:numFmt w:val="lowerLetter"/>
      <w:lvlText w:val="%2."/>
      <w:lvlJc w:val="left"/>
      <w:pPr>
        <w:ind w:left="3600" w:hanging="360"/>
      </w:pPr>
      <w:rPr>
        <w:rFonts w:cs="Times New Roman"/>
      </w:rPr>
    </w:lvl>
    <w:lvl w:ilvl="2" w:tplc="041B001B" w:tentative="1">
      <w:start w:val="1"/>
      <w:numFmt w:val="lowerRoman"/>
      <w:lvlText w:val="%3."/>
      <w:lvlJc w:val="right"/>
      <w:pPr>
        <w:ind w:left="4320" w:hanging="180"/>
      </w:pPr>
      <w:rPr>
        <w:rFonts w:cs="Times New Roman"/>
      </w:rPr>
    </w:lvl>
    <w:lvl w:ilvl="3" w:tplc="041B000F" w:tentative="1">
      <w:start w:val="1"/>
      <w:numFmt w:val="decimal"/>
      <w:lvlText w:val="%4."/>
      <w:lvlJc w:val="left"/>
      <w:pPr>
        <w:ind w:left="5040" w:hanging="360"/>
      </w:pPr>
      <w:rPr>
        <w:rFonts w:cs="Times New Roman"/>
      </w:rPr>
    </w:lvl>
    <w:lvl w:ilvl="4" w:tplc="041B0019" w:tentative="1">
      <w:start w:val="1"/>
      <w:numFmt w:val="lowerLetter"/>
      <w:lvlText w:val="%5."/>
      <w:lvlJc w:val="left"/>
      <w:pPr>
        <w:ind w:left="5760" w:hanging="360"/>
      </w:pPr>
      <w:rPr>
        <w:rFonts w:cs="Times New Roman"/>
      </w:rPr>
    </w:lvl>
    <w:lvl w:ilvl="5" w:tplc="041B001B" w:tentative="1">
      <w:start w:val="1"/>
      <w:numFmt w:val="lowerRoman"/>
      <w:lvlText w:val="%6."/>
      <w:lvlJc w:val="right"/>
      <w:pPr>
        <w:ind w:left="6480" w:hanging="180"/>
      </w:pPr>
      <w:rPr>
        <w:rFonts w:cs="Times New Roman"/>
      </w:rPr>
    </w:lvl>
    <w:lvl w:ilvl="6" w:tplc="041B000F" w:tentative="1">
      <w:start w:val="1"/>
      <w:numFmt w:val="decimal"/>
      <w:lvlText w:val="%7."/>
      <w:lvlJc w:val="left"/>
      <w:pPr>
        <w:ind w:left="7200" w:hanging="360"/>
      </w:pPr>
      <w:rPr>
        <w:rFonts w:cs="Times New Roman"/>
      </w:rPr>
    </w:lvl>
    <w:lvl w:ilvl="7" w:tplc="041B0019" w:tentative="1">
      <w:start w:val="1"/>
      <w:numFmt w:val="lowerLetter"/>
      <w:lvlText w:val="%8."/>
      <w:lvlJc w:val="left"/>
      <w:pPr>
        <w:ind w:left="7920" w:hanging="360"/>
      </w:pPr>
      <w:rPr>
        <w:rFonts w:cs="Times New Roman"/>
      </w:rPr>
    </w:lvl>
    <w:lvl w:ilvl="8" w:tplc="041B001B" w:tentative="1">
      <w:start w:val="1"/>
      <w:numFmt w:val="lowerRoman"/>
      <w:lvlText w:val="%9."/>
      <w:lvlJc w:val="right"/>
      <w:pPr>
        <w:ind w:left="8640" w:hanging="180"/>
      </w:pPr>
      <w:rPr>
        <w:rFonts w:cs="Times New Roman"/>
      </w:rPr>
    </w:lvl>
  </w:abstractNum>
  <w:abstractNum w:abstractNumId="3">
    <w:nsid w:val="4C31330E"/>
    <w:multiLevelType w:val="hybridMultilevel"/>
    <w:tmpl w:val="3E62A548"/>
    <w:lvl w:ilvl="0" w:tplc="9A2C19A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
    <w:nsid w:val="6E3F4657"/>
    <w:multiLevelType w:val="hybridMultilevel"/>
    <w:tmpl w:val="161A648E"/>
    <w:lvl w:ilvl="0" w:tplc="6234CB12">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2"/>
  </w:num>
  <w:num w:numId="2">
    <w:abstractNumId w:val="0"/>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TrackMoves/>
  <w:defaultTabStop w:val="708"/>
  <w:drawingGridHorizontalSpacing w:val="6"/>
  <w:drawingGridVerticalSpacing w:val="6"/>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E636D"/>
    <w:rsid w:val="000212B8"/>
    <w:rsid w:val="0004104F"/>
    <w:rsid w:val="00055687"/>
    <w:rsid w:val="00064700"/>
    <w:rsid w:val="0006592D"/>
    <w:rsid w:val="00067CE2"/>
    <w:rsid w:val="00075CAC"/>
    <w:rsid w:val="00096581"/>
    <w:rsid w:val="000A5BDB"/>
    <w:rsid w:val="000B1291"/>
    <w:rsid w:val="000B5654"/>
    <w:rsid w:val="000C0122"/>
    <w:rsid w:val="000C15B1"/>
    <w:rsid w:val="000F0A3D"/>
    <w:rsid w:val="000F4B89"/>
    <w:rsid w:val="001067B4"/>
    <w:rsid w:val="00120061"/>
    <w:rsid w:val="00122021"/>
    <w:rsid w:val="00124A8C"/>
    <w:rsid w:val="00133A87"/>
    <w:rsid w:val="0014285D"/>
    <w:rsid w:val="0015395C"/>
    <w:rsid w:val="00175824"/>
    <w:rsid w:val="001821EF"/>
    <w:rsid w:val="0019053B"/>
    <w:rsid w:val="00196269"/>
    <w:rsid w:val="001A2D9B"/>
    <w:rsid w:val="001B278A"/>
    <w:rsid w:val="001C671D"/>
    <w:rsid w:val="001D4890"/>
    <w:rsid w:val="001E0A80"/>
    <w:rsid w:val="001F50EC"/>
    <w:rsid w:val="00201B7D"/>
    <w:rsid w:val="00221D57"/>
    <w:rsid w:val="002267FB"/>
    <w:rsid w:val="00267073"/>
    <w:rsid w:val="00270E5F"/>
    <w:rsid w:val="00282688"/>
    <w:rsid w:val="00284B2E"/>
    <w:rsid w:val="0028586B"/>
    <w:rsid w:val="0028647A"/>
    <w:rsid w:val="00287B67"/>
    <w:rsid w:val="00290521"/>
    <w:rsid w:val="002B61C0"/>
    <w:rsid w:val="002D1A53"/>
    <w:rsid w:val="002D208A"/>
    <w:rsid w:val="002D4E0D"/>
    <w:rsid w:val="002F386A"/>
    <w:rsid w:val="00300DD3"/>
    <w:rsid w:val="00310F7B"/>
    <w:rsid w:val="00344AC3"/>
    <w:rsid w:val="003619A1"/>
    <w:rsid w:val="0037087B"/>
    <w:rsid w:val="00374B70"/>
    <w:rsid w:val="00376709"/>
    <w:rsid w:val="00385230"/>
    <w:rsid w:val="0038548E"/>
    <w:rsid w:val="0039030D"/>
    <w:rsid w:val="003B6516"/>
    <w:rsid w:val="003D3277"/>
    <w:rsid w:val="003D70E1"/>
    <w:rsid w:val="003E0B0C"/>
    <w:rsid w:val="003E5B16"/>
    <w:rsid w:val="004119F1"/>
    <w:rsid w:val="00423697"/>
    <w:rsid w:val="00435C38"/>
    <w:rsid w:val="00450804"/>
    <w:rsid w:val="00450FD1"/>
    <w:rsid w:val="0046015B"/>
    <w:rsid w:val="00465A85"/>
    <w:rsid w:val="00471FD9"/>
    <w:rsid w:val="0048109F"/>
    <w:rsid w:val="00487643"/>
    <w:rsid w:val="004878B0"/>
    <w:rsid w:val="004C1582"/>
    <w:rsid w:val="004D1480"/>
    <w:rsid w:val="004D2881"/>
    <w:rsid w:val="004E08D3"/>
    <w:rsid w:val="004F0BC1"/>
    <w:rsid w:val="00511636"/>
    <w:rsid w:val="00524A11"/>
    <w:rsid w:val="00543E13"/>
    <w:rsid w:val="00545E77"/>
    <w:rsid w:val="005524A5"/>
    <w:rsid w:val="005537C7"/>
    <w:rsid w:val="005550D2"/>
    <w:rsid w:val="005724AB"/>
    <w:rsid w:val="00576180"/>
    <w:rsid w:val="0058389D"/>
    <w:rsid w:val="00587DD7"/>
    <w:rsid w:val="00596810"/>
    <w:rsid w:val="005A21DA"/>
    <w:rsid w:val="005D2BEB"/>
    <w:rsid w:val="005E2995"/>
    <w:rsid w:val="005E2A70"/>
    <w:rsid w:val="005F27C6"/>
    <w:rsid w:val="006068E9"/>
    <w:rsid w:val="00606A7B"/>
    <w:rsid w:val="0062268C"/>
    <w:rsid w:val="00631247"/>
    <w:rsid w:val="00641543"/>
    <w:rsid w:val="00642B9A"/>
    <w:rsid w:val="00667B84"/>
    <w:rsid w:val="006973BC"/>
    <w:rsid w:val="006A266A"/>
    <w:rsid w:val="006C45EC"/>
    <w:rsid w:val="006D44BE"/>
    <w:rsid w:val="006F056B"/>
    <w:rsid w:val="006F6021"/>
    <w:rsid w:val="007214B9"/>
    <w:rsid w:val="00744E18"/>
    <w:rsid w:val="00753CDB"/>
    <w:rsid w:val="00757F92"/>
    <w:rsid w:val="00767EA4"/>
    <w:rsid w:val="00771B1B"/>
    <w:rsid w:val="00777964"/>
    <w:rsid w:val="007C1887"/>
    <w:rsid w:val="007D1248"/>
    <w:rsid w:val="00813FA1"/>
    <w:rsid w:val="00820BEE"/>
    <w:rsid w:val="008339B0"/>
    <w:rsid w:val="00834824"/>
    <w:rsid w:val="0086443F"/>
    <w:rsid w:val="0087397A"/>
    <w:rsid w:val="00890A62"/>
    <w:rsid w:val="008961B3"/>
    <w:rsid w:val="008A7686"/>
    <w:rsid w:val="008C1253"/>
    <w:rsid w:val="008C3887"/>
    <w:rsid w:val="008D271C"/>
    <w:rsid w:val="008D3F1B"/>
    <w:rsid w:val="008F6B69"/>
    <w:rsid w:val="0094462F"/>
    <w:rsid w:val="00945D36"/>
    <w:rsid w:val="00956571"/>
    <w:rsid w:val="00963C76"/>
    <w:rsid w:val="009701BF"/>
    <w:rsid w:val="00980A09"/>
    <w:rsid w:val="009C3399"/>
    <w:rsid w:val="009E3986"/>
    <w:rsid w:val="009E6451"/>
    <w:rsid w:val="00A12842"/>
    <w:rsid w:val="00A16BC4"/>
    <w:rsid w:val="00A27B7B"/>
    <w:rsid w:val="00A3330C"/>
    <w:rsid w:val="00A57A18"/>
    <w:rsid w:val="00A7072E"/>
    <w:rsid w:val="00A76C59"/>
    <w:rsid w:val="00A832E9"/>
    <w:rsid w:val="00AB27C4"/>
    <w:rsid w:val="00AB3221"/>
    <w:rsid w:val="00AC256B"/>
    <w:rsid w:val="00AC2737"/>
    <w:rsid w:val="00AC699C"/>
    <w:rsid w:val="00AD47D3"/>
    <w:rsid w:val="00AF6BA5"/>
    <w:rsid w:val="00B00381"/>
    <w:rsid w:val="00B2310F"/>
    <w:rsid w:val="00B421C1"/>
    <w:rsid w:val="00B54303"/>
    <w:rsid w:val="00B56C10"/>
    <w:rsid w:val="00B63729"/>
    <w:rsid w:val="00BA45A2"/>
    <w:rsid w:val="00BA5700"/>
    <w:rsid w:val="00BC3B07"/>
    <w:rsid w:val="00BF3CC9"/>
    <w:rsid w:val="00BF616B"/>
    <w:rsid w:val="00C047AE"/>
    <w:rsid w:val="00C27318"/>
    <w:rsid w:val="00C305F8"/>
    <w:rsid w:val="00C55F62"/>
    <w:rsid w:val="00C62659"/>
    <w:rsid w:val="00C62D65"/>
    <w:rsid w:val="00C7784B"/>
    <w:rsid w:val="00C926F6"/>
    <w:rsid w:val="00CB0884"/>
    <w:rsid w:val="00CB7EF7"/>
    <w:rsid w:val="00CC1AED"/>
    <w:rsid w:val="00CC69E7"/>
    <w:rsid w:val="00CF2650"/>
    <w:rsid w:val="00D0119F"/>
    <w:rsid w:val="00D10777"/>
    <w:rsid w:val="00D20232"/>
    <w:rsid w:val="00D20D29"/>
    <w:rsid w:val="00D2594A"/>
    <w:rsid w:val="00D26C27"/>
    <w:rsid w:val="00D312A2"/>
    <w:rsid w:val="00D32AFC"/>
    <w:rsid w:val="00D51A68"/>
    <w:rsid w:val="00D7543C"/>
    <w:rsid w:val="00D903F4"/>
    <w:rsid w:val="00DA2B42"/>
    <w:rsid w:val="00DA4E45"/>
    <w:rsid w:val="00DC6A3F"/>
    <w:rsid w:val="00DD0A87"/>
    <w:rsid w:val="00DD6A3B"/>
    <w:rsid w:val="00DE5A2D"/>
    <w:rsid w:val="00DE636D"/>
    <w:rsid w:val="00DE7A16"/>
    <w:rsid w:val="00E11731"/>
    <w:rsid w:val="00E2101F"/>
    <w:rsid w:val="00E45580"/>
    <w:rsid w:val="00E45C01"/>
    <w:rsid w:val="00E47179"/>
    <w:rsid w:val="00E518A6"/>
    <w:rsid w:val="00EA0EDE"/>
    <w:rsid w:val="00EA208C"/>
    <w:rsid w:val="00EA5F5D"/>
    <w:rsid w:val="00EA7F13"/>
    <w:rsid w:val="00EB36AE"/>
    <w:rsid w:val="00EC2AAA"/>
    <w:rsid w:val="00ED598F"/>
    <w:rsid w:val="00EF1683"/>
    <w:rsid w:val="00EF313C"/>
    <w:rsid w:val="00EF54E9"/>
    <w:rsid w:val="00EF5530"/>
    <w:rsid w:val="00F01EF7"/>
    <w:rsid w:val="00F11C1B"/>
    <w:rsid w:val="00F207F8"/>
    <w:rsid w:val="00F36C28"/>
    <w:rsid w:val="00F60CA3"/>
    <w:rsid w:val="00F71380"/>
    <w:rsid w:val="00F81927"/>
    <w:rsid w:val="00F90201"/>
    <w:rsid w:val="00F93F12"/>
    <w:rsid w:val="00F95CF5"/>
    <w:rsid w:val="00FC5CB7"/>
    <w:rsid w:val="00FC70EF"/>
    <w:rsid w:val="00FD7D1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35"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5F5D"/>
    <w:pPr>
      <w:spacing w:after="200" w:line="276"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rsid w:val="00DE636D"/>
    <w:pPr>
      <w:spacing w:after="0" w:line="240" w:lineRule="auto"/>
    </w:pPr>
    <w:rPr>
      <w:rFonts w:ascii="Tahoma" w:hAnsi="Tahoma" w:cs="Tahoma"/>
      <w:sz w:val="16"/>
      <w:szCs w:val="16"/>
    </w:rPr>
  </w:style>
  <w:style w:type="character" w:customStyle="1" w:styleId="a4">
    <w:name w:val="Текст выноски Знак"/>
    <w:link w:val="a3"/>
    <w:uiPriority w:val="99"/>
    <w:semiHidden/>
    <w:locked/>
    <w:rsid w:val="00DE636D"/>
    <w:rPr>
      <w:rFonts w:ascii="Tahoma" w:hAnsi="Tahoma" w:cs="Tahoma"/>
      <w:sz w:val="16"/>
      <w:szCs w:val="16"/>
    </w:rPr>
  </w:style>
  <w:style w:type="paragraph" w:styleId="a5">
    <w:name w:val="List Paragraph"/>
    <w:basedOn w:val="a"/>
    <w:uiPriority w:val="99"/>
    <w:qFormat/>
    <w:rsid w:val="00096581"/>
    <w:pPr>
      <w:ind w:left="720"/>
      <w:contextualSpacing/>
    </w:pPr>
    <w:rPr>
      <w:lang w:val="sk-SK"/>
    </w:rPr>
  </w:style>
  <w:style w:type="paragraph" w:styleId="a6">
    <w:name w:val="caption"/>
    <w:basedOn w:val="a"/>
    <w:next w:val="a"/>
    <w:uiPriority w:val="35"/>
    <w:qFormat/>
    <w:rsid w:val="00096581"/>
    <w:pPr>
      <w:spacing w:line="240" w:lineRule="auto"/>
    </w:pPr>
    <w:rPr>
      <w:b/>
      <w:bCs/>
      <w:color w:val="4F81BD"/>
      <w:sz w:val="18"/>
      <w:szCs w:val="18"/>
      <w:lang w:val="sk-SK"/>
    </w:rPr>
  </w:style>
  <w:style w:type="table" w:styleId="a7">
    <w:name w:val="Table Grid"/>
    <w:basedOn w:val="a1"/>
    <w:uiPriority w:val="99"/>
    <w:rsid w:val="00890A6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ps">
    <w:name w:val="hps"/>
    <w:uiPriority w:val="99"/>
    <w:rsid w:val="002D4E0D"/>
    <w:rPr>
      <w:rFonts w:cs="Times New Roman"/>
    </w:rPr>
  </w:style>
  <w:style w:type="character" w:styleId="a8">
    <w:name w:val="Hyperlink"/>
    <w:uiPriority w:val="99"/>
    <w:rsid w:val="00F93F12"/>
    <w:rPr>
      <w:rFonts w:cs="Times New Roman"/>
      <w:color w:val="0000FF"/>
      <w:u w:val="single"/>
    </w:rPr>
  </w:style>
  <w:style w:type="character" w:styleId="a9">
    <w:name w:val="FollowedHyperlink"/>
    <w:uiPriority w:val="99"/>
    <w:semiHidden/>
    <w:rsid w:val="00F93F12"/>
    <w:rPr>
      <w:rFonts w:cs="Times New Roman"/>
      <w:color w:val="800080"/>
      <w:u w:val="single"/>
    </w:rPr>
  </w:style>
  <w:style w:type="paragraph" w:styleId="aa">
    <w:name w:val="header"/>
    <w:basedOn w:val="a"/>
    <w:link w:val="ab"/>
    <w:uiPriority w:val="99"/>
    <w:rsid w:val="0014285D"/>
    <w:pPr>
      <w:tabs>
        <w:tab w:val="center" w:pos="4677"/>
        <w:tab w:val="right" w:pos="9355"/>
      </w:tabs>
      <w:spacing w:after="0" w:line="240" w:lineRule="auto"/>
    </w:pPr>
  </w:style>
  <w:style w:type="character" w:customStyle="1" w:styleId="ab">
    <w:name w:val="Верхний колонтитул Знак"/>
    <w:link w:val="aa"/>
    <w:uiPriority w:val="99"/>
    <w:locked/>
    <w:rsid w:val="0014285D"/>
    <w:rPr>
      <w:rFonts w:cs="Times New Roman"/>
    </w:rPr>
  </w:style>
  <w:style w:type="paragraph" w:styleId="ac">
    <w:name w:val="footer"/>
    <w:basedOn w:val="a"/>
    <w:link w:val="ad"/>
    <w:uiPriority w:val="99"/>
    <w:rsid w:val="0014285D"/>
    <w:pPr>
      <w:tabs>
        <w:tab w:val="center" w:pos="4677"/>
        <w:tab w:val="right" w:pos="9355"/>
      </w:tabs>
      <w:spacing w:after="0" w:line="240" w:lineRule="auto"/>
    </w:pPr>
  </w:style>
  <w:style w:type="character" w:customStyle="1" w:styleId="ad">
    <w:name w:val="Нижний колонтитул Знак"/>
    <w:link w:val="ac"/>
    <w:uiPriority w:val="99"/>
    <w:locked/>
    <w:rsid w:val="0014285D"/>
    <w:rPr>
      <w:rFonts w:cs="Times New Roman"/>
    </w:rPr>
  </w:style>
  <w:style w:type="table" w:customStyle="1" w:styleId="1">
    <w:name w:val="Сетка таблицы1"/>
    <w:uiPriority w:val="99"/>
    <w:rsid w:val="0039030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uiPriority w:val="99"/>
    <w:rsid w:val="001B278A"/>
    <w:rPr>
      <w:rFonts w:cs="Times New Roman"/>
    </w:rPr>
  </w:style>
  <w:style w:type="character" w:styleId="ae">
    <w:name w:val="page number"/>
    <w:uiPriority w:val="99"/>
    <w:rsid w:val="00B56C10"/>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79312699">
      <w:marLeft w:val="0"/>
      <w:marRight w:val="0"/>
      <w:marTop w:val="0"/>
      <w:marBottom w:val="0"/>
      <w:divBdr>
        <w:top w:val="none" w:sz="0" w:space="0" w:color="auto"/>
        <w:left w:val="none" w:sz="0" w:space="0" w:color="auto"/>
        <w:bottom w:val="none" w:sz="0" w:space="0" w:color="auto"/>
        <w:right w:val="none" w:sz="0" w:space="0" w:color="auto"/>
      </w:divBdr>
    </w:div>
    <w:div w:id="167931270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hyperlink" Target="http://www.for.gov.bc.ca/hre/syldemo/syl2juv.htm" TargetMode="Externa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78</TotalTime>
  <Pages>11</Pages>
  <Words>2266</Words>
  <Characters>12922</Characters>
  <Application>Microsoft Office Word</Application>
  <DocSecurity>0</DocSecurity>
  <Lines>107</Lines>
  <Paragraphs>30</Paragraphs>
  <ScaleCrop>false</ScaleCrop>
  <Company>SPecialiST RePack</Company>
  <LinksUpToDate>false</LinksUpToDate>
  <CharactersWithSpaces>15158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1</cp:lastModifiedBy>
  <cp:revision>12</cp:revision>
  <cp:lastPrinted>2013-11-05T06:37:00Z</cp:lastPrinted>
  <dcterms:created xsi:type="dcterms:W3CDTF">2013-11-05T06:59:00Z</dcterms:created>
  <dcterms:modified xsi:type="dcterms:W3CDTF">2013-12-08T10:39:00Z</dcterms:modified>
</cp:coreProperties>
</file>