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75"/>
        <w:gridCol w:w="4611"/>
      </w:tblGrid>
      <w:tr w:rsidR="0088368C" w:rsidRPr="00542315" w:rsidTr="00AE3E92">
        <w:tc>
          <w:tcPr>
            <w:tcW w:w="4675" w:type="dxa"/>
          </w:tcPr>
          <w:p w:rsidR="0088368C" w:rsidRPr="00542315" w:rsidRDefault="0088368C" w:rsidP="00AE3E92">
            <w:pPr>
              <w:widowControl w:val="0"/>
              <w:rPr>
                <w:rFonts w:ascii="Times New Roman" w:hAnsi="Times New Roman"/>
                <w:sz w:val="20"/>
                <w:szCs w:val="20"/>
              </w:rPr>
            </w:pPr>
            <w:r w:rsidRPr="00542315">
              <w:rPr>
                <w:rFonts w:ascii="Times New Roman" w:hAnsi="Times New Roman"/>
                <w:sz w:val="20"/>
                <w:szCs w:val="20"/>
              </w:rPr>
              <w:t>УДК 005.95: 631.11</w:t>
            </w:r>
          </w:p>
        </w:tc>
        <w:tc>
          <w:tcPr>
            <w:tcW w:w="4611" w:type="dxa"/>
          </w:tcPr>
          <w:p w:rsidR="0088368C" w:rsidRPr="00542315" w:rsidRDefault="0088368C" w:rsidP="00AE3E92">
            <w:pPr>
              <w:widowControl w:val="0"/>
              <w:rPr>
                <w:rFonts w:ascii="Times New Roman" w:hAnsi="Times New Roman"/>
                <w:sz w:val="20"/>
                <w:szCs w:val="20"/>
              </w:rPr>
            </w:pPr>
            <w:r w:rsidRPr="00542315">
              <w:rPr>
                <w:rFonts w:ascii="Times New Roman" w:hAnsi="Times New Roman"/>
                <w:sz w:val="20"/>
                <w:szCs w:val="20"/>
                <w:lang w:val="en-US"/>
              </w:rPr>
              <w:t xml:space="preserve">UDC </w:t>
            </w:r>
            <w:r w:rsidRPr="00542315">
              <w:rPr>
                <w:rFonts w:ascii="Times New Roman" w:hAnsi="Times New Roman"/>
                <w:sz w:val="20"/>
                <w:szCs w:val="20"/>
              </w:rPr>
              <w:t>005.95: 631.11</w:t>
            </w:r>
          </w:p>
        </w:tc>
      </w:tr>
      <w:tr w:rsidR="0088368C" w:rsidRPr="00542315" w:rsidTr="00AE3E92">
        <w:tc>
          <w:tcPr>
            <w:tcW w:w="4675" w:type="dxa"/>
          </w:tcPr>
          <w:p w:rsidR="0088368C" w:rsidRPr="00542315" w:rsidRDefault="0088368C" w:rsidP="00AE3E92">
            <w:pPr>
              <w:widowControl w:val="0"/>
              <w:rPr>
                <w:rFonts w:ascii="Times New Roman" w:hAnsi="Times New Roman"/>
                <w:sz w:val="20"/>
                <w:szCs w:val="20"/>
              </w:rPr>
            </w:pPr>
          </w:p>
        </w:tc>
        <w:tc>
          <w:tcPr>
            <w:tcW w:w="4611" w:type="dxa"/>
          </w:tcPr>
          <w:p w:rsidR="0088368C" w:rsidRPr="00542315" w:rsidRDefault="0088368C" w:rsidP="00AE3E92">
            <w:pPr>
              <w:widowControl w:val="0"/>
              <w:rPr>
                <w:rFonts w:ascii="Times New Roman" w:hAnsi="Times New Roman"/>
                <w:sz w:val="20"/>
                <w:szCs w:val="20"/>
                <w:lang w:val="en-US"/>
              </w:rPr>
            </w:pPr>
          </w:p>
        </w:tc>
      </w:tr>
      <w:tr w:rsidR="0088368C" w:rsidRPr="00E812B2" w:rsidTr="00AE3E92">
        <w:tc>
          <w:tcPr>
            <w:tcW w:w="4675" w:type="dxa"/>
          </w:tcPr>
          <w:p w:rsidR="0088368C" w:rsidRPr="00542315" w:rsidRDefault="0088368C" w:rsidP="00AE3E92">
            <w:pPr>
              <w:widowControl w:val="0"/>
              <w:autoSpaceDE w:val="0"/>
              <w:autoSpaceDN w:val="0"/>
              <w:adjustRightInd w:val="0"/>
              <w:rPr>
                <w:rFonts w:ascii="Times New Roman" w:hAnsi="Times New Roman"/>
                <w:b/>
                <w:sz w:val="20"/>
                <w:szCs w:val="20"/>
              </w:rPr>
            </w:pPr>
            <w:r w:rsidRPr="00542315">
              <w:rPr>
                <w:rFonts w:ascii="Times New Roman" w:eastAsia="Helvetica-Bold" w:hAnsi="Times New Roman"/>
                <w:b/>
                <w:bCs/>
                <w:sz w:val="20"/>
                <w:szCs w:val="20"/>
              </w:rPr>
              <w:t>УПРАВЛЕНИЕ МАТЕРИАЛЬНЫМ СТИМУЛИРОВАНИЕМ ПЕРСОНАЛА</w:t>
            </w:r>
            <w:bookmarkStart w:id="0" w:name="_GoBack"/>
            <w:bookmarkEnd w:id="0"/>
            <w:r w:rsidRPr="00AE3E92">
              <w:rPr>
                <w:rFonts w:ascii="Times New Roman" w:eastAsia="Helvetica-Bold" w:hAnsi="Times New Roman"/>
                <w:b/>
                <w:bCs/>
                <w:sz w:val="20"/>
                <w:szCs w:val="20"/>
              </w:rPr>
              <w:t xml:space="preserve"> </w:t>
            </w:r>
            <w:r w:rsidRPr="00542315">
              <w:rPr>
                <w:rFonts w:ascii="Times New Roman" w:eastAsia="Helvetica-Bold" w:hAnsi="Times New Roman"/>
                <w:b/>
                <w:bCs/>
                <w:sz w:val="20"/>
                <w:szCs w:val="20"/>
              </w:rPr>
              <w:t>В АГРАРНЫХ ФОРМИРОВАНИЯХ</w:t>
            </w:r>
          </w:p>
        </w:tc>
        <w:tc>
          <w:tcPr>
            <w:tcW w:w="4611" w:type="dxa"/>
          </w:tcPr>
          <w:p w:rsidR="0088368C" w:rsidRPr="00542315" w:rsidRDefault="0088368C" w:rsidP="00AE3E92">
            <w:pPr>
              <w:widowControl w:val="0"/>
              <w:rPr>
                <w:rFonts w:ascii="Times New Roman" w:hAnsi="Times New Roman"/>
                <w:b/>
                <w:sz w:val="20"/>
                <w:szCs w:val="20"/>
                <w:lang w:val="en-US"/>
              </w:rPr>
            </w:pPr>
            <w:r w:rsidRPr="00542315">
              <w:rPr>
                <w:rFonts w:ascii="Times New Roman" w:hAnsi="Times New Roman"/>
                <w:b/>
                <w:sz w:val="20"/>
                <w:szCs w:val="20"/>
                <w:lang w:val="en-US"/>
              </w:rPr>
              <w:t xml:space="preserve">MANAGEMENT OF FINANCIAL STIMULATION </w:t>
            </w:r>
            <w:r>
              <w:rPr>
                <w:rFonts w:ascii="Times New Roman" w:hAnsi="Times New Roman"/>
                <w:b/>
                <w:sz w:val="20"/>
                <w:szCs w:val="20"/>
                <w:lang w:val="en-US"/>
              </w:rPr>
              <w:t>OF STAFF IN AGRARIAN COMPANIE</w:t>
            </w:r>
            <w:r w:rsidRPr="00542315">
              <w:rPr>
                <w:rFonts w:ascii="Times New Roman" w:hAnsi="Times New Roman"/>
                <w:b/>
                <w:sz w:val="20"/>
                <w:szCs w:val="20"/>
                <w:lang w:val="en-US"/>
              </w:rPr>
              <w:t>S</w:t>
            </w:r>
          </w:p>
        </w:tc>
      </w:tr>
      <w:tr w:rsidR="0088368C" w:rsidRPr="00E812B2" w:rsidTr="00AE3E92">
        <w:tc>
          <w:tcPr>
            <w:tcW w:w="4675" w:type="dxa"/>
          </w:tcPr>
          <w:p w:rsidR="0088368C" w:rsidRPr="00542315" w:rsidRDefault="0088368C" w:rsidP="00AE3E92">
            <w:pPr>
              <w:widowControl w:val="0"/>
              <w:autoSpaceDE w:val="0"/>
              <w:autoSpaceDN w:val="0"/>
              <w:adjustRightInd w:val="0"/>
              <w:rPr>
                <w:rFonts w:ascii="Times New Roman" w:eastAsia="Helvetica-Bold" w:hAnsi="Times New Roman"/>
                <w:b/>
                <w:bCs/>
                <w:sz w:val="20"/>
                <w:szCs w:val="20"/>
                <w:lang w:val="en-US"/>
              </w:rPr>
            </w:pPr>
          </w:p>
        </w:tc>
        <w:tc>
          <w:tcPr>
            <w:tcW w:w="4611" w:type="dxa"/>
          </w:tcPr>
          <w:p w:rsidR="0088368C" w:rsidRPr="00542315" w:rsidRDefault="0088368C" w:rsidP="00AE3E92">
            <w:pPr>
              <w:widowControl w:val="0"/>
              <w:rPr>
                <w:rFonts w:ascii="Times New Roman" w:hAnsi="Times New Roman"/>
                <w:b/>
                <w:sz w:val="20"/>
                <w:szCs w:val="20"/>
                <w:lang w:val="en-US"/>
              </w:rPr>
            </w:pPr>
          </w:p>
        </w:tc>
      </w:tr>
      <w:tr w:rsidR="0088368C" w:rsidRPr="00AE3E92" w:rsidTr="00AE3E92">
        <w:tc>
          <w:tcPr>
            <w:tcW w:w="4675" w:type="dxa"/>
          </w:tcPr>
          <w:p w:rsidR="0088368C" w:rsidRPr="00AE3E92" w:rsidRDefault="0088368C" w:rsidP="00AE3E92">
            <w:pPr>
              <w:widowControl w:val="0"/>
              <w:autoSpaceDE w:val="0"/>
              <w:autoSpaceDN w:val="0"/>
              <w:adjustRightInd w:val="0"/>
              <w:rPr>
                <w:rFonts w:ascii="Times New Roman" w:eastAsia="Helvetica-Bold" w:hAnsi="Times New Roman"/>
                <w:bCs/>
                <w:sz w:val="20"/>
                <w:szCs w:val="20"/>
                <w:lang w:val="en-US"/>
              </w:rPr>
            </w:pPr>
            <w:r>
              <w:rPr>
                <w:rFonts w:ascii="Times New Roman" w:eastAsia="Helvetica-Bold" w:hAnsi="Times New Roman"/>
                <w:bCs/>
                <w:sz w:val="20"/>
                <w:szCs w:val="20"/>
              </w:rPr>
              <w:t>Трубилин Иван Тимофеевич</w:t>
            </w:r>
          </w:p>
          <w:p w:rsidR="0088368C" w:rsidRPr="00542315" w:rsidRDefault="0088368C" w:rsidP="00AE3E92">
            <w:pPr>
              <w:widowControl w:val="0"/>
              <w:autoSpaceDE w:val="0"/>
              <w:autoSpaceDN w:val="0"/>
              <w:adjustRightInd w:val="0"/>
              <w:rPr>
                <w:rFonts w:ascii="Times New Roman" w:eastAsia="Helvetica-Bold" w:hAnsi="Times New Roman"/>
                <w:bCs/>
                <w:sz w:val="20"/>
                <w:szCs w:val="20"/>
              </w:rPr>
            </w:pPr>
            <w:r w:rsidRPr="00542315">
              <w:rPr>
                <w:rFonts w:ascii="Times New Roman" w:eastAsia="Helvetica-Bold" w:hAnsi="Times New Roman"/>
                <w:bCs/>
                <w:sz w:val="20"/>
                <w:szCs w:val="20"/>
              </w:rPr>
              <w:t>д.э.н., профессор, академик РАСХН</w:t>
            </w:r>
          </w:p>
        </w:tc>
        <w:tc>
          <w:tcPr>
            <w:tcW w:w="4611" w:type="dxa"/>
          </w:tcPr>
          <w:p w:rsidR="0088368C" w:rsidRPr="00542315" w:rsidRDefault="0088368C" w:rsidP="00AE3E92">
            <w:pPr>
              <w:widowControl w:val="0"/>
              <w:rPr>
                <w:rFonts w:ascii="Times New Roman" w:hAnsi="Times New Roman"/>
                <w:sz w:val="20"/>
                <w:szCs w:val="20"/>
                <w:lang w:val="en-US"/>
              </w:rPr>
            </w:pPr>
            <w:r w:rsidRPr="00542315">
              <w:rPr>
                <w:rFonts w:ascii="Times New Roman" w:hAnsi="Times New Roman"/>
                <w:sz w:val="20"/>
                <w:szCs w:val="20"/>
                <w:lang w:val="en-US"/>
              </w:rPr>
              <w:t xml:space="preserve">Trubilin Ivan Timofeevich </w:t>
            </w:r>
          </w:p>
          <w:p w:rsidR="0088368C" w:rsidRPr="00542315" w:rsidRDefault="0088368C" w:rsidP="00AE3E92">
            <w:pPr>
              <w:widowControl w:val="0"/>
              <w:rPr>
                <w:rFonts w:ascii="Times New Roman" w:hAnsi="Times New Roman"/>
                <w:sz w:val="20"/>
                <w:szCs w:val="20"/>
                <w:lang w:val="en-US"/>
              </w:rPr>
            </w:pPr>
            <w:r w:rsidRPr="00542315">
              <w:rPr>
                <w:rFonts w:ascii="Times New Roman" w:hAnsi="Times New Roman"/>
                <w:sz w:val="20"/>
                <w:szCs w:val="20"/>
                <w:lang w:val="en-US"/>
              </w:rPr>
              <w:t>Dr.Sc</w:t>
            </w:r>
            <w:r>
              <w:rPr>
                <w:rFonts w:ascii="Times New Roman" w:hAnsi="Times New Roman"/>
                <w:sz w:val="20"/>
                <w:szCs w:val="20"/>
                <w:lang w:val="en-US"/>
              </w:rPr>
              <w:t>i</w:t>
            </w:r>
            <w:r w:rsidRPr="00542315">
              <w:rPr>
                <w:rFonts w:ascii="Times New Roman" w:hAnsi="Times New Roman"/>
                <w:sz w:val="20"/>
                <w:szCs w:val="20"/>
                <w:lang w:val="en-US"/>
              </w:rPr>
              <w:t>.Econ., prof</w:t>
            </w:r>
            <w:r>
              <w:rPr>
                <w:rFonts w:ascii="Times New Roman" w:hAnsi="Times New Roman"/>
                <w:sz w:val="20"/>
                <w:szCs w:val="20"/>
                <w:lang w:val="en-US"/>
              </w:rPr>
              <w:t>essor</w:t>
            </w:r>
            <w:r w:rsidRPr="00AE3E92">
              <w:rPr>
                <w:rFonts w:ascii="Times New Roman" w:hAnsi="Times New Roman"/>
                <w:sz w:val="20"/>
                <w:szCs w:val="20"/>
                <w:lang w:val="en-US"/>
              </w:rPr>
              <w:t>, academician</w:t>
            </w:r>
            <w:r>
              <w:rPr>
                <w:rFonts w:ascii="Times New Roman" w:hAnsi="Times New Roman"/>
                <w:sz w:val="20"/>
                <w:szCs w:val="20"/>
                <w:lang w:val="en-US"/>
              </w:rPr>
              <w:t xml:space="preserve"> of </w:t>
            </w:r>
            <w:r w:rsidRPr="00542315">
              <w:rPr>
                <w:rFonts w:ascii="Times New Roman" w:hAnsi="Times New Roman"/>
                <w:sz w:val="20"/>
                <w:szCs w:val="20"/>
                <w:lang w:val="en-US"/>
              </w:rPr>
              <w:t>RAAS</w:t>
            </w:r>
          </w:p>
        </w:tc>
      </w:tr>
      <w:tr w:rsidR="0088368C" w:rsidRPr="00AE3E92" w:rsidTr="00AE3E92">
        <w:tc>
          <w:tcPr>
            <w:tcW w:w="4675" w:type="dxa"/>
          </w:tcPr>
          <w:p w:rsidR="0088368C" w:rsidRPr="00AE3E92" w:rsidRDefault="0088368C" w:rsidP="00AE3E92">
            <w:pPr>
              <w:widowControl w:val="0"/>
              <w:rPr>
                <w:rFonts w:ascii="Times New Roman" w:hAnsi="Times New Roman"/>
                <w:sz w:val="20"/>
                <w:szCs w:val="20"/>
                <w:lang w:val="en-US"/>
              </w:rPr>
            </w:pPr>
          </w:p>
        </w:tc>
        <w:tc>
          <w:tcPr>
            <w:tcW w:w="4611" w:type="dxa"/>
          </w:tcPr>
          <w:p w:rsidR="0088368C" w:rsidRPr="00542315" w:rsidRDefault="0088368C" w:rsidP="00AE3E92">
            <w:pPr>
              <w:widowControl w:val="0"/>
              <w:rPr>
                <w:rFonts w:ascii="Times New Roman" w:hAnsi="Times New Roman"/>
                <w:sz w:val="20"/>
                <w:szCs w:val="20"/>
                <w:lang w:val="en-US"/>
              </w:rPr>
            </w:pPr>
          </w:p>
        </w:tc>
      </w:tr>
      <w:tr w:rsidR="0088368C" w:rsidRPr="00AE3E92" w:rsidTr="00AE3E92">
        <w:tc>
          <w:tcPr>
            <w:tcW w:w="4675" w:type="dxa"/>
          </w:tcPr>
          <w:p w:rsidR="0088368C" w:rsidRPr="00AE3E92" w:rsidRDefault="0088368C" w:rsidP="00AE3E92">
            <w:pPr>
              <w:widowControl w:val="0"/>
              <w:rPr>
                <w:rFonts w:ascii="Times New Roman" w:hAnsi="Times New Roman"/>
                <w:sz w:val="20"/>
                <w:szCs w:val="20"/>
                <w:lang w:val="en-US"/>
              </w:rPr>
            </w:pPr>
            <w:r>
              <w:rPr>
                <w:rFonts w:ascii="Times New Roman" w:hAnsi="Times New Roman"/>
                <w:sz w:val="20"/>
                <w:szCs w:val="20"/>
              </w:rPr>
              <w:t>Говдя Виктор Виленович</w:t>
            </w:r>
          </w:p>
          <w:p w:rsidR="0088368C" w:rsidRPr="00542315" w:rsidRDefault="0088368C" w:rsidP="00AE3E92">
            <w:pPr>
              <w:widowControl w:val="0"/>
              <w:rPr>
                <w:rFonts w:ascii="Times New Roman" w:hAnsi="Times New Roman"/>
                <w:sz w:val="20"/>
                <w:szCs w:val="20"/>
              </w:rPr>
            </w:pPr>
            <w:r w:rsidRPr="00542315">
              <w:rPr>
                <w:rFonts w:ascii="Times New Roman" w:hAnsi="Times New Roman"/>
                <w:sz w:val="20"/>
                <w:szCs w:val="20"/>
              </w:rPr>
              <w:t>д.э.н., профессор</w:t>
            </w:r>
          </w:p>
        </w:tc>
        <w:tc>
          <w:tcPr>
            <w:tcW w:w="4611" w:type="dxa"/>
          </w:tcPr>
          <w:p w:rsidR="0088368C" w:rsidRPr="00542315" w:rsidRDefault="0088368C" w:rsidP="00AE3E92">
            <w:pPr>
              <w:widowControl w:val="0"/>
              <w:rPr>
                <w:rFonts w:ascii="Times New Roman" w:hAnsi="Times New Roman"/>
                <w:sz w:val="20"/>
                <w:szCs w:val="20"/>
                <w:lang w:val="en-US"/>
              </w:rPr>
            </w:pPr>
            <w:r w:rsidRPr="00542315">
              <w:rPr>
                <w:rFonts w:ascii="Times New Roman" w:hAnsi="Times New Roman"/>
                <w:sz w:val="20"/>
                <w:szCs w:val="20"/>
                <w:lang w:val="en-US"/>
              </w:rPr>
              <w:t>Govdya Victor  Vilenovich</w:t>
            </w:r>
            <w:r w:rsidRPr="00542315">
              <w:rPr>
                <w:rFonts w:ascii="Times New Roman" w:hAnsi="Times New Roman"/>
                <w:sz w:val="20"/>
                <w:szCs w:val="20"/>
                <w:lang w:val="en-US"/>
              </w:rPr>
              <w:br/>
              <w:t>Dr.Sc</w:t>
            </w:r>
            <w:r>
              <w:rPr>
                <w:rFonts w:ascii="Times New Roman" w:hAnsi="Times New Roman"/>
                <w:sz w:val="20"/>
                <w:szCs w:val="20"/>
                <w:lang w:val="en-US"/>
              </w:rPr>
              <w:t>i</w:t>
            </w:r>
            <w:r w:rsidRPr="00542315">
              <w:rPr>
                <w:rFonts w:ascii="Times New Roman" w:hAnsi="Times New Roman"/>
                <w:sz w:val="20"/>
                <w:szCs w:val="20"/>
                <w:lang w:val="en-US"/>
              </w:rPr>
              <w:t>.Econ., professor</w:t>
            </w:r>
          </w:p>
        </w:tc>
      </w:tr>
      <w:tr w:rsidR="0088368C" w:rsidRPr="00AE3E92" w:rsidTr="00AE3E92">
        <w:tc>
          <w:tcPr>
            <w:tcW w:w="4675" w:type="dxa"/>
          </w:tcPr>
          <w:p w:rsidR="0088368C" w:rsidRPr="00542315" w:rsidRDefault="0088368C" w:rsidP="00AE3E92">
            <w:pPr>
              <w:widowControl w:val="0"/>
              <w:rPr>
                <w:rFonts w:ascii="Times New Roman" w:hAnsi="Times New Roman"/>
                <w:sz w:val="20"/>
                <w:szCs w:val="20"/>
                <w:lang w:val="en-US"/>
              </w:rPr>
            </w:pPr>
          </w:p>
        </w:tc>
        <w:tc>
          <w:tcPr>
            <w:tcW w:w="4611" w:type="dxa"/>
          </w:tcPr>
          <w:p w:rsidR="0088368C" w:rsidRPr="00542315" w:rsidRDefault="0088368C" w:rsidP="00AE3E92">
            <w:pPr>
              <w:widowControl w:val="0"/>
              <w:rPr>
                <w:rFonts w:ascii="Times New Roman" w:hAnsi="Times New Roman"/>
                <w:sz w:val="20"/>
                <w:szCs w:val="20"/>
                <w:lang w:val="en-US"/>
              </w:rPr>
            </w:pPr>
          </w:p>
        </w:tc>
      </w:tr>
      <w:tr w:rsidR="0088368C" w:rsidRPr="00542315" w:rsidTr="00AE3E92">
        <w:tc>
          <w:tcPr>
            <w:tcW w:w="4675" w:type="dxa"/>
          </w:tcPr>
          <w:p w:rsidR="0088368C" w:rsidRPr="00542315" w:rsidRDefault="0088368C" w:rsidP="00AE3E92">
            <w:pPr>
              <w:widowControl w:val="0"/>
              <w:rPr>
                <w:rFonts w:ascii="Times New Roman" w:hAnsi="Times New Roman"/>
                <w:sz w:val="20"/>
                <w:szCs w:val="20"/>
              </w:rPr>
            </w:pPr>
            <w:r>
              <w:rPr>
                <w:rFonts w:ascii="Times New Roman" w:hAnsi="Times New Roman"/>
                <w:sz w:val="20"/>
                <w:szCs w:val="20"/>
              </w:rPr>
              <w:t>Дегальцева Жанна Владимировна</w:t>
            </w:r>
            <w:r>
              <w:rPr>
                <w:rFonts w:ascii="Times New Roman" w:hAnsi="Times New Roman"/>
                <w:sz w:val="20"/>
                <w:szCs w:val="20"/>
              </w:rPr>
              <w:br/>
              <w:t>к.э.</w:t>
            </w:r>
            <w:r w:rsidRPr="00542315">
              <w:rPr>
                <w:rFonts w:ascii="Times New Roman" w:hAnsi="Times New Roman"/>
                <w:sz w:val="20"/>
                <w:szCs w:val="20"/>
              </w:rPr>
              <w:t>н., профессор</w:t>
            </w:r>
          </w:p>
        </w:tc>
        <w:tc>
          <w:tcPr>
            <w:tcW w:w="4611" w:type="dxa"/>
          </w:tcPr>
          <w:p w:rsidR="0088368C" w:rsidRPr="00AE3E92" w:rsidRDefault="0088368C" w:rsidP="00AE3E92">
            <w:pPr>
              <w:widowControl w:val="0"/>
              <w:rPr>
                <w:rFonts w:ascii="Times New Roman" w:hAnsi="Times New Roman"/>
                <w:sz w:val="20"/>
                <w:szCs w:val="20"/>
              </w:rPr>
            </w:pPr>
            <w:r w:rsidRPr="00542315">
              <w:rPr>
                <w:rFonts w:ascii="Times New Roman" w:hAnsi="Times New Roman"/>
                <w:sz w:val="20"/>
                <w:szCs w:val="20"/>
                <w:lang w:val="en-US"/>
              </w:rPr>
              <w:t>Degaltseva</w:t>
            </w:r>
            <w:r w:rsidRPr="00AE3E92">
              <w:rPr>
                <w:rFonts w:ascii="Times New Roman" w:hAnsi="Times New Roman"/>
                <w:sz w:val="20"/>
                <w:szCs w:val="20"/>
              </w:rPr>
              <w:t xml:space="preserve"> </w:t>
            </w:r>
            <w:r w:rsidRPr="00542315">
              <w:rPr>
                <w:rFonts w:ascii="Times New Roman" w:hAnsi="Times New Roman"/>
                <w:sz w:val="20"/>
                <w:szCs w:val="20"/>
                <w:lang w:val="en-US"/>
              </w:rPr>
              <w:t>Zhanna</w:t>
            </w:r>
            <w:r w:rsidRPr="00AE3E92">
              <w:rPr>
                <w:rFonts w:ascii="Times New Roman" w:hAnsi="Times New Roman"/>
                <w:sz w:val="20"/>
                <w:szCs w:val="20"/>
              </w:rPr>
              <w:t xml:space="preserve"> </w:t>
            </w:r>
            <w:r w:rsidRPr="00542315">
              <w:rPr>
                <w:rFonts w:ascii="Times New Roman" w:hAnsi="Times New Roman"/>
                <w:sz w:val="20"/>
                <w:szCs w:val="20"/>
                <w:lang w:val="en-US"/>
              </w:rPr>
              <w:t>Vladimirovna</w:t>
            </w:r>
          </w:p>
          <w:p w:rsidR="0088368C" w:rsidRPr="00AE3E92" w:rsidRDefault="0088368C" w:rsidP="00AE3E92">
            <w:pPr>
              <w:widowControl w:val="0"/>
              <w:rPr>
                <w:rFonts w:ascii="Times New Roman" w:hAnsi="Times New Roman"/>
                <w:sz w:val="20"/>
                <w:szCs w:val="20"/>
              </w:rPr>
            </w:pPr>
            <w:r>
              <w:rPr>
                <w:rFonts w:ascii="Times New Roman" w:hAnsi="Times New Roman"/>
                <w:sz w:val="20"/>
                <w:szCs w:val="20"/>
                <w:lang w:val="en-US"/>
              </w:rPr>
              <w:t>Cand</w:t>
            </w:r>
            <w:r w:rsidRPr="00AE3E92">
              <w:rPr>
                <w:rFonts w:ascii="Times New Roman" w:hAnsi="Times New Roman"/>
                <w:sz w:val="20"/>
                <w:szCs w:val="20"/>
              </w:rPr>
              <w:t>.</w:t>
            </w:r>
            <w:r>
              <w:rPr>
                <w:rFonts w:ascii="Times New Roman" w:hAnsi="Times New Roman"/>
                <w:sz w:val="20"/>
                <w:szCs w:val="20"/>
                <w:lang w:val="en-US"/>
              </w:rPr>
              <w:t>Econ</w:t>
            </w:r>
            <w:r w:rsidRPr="00AE3E92">
              <w:rPr>
                <w:rFonts w:ascii="Times New Roman" w:hAnsi="Times New Roman"/>
                <w:sz w:val="20"/>
                <w:szCs w:val="20"/>
              </w:rPr>
              <w:t>.</w:t>
            </w:r>
            <w:r>
              <w:rPr>
                <w:rFonts w:ascii="Times New Roman" w:hAnsi="Times New Roman"/>
                <w:sz w:val="20"/>
                <w:szCs w:val="20"/>
                <w:lang w:val="en-US"/>
              </w:rPr>
              <w:t>Sci</w:t>
            </w:r>
            <w:r w:rsidRPr="00AE3E92">
              <w:rPr>
                <w:rFonts w:ascii="Times New Roman" w:hAnsi="Times New Roman"/>
                <w:sz w:val="20"/>
                <w:szCs w:val="20"/>
              </w:rPr>
              <w:t>.</w:t>
            </w:r>
            <w:r>
              <w:rPr>
                <w:rFonts w:ascii="Times New Roman" w:hAnsi="Times New Roman"/>
                <w:sz w:val="20"/>
                <w:szCs w:val="20"/>
                <w:lang w:val="en-US"/>
              </w:rPr>
              <w:t>,</w:t>
            </w:r>
            <w:r w:rsidRPr="00AE3E92">
              <w:rPr>
                <w:rFonts w:ascii="Times New Roman" w:hAnsi="Times New Roman"/>
                <w:sz w:val="20"/>
                <w:szCs w:val="20"/>
              </w:rPr>
              <w:t xml:space="preserve"> </w:t>
            </w:r>
            <w:r w:rsidRPr="00542315">
              <w:rPr>
                <w:rFonts w:ascii="Times New Roman" w:hAnsi="Times New Roman"/>
                <w:sz w:val="20"/>
                <w:szCs w:val="20"/>
                <w:lang w:val="en-US"/>
              </w:rPr>
              <w:t>professor</w:t>
            </w:r>
          </w:p>
        </w:tc>
      </w:tr>
      <w:tr w:rsidR="0088368C" w:rsidRPr="00AE3E92" w:rsidTr="00AE3E92">
        <w:tc>
          <w:tcPr>
            <w:tcW w:w="4675" w:type="dxa"/>
          </w:tcPr>
          <w:p w:rsidR="0088368C" w:rsidRPr="00542315" w:rsidRDefault="0088368C" w:rsidP="00AE3E92">
            <w:pPr>
              <w:widowControl w:val="0"/>
              <w:rPr>
                <w:rFonts w:ascii="Times New Roman" w:hAnsi="Times New Roman"/>
                <w:i/>
                <w:sz w:val="20"/>
                <w:szCs w:val="20"/>
              </w:rPr>
            </w:pPr>
            <w:r w:rsidRPr="00542315">
              <w:rPr>
                <w:rFonts w:ascii="Times New Roman" w:hAnsi="Times New Roman"/>
                <w:i/>
                <w:sz w:val="20"/>
                <w:szCs w:val="20"/>
              </w:rPr>
              <w:t>Кубанский государственный аграрный университет, Краснодар, Россия</w:t>
            </w:r>
          </w:p>
        </w:tc>
        <w:tc>
          <w:tcPr>
            <w:tcW w:w="4611" w:type="dxa"/>
          </w:tcPr>
          <w:p w:rsidR="0088368C" w:rsidRPr="00AE3E92" w:rsidRDefault="0088368C" w:rsidP="00AE3E92">
            <w:pPr>
              <w:widowControl w:val="0"/>
              <w:rPr>
                <w:rFonts w:ascii="Times New Roman" w:hAnsi="Times New Roman"/>
                <w:i/>
                <w:sz w:val="20"/>
                <w:szCs w:val="20"/>
              </w:rPr>
            </w:pPr>
            <w:r w:rsidRPr="00542315">
              <w:rPr>
                <w:rFonts w:ascii="Times New Roman" w:hAnsi="Times New Roman"/>
                <w:i/>
                <w:sz w:val="20"/>
                <w:szCs w:val="20"/>
                <w:lang w:val="en-US"/>
              </w:rPr>
              <w:t>Kuban</w:t>
            </w:r>
            <w:r w:rsidRPr="00AE3E92">
              <w:rPr>
                <w:rFonts w:ascii="Times New Roman" w:hAnsi="Times New Roman"/>
                <w:i/>
                <w:sz w:val="20"/>
                <w:szCs w:val="20"/>
              </w:rPr>
              <w:t xml:space="preserve"> </w:t>
            </w:r>
            <w:r w:rsidRPr="00542315">
              <w:rPr>
                <w:rFonts w:ascii="Times New Roman" w:hAnsi="Times New Roman"/>
                <w:i/>
                <w:sz w:val="20"/>
                <w:szCs w:val="20"/>
                <w:lang w:val="en-US"/>
              </w:rPr>
              <w:t>State</w:t>
            </w:r>
            <w:r w:rsidRPr="00AE3E92">
              <w:rPr>
                <w:rFonts w:ascii="Times New Roman" w:hAnsi="Times New Roman"/>
                <w:i/>
                <w:sz w:val="20"/>
                <w:szCs w:val="20"/>
              </w:rPr>
              <w:t xml:space="preserve"> </w:t>
            </w:r>
            <w:r w:rsidRPr="00542315">
              <w:rPr>
                <w:rFonts w:ascii="Times New Roman" w:hAnsi="Times New Roman"/>
                <w:i/>
                <w:sz w:val="20"/>
                <w:szCs w:val="20"/>
                <w:lang w:val="en-US"/>
              </w:rPr>
              <w:t>Agrarian</w:t>
            </w:r>
            <w:r w:rsidRPr="00AE3E92">
              <w:rPr>
                <w:rFonts w:ascii="Times New Roman" w:hAnsi="Times New Roman"/>
                <w:i/>
                <w:sz w:val="20"/>
                <w:szCs w:val="20"/>
              </w:rPr>
              <w:t xml:space="preserve"> </w:t>
            </w:r>
            <w:r w:rsidRPr="00542315">
              <w:rPr>
                <w:rFonts w:ascii="Times New Roman" w:hAnsi="Times New Roman"/>
                <w:i/>
                <w:sz w:val="20"/>
                <w:szCs w:val="20"/>
                <w:lang w:val="en-US"/>
              </w:rPr>
              <w:t>University</w:t>
            </w:r>
            <w:r w:rsidRPr="00AE3E92">
              <w:rPr>
                <w:rFonts w:ascii="Times New Roman" w:hAnsi="Times New Roman"/>
                <w:i/>
                <w:sz w:val="20"/>
                <w:szCs w:val="20"/>
              </w:rPr>
              <w:t xml:space="preserve">, </w:t>
            </w:r>
            <w:r w:rsidRPr="00542315">
              <w:rPr>
                <w:rFonts w:ascii="Times New Roman" w:hAnsi="Times New Roman"/>
                <w:i/>
                <w:sz w:val="20"/>
                <w:szCs w:val="20"/>
                <w:lang w:val="en-US"/>
              </w:rPr>
              <w:t>Krasnodar</w:t>
            </w:r>
            <w:r w:rsidRPr="00AE3E92">
              <w:rPr>
                <w:rFonts w:ascii="Times New Roman" w:hAnsi="Times New Roman"/>
                <w:i/>
                <w:sz w:val="20"/>
                <w:szCs w:val="20"/>
              </w:rPr>
              <w:t xml:space="preserve">, </w:t>
            </w:r>
            <w:r w:rsidRPr="00542315">
              <w:rPr>
                <w:rFonts w:ascii="Times New Roman" w:hAnsi="Times New Roman"/>
                <w:i/>
                <w:sz w:val="20"/>
                <w:szCs w:val="20"/>
                <w:lang w:val="en-US"/>
              </w:rPr>
              <w:t>Russia</w:t>
            </w:r>
          </w:p>
        </w:tc>
      </w:tr>
      <w:tr w:rsidR="0088368C" w:rsidRPr="00AE3E92" w:rsidTr="00AE3E92">
        <w:tc>
          <w:tcPr>
            <w:tcW w:w="4675" w:type="dxa"/>
          </w:tcPr>
          <w:p w:rsidR="0088368C" w:rsidRPr="00AE3E92" w:rsidRDefault="0088368C" w:rsidP="00AE3E92">
            <w:pPr>
              <w:widowControl w:val="0"/>
              <w:rPr>
                <w:rFonts w:ascii="Times New Roman" w:hAnsi="Times New Roman"/>
                <w:i/>
                <w:sz w:val="20"/>
                <w:szCs w:val="20"/>
              </w:rPr>
            </w:pPr>
          </w:p>
        </w:tc>
        <w:tc>
          <w:tcPr>
            <w:tcW w:w="4611" w:type="dxa"/>
          </w:tcPr>
          <w:p w:rsidR="0088368C" w:rsidRPr="00AE3E92" w:rsidRDefault="0088368C" w:rsidP="00AE3E92">
            <w:pPr>
              <w:widowControl w:val="0"/>
              <w:rPr>
                <w:rFonts w:ascii="Times New Roman" w:hAnsi="Times New Roman"/>
                <w:i/>
                <w:sz w:val="20"/>
                <w:szCs w:val="20"/>
              </w:rPr>
            </w:pPr>
          </w:p>
        </w:tc>
      </w:tr>
      <w:tr w:rsidR="0088368C" w:rsidRPr="00E812B2" w:rsidTr="00AE3E92">
        <w:tc>
          <w:tcPr>
            <w:tcW w:w="4675" w:type="dxa"/>
          </w:tcPr>
          <w:p w:rsidR="0088368C" w:rsidRPr="00E812B2" w:rsidRDefault="0088368C" w:rsidP="00AE3E92">
            <w:pPr>
              <w:widowControl w:val="0"/>
              <w:rPr>
                <w:rFonts w:ascii="Times New Roman" w:hAnsi="Times New Roman"/>
                <w:sz w:val="20"/>
                <w:szCs w:val="20"/>
              </w:rPr>
            </w:pPr>
            <w:r w:rsidRPr="00542315">
              <w:rPr>
                <w:rFonts w:ascii="Times New Roman" w:hAnsi="Times New Roman"/>
                <w:sz w:val="20"/>
                <w:szCs w:val="20"/>
              </w:rPr>
              <w:t>В статье рассматриваются современные методы стимулирования персонала в аграрных формированиях</w:t>
            </w:r>
          </w:p>
          <w:p w:rsidR="0088368C" w:rsidRPr="00E812B2" w:rsidRDefault="0088368C" w:rsidP="00AE3E92">
            <w:pPr>
              <w:widowControl w:val="0"/>
              <w:rPr>
                <w:rFonts w:ascii="Times New Roman" w:hAnsi="Times New Roman"/>
                <w:sz w:val="20"/>
                <w:szCs w:val="20"/>
              </w:rPr>
            </w:pPr>
          </w:p>
        </w:tc>
        <w:tc>
          <w:tcPr>
            <w:tcW w:w="4611" w:type="dxa"/>
          </w:tcPr>
          <w:p w:rsidR="0088368C" w:rsidRPr="00542315" w:rsidRDefault="0088368C" w:rsidP="00AE3E92">
            <w:pPr>
              <w:widowControl w:val="0"/>
              <w:rPr>
                <w:rFonts w:ascii="Times New Roman" w:hAnsi="Times New Roman"/>
                <w:sz w:val="20"/>
                <w:szCs w:val="20"/>
                <w:lang w:val="en-US"/>
              </w:rPr>
            </w:pPr>
            <w:r w:rsidRPr="00542315">
              <w:rPr>
                <w:rFonts w:ascii="Times New Roman" w:hAnsi="Times New Roman"/>
                <w:sz w:val="20"/>
                <w:szCs w:val="20"/>
                <w:lang w:val="en-US"/>
              </w:rPr>
              <w:t xml:space="preserve">The </w:t>
            </w:r>
            <w:r>
              <w:rPr>
                <w:rFonts w:ascii="Times New Roman" w:hAnsi="Times New Roman"/>
                <w:sz w:val="20"/>
                <w:szCs w:val="20"/>
                <w:lang w:val="en-US"/>
              </w:rPr>
              <w:t>article</w:t>
            </w:r>
            <w:r w:rsidRPr="00542315">
              <w:rPr>
                <w:rFonts w:ascii="Times New Roman" w:hAnsi="Times New Roman"/>
                <w:sz w:val="20"/>
                <w:szCs w:val="20"/>
                <w:lang w:val="en-US"/>
              </w:rPr>
              <w:t xml:space="preserve"> reviews </w:t>
            </w:r>
            <w:r>
              <w:rPr>
                <w:rFonts w:ascii="Times New Roman" w:hAnsi="Times New Roman"/>
                <w:sz w:val="20"/>
                <w:szCs w:val="20"/>
                <w:lang w:val="en-US"/>
              </w:rPr>
              <w:t>the modern</w:t>
            </w:r>
            <w:r w:rsidRPr="00542315">
              <w:rPr>
                <w:rFonts w:ascii="Times New Roman" w:hAnsi="Times New Roman"/>
                <w:sz w:val="20"/>
                <w:szCs w:val="20"/>
                <w:lang w:val="en-US"/>
              </w:rPr>
              <w:t xml:space="preserve"> methods of stimulating</w:t>
            </w:r>
            <w:r>
              <w:rPr>
                <w:rFonts w:ascii="Times New Roman" w:hAnsi="Times New Roman"/>
                <w:sz w:val="20"/>
                <w:szCs w:val="20"/>
                <w:lang w:val="en-US"/>
              </w:rPr>
              <w:t xml:space="preserve"> of</w:t>
            </w:r>
            <w:r w:rsidRPr="00542315">
              <w:rPr>
                <w:rFonts w:ascii="Times New Roman" w:hAnsi="Times New Roman"/>
                <w:sz w:val="20"/>
                <w:szCs w:val="20"/>
                <w:lang w:val="en-US"/>
              </w:rPr>
              <w:t xml:space="preserve"> staff </w:t>
            </w:r>
            <w:r>
              <w:rPr>
                <w:rFonts w:ascii="Times New Roman" w:hAnsi="Times New Roman"/>
                <w:sz w:val="20"/>
                <w:szCs w:val="20"/>
                <w:lang w:val="en-US"/>
              </w:rPr>
              <w:t xml:space="preserve">in </w:t>
            </w:r>
            <w:r w:rsidRPr="00542315">
              <w:rPr>
                <w:rFonts w:ascii="Times New Roman" w:hAnsi="Times New Roman"/>
                <w:sz w:val="20"/>
                <w:szCs w:val="20"/>
                <w:lang w:val="en-US"/>
              </w:rPr>
              <w:t xml:space="preserve">agrarian </w:t>
            </w:r>
            <w:r>
              <w:rPr>
                <w:rFonts w:ascii="Times New Roman" w:hAnsi="Times New Roman"/>
                <w:sz w:val="20"/>
                <w:szCs w:val="20"/>
                <w:lang w:val="en-US"/>
              </w:rPr>
              <w:t>companies</w:t>
            </w:r>
          </w:p>
        </w:tc>
      </w:tr>
      <w:tr w:rsidR="0088368C" w:rsidRPr="00E812B2" w:rsidTr="00AE3E92">
        <w:tc>
          <w:tcPr>
            <w:tcW w:w="4675" w:type="dxa"/>
          </w:tcPr>
          <w:p w:rsidR="0088368C" w:rsidRPr="00542315" w:rsidRDefault="0088368C" w:rsidP="00AE3E92">
            <w:pPr>
              <w:widowControl w:val="0"/>
              <w:rPr>
                <w:rFonts w:ascii="Times New Roman" w:hAnsi="Times New Roman"/>
                <w:sz w:val="20"/>
                <w:szCs w:val="20"/>
              </w:rPr>
            </w:pPr>
            <w:r w:rsidRPr="00542315">
              <w:rPr>
                <w:rFonts w:ascii="Times New Roman" w:hAnsi="Times New Roman"/>
                <w:sz w:val="20"/>
                <w:szCs w:val="20"/>
              </w:rPr>
              <w:t>Ключевые слова: ПЕРСОНАЛ, МАТЕРИАЛЬНОЕ СТИМУЛИРОВАНИЕ, МЕТОДЫ</w:t>
            </w:r>
          </w:p>
        </w:tc>
        <w:tc>
          <w:tcPr>
            <w:tcW w:w="4611" w:type="dxa"/>
          </w:tcPr>
          <w:p w:rsidR="0088368C" w:rsidRPr="00542315" w:rsidRDefault="0088368C" w:rsidP="00AE3E92">
            <w:pPr>
              <w:widowControl w:val="0"/>
              <w:rPr>
                <w:rFonts w:ascii="Times New Roman" w:hAnsi="Times New Roman"/>
                <w:sz w:val="20"/>
                <w:szCs w:val="20"/>
                <w:lang w:val="en-US"/>
              </w:rPr>
            </w:pPr>
            <w:r w:rsidRPr="00542315">
              <w:rPr>
                <w:rFonts w:ascii="Times New Roman" w:hAnsi="Times New Roman"/>
                <w:sz w:val="20"/>
                <w:szCs w:val="20"/>
                <w:lang w:val="en-US"/>
              </w:rPr>
              <w:t>Keywords: PERSONNEL, MATERIAL INCENTIVES, METHODS</w:t>
            </w:r>
          </w:p>
        </w:tc>
      </w:tr>
    </w:tbl>
    <w:p w:rsidR="0088368C" w:rsidRPr="009E0A07" w:rsidRDefault="0088368C" w:rsidP="00BC5D02">
      <w:pPr>
        <w:autoSpaceDE w:val="0"/>
        <w:autoSpaceDN w:val="0"/>
        <w:adjustRightInd w:val="0"/>
        <w:jc w:val="both"/>
        <w:rPr>
          <w:rFonts w:ascii="Times New Roman" w:eastAsia="Helvetica-Bold" w:hAnsi="Times New Roman"/>
          <w:bCs/>
          <w:sz w:val="24"/>
          <w:szCs w:val="24"/>
          <w:lang w:val="en-US"/>
        </w:rPr>
      </w:pPr>
    </w:p>
    <w:p w:rsidR="0088368C" w:rsidRPr="009E0A07" w:rsidRDefault="0088368C" w:rsidP="00BC5D02">
      <w:pPr>
        <w:autoSpaceDE w:val="0"/>
        <w:autoSpaceDN w:val="0"/>
        <w:adjustRightInd w:val="0"/>
        <w:jc w:val="both"/>
        <w:rPr>
          <w:rFonts w:ascii="Times New Roman" w:eastAsia="Helvetica-Bold" w:hAnsi="Times New Roman"/>
          <w:bCs/>
          <w:sz w:val="24"/>
          <w:szCs w:val="24"/>
          <w:lang w:val="en-US"/>
        </w:rPr>
      </w:pPr>
    </w:p>
    <w:p w:rsidR="0088368C" w:rsidRPr="00BC5D02" w:rsidRDefault="0088368C" w:rsidP="00BC5D02">
      <w:pPr>
        <w:autoSpaceDE w:val="0"/>
        <w:autoSpaceDN w:val="0"/>
        <w:adjustRightInd w:val="0"/>
        <w:spacing w:line="360" w:lineRule="auto"/>
        <w:ind w:firstLine="709"/>
        <w:jc w:val="both"/>
        <w:rPr>
          <w:rFonts w:ascii="Times New Roman" w:eastAsia="Helvetica-Bold" w:hAnsi="Times New Roman"/>
          <w:bCs/>
          <w:sz w:val="28"/>
          <w:szCs w:val="28"/>
        </w:rPr>
      </w:pPr>
      <w:r w:rsidRPr="00BC5D02">
        <w:rPr>
          <w:rFonts w:ascii="Times New Roman" w:eastAsia="Helvetica-Bold" w:hAnsi="Times New Roman"/>
          <w:bCs/>
          <w:sz w:val="28"/>
          <w:szCs w:val="28"/>
        </w:rPr>
        <w:t>В рыночной экономике основным критерием успешного производства является прибыльность экономического агента. Она неразрывно связана со стоимостью потребленных в процессе производства ресурсов, которые выступают в виде затрат, издержек производства. Собственники, знающие во что обходится производство продукции предприятию, т. е. размер и динамику затрат производства, имеют возможность принимать квалифицированные управленческие решения, касающиеся производственных процессов. Знание структуры издержек производства, а также степени влияния на них факторов, является условием для управления размером индивидуальных издержек. Снижение издержек в расчете на единицу продукции с одновременным увеличением объемов производства позволит сельскохозяйственным организациям в сложившихся кризисных экономических условиях рационально использовать производственный потенциал и перейти к расширенному воспроизводству.</w:t>
      </w:r>
    </w:p>
    <w:p w:rsidR="0088368C" w:rsidRPr="00BC5D02" w:rsidRDefault="0088368C" w:rsidP="00BC5D02">
      <w:pPr>
        <w:autoSpaceDE w:val="0"/>
        <w:autoSpaceDN w:val="0"/>
        <w:adjustRightInd w:val="0"/>
        <w:spacing w:line="360" w:lineRule="auto"/>
        <w:ind w:firstLine="709"/>
        <w:jc w:val="both"/>
        <w:rPr>
          <w:rFonts w:ascii="Times New Roman" w:eastAsia="Helvetica-Bold" w:hAnsi="Times New Roman"/>
          <w:bCs/>
          <w:sz w:val="28"/>
          <w:szCs w:val="28"/>
        </w:rPr>
      </w:pPr>
      <w:r w:rsidRPr="00BC5D02">
        <w:rPr>
          <w:rFonts w:ascii="Times New Roman" w:eastAsia="Helvetica-Bold" w:hAnsi="Times New Roman"/>
          <w:bCs/>
          <w:sz w:val="28"/>
          <w:szCs w:val="28"/>
        </w:rPr>
        <w:t>Известно, что сельское хозяйство представляет собой одну из самых важных отраслей экономики страны. От ее состояния и развития зависит ежедневное обеспечение населения продуктами питания, а промышленность – сырьем. С политической точки зрения, сельское хозяйство обеспечивает продовольственную безопасность и государственную независимость. Кроме того, сельские территории – это уникальные природные анклавы, где совпадает жизненное пространство человека и хозяйственная деятельность экономических агентов. Сельское хозяйство взаимосвязано с другими отраслями и в свою очередь обуславливает деятельность достаточно широ</w:t>
      </w:r>
      <w:r>
        <w:rPr>
          <w:rFonts w:ascii="Times New Roman" w:eastAsia="Helvetica-Bold" w:hAnsi="Times New Roman"/>
          <w:bCs/>
          <w:sz w:val="28"/>
          <w:szCs w:val="28"/>
        </w:rPr>
        <w:t>кого круга других отраслей (рис</w:t>
      </w:r>
      <w:r w:rsidRPr="00BC5D02">
        <w:rPr>
          <w:rFonts w:ascii="Times New Roman" w:eastAsia="Helvetica-Bold" w:hAnsi="Times New Roman"/>
          <w:bCs/>
          <w:sz w:val="28"/>
          <w:szCs w:val="28"/>
        </w:rPr>
        <w:t>. 1).</w:t>
      </w:r>
    </w:p>
    <w:p w:rsidR="0088368C" w:rsidRPr="00C73CAB" w:rsidRDefault="0088368C" w:rsidP="00536343">
      <w:pPr>
        <w:autoSpaceDE w:val="0"/>
        <w:autoSpaceDN w:val="0"/>
        <w:adjustRightInd w:val="0"/>
        <w:jc w:val="both"/>
        <w:rPr>
          <w:rFonts w:ascii="Times New Roman" w:eastAsia="Helvetica-Bold" w:hAnsi="Times New Roman"/>
          <w:bCs/>
          <w:sz w:val="24"/>
          <w:szCs w:val="24"/>
        </w:rPr>
      </w:pPr>
    </w:p>
    <w:p w:rsidR="0088368C" w:rsidRPr="00C73CAB" w:rsidRDefault="0088368C" w:rsidP="00536343">
      <w:pPr>
        <w:autoSpaceDE w:val="0"/>
        <w:autoSpaceDN w:val="0"/>
        <w:adjustRightInd w:val="0"/>
        <w:ind w:firstLine="709"/>
        <w:jc w:val="both"/>
        <w:rPr>
          <w:rFonts w:ascii="Times New Roman" w:eastAsia="Helvetica-Bold" w:hAnsi="Times New Roman"/>
          <w:sz w:val="28"/>
          <w:szCs w:val="28"/>
        </w:rPr>
      </w:pPr>
      <w:r>
        <w:rPr>
          <w:noProof/>
          <w:lang w:eastAsia="ru-RU"/>
        </w:rPr>
        <w:pict>
          <v:group id="_x0000_s1026" style="position:absolute;left:0;text-align:left;margin-left:14.75pt;margin-top:5.05pt;width:454.6pt;height:238pt;z-index:251658240" coordorigin="1803,3691" coordsize="9092,4760">
            <v:shapetype id="_x0000_t78" coordsize="21600,21600" o:spt="78" adj="14400,5400,18000,8100" path="m,l,21600@0,21600@0@5@2@5@2@4,21600,10800@2@1@2@3@0@3@0,xe">
              <v:stroke joinstyle="miter"/>
              <v:formulas>
                <v:f eqn="val #0"/>
                <v:f eqn="val #1"/>
                <v:f eqn="val #2"/>
                <v:f eqn="val #3"/>
                <v:f eqn="sum 21600 0 #1"/>
                <v:f eqn="sum 21600 0 #3"/>
                <v:f eqn="prod #0 1 2"/>
              </v:formulas>
              <v:path o:connecttype="custom" o:connectlocs="@6,0;0,10800;@6,21600;21600,10800" o:connectangles="270,180,90,0" textboxrect="0,0,@0,21600"/>
              <v:handles>
                <v:h position="#0,topLeft" xrange="0,@2"/>
                <v:h position="bottomRight,#1" yrange="0,@3"/>
                <v:h position="#2,#3" xrange="@0,21600" yrange="@1,10800"/>
              </v:handles>
            </v:shapetype>
            <v:shape id="_x0000_s1027" type="#_x0000_t78" style="position:absolute;left:1803;top:3904;width:2780;height:3030" adj="15706,7428,16440,9263"/>
            <v:shapetype id="_x0000_t202" coordsize="21600,21600" o:spt="202" path="m,l,21600r21600,l21600,xe">
              <v:stroke joinstyle="miter"/>
              <v:path gradientshapeok="t" o:connecttype="rect"/>
            </v:shapetype>
            <v:shape id="_x0000_s1028" type="#_x0000_t202" style="position:absolute;left:1890;top:3967;width:1829;height:677">
              <v:textbox style="mso-next-textbox:#_x0000_s1028">
                <w:txbxContent>
                  <w:p w:rsidR="0088368C" w:rsidRPr="00036AE7" w:rsidRDefault="0088368C" w:rsidP="00536343">
                    <w:pPr>
                      <w:jc w:val="center"/>
                      <w:rPr>
                        <w:rFonts w:ascii="Times New Roman" w:hAnsi="Times New Roman"/>
                        <w:sz w:val="20"/>
                        <w:szCs w:val="20"/>
                      </w:rPr>
                    </w:pPr>
                    <w:r>
                      <w:rPr>
                        <w:rFonts w:ascii="Times New Roman" w:hAnsi="Times New Roman"/>
                        <w:sz w:val="20"/>
                        <w:szCs w:val="20"/>
                      </w:rPr>
                      <w:t>Химическая промышленность</w:t>
                    </w:r>
                  </w:p>
                </w:txbxContent>
              </v:textbox>
            </v:shape>
            <v:shape id="_x0000_s1029" type="#_x0000_t202" style="position:absolute;left:1890;top:4756;width:1829;height:751">
              <v:textbox style="mso-next-textbox:#_x0000_s1029">
                <w:txbxContent>
                  <w:p w:rsidR="0088368C" w:rsidRPr="00036AE7" w:rsidRDefault="0088368C" w:rsidP="00536343">
                    <w:pPr>
                      <w:jc w:val="center"/>
                      <w:rPr>
                        <w:rFonts w:ascii="Times New Roman" w:hAnsi="Times New Roman"/>
                        <w:sz w:val="20"/>
                        <w:szCs w:val="20"/>
                      </w:rPr>
                    </w:pPr>
                    <w:r>
                      <w:rPr>
                        <w:rFonts w:ascii="Times New Roman" w:hAnsi="Times New Roman"/>
                        <w:sz w:val="20"/>
                        <w:szCs w:val="20"/>
                      </w:rPr>
                      <w:t>Машино-строение</w:t>
                    </w:r>
                  </w:p>
                </w:txbxContent>
              </v:textbox>
            </v:shape>
            <v:shape id="_x0000_s1030" type="#_x0000_t202" style="position:absolute;left:1890;top:5607;width:1829;height:689">
              <v:textbox style="mso-next-textbox:#_x0000_s1030">
                <w:txbxContent>
                  <w:p w:rsidR="0088368C" w:rsidRPr="00036AE7" w:rsidRDefault="0088368C" w:rsidP="00536343">
                    <w:pPr>
                      <w:jc w:val="center"/>
                      <w:rPr>
                        <w:rFonts w:ascii="Times New Roman" w:hAnsi="Times New Roman"/>
                        <w:sz w:val="20"/>
                        <w:szCs w:val="20"/>
                      </w:rPr>
                    </w:pPr>
                    <w:r>
                      <w:rPr>
                        <w:rFonts w:ascii="Times New Roman" w:hAnsi="Times New Roman"/>
                        <w:sz w:val="20"/>
                        <w:szCs w:val="20"/>
                      </w:rPr>
                      <w:t xml:space="preserve">Транспорт </w:t>
                    </w:r>
                    <w:r>
                      <w:rPr>
                        <w:rFonts w:ascii="Times New Roman" w:hAnsi="Times New Roman"/>
                        <w:sz w:val="20"/>
                        <w:szCs w:val="20"/>
                      </w:rPr>
                      <w:br/>
                      <w:t>и логистика</w:t>
                    </w:r>
                  </w:p>
                </w:txbxContent>
              </v:textbox>
            </v:shape>
            <v:shape id="_x0000_s1031" type="#_x0000_t202" style="position:absolute;left:1890;top:6384;width:1829;height:476">
              <v:textbox style="mso-next-textbox:#_x0000_s1031">
                <w:txbxContent>
                  <w:p w:rsidR="0088368C" w:rsidRPr="00036AE7" w:rsidRDefault="0088368C" w:rsidP="00536343">
                    <w:pPr>
                      <w:jc w:val="center"/>
                      <w:rPr>
                        <w:rFonts w:ascii="Times New Roman" w:hAnsi="Times New Roman"/>
                        <w:sz w:val="20"/>
                        <w:szCs w:val="20"/>
                      </w:rPr>
                    </w:pPr>
                    <w:r>
                      <w:rPr>
                        <w:rFonts w:ascii="Times New Roman" w:hAnsi="Times New Roman"/>
                        <w:sz w:val="20"/>
                        <w:szCs w:val="20"/>
                      </w:rPr>
                      <w:t>М</w:t>
                    </w:r>
                    <w:r w:rsidRPr="00036AE7">
                      <w:rPr>
                        <w:rFonts w:ascii="Times New Roman" w:hAnsi="Times New Roman"/>
                        <w:sz w:val="20"/>
                        <w:szCs w:val="20"/>
                      </w:rPr>
                      <w:t>едицина</w:t>
                    </w:r>
                  </w:p>
                </w:txbxContent>
              </v:textbox>
            </v:shape>
            <v:shape id="_x0000_s1032" type="#_x0000_t78" style="position:absolute;left:4583;top:3691;width:4007;height:3783" adj="16216,6924,17013,9618"/>
            <v:shape id="_x0000_s1033" type="#_x0000_t202" style="position:absolute;left:5322;top:5031;width:1527;height:751">
              <v:textbox style="mso-next-textbox:#_x0000_s1033">
                <w:txbxContent>
                  <w:p w:rsidR="0088368C" w:rsidRPr="007B0C42" w:rsidRDefault="0088368C" w:rsidP="00536343">
                    <w:pPr>
                      <w:spacing w:line="216" w:lineRule="auto"/>
                      <w:jc w:val="center"/>
                      <w:rPr>
                        <w:sz w:val="20"/>
                        <w:szCs w:val="20"/>
                      </w:rPr>
                    </w:pPr>
                    <w:r w:rsidRPr="007B0C42">
                      <w:rPr>
                        <w:sz w:val="20"/>
                        <w:szCs w:val="20"/>
                      </w:rPr>
                      <w:t xml:space="preserve">СЕЛЬСКОЕ </w:t>
                    </w:r>
                    <w:r w:rsidRPr="007B0C42">
                      <w:rPr>
                        <w:rFonts w:ascii="Times New Roman" w:hAnsi="Times New Roman"/>
                        <w:sz w:val="20"/>
                        <w:szCs w:val="20"/>
                      </w:rPr>
                      <w:t>ХОЗЯЙСТВО</w:t>
                    </w:r>
                  </w:p>
                </w:txbxContent>
              </v:textbox>
            </v:shape>
            <v:shape id="_x0000_s1034" type="#_x0000_t202" style="position:absolute;left:4721;top:4342;width:513;height:2204">
              <v:textbox style="layout-flow:vertical;mso-layout-flow-alt:bottom-to-top;mso-next-textbox:#_x0000_s1034">
                <w:txbxContent>
                  <w:p w:rsidR="0088368C" w:rsidRPr="007B0C42" w:rsidRDefault="0088368C" w:rsidP="00536343">
                    <w:pPr>
                      <w:rPr>
                        <w:b/>
                      </w:rPr>
                    </w:pPr>
                    <w:r w:rsidRPr="0074487F">
                      <w:rPr>
                        <w:rFonts w:ascii="Times New Roman" w:hAnsi="Times New Roman"/>
                        <w:sz w:val="20"/>
                        <w:szCs w:val="20"/>
                      </w:rPr>
                      <w:t>РАСТЕНИЕВОДСТВО</w:t>
                    </w:r>
                  </w:p>
                </w:txbxContent>
              </v:textbox>
            </v:shape>
            <v:shape id="_x0000_s1035" type="#_x0000_t202" style="position:absolute;left:6950;top:4342;width:588;height:2204">
              <v:textbox style="layout-flow:vertical;mso-next-textbox:#_x0000_s1035">
                <w:txbxContent>
                  <w:p w:rsidR="0088368C" w:rsidRPr="0074487F" w:rsidRDefault="0088368C" w:rsidP="00536343">
                    <w:pPr>
                      <w:rPr>
                        <w:rFonts w:ascii="Times New Roman" w:hAnsi="Times New Roman"/>
                        <w:sz w:val="20"/>
                        <w:szCs w:val="20"/>
                      </w:rPr>
                    </w:pPr>
                    <w:r w:rsidRPr="0074487F">
                      <w:rPr>
                        <w:rFonts w:ascii="Times New Roman" w:hAnsi="Times New Roman"/>
                        <w:sz w:val="20"/>
                        <w:szCs w:val="20"/>
                      </w:rPr>
                      <w:t>ЖИВОТНОВОДСТВО</w:t>
                    </w:r>
                  </w:p>
                </w:txbxContent>
              </v:textbox>
            </v:shape>
            <v:shape id="_x0000_s1036" type="#_x0000_t202" style="position:absolute;left:5109;top:3691;width:1941;height:351">
              <v:textbox style="mso-next-textbox:#_x0000_s1036">
                <w:txbxContent>
                  <w:p w:rsidR="0088368C" w:rsidRPr="0074487F" w:rsidRDefault="0088368C" w:rsidP="00536343">
                    <w:pPr>
                      <w:rPr>
                        <w:rFonts w:ascii="Times New Roman" w:hAnsi="Times New Roman"/>
                        <w:sz w:val="20"/>
                        <w:szCs w:val="20"/>
                      </w:rPr>
                    </w:pPr>
                    <w:r>
                      <w:rPr>
                        <w:rFonts w:ascii="Times New Roman" w:hAnsi="Times New Roman"/>
                        <w:sz w:val="20"/>
                        <w:szCs w:val="20"/>
                      </w:rPr>
                      <w:t>РЫБОВОДСТВО</w:t>
                    </w:r>
                  </w:p>
                </w:txbxContent>
              </v:textbox>
            </v:shape>
            <v:shape id="_x0000_s1037" type="#_x0000_t202" style="position:absolute;left:4721;top:6709;width:2817;height:677">
              <v:textbox>
                <w:txbxContent>
                  <w:p w:rsidR="0088368C" w:rsidRPr="0074487F" w:rsidRDefault="0088368C" w:rsidP="00536343">
                    <w:pPr>
                      <w:jc w:val="center"/>
                      <w:rPr>
                        <w:rFonts w:ascii="Times New Roman" w:hAnsi="Times New Roman"/>
                        <w:sz w:val="20"/>
                        <w:szCs w:val="20"/>
                      </w:rPr>
                    </w:pPr>
                    <w:r>
                      <w:rPr>
                        <w:rFonts w:ascii="Times New Roman" w:hAnsi="Times New Roman"/>
                        <w:sz w:val="20"/>
                        <w:szCs w:val="20"/>
                      </w:rPr>
                      <w:t>ЭКОЛОГИЯ И ЛЕСОВОДОМЕЛИОРАЦИЯ</w:t>
                    </w:r>
                  </w:p>
                </w:txbxContent>
              </v:textbox>
            </v:shape>
            <v:shapetype id="_x0000_t32" coordsize="21600,21600" o:spt="32" o:oned="t" path="m,l21600,21600e" filled="f">
              <v:path arrowok="t" fillok="f" o:connecttype="none"/>
              <o:lock v:ext="edit" shapetype="t"/>
            </v:shapetype>
            <v:shape id="_x0000_s1038" type="#_x0000_t32" style="position:absolute;left:4984;top:4042;width:338;height:288;flip:y" o:connectortype="straight">
              <v:stroke startarrow="block" endarrow="block"/>
            </v:shape>
            <v:shape id="_x0000_s1039" type="#_x0000_t32" style="position:absolute;left:6849;top:4042;width:426;height:288;flip:x y" o:connectortype="straight">
              <v:stroke startarrow="block" endarrow="block"/>
            </v:shape>
            <v:shape id="_x0000_s1040" type="#_x0000_t32" style="position:absolute;left:5998;top:4130;width:12;height:901;flip:y" o:connectortype="straight" strokeweight="1pt">
              <v:stroke dashstyle="1 1" endarrow="block"/>
            </v:shape>
            <v:shape id="_x0000_s1041" type="#_x0000_t32" style="position:absolute;left:5234;top:4756;width:1716;height:71" o:connectortype="straight">
              <v:stroke startarrow="block" endarrow="block"/>
            </v:shape>
            <v:shape id="_x0000_s1042" type="#_x0000_t32" style="position:absolute;left:5998;top:5782;width:0;height:927" o:connectortype="straight" strokeweight="1pt">
              <v:stroke dashstyle="1 1" endarrow="block"/>
            </v:shape>
            <v:shape id="_x0000_s1043" type="#_x0000_t32" style="position:absolute;left:5234;top:5782;width:764;height:514;flip:x" o:connectortype="straight" strokeweight="1pt">
              <v:stroke dashstyle="1 1" endarrow="block"/>
            </v:shape>
            <v:shape id="_x0000_s1044" type="#_x0000_t32" style="position:absolute;left:6010;top:5782;width:940;height:514" o:connectortype="straight" strokeweight="1pt">
              <v:stroke dashstyle="1 1" endarrow="block"/>
            </v:shape>
            <v:shape id="_x0000_s1045" type="#_x0000_t202" style="position:absolute;left:1804;top:7774;width:9091;height:677">
              <v:textbox>
                <w:txbxContent>
                  <w:p w:rsidR="0088368C" w:rsidRPr="004D61D4" w:rsidRDefault="0088368C" w:rsidP="00536343">
                    <w:pPr>
                      <w:jc w:val="center"/>
                      <w:rPr>
                        <w:rFonts w:ascii="Times New Roman" w:hAnsi="Times New Roman"/>
                      </w:rPr>
                    </w:pPr>
                    <w:r w:rsidRPr="004D61D4">
                      <w:rPr>
                        <w:rFonts w:ascii="Times New Roman" w:hAnsi="Times New Roman"/>
                      </w:rPr>
                      <w:t>НАУЧНО-ИССЛЕДОВАТЕЛЬСКИЙ, ИННОВАЦИОННЫЙ И ИНФОРМАЦИОННЫЙ КОМПЛЕКС, ПОДГОТОВКА КАДРОВ (РАСХН и МСХ)</w:t>
                    </w:r>
                  </w:p>
                </w:txbxContent>
              </v:textbox>
            </v:shape>
            <v:shapetype id="_x0000_t70" coordsize="21600,21600" o:spt="70" adj="5400,4320" path="m10800,l21600@0@3@0@3@2,21600@2,10800,21600,0@2@1@2@1@0,0@0xe">
              <v:stroke joinstyle="miter"/>
              <v:formulas>
                <v:f eqn="val #1"/>
                <v:f eqn="val #0"/>
                <v:f eqn="sum 21600 0 #1"/>
                <v:f eqn="sum 21600 0 #0"/>
                <v:f eqn="prod #1 #0 10800"/>
                <v:f eqn="sum #1 0 @4"/>
                <v:f eqn="sum 21600 0 @5"/>
              </v:formulas>
              <v:path o:connecttype="custom" o:connectlocs="10800,0;0,@0;@1,10800;0,@2;10800,21600;21600,@2;@3,10800;21600,@0" o:connectangles="270,180,180,180,90,0,0,0" textboxrect="@1,@5,@3,@6"/>
              <v:handles>
                <v:h position="#0,#1" xrange="0,10800" yrange="0,10800"/>
              </v:handles>
            </v:shapetype>
            <v:shape id="_x0000_s1046" type="#_x0000_t70" style="position:absolute;left:5848;top:7474;width:305;height:300">
              <v:textbox style="layout-flow:vertical-ideographic"/>
            </v:shape>
            <v:shape id="_x0000_s1047" type="#_x0000_t202" style="position:absolute;left:8715;top:3967;width:2104;height:852">
              <v:textbox style="mso-next-textbox:#_x0000_s1047">
                <w:txbxContent>
                  <w:p w:rsidR="0088368C" w:rsidRPr="00C43ABE" w:rsidRDefault="0088368C" w:rsidP="00536343">
                    <w:pPr>
                      <w:jc w:val="center"/>
                      <w:rPr>
                        <w:rFonts w:ascii="Times New Roman" w:hAnsi="Times New Roman"/>
                        <w:sz w:val="20"/>
                        <w:szCs w:val="20"/>
                      </w:rPr>
                    </w:pPr>
                    <w:r w:rsidRPr="00C43ABE">
                      <w:rPr>
                        <w:rFonts w:ascii="Times New Roman" w:hAnsi="Times New Roman"/>
                        <w:sz w:val="20"/>
                        <w:szCs w:val="20"/>
                      </w:rPr>
                      <w:t>Пищевая и перерабатывающая промышленность</w:t>
                    </w:r>
                  </w:p>
                </w:txbxContent>
              </v:textbox>
            </v:shape>
            <v:shape id="_x0000_s1048" type="#_x0000_t32" style="position:absolute;left:8591;top:3833;width:2304;height:0" o:connectortype="straight"/>
            <v:shape id="_x0000_s1049" type="#_x0000_t32" style="position:absolute;left:8591;top:3817;width:0;height:2892" o:connectortype="straight"/>
            <v:shape id="_x0000_s1050" type="#_x0000_t32" style="position:absolute;left:8591;top:6709;width:2304;height:0" o:connectortype="straight"/>
            <v:shape id="_x0000_s1051" type="#_x0000_t32" style="position:absolute;left:10894;top:3817;width:1;height:2892" o:connectortype="straight"/>
            <v:shape id="_x0000_s1052" type="#_x0000_t202" style="position:absolute;left:8715;top:4919;width:2104;height:688">
              <v:textbox style="mso-next-textbox:#_x0000_s1052">
                <w:txbxContent>
                  <w:p w:rsidR="0088368C" w:rsidRPr="00C43ABE" w:rsidRDefault="0088368C" w:rsidP="00536343">
                    <w:pPr>
                      <w:jc w:val="center"/>
                      <w:rPr>
                        <w:rFonts w:ascii="Times New Roman" w:hAnsi="Times New Roman"/>
                        <w:sz w:val="20"/>
                        <w:szCs w:val="20"/>
                      </w:rPr>
                    </w:pPr>
                    <w:r>
                      <w:rPr>
                        <w:rFonts w:ascii="Times New Roman" w:hAnsi="Times New Roman"/>
                        <w:sz w:val="20"/>
                        <w:szCs w:val="20"/>
                      </w:rPr>
                      <w:t>Оптовая и розничная торговля</w:t>
                    </w:r>
                  </w:p>
                </w:txbxContent>
              </v:textbox>
            </v:shape>
            <v:shape id="_x0000_s1053" type="#_x0000_t202" style="position:absolute;left:8715;top:5720;width:2104;height:904">
              <v:textbox style="mso-next-textbox:#_x0000_s1053">
                <w:txbxContent>
                  <w:p w:rsidR="0088368C" w:rsidRPr="0079692B" w:rsidRDefault="0088368C" w:rsidP="00536343">
                    <w:pPr>
                      <w:jc w:val="center"/>
                      <w:rPr>
                        <w:rFonts w:ascii="Times New Roman" w:hAnsi="Times New Roman"/>
                        <w:sz w:val="20"/>
                        <w:szCs w:val="20"/>
                      </w:rPr>
                    </w:pPr>
                    <w:r>
                      <w:rPr>
                        <w:rFonts w:ascii="Times New Roman" w:hAnsi="Times New Roman"/>
                        <w:sz w:val="20"/>
                        <w:szCs w:val="20"/>
                      </w:rPr>
                      <w:t>Общественное питание, ЖКХ и др. услуги</w:t>
                    </w:r>
                  </w:p>
                </w:txbxContent>
              </v:textbox>
            </v:shape>
          </v:group>
        </w:pict>
      </w:r>
    </w:p>
    <w:p w:rsidR="0088368C" w:rsidRPr="00C73CAB" w:rsidRDefault="0088368C" w:rsidP="00536343">
      <w:pPr>
        <w:autoSpaceDE w:val="0"/>
        <w:autoSpaceDN w:val="0"/>
        <w:adjustRightInd w:val="0"/>
        <w:spacing w:line="288" w:lineRule="auto"/>
        <w:ind w:firstLine="709"/>
        <w:jc w:val="both"/>
        <w:rPr>
          <w:rFonts w:ascii="Times New Roman" w:eastAsia="Helvetica-Bold" w:hAnsi="Times New Roman"/>
          <w:sz w:val="28"/>
          <w:szCs w:val="28"/>
        </w:rPr>
      </w:pPr>
    </w:p>
    <w:p w:rsidR="0088368C" w:rsidRPr="00C73CAB" w:rsidRDefault="0088368C" w:rsidP="00536343">
      <w:pPr>
        <w:autoSpaceDE w:val="0"/>
        <w:autoSpaceDN w:val="0"/>
        <w:adjustRightInd w:val="0"/>
        <w:spacing w:line="288" w:lineRule="auto"/>
        <w:ind w:firstLine="709"/>
        <w:jc w:val="both"/>
        <w:rPr>
          <w:rFonts w:ascii="Times New Roman" w:eastAsia="Helvetica-Bold" w:hAnsi="Times New Roman"/>
          <w:sz w:val="28"/>
          <w:szCs w:val="28"/>
        </w:rPr>
      </w:pPr>
    </w:p>
    <w:p w:rsidR="0088368C" w:rsidRPr="00C73CAB" w:rsidRDefault="0088368C" w:rsidP="00536343">
      <w:pPr>
        <w:autoSpaceDE w:val="0"/>
        <w:autoSpaceDN w:val="0"/>
        <w:adjustRightInd w:val="0"/>
        <w:jc w:val="both"/>
        <w:rPr>
          <w:rFonts w:ascii="Times New Roman" w:eastAsia="Helvetica-Bold" w:hAnsi="Times New Roman"/>
          <w:sz w:val="28"/>
          <w:szCs w:val="28"/>
        </w:rPr>
      </w:pPr>
    </w:p>
    <w:p w:rsidR="0088368C" w:rsidRPr="00C73CAB" w:rsidRDefault="0088368C" w:rsidP="00536343">
      <w:pPr>
        <w:autoSpaceDE w:val="0"/>
        <w:autoSpaceDN w:val="0"/>
        <w:adjustRightInd w:val="0"/>
        <w:jc w:val="both"/>
        <w:rPr>
          <w:rFonts w:ascii="Times New Roman" w:eastAsia="Helvetica-Bold" w:hAnsi="Times New Roman"/>
          <w:sz w:val="28"/>
          <w:szCs w:val="28"/>
        </w:rPr>
      </w:pPr>
    </w:p>
    <w:p w:rsidR="0088368C" w:rsidRPr="00C73CAB" w:rsidRDefault="0088368C" w:rsidP="00536343">
      <w:pPr>
        <w:autoSpaceDE w:val="0"/>
        <w:autoSpaceDN w:val="0"/>
        <w:adjustRightInd w:val="0"/>
        <w:jc w:val="both"/>
        <w:rPr>
          <w:rFonts w:ascii="Times New Roman" w:eastAsia="Helvetica-Bold" w:hAnsi="Times New Roman"/>
          <w:sz w:val="28"/>
          <w:szCs w:val="28"/>
        </w:rPr>
      </w:pPr>
    </w:p>
    <w:p w:rsidR="0088368C" w:rsidRPr="00C73CAB" w:rsidRDefault="0088368C" w:rsidP="00536343">
      <w:pPr>
        <w:autoSpaceDE w:val="0"/>
        <w:autoSpaceDN w:val="0"/>
        <w:adjustRightInd w:val="0"/>
        <w:jc w:val="both"/>
        <w:rPr>
          <w:rFonts w:ascii="Times New Roman" w:eastAsia="Helvetica-Bold" w:hAnsi="Times New Roman"/>
          <w:sz w:val="28"/>
          <w:szCs w:val="28"/>
        </w:rPr>
      </w:pPr>
    </w:p>
    <w:p w:rsidR="0088368C" w:rsidRPr="00C73CAB" w:rsidRDefault="0088368C" w:rsidP="00536343">
      <w:pPr>
        <w:autoSpaceDE w:val="0"/>
        <w:autoSpaceDN w:val="0"/>
        <w:adjustRightInd w:val="0"/>
        <w:jc w:val="both"/>
        <w:rPr>
          <w:rFonts w:ascii="Times New Roman" w:eastAsia="Helvetica-Bold" w:hAnsi="Times New Roman"/>
          <w:sz w:val="28"/>
          <w:szCs w:val="28"/>
        </w:rPr>
      </w:pPr>
    </w:p>
    <w:p w:rsidR="0088368C" w:rsidRPr="00C73CAB" w:rsidRDefault="0088368C" w:rsidP="00536343">
      <w:pPr>
        <w:autoSpaceDE w:val="0"/>
        <w:autoSpaceDN w:val="0"/>
        <w:adjustRightInd w:val="0"/>
        <w:jc w:val="both"/>
        <w:rPr>
          <w:rFonts w:ascii="Times New Roman" w:eastAsia="Helvetica-Bold" w:hAnsi="Times New Roman"/>
          <w:sz w:val="28"/>
          <w:szCs w:val="28"/>
        </w:rPr>
      </w:pPr>
    </w:p>
    <w:p w:rsidR="0088368C" w:rsidRPr="00C73CAB" w:rsidRDefault="0088368C" w:rsidP="00536343">
      <w:pPr>
        <w:autoSpaceDE w:val="0"/>
        <w:autoSpaceDN w:val="0"/>
        <w:adjustRightInd w:val="0"/>
        <w:jc w:val="both"/>
        <w:rPr>
          <w:rFonts w:ascii="Times New Roman" w:eastAsia="Helvetica-Bold" w:hAnsi="Times New Roman"/>
          <w:sz w:val="28"/>
          <w:szCs w:val="28"/>
        </w:rPr>
      </w:pPr>
    </w:p>
    <w:p w:rsidR="0088368C" w:rsidRPr="00C73CAB" w:rsidRDefault="0088368C" w:rsidP="00536343">
      <w:pPr>
        <w:autoSpaceDE w:val="0"/>
        <w:autoSpaceDN w:val="0"/>
        <w:adjustRightInd w:val="0"/>
        <w:jc w:val="both"/>
        <w:rPr>
          <w:rFonts w:ascii="Times New Roman" w:eastAsia="Helvetica-Bold" w:hAnsi="Times New Roman"/>
          <w:sz w:val="28"/>
          <w:szCs w:val="28"/>
        </w:rPr>
      </w:pPr>
    </w:p>
    <w:p w:rsidR="0088368C" w:rsidRPr="00C73CAB" w:rsidRDefault="0088368C" w:rsidP="00536343">
      <w:pPr>
        <w:autoSpaceDE w:val="0"/>
        <w:autoSpaceDN w:val="0"/>
        <w:adjustRightInd w:val="0"/>
        <w:jc w:val="both"/>
        <w:rPr>
          <w:rFonts w:ascii="Times New Roman" w:eastAsia="Helvetica-Bold" w:hAnsi="Times New Roman"/>
          <w:sz w:val="28"/>
          <w:szCs w:val="28"/>
        </w:rPr>
      </w:pPr>
    </w:p>
    <w:p w:rsidR="0088368C" w:rsidRPr="00C73CAB" w:rsidRDefault="0088368C" w:rsidP="00536343">
      <w:pPr>
        <w:autoSpaceDE w:val="0"/>
        <w:autoSpaceDN w:val="0"/>
        <w:adjustRightInd w:val="0"/>
        <w:jc w:val="both"/>
        <w:rPr>
          <w:rFonts w:ascii="Times New Roman" w:eastAsia="Helvetica-Bold" w:hAnsi="Times New Roman"/>
          <w:sz w:val="28"/>
          <w:szCs w:val="28"/>
        </w:rPr>
      </w:pPr>
    </w:p>
    <w:p w:rsidR="0088368C" w:rsidRPr="00C73CAB" w:rsidRDefault="0088368C" w:rsidP="00536343">
      <w:pPr>
        <w:autoSpaceDE w:val="0"/>
        <w:autoSpaceDN w:val="0"/>
        <w:adjustRightInd w:val="0"/>
        <w:jc w:val="both"/>
        <w:rPr>
          <w:rFonts w:ascii="Times New Roman" w:eastAsia="Helvetica-Bold" w:hAnsi="Times New Roman"/>
          <w:sz w:val="28"/>
          <w:szCs w:val="28"/>
        </w:rPr>
      </w:pPr>
    </w:p>
    <w:p w:rsidR="0088368C" w:rsidRPr="00C73CAB" w:rsidRDefault="0088368C" w:rsidP="00536343">
      <w:pPr>
        <w:autoSpaceDE w:val="0"/>
        <w:autoSpaceDN w:val="0"/>
        <w:adjustRightInd w:val="0"/>
        <w:jc w:val="both"/>
        <w:rPr>
          <w:rFonts w:ascii="Times New Roman" w:eastAsia="Helvetica-Bold" w:hAnsi="Times New Roman"/>
          <w:sz w:val="28"/>
          <w:szCs w:val="28"/>
        </w:rPr>
      </w:pPr>
    </w:p>
    <w:p w:rsidR="0088368C" w:rsidRPr="00C73CAB" w:rsidRDefault="0088368C" w:rsidP="00536343">
      <w:pPr>
        <w:autoSpaceDE w:val="0"/>
        <w:autoSpaceDN w:val="0"/>
        <w:adjustRightInd w:val="0"/>
        <w:jc w:val="both"/>
        <w:rPr>
          <w:rFonts w:ascii="Times New Roman" w:eastAsia="Helvetica-Bold" w:hAnsi="Times New Roman"/>
          <w:sz w:val="28"/>
          <w:szCs w:val="28"/>
        </w:rPr>
      </w:pPr>
    </w:p>
    <w:p w:rsidR="0088368C" w:rsidRPr="00D93CB1" w:rsidRDefault="0088368C" w:rsidP="00536343">
      <w:pPr>
        <w:jc w:val="center"/>
        <w:rPr>
          <w:rFonts w:ascii="Times New Roman" w:hAnsi="Times New Roman"/>
          <w:sz w:val="28"/>
          <w:szCs w:val="28"/>
        </w:rPr>
      </w:pPr>
      <w:r w:rsidRPr="00D93CB1">
        <w:rPr>
          <w:rFonts w:ascii="Times New Roman" w:hAnsi="Times New Roman"/>
          <w:sz w:val="28"/>
          <w:szCs w:val="28"/>
        </w:rPr>
        <w:t>Рисунок 1 – Взаимосвязь и взаимозависимость сельского хозяйства</w:t>
      </w:r>
      <w:r w:rsidRPr="00D93CB1">
        <w:rPr>
          <w:rFonts w:ascii="Times New Roman" w:hAnsi="Times New Roman"/>
          <w:sz w:val="28"/>
          <w:szCs w:val="28"/>
        </w:rPr>
        <w:br/>
        <w:t>с другими отраслями экономики</w:t>
      </w:r>
    </w:p>
    <w:p w:rsidR="0088368C" w:rsidRPr="000753FC" w:rsidRDefault="0088368C" w:rsidP="00536343">
      <w:pPr>
        <w:jc w:val="center"/>
        <w:rPr>
          <w:rFonts w:ascii="Times New Roman" w:hAnsi="Times New Roman"/>
          <w:sz w:val="24"/>
          <w:szCs w:val="24"/>
        </w:rPr>
      </w:pPr>
    </w:p>
    <w:p w:rsidR="0088368C" w:rsidRPr="00BC5D02" w:rsidRDefault="0088368C" w:rsidP="00BC5D02">
      <w:pPr>
        <w:autoSpaceDE w:val="0"/>
        <w:autoSpaceDN w:val="0"/>
        <w:adjustRightInd w:val="0"/>
        <w:spacing w:line="360" w:lineRule="auto"/>
        <w:ind w:firstLine="709"/>
        <w:jc w:val="both"/>
        <w:rPr>
          <w:rFonts w:ascii="Times New Roman" w:eastAsia="Helvetica-Bold" w:hAnsi="Times New Roman"/>
          <w:sz w:val="28"/>
          <w:szCs w:val="28"/>
        </w:rPr>
      </w:pPr>
      <w:r w:rsidRPr="00BC5D02">
        <w:rPr>
          <w:rFonts w:ascii="Times New Roman" w:eastAsia="Helvetica-Bold" w:hAnsi="Times New Roman"/>
          <w:sz w:val="28"/>
          <w:szCs w:val="28"/>
        </w:rPr>
        <w:t>Доминирующим фактором развития сельского хозяйства является обеспечение условий роста производительности труда. За последние десять лет для решения данной проблемы в Российской Федерации предполагалось сделать много, но достичь желаемого результата так и не удалось. Темпы роста производительности труда и темпы роста оплаты труда остаются очень низкими в сравнении данными показателями в экономически развитых странах.</w:t>
      </w:r>
    </w:p>
    <w:p w:rsidR="0088368C" w:rsidRPr="00BC5D02" w:rsidRDefault="0088368C" w:rsidP="00BC5D02">
      <w:pPr>
        <w:spacing w:line="360" w:lineRule="auto"/>
        <w:ind w:firstLine="709"/>
        <w:jc w:val="both"/>
        <w:rPr>
          <w:rFonts w:ascii="Times New Roman" w:hAnsi="Times New Roman"/>
          <w:sz w:val="28"/>
          <w:szCs w:val="28"/>
        </w:rPr>
      </w:pPr>
      <w:r w:rsidRPr="00BC5D02">
        <w:rPr>
          <w:rFonts w:ascii="Times New Roman" w:hAnsi="Times New Roman"/>
          <w:sz w:val="28"/>
          <w:szCs w:val="28"/>
        </w:rPr>
        <w:t>Одной из причин низкой оплаты труда наемного персонала сельскохозяйственных организаций является их беззащитность перед работодателем вследствие их разобщенности. Исключительно низкие цены на жилье в селе и высокие цены в городе свели к нулю возможность миграции сельского населения. Они стали заложниками рыночной реформы. Усугубляет положение коренных жителей села приток мигрантов из бывших республик СССР (Узбекистана, Таджикистана, Киргизии) и Китая, которые согласны на любые условия работодателей, даже порой кабальные. Кроме того, отсутствие в хозяйствах институтов самозащиты персонала порождает безответственность в отношениях наемного персонала и работодателя-собственника.</w:t>
      </w:r>
    </w:p>
    <w:p w:rsidR="0088368C" w:rsidRPr="00BC5D02" w:rsidRDefault="0088368C" w:rsidP="00BC5D02">
      <w:pPr>
        <w:spacing w:line="360" w:lineRule="auto"/>
        <w:ind w:firstLine="709"/>
        <w:jc w:val="both"/>
        <w:rPr>
          <w:rFonts w:ascii="Times New Roman" w:hAnsi="Times New Roman"/>
          <w:sz w:val="28"/>
          <w:szCs w:val="28"/>
        </w:rPr>
      </w:pPr>
      <w:r w:rsidRPr="00BC5D02">
        <w:rPr>
          <w:rFonts w:ascii="Times New Roman" w:hAnsi="Times New Roman"/>
          <w:sz w:val="28"/>
          <w:szCs w:val="28"/>
        </w:rPr>
        <w:t>Отличительной чертой ведения аграрного производства в настоящее время является то, что собственники большинства экономических агентов аграрного сектора экономики завоевание конкурентных преимуществ и увеличение прибыли связывают не с реализацией инновационной функции развития, которая предполагает объединение усилий в рамках организационно-хозяйственного механизма, а с ограничительной политикой оплаты труда наемного персонала. Главной ценностью для большинства собственников организаций остается финансовый и материально-вещественный капитал, при этом ценность человеческого капитала стоит на последнем месте.</w:t>
      </w:r>
    </w:p>
    <w:p w:rsidR="0088368C" w:rsidRPr="00BC5D02" w:rsidRDefault="0088368C" w:rsidP="00BC5D02">
      <w:pPr>
        <w:spacing w:line="360" w:lineRule="auto"/>
        <w:ind w:firstLine="709"/>
        <w:jc w:val="both"/>
        <w:rPr>
          <w:rFonts w:ascii="Times New Roman" w:hAnsi="Times New Roman"/>
          <w:sz w:val="28"/>
          <w:szCs w:val="28"/>
        </w:rPr>
      </w:pPr>
      <w:r w:rsidRPr="00BC5D02">
        <w:rPr>
          <w:rFonts w:ascii="Times New Roman" w:hAnsi="Times New Roman"/>
          <w:sz w:val="28"/>
          <w:szCs w:val="28"/>
        </w:rPr>
        <w:t>Внутрипроизводственные отношения в значительной мере ориентированы на ситуативное потребление рабочей силы, нежели на ее сохранение и развитие. В случае ухудшения результатов работы организации сегодня работодатель, который, по идее, прежде всего, несет ответственность за эти результаты, обычно теряет в доходе гораздо меньше, чем наемный персонал или не теряет ничего, перекладывая тем самым на них последствия неэффективности своего управления. Следовательно, оплата труда наемного персонала становится инструментом снижения предпринимательских рисков в деятельности собственников средств производства. Как результат данного обстоятельства - все более актуализируются проблемы первоначальной стадии развития капитализма, а именно: эксплуатации труда за счет относительного удешевления рабочего времени и аккумулирования значительной части произведенной вновь созданной стоимости у собственников. При этом является очевидным то, что такие принципы распределения, неадекватные эффективным отношениям труда и капитала, не являются справедливыми, особенно при прогрессирующей капитализации доходов от собственности и обе</w:t>
      </w:r>
      <w:r>
        <w:rPr>
          <w:rFonts w:ascii="Times New Roman" w:hAnsi="Times New Roman"/>
          <w:sz w:val="28"/>
          <w:szCs w:val="28"/>
        </w:rPr>
        <w:t>сценении трудового фактора (</w:t>
      </w:r>
      <w:r w:rsidRPr="00BC5D02">
        <w:rPr>
          <w:rFonts w:ascii="Times New Roman" w:hAnsi="Times New Roman"/>
          <w:sz w:val="28"/>
          <w:szCs w:val="28"/>
        </w:rPr>
        <w:t>рис. 2).</w:t>
      </w:r>
    </w:p>
    <w:p w:rsidR="0088368C" w:rsidRPr="00331C40" w:rsidRDefault="0088368C" w:rsidP="00536343">
      <w:pPr>
        <w:autoSpaceDE w:val="0"/>
        <w:autoSpaceDN w:val="0"/>
        <w:adjustRightInd w:val="0"/>
        <w:spacing w:line="288" w:lineRule="auto"/>
        <w:jc w:val="both"/>
        <w:rPr>
          <w:rFonts w:ascii="Times New Roman" w:eastAsia="Helvetica-Bold" w:hAnsi="Times New Roman"/>
          <w:sz w:val="28"/>
          <w:szCs w:val="28"/>
        </w:rPr>
      </w:pPr>
      <w:r>
        <w:rPr>
          <w:noProof/>
          <w:lang w:eastAsia="ru-RU"/>
        </w:rPr>
        <w:pict>
          <v:group id="_x0000_s1054" style="position:absolute;left:0;text-align:left;margin-left:3.8pt;margin-top:6.05pt;width:463.25pt;height:135.85pt;z-index:251659264" coordorigin="1766,1340" coordsize="9265,2717">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55" type="#_x0000_t65" style="position:absolute;left:1766;top:1478;width:2329;height:525">
              <v:textbox>
                <w:txbxContent>
                  <w:p w:rsidR="0088368C" w:rsidRPr="007D68A3" w:rsidRDefault="0088368C" w:rsidP="00536343">
                    <w:pPr>
                      <w:rPr>
                        <w:rFonts w:ascii="Times New Roman" w:hAnsi="Times New Roman"/>
                        <w:sz w:val="20"/>
                        <w:szCs w:val="20"/>
                      </w:rPr>
                    </w:pPr>
                    <w:r w:rsidRPr="007D68A3">
                      <w:rPr>
                        <w:rFonts w:ascii="Times New Roman" w:hAnsi="Times New Roman"/>
                        <w:sz w:val="20"/>
                        <w:szCs w:val="20"/>
                      </w:rPr>
                      <w:t>Наемный персонал</w:t>
                    </w:r>
                  </w:p>
                </w:txbxContent>
              </v:textbox>
            </v:shape>
            <v:roundrect id="_x0000_s1056" style="position:absolute;left:5020;top:1340;width:2567;height:1064" arcsize="10923f">
              <v:textbox>
                <w:txbxContent>
                  <w:p w:rsidR="0088368C" w:rsidRPr="00C73CAB" w:rsidRDefault="0088368C" w:rsidP="00536343">
                    <w:pPr>
                      <w:jc w:val="center"/>
                      <w:rPr>
                        <w:rFonts w:ascii="Times New Roman" w:hAnsi="Times New Roman"/>
                        <w:b/>
                        <w:sz w:val="20"/>
                        <w:szCs w:val="20"/>
                      </w:rPr>
                    </w:pPr>
                    <w:r w:rsidRPr="00C73CAB">
                      <w:rPr>
                        <w:rFonts w:ascii="Times New Roman" w:hAnsi="Times New Roman"/>
                        <w:b/>
                        <w:sz w:val="20"/>
                        <w:szCs w:val="20"/>
                      </w:rPr>
                      <w:t>Материальная заинтересованность персонала</w:t>
                    </w:r>
                  </w:p>
                </w:txbxContent>
              </v:textbox>
            </v:roundrect>
            <v:shapetype id="_x0000_t10" coordsize="21600,21600" o:spt="10" adj="6326" path="m@0,l0@0,0@2@0,21600@1,21600,21600@2,21600@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2700,2700,18900,18900;5400,5400,16200,16200"/>
              <v:handles>
                <v:h position="#0,topLeft" switch="" xrange="0,10800"/>
              </v:handles>
            </v:shapetype>
            <v:shape id="_x0000_s1057" type="#_x0000_t10" style="position:absolute;left:7839;top:1390;width:3118;height:901">
              <v:textbox>
                <w:txbxContent>
                  <w:p w:rsidR="0088368C" w:rsidRPr="007D68A3" w:rsidRDefault="0088368C" w:rsidP="00536343">
                    <w:pPr>
                      <w:jc w:val="center"/>
                      <w:rPr>
                        <w:rFonts w:ascii="Times New Roman" w:hAnsi="Times New Roman"/>
                        <w:sz w:val="20"/>
                        <w:szCs w:val="20"/>
                      </w:rPr>
                    </w:pPr>
                    <w:r w:rsidRPr="007D68A3">
                      <w:rPr>
                        <w:rFonts w:ascii="Times New Roman" w:hAnsi="Times New Roman"/>
                        <w:sz w:val="20"/>
                        <w:szCs w:val="20"/>
                      </w:rPr>
                      <w:t>Собственники средств производства</w:t>
                    </w:r>
                  </w:p>
                </w:txbxContent>
              </v:textbox>
            </v:shape>
            <v:shape id="_x0000_s1058" type="#_x0000_t202" style="position:absolute;left:1766;top:2830;width:1227;height:626">
              <v:textbox>
                <w:txbxContent>
                  <w:p w:rsidR="0088368C" w:rsidRDefault="0088368C" w:rsidP="00536343">
                    <w:pPr>
                      <w:jc w:val="center"/>
                      <w:rPr>
                        <w:rFonts w:ascii="Times New Roman" w:hAnsi="Times New Roman"/>
                        <w:sz w:val="20"/>
                        <w:szCs w:val="20"/>
                      </w:rPr>
                    </w:pPr>
                    <w:r w:rsidRPr="00023EB2">
                      <w:rPr>
                        <w:rFonts w:ascii="Times New Roman" w:hAnsi="Times New Roman"/>
                        <w:sz w:val="20"/>
                        <w:szCs w:val="20"/>
                      </w:rPr>
                      <w:t>Потреб</w:t>
                    </w:r>
                    <w:r>
                      <w:rPr>
                        <w:rFonts w:ascii="Times New Roman" w:hAnsi="Times New Roman"/>
                        <w:sz w:val="20"/>
                        <w:szCs w:val="20"/>
                      </w:rPr>
                      <w:t>-</w:t>
                    </w:r>
                  </w:p>
                  <w:p w:rsidR="0088368C" w:rsidRPr="00023EB2" w:rsidRDefault="0088368C" w:rsidP="00536343">
                    <w:pPr>
                      <w:jc w:val="center"/>
                      <w:rPr>
                        <w:rFonts w:ascii="Times New Roman" w:hAnsi="Times New Roman"/>
                        <w:sz w:val="20"/>
                        <w:szCs w:val="20"/>
                      </w:rPr>
                    </w:pPr>
                    <w:r w:rsidRPr="00023EB2">
                      <w:rPr>
                        <w:rFonts w:ascii="Times New Roman" w:hAnsi="Times New Roman"/>
                        <w:sz w:val="20"/>
                        <w:szCs w:val="20"/>
                      </w:rPr>
                      <w:t>ности</w:t>
                    </w:r>
                  </w:p>
                </w:txbxContent>
              </v:textbox>
            </v:shape>
            <v:shape id="_x0000_s1059" type="#_x0000_t202" style="position:absolute;left:3180;top:2830;width:1489;height:626">
              <v:textbox>
                <w:txbxContent>
                  <w:p w:rsidR="0088368C" w:rsidRPr="00023EB2" w:rsidRDefault="0088368C" w:rsidP="00536343">
                    <w:pPr>
                      <w:jc w:val="center"/>
                      <w:rPr>
                        <w:rFonts w:ascii="Times New Roman" w:hAnsi="Times New Roman"/>
                        <w:sz w:val="20"/>
                        <w:szCs w:val="20"/>
                      </w:rPr>
                    </w:pPr>
                    <w:r>
                      <w:rPr>
                        <w:rFonts w:ascii="Times New Roman" w:hAnsi="Times New Roman"/>
                        <w:sz w:val="20"/>
                        <w:szCs w:val="20"/>
                      </w:rPr>
                      <w:t>Материаль-ный интерес</w:t>
                    </w:r>
                  </w:p>
                </w:txbxContent>
              </v:textbox>
            </v:shape>
            <v:shape id="_x0000_s1060" type="#_x0000_t202" style="position:absolute;left:4857;top:2830;width:1339;height:626">
              <v:textbox>
                <w:txbxContent>
                  <w:p w:rsidR="0088368C" w:rsidRPr="00023EB2" w:rsidRDefault="0088368C" w:rsidP="00536343">
                    <w:pPr>
                      <w:jc w:val="center"/>
                      <w:rPr>
                        <w:rFonts w:ascii="Times New Roman" w:hAnsi="Times New Roman"/>
                        <w:sz w:val="20"/>
                        <w:szCs w:val="20"/>
                      </w:rPr>
                    </w:pPr>
                    <w:r>
                      <w:rPr>
                        <w:rFonts w:ascii="Times New Roman" w:hAnsi="Times New Roman"/>
                        <w:sz w:val="20"/>
                        <w:szCs w:val="20"/>
                      </w:rPr>
                      <w:t>Мотивация труда</w:t>
                    </w:r>
                  </w:p>
                </w:txbxContent>
              </v:textbox>
            </v:shape>
            <v:shape id="_x0000_s1061" type="#_x0000_t202" style="position:absolute;left:6500;top:2830;width:1339;height:626">
              <v:textbox>
                <w:txbxContent>
                  <w:p w:rsidR="0088368C" w:rsidRPr="00023EB2" w:rsidRDefault="0088368C" w:rsidP="00536343">
                    <w:pPr>
                      <w:jc w:val="center"/>
                      <w:rPr>
                        <w:rFonts w:ascii="Times New Roman" w:hAnsi="Times New Roman"/>
                        <w:sz w:val="20"/>
                        <w:szCs w:val="20"/>
                      </w:rPr>
                    </w:pPr>
                    <w:r>
                      <w:rPr>
                        <w:rFonts w:ascii="Times New Roman" w:hAnsi="Times New Roman"/>
                        <w:sz w:val="20"/>
                        <w:szCs w:val="20"/>
                      </w:rPr>
                      <w:t>Стимул труда</w:t>
                    </w:r>
                  </w:p>
                </w:txbxContent>
              </v:textbox>
            </v:shape>
            <v:shape id="_x0000_s1062" type="#_x0000_t202" style="position:absolute;left:8041;top:2517;width:1613;height:626">
              <v:textbox>
                <w:txbxContent>
                  <w:p w:rsidR="0088368C" w:rsidRPr="00023EB2" w:rsidRDefault="0088368C" w:rsidP="00536343">
                    <w:pPr>
                      <w:jc w:val="center"/>
                      <w:rPr>
                        <w:rFonts w:ascii="Times New Roman" w:hAnsi="Times New Roman"/>
                        <w:sz w:val="20"/>
                        <w:szCs w:val="20"/>
                      </w:rPr>
                    </w:pPr>
                    <w:r>
                      <w:rPr>
                        <w:rFonts w:ascii="Times New Roman" w:hAnsi="Times New Roman"/>
                        <w:sz w:val="20"/>
                        <w:szCs w:val="20"/>
                      </w:rPr>
                      <w:t>Материаль-ный интерес</w:t>
                    </w:r>
                  </w:p>
                </w:txbxContent>
              </v:textbox>
            </v:shape>
            <v:shape id="_x0000_s1063" type="#_x0000_t202" style="position:absolute;left:8041;top:3293;width:1613;height:764">
              <v:textbox>
                <w:txbxContent>
                  <w:p w:rsidR="0088368C" w:rsidRPr="00023EB2" w:rsidRDefault="0088368C" w:rsidP="00536343">
                    <w:pPr>
                      <w:jc w:val="center"/>
                      <w:rPr>
                        <w:rFonts w:ascii="Times New Roman" w:hAnsi="Times New Roman"/>
                        <w:sz w:val="20"/>
                        <w:szCs w:val="20"/>
                      </w:rPr>
                    </w:pPr>
                    <w:r>
                      <w:rPr>
                        <w:rFonts w:ascii="Times New Roman" w:hAnsi="Times New Roman"/>
                        <w:sz w:val="20"/>
                        <w:szCs w:val="20"/>
                      </w:rPr>
                      <w:t>Экономи-ческий интерес</w:t>
                    </w:r>
                  </w:p>
                </w:txbxContent>
              </v:textbox>
            </v:shape>
            <v:shape id="_x0000_s1064" type="#_x0000_t202" style="position:absolute;left:9844;top:2905;width:1187;height:626">
              <v:textbox>
                <w:txbxContent>
                  <w:p w:rsidR="0088368C" w:rsidRDefault="0088368C" w:rsidP="00536343">
                    <w:pPr>
                      <w:jc w:val="center"/>
                      <w:rPr>
                        <w:rFonts w:ascii="Times New Roman" w:hAnsi="Times New Roman"/>
                        <w:sz w:val="20"/>
                        <w:szCs w:val="20"/>
                      </w:rPr>
                    </w:pPr>
                    <w:r w:rsidRPr="00023EB2">
                      <w:rPr>
                        <w:rFonts w:ascii="Times New Roman" w:hAnsi="Times New Roman"/>
                        <w:sz w:val="20"/>
                        <w:szCs w:val="20"/>
                      </w:rPr>
                      <w:t>Потреб</w:t>
                    </w:r>
                    <w:r>
                      <w:rPr>
                        <w:rFonts w:ascii="Times New Roman" w:hAnsi="Times New Roman"/>
                        <w:sz w:val="20"/>
                        <w:szCs w:val="20"/>
                      </w:rPr>
                      <w:t>-</w:t>
                    </w:r>
                  </w:p>
                  <w:p w:rsidR="0088368C" w:rsidRPr="00023EB2" w:rsidRDefault="0088368C" w:rsidP="00536343">
                    <w:pPr>
                      <w:jc w:val="center"/>
                      <w:rPr>
                        <w:rFonts w:ascii="Times New Roman" w:hAnsi="Times New Roman"/>
                        <w:sz w:val="20"/>
                        <w:szCs w:val="20"/>
                      </w:rPr>
                    </w:pPr>
                    <w:r w:rsidRPr="00023EB2">
                      <w:rPr>
                        <w:rFonts w:ascii="Times New Roman" w:hAnsi="Times New Roman"/>
                        <w:sz w:val="20"/>
                        <w:szCs w:val="20"/>
                      </w:rPr>
                      <w:t>ности</w:t>
                    </w:r>
                  </w:p>
                </w:txbxContent>
              </v:textbox>
            </v:shape>
            <v:shape id="_x0000_s1065" type="#_x0000_t32" style="position:absolute;left:2442;top:2003;width:0;height:827" o:connectortype="straight">
              <v:stroke endarrow="block"/>
            </v:shape>
            <v:shape id="_x0000_s1066" type="#_x0000_t32" style="position:absolute;left:3029;top:3143;width:151;height:0" o:connectortype="straight">
              <v:stroke endarrow="block"/>
            </v:shape>
            <v:shape id="_x0000_s1067" type="#_x0000_t32" style="position:absolute;left:4669;top:3143;width:188;height:0" o:connectortype="straight">
              <v:stroke endarrow="block"/>
            </v:shape>
            <v:shape id="_x0000_s1068" type="#_x0000_t32" style="position:absolute;left:6196;top:3143;width:304;height:0" o:connectortype="straight">
              <v:stroke startarrow="block" endarrow="block"/>
            </v:shape>
            <v:shape id="_x0000_s1069" type="#_x0000_t32" style="position:absolute;left:6336;top:2404;width:13;height:739;flip:x y" o:connectortype="straight">
              <v:stroke endarrow="block"/>
            </v:shape>
            <v:shape id="_x0000_s1070" type="#_x0000_t32" style="position:absolute;left:10381;top:2291;width:37;height:614" o:connectortype="straight">
              <v:stroke endarrow="block"/>
            </v:shape>
            <v:shape id="_x0000_s1071" type="#_x0000_t32" style="position:absolute;left:9654;top:2830;width:190;height:313;flip:x y" o:connectortype="straight">
              <v:stroke endarrow="block"/>
            </v:shape>
            <v:shape id="_x0000_s1072" type="#_x0000_t32" style="position:absolute;left:9654;top:3143;width:190;height:451;flip:x" o:connectortype="straight">
              <v:stroke endarrow="block"/>
            </v:shape>
            <v:shape id="_x0000_s1073" type="#_x0000_t32" style="position:absolute;left:7839;top:2830;width:202;height:313;flip:x" o:connectortype="straight">
              <v:stroke endarrow="block"/>
            </v:shape>
            <v:shape id="_x0000_s1074" type="#_x0000_t32" style="position:absolute;left:7839;top:3143;width:202;height:451;flip:x y" o:connectortype="straight">
              <v:stroke endarrow="block"/>
            </v:shape>
          </v:group>
        </w:pict>
      </w:r>
    </w:p>
    <w:p w:rsidR="0088368C" w:rsidRPr="00331C40" w:rsidRDefault="0088368C" w:rsidP="00536343">
      <w:pPr>
        <w:autoSpaceDE w:val="0"/>
        <w:autoSpaceDN w:val="0"/>
        <w:adjustRightInd w:val="0"/>
        <w:spacing w:line="288" w:lineRule="auto"/>
        <w:jc w:val="both"/>
        <w:rPr>
          <w:rFonts w:ascii="Times New Roman" w:eastAsia="Helvetica-Bold" w:hAnsi="Times New Roman"/>
          <w:sz w:val="28"/>
          <w:szCs w:val="28"/>
        </w:rPr>
      </w:pPr>
    </w:p>
    <w:p w:rsidR="0088368C" w:rsidRPr="00331C40" w:rsidRDefault="0088368C" w:rsidP="00536343">
      <w:pPr>
        <w:autoSpaceDE w:val="0"/>
        <w:autoSpaceDN w:val="0"/>
        <w:adjustRightInd w:val="0"/>
        <w:spacing w:line="288" w:lineRule="auto"/>
        <w:jc w:val="both"/>
        <w:rPr>
          <w:rFonts w:ascii="Times New Roman" w:eastAsia="Helvetica-Bold" w:hAnsi="Times New Roman"/>
          <w:sz w:val="28"/>
          <w:szCs w:val="28"/>
        </w:rPr>
      </w:pPr>
    </w:p>
    <w:p w:rsidR="0088368C" w:rsidRPr="00331C40" w:rsidRDefault="0088368C" w:rsidP="00536343">
      <w:pPr>
        <w:autoSpaceDE w:val="0"/>
        <w:autoSpaceDN w:val="0"/>
        <w:adjustRightInd w:val="0"/>
        <w:spacing w:line="288" w:lineRule="auto"/>
        <w:jc w:val="both"/>
        <w:rPr>
          <w:rFonts w:ascii="Times New Roman" w:eastAsia="Helvetica-Bold" w:hAnsi="Times New Roman"/>
          <w:sz w:val="28"/>
          <w:szCs w:val="28"/>
        </w:rPr>
      </w:pPr>
    </w:p>
    <w:p w:rsidR="0088368C" w:rsidRPr="00331C40" w:rsidRDefault="0088368C" w:rsidP="00536343">
      <w:pPr>
        <w:autoSpaceDE w:val="0"/>
        <w:autoSpaceDN w:val="0"/>
        <w:adjustRightInd w:val="0"/>
        <w:spacing w:line="288" w:lineRule="auto"/>
        <w:jc w:val="both"/>
        <w:rPr>
          <w:rFonts w:ascii="Times New Roman" w:eastAsia="Helvetica-Bold" w:hAnsi="Times New Roman"/>
          <w:sz w:val="28"/>
          <w:szCs w:val="28"/>
        </w:rPr>
      </w:pPr>
    </w:p>
    <w:p w:rsidR="0088368C" w:rsidRPr="00331C40" w:rsidRDefault="0088368C" w:rsidP="00536343">
      <w:pPr>
        <w:autoSpaceDE w:val="0"/>
        <w:autoSpaceDN w:val="0"/>
        <w:adjustRightInd w:val="0"/>
        <w:spacing w:line="288" w:lineRule="auto"/>
        <w:jc w:val="both"/>
        <w:rPr>
          <w:rFonts w:ascii="Times New Roman" w:eastAsia="Helvetica-Bold" w:hAnsi="Times New Roman"/>
          <w:sz w:val="28"/>
          <w:szCs w:val="28"/>
        </w:rPr>
      </w:pPr>
    </w:p>
    <w:p w:rsidR="0088368C" w:rsidRPr="00331C40" w:rsidRDefault="0088368C" w:rsidP="00536343">
      <w:pPr>
        <w:autoSpaceDE w:val="0"/>
        <w:autoSpaceDN w:val="0"/>
        <w:adjustRightInd w:val="0"/>
        <w:spacing w:line="288" w:lineRule="auto"/>
        <w:jc w:val="both"/>
        <w:rPr>
          <w:rFonts w:ascii="Times New Roman" w:eastAsia="Helvetica-Bold" w:hAnsi="Times New Roman"/>
          <w:sz w:val="28"/>
          <w:szCs w:val="28"/>
        </w:rPr>
      </w:pPr>
    </w:p>
    <w:p w:rsidR="0088368C" w:rsidRPr="00331C40" w:rsidRDefault="0088368C" w:rsidP="00536343">
      <w:pPr>
        <w:autoSpaceDE w:val="0"/>
        <w:autoSpaceDN w:val="0"/>
        <w:adjustRightInd w:val="0"/>
        <w:spacing w:line="288" w:lineRule="auto"/>
        <w:jc w:val="both"/>
        <w:rPr>
          <w:rFonts w:ascii="Times New Roman" w:eastAsia="Helvetica-Bold" w:hAnsi="Times New Roman"/>
          <w:sz w:val="28"/>
          <w:szCs w:val="28"/>
        </w:rPr>
      </w:pPr>
    </w:p>
    <w:p w:rsidR="0088368C" w:rsidRPr="00D93CB1" w:rsidRDefault="0088368C" w:rsidP="00536343">
      <w:pPr>
        <w:jc w:val="center"/>
        <w:rPr>
          <w:rFonts w:ascii="Times New Roman" w:hAnsi="Times New Roman"/>
          <w:sz w:val="28"/>
          <w:szCs w:val="28"/>
        </w:rPr>
      </w:pPr>
      <w:r w:rsidRPr="00D93CB1">
        <w:rPr>
          <w:rFonts w:ascii="Times New Roman" w:hAnsi="Times New Roman"/>
          <w:sz w:val="28"/>
          <w:szCs w:val="28"/>
        </w:rPr>
        <w:t>Рисунок 2 – Взаимосвязь материальных интересов персонала</w:t>
      </w:r>
    </w:p>
    <w:p w:rsidR="0088368C" w:rsidRPr="00D93CB1" w:rsidRDefault="0088368C" w:rsidP="00536343">
      <w:pPr>
        <w:jc w:val="center"/>
        <w:rPr>
          <w:rFonts w:ascii="Times New Roman" w:hAnsi="Times New Roman"/>
          <w:sz w:val="28"/>
          <w:szCs w:val="28"/>
        </w:rPr>
      </w:pPr>
      <w:r w:rsidRPr="00D93CB1">
        <w:rPr>
          <w:rFonts w:ascii="Times New Roman" w:hAnsi="Times New Roman"/>
          <w:sz w:val="28"/>
          <w:szCs w:val="28"/>
        </w:rPr>
        <w:t>и собственников экономического агента</w:t>
      </w:r>
    </w:p>
    <w:p w:rsidR="0088368C" w:rsidRPr="004B1F88" w:rsidRDefault="0088368C" w:rsidP="004B1F88">
      <w:pPr>
        <w:spacing w:line="360" w:lineRule="auto"/>
        <w:jc w:val="center"/>
        <w:rPr>
          <w:rFonts w:ascii="Times New Roman" w:hAnsi="Times New Roman"/>
          <w:sz w:val="28"/>
          <w:szCs w:val="28"/>
        </w:rPr>
      </w:pPr>
    </w:p>
    <w:p w:rsidR="0088368C" w:rsidRPr="004B1F88" w:rsidRDefault="0088368C" w:rsidP="004B1F88">
      <w:pPr>
        <w:autoSpaceDE w:val="0"/>
        <w:autoSpaceDN w:val="0"/>
        <w:adjustRightInd w:val="0"/>
        <w:spacing w:line="360" w:lineRule="auto"/>
        <w:ind w:firstLine="709"/>
        <w:jc w:val="both"/>
        <w:rPr>
          <w:rFonts w:ascii="Times New Roman" w:eastAsia="Helvetica-Bold" w:hAnsi="Times New Roman"/>
          <w:sz w:val="28"/>
          <w:szCs w:val="28"/>
        </w:rPr>
      </w:pPr>
      <w:r w:rsidRPr="004B1F88">
        <w:rPr>
          <w:rFonts w:ascii="Times New Roman" w:eastAsia="Helvetica-Bold" w:hAnsi="Times New Roman"/>
          <w:sz w:val="28"/>
          <w:szCs w:val="28"/>
        </w:rPr>
        <w:t>Следует помнить, что диалектическое взаимодействие двух сторон экономического интереса - объективной и субъективной приводит к тому, что экономический интерес выступает двигателем экономической жизни.</w:t>
      </w:r>
    </w:p>
    <w:p w:rsidR="0088368C" w:rsidRPr="004B1F88" w:rsidRDefault="0088368C" w:rsidP="004B1F88">
      <w:pPr>
        <w:autoSpaceDE w:val="0"/>
        <w:autoSpaceDN w:val="0"/>
        <w:adjustRightInd w:val="0"/>
        <w:spacing w:line="360" w:lineRule="auto"/>
        <w:ind w:firstLine="709"/>
        <w:jc w:val="both"/>
        <w:rPr>
          <w:rFonts w:ascii="Times New Roman" w:eastAsia="Helvetica-Bold" w:hAnsi="Times New Roman"/>
          <w:sz w:val="28"/>
          <w:szCs w:val="28"/>
        </w:rPr>
      </w:pPr>
      <w:r w:rsidRPr="004B1F88">
        <w:rPr>
          <w:rFonts w:ascii="Times New Roman" w:eastAsia="Helvetica-Bold" w:hAnsi="Times New Roman"/>
          <w:sz w:val="28"/>
          <w:szCs w:val="28"/>
        </w:rPr>
        <w:t>Более того, принятие решений по распределению прибавочной стоимости в аграрных формированиях в основном опирается только на опыт и интуицию. Явной связи между рациональным распределением и экономической эффективностью, рентабельностью работы организации работодатели не видят. Это обусловлено тем, что они не уделяют внимание разработке, построению и, следовательно, использованию в данной сфере оптимизационных моделей распределения вновь созданной стоимости. Вместе с тем такие модели могут дать возможность взглянуть на процесс распределения с новой стороны и тем самым продвинуться в управлении экономическими процессами.</w:t>
      </w:r>
    </w:p>
    <w:p w:rsidR="0088368C" w:rsidRPr="004B1F88" w:rsidRDefault="0088368C" w:rsidP="004B1F88">
      <w:pPr>
        <w:autoSpaceDE w:val="0"/>
        <w:autoSpaceDN w:val="0"/>
        <w:adjustRightInd w:val="0"/>
        <w:spacing w:line="360" w:lineRule="auto"/>
        <w:ind w:firstLine="709"/>
        <w:jc w:val="both"/>
        <w:rPr>
          <w:rFonts w:ascii="Times New Roman" w:eastAsia="Helvetica-Bold" w:hAnsi="Times New Roman"/>
          <w:sz w:val="28"/>
          <w:szCs w:val="28"/>
        </w:rPr>
      </w:pPr>
      <w:r w:rsidRPr="004B1F88">
        <w:rPr>
          <w:rFonts w:ascii="Times New Roman" w:eastAsia="Helvetica-Bold" w:hAnsi="Times New Roman"/>
          <w:sz w:val="28"/>
          <w:szCs w:val="28"/>
        </w:rPr>
        <w:t xml:space="preserve">В сельском хозяйстве система взаимоотношений работодателей-собственников и наемного персонала продолжает оставаться неэффективной в отличие от моделей взаимодействия, принятых в экономически развитых странах. Более того, отношения собственников труда и собственников капитала весьма специфичны и характеризуются рядом сложностей и противоречий, которые порождают целый комплекс проблем, в ряду которых можно выделить: </w:t>
      </w:r>
    </w:p>
    <w:p w:rsidR="0088368C" w:rsidRPr="004B1F88" w:rsidRDefault="0088368C" w:rsidP="004B1F88">
      <w:pPr>
        <w:autoSpaceDE w:val="0"/>
        <w:autoSpaceDN w:val="0"/>
        <w:adjustRightInd w:val="0"/>
        <w:spacing w:line="360" w:lineRule="auto"/>
        <w:ind w:firstLine="709"/>
        <w:jc w:val="both"/>
        <w:rPr>
          <w:rFonts w:ascii="Times New Roman" w:eastAsia="Helvetica-Bold" w:hAnsi="Times New Roman"/>
          <w:sz w:val="28"/>
          <w:szCs w:val="28"/>
        </w:rPr>
      </w:pPr>
      <w:r w:rsidRPr="004B1F88">
        <w:rPr>
          <w:rFonts w:ascii="Times New Roman" w:eastAsia="Helvetica-Bold" w:hAnsi="Times New Roman"/>
          <w:sz w:val="28"/>
          <w:szCs w:val="28"/>
        </w:rPr>
        <w:t>- утрату работодателями-собственниками ряда функциональных особенностей, в частности, функции по несению бремени риска и, как следствие, перенос его на плечи наемного персонала;</w:t>
      </w:r>
    </w:p>
    <w:p w:rsidR="0088368C" w:rsidRPr="004B1F88" w:rsidRDefault="0088368C" w:rsidP="004B1F88">
      <w:pPr>
        <w:autoSpaceDE w:val="0"/>
        <w:autoSpaceDN w:val="0"/>
        <w:adjustRightInd w:val="0"/>
        <w:spacing w:line="360" w:lineRule="auto"/>
        <w:ind w:firstLine="709"/>
        <w:jc w:val="both"/>
        <w:rPr>
          <w:rFonts w:ascii="Times New Roman" w:eastAsia="Helvetica-Bold" w:hAnsi="Times New Roman"/>
          <w:sz w:val="28"/>
          <w:szCs w:val="28"/>
        </w:rPr>
      </w:pPr>
      <w:r w:rsidRPr="004B1F88">
        <w:rPr>
          <w:rFonts w:ascii="Times New Roman" w:eastAsia="Helvetica-Bold" w:hAnsi="Times New Roman"/>
          <w:sz w:val="28"/>
          <w:szCs w:val="28"/>
        </w:rPr>
        <w:t>- присвоение собственниками не только «прибавочной стоимости», но и части стоимости рабочей силы;</w:t>
      </w:r>
    </w:p>
    <w:p w:rsidR="0088368C" w:rsidRPr="004B1F88" w:rsidRDefault="0088368C" w:rsidP="004B1F88">
      <w:pPr>
        <w:autoSpaceDE w:val="0"/>
        <w:autoSpaceDN w:val="0"/>
        <w:adjustRightInd w:val="0"/>
        <w:spacing w:line="360" w:lineRule="auto"/>
        <w:ind w:firstLine="709"/>
        <w:jc w:val="both"/>
        <w:rPr>
          <w:rFonts w:ascii="Times New Roman" w:eastAsia="Helvetica-Bold" w:hAnsi="Times New Roman"/>
          <w:sz w:val="28"/>
          <w:szCs w:val="28"/>
        </w:rPr>
      </w:pPr>
      <w:r w:rsidRPr="004B1F88">
        <w:rPr>
          <w:rFonts w:ascii="Times New Roman" w:eastAsia="Helvetica-Bold" w:hAnsi="Times New Roman"/>
          <w:sz w:val="28"/>
          <w:szCs w:val="28"/>
        </w:rPr>
        <w:t xml:space="preserve">- значительную недооценку интеллектуального труда по сравнению с экономически обоснованной величиной; </w:t>
      </w:r>
    </w:p>
    <w:p w:rsidR="0088368C" w:rsidRPr="004B1F88" w:rsidRDefault="0088368C" w:rsidP="004B1F88">
      <w:pPr>
        <w:autoSpaceDE w:val="0"/>
        <w:autoSpaceDN w:val="0"/>
        <w:adjustRightInd w:val="0"/>
        <w:spacing w:line="360" w:lineRule="auto"/>
        <w:ind w:firstLine="709"/>
        <w:jc w:val="both"/>
        <w:rPr>
          <w:rFonts w:ascii="Times New Roman" w:eastAsia="Helvetica-Bold" w:hAnsi="Times New Roman"/>
          <w:sz w:val="28"/>
          <w:szCs w:val="28"/>
        </w:rPr>
      </w:pPr>
      <w:r w:rsidRPr="004B1F88">
        <w:rPr>
          <w:rFonts w:ascii="Times New Roman" w:eastAsia="Helvetica-Bold" w:hAnsi="Times New Roman"/>
          <w:sz w:val="28"/>
          <w:szCs w:val="28"/>
        </w:rPr>
        <w:t xml:space="preserve">- отсутствие эффективных институциональных условий: профсоюзов, института социального партнерства; </w:t>
      </w:r>
    </w:p>
    <w:p w:rsidR="0088368C" w:rsidRPr="004B1F88" w:rsidRDefault="0088368C" w:rsidP="004B1F88">
      <w:pPr>
        <w:autoSpaceDE w:val="0"/>
        <w:autoSpaceDN w:val="0"/>
        <w:adjustRightInd w:val="0"/>
        <w:spacing w:line="360" w:lineRule="auto"/>
        <w:ind w:firstLine="709"/>
        <w:jc w:val="both"/>
        <w:rPr>
          <w:rFonts w:ascii="Times New Roman" w:eastAsia="Helvetica-Bold" w:hAnsi="Times New Roman"/>
          <w:sz w:val="28"/>
          <w:szCs w:val="28"/>
        </w:rPr>
      </w:pPr>
      <w:r w:rsidRPr="004B1F88">
        <w:rPr>
          <w:rFonts w:ascii="Times New Roman" w:eastAsia="Helvetica-Bold" w:hAnsi="Times New Roman"/>
          <w:sz w:val="28"/>
          <w:szCs w:val="28"/>
        </w:rPr>
        <w:t>- критически высокую дифференциацию доходов наемного персонала и доходов собственников.</w:t>
      </w:r>
    </w:p>
    <w:p w:rsidR="0088368C" w:rsidRPr="004B1F88" w:rsidRDefault="0088368C" w:rsidP="004B1F88">
      <w:pPr>
        <w:autoSpaceDE w:val="0"/>
        <w:autoSpaceDN w:val="0"/>
        <w:adjustRightInd w:val="0"/>
        <w:spacing w:line="360" w:lineRule="auto"/>
        <w:ind w:firstLine="709"/>
        <w:jc w:val="both"/>
        <w:rPr>
          <w:rFonts w:ascii="Times New Roman" w:eastAsia="Helvetica-Bold" w:hAnsi="Times New Roman"/>
          <w:sz w:val="28"/>
          <w:szCs w:val="28"/>
        </w:rPr>
      </w:pPr>
      <w:r w:rsidRPr="004B1F88">
        <w:rPr>
          <w:rFonts w:ascii="Times New Roman" w:eastAsia="Helvetica-Bold" w:hAnsi="Times New Roman"/>
          <w:sz w:val="28"/>
          <w:szCs w:val="28"/>
        </w:rPr>
        <w:t>Практически полное самоустранение государства от создания эффективной рыночной среды, отсутствие реально действующих законов, адекватных условиям трансформируемой экономики, либо их массовое нарушение стало доминирующим фактором формирования системы распределения противоречащей эффективным отношениям труда и капитала.</w:t>
      </w:r>
    </w:p>
    <w:p w:rsidR="0088368C" w:rsidRPr="004B1F88" w:rsidRDefault="0088368C" w:rsidP="004B1F88">
      <w:pPr>
        <w:autoSpaceDE w:val="0"/>
        <w:autoSpaceDN w:val="0"/>
        <w:adjustRightInd w:val="0"/>
        <w:spacing w:line="360" w:lineRule="auto"/>
        <w:ind w:firstLine="709"/>
        <w:jc w:val="both"/>
        <w:rPr>
          <w:rFonts w:ascii="Times New Roman" w:eastAsia="Helvetica-Bold" w:hAnsi="Times New Roman"/>
          <w:sz w:val="28"/>
          <w:szCs w:val="28"/>
        </w:rPr>
      </w:pPr>
      <w:r w:rsidRPr="004B1F88">
        <w:rPr>
          <w:rFonts w:ascii="Times New Roman" w:eastAsia="Helvetica-Bold" w:hAnsi="Times New Roman"/>
          <w:sz w:val="28"/>
          <w:szCs w:val="28"/>
        </w:rPr>
        <w:t>Анализ современного состояния взаимоотношения наемного персонала и собственников в сельском хозяйстве показывает, что добиться эффективных отношений труда и капитала в данных условиях не просто. Достижение взаимовыгодного согласия возможно лишь при условии согласованного взаимодействия трех сторон: государства, собственников и наемного персонала с обязательным соблюдением экономических, социальных, политических механизмов и инструментов формирования рыночной среды. При этом остается значительной роль и внутрихозяйственных инструментов формирования рациональных отношений труда и капитала, так как именно в рамках организации собственник имеет возможность использовать все рычаги воздействия с целью формирования эффективного механизма ее функционирования.</w:t>
      </w:r>
    </w:p>
    <w:p w:rsidR="0088368C" w:rsidRPr="004B1F88" w:rsidRDefault="0088368C" w:rsidP="004B1F88">
      <w:pPr>
        <w:autoSpaceDE w:val="0"/>
        <w:autoSpaceDN w:val="0"/>
        <w:adjustRightInd w:val="0"/>
        <w:spacing w:line="360" w:lineRule="auto"/>
        <w:ind w:firstLine="709"/>
        <w:jc w:val="both"/>
        <w:rPr>
          <w:rFonts w:ascii="Times New Roman" w:eastAsia="Helvetica-Bold" w:hAnsi="Times New Roman"/>
          <w:sz w:val="28"/>
          <w:szCs w:val="28"/>
        </w:rPr>
      </w:pPr>
      <w:r w:rsidRPr="004B1F88">
        <w:rPr>
          <w:rFonts w:ascii="Times New Roman" w:eastAsia="Helvetica-Bold" w:hAnsi="Times New Roman"/>
          <w:sz w:val="28"/>
          <w:szCs w:val="28"/>
        </w:rPr>
        <w:t>Каковы вы же основные направления решения сложившейся негативной ситуации? Не претендуя на окончательное решение проблемы, мы считаем, что в современных условиях должна проявиться роль государства - правового регулятора экономических отношений.</w:t>
      </w:r>
    </w:p>
    <w:p w:rsidR="0088368C" w:rsidRPr="004B1F88" w:rsidRDefault="0088368C" w:rsidP="004B1F88">
      <w:pPr>
        <w:autoSpaceDE w:val="0"/>
        <w:autoSpaceDN w:val="0"/>
        <w:adjustRightInd w:val="0"/>
        <w:spacing w:line="360" w:lineRule="auto"/>
        <w:ind w:firstLine="709"/>
        <w:jc w:val="both"/>
        <w:rPr>
          <w:rFonts w:ascii="Times New Roman" w:eastAsia="Helvetica-Bold" w:hAnsi="Times New Roman"/>
          <w:bCs/>
          <w:sz w:val="28"/>
          <w:szCs w:val="28"/>
        </w:rPr>
      </w:pPr>
      <w:r w:rsidRPr="004B1F88">
        <w:rPr>
          <w:rFonts w:ascii="Times New Roman" w:eastAsia="Helvetica-Bold" w:hAnsi="Times New Roman"/>
          <w:sz w:val="28"/>
          <w:szCs w:val="28"/>
        </w:rPr>
        <w:t>Основы правовых взаимоотношений в сфере труда в сельскохозяйственных организациях реализуются через социальное партнерство - представляющее собой ряд соглашений между наемным персоналом и работодателями, объединенных коллективным договором. В Трудовом кодексе РФ в разделе «Социальное партнерство» подробно изложено правовое регулирование и механизм разработки и заключения коллективных договоров.</w:t>
      </w:r>
    </w:p>
    <w:p w:rsidR="0088368C" w:rsidRPr="004B1F88" w:rsidRDefault="0088368C" w:rsidP="004B1F88">
      <w:pPr>
        <w:autoSpaceDE w:val="0"/>
        <w:autoSpaceDN w:val="0"/>
        <w:adjustRightInd w:val="0"/>
        <w:spacing w:line="360" w:lineRule="auto"/>
        <w:ind w:firstLine="709"/>
        <w:jc w:val="both"/>
        <w:rPr>
          <w:rFonts w:ascii="Times New Roman" w:eastAsia="Helvetica-Bold" w:hAnsi="Times New Roman"/>
          <w:sz w:val="28"/>
          <w:szCs w:val="28"/>
        </w:rPr>
      </w:pPr>
      <w:r w:rsidRPr="004B1F88">
        <w:rPr>
          <w:rFonts w:ascii="Times New Roman" w:eastAsia="Helvetica-Bold" w:hAnsi="Times New Roman"/>
          <w:sz w:val="28"/>
          <w:szCs w:val="28"/>
        </w:rPr>
        <w:t>Для того, чтобы коллективный договор стал правовым регулятором трудовых отношений в организации, в него целесообразно включать следующие позиции:</w:t>
      </w:r>
    </w:p>
    <w:p w:rsidR="0088368C" w:rsidRPr="004B1F88" w:rsidRDefault="0088368C" w:rsidP="004B1F88">
      <w:pPr>
        <w:autoSpaceDE w:val="0"/>
        <w:autoSpaceDN w:val="0"/>
        <w:adjustRightInd w:val="0"/>
        <w:spacing w:line="360" w:lineRule="auto"/>
        <w:ind w:firstLine="709"/>
        <w:jc w:val="both"/>
        <w:rPr>
          <w:rFonts w:ascii="Times New Roman" w:eastAsia="Helvetica-Bold" w:hAnsi="Times New Roman"/>
          <w:sz w:val="28"/>
          <w:szCs w:val="28"/>
        </w:rPr>
      </w:pPr>
      <w:r w:rsidRPr="004B1F88">
        <w:rPr>
          <w:rFonts w:ascii="Times New Roman" w:eastAsia="Helvetica-Bold" w:hAnsi="Times New Roman"/>
          <w:sz w:val="28"/>
          <w:szCs w:val="28"/>
        </w:rPr>
        <w:t>- уровень минимальной заработной платы в процентах к стоимости прожиточного минимума;</w:t>
      </w:r>
    </w:p>
    <w:p w:rsidR="0088368C" w:rsidRPr="004B1F88" w:rsidRDefault="0088368C" w:rsidP="004B1F88">
      <w:pPr>
        <w:autoSpaceDE w:val="0"/>
        <w:autoSpaceDN w:val="0"/>
        <w:adjustRightInd w:val="0"/>
        <w:spacing w:line="360" w:lineRule="auto"/>
        <w:ind w:firstLine="709"/>
        <w:jc w:val="both"/>
        <w:rPr>
          <w:rFonts w:ascii="Times New Roman" w:eastAsia="Helvetica-Bold" w:hAnsi="Times New Roman"/>
          <w:sz w:val="28"/>
          <w:szCs w:val="28"/>
        </w:rPr>
      </w:pPr>
      <w:r w:rsidRPr="004B1F88">
        <w:rPr>
          <w:rFonts w:ascii="Times New Roman" w:eastAsia="Helvetica-Bold" w:hAnsi="Times New Roman"/>
          <w:sz w:val="28"/>
          <w:szCs w:val="28"/>
        </w:rPr>
        <w:t>- меры, направленные на совершенствование тарифной части оплаты, тарификации и нормирования труда наемного персонала, включающие:</w:t>
      </w:r>
    </w:p>
    <w:p w:rsidR="0088368C" w:rsidRPr="004B1F88" w:rsidRDefault="0088368C" w:rsidP="004B1F88">
      <w:pPr>
        <w:autoSpaceDE w:val="0"/>
        <w:autoSpaceDN w:val="0"/>
        <w:adjustRightInd w:val="0"/>
        <w:spacing w:line="360" w:lineRule="auto"/>
        <w:ind w:firstLine="709"/>
        <w:jc w:val="both"/>
        <w:rPr>
          <w:rFonts w:ascii="Times New Roman" w:eastAsia="Helvetica-Bold" w:hAnsi="Times New Roman"/>
          <w:sz w:val="28"/>
          <w:szCs w:val="28"/>
        </w:rPr>
      </w:pPr>
      <w:r w:rsidRPr="004B1F88">
        <w:rPr>
          <w:rFonts w:ascii="Times New Roman" w:eastAsia="Helvetica-Bold" w:hAnsi="Times New Roman"/>
          <w:sz w:val="28"/>
          <w:szCs w:val="28"/>
        </w:rPr>
        <w:t>- установление низшего уровня удельного веса тарифной оплаты труда (оплаты по тарифным ставкам и окладам) в структуре заработной платы персонала;</w:t>
      </w:r>
    </w:p>
    <w:p w:rsidR="0088368C" w:rsidRPr="004B1F88" w:rsidRDefault="0088368C" w:rsidP="004B1F88">
      <w:pPr>
        <w:autoSpaceDE w:val="0"/>
        <w:autoSpaceDN w:val="0"/>
        <w:adjustRightInd w:val="0"/>
        <w:spacing w:line="360" w:lineRule="auto"/>
        <w:ind w:firstLine="709"/>
        <w:jc w:val="both"/>
        <w:rPr>
          <w:rFonts w:ascii="Times New Roman" w:eastAsia="Helvetica-Bold" w:hAnsi="Times New Roman"/>
          <w:sz w:val="28"/>
          <w:szCs w:val="28"/>
        </w:rPr>
      </w:pPr>
      <w:r w:rsidRPr="004B1F88">
        <w:rPr>
          <w:rFonts w:ascii="Times New Roman" w:eastAsia="Helvetica-Bold" w:hAnsi="Times New Roman"/>
          <w:sz w:val="28"/>
          <w:szCs w:val="28"/>
        </w:rPr>
        <w:t>- совершенствование тарифной сетки для оплаты труда наемного персонала, предложения по повышению тарифной ставки 1-го разряда наиболее простых работ (минимальной тарифной ставки) до уровня прожиточного минимума и условия ее дальнейшего роста;</w:t>
      </w:r>
    </w:p>
    <w:p w:rsidR="0088368C" w:rsidRPr="004B1F88" w:rsidRDefault="0088368C" w:rsidP="004B1F88">
      <w:pPr>
        <w:autoSpaceDE w:val="0"/>
        <w:autoSpaceDN w:val="0"/>
        <w:adjustRightInd w:val="0"/>
        <w:spacing w:line="360" w:lineRule="auto"/>
        <w:ind w:firstLine="709"/>
        <w:jc w:val="both"/>
        <w:rPr>
          <w:rFonts w:ascii="Times New Roman" w:eastAsia="Helvetica-Bold" w:hAnsi="Times New Roman"/>
          <w:sz w:val="28"/>
          <w:szCs w:val="28"/>
        </w:rPr>
      </w:pPr>
      <w:r w:rsidRPr="004B1F88">
        <w:rPr>
          <w:rFonts w:ascii="Times New Roman" w:eastAsia="Helvetica-Bold" w:hAnsi="Times New Roman"/>
          <w:sz w:val="28"/>
          <w:szCs w:val="28"/>
        </w:rPr>
        <w:t>- перечень норм и нормативов, согласованных между собственниками и наемным персоналом (или их представителями), для определения норм трудовых затрат (трудовых обязанностей) работников, порядок их уточнения и пересмотра;</w:t>
      </w:r>
    </w:p>
    <w:p w:rsidR="0088368C" w:rsidRPr="004B1F88" w:rsidRDefault="0088368C" w:rsidP="004B1F88">
      <w:pPr>
        <w:autoSpaceDE w:val="0"/>
        <w:autoSpaceDN w:val="0"/>
        <w:adjustRightInd w:val="0"/>
        <w:spacing w:line="360" w:lineRule="auto"/>
        <w:ind w:firstLine="709"/>
        <w:jc w:val="both"/>
        <w:rPr>
          <w:rFonts w:ascii="Times New Roman" w:eastAsia="Helvetica-Bold" w:hAnsi="Times New Roman"/>
          <w:sz w:val="28"/>
          <w:szCs w:val="28"/>
        </w:rPr>
      </w:pPr>
      <w:r w:rsidRPr="004B1F88">
        <w:rPr>
          <w:rFonts w:ascii="Times New Roman" w:eastAsia="Helvetica-Bold" w:hAnsi="Times New Roman"/>
          <w:sz w:val="28"/>
          <w:szCs w:val="28"/>
        </w:rPr>
        <w:t>- в интересах сбалансированного развития организации замедление (или ускорение) темпов роста заработной платы вплоть до установления регламентируемых темпов замедления или роста, обеспечивающих интересы как собственников, так и наемного персонала.</w:t>
      </w:r>
    </w:p>
    <w:p w:rsidR="0088368C" w:rsidRPr="004B1F88" w:rsidRDefault="0088368C" w:rsidP="004B1F88">
      <w:pPr>
        <w:autoSpaceDE w:val="0"/>
        <w:autoSpaceDN w:val="0"/>
        <w:adjustRightInd w:val="0"/>
        <w:spacing w:line="360" w:lineRule="auto"/>
        <w:ind w:firstLine="709"/>
        <w:jc w:val="both"/>
        <w:rPr>
          <w:rFonts w:ascii="Times New Roman" w:eastAsia="Helvetica-Bold" w:hAnsi="Times New Roman"/>
          <w:sz w:val="28"/>
          <w:szCs w:val="28"/>
        </w:rPr>
      </w:pPr>
      <w:r w:rsidRPr="004B1F88">
        <w:rPr>
          <w:rFonts w:ascii="Times New Roman" w:eastAsia="Helvetica-Bold" w:hAnsi="Times New Roman"/>
          <w:sz w:val="28"/>
          <w:szCs w:val="28"/>
        </w:rPr>
        <w:t>К коллективному договору в обязательном порядке прилагается положение об оплате труда наемного персонала и о социальных льготах, предоставляемых им экономическим агентом. Договор заключается на несколько лет, соответственно, в него включаются базовые положения по оплате труда и социальным льготам, а все изменения, происходящие в течение действия договора по организации труда и заработной платы, изменения расценок вследствие индексации тарифных ставок, бюджет расходов на предоставление социальных льгот прилагаются ежегодно или по мере их изменения.</w:t>
      </w:r>
    </w:p>
    <w:p w:rsidR="0088368C" w:rsidRPr="004B1F88" w:rsidRDefault="0088368C" w:rsidP="004B1F88">
      <w:pPr>
        <w:autoSpaceDE w:val="0"/>
        <w:autoSpaceDN w:val="0"/>
        <w:adjustRightInd w:val="0"/>
        <w:spacing w:line="360" w:lineRule="auto"/>
        <w:ind w:firstLine="709"/>
        <w:jc w:val="both"/>
        <w:rPr>
          <w:rFonts w:ascii="Times New Roman" w:eastAsia="Helvetica-Bold" w:hAnsi="Times New Roman"/>
          <w:sz w:val="28"/>
          <w:szCs w:val="28"/>
        </w:rPr>
      </w:pPr>
      <w:r w:rsidRPr="004B1F88">
        <w:rPr>
          <w:rFonts w:ascii="Times New Roman" w:eastAsia="Helvetica-Bold" w:hAnsi="Times New Roman"/>
          <w:sz w:val="28"/>
          <w:szCs w:val="28"/>
        </w:rPr>
        <w:t>Коллективный договор является итогом согласования интересов и мотивов труда персонала и стимулов, предоставляемых собственниками. Только при полном согласовании интересов работодателей-собственников и наемного персонала материальная заинтересованность персонала проявится в их трудовой активности. Коллективный договор должен обеспечить использование всех видов мотиваций, направить их на добросовес</w:t>
      </w:r>
      <w:r>
        <w:rPr>
          <w:rFonts w:ascii="Times New Roman" w:eastAsia="Helvetica-Bold" w:hAnsi="Times New Roman"/>
          <w:sz w:val="28"/>
          <w:szCs w:val="28"/>
        </w:rPr>
        <w:t>тный производительный труд (</w:t>
      </w:r>
      <w:r w:rsidRPr="004B1F88">
        <w:rPr>
          <w:rFonts w:ascii="Times New Roman" w:eastAsia="Helvetica-Bold" w:hAnsi="Times New Roman"/>
          <w:sz w:val="28"/>
          <w:szCs w:val="28"/>
        </w:rPr>
        <w:t xml:space="preserve">рис. 3). </w:t>
      </w:r>
    </w:p>
    <w:p w:rsidR="0088368C" w:rsidRPr="004B1F88" w:rsidRDefault="0088368C" w:rsidP="004B1F88">
      <w:pPr>
        <w:autoSpaceDE w:val="0"/>
        <w:autoSpaceDN w:val="0"/>
        <w:adjustRightInd w:val="0"/>
        <w:spacing w:line="360" w:lineRule="auto"/>
        <w:ind w:firstLine="709"/>
        <w:jc w:val="both"/>
        <w:rPr>
          <w:rFonts w:ascii="Times New Roman" w:eastAsia="Helvetica-Bold" w:hAnsi="Times New Roman"/>
          <w:sz w:val="28"/>
          <w:szCs w:val="28"/>
        </w:rPr>
      </w:pPr>
      <w:r w:rsidRPr="004B1F88">
        <w:rPr>
          <w:rFonts w:ascii="Times New Roman" w:eastAsia="Helvetica-Bold" w:hAnsi="Times New Roman"/>
          <w:sz w:val="28"/>
          <w:szCs w:val="28"/>
        </w:rPr>
        <w:t>Исходя из особенностей аграрного производства можно сформулировать общие принципы организации труда и его оплаты в сельскохозяйственных организациях:</w:t>
      </w:r>
    </w:p>
    <w:p w:rsidR="0088368C" w:rsidRPr="004B1F88" w:rsidRDefault="0088368C" w:rsidP="004B1F88">
      <w:pPr>
        <w:autoSpaceDE w:val="0"/>
        <w:autoSpaceDN w:val="0"/>
        <w:adjustRightInd w:val="0"/>
        <w:spacing w:line="360" w:lineRule="auto"/>
        <w:ind w:firstLine="709"/>
        <w:jc w:val="both"/>
        <w:rPr>
          <w:rFonts w:ascii="Times New Roman" w:eastAsia="Helvetica-Bold" w:hAnsi="Times New Roman"/>
          <w:sz w:val="28"/>
          <w:szCs w:val="28"/>
        </w:rPr>
      </w:pPr>
      <w:r w:rsidRPr="004B1F88">
        <w:rPr>
          <w:rFonts w:ascii="Times New Roman" w:eastAsia="Helvetica-Bold" w:hAnsi="Times New Roman"/>
          <w:sz w:val="28"/>
          <w:szCs w:val="28"/>
        </w:rPr>
        <w:t>- главная цель - повышение эффективности агарного производства, повышение отдачи инвестиций, с другой – наемного персонала - развитие производства и удовлетворение материальных интересов;</w:t>
      </w:r>
    </w:p>
    <w:p w:rsidR="0088368C" w:rsidRPr="004B1F88" w:rsidRDefault="0088368C" w:rsidP="004B1F88">
      <w:pPr>
        <w:autoSpaceDE w:val="0"/>
        <w:autoSpaceDN w:val="0"/>
        <w:adjustRightInd w:val="0"/>
        <w:spacing w:line="360" w:lineRule="auto"/>
        <w:ind w:firstLine="709"/>
        <w:jc w:val="both"/>
        <w:rPr>
          <w:rFonts w:ascii="Times New Roman" w:eastAsia="Helvetica-Bold" w:hAnsi="Times New Roman"/>
          <w:sz w:val="28"/>
          <w:szCs w:val="28"/>
        </w:rPr>
      </w:pPr>
      <w:r w:rsidRPr="004B1F88">
        <w:rPr>
          <w:rFonts w:ascii="Times New Roman" w:eastAsia="Helvetica-Bold" w:hAnsi="Times New Roman"/>
          <w:sz w:val="28"/>
          <w:szCs w:val="28"/>
        </w:rPr>
        <w:t>- система оплаты и стимулирования труда должна объединять интересы всех участников бизнес-процессов на конечный результат (эффективнее всего применять системы оплаты труда, ориентированные на конечный результат). Для управленческого состава - от валового дохода в сочетании с хозрасчетными принципами;</w:t>
      </w:r>
    </w:p>
    <w:p w:rsidR="0088368C" w:rsidRPr="004B1F88" w:rsidRDefault="0088368C" w:rsidP="004B1F88">
      <w:pPr>
        <w:autoSpaceDE w:val="0"/>
        <w:autoSpaceDN w:val="0"/>
        <w:adjustRightInd w:val="0"/>
        <w:spacing w:line="360" w:lineRule="auto"/>
        <w:ind w:firstLine="709"/>
        <w:jc w:val="both"/>
        <w:rPr>
          <w:rFonts w:ascii="Times New Roman" w:eastAsia="Helvetica-Bold" w:hAnsi="Times New Roman"/>
          <w:sz w:val="28"/>
          <w:szCs w:val="28"/>
        </w:rPr>
      </w:pPr>
      <w:r w:rsidRPr="004B1F88">
        <w:rPr>
          <w:rFonts w:ascii="Times New Roman" w:eastAsia="Helvetica-Bold" w:hAnsi="Times New Roman"/>
          <w:sz w:val="28"/>
          <w:szCs w:val="28"/>
        </w:rPr>
        <w:t>- в целях повышения заинтересованности наемного персонала в сельскохозяйственных организациях в высококачественном выполнении сельскохозяйственных работ и в лучшие агротехнические сроки целесообразно применять все обязательные надбавки, премиальные и поощрительные выплаты. Исследования показали, что их размер должен повышать уровень зарплаты на 30-35 %;</w:t>
      </w:r>
    </w:p>
    <w:p w:rsidR="0088368C" w:rsidRPr="004B1F88" w:rsidRDefault="0088368C" w:rsidP="004B1F88">
      <w:pPr>
        <w:autoSpaceDE w:val="0"/>
        <w:autoSpaceDN w:val="0"/>
        <w:adjustRightInd w:val="0"/>
        <w:spacing w:line="360" w:lineRule="auto"/>
        <w:ind w:firstLine="709"/>
        <w:jc w:val="both"/>
        <w:rPr>
          <w:rFonts w:ascii="Times New Roman" w:eastAsia="Helvetica-Bold" w:hAnsi="Times New Roman"/>
          <w:sz w:val="28"/>
          <w:szCs w:val="28"/>
        </w:rPr>
      </w:pPr>
      <w:r w:rsidRPr="004B1F88">
        <w:rPr>
          <w:rFonts w:ascii="Times New Roman" w:eastAsia="Helvetica-Bold" w:hAnsi="Times New Roman"/>
          <w:sz w:val="28"/>
          <w:szCs w:val="28"/>
        </w:rPr>
        <w:t>- тарифные условия оплаты в аграрных формированиях целесообразнее строить на основе внутрихозяйственной тарифной сетки. Опыт использования внутрихозяйственной тарифной сетки в организациях Краснодарского края показал, что тарифная ставка 1-го тарифного разряда должна быть не ниже минимального уровня оплаты труда наемного персонала, а тарифная доля общего заработка - составлять 65-70 %;</w:t>
      </w:r>
    </w:p>
    <w:p w:rsidR="0088368C" w:rsidRPr="004B1F88" w:rsidRDefault="0088368C" w:rsidP="004B1F88">
      <w:pPr>
        <w:autoSpaceDE w:val="0"/>
        <w:autoSpaceDN w:val="0"/>
        <w:adjustRightInd w:val="0"/>
        <w:spacing w:line="360" w:lineRule="auto"/>
        <w:ind w:firstLine="709"/>
        <w:jc w:val="both"/>
        <w:rPr>
          <w:rFonts w:ascii="Times New Roman" w:eastAsia="Helvetica-Bold" w:hAnsi="Times New Roman"/>
          <w:sz w:val="28"/>
          <w:szCs w:val="28"/>
        </w:rPr>
      </w:pPr>
      <w:r w:rsidRPr="004B1F88">
        <w:rPr>
          <w:rFonts w:ascii="Times New Roman" w:eastAsia="Helvetica-Bold" w:hAnsi="Times New Roman"/>
          <w:sz w:val="28"/>
          <w:szCs w:val="28"/>
        </w:rPr>
        <w:t>- материальное стимулирование труда должно подкрепляться социальными мерами поощрения наемного персонала.</w:t>
      </w:r>
    </w:p>
    <w:p w:rsidR="0088368C" w:rsidRPr="00331C40" w:rsidRDefault="0088368C" w:rsidP="004B1F88">
      <w:pPr>
        <w:tabs>
          <w:tab w:val="left" w:pos="6273"/>
        </w:tabs>
        <w:autoSpaceDE w:val="0"/>
        <w:autoSpaceDN w:val="0"/>
        <w:adjustRightInd w:val="0"/>
        <w:spacing w:line="288" w:lineRule="auto"/>
        <w:jc w:val="both"/>
        <w:rPr>
          <w:rFonts w:ascii="Times New Roman" w:eastAsia="Helvetica-Bold" w:hAnsi="Times New Roman"/>
          <w:sz w:val="28"/>
          <w:szCs w:val="28"/>
        </w:rPr>
      </w:pPr>
      <w:r>
        <w:rPr>
          <w:noProof/>
          <w:lang w:eastAsia="ru-RU"/>
        </w:rPr>
        <w:pict>
          <v:group id="_x0000_s1075" style="position:absolute;left:0;text-align:left;margin-left:18.25pt;margin-top:16.35pt;width:450.8pt;height:116.45pt;z-index:251660288" coordorigin="1803,8211" coordsize="9016,2329">
            <v:roundrect id="_x0000_s1076" style="position:absolute;left:1803;top:8211;width:9016;height:2329" arcsize="10923f"/>
            <v:roundrect id="_x0000_s1077" style="position:absolute;left:2617;top:8324;width:7188;height:513" arcsize="10923f">
              <v:textbox style="mso-next-textbox:#_x0000_s1077">
                <w:txbxContent>
                  <w:p w:rsidR="0088368C" w:rsidRPr="005F1419" w:rsidRDefault="0088368C" w:rsidP="00536343">
                    <w:pPr>
                      <w:jc w:val="center"/>
                      <w:rPr>
                        <w:rFonts w:ascii="Times New Roman" w:hAnsi="Times New Roman"/>
                        <w:sz w:val="24"/>
                        <w:szCs w:val="24"/>
                      </w:rPr>
                    </w:pPr>
                    <w:r w:rsidRPr="005F1419">
                      <w:rPr>
                        <w:rFonts w:ascii="Times New Roman" w:hAnsi="Times New Roman"/>
                        <w:sz w:val="24"/>
                        <w:szCs w:val="24"/>
                      </w:rPr>
                      <w:t>ВИДЫ МОТИВАЦИЙ</w:t>
                    </w:r>
                  </w:p>
                </w:txbxContent>
              </v:textbox>
            </v:roundrect>
            <v:roundrect id="_x0000_s1078" style="position:absolute;left:1890;top:9075;width:4295;height:664" arcsize="10923f" strokeweight="1pt">
              <v:stroke dashstyle="dash"/>
              <v:textbox style="mso-next-textbox:#_x0000_s1078">
                <w:txbxContent>
                  <w:p w:rsidR="0088368C" w:rsidRPr="005F1419" w:rsidRDefault="0088368C" w:rsidP="00536343">
                    <w:pPr>
                      <w:rPr>
                        <w:rFonts w:ascii="Times New Roman" w:hAnsi="Times New Roman"/>
                        <w:sz w:val="24"/>
                        <w:szCs w:val="24"/>
                      </w:rPr>
                    </w:pPr>
                    <w:r w:rsidRPr="005F1419">
                      <w:rPr>
                        <w:rFonts w:ascii="Times New Roman" w:hAnsi="Times New Roman"/>
                        <w:sz w:val="24"/>
                        <w:szCs w:val="24"/>
                      </w:rPr>
                      <w:t>По способу воздействия на персонал</w:t>
                    </w:r>
                  </w:p>
                </w:txbxContent>
              </v:textbox>
            </v:roundrect>
            <v:roundrect id="_x0000_s1079" style="position:absolute;left:6461;top:9075;width:4295;height:664" arcsize="10923f" strokeweight="1pt">
              <v:stroke dashstyle="dash"/>
              <v:textbox style="mso-next-textbox:#_x0000_s1079">
                <w:txbxContent>
                  <w:p w:rsidR="0088368C" w:rsidRPr="005F1419" w:rsidRDefault="0088368C" w:rsidP="00536343">
                    <w:pPr>
                      <w:rPr>
                        <w:rFonts w:ascii="Times New Roman" w:hAnsi="Times New Roman"/>
                        <w:sz w:val="24"/>
                        <w:szCs w:val="24"/>
                      </w:rPr>
                    </w:pPr>
                    <w:r w:rsidRPr="005F1419">
                      <w:rPr>
                        <w:rFonts w:ascii="Times New Roman" w:hAnsi="Times New Roman"/>
                        <w:sz w:val="24"/>
                        <w:szCs w:val="24"/>
                      </w:rPr>
                      <w:t xml:space="preserve">По </w:t>
                    </w:r>
                    <w:r>
                      <w:rPr>
                        <w:rFonts w:ascii="Times New Roman" w:hAnsi="Times New Roman"/>
                        <w:sz w:val="24"/>
                        <w:szCs w:val="24"/>
                      </w:rPr>
                      <w:t>целевой аудитории</w:t>
                    </w:r>
                    <w:r w:rsidRPr="005F1419">
                      <w:rPr>
                        <w:rFonts w:ascii="Times New Roman" w:hAnsi="Times New Roman"/>
                        <w:sz w:val="24"/>
                        <w:szCs w:val="24"/>
                      </w:rPr>
                      <w:t xml:space="preserve"> персонал</w:t>
                    </w:r>
                    <w:r>
                      <w:rPr>
                        <w:rFonts w:ascii="Times New Roman" w:hAnsi="Times New Roman"/>
                        <w:sz w:val="24"/>
                        <w:szCs w:val="24"/>
                      </w:rPr>
                      <w:t>а</w:t>
                    </w:r>
                  </w:p>
                </w:txbxContent>
              </v:textbox>
            </v:roundrect>
            <v:shape id="_x0000_s1080" type="#_x0000_t202" style="position:absolute;left:2004;top:9877;width:1928;height:526">
              <v:textbox style="mso-next-textbox:#_x0000_s1080">
                <w:txbxContent>
                  <w:p w:rsidR="0088368C" w:rsidRPr="005F1419" w:rsidRDefault="0088368C" w:rsidP="00536343">
                    <w:pPr>
                      <w:rPr>
                        <w:rFonts w:ascii="Times New Roman" w:hAnsi="Times New Roman"/>
                        <w:sz w:val="24"/>
                        <w:szCs w:val="24"/>
                      </w:rPr>
                    </w:pPr>
                    <w:r w:rsidRPr="005F1419">
                      <w:rPr>
                        <w:rFonts w:ascii="Times New Roman" w:hAnsi="Times New Roman"/>
                        <w:sz w:val="24"/>
                        <w:szCs w:val="24"/>
                      </w:rPr>
                      <w:t>Материальное</w:t>
                    </w:r>
                  </w:p>
                </w:txbxContent>
              </v:textbox>
            </v:shape>
            <v:shape id="_x0000_s1081" type="#_x0000_t202" style="position:absolute;left:4160;top:9877;width:1993;height:526">
              <v:textbox style="mso-next-textbox:#_x0000_s1081">
                <w:txbxContent>
                  <w:p w:rsidR="0088368C" w:rsidRPr="005F1419" w:rsidRDefault="0088368C" w:rsidP="00536343">
                    <w:pPr>
                      <w:rPr>
                        <w:rFonts w:ascii="Times New Roman" w:hAnsi="Times New Roman"/>
                        <w:sz w:val="24"/>
                        <w:szCs w:val="24"/>
                      </w:rPr>
                    </w:pPr>
                    <w:r>
                      <w:rPr>
                        <w:rFonts w:ascii="Times New Roman" w:hAnsi="Times New Roman"/>
                        <w:sz w:val="24"/>
                        <w:szCs w:val="24"/>
                      </w:rPr>
                      <w:t>Нем</w:t>
                    </w:r>
                    <w:r w:rsidRPr="005F1419">
                      <w:rPr>
                        <w:rFonts w:ascii="Times New Roman" w:hAnsi="Times New Roman"/>
                        <w:sz w:val="24"/>
                        <w:szCs w:val="24"/>
                      </w:rPr>
                      <w:t>атериальное</w:t>
                    </w:r>
                  </w:p>
                </w:txbxContent>
              </v:textbox>
            </v:shape>
            <v:shape id="_x0000_s1082" type="#_x0000_t202" style="position:absolute;left:6585;top:9877;width:2130;height:526">
              <v:textbox style="mso-next-textbox:#_x0000_s1082">
                <w:txbxContent>
                  <w:p w:rsidR="0088368C" w:rsidRPr="005F1419" w:rsidRDefault="0088368C" w:rsidP="00536343">
                    <w:pPr>
                      <w:rPr>
                        <w:rFonts w:ascii="Times New Roman" w:hAnsi="Times New Roman"/>
                        <w:sz w:val="24"/>
                        <w:szCs w:val="24"/>
                      </w:rPr>
                    </w:pPr>
                    <w:r>
                      <w:rPr>
                        <w:rFonts w:ascii="Times New Roman" w:hAnsi="Times New Roman"/>
                        <w:sz w:val="24"/>
                        <w:szCs w:val="24"/>
                      </w:rPr>
                      <w:t>Индивиду</w:t>
                    </w:r>
                    <w:r w:rsidRPr="005F1419">
                      <w:rPr>
                        <w:rFonts w:ascii="Times New Roman" w:hAnsi="Times New Roman"/>
                        <w:sz w:val="24"/>
                        <w:szCs w:val="24"/>
                      </w:rPr>
                      <w:t>ально</w:t>
                    </w:r>
                    <w:r>
                      <w:rPr>
                        <w:rFonts w:ascii="Times New Roman" w:hAnsi="Times New Roman"/>
                        <w:sz w:val="24"/>
                        <w:szCs w:val="24"/>
                      </w:rPr>
                      <w:t>е</w:t>
                    </w:r>
                  </w:p>
                </w:txbxContent>
              </v:textbox>
            </v:shape>
            <v:shape id="_x0000_s1083" type="#_x0000_t202" style="position:absolute;left:8803;top:9877;width:1879;height:526">
              <v:textbox style="mso-next-textbox:#_x0000_s1083">
                <w:txbxContent>
                  <w:p w:rsidR="0088368C" w:rsidRPr="005F1419" w:rsidRDefault="0088368C" w:rsidP="00536343">
                    <w:pPr>
                      <w:rPr>
                        <w:rFonts w:ascii="Times New Roman" w:hAnsi="Times New Roman"/>
                        <w:sz w:val="24"/>
                        <w:szCs w:val="24"/>
                      </w:rPr>
                    </w:pPr>
                    <w:r>
                      <w:rPr>
                        <w:rFonts w:ascii="Times New Roman" w:hAnsi="Times New Roman"/>
                        <w:sz w:val="24"/>
                        <w:szCs w:val="24"/>
                      </w:rPr>
                      <w:t>Коллектив</w:t>
                    </w:r>
                    <w:r w:rsidRPr="005F1419">
                      <w:rPr>
                        <w:rFonts w:ascii="Times New Roman" w:hAnsi="Times New Roman"/>
                        <w:sz w:val="24"/>
                        <w:szCs w:val="24"/>
                      </w:rPr>
                      <w:t>но</w:t>
                    </w:r>
                    <w:r>
                      <w:rPr>
                        <w:rFonts w:ascii="Times New Roman" w:hAnsi="Times New Roman"/>
                        <w:sz w:val="24"/>
                        <w:szCs w:val="24"/>
                      </w:rPr>
                      <w:t>е</w:t>
                    </w:r>
                  </w:p>
                </w:txbxContent>
              </v:textbox>
            </v:shape>
            <v:shape id="_x0000_s1084" type="#_x0000_t32" style="position:absolute;left:3794;top:8837;width:0;height:238" o:connectortype="straight">
              <v:stroke endarrow="block"/>
            </v:shape>
            <v:shape id="_x0000_s1085" type="#_x0000_t32" style="position:absolute;left:8803;top:8837;width:0;height:238" o:connectortype="straight">
              <v:stroke endarrow="block"/>
            </v:shape>
            <v:shape id="_x0000_s1086" type="#_x0000_t32" style="position:absolute;left:2930;top:9739;width:13;height:138" o:connectortype="straight">
              <v:stroke endarrow="block"/>
            </v:shape>
            <v:shape id="_x0000_s1087" type="#_x0000_t32" style="position:absolute;left:5109;top:9739;width:0;height:138" o:connectortype="straight">
              <v:stroke endarrow="block"/>
            </v:shape>
            <v:shape id="_x0000_s1088" type="#_x0000_t32" style="position:absolute;left:7538;top:9739;width:0;height:138" o:connectortype="straight">
              <v:stroke endarrow="block"/>
            </v:shape>
            <v:shape id="_x0000_s1089" type="#_x0000_t32" style="position:absolute;left:9704;top:9739;width:13;height:138" o:connectortype="straight">
              <v:stroke endarrow="block"/>
            </v:shape>
          </v:group>
        </w:pict>
      </w:r>
      <w:r>
        <w:rPr>
          <w:rFonts w:ascii="Times New Roman" w:eastAsia="Helvetica-Bold" w:hAnsi="Times New Roman"/>
          <w:sz w:val="28"/>
          <w:szCs w:val="28"/>
        </w:rPr>
        <w:tab/>
      </w:r>
    </w:p>
    <w:p w:rsidR="0088368C" w:rsidRPr="00331C40" w:rsidRDefault="0088368C" w:rsidP="00536343">
      <w:pPr>
        <w:autoSpaceDE w:val="0"/>
        <w:autoSpaceDN w:val="0"/>
        <w:adjustRightInd w:val="0"/>
        <w:spacing w:line="288" w:lineRule="auto"/>
        <w:jc w:val="both"/>
        <w:rPr>
          <w:rFonts w:ascii="Times New Roman" w:eastAsia="Helvetica-Bold" w:hAnsi="Times New Roman"/>
          <w:sz w:val="28"/>
          <w:szCs w:val="28"/>
        </w:rPr>
      </w:pPr>
    </w:p>
    <w:p w:rsidR="0088368C" w:rsidRPr="00331C40" w:rsidRDefault="0088368C" w:rsidP="00536343">
      <w:pPr>
        <w:autoSpaceDE w:val="0"/>
        <w:autoSpaceDN w:val="0"/>
        <w:adjustRightInd w:val="0"/>
        <w:spacing w:line="288" w:lineRule="auto"/>
        <w:jc w:val="both"/>
        <w:rPr>
          <w:rFonts w:ascii="Times New Roman" w:eastAsia="Helvetica-Bold" w:hAnsi="Times New Roman"/>
          <w:sz w:val="28"/>
          <w:szCs w:val="28"/>
        </w:rPr>
      </w:pPr>
    </w:p>
    <w:p w:rsidR="0088368C" w:rsidRPr="00331C40" w:rsidRDefault="0088368C" w:rsidP="00536343">
      <w:pPr>
        <w:autoSpaceDE w:val="0"/>
        <w:autoSpaceDN w:val="0"/>
        <w:adjustRightInd w:val="0"/>
        <w:spacing w:line="288" w:lineRule="auto"/>
        <w:jc w:val="both"/>
        <w:rPr>
          <w:rFonts w:ascii="Times New Roman" w:eastAsia="Helvetica-Bold" w:hAnsi="Times New Roman"/>
          <w:sz w:val="28"/>
          <w:szCs w:val="28"/>
        </w:rPr>
      </w:pPr>
    </w:p>
    <w:p w:rsidR="0088368C" w:rsidRPr="00331C40" w:rsidRDefault="0088368C" w:rsidP="00536343">
      <w:pPr>
        <w:autoSpaceDE w:val="0"/>
        <w:autoSpaceDN w:val="0"/>
        <w:adjustRightInd w:val="0"/>
        <w:spacing w:line="288" w:lineRule="auto"/>
        <w:jc w:val="both"/>
        <w:rPr>
          <w:rFonts w:ascii="Times New Roman" w:eastAsia="Helvetica-Bold" w:hAnsi="Times New Roman"/>
          <w:sz w:val="28"/>
          <w:szCs w:val="28"/>
        </w:rPr>
      </w:pPr>
    </w:p>
    <w:p w:rsidR="0088368C" w:rsidRPr="00331C40" w:rsidRDefault="0088368C" w:rsidP="00536343">
      <w:pPr>
        <w:autoSpaceDE w:val="0"/>
        <w:autoSpaceDN w:val="0"/>
        <w:adjustRightInd w:val="0"/>
        <w:spacing w:line="288" w:lineRule="auto"/>
        <w:jc w:val="both"/>
        <w:rPr>
          <w:rFonts w:ascii="Times New Roman" w:eastAsia="Helvetica-Bold" w:hAnsi="Times New Roman"/>
          <w:sz w:val="28"/>
          <w:szCs w:val="28"/>
        </w:rPr>
      </w:pPr>
    </w:p>
    <w:p w:rsidR="0088368C" w:rsidRPr="00331C40" w:rsidRDefault="0088368C" w:rsidP="00536343">
      <w:pPr>
        <w:autoSpaceDE w:val="0"/>
        <w:autoSpaceDN w:val="0"/>
        <w:adjustRightInd w:val="0"/>
        <w:spacing w:line="288" w:lineRule="auto"/>
        <w:jc w:val="both"/>
        <w:rPr>
          <w:rFonts w:ascii="Times New Roman" w:eastAsia="Helvetica-Bold" w:hAnsi="Times New Roman"/>
          <w:sz w:val="28"/>
          <w:szCs w:val="28"/>
        </w:rPr>
      </w:pPr>
    </w:p>
    <w:p w:rsidR="0088368C" w:rsidRPr="00331C40" w:rsidRDefault="0088368C" w:rsidP="00536343">
      <w:pPr>
        <w:jc w:val="center"/>
        <w:rPr>
          <w:rFonts w:ascii="Times New Roman" w:hAnsi="Times New Roman"/>
          <w:sz w:val="24"/>
          <w:szCs w:val="24"/>
        </w:rPr>
      </w:pPr>
    </w:p>
    <w:p w:rsidR="0088368C" w:rsidRPr="00D93CB1" w:rsidRDefault="0088368C" w:rsidP="00536343">
      <w:pPr>
        <w:jc w:val="center"/>
        <w:rPr>
          <w:rFonts w:ascii="Times New Roman" w:hAnsi="Times New Roman"/>
          <w:sz w:val="28"/>
          <w:szCs w:val="28"/>
        </w:rPr>
      </w:pPr>
      <w:r w:rsidRPr="00D93CB1">
        <w:rPr>
          <w:rFonts w:ascii="Times New Roman" w:hAnsi="Times New Roman"/>
          <w:sz w:val="28"/>
          <w:szCs w:val="28"/>
        </w:rPr>
        <w:t>Рисунок 3 – Виды мотиваций наемного персонала</w:t>
      </w:r>
    </w:p>
    <w:p w:rsidR="0088368C" w:rsidRPr="00536343" w:rsidRDefault="0088368C" w:rsidP="00536343">
      <w:pPr>
        <w:autoSpaceDE w:val="0"/>
        <w:autoSpaceDN w:val="0"/>
        <w:adjustRightInd w:val="0"/>
        <w:spacing w:line="288" w:lineRule="auto"/>
        <w:ind w:firstLine="709"/>
        <w:jc w:val="both"/>
        <w:rPr>
          <w:rFonts w:ascii="Times New Roman" w:eastAsia="Helvetica-Bold" w:hAnsi="Times New Roman"/>
          <w:sz w:val="28"/>
          <w:szCs w:val="28"/>
        </w:rPr>
      </w:pPr>
    </w:p>
    <w:p w:rsidR="0088368C" w:rsidRPr="004B1F88" w:rsidRDefault="0088368C" w:rsidP="004B1F88">
      <w:pPr>
        <w:autoSpaceDE w:val="0"/>
        <w:autoSpaceDN w:val="0"/>
        <w:adjustRightInd w:val="0"/>
        <w:spacing w:line="360" w:lineRule="auto"/>
        <w:ind w:firstLine="709"/>
        <w:jc w:val="both"/>
        <w:rPr>
          <w:rFonts w:ascii="Times New Roman" w:eastAsia="Helvetica-Bold" w:hAnsi="Times New Roman"/>
          <w:sz w:val="28"/>
          <w:szCs w:val="28"/>
        </w:rPr>
      </w:pPr>
      <w:r w:rsidRPr="004B1F88">
        <w:rPr>
          <w:rFonts w:ascii="Times New Roman" w:eastAsia="Helvetica-Bold" w:hAnsi="Times New Roman"/>
          <w:sz w:val="28"/>
          <w:szCs w:val="28"/>
        </w:rPr>
        <w:t>В аграрных формированиях следует восстановить ранее оправдавший себя перечень льгот, финансируемых за счет средств организации (льготную продажу продуктов, птицы и молодняка животных, бесплатное питание, оказание помощи в строительстве жилья, содержание детей в дошкольных учреждениях, организацию отдыха детей, содействие учебе детей в школе и вузе, медицинское обслуживание, предоставление путевок в санатории и дома отдыха, помощь в ведении личных подсобных хозяйств и др.). В заданный государством период (например, до 2020 г.) эти затраты организации должны учитываться при расчете единого сельскохозяйственного налога (ЕСХН).</w:t>
      </w:r>
    </w:p>
    <w:p w:rsidR="0088368C" w:rsidRPr="004B1F88" w:rsidRDefault="0088368C" w:rsidP="004B1F88">
      <w:pPr>
        <w:autoSpaceDE w:val="0"/>
        <w:autoSpaceDN w:val="0"/>
        <w:adjustRightInd w:val="0"/>
        <w:spacing w:line="360" w:lineRule="auto"/>
        <w:ind w:firstLine="709"/>
        <w:jc w:val="both"/>
        <w:rPr>
          <w:rFonts w:ascii="Times New Roman" w:eastAsia="Helvetica-Bold" w:hAnsi="Times New Roman"/>
          <w:sz w:val="28"/>
          <w:szCs w:val="28"/>
        </w:rPr>
      </w:pPr>
      <w:r w:rsidRPr="004B1F88">
        <w:rPr>
          <w:rFonts w:ascii="Times New Roman" w:eastAsia="Helvetica-Bold" w:hAnsi="Times New Roman"/>
          <w:sz w:val="28"/>
          <w:szCs w:val="28"/>
        </w:rPr>
        <w:t>С учетом экономических возможностей организации определяются приоритетные направления устанавливаемых льгот, и составляется бюджет расходов по ним. Перечень льгот и бюджет расходов являются обязательным приложением к коллективному договору. Если коллективный договор заключен на несколько лет, при необходимости, бюджет утверждается на каждый год.</w:t>
      </w:r>
    </w:p>
    <w:p w:rsidR="0088368C" w:rsidRPr="004B1F88" w:rsidRDefault="0088368C" w:rsidP="004B1F88">
      <w:pPr>
        <w:autoSpaceDE w:val="0"/>
        <w:autoSpaceDN w:val="0"/>
        <w:adjustRightInd w:val="0"/>
        <w:spacing w:line="360" w:lineRule="auto"/>
        <w:ind w:firstLine="709"/>
        <w:jc w:val="both"/>
        <w:rPr>
          <w:rFonts w:ascii="Times New Roman" w:eastAsia="Helvetica-Bold" w:hAnsi="Times New Roman"/>
          <w:sz w:val="28"/>
          <w:szCs w:val="28"/>
        </w:rPr>
      </w:pPr>
      <w:r w:rsidRPr="004B1F88">
        <w:rPr>
          <w:rFonts w:ascii="Times New Roman" w:eastAsia="Helvetica-Bold" w:hAnsi="Times New Roman"/>
          <w:sz w:val="28"/>
          <w:szCs w:val="28"/>
        </w:rPr>
        <w:t>Труд наемного персонала при наличии указанных льгот, как правило, более интенсивный и, соответственно, их вознаграждение выше, чем в обычных хозяйствах, но оно должно соответствовать экономическому закону: темпы роста производительности труда должны опережать темпы роста его материального стимулирования.</w:t>
      </w:r>
    </w:p>
    <w:p w:rsidR="0088368C" w:rsidRPr="004B1F88" w:rsidRDefault="0088368C" w:rsidP="004B1F88">
      <w:pPr>
        <w:autoSpaceDE w:val="0"/>
        <w:autoSpaceDN w:val="0"/>
        <w:adjustRightInd w:val="0"/>
        <w:spacing w:line="360" w:lineRule="auto"/>
        <w:ind w:firstLine="709"/>
        <w:jc w:val="both"/>
        <w:rPr>
          <w:rFonts w:ascii="Times New Roman" w:eastAsia="Helvetica-Bold" w:hAnsi="Times New Roman"/>
          <w:sz w:val="28"/>
          <w:szCs w:val="28"/>
        </w:rPr>
      </w:pPr>
      <w:r w:rsidRPr="004B1F88">
        <w:rPr>
          <w:rFonts w:ascii="Times New Roman" w:eastAsia="Helvetica-Bold" w:hAnsi="Times New Roman"/>
          <w:sz w:val="28"/>
          <w:szCs w:val="28"/>
        </w:rPr>
        <w:t>В отдельных аграрных формированиях можно пойти еще дальше в совершенствовании мотивации персонала, так как современные тенденции усиления роли знаний, интеллектуального капитала, информации, принадлежащих, главным образом, наемному персоналу, определяют его более весомую позицию, как в производственных, так и в распределительных отношениях с собственниками средств производства.</w:t>
      </w:r>
    </w:p>
    <w:p w:rsidR="0088368C" w:rsidRPr="004B1F88" w:rsidRDefault="0088368C" w:rsidP="004B1F88">
      <w:pPr>
        <w:autoSpaceDE w:val="0"/>
        <w:autoSpaceDN w:val="0"/>
        <w:adjustRightInd w:val="0"/>
        <w:spacing w:line="360" w:lineRule="auto"/>
        <w:ind w:firstLine="709"/>
        <w:jc w:val="both"/>
        <w:rPr>
          <w:rFonts w:ascii="Times New Roman" w:eastAsia="Helvetica-Bold" w:hAnsi="Times New Roman"/>
          <w:sz w:val="28"/>
          <w:szCs w:val="28"/>
        </w:rPr>
      </w:pPr>
      <w:r w:rsidRPr="004B1F88">
        <w:rPr>
          <w:rFonts w:ascii="Times New Roman" w:eastAsia="Helvetica-Bold" w:hAnsi="Times New Roman"/>
          <w:sz w:val="28"/>
          <w:szCs w:val="28"/>
        </w:rPr>
        <w:t>В результате на долю наемного персонала приходится не только оплата труда, но еще и та часть прибавочной стоимости, определяемая, во-первых, собственностью на средства производства в ее физической форме, во-вторых, собственностью наемного персонала на интеллектуальный капитал. Поэтому в настоящее время возникает тенденция проявления адекватности и в оплате труда в случае, когда наемный персонал обладает уникальными способностями, которые собственник-работодатель оценить не может. Обладая уникальными способностями и знаниями как собственностью в противовес материальной собственности работодателя, наемный персонал становится равноправным субъектом экономических отношений, в рамках которых реализуется адекватный обмен.</w:t>
      </w:r>
    </w:p>
    <w:p w:rsidR="0088368C" w:rsidRPr="004B1F88" w:rsidRDefault="0088368C" w:rsidP="004B1F88">
      <w:pPr>
        <w:autoSpaceDE w:val="0"/>
        <w:autoSpaceDN w:val="0"/>
        <w:adjustRightInd w:val="0"/>
        <w:spacing w:line="360" w:lineRule="auto"/>
        <w:ind w:firstLine="709"/>
        <w:jc w:val="both"/>
        <w:rPr>
          <w:rFonts w:ascii="Times New Roman" w:eastAsia="Helvetica-Bold" w:hAnsi="Times New Roman"/>
          <w:sz w:val="28"/>
          <w:szCs w:val="28"/>
        </w:rPr>
      </w:pPr>
      <w:r w:rsidRPr="004B1F88">
        <w:rPr>
          <w:rFonts w:ascii="Times New Roman" w:eastAsia="Helvetica-Bold" w:hAnsi="Times New Roman"/>
          <w:sz w:val="28"/>
          <w:szCs w:val="28"/>
        </w:rPr>
        <w:t>Таким образом, основным принципом совершенствования материального стимулирования наемного персонала, на наш взгляд, является приоритет развития человека, увеличение и развитие человеческого капитала, адекватная оценка его стоимости и, через достижение этой цели, - эффективное функционирование, прогрессивное развитие всех бизнес-процессов экономических агентов АПК. Данный принцип играет, по нашему мнению, доминирующую роль, поскольку уровень ответственности наемного персонала обуславливает приоритет получения ими дохода.</w:t>
      </w:r>
    </w:p>
    <w:p w:rsidR="0088368C" w:rsidRPr="004B1F88" w:rsidRDefault="0088368C" w:rsidP="004B1F88">
      <w:pPr>
        <w:autoSpaceDE w:val="0"/>
        <w:autoSpaceDN w:val="0"/>
        <w:adjustRightInd w:val="0"/>
        <w:spacing w:line="360" w:lineRule="auto"/>
        <w:ind w:firstLine="709"/>
        <w:jc w:val="both"/>
        <w:rPr>
          <w:rFonts w:ascii="Times New Roman" w:eastAsia="Helvetica-Bold" w:hAnsi="Times New Roman"/>
          <w:sz w:val="28"/>
          <w:szCs w:val="28"/>
        </w:rPr>
      </w:pPr>
    </w:p>
    <w:p w:rsidR="0088368C" w:rsidRPr="00AE3E92" w:rsidRDefault="0088368C" w:rsidP="001A011A">
      <w:pPr>
        <w:autoSpaceDE w:val="0"/>
        <w:autoSpaceDN w:val="0"/>
        <w:adjustRightInd w:val="0"/>
        <w:jc w:val="center"/>
        <w:rPr>
          <w:rFonts w:ascii="Times New Roman" w:eastAsia="Helvetica-Bold" w:hAnsi="Times New Roman"/>
          <w:b/>
          <w:sz w:val="24"/>
          <w:szCs w:val="24"/>
          <w:lang w:val="en-US"/>
        </w:rPr>
      </w:pPr>
      <w:r>
        <w:rPr>
          <w:rFonts w:ascii="Times New Roman" w:eastAsia="Helvetica-Bold" w:hAnsi="Times New Roman"/>
          <w:b/>
          <w:sz w:val="24"/>
          <w:szCs w:val="24"/>
        </w:rPr>
        <w:t>Список литературы</w:t>
      </w:r>
    </w:p>
    <w:p w:rsidR="0088368C" w:rsidRPr="001A011A" w:rsidRDefault="0088368C" w:rsidP="001A011A">
      <w:pPr>
        <w:autoSpaceDE w:val="0"/>
        <w:autoSpaceDN w:val="0"/>
        <w:adjustRightInd w:val="0"/>
        <w:jc w:val="center"/>
        <w:rPr>
          <w:rFonts w:ascii="Times New Roman" w:eastAsia="Helvetica-Bold" w:hAnsi="Times New Roman"/>
          <w:sz w:val="24"/>
          <w:szCs w:val="24"/>
        </w:rPr>
      </w:pPr>
    </w:p>
    <w:p w:rsidR="0088368C" w:rsidRPr="001A011A" w:rsidRDefault="0088368C" w:rsidP="001A011A">
      <w:pPr>
        <w:pStyle w:val="ListParagraph"/>
        <w:autoSpaceDE w:val="0"/>
        <w:autoSpaceDN w:val="0"/>
        <w:adjustRightInd w:val="0"/>
        <w:ind w:left="0"/>
        <w:jc w:val="both"/>
        <w:rPr>
          <w:rFonts w:ascii="Times New Roman" w:eastAsia="Helvetica-Bold" w:hAnsi="Times New Roman"/>
          <w:sz w:val="24"/>
          <w:szCs w:val="24"/>
        </w:rPr>
      </w:pPr>
      <w:r w:rsidRPr="001A011A">
        <w:rPr>
          <w:rFonts w:ascii="Times New Roman" w:eastAsia="Helvetica-Bold" w:hAnsi="Times New Roman"/>
          <w:sz w:val="24"/>
          <w:szCs w:val="24"/>
        </w:rPr>
        <w:t>1 Адамчук, В. В. Экономика и социология труда // В. В. Адамчук - М.: ЮНИТИ, 1999.- 345 с.</w:t>
      </w:r>
    </w:p>
    <w:p w:rsidR="0088368C" w:rsidRPr="001A011A" w:rsidRDefault="0088368C" w:rsidP="001A011A">
      <w:pPr>
        <w:pStyle w:val="ListParagraph"/>
        <w:autoSpaceDE w:val="0"/>
        <w:autoSpaceDN w:val="0"/>
        <w:adjustRightInd w:val="0"/>
        <w:ind w:left="0"/>
        <w:jc w:val="both"/>
        <w:rPr>
          <w:rFonts w:ascii="Times New Roman" w:eastAsia="Helvetica-Bold" w:hAnsi="Times New Roman"/>
          <w:sz w:val="24"/>
          <w:szCs w:val="24"/>
        </w:rPr>
      </w:pPr>
      <w:r w:rsidRPr="001A011A">
        <w:rPr>
          <w:rFonts w:ascii="Times New Roman" w:eastAsia="Helvetica-Bold" w:hAnsi="Times New Roman"/>
          <w:sz w:val="24"/>
          <w:szCs w:val="24"/>
        </w:rPr>
        <w:t>2 Говдя, В. В. Учет затрат, калькулирование и бюджетирование в отраслях АПК// В. В. Говдя, Ж. В. Дегальцева. – Краснодар: ПБОЮЛ:Купреев, 2009. - 434 с.</w:t>
      </w:r>
    </w:p>
    <w:p w:rsidR="0088368C" w:rsidRPr="001A011A" w:rsidRDefault="0088368C" w:rsidP="001A011A">
      <w:pPr>
        <w:pStyle w:val="ListParagraph"/>
        <w:autoSpaceDE w:val="0"/>
        <w:autoSpaceDN w:val="0"/>
        <w:adjustRightInd w:val="0"/>
        <w:ind w:left="0"/>
        <w:jc w:val="both"/>
        <w:rPr>
          <w:rFonts w:ascii="Times New Roman" w:eastAsia="Helvetica-Bold" w:hAnsi="Times New Roman"/>
          <w:sz w:val="24"/>
          <w:szCs w:val="24"/>
        </w:rPr>
      </w:pPr>
      <w:r w:rsidRPr="001A011A">
        <w:rPr>
          <w:rFonts w:ascii="Times New Roman" w:eastAsia="Helvetica-Bold" w:hAnsi="Times New Roman"/>
          <w:sz w:val="24"/>
          <w:szCs w:val="24"/>
        </w:rPr>
        <w:t>3 Говдя, В. В. Развитие методологических основ управленческого учета: научное издательство / В. В. Говдя, Ж. В. Дегальцева. – Краснодар: Изд-во «Манускрипт», 2013. – 187 с.</w:t>
      </w:r>
    </w:p>
    <w:p w:rsidR="0088368C" w:rsidRPr="001A011A" w:rsidRDefault="0088368C" w:rsidP="001A011A">
      <w:pPr>
        <w:pStyle w:val="ListParagraph"/>
        <w:autoSpaceDE w:val="0"/>
        <w:autoSpaceDN w:val="0"/>
        <w:adjustRightInd w:val="0"/>
        <w:ind w:left="0"/>
        <w:jc w:val="both"/>
        <w:rPr>
          <w:rFonts w:ascii="Times New Roman" w:hAnsi="Times New Roman"/>
          <w:color w:val="000000"/>
          <w:sz w:val="24"/>
          <w:szCs w:val="24"/>
        </w:rPr>
      </w:pPr>
      <w:r w:rsidRPr="001A011A">
        <w:rPr>
          <w:rFonts w:ascii="Times New Roman" w:eastAsia="Helvetica-Bold" w:hAnsi="Times New Roman"/>
          <w:sz w:val="24"/>
          <w:szCs w:val="24"/>
        </w:rPr>
        <w:t>4 Дегальцева, Ж. В. Механизм формирования системы управленческого учета в агрохолдингах / Ж. В. Дегальцева // Экономика и предпринимательство. – 2013. - № 2. – С. 246-251.</w:t>
      </w:r>
    </w:p>
    <w:p w:rsidR="0088368C" w:rsidRPr="001A011A" w:rsidRDefault="0088368C" w:rsidP="001A011A">
      <w:pPr>
        <w:pStyle w:val="ListParagraph"/>
        <w:autoSpaceDE w:val="0"/>
        <w:autoSpaceDN w:val="0"/>
        <w:adjustRightInd w:val="0"/>
        <w:ind w:left="0"/>
        <w:jc w:val="both"/>
        <w:rPr>
          <w:rFonts w:ascii="Times New Roman" w:eastAsia="Helvetica-Bold" w:hAnsi="Times New Roman"/>
          <w:sz w:val="24"/>
          <w:szCs w:val="24"/>
        </w:rPr>
      </w:pPr>
      <w:r w:rsidRPr="001A011A">
        <w:rPr>
          <w:rFonts w:ascii="Times New Roman" w:eastAsia="Helvetica-Bold" w:hAnsi="Times New Roman"/>
          <w:sz w:val="24"/>
          <w:szCs w:val="24"/>
        </w:rPr>
        <w:t>5 Кибанов, А. Я. Основы управления персоналом: учебник / А. Я.Кибанов - М.: ИНФРА-М, 2007. - 447 с.</w:t>
      </w:r>
    </w:p>
    <w:p w:rsidR="0088368C" w:rsidRPr="001A011A" w:rsidRDefault="0088368C" w:rsidP="001A011A">
      <w:pPr>
        <w:pStyle w:val="ListParagraph"/>
        <w:autoSpaceDE w:val="0"/>
        <w:autoSpaceDN w:val="0"/>
        <w:adjustRightInd w:val="0"/>
        <w:ind w:left="0"/>
        <w:jc w:val="both"/>
        <w:rPr>
          <w:rFonts w:ascii="Times New Roman" w:hAnsi="Times New Roman"/>
          <w:sz w:val="24"/>
          <w:szCs w:val="24"/>
        </w:rPr>
      </w:pPr>
      <w:r w:rsidRPr="001A011A">
        <w:rPr>
          <w:rFonts w:ascii="Times New Roman" w:eastAsia="Helvetica-Bold" w:hAnsi="Times New Roman"/>
          <w:sz w:val="24"/>
          <w:szCs w:val="24"/>
        </w:rPr>
        <w:t>6 Фомина, С. А. Стимулирующая модель оплаты труда персонала инновационных организаций // С. А. Фомина,Л. Г. Миляева// Инновации, 2007. - № 7(105). - С. 93-97.</w:t>
      </w:r>
    </w:p>
    <w:p w:rsidR="0088368C" w:rsidRPr="001A011A" w:rsidRDefault="0088368C" w:rsidP="001A011A">
      <w:pPr>
        <w:pStyle w:val="ListParagraph"/>
        <w:tabs>
          <w:tab w:val="left" w:pos="3963"/>
          <w:tab w:val="center" w:pos="4677"/>
        </w:tabs>
        <w:autoSpaceDE w:val="0"/>
        <w:autoSpaceDN w:val="0"/>
        <w:adjustRightInd w:val="0"/>
        <w:ind w:left="0"/>
        <w:rPr>
          <w:rFonts w:ascii="Times New Roman" w:hAnsi="Times New Roman"/>
          <w:b/>
          <w:bCs/>
          <w:sz w:val="24"/>
          <w:szCs w:val="24"/>
        </w:rPr>
      </w:pPr>
      <w:r w:rsidRPr="001A011A">
        <w:rPr>
          <w:rFonts w:ascii="Times New Roman" w:hAnsi="Times New Roman"/>
          <w:b/>
          <w:bCs/>
          <w:sz w:val="24"/>
          <w:szCs w:val="24"/>
        </w:rPr>
        <w:tab/>
      </w:r>
    </w:p>
    <w:p w:rsidR="0088368C" w:rsidRPr="001A011A" w:rsidRDefault="0088368C" w:rsidP="001A011A">
      <w:pPr>
        <w:pStyle w:val="ListParagraph"/>
        <w:tabs>
          <w:tab w:val="left" w:pos="3963"/>
          <w:tab w:val="center" w:pos="4677"/>
        </w:tabs>
        <w:autoSpaceDE w:val="0"/>
        <w:autoSpaceDN w:val="0"/>
        <w:adjustRightInd w:val="0"/>
        <w:ind w:left="0"/>
        <w:jc w:val="center"/>
        <w:rPr>
          <w:rFonts w:ascii="Times New Roman" w:hAnsi="Times New Roman"/>
          <w:b/>
          <w:bCs/>
          <w:sz w:val="24"/>
          <w:szCs w:val="24"/>
          <w:lang w:val="en-US"/>
        </w:rPr>
      </w:pPr>
      <w:r>
        <w:rPr>
          <w:rFonts w:ascii="Times New Roman" w:hAnsi="Times New Roman"/>
          <w:b/>
          <w:bCs/>
          <w:sz w:val="24"/>
          <w:szCs w:val="24"/>
          <w:lang w:val="en-US"/>
        </w:rPr>
        <w:t>References</w:t>
      </w:r>
    </w:p>
    <w:p w:rsidR="0088368C" w:rsidRPr="001A011A" w:rsidRDefault="0088368C" w:rsidP="001A011A">
      <w:pPr>
        <w:pStyle w:val="ListParagraph"/>
        <w:tabs>
          <w:tab w:val="left" w:pos="3963"/>
          <w:tab w:val="center" w:pos="4677"/>
        </w:tabs>
        <w:autoSpaceDE w:val="0"/>
        <w:autoSpaceDN w:val="0"/>
        <w:adjustRightInd w:val="0"/>
        <w:ind w:left="0"/>
        <w:jc w:val="center"/>
        <w:rPr>
          <w:rFonts w:ascii="Times New Roman" w:hAnsi="Times New Roman"/>
          <w:b/>
          <w:bCs/>
          <w:sz w:val="24"/>
          <w:szCs w:val="24"/>
          <w:lang w:val="en-US"/>
        </w:rPr>
      </w:pPr>
    </w:p>
    <w:p w:rsidR="0088368C" w:rsidRPr="00AE3E92" w:rsidRDefault="0088368C" w:rsidP="00AE3E92">
      <w:pPr>
        <w:pStyle w:val="ListParagraph"/>
        <w:tabs>
          <w:tab w:val="left" w:pos="3963"/>
          <w:tab w:val="center" w:pos="4677"/>
        </w:tabs>
        <w:autoSpaceDE w:val="0"/>
        <w:autoSpaceDN w:val="0"/>
        <w:adjustRightInd w:val="0"/>
        <w:ind w:left="0"/>
        <w:jc w:val="both"/>
        <w:rPr>
          <w:rFonts w:ascii="Times New Roman" w:hAnsi="Times New Roman"/>
          <w:sz w:val="24"/>
          <w:szCs w:val="24"/>
          <w:lang w:val="en-US"/>
        </w:rPr>
      </w:pPr>
      <w:r w:rsidRPr="00AE3E92">
        <w:rPr>
          <w:rFonts w:ascii="Times New Roman" w:hAnsi="Times New Roman"/>
          <w:sz w:val="24"/>
          <w:szCs w:val="24"/>
          <w:lang w:val="en-US"/>
        </w:rPr>
        <w:t>1 Adamchuk, V. V. Jekonomika i sociologija truda // V. V. Adamchuk - M.: JuNITI, 1999.- 345 s.</w:t>
      </w:r>
    </w:p>
    <w:p w:rsidR="0088368C" w:rsidRPr="00AE3E92" w:rsidRDefault="0088368C" w:rsidP="00AE3E92">
      <w:pPr>
        <w:pStyle w:val="ListParagraph"/>
        <w:tabs>
          <w:tab w:val="left" w:pos="3963"/>
          <w:tab w:val="center" w:pos="4677"/>
        </w:tabs>
        <w:autoSpaceDE w:val="0"/>
        <w:autoSpaceDN w:val="0"/>
        <w:adjustRightInd w:val="0"/>
        <w:ind w:left="0"/>
        <w:jc w:val="both"/>
        <w:rPr>
          <w:rFonts w:ascii="Times New Roman" w:hAnsi="Times New Roman"/>
          <w:sz w:val="24"/>
          <w:szCs w:val="24"/>
          <w:lang w:val="en-US"/>
        </w:rPr>
      </w:pPr>
      <w:r w:rsidRPr="00AE3E92">
        <w:rPr>
          <w:rFonts w:ascii="Times New Roman" w:hAnsi="Times New Roman"/>
          <w:sz w:val="24"/>
          <w:szCs w:val="24"/>
          <w:lang w:val="en-US"/>
        </w:rPr>
        <w:t>2 Govdja, V. V. Uchet zatrat, kal'kulirovanie i bjudzhetirovanie v otrasljah APK// V. V. Govdja, Zh. V. Degal'ceva. – Krasnodar: PBOJuL:Kupreev, 2009. - 434 s.</w:t>
      </w:r>
    </w:p>
    <w:p w:rsidR="0088368C" w:rsidRPr="00AE3E92" w:rsidRDefault="0088368C" w:rsidP="00AE3E92">
      <w:pPr>
        <w:pStyle w:val="ListParagraph"/>
        <w:tabs>
          <w:tab w:val="left" w:pos="3963"/>
          <w:tab w:val="center" w:pos="4677"/>
        </w:tabs>
        <w:autoSpaceDE w:val="0"/>
        <w:autoSpaceDN w:val="0"/>
        <w:adjustRightInd w:val="0"/>
        <w:ind w:left="0"/>
        <w:jc w:val="both"/>
        <w:rPr>
          <w:rFonts w:ascii="Times New Roman" w:hAnsi="Times New Roman"/>
          <w:sz w:val="24"/>
          <w:szCs w:val="24"/>
          <w:lang w:val="en-US"/>
        </w:rPr>
      </w:pPr>
      <w:r w:rsidRPr="00AE3E92">
        <w:rPr>
          <w:rFonts w:ascii="Times New Roman" w:hAnsi="Times New Roman"/>
          <w:sz w:val="24"/>
          <w:szCs w:val="24"/>
          <w:lang w:val="en-US"/>
        </w:rPr>
        <w:t>3 Govdja, V. V. Razvitie metodologicheskih osnov upravlencheskogo ucheta: nauchnoe izdatel'stvo / V. V. Govdja, Zh. V. Degal'ceva. – Krasnodar: Izd-vo «Manuskript», 2013. – 187 s.</w:t>
      </w:r>
    </w:p>
    <w:p w:rsidR="0088368C" w:rsidRPr="00AE3E92" w:rsidRDefault="0088368C" w:rsidP="00AE3E92">
      <w:pPr>
        <w:pStyle w:val="ListParagraph"/>
        <w:tabs>
          <w:tab w:val="left" w:pos="3963"/>
          <w:tab w:val="center" w:pos="4677"/>
        </w:tabs>
        <w:autoSpaceDE w:val="0"/>
        <w:autoSpaceDN w:val="0"/>
        <w:adjustRightInd w:val="0"/>
        <w:ind w:left="0"/>
        <w:jc w:val="both"/>
        <w:rPr>
          <w:rFonts w:ascii="Times New Roman" w:hAnsi="Times New Roman"/>
          <w:sz w:val="24"/>
          <w:szCs w:val="24"/>
          <w:lang w:val="en-US"/>
        </w:rPr>
      </w:pPr>
      <w:r w:rsidRPr="00AE3E92">
        <w:rPr>
          <w:rFonts w:ascii="Times New Roman" w:hAnsi="Times New Roman"/>
          <w:sz w:val="24"/>
          <w:szCs w:val="24"/>
          <w:lang w:val="en-US"/>
        </w:rPr>
        <w:t>4 Degal'ceva, Zh. V. Mehanizm formirovanija sistemy upravlencheskogo ucheta v agroholdingah / Zh. V. Degal'ceva // Jekonomika i predprinimatel'stvo. – 2013. - № 2. – S. 246-251.</w:t>
      </w:r>
    </w:p>
    <w:p w:rsidR="0088368C" w:rsidRPr="00AE3E92" w:rsidRDefault="0088368C" w:rsidP="00AE3E92">
      <w:pPr>
        <w:pStyle w:val="ListParagraph"/>
        <w:tabs>
          <w:tab w:val="left" w:pos="3963"/>
          <w:tab w:val="center" w:pos="4677"/>
        </w:tabs>
        <w:autoSpaceDE w:val="0"/>
        <w:autoSpaceDN w:val="0"/>
        <w:adjustRightInd w:val="0"/>
        <w:ind w:left="0"/>
        <w:jc w:val="both"/>
        <w:rPr>
          <w:rFonts w:ascii="Times New Roman" w:hAnsi="Times New Roman"/>
          <w:sz w:val="24"/>
          <w:szCs w:val="24"/>
          <w:lang w:val="en-US"/>
        </w:rPr>
      </w:pPr>
      <w:r w:rsidRPr="00AE3E92">
        <w:rPr>
          <w:rFonts w:ascii="Times New Roman" w:hAnsi="Times New Roman"/>
          <w:sz w:val="24"/>
          <w:szCs w:val="24"/>
          <w:lang w:val="en-US"/>
        </w:rPr>
        <w:t>5 Kibanov, A. Ja. Osnovy upravlenija personalom: uchebnik / A. Ja.Kibanov - M.: INFRA-M, 2007. - 447 s.</w:t>
      </w:r>
    </w:p>
    <w:p w:rsidR="0088368C" w:rsidRPr="00AE3E92" w:rsidRDefault="0088368C" w:rsidP="00AE3E92">
      <w:pPr>
        <w:pStyle w:val="ListParagraph"/>
        <w:tabs>
          <w:tab w:val="left" w:pos="3963"/>
          <w:tab w:val="center" w:pos="4677"/>
        </w:tabs>
        <w:autoSpaceDE w:val="0"/>
        <w:autoSpaceDN w:val="0"/>
        <w:adjustRightInd w:val="0"/>
        <w:ind w:left="0"/>
        <w:jc w:val="both"/>
        <w:rPr>
          <w:rFonts w:ascii="Times New Roman" w:hAnsi="Times New Roman"/>
          <w:sz w:val="24"/>
          <w:szCs w:val="24"/>
          <w:lang w:val="en-US"/>
        </w:rPr>
      </w:pPr>
      <w:r w:rsidRPr="00AE3E92">
        <w:rPr>
          <w:rFonts w:ascii="Times New Roman" w:hAnsi="Times New Roman"/>
          <w:sz w:val="24"/>
          <w:szCs w:val="24"/>
          <w:lang w:val="en-US"/>
        </w:rPr>
        <w:t>6 Fomina, S. A. Stimulirujushhaja model' oplaty truda personala innovacionnyh organizacij // S. A. Fomina,L. G. Miljaeva// Innovacii, 2007. - № 7(105). - S. 93-97.</w:t>
      </w:r>
    </w:p>
    <w:sectPr w:rsidR="0088368C" w:rsidRPr="00AE3E92" w:rsidSect="00380BBE">
      <w:headerReference w:type="even" r:id="rId7"/>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368C" w:rsidRDefault="0088368C">
      <w:r>
        <w:separator/>
      </w:r>
    </w:p>
  </w:endnote>
  <w:endnote w:type="continuationSeparator" w:id="1">
    <w:p w:rsidR="0088368C" w:rsidRDefault="0088368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Helvetica-Bold">
    <w:altName w:val="MS Gothic"/>
    <w:panose1 w:val="00000000000000000000"/>
    <w:charset w:val="80"/>
    <w:family w:val="swiss"/>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368C" w:rsidRDefault="0088368C">
    <w:pPr>
      <w:pStyle w:val="Footer"/>
    </w:pPr>
    <w:r w:rsidRPr="00870CA2">
      <w:rPr>
        <w:rFonts w:ascii="Times New Roman" w:hAnsi="Times New Roman"/>
        <w:sz w:val="24"/>
      </w:rPr>
      <w:t>http://ej.kubagro.ru/2013/08/pdf/</w:t>
    </w:r>
    <w:r>
      <w:rPr>
        <w:rFonts w:ascii="Times New Roman" w:hAnsi="Times New Roman"/>
        <w:sz w:val="24"/>
      </w:rPr>
      <w:t>68</w:t>
    </w:r>
    <w:r w:rsidRPr="00870CA2">
      <w:rPr>
        <w:rFonts w:ascii="Times New Roman" w:hAnsi="Times New Roman"/>
        <w:sz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368C" w:rsidRDefault="0088368C">
      <w:r>
        <w:separator/>
      </w:r>
    </w:p>
  </w:footnote>
  <w:footnote w:type="continuationSeparator" w:id="1">
    <w:p w:rsidR="0088368C" w:rsidRDefault="0088368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368C" w:rsidRDefault="0088368C" w:rsidP="000E5129">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8368C" w:rsidRDefault="0088368C" w:rsidP="00E812B2">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368C" w:rsidRPr="00E812B2" w:rsidRDefault="0088368C" w:rsidP="000E5129">
    <w:pPr>
      <w:pStyle w:val="Header"/>
      <w:framePr w:wrap="around" w:vAnchor="text" w:hAnchor="margin" w:xAlign="right" w:y="1"/>
      <w:rPr>
        <w:rStyle w:val="PageNumber"/>
        <w:rFonts w:ascii="Times New Roman" w:hAnsi="Times New Roman"/>
        <w:sz w:val="28"/>
        <w:szCs w:val="28"/>
      </w:rPr>
    </w:pPr>
    <w:r w:rsidRPr="00E812B2">
      <w:rPr>
        <w:rStyle w:val="PageNumber"/>
        <w:rFonts w:ascii="Times New Roman" w:hAnsi="Times New Roman"/>
        <w:sz w:val="28"/>
        <w:szCs w:val="28"/>
      </w:rPr>
      <w:fldChar w:fldCharType="begin"/>
    </w:r>
    <w:r w:rsidRPr="00E812B2">
      <w:rPr>
        <w:rStyle w:val="PageNumber"/>
        <w:rFonts w:ascii="Times New Roman" w:hAnsi="Times New Roman"/>
        <w:sz w:val="28"/>
        <w:szCs w:val="28"/>
      </w:rPr>
      <w:instrText xml:space="preserve">PAGE  </w:instrText>
    </w:r>
    <w:r w:rsidRPr="00E812B2">
      <w:rPr>
        <w:rStyle w:val="PageNumber"/>
        <w:rFonts w:ascii="Times New Roman" w:hAnsi="Times New Roman"/>
        <w:sz w:val="28"/>
        <w:szCs w:val="28"/>
      </w:rPr>
      <w:fldChar w:fldCharType="separate"/>
    </w:r>
    <w:r>
      <w:rPr>
        <w:rStyle w:val="PageNumber"/>
        <w:rFonts w:ascii="Times New Roman" w:hAnsi="Times New Roman"/>
        <w:noProof/>
        <w:sz w:val="28"/>
        <w:szCs w:val="28"/>
      </w:rPr>
      <w:t>11</w:t>
    </w:r>
    <w:r w:rsidRPr="00E812B2">
      <w:rPr>
        <w:rStyle w:val="PageNumber"/>
        <w:rFonts w:ascii="Times New Roman" w:hAnsi="Times New Roman"/>
        <w:sz w:val="28"/>
        <w:szCs w:val="28"/>
      </w:rPr>
      <w:fldChar w:fldCharType="end"/>
    </w:r>
  </w:p>
  <w:p w:rsidR="0088368C" w:rsidRPr="00E812B2" w:rsidRDefault="0088368C" w:rsidP="00E812B2">
    <w:pPr>
      <w:pStyle w:val="Header"/>
      <w:ind w:right="360"/>
      <w:rPr>
        <w:rFonts w:ascii="Times New Roman" w:hAnsi="Times New Roman"/>
      </w:rPr>
    </w:pPr>
    <w:r w:rsidRPr="00E812B2">
      <w:rPr>
        <w:rFonts w:ascii="Times New Roman" w:hAnsi="Times New Roman"/>
        <w:color w:val="000000"/>
        <w:sz w:val="24"/>
      </w:rPr>
      <w:t>Научный журнал КубГАУ, №</w:t>
    </w:r>
    <w:r w:rsidRPr="00E812B2">
      <w:rPr>
        <w:rFonts w:ascii="Times New Roman" w:hAnsi="Times New Roman"/>
        <w:color w:val="000000"/>
        <w:sz w:val="24"/>
        <w:lang w:val="en-US"/>
      </w:rPr>
      <w:t>9</w:t>
    </w:r>
    <w:r w:rsidRPr="00E812B2">
      <w:rPr>
        <w:rFonts w:ascii="Times New Roman" w:hAnsi="Times New Roman"/>
        <w:color w:val="000000"/>
        <w:sz w:val="24"/>
      </w:rPr>
      <w:t>2(08), 2013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D48FE98"/>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CC86E8C0"/>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208C1542"/>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26E6CCF4"/>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9266CF3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0EE24A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EB88C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3F24C6E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0BB21000"/>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41A60496"/>
    <w:lvl w:ilvl="0">
      <w:start w:val="1"/>
      <w:numFmt w:val="bullet"/>
      <w:lvlText w:val=""/>
      <w:lvlJc w:val="left"/>
      <w:pPr>
        <w:tabs>
          <w:tab w:val="num" w:pos="360"/>
        </w:tabs>
        <w:ind w:left="360" w:hanging="360"/>
      </w:pPr>
      <w:rPr>
        <w:rFonts w:ascii="Symbol" w:hAnsi="Symbol" w:hint="default"/>
      </w:rPr>
    </w:lvl>
  </w:abstractNum>
  <w:abstractNum w:abstractNumId="10">
    <w:nsid w:val="15F87685"/>
    <w:multiLevelType w:val="hybridMultilevel"/>
    <w:tmpl w:val="48EAC4C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62E94E75"/>
    <w:multiLevelType w:val="hybridMultilevel"/>
    <w:tmpl w:val="4EEE5F66"/>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num w:numId="1">
    <w:abstractNumId w:val="10"/>
  </w:num>
  <w:num w:numId="2">
    <w:abstractNumId w:val="11"/>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36343"/>
    <w:rsid w:val="00000050"/>
    <w:rsid w:val="00023EB2"/>
    <w:rsid w:val="00036AE7"/>
    <w:rsid w:val="00045429"/>
    <w:rsid w:val="000753FC"/>
    <w:rsid w:val="00097734"/>
    <w:rsid w:val="000A2154"/>
    <w:rsid w:val="000C73EE"/>
    <w:rsid w:val="000E5129"/>
    <w:rsid w:val="001A011A"/>
    <w:rsid w:val="00331C40"/>
    <w:rsid w:val="00380BBE"/>
    <w:rsid w:val="00385B46"/>
    <w:rsid w:val="00463E8E"/>
    <w:rsid w:val="0046765B"/>
    <w:rsid w:val="004B1F88"/>
    <w:rsid w:val="004D61D4"/>
    <w:rsid w:val="00536343"/>
    <w:rsid w:val="00542315"/>
    <w:rsid w:val="00543D3D"/>
    <w:rsid w:val="0056078B"/>
    <w:rsid w:val="00561269"/>
    <w:rsid w:val="005728CD"/>
    <w:rsid w:val="005F1419"/>
    <w:rsid w:val="006132D1"/>
    <w:rsid w:val="0074487F"/>
    <w:rsid w:val="0079692B"/>
    <w:rsid w:val="007A408E"/>
    <w:rsid w:val="007B0C42"/>
    <w:rsid w:val="007D68A3"/>
    <w:rsid w:val="007F1A83"/>
    <w:rsid w:val="00870CA2"/>
    <w:rsid w:val="0088368C"/>
    <w:rsid w:val="008B7C19"/>
    <w:rsid w:val="008F002D"/>
    <w:rsid w:val="009C426B"/>
    <w:rsid w:val="009E0A07"/>
    <w:rsid w:val="009F6D43"/>
    <w:rsid w:val="00A44C8B"/>
    <w:rsid w:val="00AE3E92"/>
    <w:rsid w:val="00BB5086"/>
    <w:rsid w:val="00BC5D02"/>
    <w:rsid w:val="00C43ABE"/>
    <w:rsid w:val="00C73CAB"/>
    <w:rsid w:val="00C7555A"/>
    <w:rsid w:val="00D1003D"/>
    <w:rsid w:val="00D11D8C"/>
    <w:rsid w:val="00D93CB1"/>
    <w:rsid w:val="00DA0F8B"/>
    <w:rsid w:val="00E70971"/>
    <w:rsid w:val="00E812B2"/>
    <w:rsid w:val="00EE641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6343"/>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7A408E"/>
    <w:pPr>
      <w:ind w:left="720"/>
      <w:contextualSpacing/>
    </w:pPr>
  </w:style>
  <w:style w:type="table" w:styleId="TableGrid">
    <w:name w:val="Table Grid"/>
    <w:basedOn w:val="TableNormal"/>
    <w:uiPriority w:val="99"/>
    <w:rsid w:val="00536343"/>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rsid w:val="00E812B2"/>
    <w:pPr>
      <w:tabs>
        <w:tab w:val="center" w:pos="4677"/>
        <w:tab w:val="right" w:pos="9355"/>
      </w:tabs>
    </w:pPr>
  </w:style>
  <w:style w:type="character" w:customStyle="1" w:styleId="HeaderChar">
    <w:name w:val="Header Char"/>
    <w:basedOn w:val="DefaultParagraphFont"/>
    <w:link w:val="Header"/>
    <w:uiPriority w:val="99"/>
    <w:semiHidden/>
    <w:rsid w:val="0006325E"/>
    <w:rPr>
      <w:lang w:eastAsia="en-US"/>
    </w:rPr>
  </w:style>
  <w:style w:type="paragraph" w:styleId="Footer">
    <w:name w:val="footer"/>
    <w:basedOn w:val="Normal"/>
    <w:link w:val="FooterChar"/>
    <w:uiPriority w:val="99"/>
    <w:rsid w:val="00E812B2"/>
    <w:pPr>
      <w:tabs>
        <w:tab w:val="center" w:pos="4677"/>
        <w:tab w:val="right" w:pos="9355"/>
      </w:tabs>
    </w:pPr>
  </w:style>
  <w:style w:type="character" w:customStyle="1" w:styleId="FooterChar">
    <w:name w:val="Footer Char"/>
    <w:basedOn w:val="DefaultParagraphFont"/>
    <w:link w:val="Footer"/>
    <w:uiPriority w:val="99"/>
    <w:semiHidden/>
    <w:rsid w:val="0006325E"/>
    <w:rPr>
      <w:lang w:eastAsia="en-US"/>
    </w:rPr>
  </w:style>
  <w:style w:type="character" w:styleId="PageNumber">
    <w:name w:val="page number"/>
    <w:basedOn w:val="DefaultParagraphFont"/>
    <w:uiPriority w:val="99"/>
    <w:rsid w:val="00E812B2"/>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19</TotalTime>
  <Pages>11</Pages>
  <Words>2622</Words>
  <Characters>14950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admin</cp:lastModifiedBy>
  <cp:revision>10</cp:revision>
  <dcterms:created xsi:type="dcterms:W3CDTF">2013-10-09T11:23:00Z</dcterms:created>
  <dcterms:modified xsi:type="dcterms:W3CDTF">2013-10-24T18:59:00Z</dcterms:modified>
</cp:coreProperties>
</file>