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14DC6" w:rsidRPr="003921DC" w:rsidTr="00C84945"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spacing w:val="0"/>
                <w:sz w:val="20"/>
                <w:szCs w:val="20"/>
                <w:lang w:val="en-US"/>
              </w:rPr>
            </w:pPr>
            <w:r w:rsidRPr="003921DC">
              <w:rPr>
                <w:spacing w:val="0"/>
                <w:sz w:val="20"/>
                <w:szCs w:val="20"/>
              </w:rPr>
              <w:t xml:space="preserve">УДК </w:t>
            </w:r>
            <w:r w:rsidRPr="003921DC">
              <w:rPr>
                <w:spacing w:val="0"/>
                <w:sz w:val="20"/>
                <w:szCs w:val="20"/>
                <w:lang w:val="en-US"/>
              </w:rPr>
              <w:t>630</w:t>
            </w:r>
          </w:p>
        </w:tc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spacing w:val="0"/>
                <w:sz w:val="20"/>
                <w:szCs w:val="20"/>
                <w:lang w:val="en-US"/>
              </w:rPr>
            </w:pPr>
            <w:r w:rsidRPr="003921DC">
              <w:rPr>
                <w:color w:val="000000"/>
                <w:spacing w:val="0"/>
                <w:sz w:val="20"/>
                <w:szCs w:val="20"/>
                <w:shd w:val="clear" w:color="auto" w:fill="FFFFFF"/>
              </w:rPr>
              <w:t>UDC</w:t>
            </w:r>
            <w:r w:rsidRPr="003921DC">
              <w:rPr>
                <w:color w:val="000000"/>
                <w:spacing w:val="0"/>
                <w:sz w:val="20"/>
                <w:szCs w:val="20"/>
                <w:shd w:val="clear" w:color="auto" w:fill="FFFFFF"/>
                <w:lang w:val="en-US"/>
              </w:rPr>
              <w:t xml:space="preserve"> 630</w:t>
            </w:r>
          </w:p>
        </w:tc>
      </w:tr>
      <w:tr w:rsidR="00A14DC6" w:rsidRPr="003921DC" w:rsidTr="00C84945"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spacing w:val="0"/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spacing w:val="0"/>
                <w:sz w:val="20"/>
                <w:szCs w:val="20"/>
              </w:rPr>
            </w:pPr>
          </w:p>
        </w:tc>
      </w:tr>
      <w:tr w:rsidR="00A14DC6" w:rsidRPr="003921DC" w:rsidTr="00C84945"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b/>
                <w:spacing w:val="0"/>
                <w:sz w:val="20"/>
                <w:szCs w:val="20"/>
                <w:highlight w:val="yellow"/>
              </w:rPr>
            </w:pPr>
            <w:r w:rsidRPr="003921DC">
              <w:rPr>
                <w:rFonts w:eastAsia="Times New Roman"/>
                <w:b/>
                <w:spacing w:val="0"/>
                <w:sz w:val="20"/>
                <w:szCs w:val="20"/>
              </w:rPr>
              <w:t>ИМИТАЦИОННОЕ МОДЕЛИРОВАНИЕ РАБОТЫ МАШИ</w:t>
            </w:r>
            <w:bookmarkStart w:id="0" w:name="_GoBack"/>
            <w:bookmarkEnd w:id="0"/>
            <w:r w:rsidRPr="003921DC">
              <w:rPr>
                <w:rFonts w:eastAsia="Times New Roman"/>
                <w:b/>
                <w:spacing w:val="0"/>
                <w:sz w:val="20"/>
                <w:szCs w:val="20"/>
              </w:rPr>
              <w:t>НЫ ДЛЯ ОБРАБОТКИ ПОЧВЫ НА ВЫРУБКАХ И ГАРЯХ</w:t>
            </w:r>
          </w:p>
        </w:tc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b/>
                <w:spacing w:val="0"/>
                <w:sz w:val="20"/>
                <w:szCs w:val="20"/>
                <w:highlight w:val="yellow"/>
                <w:lang w:val="en-US"/>
              </w:rPr>
            </w:pPr>
            <w:r w:rsidRPr="003921DC">
              <w:rPr>
                <w:rFonts w:eastAsia="Times New Roman"/>
                <w:b/>
                <w:spacing w:val="0"/>
                <w:sz w:val="20"/>
                <w:szCs w:val="20"/>
                <w:lang w:val="en-US"/>
              </w:rPr>
              <w:t>SIMULATED MACHINES FOR SOIL TREATMENT FOR FELLING AND SLASH AREAS</w:t>
            </w:r>
          </w:p>
        </w:tc>
      </w:tr>
      <w:tr w:rsidR="00A14DC6" w:rsidRPr="003921DC" w:rsidTr="00C84945"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spacing w:val="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spacing w:val="0"/>
                <w:sz w:val="20"/>
                <w:szCs w:val="20"/>
                <w:lang w:val="en-US"/>
              </w:rPr>
            </w:pPr>
          </w:p>
        </w:tc>
      </w:tr>
      <w:tr w:rsidR="00A14DC6" w:rsidRPr="003921DC" w:rsidTr="00C84945">
        <w:trPr>
          <w:trHeight w:val="710"/>
        </w:trPr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</w:rPr>
              <w:t>Алексеев Александр Эрикович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>
              <w:rPr>
                <w:rFonts w:eastAsia="Times New Roman"/>
                <w:spacing w:val="0"/>
                <w:sz w:val="20"/>
                <w:szCs w:val="20"/>
              </w:rPr>
              <w:t>а</w:t>
            </w:r>
            <w:r w:rsidRPr="003921DC">
              <w:rPr>
                <w:rFonts w:eastAsia="Times New Roman"/>
                <w:spacing w:val="0"/>
                <w:sz w:val="20"/>
                <w:szCs w:val="20"/>
              </w:rPr>
              <w:t>спирант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lang w:val="en-US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Alekseev Alexander Erikovich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postgraduate student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</w:p>
        </w:tc>
      </w:tr>
      <w:tr w:rsidR="00A14DC6" w:rsidRPr="003921DC" w:rsidTr="00C84945">
        <w:trPr>
          <w:trHeight w:val="710"/>
        </w:trPr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</w:rPr>
              <w:t>Каменских Александр Дмитриевич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>
              <w:rPr>
                <w:rFonts w:eastAsia="Times New Roman"/>
                <w:spacing w:val="0"/>
                <w:sz w:val="20"/>
                <w:szCs w:val="20"/>
              </w:rPr>
              <w:t>а</w:t>
            </w:r>
            <w:r w:rsidRPr="003921DC">
              <w:rPr>
                <w:rFonts w:eastAsia="Times New Roman"/>
                <w:spacing w:val="0"/>
                <w:sz w:val="20"/>
                <w:szCs w:val="20"/>
              </w:rPr>
              <w:t>спирант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lang w:val="en-US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KamenskihAleksandrDmitrievich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postgraduate student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</w:p>
        </w:tc>
      </w:tr>
      <w:tr w:rsidR="00A14DC6" w:rsidRPr="003921DC" w:rsidTr="00C84945">
        <w:trPr>
          <w:trHeight w:val="710"/>
        </w:trPr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</w:rPr>
              <w:t>Семенов Александр Анатольевич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>
              <w:rPr>
                <w:rFonts w:eastAsia="Times New Roman"/>
                <w:spacing w:val="0"/>
                <w:sz w:val="20"/>
                <w:szCs w:val="20"/>
              </w:rPr>
              <w:t>а</w:t>
            </w:r>
            <w:r w:rsidRPr="003921DC">
              <w:rPr>
                <w:rFonts w:eastAsia="Times New Roman"/>
                <w:spacing w:val="0"/>
                <w:sz w:val="20"/>
                <w:szCs w:val="20"/>
              </w:rPr>
              <w:t>спирант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</w:p>
        </w:tc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lang w:val="en-US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Semenov Alexander Anatolyevich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postgraduate student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</w:p>
        </w:tc>
      </w:tr>
      <w:tr w:rsidR="00A14DC6" w:rsidRPr="003921DC" w:rsidTr="003921DC">
        <w:trPr>
          <w:trHeight w:val="439"/>
        </w:trPr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</w:rPr>
              <w:t>Онучин Евгений Михайлович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</w:rPr>
              <w:t>к.т.н., доцент</w:t>
            </w:r>
          </w:p>
        </w:tc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lang w:val="en-US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OnuchinEvgeniiMihailovich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lang w:val="en-US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Cand.Tech.Sci., assistant professor</w:t>
            </w:r>
          </w:p>
        </w:tc>
      </w:tr>
      <w:tr w:rsidR="00A14DC6" w:rsidRPr="003921DC" w:rsidTr="00C84945">
        <w:trPr>
          <w:trHeight w:val="746"/>
        </w:trPr>
        <w:tc>
          <w:tcPr>
            <w:tcW w:w="4643" w:type="dxa"/>
            <w:vAlign w:val="center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i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i/>
                <w:spacing w:val="0"/>
                <w:sz w:val="20"/>
                <w:szCs w:val="20"/>
              </w:rPr>
              <w:t>Поволжский государственный технологический университет, Йошкар-Ола, Россия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i/>
                <w:spacing w:val="0"/>
                <w:sz w:val="20"/>
                <w:szCs w:val="20"/>
              </w:rPr>
            </w:pPr>
          </w:p>
        </w:tc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i/>
                <w:spacing w:val="0"/>
                <w:sz w:val="20"/>
                <w:szCs w:val="20"/>
                <w:lang w:val="en-US"/>
              </w:rPr>
            </w:pPr>
            <w:r w:rsidRPr="003921DC">
              <w:rPr>
                <w:rFonts w:eastAsia="Times New Roman"/>
                <w:i/>
                <w:spacing w:val="0"/>
                <w:sz w:val="20"/>
                <w:szCs w:val="20"/>
                <w:lang w:val="en-US"/>
              </w:rPr>
              <w:t>Volga State University of Technology, Ioshkar-Ola,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i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i/>
                <w:spacing w:val="0"/>
                <w:sz w:val="20"/>
                <w:szCs w:val="20"/>
              </w:rPr>
              <w:t>Russia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i/>
                <w:spacing w:val="0"/>
                <w:sz w:val="20"/>
                <w:szCs w:val="20"/>
              </w:rPr>
            </w:pPr>
          </w:p>
        </w:tc>
      </w:tr>
      <w:tr w:rsidR="00A14DC6" w:rsidRPr="003921DC" w:rsidTr="00C84945">
        <w:trPr>
          <w:trHeight w:val="1436"/>
        </w:trPr>
        <w:tc>
          <w:tcPr>
            <w:tcW w:w="4643" w:type="dxa"/>
          </w:tcPr>
          <w:p w:rsidR="00A14DC6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</w:rPr>
              <w:t>В статье представлены результаты имитационного моделирования функционирования машины для обработки почвы в среде AutoCAD</w:t>
            </w:r>
            <w:r>
              <w:rPr>
                <w:rFonts w:eastAsia="Times New Roman"/>
                <w:spacing w:val="0"/>
                <w:sz w:val="20"/>
                <w:szCs w:val="20"/>
              </w:rPr>
              <w:t xml:space="preserve"> </w:t>
            </w:r>
            <w:r w:rsidRPr="003921DC">
              <w:rPr>
                <w:rFonts w:eastAsia="Times New Roman"/>
                <w:spacing w:val="0"/>
                <w:sz w:val="20"/>
                <w:szCs w:val="20"/>
              </w:rPr>
              <w:t>Mechanical, алгоритм работы машины и результаты вычислительного эксперимента на разработанной модели</w:t>
            </w:r>
          </w:p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highlight w:val="yellow"/>
                <w:lang w:val="en-US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The article presents the results of a simulation of functioning machines for tillage in AutoCAD Mechanical environment, the algorithm of machine work and the results of numerical exp</w:t>
            </w:r>
            <w:r>
              <w:rPr>
                <w:rFonts w:eastAsia="Times New Roman"/>
                <w:spacing w:val="0"/>
                <w:sz w:val="20"/>
                <w:szCs w:val="20"/>
                <w:lang w:val="en-US"/>
              </w:rPr>
              <w:t>eriments on the developed model</w:t>
            </w:r>
          </w:p>
        </w:tc>
      </w:tr>
      <w:tr w:rsidR="00A14DC6" w:rsidRPr="003921DC" w:rsidTr="00C84945"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</w:rPr>
              <w:t>Ключевые слова: ИМИТАЦИОННАЯ МОДЕЛЬ, ОБРАБОТКА ПОЧВЫ, ПРОИЗВОДИТЕЛЬНОСТЬ</w:t>
            </w:r>
          </w:p>
        </w:tc>
        <w:tc>
          <w:tcPr>
            <w:tcW w:w="4643" w:type="dxa"/>
          </w:tcPr>
          <w:p w:rsidR="00A14DC6" w:rsidRPr="003921DC" w:rsidRDefault="00A14DC6" w:rsidP="00522E57">
            <w:pPr>
              <w:spacing w:after="0" w:line="240" w:lineRule="auto"/>
              <w:rPr>
                <w:rFonts w:eastAsia="Times New Roman"/>
                <w:spacing w:val="0"/>
                <w:sz w:val="20"/>
                <w:szCs w:val="20"/>
                <w:lang w:val="en-US"/>
              </w:rPr>
            </w:pPr>
            <w:r w:rsidRPr="003921DC">
              <w:rPr>
                <w:rFonts w:eastAsia="Times New Roman"/>
                <w:spacing w:val="0"/>
                <w:sz w:val="20"/>
                <w:szCs w:val="20"/>
                <w:lang w:val="en-US"/>
              </w:rPr>
              <w:t>Keywords: SIMULATION MODELS, TILLAGE, PRODUCTIVITY</w:t>
            </w:r>
          </w:p>
        </w:tc>
      </w:tr>
    </w:tbl>
    <w:p w:rsidR="00A14DC6" w:rsidRPr="00A467E7" w:rsidRDefault="00A14DC6" w:rsidP="00A467E7">
      <w:pPr>
        <w:pStyle w:val="DPodZag"/>
        <w:ind w:firstLine="709"/>
        <w:jc w:val="left"/>
        <w:rPr>
          <w:i/>
          <w:lang w:val="ru-RU"/>
        </w:rPr>
      </w:pPr>
      <w:r w:rsidRPr="00A467E7">
        <w:rPr>
          <w:i/>
          <w:lang w:val="ru-RU"/>
        </w:rPr>
        <w:t>Введение</w:t>
      </w:r>
    </w:p>
    <w:p w:rsidR="00A14DC6" w:rsidRPr="0020084B" w:rsidRDefault="00A14DC6" w:rsidP="0079473C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 xml:space="preserve">Имитационное моделирование позволяет </w:t>
      </w:r>
      <w:r>
        <w:rPr>
          <w:rFonts w:eastAsia="Times New Roman"/>
          <w:spacing w:val="0"/>
        </w:rPr>
        <w:t xml:space="preserve">дать полную </w:t>
      </w:r>
      <w:r w:rsidRPr="0020084B">
        <w:rPr>
          <w:rFonts w:eastAsia="Times New Roman"/>
          <w:spacing w:val="0"/>
        </w:rPr>
        <w:t>теоретическую оценку эффективности работы машины, просчитать ее производительность в заданных условиях работы</w:t>
      </w:r>
      <w:r>
        <w:rPr>
          <w:rFonts w:eastAsia="Times New Roman"/>
          <w:spacing w:val="0"/>
        </w:rPr>
        <w:t>, а так же определить характеристики работоспособности машины в различных условиях работы.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Задачей вычислительного эксперимента на математической модели функционирования машины для обработки почвы на вырубках является получение значений количества обработанных участков и общ</w:t>
      </w:r>
      <w:r>
        <w:rPr>
          <w:rFonts w:eastAsia="Times New Roman"/>
          <w:spacing w:val="0"/>
        </w:rPr>
        <w:t>ую</w:t>
      </w:r>
      <w:r w:rsidRPr="0020084B">
        <w:rPr>
          <w:rFonts w:eastAsia="Times New Roman"/>
          <w:spacing w:val="0"/>
        </w:rPr>
        <w:t xml:space="preserve"> площадь обработанных участков, которые характеризуют эффективность функционирования машины, в зависимости от ее конструктивно-технологических параметров.</w:t>
      </w:r>
    </w:p>
    <w:p w:rsidR="00A14DC6" w:rsidRPr="00A467E7" w:rsidRDefault="00A14DC6" w:rsidP="00A467E7">
      <w:pPr>
        <w:pStyle w:val="DPodZag"/>
        <w:ind w:firstLine="709"/>
        <w:jc w:val="left"/>
        <w:rPr>
          <w:i/>
          <w:lang w:val="ru-RU"/>
        </w:rPr>
      </w:pPr>
      <w:r w:rsidRPr="00A467E7">
        <w:rPr>
          <w:i/>
          <w:lang w:val="ru-RU"/>
        </w:rPr>
        <w:t>Описание модели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Модель состоит из двух блоков: блока моделирования обработки почвы и вычислительного блока.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Блок моделирования обработки почвы имитирует работу машины для обработки почвы на вырубках круговыми площадками с изменяемыми параметрами рабочих органов [1</w:t>
      </w:r>
      <w:r>
        <w:rPr>
          <w:rFonts w:eastAsia="Times New Roman"/>
          <w:spacing w:val="0"/>
        </w:rPr>
        <w:t>,2</w:t>
      </w:r>
      <w:r w:rsidRPr="0020084B">
        <w:rPr>
          <w:rFonts w:eastAsia="Times New Roman"/>
          <w:spacing w:val="0"/>
        </w:rPr>
        <w:t>], для определения эффективности обработки почвы этой машиной в заданных условиях. Имитационная модель реализована на языке Visualbasic и выполняется графическим методом в среде AutoCAD</w:t>
      </w:r>
      <w:r>
        <w:rPr>
          <w:rFonts w:eastAsia="Times New Roman"/>
          <w:spacing w:val="0"/>
        </w:rPr>
        <w:t xml:space="preserve"> </w:t>
      </w:r>
      <w:r w:rsidRPr="0020084B">
        <w:rPr>
          <w:rFonts w:eastAsia="Times New Roman"/>
          <w:spacing w:val="0"/>
        </w:rPr>
        <w:t>Mechanical.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Вычислительный блок реализован в MS Excel на языке Visualbasic.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При моделировании обработки почвы вводятся следующие входные данные (таблица 1):</w:t>
      </w:r>
    </w:p>
    <w:p w:rsidR="00A14DC6" w:rsidRPr="0020084B" w:rsidRDefault="00A14DC6" w:rsidP="0020084B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количество препятствий на 1га;</w:t>
      </w:r>
    </w:p>
    <w:p w:rsidR="00A14DC6" w:rsidRPr="0020084B" w:rsidRDefault="00A14DC6" w:rsidP="0020084B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размер препятствий - максимальный диаметр пней и деревьев;</w:t>
      </w:r>
    </w:p>
    <w:p w:rsidR="00A14DC6" w:rsidRPr="0020084B" w:rsidRDefault="00A14DC6" w:rsidP="0020084B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 xml:space="preserve">размер обрабатываемого участка </w:t>
      </w:r>
      <w:r>
        <w:rPr>
          <w:rFonts w:eastAsia="Times New Roman"/>
          <w:spacing w:val="0"/>
        </w:rPr>
        <w:t>—</w:t>
      </w:r>
      <w:r w:rsidRPr="0020084B">
        <w:rPr>
          <w:rFonts w:eastAsia="Times New Roman"/>
          <w:spacing w:val="0"/>
        </w:rPr>
        <w:t xml:space="preserve"> радиус окружности площадки;</w:t>
      </w:r>
    </w:p>
    <w:p w:rsidR="00A14DC6" w:rsidRPr="0020084B" w:rsidRDefault="00A14DC6" w:rsidP="0020084B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процент допустимого взаимного пересечения обрабатываемых участков.</w:t>
      </w:r>
    </w:p>
    <w:p w:rsidR="00A14DC6" w:rsidRPr="0020084B" w:rsidRDefault="00A14DC6" w:rsidP="0020084B">
      <w:pPr>
        <w:pStyle w:val="ListParagraph"/>
        <w:spacing w:after="0" w:line="360" w:lineRule="auto"/>
        <w:ind w:left="0"/>
        <w:jc w:val="center"/>
        <w:rPr>
          <w:rFonts w:eastAsia="Times New Roman"/>
          <w:spacing w:val="0"/>
          <w:sz w:val="24"/>
          <w:lang/>
        </w:rPr>
      </w:pPr>
      <w:r w:rsidRPr="0020084B">
        <w:rPr>
          <w:rFonts w:eastAsia="Times New Roman"/>
          <w:spacing w:val="0"/>
          <w:sz w:val="24"/>
          <w:lang/>
        </w:rPr>
        <w:t>Таблица 1 – таблица значений входных данных</w:t>
      </w:r>
    </w:p>
    <w:tbl>
      <w:tblPr>
        <w:tblW w:w="0" w:type="auto"/>
        <w:jc w:val="center"/>
        <w:tblInd w:w="1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57"/>
        <w:gridCol w:w="709"/>
        <w:gridCol w:w="709"/>
        <w:gridCol w:w="708"/>
        <w:gridCol w:w="709"/>
        <w:gridCol w:w="816"/>
      </w:tblGrid>
      <w:tr w:rsidR="00A14DC6" w:rsidRPr="00746619" w:rsidTr="00C84945">
        <w:trPr>
          <w:trHeight w:val="300"/>
          <w:jc w:val="center"/>
        </w:trPr>
        <w:tc>
          <w:tcPr>
            <w:tcW w:w="4557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Количество препятствий на 1 га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16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1800</w:t>
            </w:r>
          </w:p>
        </w:tc>
      </w:tr>
      <w:tr w:rsidR="00A14DC6" w:rsidRPr="00746619" w:rsidTr="00C84945">
        <w:trPr>
          <w:trHeight w:val="300"/>
          <w:jc w:val="center"/>
        </w:trPr>
        <w:tc>
          <w:tcPr>
            <w:tcW w:w="4557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Размер обрабатываемого участка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708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816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2,5</w:t>
            </w:r>
          </w:p>
        </w:tc>
      </w:tr>
      <w:tr w:rsidR="00A14DC6" w:rsidRPr="00746619" w:rsidTr="00C84945">
        <w:trPr>
          <w:trHeight w:val="300"/>
          <w:jc w:val="center"/>
        </w:trPr>
        <w:tc>
          <w:tcPr>
            <w:tcW w:w="4557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Размер препятствий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708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16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1</w:t>
            </w:r>
          </w:p>
        </w:tc>
      </w:tr>
      <w:tr w:rsidR="00A14DC6" w:rsidRPr="00746619" w:rsidTr="00C84945">
        <w:trPr>
          <w:trHeight w:val="300"/>
          <w:jc w:val="center"/>
        </w:trPr>
        <w:tc>
          <w:tcPr>
            <w:tcW w:w="4557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Процент пересечения взаимного пересечения обрабатываемых участков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noWrap/>
            <w:vAlign w:val="center"/>
          </w:tcPr>
          <w:p w:rsidR="00A14DC6" w:rsidRPr="00C84945" w:rsidRDefault="00A14DC6" w:rsidP="00C84945">
            <w:pPr>
              <w:spacing w:after="0" w:line="240" w:lineRule="auto"/>
              <w:jc w:val="center"/>
              <w:rPr>
                <w:rFonts w:eastAsia="Times New Roman"/>
                <w:iCs/>
                <w:color w:val="000000"/>
                <w:spacing w:val="0"/>
                <w:sz w:val="24"/>
                <w:szCs w:val="24"/>
                <w:lang w:eastAsia="ru-RU"/>
              </w:rPr>
            </w:pPr>
            <w:r w:rsidRPr="00C84945">
              <w:rPr>
                <w:rFonts w:eastAsia="Times New Roman"/>
                <w:color w:val="000000"/>
                <w:spacing w:val="0"/>
                <w:sz w:val="24"/>
                <w:szCs w:val="24"/>
                <w:lang w:eastAsia="ru-RU"/>
              </w:rPr>
              <w:t>12</w:t>
            </w:r>
          </w:p>
        </w:tc>
      </w:tr>
    </w:tbl>
    <w:p w:rsidR="00A14DC6" w:rsidRPr="00746619" w:rsidRDefault="00A14DC6" w:rsidP="00746619">
      <w:pPr>
        <w:pStyle w:val="DPodZag"/>
        <w:ind w:firstLine="709"/>
        <w:jc w:val="left"/>
        <w:rPr>
          <w:i/>
          <w:lang w:val="ru-RU"/>
        </w:rPr>
      </w:pPr>
      <w:r w:rsidRPr="00746619">
        <w:rPr>
          <w:i/>
          <w:lang w:val="ru-RU"/>
        </w:rPr>
        <w:t>Методика моделирования</w:t>
      </w:r>
    </w:p>
    <w:p w:rsidR="00A14DC6" w:rsidRPr="0020084B" w:rsidRDefault="00A14DC6" w:rsidP="00746619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В начале моделирования задается значение входных данных, создается</w:t>
      </w:r>
      <w:r>
        <w:rPr>
          <w:rFonts w:eastAsia="Times New Roman"/>
          <w:spacing w:val="0"/>
        </w:rPr>
        <w:t xml:space="preserve"> </w:t>
      </w:r>
      <w:r w:rsidRPr="0020084B">
        <w:rPr>
          <w:rFonts w:eastAsia="Times New Roman"/>
          <w:spacing w:val="0"/>
        </w:rPr>
        <w:t>участок, в рамках которого будет производится моделирование работы машины для обработки почвы,</w:t>
      </w:r>
      <w:r>
        <w:rPr>
          <w:rFonts w:eastAsia="Times New Roman"/>
          <w:spacing w:val="0"/>
        </w:rPr>
        <w:t xml:space="preserve"> </w:t>
      </w:r>
      <w:r w:rsidRPr="0020084B">
        <w:rPr>
          <w:rFonts w:eastAsia="Times New Roman"/>
          <w:spacing w:val="0"/>
        </w:rPr>
        <w:t>размером 12х12</w:t>
      </w:r>
      <w:r>
        <w:rPr>
          <w:rFonts w:eastAsia="Times New Roman"/>
          <w:spacing w:val="0"/>
        </w:rPr>
        <w:t xml:space="preserve"> метров</w:t>
      </w:r>
      <w:r w:rsidRPr="0020084B">
        <w:rPr>
          <w:rFonts w:eastAsia="Times New Roman"/>
          <w:spacing w:val="0"/>
        </w:rPr>
        <w:t>(размер участка подобран с учетом производительности компьютера), в первой координатной четверти, с началом</w:t>
      </w:r>
      <w:r>
        <w:rPr>
          <w:rFonts w:eastAsia="Times New Roman"/>
          <w:spacing w:val="0"/>
        </w:rPr>
        <w:t xml:space="preserve"> </w:t>
      </w:r>
      <w:r w:rsidRPr="0020084B">
        <w:rPr>
          <w:rFonts w:eastAsia="Times New Roman"/>
          <w:spacing w:val="0"/>
        </w:rPr>
        <w:t>в точке с координатами (0;0). На этом участке случайным образом размещаются препятствия, представленные в виде окружностей, в количестве, соответствующем входным параметрам. Координаты каждого препятствия заносятся в MS Excel. Затем проводится построение окружности с заданным радиусом «r» - размер обрабатываемой площадки. Окружность размещается на плоскости с центром в точке (r;r). Проверяется наличие пересечений данной окружности с препятствиями. В случае наличия пересечения с препятствиями, окружность смещается вдоль оси х на шаг, после чего проверяется наличие пересечений с препятствиями. В случае если пересечения не обнаружено, окружность размещается в данной точке. Координаты центра окружности заносятся в MS Excel. После размещения окружности,</w:t>
      </w:r>
      <w:r>
        <w:rPr>
          <w:rFonts w:eastAsia="Times New Roman"/>
          <w:spacing w:val="0"/>
        </w:rPr>
        <w:t xml:space="preserve"> </w:t>
      </w:r>
      <w:r w:rsidRPr="0020084B">
        <w:rPr>
          <w:rFonts w:eastAsia="Times New Roman"/>
          <w:spacing w:val="0"/>
        </w:rPr>
        <w:t xml:space="preserve">следующая окружность размещается смещаясь вдоль оси х на шаг равный диаметру окружности. Для последующих окружностей проверяется наличие пересечений с препятствиями и обработанными площадками. Процент допустимого взаимного пересечения обрабатываемых площадок задается во входных данных. После прохождения вдоль оси х до значения х равного (12-r), происходит перемещение в следующую точку с координатами (r; r+шаг). Вновь проверяется возможность размещения окружности со смещением вдоль оси х. Цикл повторяется до достижения точки с координатами (12-r; 12-r). </w:t>
      </w:r>
    </w:p>
    <w:p w:rsidR="00A14DC6" w:rsidRPr="0020084B" w:rsidRDefault="00A14DC6" w:rsidP="00746619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В результате получаем следующие выходные данные:</w:t>
      </w:r>
    </w:p>
    <w:p w:rsidR="00A14DC6" w:rsidRPr="00746619" w:rsidRDefault="00A14DC6" w:rsidP="00746619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746619">
        <w:rPr>
          <w:rFonts w:eastAsia="Times New Roman"/>
          <w:spacing w:val="0"/>
        </w:rPr>
        <w:t>Координаты препятствий и центров площадок;</w:t>
      </w:r>
    </w:p>
    <w:p w:rsidR="00A14DC6" w:rsidRPr="00746619" w:rsidRDefault="00A14DC6" w:rsidP="00746619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746619">
        <w:rPr>
          <w:rFonts w:eastAsia="Times New Roman"/>
          <w:spacing w:val="0"/>
        </w:rPr>
        <w:t>Число обработанных участков;</w:t>
      </w:r>
    </w:p>
    <w:p w:rsidR="00A14DC6" w:rsidRPr="00746619" w:rsidRDefault="00A14DC6" w:rsidP="00746619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746619">
        <w:rPr>
          <w:rFonts w:eastAsia="Times New Roman"/>
          <w:spacing w:val="0"/>
        </w:rPr>
        <w:t>Общая площадь обработанных участков;</w:t>
      </w:r>
    </w:p>
    <w:p w:rsidR="00A14DC6" w:rsidRPr="00746619" w:rsidRDefault="00A14DC6" w:rsidP="00746619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spacing w:val="0"/>
        </w:rPr>
      </w:pPr>
      <w:r w:rsidRPr="00746619">
        <w:rPr>
          <w:rFonts w:eastAsia="Times New Roman"/>
          <w:spacing w:val="0"/>
        </w:rPr>
        <w:t>Процентное соотношение обработанной площади к площади всего участка.</w:t>
      </w:r>
    </w:p>
    <w:p w:rsidR="00A14DC6" w:rsidRDefault="00A14DC6" w:rsidP="00746619">
      <w:pPr>
        <w:jc w:val="center"/>
        <w:rPr>
          <w:lang w:val="en-US"/>
        </w:rPr>
      </w:pPr>
      <w:r w:rsidRPr="00F463A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0.8pt;height:652.8pt;visibility:visible">
            <v:imagedata r:id="rId7" o:title=""/>
          </v:shape>
        </w:pict>
      </w:r>
    </w:p>
    <w:p w:rsidR="00A14DC6" w:rsidRDefault="00A14DC6" w:rsidP="00FB5A6E">
      <w:pPr>
        <w:pStyle w:val="DText"/>
        <w:spacing w:line="240" w:lineRule="auto"/>
        <w:ind w:firstLine="0"/>
        <w:jc w:val="center"/>
      </w:pPr>
      <w:r w:rsidRPr="00746619">
        <w:rPr>
          <w:b/>
          <w:sz w:val="24"/>
        </w:rPr>
        <w:t xml:space="preserve">Рисунок 1 </w:t>
      </w:r>
      <w:r w:rsidRPr="00FB5A6E">
        <w:rPr>
          <w:b/>
          <w:sz w:val="24"/>
          <w:lang/>
        </w:rPr>
        <w:t>—</w:t>
      </w:r>
      <w:r w:rsidRPr="00746619">
        <w:rPr>
          <w:b/>
          <w:sz w:val="24"/>
        </w:rPr>
        <w:t xml:space="preserve"> Алгоритм цикла создания площадок</w:t>
      </w:r>
      <w:r>
        <w:br w:type="page"/>
      </w:r>
    </w:p>
    <w:p w:rsidR="00A14DC6" w:rsidRDefault="00A14DC6" w:rsidP="00746619">
      <w:pPr>
        <w:spacing w:after="0" w:line="360" w:lineRule="auto"/>
        <w:jc w:val="both"/>
        <w:rPr>
          <w:rFonts w:eastAsia="Times New Roman"/>
          <w:spacing w:val="0"/>
          <w:lang w:val="en-US"/>
        </w:rPr>
      </w:pPr>
      <w:r>
        <w:rPr>
          <w:noProof/>
          <w:lang w:eastAsia="ru-RU"/>
        </w:rPr>
      </w:r>
      <w:r w:rsidRPr="00923B3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width:457.1pt;height:303.9pt;visibility:visible;mso-position-horizontal-relative:char;mso-position-vertical-relative:line" stroked="f">
            <v:textbox>
              <w:txbxContent>
                <w:p w:rsidR="00A14DC6" w:rsidRPr="00C37BE1" w:rsidRDefault="00A14DC6" w:rsidP="00746619">
                  <w:r w:rsidRPr="00F463A2">
                    <w:rPr>
                      <w:noProof/>
                      <w:lang w:eastAsia="ru-RU"/>
                    </w:rPr>
                    <w:pict>
                      <v:shape id="Рисунок 30" o:spid="_x0000_i1028" type="#_x0000_t75" style="width:217.2pt;height:210pt;visibility:visible">
                        <v:imagedata r:id="rId8" o:title=""/>
                      </v:shape>
                    </w:pict>
                  </w:r>
                  <w:r w:rsidRPr="00F463A2">
                    <w:rPr>
                      <w:noProof/>
                      <w:lang w:eastAsia="ru-RU"/>
                    </w:rPr>
                    <w:pict>
                      <v:shape id="Рисунок 31" o:spid="_x0000_i1029" type="#_x0000_t75" style="width:214.2pt;height:209.4pt;visibility:visible">
                        <v:imagedata r:id="rId9" o:title=""/>
                      </v:shape>
                    </w:pict>
                  </w:r>
                </w:p>
                <w:p w:rsidR="00A14DC6" w:rsidRDefault="00A14DC6" w:rsidP="00171C8C">
                  <w:pPr>
                    <w:spacing w:after="0"/>
                    <w:jc w:val="center"/>
                  </w:pPr>
                  <w:r>
                    <w:t>а)                                                 б)</w:t>
                  </w:r>
                </w:p>
                <w:p w:rsidR="00A14DC6" w:rsidRPr="00746619" w:rsidRDefault="00A14DC6" w:rsidP="00FB5A6E">
                  <w:pPr>
                    <w:pStyle w:val="DText"/>
                    <w:spacing w:line="240" w:lineRule="auto"/>
                    <w:ind w:firstLine="0"/>
                    <w:jc w:val="center"/>
                    <w:rPr>
                      <w:b/>
                      <w:sz w:val="24"/>
                    </w:rPr>
                  </w:pPr>
                  <w:r w:rsidRPr="00746619">
                    <w:rPr>
                      <w:b/>
                      <w:sz w:val="24"/>
                    </w:rPr>
                    <w:t xml:space="preserve">Рисунок 2 </w:t>
                  </w:r>
                  <w:r w:rsidRPr="00FB5A6E">
                    <w:rPr>
                      <w:b/>
                      <w:sz w:val="24"/>
                      <w:lang/>
                    </w:rPr>
                    <w:t>—</w:t>
                  </w:r>
                  <w:r w:rsidRPr="00746619">
                    <w:rPr>
                      <w:b/>
                      <w:sz w:val="24"/>
                    </w:rPr>
                    <w:t xml:space="preserve"> Результат моделирования в </w:t>
                  </w:r>
                  <w:r w:rsidRPr="00FB5A6E">
                    <w:rPr>
                      <w:b/>
                      <w:sz w:val="24"/>
                    </w:rPr>
                    <w:t>AutoCADMechanical</w:t>
                  </w:r>
                </w:p>
                <w:p w:rsidR="00A14DC6" w:rsidRPr="00746619" w:rsidRDefault="00A14DC6" w:rsidP="00FB5A6E">
                  <w:pPr>
                    <w:pStyle w:val="DText"/>
                    <w:spacing w:line="240" w:lineRule="auto"/>
                    <w:ind w:firstLine="0"/>
                    <w:jc w:val="center"/>
                    <w:rPr>
                      <w:b/>
                      <w:sz w:val="24"/>
                    </w:rPr>
                  </w:pPr>
                  <w:r w:rsidRPr="00746619">
                    <w:rPr>
                      <w:b/>
                      <w:sz w:val="24"/>
                    </w:rPr>
                    <w:t>а – без взаимного пересечения, б – взаимное пересечение не более 12%</w:t>
                  </w:r>
                </w:p>
              </w:txbxContent>
            </v:textbox>
            <w10:anchorlock/>
          </v:shape>
        </w:pict>
      </w:r>
    </w:p>
    <w:p w:rsidR="00A14DC6" w:rsidRPr="0020084B" w:rsidRDefault="00A14DC6" w:rsidP="00746619">
      <w:pPr>
        <w:spacing w:after="0" w:line="360" w:lineRule="auto"/>
        <w:ind w:firstLine="708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Данные записываются в таблицу MS Excel.</w:t>
      </w:r>
    </w:p>
    <w:p w:rsidR="00A14DC6" w:rsidRPr="0020084B" w:rsidRDefault="00A14DC6" w:rsidP="0020084B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Для каждого сочетания входных параметров проводится 3 измерения.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Данные полученные в блоке моделирования являются входными данными вычислительного блока.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По координатам центров площадок, методом графов определяется длина пути через все точки.</w:t>
      </w:r>
      <w:r>
        <w:rPr>
          <w:rFonts w:eastAsia="Times New Roman"/>
          <w:spacing w:val="0"/>
        </w:rPr>
        <w:t xml:space="preserve"> </w:t>
      </w:r>
      <w:r w:rsidRPr="0020084B">
        <w:rPr>
          <w:rFonts w:eastAsia="Times New Roman"/>
          <w:spacing w:val="0"/>
        </w:rPr>
        <w:t>Рассчитывается время движения, учитывая режимы разгона, движения с постоянной скоростью и торможения при перемещении от одной площадки к другой.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Определяем отношение обработанной площади к площади всего участка.</w:t>
      </w:r>
    </w:p>
    <w:p w:rsidR="00A14DC6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По описанной ранее модели [2]рассчитывается время обработки всех площадок, производительность и затраты энергии в пересчете на 1га.</w:t>
      </w:r>
    </w:p>
    <w:p w:rsidR="00A14DC6" w:rsidRDefault="00A14DC6">
      <w:pPr>
        <w:rPr>
          <w:rFonts w:eastAsia="Times New Roman"/>
          <w:spacing w:val="0"/>
        </w:rPr>
      </w:pPr>
      <w:r>
        <w:rPr>
          <w:rFonts w:eastAsia="Times New Roman"/>
          <w:spacing w:val="0"/>
        </w:rPr>
        <w:br w:type="page"/>
      </w:r>
    </w:p>
    <w:p w:rsidR="00A14DC6" w:rsidRPr="00746619" w:rsidRDefault="00A14DC6" w:rsidP="00746619">
      <w:pPr>
        <w:pStyle w:val="DPodZag"/>
        <w:ind w:firstLine="709"/>
        <w:jc w:val="left"/>
        <w:rPr>
          <w:i/>
          <w:lang w:val="ru-RU"/>
        </w:rPr>
      </w:pPr>
      <w:r w:rsidRPr="00746619">
        <w:rPr>
          <w:i/>
          <w:lang w:val="ru-RU"/>
        </w:rPr>
        <w:t>Результаты эксперимента</w:t>
      </w:r>
    </w:p>
    <w:p w:rsidR="00A14DC6" w:rsidRPr="0059427C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В результате получаем таблицу выходных данных.</w:t>
      </w:r>
    </w:p>
    <w:p w:rsidR="00A14DC6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  <w:lang w:val="en-US"/>
        </w:rPr>
      </w:pPr>
      <w:r w:rsidRPr="00F463A2">
        <w:rPr>
          <w:noProof/>
          <w:lang w:eastAsia="ru-RU"/>
        </w:rPr>
        <w:pict>
          <v:shape id="Рисунок 4" o:spid="_x0000_i1031" type="#_x0000_t75" style="width:445.2pt;height:562.8pt;visibility:visible">
            <v:imagedata r:id="rId10" o:title="" cropbottom="-1088f"/>
          </v:shape>
        </w:pict>
      </w:r>
    </w:p>
    <w:p w:rsidR="00A14DC6" w:rsidRPr="00FB5A6E" w:rsidRDefault="00A14DC6" w:rsidP="00FB5A6E">
      <w:pPr>
        <w:pStyle w:val="DText"/>
        <w:spacing w:line="240" w:lineRule="auto"/>
        <w:ind w:firstLine="0"/>
        <w:jc w:val="center"/>
        <w:rPr>
          <w:b/>
          <w:sz w:val="24"/>
        </w:rPr>
      </w:pPr>
      <w:r w:rsidRPr="00746619">
        <w:rPr>
          <w:b/>
          <w:sz w:val="24"/>
        </w:rPr>
        <w:t xml:space="preserve">Рисунок 3 </w:t>
      </w:r>
      <w:r w:rsidRPr="00FB5A6E">
        <w:rPr>
          <w:b/>
          <w:sz w:val="24"/>
        </w:rPr>
        <w:t xml:space="preserve">— </w:t>
      </w:r>
      <w:r w:rsidRPr="00746619">
        <w:rPr>
          <w:b/>
          <w:sz w:val="24"/>
        </w:rPr>
        <w:t>Таблица результатов</w:t>
      </w:r>
    </w:p>
    <w:p w:rsidR="00A14DC6" w:rsidRDefault="00A14DC6">
      <w:pPr>
        <w:rPr>
          <w:rFonts w:eastAsia="Times New Roman"/>
          <w:spacing w:val="0"/>
        </w:rPr>
      </w:pPr>
      <w:r>
        <w:rPr>
          <w:rFonts w:eastAsia="Times New Roman"/>
          <w:spacing w:val="0"/>
        </w:rPr>
        <w:br w:type="page"/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На основании анализа полученных данных получены следующие результаты:</w:t>
      </w:r>
    </w:p>
    <w:p w:rsidR="00A14DC6" w:rsidRPr="004879DD" w:rsidRDefault="00A14DC6" w:rsidP="00FB5A6E">
      <w:pPr>
        <w:spacing w:after="0" w:line="360" w:lineRule="auto"/>
        <w:jc w:val="both"/>
      </w:pPr>
      <w:r>
        <w:rPr>
          <w:noProof/>
          <w:lang w:eastAsia="ru-RU"/>
        </w:rPr>
      </w:r>
      <w:r>
        <w:rPr>
          <w:noProof/>
          <w:lang w:eastAsia="ru-RU"/>
        </w:rPr>
        <w:pict>
          <v:shape id="_x0000_s1027" type="#_x0000_t202" style="width:467.75pt;height:235.95pt;visibility:visible;mso-position-horizontal-relative:char;mso-position-vertical-relative:line" filled="f" stroked="f">
            <v:textbox style="mso-fit-shape-to-text:t">
              <w:txbxContent>
                <w:p w:rsidR="00A14DC6" w:rsidRPr="00D0245E" w:rsidRDefault="00A14DC6" w:rsidP="00D0245E">
                  <w:pPr>
                    <w:jc w:val="center"/>
                  </w:pPr>
                  <w:r w:rsidRPr="00F463A2">
                    <w:rPr>
                      <w:noProof/>
                      <w:lang w:eastAsia="ru-RU"/>
                    </w:rPr>
                    <w:pict>
                      <v:shape id="Рисунок 15" o:spid="_x0000_i1033" type="#_x0000_t75" style="width:361.2pt;height:217.2pt;visibility:visible">
                        <v:imagedata r:id="rId11" o:title=""/>
                      </v:shape>
                    </w:pict>
                  </w:r>
                </w:p>
                <w:p w:rsidR="00A14DC6" w:rsidRPr="00FB5A6E" w:rsidRDefault="00A14DC6" w:rsidP="00FB5A6E">
                  <w:pPr>
                    <w:pStyle w:val="DText"/>
                    <w:spacing w:line="240" w:lineRule="auto"/>
                    <w:ind w:firstLine="0"/>
                    <w:jc w:val="center"/>
                    <w:rPr>
                      <w:b/>
                      <w:sz w:val="24"/>
                    </w:rPr>
                  </w:pPr>
                  <w:r w:rsidRPr="00FB5A6E">
                    <w:rPr>
                      <w:b/>
                      <w:sz w:val="24"/>
                    </w:rPr>
                    <w:t>Рисунок 4 — Изменение производительности и энергозатрат с изменением размера обрабатываемой площадки</w:t>
                  </w:r>
                </w:p>
              </w:txbxContent>
            </v:textbox>
            <w10:anchorlock/>
          </v:shape>
        </w:pict>
      </w:r>
    </w:p>
    <w:p w:rsidR="00A14DC6" w:rsidRPr="004879DD" w:rsidRDefault="00A14DC6" w:rsidP="00430F02">
      <w:pPr>
        <w:spacing w:after="0" w:line="360" w:lineRule="auto"/>
        <w:jc w:val="both"/>
      </w:pPr>
      <w:r>
        <w:rPr>
          <w:noProof/>
          <w:lang w:eastAsia="ru-RU"/>
        </w:rPr>
      </w:r>
      <w:r>
        <w:rPr>
          <w:noProof/>
          <w:lang w:eastAsia="ru-RU"/>
        </w:rPr>
        <w:pict>
          <v:shape id="_x0000_s1028" type="#_x0000_t202" style="width:467.75pt;height:272.95pt;visibility:visible;mso-position-horizontal-relative:char;mso-position-vertical-relative:line" stroked="f">
            <v:textbox>
              <w:txbxContent>
                <w:p w:rsidR="00A14DC6" w:rsidRDefault="00A14DC6" w:rsidP="00D0245E">
                  <w:pPr>
                    <w:jc w:val="center"/>
                  </w:pPr>
                  <w:r w:rsidRPr="00F463A2">
                    <w:rPr>
                      <w:noProof/>
                      <w:lang w:eastAsia="ru-RU"/>
                    </w:rPr>
                    <w:pict>
                      <v:shape id="Рисунок 23" o:spid="_x0000_i1036" type="#_x0000_t75" style="width:361.2pt;height:217.2pt;visibility:visible">
                        <v:imagedata r:id="rId12" o:title=""/>
                      </v:shape>
                    </w:pict>
                  </w:r>
                </w:p>
                <w:p w:rsidR="00A14DC6" w:rsidRPr="00FB5A6E" w:rsidRDefault="00A14DC6" w:rsidP="00FB5A6E">
                  <w:pPr>
                    <w:pStyle w:val="DText"/>
                    <w:spacing w:line="240" w:lineRule="auto"/>
                    <w:ind w:firstLine="0"/>
                    <w:jc w:val="center"/>
                    <w:rPr>
                      <w:b/>
                      <w:sz w:val="24"/>
                    </w:rPr>
                  </w:pPr>
                  <w:r w:rsidRPr="00FB5A6E">
                    <w:rPr>
                      <w:b/>
                      <w:sz w:val="24"/>
                    </w:rPr>
                    <w:t xml:space="preserve">Рисунок 5 </w:t>
                  </w:r>
                  <w:r w:rsidRPr="00FB5A6E">
                    <w:rPr>
                      <w:b/>
                      <w:sz w:val="24"/>
                      <w:lang/>
                    </w:rPr>
                    <w:t>—</w:t>
                  </w:r>
                  <w:r w:rsidRPr="00FB5A6E">
                    <w:rPr>
                      <w:b/>
                      <w:sz w:val="24"/>
                    </w:rPr>
                    <w:t xml:space="preserve"> Изменение производительности и энергозатрат с изменением площади взаимного пересечения обрабатываемых площадок</w:t>
                  </w:r>
                </w:p>
              </w:txbxContent>
            </v:textbox>
            <w10:anchorlock/>
          </v:shape>
        </w:pict>
      </w:r>
    </w:p>
    <w:p w:rsidR="00A14DC6" w:rsidRPr="004879DD" w:rsidRDefault="00A14DC6" w:rsidP="00430F02">
      <w:pPr>
        <w:spacing w:after="0" w:line="360" w:lineRule="auto"/>
        <w:jc w:val="both"/>
      </w:pPr>
      <w:r>
        <w:rPr>
          <w:noProof/>
          <w:lang w:eastAsia="ru-RU"/>
        </w:rPr>
      </w:r>
      <w:r>
        <w:rPr>
          <w:noProof/>
          <w:lang w:eastAsia="ru-RU"/>
        </w:rPr>
        <w:pict>
          <v:shape id="_x0000_s1029" type="#_x0000_t202" style="width:467.75pt;height:293.35pt;visibility:visible;mso-position-horizontal-relative:char;mso-position-vertical-relative:line" stroked="f">
            <v:textbox style="mso-fit-shape-to-text:t">
              <w:txbxContent>
                <w:p w:rsidR="00A14DC6" w:rsidRDefault="00A14DC6" w:rsidP="00D0245E">
                  <w:pPr>
                    <w:jc w:val="center"/>
                  </w:pPr>
                  <w:r w:rsidRPr="00F463A2">
                    <w:rPr>
                      <w:noProof/>
                      <w:lang w:eastAsia="ru-RU"/>
                    </w:rPr>
                    <w:pict>
                      <v:shape id="Рисунок 26" o:spid="_x0000_i1039" type="#_x0000_t75" style="width:448.8pt;height:225.6pt;visibility:visible">
                        <v:imagedata r:id="rId13" o:title=""/>
                      </v:shape>
                    </w:pict>
                  </w:r>
                </w:p>
                <w:p w:rsidR="00A14DC6" w:rsidRPr="00FB5A6E" w:rsidRDefault="00A14DC6" w:rsidP="00FB5A6E">
                  <w:pPr>
                    <w:pStyle w:val="DText"/>
                    <w:spacing w:line="240" w:lineRule="auto"/>
                    <w:ind w:firstLine="0"/>
                    <w:jc w:val="center"/>
                    <w:rPr>
                      <w:b/>
                      <w:sz w:val="24"/>
                    </w:rPr>
                  </w:pPr>
                  <w:r w:rsidRPr="00FB5A6E">
                    <w:rPr>
                      <w:b/>
                      <w:sz w:val="24"/>
                    </w:rPr>
                    <w:t xml:space="preserve">Рисунок 6 </w:t>
                  </w:r>
                  <w:r w:rsidRPr="00FB5A6E">
                    <w:rPr>
                      <w:b/>
                      <w:sz w:val="24"/>
                      <w:lang/>
                    </w:rPr>
                    <w:t>—</w:t>
                  </w:r>
                  <w:r w:rsidRPr="00FB5A6E">
                    <w:rPr>
                      <w:b/>
                      <w:sz w:val="24"/>
                    </w:rPr>
                    <w:t xml:space="preserve"> Изменение отношения обработанной площади к площади всего участка с изменением размера препятствий</w:t>
                  </w:r>
                </w:p>
              </w:txbxContent>
            </v:textbox>
            <w10:anchorlock/>
          </v:shape>
        </w:pict>
      </w:r>
    </w:p>
    <w:p w:rsidR="00A14DC6" w:rsidRPr="004879DD" w:rsidRDefault="00A14DC6" w:rsidP="00430F02">
      <w:pPr>
        <w:spacing w:after="0" w:line="360" w:lineRule="auto"/>
        <w:jc w:val="both"/>
      </w:pPr>
      <w:r>
        <w:rPr>
          <w:noProof/>
          <w:lang w:eastAsia="ru-RU"/>
        </w:rPr>
      </w:r>
      <w:r>
        <w:rPr>
          <w:noProof/>
          <w:lang w:eastAsia="ru-RU"/>
        </w:rPr>
        <w:pict>
          <v:shape id="_x0000_s1030" type="#_x0000_t202" style="width:467.75pt;height:303.85pt;visibility:visible;mso-position-horizontal-relative:char;mso-position-vertical-relative:line" stroked="f">
            <v:textbox style="mso-fit-shape-to-text:t">
              <w:txbxContent>
                <w:p w:rsidR="00A14DC6" w:rsidRDefault="00A14DC6" w:rsidP="00D0245E">
                  <w:pPr>
                    <w:jc w:val="center"/>
                  </w:pPr>
                  <w:r w:rsidRPr="00F463A2">
                    <w:rPr>
                      <w:noProof/>
                      <w:lang w:eastAsia="ru-RU"/>
                    </w:rPr>
                    <w:pict>
                      <v:shape id="Рисунок 29" o:spid="_x0000_i1042" type="#_x0000_t75" style="width:406.8pt;height:184.8pt;visibility:visible">
                        <v:imagedata r:id="rId14" o:title=""/>
                      </v:shape>
                    </w:pict>
                  </w:r>
                </w:p>
                <w:p w:rsidR="00A14DC6" w:rsidRPr="00FB5A6E" w:rsidRDefault="00A14DC6" w:rsidP="00FB5A6E">
                  <w:pPr>
                    <w:pStyle w:val="DText"/>
                    <w:spacing w:line="240" w:lineRule="auto"/>
                    <w:ind w:firstLine="0"/>
                    <w:jc w:val="center"/>
                    <w:rPr>
                      <w:b/>
                      <w:sz w:val="24"/>
                    </w:rPr>
                  </w:pPr>
                  <w:r w:rsidRPr="00FB5A6E">
                    <w:rPr>
                      <w:b/>
                      <w:sz w:val="24"/>
                    </w:rPr>
                    <w:t xml:space="preserve">Рисунок 7 </w:t>
                  </w:r>
                  <w:r w:rsidRPr="00FB5A6E">
                    <w:rPr>
                      <w:b/>
                      <w:sz w:val="24"/>
                      <w:lang/>
                    </w:rPr>
                    <w:t>—</w:t>
                  </w:r>
                  <w:r w:rsidRPr="00FB5A6E">
                    <w:rPr>
                      <w:b/>
                      <w:sz w:val="24"/>
                    </w:rPr>
                    <w:t xml:space="preserve"> Изменение отношения обработанной площади к площади всего участка с изменением размера обрабатываемых площадок</w:t>
                  </w:r>
                </w:p>
              </w:txbxContent>
            </v:textbox>
            <w10:anchorlock/>
          </v:shape>
        </w:pict>
      </w:r>
    </w:p>
    <w:p w:rsidR="00A14DC6" w:rsidRDefault="00A14DC6" w:rsidP="00430F02">
      <w:pPr>
        <w:spacing w:after="0" w:line="360" w:lineRule="auto"/>
        <w:jc w:val="both"/>
      </w:pPr>
      <w:r>
        <w:rPr>
          <w:noProof/>
          <w:lang w:eastAsia="ru-RU"/>
        </w:rPr>
      </w:r>
      <w:r>
        <w:rPr>
          <w:noProof/>
          <w:lang w:eastAsia="ru-RU"/>
        </w:rPr>
        <w:pict>
          <v:shape id="_x0000_s1031" type="#_x0000_t202" style="width:467.75pt;height:303.85pt;visibility:visible;mso-position-horizontal-relative:char;mso-position-vertical-relative:line" stroked="f">
            <v:textbox style="mso-fit-shape-to-text:t">
              <w:txbxContent>
                <w:p w:rsidR="00A14DC6" w:rsidRDefault="00A14DC6" w:rsidP="00D0245E">
                  <w:pPr>
                    <w:jc w:val="center"/>
                  </w:pPr>
                  <w:r w:rsidRPr="00F463A2">
                    <w:rPr>
                      <w:noProof/>
                      <w:lang w:eastAsia="ru-RU"/>
                    </w:rPr>
                    <w:pict>
                      <v:shape id="Рисунок 5" o:spid="_x0000_i1045" type="#_x0000_t75" style="width:414pt;height:169.8pt;visibility:visible">
                        <v:imagedata r:id="rId15" o:title=""/>
                      </v:shape>
                    </w:pict>
                  </w:r>
                </w:p>
                <w:p w:rsidR="00A14DC6" w:rsidRPr="00FB5A6E" w:rsidRDefault="00A14DC6" w:rsidP="00FB5A6E">
                  <w:pPr>
                    <w:pStyle w:val="DText"/>
                    <w:spacing w:line="240" w:lineRule="auto"/>
                    <w:ind w:firstLine="0"/>
                    <w:jc w:val="center"/>
                    <w:rPr>
                      <w:b/>
                      <w:sz w:val="24"/>
                    </w:rPr>
                  </w:pPr>
                  <w:r w:rsidRPr="00FB5A6E">
                    <w:rPr>
                      <w:b/>
                      <w:sz w:val="24"/>
                    </w:rPr>
                    <w:t xml:space="preserve">Рисунок 8 </w:t>
                  </w:r>
                  <w:r w:rsidRPr="00FB5A6E">
                    <w:rPr>
                      <w:b/>
                      <w:sz w:val="24"/>
                      <w:lang/>
                    </w:rPr>
                    <w:t>—</w:t>
                  </w:r>
                  <w:r w:rsidRPr="00FB5A6E">
                    <w:rPr>
                      <w:b/>
                      <w:sz w:val="24"/>
                    </w:rPr>
                    <w:t xml:space="preserve"> Изменение отношения обработанной площади к площади всего участка с изменением площади взаимного пересечения обрабатываемых площадок</w:t>
                  </w:r>
                </w:p>
              </w:txbxContent>
            </v:textbox>
            <w10:anchorlock/>
          </v:shape>
        </w:pict>
      </w:r>
    </w:p>
    <w:p w:rsidR="00A14DC6" w:rsidRDefault="00A14DC6" w:rsidP="0059427C">
      <w:pPr>
        <w:spacing w:after="0" w:line="360" w:lineRule="auto"/>
        <w:ind w:firstLine="708"/>
        <w:jc w:val="both"/>
        <w:rPr>
          <w:rFonts w:eastAsia="Times New Roman"/>
          <w:spacing w:val="0"/>
        </w:rPr>
      </w:pPr>
      <w:r>
        <w:t xml:space="preserve">Наибольшая эффективность </w:t>
      </w:r>
      <w:r w:rsidRPr="0020084B">
        <w:rPr>
          <w:rFonts w:eastAsia="Times New Roman"/>
          <w:spacing w:val="0"/>
        </w:rPr>
        <w:t>машин</w:t>
      </w:r>
      <w:r>
        <w:rPr>
          <w:rFonts w:eastAsia="Times New Roman"/>
          <w:spacing w:val="0"/>
        </w:rPr>
        <w:t>ы</w:t>
      </w:r>
      <w:r w:rsidRPr="0020084B">
        <w:rPr>
          <w:rFonts w:eastAsia="Times New Roman"/>
          <w:spacing w:val="0"/>
        </w:rPr>
        <w:t xml:space="preserve"> для обработки почвы</w:t>
      </w:r>
      <w:r>
        <w:rPr>
          <w:rFonts w:eastAsia="Times New Roman"/>
          <w:spacing w:val="0"/>
        </w:rPr>
        <w:t xml:space="preserve"> на вырубках с изменяемыми параметрами рабочих органов будет при следующих </w:t>
      </w:r>
      <w:r w:rsidRPr="00F51609">
        <w:rPr>
          <w:rFonts w:eastAsia="Times New Roman"/>
          <w:spacing w:val="0"/>
        </w:rPr>
        <w:t>технологических</w:t>
      </w:r>
      <w:r>
        <w:rPr>
          <w:rFonts w:eastAsia="Times New Roman"/>
          <w:spacing w:val="0"/>
        </w:rPr>
        <w:t xml:space="preserve"> параметрах: </w:t>
      </w:r>
    </w:p>
    <w:p w:rsidR="00A14DC6" w:rsidRDefault="00A14DC6" w:rsidP="00B2420A">
      <w:pPr>
        <w:spacing w:after="0" w:line="360" w:lineRule="auto"/>
        <w:ind w:firstLine="708"/>
        <w:jc w:val="both"/>
        <w:rPr>
          <w:rFonts w:eastAsia="Times New Roman"/>
          <w:spacing w:val="0"/>
        </w:rPr>
      </w:pPr>
      <w:r>
        <w:rPr>
          <w:rFonts w:eastAsia="Times New Roman"/>
          <w:spacing w:val="0"/>
        </w:rPr>
        <w:t>Размер обрабатываемой площадки до 2-2,5м;</w:t>
      </w:r>
    </w:p>
    <w:p w:rsidR="00A14DC6" w:rsidRDefault="00A14DC6" w:rsidP="00B2420A">
      <w:pPr>
        <w:spacing w:after="0" w:line="360" w:lineRule="auto"/>
        <w:ind w:firstLine="708"/>
        <w:jc w:val="both"/>
        <w:rPr>
          <w:rFonts w:eastAsia="Times New Roman"/>
          <w:spacing w:val="0"/>
        </w:rPr>
      </w:pPr>
      <w:r>
        <w:rPr>
          <w:rFonts w:eastAsia="Times New Roman"/>
          <w:spacing w:val="0"/>
        </w:rPr>
        <w:t>Незначительное взаимное пересечение обрабатываемых площадок.</w:t>
      </w:r>
    </w:p>
    <w:p w:rsidR="00A14DC6" w:rsidRDefault="00A14DC6" w:rsidP="00254EC2">
      <w:pPr>
        <w:spacing w:after="0" w:line="360" w:lineRule="auto"/>
        <w:ind w:firstLine="708"/>
        <w:jc w:val="both"/>
        <w:rPr>
          <w:rFonts w:eastAsia="Times New Roman"/>
          <w:spacing w:val="0"/>
        </w:rPr>
      </w:pPr>
      <w:r>
        <w:rPr>
          <w:rFonts w:eastAsia="Times New Roman"/>
          <w:spacing w:val="0"/>
        </w:rPr>
        <w:t xml:space="preserve">В условиях вырубки </w:t>
      </w:r>
      <w:r w:rsidRPr="006F5F23">
        <w:rPr>
          <w:rFonts w:eastAsia="Times New Roman"/>
          <w:spacing w:val="0"/>
        </w:rPr>
        <w:t>с высокой густотой посадки обработка площадки большого размера является затруднительной.</w:t>
      </w:r>
    </w:p>
    <w:p w:rsidR="00A14DC6" w:rsidRPr="00AF5A62" w:rsidRDefault="00A14DC6" w:rsidP="0059427C">
      <w:pPr>
        <w:spacing w:after="0" w:line="360" w:lineRule="auto"/>
        <w:ind w:firstLine="708"/>
        <w:jc w:val="both"/>
        <w:rPr>
          <w:rFonts w:eastAsia="Times New Roman"/>
          <w:spacing w:val="0"/>
        </w:rPr>
      </w:pPr>
      <w:r>
        <w:rPr>
          <w:rFonts w:eastAsia="Times New Roman"/>
          <w:spacing w:val="0"/>
        </w:rPr>
        <w:t xml:space="preserve">Чем больше размер площадки, тем большая мощность необходима для ее обработки, таким образом, небольшие размеры обрабатываемой площадки позволят агрегатировать машину для обработки почвы с тракторами невысокой мощности. </w:t>
      </w:r>
    </w:p>
    <w:p w:rsidR="00A14DC6" w:rsidRPr="00FB5A6E" w:rsidRDefault="00A14DC6" w:rsidP="00FB5A6E">
      <w:pPr>
        <w:pStyle w:val="DPodZag"/>
        <w:ind w:firstLine="709"/>
        <w:jc w:val="left"/>
        <w:rPr>
          <w:i/>
          <w:lang w:val="ru-RU"/>
        </w:rPr>
      </w:pPr>
      <w:r w:rsidRPr="00FB5A6E">
        <w:rPr>
          <w:i/>
          <w:lang w:val="ru-RU"/>
        </w:rPr>
        <w:t>Вывод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Представленная имитационная модель позволяет оценить работу машины для обработки почвы на вырубках в заданных условиях и получения эффективных результатов.</w:t>
      </w:r>
    </w:p>
    <w:p w:rsidR="00A14DC6" w:rsidRPr="0020084B" w:rsidRDefault="00A14DC6" w:rsidP="004879DD">
      <w:pPr>
        <w:spacing w:after="0" w:line="360" w:lineRule="auto"/>
        <w:ind w:firstLine="709"/>
        <w:jc w:val="both"/>
        <w:rPr>
          <w:rFonts w:eastAsia="Times New Roman"/>
          <w:spacing w:val="0"/>
        </w:rPr>
      </w:pPr>
      <w:r w:rsidRPr="0020084B">
        <w:rPr>
          <w:rFonts w:eastAsia="Times New Roman"/>
          <w:spacing w:val="0"/>
        </w:rPr>
        <w:t>Результаты проведенного имитационного моделирования позволяют оценить эффективность работы машины для обработки почвы на вырубках в зависимости от конструктивных параметров и природно-производственных условий работы.</w:t>
      </w:r>
    </w:p>
    <w:p w:rsidR="00A14DC6" w:rsidRDefault="00A14DC6" w:rsidP="0020084B">
      <w:pPr>
        <w:spacing w:after="0" w:line="360" w:lineRule="auto"/>
        <w:ind w:firstLine="709"/>
        <w:jc w:val="both"/>
        <w:rPr>
          <w:rFonts w:eastAsia="Times New Roman"/>
          <w:i/>
          <w:spacing w:val="0"/>
        </w:rPr>
      </w:pPr>
      <w:r w:rsidRPr="00A467E7">
        <w:rPr>
          <w:rFonts w:eastAsia="Times New Roman"/>
          <w:i/>
          <w:spacing w:val="0"/>
        </w:rPr>
        <w:t xml:space="preserve">Работа выполнена в рамках реализации ФЦП «Научные и научно-педагогические кадры инновационной России» на 2009-2013 годы (Соглашение № 14.132.21.1804). </w:t>
      </w:r>
    </w:p>
    <w:p w:rsidR="00A14DC6" w:rsidRPr="00A467E7" w:rsidRDefault="00A14DC6" w:rsidP="0020084B">
      <w:pPr>
        <w:spacing w:after="0" w:line="360" w:lineRule="auto"/>
        <w:ind w:firstLine="709"/>
        <w:jc w:val="both"/>
        <w:rPr>
          <w:rFonts w:eastAsia="Times New Roman"/>
          <w:i/>
          <w:spacing w:val="0"/>
        </w:rPr>
      </w:pPr>
    </w:p>
    <w:p w:rsidR="00A14DC6" w:rsidRPr="00B37223" w:rsidRDefault="00A14DC6" w:rsidP="00A467E7">
      <w:pPr>
        <w:spacing w:after="0" w:line="360" w:lineRule="auto"/>
        <w:ind w:firstLine="709"/>
        <w:rPr>
          <w:spacing w:val="0"/>
          <w:sz w:val="24"/>
          <w:szCs w:val="24"/>
        </w:rPr>
      </w:pPr>
      <w:r w:rsidRPr="00B37223">
        <w:rPr>
          <w:b/>
          <w:spacing w:val="0"/>
          <w:sz w:val="24"/>
          <w:szCs w:val="24"/>
        </w:rPr>
        <w:t>Библиографический список</w:t>
      </w:r>
    </w:p>
    <w:p w:rsidR="00A14DC6" w:rsidRDefault="00A14DC6" w:rsidP="00A467E7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</w:rPr>
      </w:pPr>
      <w:r>
        <w:rPr>
          <w:rFonts w:eastAsia="Times New Roman"/>
          <w:spacing w:val="0"/>
          <w:sz w:val="24"/>
          <w:szCs w:val="24"/>
        </w:rPr>
        <w:t xml:space="preserve">1) </w:t>
      </w:r>
      <w:r w:rsidRPr="00A467E7">
        <w:rPr>
          <w:rFonts w:eastAsia="Times New Roman"/>
          <w:spacing w:val="0"/>
          <w:sz w:val="24"/>
          <w:szCs w:val="24"/>
        </w:rPr>
        <w:t>Машина для обработки почвы на вырубках круговыми площадками с изменяемыми параметрами рабочих органов / А.Э. Алексеев, П.А. Перетягин // Научному прогрессу – творчество молодых: сборник материалов Международной молодежной научной конференции по естественнонаучным и техническим дисциплинам: в 3 ч. – Ч. 2. – Йошкар-Ола: Поволжский государственный технологический университет, 2012. – С. 6–8.</w:t>
      </w:r>
    </w:p>
    <w:p w:rsidR="00A14DC6" w:rsidRPr="00A467E7" w:rsidRDefault="00A14DC6" w:rsidP="00A467E7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</w:rPr>
      </w:pPr>
      <w:r>
        <w:rPr>
          <w:rFonts w:eastAsia="Times New Roman"/>
          <w:spacing w:val="0"/>
          <w:sz w:val="24"/>
          <w:szCs w:val="24"/>
        </w:rPr>
        <w:t xml:space="preserve">2) </w:t>
      </w:r>
      <w:r w:rsidRPr="00F47319">
        <w:rPr>
          <w:rFonts w:eastAsia="Times New Roman"/>
          <w:spacing w:val="0"/>
          <w:sz w:val="24"/>
          <w:szCs w:val="24"/>
        </w:rPr>
        <w:t>Онучин, Е. М. Адаптивно-модульные технические средства для лесного комплекса [Текст] / Е. М. Онучин, В. А. Грязин // Вестник Марийского государственного технического университета. Серия: Лес. Экология. Природопользование [Текст]. – 2011. – № 3. – С. 45–49.</w:t>
      </w:r>
    </w:p>
    <w:p w:rsidR="00A14DC6" w:rsidRPr="00FD1E03" w:rsidRDefault="00A14DC6" w:rsidP="00A467E7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</w:rPr>
      </w:pPr>
      <w:r>
        <w:rPr>
          <w:rFonts w:eastAsia="Times New Roman"/>
          <w:spacing w:val="0"/>
          <w:sz w:val="24"/>
          <w:szCs w:val="24"/>
        </w:rPr>
        <w:t xml:space="preserve">3) </w:t>
      </w:r>
      <w:r w:rsidRPr="00A467E7">
        <w:rPr>
          <w:rFonts w:eastAsia="Times New Roman"/>
          <w:spacing w:val="0"/>
          <w:sz w:val="24"/>
          <w:szCs w:val="24"/>
        </w:rPr>
        <w:t>Моделирование работы машины для обработки почвы на вырубках / Е.М. Онучин, А.Э. Алексеев, П.А. Перетягин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№08(82). – Режим доступа: http://ej.kubagro.ru/2012/08/pdf/23.pdf, 0,813 у.п.л.</w:t>
      </w:r>
    </w:p>
    <w:p w:rsidR="00A14DC6" w:rsidRPr="00FD1E03" w:rsidRDefault="00A14DC6" w:rsidP="00A467E7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</w:rPr>
      </w:pPr>
    </w:p>
    <w:p w:rsidR="00A14DC6" w:rsidRPr="00B37223" w:rsidRDefault="00A14DC6" w:rsidP="00D95570">
      <w:pPr>
        <w:spacing w:after="0" w:line="240" w:lineRule="auto"/>
        <w:ind w:firstLine="709"/>
        <w:jc w:val="both"/>
        <w:rPr>
          <w:rFonts w:eastAsia="Times New Roman"/>
          <w:b/>
          <w:spacing w:val="0"/>
          <w:sz w:val="24"/>
          <w:szCs w:val="24"/>
          <w:lang w:val="en-US"/>
        </w:rPr>
      </w:pPr>
      <w:r>
        <w:rPr>
          <w:rFonts w:eastAsia="Times New Roman"/>
          <w:b/>
          <w:spacing w:val="0"/>
          <w:sz w:val="24"/>
          <w:szCs w:val="24"/>
          <w:lang w:val="en-US"/>
        </w:rPr>
        <w:t>References</w:t>
      </w:r>
    </w:p>
    <w:p w:rsidR="00A14DC6" w:rsidRDefault="00A14DC6" w:rsidP="00D95570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  <w:lang w:val="en-US"/>
        </w:rPr>
      </w:pPr>
    </w:p>
    <w:p w:rsidR="00A14DC6" w:rsidRPr="00B37223" w:rsidRDefault="00A14DC6" w:rsidP="00B37223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  <w:lang w:val="en-US"/>
        </w:rPr>
      </w:pPr>
      <w:r w:rsidRPr="00B37223">
        <w:rPr>
          <w:rFonts w:eastAsia="Times New Roman"/>
          <w:spacing w:val="0"/>
          <w:sz w:val="24"/>
          <w:szCs w:val="24"/>
          <w:lang w:val="en-US"/>
        </w:rPr>
        <w:t>1) Mashina dlja obrabotki pochvy na vyrubkah krugovymi ploshhadkami s izmenjaemymi parametrami rabochih organov / A.Je. Alekseev, P.A. Peretjagin // Nauchnomu progressu – tvorchestvo molodyh: sbornik materialov Mezhdunarodnoj molodezhnoj nauchnoj konferencii po estestvennonauchnym i tehnicheskim disciplinam: v 3 ch. – Ch. 2. – Joshkar-Ola: Povolzhskij gosudarstvennyj tehnologicheskij universitet, 2012. – S. 6–8.</w:t>
      </w:r>
    </w:p>
    <w:p w:rsidR="00A14DC6" w:rsidRPr="00B37223" w:rsidRDefault="00A14DC6" w:rsidP="00B37223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  <w:lang w:val="en-US"/>
        </w:rPr>
      </w:pPr>
      <w:r w:rsidRPr="00B37223">
        <w:rPr>
          <w:rFonts w:eastAsia="Times New Roman"/>
          <w:spacing w:val="0"/>
          <w:sz w:val="24"/>
          <w:szCs w:val="24"/>
          <w:lang w:val="en-US"/>
        </w:rPr>
        <w:t>2) Onuchin, E. M. Adaptivno-modul'nye tehnicheskie sredstva dlja lesnogo kompleksa [Tekst] / E. M. Onuchin, V. A. Grjazin // Vestnik Marijskogo gosudarstvennogo tehnicheskogo universiteta. Serija: Les. Jekologija. Prirodopol'zovanie [Tekst]. – 2011. – № 3. – S. 45–49.</w:t>
      </w:r>
    </w:p>
    <w:p w:rsidR="00A14DC6" w:rsidRPr="00B37223" w:rsidRDefault="00A14DC6" w:rsidP="00B37223">
      <w:pPr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  <w:lang w:val="en-US"/>
        </w:rPr>
      </w:pPr>
      <w:r w:rsidRPr="00B37223">
        <w:rPr>
          <w:rFonts w:eastAsia="Times New Roman"/>
          <w:spacing w:val="0"/>
          <w:sz w:val="24"/>
          <w:szCs w:val="24"/>
          <w:lang w:val="en-US"/>
        </w:rPr>
        <w:t>3) Modelirovanie raboty mashiny dlja obrabotki pochvy na vyrubkah / E.M. Onuchin, A.Je. Alekseev, P.A. Peretjagin // Politematicheskij setevoj jelektronnyj nauchnyj zhurnal Kubanskogo gosudarstvennogo agrarnogo universiteta (Nauchnyj zhurnal KubGAU) [Jelektronnyj resurs]. – Krasnodar: KubGAU, 2012. – №08(82). – Rezhim dostupa: http://ej.kubagro.ru/2012/08/pdf/23.pdf, 0,813 u.p.l.</w:t>
      </w:r>
    </w:p>
    <w:sectPr w:rsidR="00A14DC6" w:rsidRPr="00B37223" w:rsidSect="004F56AE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DC6" w:rsidRDefault="00A14DC6" w:rsidP="00E56FB4">
      <w:pPr>
        <w:spacing w:after="0" w:line="240" w:lineRule="auto"/>
      </w:pPr>
      <w:r>
        <w:separator/>
      </w:r>
    </w:p>
  </w:endnote>
  <w:endnote w:type="continuationSeparator" w:id="1">
    <w:p w:rsidR="00A14DC6" w:rsidRDefault="00A14DC6" w:rsidP="00E56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DC6" w:rsidRPr="00B82DEC" w:rsidRDefault="00A14DC6">
    <w:pPr>
      <w:pStyle w:val="Footer"/>
      <w:rPr>
        <w:spacing w:val="0"/>
      </w:rPr>
    </w:pPr>
    <w:r w:rsidRPr="00B82DEC">
      <w:rPr>
        <w:spacing w:val="0"/>
        <w:sz w:val="24"/>
        <w:szCs w:val="24"/>
      </w:rPr>
      <w:t>http://ej.kubagro.ru/2013/08/pdf/</w:t>
    </w:r>
    <w:r>
      <w:rPr>
        <w:spacing w:val="0"/>
        <w:sz w:val="24"/>
        <w:szCs w:val="24"/>
        <w:lang w:val="en-US"/>
      </w:rPr>
      <w:t>31</w:t>
    </w:r>
    <w:r w:rsidRPr="00B82DEC">
      <w:rPr>
        <w:spacing w:val="0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DC6" w:rsidRDefault="00A14DC6" w:rsidP="00E56FB4">
      <w:pPr>
        <w:spacing w:after="0" w:line="240" w:lineRule="auto"/>
      </w:pPr>
      <w:r>
        <w:separator/>
      </w:r>
    </w:p>
  </w:footnote>
  <w:footnote w:type="continuationSeparator" w:id="1">
    <w:p w:rsidR="00A14DC6" w:rsidRDefault="00A14DC6" w:rsidP="00E56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DC6" w:rsidRDefault="00A14DC6" w:rsidP="00BC33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DC6" w:rsidRDefault="00A14DC6" w:rsidP="00522E5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DC6" w:rsidRDefault="00A14DC6" w:rsidP="00BC33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A14DC6" w:rsidRPr="00522E57" w:rsidRDefault="00A14DC6" w:rsidP="00522E57">
    <w:pPr>
      <w:pStyle w:val="Header"/>
      <w:ind w:right="360"/>
      <w:rPr>
        <w:spacing w:val="0"/>
        <w:lang w:val="en-US"/>
      </w:rPr>
    </w:pPr>
    <w:r w:rsidRPr="00522E57">
      <w:rPr>
        <w:color w:val="000000"/>
        <w:spacing w:val="0"/>
        <w:sz w:val="24"/>
        <w:szCs w:val="24"/>
      </w:rPr>
      <w:t>Научный журнал КубГАУ, №</w:t>
    </w:r>
    <w:r w:rsidRPr="00522E57">
      <w:rPr>
        <w:color w:val="000000"/>
        <w:spacing w:val="0"/>
        <w:sz w:val="24"/>
        <w:szCs w:val="24"/>
        <w:lang w:val="en-US"/>
      </w:rPr>
      <w:t>9</w:t>
    </w:r>
    <w:r w:rsidRPr="00522E57">
      <w:rPr>
        <w:color w:val="000000"/>
        <w:spacing w:val="0"/>
        <w:sz w:val="24"/>
        <w:szCs w:val="24"/>
      </w:rPr>
      <w:t>2(08), 2013 года</w:t>
    </w:r>
  </w:p>
  <w:p w:rsidR="00A14DC6" w:rsidRDefault="00A14D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63EC"/>
    <w:multiLevelType w:val="hybridMultilevel"/>
    <w:tmpl w:val="658ADD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7454947"/>
    <w:multiLevelType w:val="hybridMultilevel"/>
    <w:tmpl w:val="F356B79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0EC40C2"/>
    <w:multiLevelType w:val="hybridMultilevel"/>
    <w:tmpl w:val="17A0A52E"/>
    <w:lvl w:ilvl="0" w:tplc="D3A4B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C7B"/>
    <w:rsid w:val="00066F24"/>
    <w:rsid w:val="00091C7B"/>
    <w:rsid w:val="000A27BB"/>
    <w:rsid w:val="000B1727"/>
    <w:rsid w:val="000D2B2A"/>
    <w:rsid w:val="000F1AD2"/>
    <w:rsid w:val="00100323"/>
    <w:rsid w:val="0010592D"/>
    <w:rsid w:val="001124E9"/>
    <w:rsid w:val="001163C9"/>
    <w:rsid w:val="00116677"/>
    <w:rsid w:val="00124104"/>
    <w:rsid w:val="00125CE2"/>
    <w:rsid w:val="00171C8C"/>
    <w:rsid w:val="00182733"/>
    <w:rsid w:val="001D2025"/>
    <w:rsid w:val="001D30EE"/>
    <w:rsid w:val="0020084B"/>
    <w:rsid w:val="00215CFE"/>
    <w:rsid w:val="00254EC2"/>
    <w:rsid w:val="00274288"/>
    <w:rsid w:val="00274DF3"/>
    <w:rsid w:val="00274F73"/>
    <w:rsid w:val="002829DD"/>
    <w:rsid w:val="00291D65"/>
    <w:rsid w:val="002D0E4D"/>
    <w:rsid w:val="002D2555"/>
    <w:rsid w:val="00312C3D"/>
    <w:rsid w:val="0035044D"/>
    <w:rsid w:val="00365B02"/>
    <w:rsid w:val="00365D38"/>
    <w:rsid w:val="00377D63"/>
    <w:rsid w:val="003921DC"/>
    <w:rsid w:val="004059F0"/>
    <w:rsid w:val="004262B1"/>
    <w:rsid w:val="00430F02"/>
    <w:rsid w:val="00433417"/>
    <w:rsid w:val="004448B6"/>
    <w:rsid w:val="004651DD"/>
    <w:rsid w:val="00473D7A"/>
    <w:rsid w:val="004879DD"/>
    <w:rsid w:val="004B1051"/>
    <w:rsid w:val="004C6978"/>
    <w:rsid w:val="004D58AD"/>
    <w:rsid w:val="004F4EF5"/>
    <w:rsid w:val="004F56AE"/>
    <w:rsid w:val="005045CA"/>
    <w:rsid w:val="00517EAC"/>
    <w:rsid w:val="00522E57"/>
    <w:rsid w:val="00555075"/>
    <w:rsid w:val="00591E76"/>
    <w:rsid w:val="0059427C"/>
    <w:rsid w:val="00596E36"/>
    <w:rsid w:val="005B0C3A"/>
    <w:rsid w:val="005F6336"/>
    <w:rsid w:val="00614CC4"/>
    <w:rsid w:val="00621851"/>
    <w:rsid w:val="0065608A"/>
    <w:rsid w:val="00662544"/>
    <w:rsid w:val="00667769"/>
    <w:rsid w:val="006B6769"/>
    <w:rsid w:val="006C5EAC"/>
    <w:rsid w:val="006F5F23"/>
    <w:rsid w:val="00746619"/>
    <w:rsid w:val="00760C60"/>
    <w:rsid w:val="00764497"/>
    <w:rsid w:val="00771EE2"/>
    <w:rsid w:val="0077485E"/>
    <w:rsid w:val="007778A3"/>
    <w:rsid w:val="00784C6E"/>
    <w:rsid w:val="0079473C"/>
    <w:rsid w:val="007A3515"/>
    <w:rsid w:val="007E72FD"/>
    <w:rsid w:val="00802A49"/>
    <w:rsid w:val="00805F0B"/>
    <w:rsid w:val="008429E1"/>
    <w:rsid w:val="00843A4C"/>
    <w:rsid w:val="008466F4"/>
    <w:rsid w:val="008C10A0"/>
    <w:rsid w:val="00912570"/>
    <w:rsid w:val="00921F67"/>
    <w:rsid w:val="00923B33"/>
    <w:rsid w:val="00941384"/>
    <w:rsid w:val="00947B32"/>
    <w:rsid w:val="009564CA"/>
    <w:rsid w:val="00984678"/>
    <w:rsid w:val="009A7639"/>
    <w:rsid w:val="009B2C41"/>
    <w:rsid w:val="009E67D1"/>
    <w:rsid w:val="009E7875"/>
    <w:rsid w:val="009F5B71"/>
    <w:rsid w:val="00A14DC6"/>
    <w:rsid w:val="00A24EA1"/>
    <w:rsid w:val="00A3682E"/>
    <w:rsid w:val="00A467E7"/>
    <w:rsid w:val="00A9329E"/>
    <w:rsid w:val="00AA7514"/>
    <w:rsid w:val="00AD72C4"/>
    <w:rsid w:val="00AF5A62"/>
    <w:rsid w:val="00B1085D"/>
    <w:rsid w:val="00B2420A"/>
    <w:rsid w:val="00B37223"/>
    <w:rsid w:val="00B53EE6"/>
    <w:rsid w:val="00B668DA"/>
    <w:rsid w:val="00B82DEC"/>
    <w:rsid w:val="00BA0BD4"/>
    <w:rsid w:val="00BC29F7"/>
    <w:rsid w:val="00BC3392"/>
    <w:rsid w:val="00BD0CBF"/>
    <w:rsid w:val="00BE3516"/>
    <w:rsid w:val="00C176A1"/>
    <w:rsid w:val="00C30799"/>
    <w:rsid w:val="00C37BE1"/>
    <w:rsid w:val="00C71502"/>
    <w:rsid w:val="00C84945"/>
    <w:rsid w:val="00C84FE5"/>
    <w:rsid w:val="00CD183B"/>
    <w:rsid w:val="00CD49C2"/>
    <w:rsid w:val="00D0245E"/>
    <w:rsid w:val="00D13F36"/>
    <w:rsid w:val="00D408D3"/>
    <w:rsid w:val="00D413CB"/>
    <w:rsid w:val="00D629E3"/>
    <w:rsid w:val="00D63601"/>
    <w:rsid w:val="00D67B1B"/>
    <w:rsid w:val="00D95570"/>
    <w:rsid w:val="00DB42D9"/>
    <w:rsid w:val="00DC026B"/>
    <w:rsid w:val="00DE22E6"/>
    <w:rsid w:val="00DE4CC4"/>
    <w:rsid w:val="00E02E83"/>
    <w:rsid w:val="00E32BF3"/>
    <w:rsid w:val="00E56FB4"/>
    <w:rsid w:val="00E75092"/>
    <w:rsid w:val="00EC5410"/>
    <w:rsid w:val="00EF612E"/>
    <w:rsid w:val="00F34B8A"/>
    <w:rsid w:val="00F463A2"/>
    <w:rsid w:val="00F47319"/>
    <w:rsid w:val="00F51609"/>
    <w:rsid w:val="00F56E37"/>
    <w:rsid w:val="00F5713E"/>
    <w:rsid w:val="00F7012F"/>
    <w:rsid w:val="00F847C1"/>
    <w:rsid w:val="00F92195"/>
    <w:rsid w:val="00FB5A6E"/>
    <w:rsid w:val="00FD1E03"/>
    <w:rsid w:val="00FF0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B33"/>
    <w:pPr>
      <w:spacing w:after="200" w:line="276" w:lineRule="auto"/>
    </w:pPr>
    <w:rPr>
      <w:spacing w:val="20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08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65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B0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47B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F56A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56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56F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56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56FB4"/>
    <w:rPr>
      <w:rFonts w:cs="Times New Roman"/>
    </w:rPr>
  </w:style>
  <w:style w:type="paragraph" w:customStyle="1" w:styleId="DPodZag">
    <w:name w:val="DPodZag"/>
    <w:basedOn w:val="Normal"/>
    <w:next w:val="Normal"/>
    <w:uiPriority w:val="99"/>
    <w:rsid w:val="00A467E7"/>
    <w:pPr>
      <w:keepNext/>
      <w:keepLines/>
      <w:suppressAutoHyphens/>
      <w:spacing w:before="360" w:after="360" w:line="240" w:lineRule="auto"/>
      <w:jc w:val="center"/>
    </w:pPr>
    <w:rPr>
      <w:b/>
      <w:spacing w:val="0"/>
      <w:lang w:val="en-US" w:eastAsia="ru-RU"/>
    </w:rPr>
  </w:style>
  <w:style w:type="paragraph" w:customStyle="1" w:styleId="DText">
    <w:name w:val="DText Знак"/>
    <w:basedOn w:val="Normal"/>
    <w:link w:val="DText0"/>
    <w:uiPriority w:val="99"/>
    <w:rsid w:val="00746619"/>
    <w:pPr>
      <w:spacing w:after="0" w:line="360" w:lineRule="auto"/>
      <w:ind w:firstLine="567"/>
      <w:jc w:val="both"/>
    </w:pPr>
    <w:rPr>
      <w:spacing w:val="0"/>
      <w:sz w:val="20"/>
      <w:szCs w:val="20"/>
      <w:lang w:eastAsia="ru-RU"/>
    </w:rPr>
  </w:style>
  <w:style w:type="character" w:customStyle="1" w:styleId="DText0">
    <w:name w:val="DText Знак Знак"/>
    <w:link w:val="DText"/>
    <w:uiPriority w:val="99"/>
    <w:locked/>
    <w:rsid w:val="00746619"/>
    <w:rPr>
      <w:rFonts w:eastAsia="Times New Roman"/>
      <w:spacing w:val="0"/>
      <w:lang/>
    </w:rPr>
  </w:style>
  <w:style w:type="character" w:styleId="PageNumber">
    <w:name w:val="page number"/>
    <w:basedOn w:val="DefaultParagraphFont"/>
    <w:uiPriority w:val="99"/>
    <w:rsid w:val="00522E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3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272</TotalTime>
  <Pages>10</Pages>
  <Words>1355</Words>
  <Characters>7726</Characters>
  <Application>Microsoft Office Outlook</Application>
  <DocSecurity>0</DocSecurity>
  <Lines>0</Lines>
  <Paragraphs>0</Paragraphs>
  <ScaleCrop>false</ScaleCrop>
  <Company>Марийский государственный технический университет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2013-09-19T11:00:00Z</dcterms:created>
  <dcterms:modified xsi:type="dcterms:W3CDTF">2013-10-16T18:49:00Z</dcterms:modified>
</cp:coreProperties>
</file>