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711"/>
        <w:gridCol w:w="4575"/>
      </w:tblGrid>
      <w:tr w:rsidR="004F12C5" w:rsidRPr="006F22F5" w:rsidTr="006F22F5">
        <w:tc>
          <w:tcPr>
            <w:tcW w:w="4711" w:type="dxa"/>
          </w:tcPr>
          <w:p w:rsidR="004F12C5" w:rsidRPr="006F22F5" w:rsidRDefault="004F12C5" w:rsidP="006F22F5">
            <w:pPr>
              <w:spacing w:after="0" w:line="240" w:lineRule="auto"/>
              <w:rPr>
                <w:rFonts w:ascii="Times New Roman" w:hAnsi="Times New Roman"/>
                <w:sz w:val="20"/>
                <w:szCs w:val="20"/>
                <w:lang w:eastAsia="en-US"/>
              </w:rPr>
            </w:pPr>
            <w:r w:rsidRPr="006F22F5">
              <w:rPr>
                <w:rFonts w:ascii="Times New Roman" w:hAnsi="Times New Roman"/>
                <w:sz w:val="20"/>
                <w:szCs w:val="20"/>
                <w:lang w:eastAsia="en-US"/>
              </w:rPr>
              <w:t xml:space="preserve"> УДК 338.2</w:t>
            </w:r>
          </w:p>
        </w:tc>
        <w:tc>
          <w:tcPr>
            <w:tcW w:w="4575" w:type="dxa"/>
          </w:tcPr>
          <w:p w:rsidR="004F12C5" w:rsidRPr="006F22F5" w:rsidRDefault="004F12C5" w:rsidP="006F22F5">
            <w:pPr>
              <w:spacing w:after="0" w:line="240" w:lineRule="auto"/>
              <w:rPr>
                <w:rFonts w:ascii="Times New Roman" w:hAnsi="Times New Roman"/>
                <w:sz w:val="20"/>
                <w:szCs w:val="20"/>
                <w:lang w:eastAsia="en-US"/>
              </w:rPr>
            </w:pPr>
            <w:r w:rsidRPr="006F22F5">
              <w:rPr>
                <w:rFonts w:ascii="Times New Roman" w:hAnsi="Times New Roman"/>
                <w:sz w:val="20"/>
                <w:szCs w:val="20"/>
                <w:lang w:eastAsia="en-US"/>
              </w:rPr>
              <w:t xml:space="preserve">UDC 338.2                                                                                                      </w:t>
            </w:r>
          </w:p>
        </w:tc>
      </w:tr>
      <w:tr w:rsidR="004F12C5" w:rsidRPr="006F22F5" w:rsidTr="006F22F5">
        <w:tc>
          <w:tcPr>
            <w:tcW w:w="4711" w:type="dxa"/>
          </w:tcPr>
          <w:p w:rsidR="004F12C5" w:rsidRPr="006F22F5" w:rsidRDefault="004F12C5" w:rsidP="006F22F5">
            <w:pPr>
              <w:spacing w:after="0" w:line="240" w:lineRule="auto"/>
              <w:rPr>
                <w:rFonts w:ascii="Times New Roman" w:hAnsi="Times New Roman"/>
                <w:sz w:val="20"/>
                <w:szCs w:val="20"/>
                <w:lang w:eastAsia="en-US"/>
              </w:rPr>
            </w:pPr>
          </w:p>
        </w:tc>
        <w:tc>
          <w:tcPr>
            <w:tcW w:w="4575" w:type="dxa"/>
          </w:tcPr>
          <w:p w:rsidR="004F12C5" w:rsidRPr="006F22F5" w:rsidRDefault="004F12C5" w:rsidP="006F22F5">
            <w:pPr>
              <w:spacing w:after="0" w:line="240" w:lineRule="auto"/>
              <w:rPr>
                <w:rFonts w:ascii="Times New Roman" w:hAnsi="Times New Roman"/>
                <w:sz w:val="20"/>
                <w:szCs w:val="20"/>
                <w:lang w:eastAsia="en-US"/>
              </w:rPr>
            </w:pPr>
          </w:p>
        </w:tc>
      </w:tr>
      <w:tr w:rsidR="004F12C5" w:rsidRPr="006F22F5" w:rsidTr="006F22F5">
        <w:tc>
          <w:tcPr>
            <w:tcW w:w="4711" w:type="dxa"/>
          </w:tcPr>
          <w:p w:rsidR="004F12C5" w:rsidRPr="006F22F5" w:rsidRDefault="004F12C5" w:rsidP="006F22F5">
            <w:pPr>
              <w:spacing w:after="0" w:line="240" w:lineRule="auto"/>
              <w:rPr>
                <w:rFonts w:ascii="Times New Roman" w:hAnsi="Times New Roman"/>
                <w:b/>
                <w:sz w:val="20"/>
                <w:szCs w:val="20"/>
                <w:lang w:eastAsia="en-US"/>
              </w:rPr>
            </w:pPr>
            <w:r w:rsidRPr="006F22F5">
              <w:rPr>
                <w:rFonts w:ascii="Times New Roman" w:hAnsi="Times New Roman"/>
                <w:b/>
                <w:sz w:val="20"/>
                <w:szCs w:val="20"/>
                <w:lang w:eastAsia="en-US"/>
              </w:rPr>
              <w:t>УПРАВЛЕНЧЕСКАЯ УСЛУГА В СИСТЕМЕ МНОГОПРОФИЛЬНОГО МЕДИЦИНСКОГО ЦЕНТРА</w:t>
            </w:r>
          </w:p>
        </w:tc>
        <w:tc>
          <w:tcPr>
            <w:tcW w:w="4575" w:type="dxa"/>
          </w:tcPr>
          <w:p w:rsidR="004F12C5" w:rsidRPr="006F22F5" w:rsidRDefault="004F12C5" w:rsidP="006F22F5">
            <w:pPr>
              <w:spacing w:after="0" w:line="240" w:lineRule="auto"/>
              <w:rPr>
                <w:rFonts w:ascii="Times New Roman" w:hAnsi="Times New Roman"/>
                <w:sz w:val="20"/>
                <w:szCs w:val="20"/>
                <w:lang w:val="en-US" w:eastAsia="en-US"/>
              </w:rPr>
            </w:pPr>
            <w:r w:rsidRPr="006F22F5">
              <w:rPr>
                <w:rFonts w:ascii="Times New Roman" w:hAnsi="Times New Roman"/>
                <w:b/>
                <w:sz w:val="20"/>
                <w:szCs w:val="20"/>
                <w:lang w:val="en-US" w:eastAsia="en-US"/>
              </w:rPr>
              <w:t xml:space="preserve">MANAGEMENT SERVICE IN </w:t>
            </w:r>
            <w:r>
              <w:rPr>
                <w:rFonts w:ascii="Times New Roman" w:hAnsi="Times New Roman"/>
                <w:b/>
                <w:sz w:val="20"/>
                <w:szCs w:val="20"/>
                <w:lang w:val="en-US" w:eastAsia="en-US"/>
              </w:rPr>
              <w:t>A</w:t>
            </w:r>
            <w:r w:rsidRPr="006F22F5">
              <w:rPr>
                <w:rFonts w:ascii="Times New Roman" w:hAnsi="Times New Roman"/>
                <w:b/>
                <w:sz w:val="20"/>
                <w:szCs w:val="20"/>
                <w:lang w:val="en-US" w:eastAsia="en-US"/>
              </w:rPr>
              <w:t xml:space="preserve"> SYSTEM OF MULTI-PROFILE MEDICAL CENTER</w:t>
            </w:r>
          </w:p>
        </w:tc>
      </w:tr>
      <w:tr w:rsidR="004F12C5" w:rsidRPr="006F22F5" w:rsidTr="006F22F5">
        <w:tc>
          <w:tcPr>
            <w:tcW w:w="4711" w:type="dxa"/>
          </w:tcPr>
          <w:p w:rsidR="004F12C5" w:rsidRPr="006F22F5" w:rsidRDefault="004F12C5" w:rsidP="006F22F5">
            <w:pPr>
              <w:tabs>
                <w:tab w:val="left" w:pos="567"/>
                <w:tab w:val="left" w:pos="993"/>
              </w:tabs>
              <w:spacing w:after="0" w:line="240" w:lineRule="auto"/>
              <w:rPr>
                <w:rFonts w:ascii="Times New Roman" w:hAnsi="Times New Roman"/>
                <w:sz w:val="20"/>
                <w:szCs w:val="20"/>
                <w:lang w:val="en-US" w:eastAsia="en-US"/>
              </w:rPr>
            </w:pPr>
          </w:p>
        </w:tc>
        <w:tc>
          <w:tcPr>
            <w:tcW w:w="4575" w:type="dxa"/>
          </w:tcPr>
          <w:p w:rsidR="004F12C5" w:rsidRPr="006F22F5" w:rsidRDefault="004F12C5" w:rsidP="006F22F5">
            <w:pPr>
              <w:spacing w:after="0" w:line="240" w:lineRule="auto"/>
              <w:rPr>
                <w:rFonts w:ascii="Times New Roman" w:hAnsi="Times New Roman"/>
                <w:color w:val="000000"/>
                <w:sz w:val="20"/>
                <w:szCs w:val="20"/>
                <w:lang w:val="en-US" w:eastAsia="en-US"/>
              </w:rPr>
            </w:pPr>
          </w:p>
        </w:tc>
      </w:tr>
      <w:tr w:rsidR="004F12C5" w:rsidRPr="006F22F5" w:rsidTr="006F22F5">
        <w:trPr>
          <w:trHeight w:val="244"/>
        </w:trPr>
        <w:tc>
          <w:tcPr>
            <w:tcW w:w="4711" w:type="dxa"/>
          </w:tcPr>
          <w:p w:rsidR="004F12C5" w:rsidRPr="006F22F5" w:rsidRDefault="004F12C5" w:rsidP="006F22F5">
            <w:pPr>
              <w:spacing w:after="0" w:line="240" w:lineRule="auto"/>
              <w:rPr>
                <w:rFonts w:ascii="Times New Roman" w:hAnsi="Times New Roman"/>
                <w:sz w:val="20"/>
                <w:szCs w:val="20"/>
                <w:lang w:eastAsia="en-US"/>
              </w:rPr>
            </w:pPr>
            <w:r w:rsidRPr="006F22F5">
              <w:rPr>
                <w:rFonts w:ascii="Times New Roman" w:hAnsi="Times New Roman"/>
                <w:sz w:val="20"/>
                <w:szCs w:val="20"/>
                <w:lang w:eastAsia="en-US"/>
              </w:rPr>
              <w:t xml:space="preserve">Ланская Дарья Владимировна </w:t>
            </w:r>
          </w:p>
        </w:tc>
        <w:tc>
          <w:tcPr>
            <w:tcW w:w="4575" w:type="dxa"/>
          </w:tcPr>
          <w:p w:rsidR="004F12C5" w:rsidRPr="006F22F5" w:rsidRDefault="004F12C5" w:rsidP="006F22F5">
            <w:pPr>
              <w:spacing w:after="0" w:line="240" w:lineRule="auto"/>
              <w:rPr>
                <w:rFonts w:ascii="Times New Roman" w:hAnsi="Times New Roman"/>
                <w:sz w:val="20"/>
                <w:szCs w:val="20"/>
                <w:lang w:eastAsia="en-US"/>
              </w:rPr>
            </w:pPr>
            <w:r w:rsidRPr="006F22F5">
              <w:rPr>
                <w:rFonts w:ascii="Times New Roman" w:hAnsi="Times New Roman"/>
                <w:sz w:val="20"/>
                <w:szCs w:val="20"/>
                <w:lang w:val="en-US" w:eastAsia="en-US"/>
              </w:rPr>
              <w:t>Lanskaya</w:t>
            </w:r>
            <w:r w:rsidRPr="006F22F5">
              <w:rPr>
                <w:rFonts w:ascii="Times New Roman" w:hAnsi="Times New Roman"/>
                <w:sz w:val="20"/>
                <w:szCs w:val="20"/>
                <w:lang w:eastAsia="en-US"/>
              </w:rPr>
              <w:t xml:space="preserve"> </w:t>
            </w:r>
            <w:r w:rsidRPr="006F22F5">
              <w:rPr>
                <w:rFonts w:ascii="Times New Roman" w:hAnsi="Times New Roman"/>
                <w:sz w:val="20"/>
                <w:szCs w:val="20"/>
                <w:lang w:val="en-US" w:eastAsia="en-US"/>
              </w:rPr>
              <w:t>Darya</w:t>
            </w:r>
            <w:r w:rsidRPr="006F22F5">
              <w:rPr>
                <w:rFonts w:ascii="Times New Roman" w:hAnsi="Times New Roman"/>
                <w:sz w:val="20"/>
                <w:szCs w:val="20"/>
                <w:lang w:eastAsia="en-US"/>
              </w:rPr>
              <w:t xml:space="preserve"> </w:t>
            </w:r>
            <w:r w:rsidRPr="006F22F5">
              <w:rPr>
                <w:rFonts w:ascii="Times New Roman" w:hAnsi="Times New Roman"/>
                <w:sz w:val="20"/>
                <w:szCs w:val="20"/>
                <w:lang w:val="en-US" w:eastAsia="en-US"/>
              </w:rPr>
              <w:t>Vladimirovna</w:t>
            </w:r>
          </w:p>
        </w:tc>
      </w:tr>
      <w:tr w:rsidR="004F12C5" w:rsidRPr="006F22F5" w:rsidTr="006F22F5">
        <w:tc>
          <w:tcPr>
            <w:tcW w:w="4711" w:type="dxa"/>
          </w:tcPr>
          <w:p w:rsidR="004F12C5" w:rsidRPr="006F22F5" w:rsidRDefault="004F12C5" w:rsidP="006F22F5">
            <w:pPr>
              <w:spacing w:after="0" w:line="240" w:lineRule="auto"/>
              <w:rPr>
                <w:rFonts w:ascii="Times New Roman" w:hAnsi="Times New Roman"/>
                <w:sz w:val="20"/>
                <w:szCs w:val="20"/>
                <w:lang w:eastAsia="en-US"/>
              </w:rPr>
            </w:pPr>
            <w:r w:rsidRPr="006F22F5">
              <w:rPr>
                <w:rFonts w:ascii="Times New Roman" w:hAnsi="Times New Roman"/>
                <w:sz w:val="20"/>
                <w:szCs w:val="20"/>
                <w:lang w:eastAsia="en-US"/>
              </w:rPr>
              <w:t xml:space="preserve">к.э.н., доцент кафедры </w:t>
            </w:r>
          </w:p>
        </w:tc>
        <w:tc>
          <w:tcPr>
            <w:tcW w:w="4575" w:type="dxa"/>
          </w:tcPr>
          <w:p w:rsidR="004F12C5" w:rsidRPr="006F22F5" w:rsidRDefault="004F12C5" w:rsidP="006F22F5">
            <w:pPr>
              <w:spacing w:after="0" w:line="240" w:lineRule="auto"/>
              <w:rPr>
                <w:rFonts w:ascii="Times New Roman" w:hAnsi="Times New Roman"/>
                <w:sz w:val="20"/>
                <w:szCs w:val="20"/>
                <w:lang w:val="en-US" w:eastAsia="en-US"/>
              </w:rPr>
            </w:pPr>
            <w:r w:rsidRPr="006F22F5">
              <w:rPr>
                <w:rFonts w:ascii="Times New Roman" w:hAnsi="Times New Roman"/>
                <w:sz w:val="20"/>
                <w:szCs w:val="20"/>
                <w:lang w:val="en-US" w:eastAsia="en-US"/>
              </w:rPr>
              <w:t>Cand</w:t>
            </w:r>
            <w:r>
              <w:rPr>
                <w:rFonts w:ascii="Times New Roman" w:hAnsi="Times New Roman"/>
                <w:sz w:val="20"/>
                <w:szCs w:val="20"/>
                <w:lang w:val="en-US" w:eastAsia="en-US"/>
              </w:rPr>
              <w:t>.</w:t>
            </w:r>
            <w:r w:rsidRPr="006F22F5">
              <w:rPr>
                <w:rFonts w:ascii="Times New Roman" w:hAnsi="Times New Roman"/>
                <w:sz w:val="20"/>
                <w:szCs w:val="20"/>
                <w:lang w:val="en-US" w:eastAsia="en-US"/>
              </w:rPr>
              <w:t>Econ</w:t>
            </w:r>
            <w:r>
              <w:rPr>
                <w:rFonts w:ascii="Times New Roman" w:hAnsi="Times New Roman"/>
                <w:sz w:val="20"/>
                <w:szCs w:val="20"/>
                <w:lang w:val="en-US" w:eastAsia="en-US"/>
              </w:rPr>
              <w:t>.</w:t>
            </w:r>
            <w:r w:rsidRPr="006F22F5">
              <w:rPr>
                <w:rFonts w:ascii="Times New Roman" w:hAnsi="Times New Roman"/>
                <w:sz w:val="20"/>
                <w:szCs w:val="20"/>
                <w:lang w:val="en-US" w:eastAsia="en-US"/>
              </w:rPr>
              <w:t>Sci</w:t>
            </w:r>
            <w:r>
              <w:rPr>
                <w:rFonts w:ascii="Times New Roman" w:hAnsi="Times New Roman"/>
                <w:sz w:val="20"/>
                <w:szCs w:val="20"/>
                <w:lang w:val="en-US" w:eastAsia="en-US"/>
              </w:rPr>
              <w:t>.</w:t>
            </w:r>
            <w:r w:rsidRPr="006F22F5">
              <w:rPr>
                <w:rFonts w:ascii="Times New Roman" w:hAnsi="Times New Roman"/>
                <w:sz w:val="20"/>
                <w:szCs w:val="20"/>
                <w:lang w:val="en-US" w:eastAsia="en-US"/>
              </w:rPr>
              <w:t>, associate professor</w:t>
            </w:r>
          </w:p>
        </w:tc>
      </w:tr>
      <w:tr w:rsidR="004F12C5" w:rsidRPr="006F22F5" w:rsidTr="006F22F5">
        <w:tc>
          <w:tcPr>
            <w:tcW w:w="4711" w:type="dxa"/>
          </w:tcPr>
          <w:p w:rsidR="004F12C5" w:rsidRPr="00E15C37" w:rsidRDefault="004F12C5" w:rsidP="006F22F5">
            <w:pPr>
              <w:spacing w:after="0" w:line="240" w:lineRule="auto"/>
              <w:rPr>
                <w:rFonts w:ascii="Times New Roman" w:hAnsi="Times New Roman"/>
                <w:i/>
                <w:sz w:val="20"/>
                <w:szCs w:val="20"/>
                <w:lang w:eastAsia="en-US"/>
              </w:rPr>
            </w:pPr>
            <w:r w:rsidRPr="006F22F5">
              <w:rPr>
                <w:rFonts w:ascii="Times New Roman" w:hAnsi="Times New Roman"/>
                <w:i/>
                <w:sz w:val="20"/>
                <w:szCs w:val="20"/>
                <w:lang w:eastAsia="en-US"/>
              </w:rPr>
              <w:t>ФГБОУ ВПО «Кубанский государственный университет»,</w:t>
            </w:r>
            <w:r w:rsidRPr="00E15C37">
              <w:rPr>
                <w:rFonts w:ascii="Times New Roman" w:hAnsi="Times New Roman"/>
                <w:i/>
                <w:sz w:val="20"/>
                <w:szCs w:val="20"/>
                <w:lang w:eastAsia="en-US"/>
              </w:rPr>
              <w:t xml:space="preserve"> </w:t>
            </w:r>
            <w:r>
              <w:rPr>
                <w:rFonts w:ascii="Times New Roman" w:hAnsi="Times New Roman"/>
                <w:i/>
                <w:sz w:val="20"/>
                <w:szCs w:val="20"/>
                <w:lang w:eastAsia="en-US"/>
              </w:rPr>
              <w:t>Краснодар, Россия</w:t>
            </w:r>
          </w:p>
        </w:tc>
        <w:tc>
          <w:tcPr>
            <w:tcW w:w="4575" w:type="dxa"/>
          </w:tcPr>
          <w:p w:rsidR="004F12C5" w:rsidRPr="006F22F5" w:rsidRDefault="004F12C5" w:rsidP="006F22F5">
            <w:pPr>
              <w:pStyle w:val="NormalWeb"/>
              <w:tabs>
                <w:tab w:val="left" w:pos="567"/>
              </w:tabs>
              <w:spacing w:before="0" w:beforeAutospacing="0" w:after="0" w:afterAutospacing="0"/>
              <w:rPr>
                <w:rFonts w:ascii="Times New Roman" w:hAnsi="Times New Roman" w:cs="Times New Roman"/>
                <w:i/>
                <w:sz w:val="20"/>
                <w:szCs w:val="20"/>
                <w:lang w:val="en-US" w:eastAsia="en-US"/>
              </w:rPr>
            </w:pPr>
            <w:r w:rsidRPr="006F22F5">
              <w:rPr>
                <w:rFonts w:ascii="Times New Roman" w:hAnsi="Times New Roman" w:cs="Times New Roman"/>
                <w:i/>
                <w:sz w:val="20"/>
                <w:szCs w:val="20"/>
                <w:lang w:val="en-US" w:eastAsia="en-US"/>
              </w:rPr>
              <w:t>Kuban State University, Krasnodar</w:t>
            </w:r>
            <w:r>
              <w:rPr>
                <w:rFonts w:ascii="Times New Roman" w:hAnsi="Times New Roman" w:cs="Times New Roman"/>
                <w:i/>
                <w:sz w:val="20"/>
                <w:szCs w:val="20"/>
                <w:lang w:val="en-US" w:eastAsia="en-US"/>
              </w:rPr>
              <w:t>, Russia</w:t>
            </w:r>
            <w:r w:rsidRPr="006F22F5">
              <w:rPr>
                <w:rFonts w:ascii="Times New Roman" w:hAnsi="Times New Roman" w:cs="Times New Roman"/>
                <w:i/>
                <w:sz w:val="20"/>
                <w:szCs w:val="20"/>
                <w:lang w:val="en-US" w:eastAsia="en-US"/>
              </w:rPr>
              <w:t xml:space="preserve">                    </w:t>
            </w:r>
          </w:p>
          <w:p w:rsidR="004F12C5" w:rsidRPr="006F22F5" w:rsidRDefault="004F12C5" w:rsidP="006F22F5">
            <w:pPr>
              <w:spacing w:after="0" w:line="240" w:lineRule="auto"/>
              <w:rPr>
                <w:rFonts w:ascii="Times New Roman" w:hAnsi="Times New Roman"/>
                <w:i/>
                <w:sz w:val="20"/>
                <w:szCs w:val="20"/>
                <w:lang w:val="en-US" w:eastAsia="en-US"/>
              </w:rPr>
            </w:pPr>
          </w:p>
        </w:tc>
      </w:tr>
      <w:tr w:rsidR="004F12C5" w:rsidRPr="006F22F5" w:rsidTr="006F22F5">
        <w:tc>
          <w:tcPr>
            <w:tcW w:w="4711" w:type="dxa"/>
          </w:tcPr>
          <w:p w:rsidR="004F12C5" w:rsidRPr="006F22F5" w:rsidRDefault="004F12C5" w:rsidP="006F22F5">
            <w:pPr>
              <w:pStyle w:val="NormalWeb"/>
              <w:tabs>
                <w:tab w:val="left" w:pos="567"/>
              </w:tabs>
              <w:spacing w:before="0" w:beforeAutospacing="0" w:after="0" w:afterAutospacing="0"/>
              <w:rPr>
                <w:rFonts w:ascii="Times New Roman" w:hAnsi="Times New Roman" w:cs="Times New Roman"/>
                <w:sz w:val="20"/>
                <w:szCs w:val="20"/>
                <w:lang w:val="en-US" w:eastAsia="en-US"/>
              </w:rPr>
            </w:pPr>
            <w:hyperlink r:id="rId7" w:history="1">
              <w:r w:rsidRPr="006F22F5">
                <w:rPr>
                  <w:rStyle w:val="Hyperlink"/>
                  <w:rFonts w:ascii="Times New Roman" w:hAnsi="Times New Roman"/>
                  <w:sz w:val="20"/>
                  <w:szCs w:val="20"/>
                  <w:lang w:val="en-US" w:eastAsia="en-US"/>
                </w:rPr>
                <w:t>LanskayaDV</w:t>
              </w:r>
              <w:r w:rsidRPr="006F22F5">
                <w:rPr>
                  <w:rStyle w:val="Hyperlink"/>
                  <w:rFonts w:ascii="Times New Roman" w:hAnsi="Times New Roman"/>
                  <w:sz w:val="20"/>
                  <w:szCs w:val="20"/>
                  <w:lang w:eastAsia="en-US"/>
                </w:rPr>
                <w:t>@</w:t>
              </w:r>
              <w:r w:rsidRPr="006F22F5">
                <w:rPr>
                  <w:rStyle w:val="Hyperlink"/>
                  <w:rFonts w:ascii="Times New Roman" w:hAnsi="Times New Roman"/>
                  <w:sz w:val="20"/>
                  <w:szCs w:val="20"/>
                  <w:lang w:val="en-US" w:eastAsia="en-US"/>
                </w:rPr>
                <w:t>yandex</w:t>
              </w:r>
              <w:r w:rsidRPr="006F22F5">
                <w:rPr>
                  <w:rStyle w:val="Hyperlink"/>
                  <w:rFonts w:ascii="Times New Roman" w:hAnsi="Times New Roman"/>
                  <w:sz w:val="20"/>
                  <w:szCs w:val="20"/>
                  <w:lang w:eastAsia="en-US"/>
                </w:rPr>
                <w:t>.</w:t>
              </w:r>
              <w:r w:rsidRPr="006F22F5">
                <w:rPr>
                  <w:rStyle w:val="Hyperlink"/>
                  <w:rFonts w:ascii="Times New Roman" w:hAnsi="Times New Roman"/>
                  <w:sz w:val="20"/>
                  <w:szCs w:val="20"/>
                  <w:lang w:val="en-US" w:eastAsia="en-US"/>
                </w:rPr>
                <w:t>ru</w:t>
              </w:r>
            </w:hyperlink>
          </w:p>
        </w:tc>
        <w:tc>
          <w:tcPr>
            <w:tcW w:w="4575" w:type="dxa"/>
          </w:tcPr>
          <w:p w:rsidR="004F12C5" w:rsidRPr="006F22F5" w:rsidRDefault="004F12C5" w:rsidP="006F22F5">
            <w:pPr>
              <w:pStyle w:val="NormalWeb"/>
              <w:tabs>
                <w:tab w:val="left" w:pos="567"/>
              </w:tabs>
              <w:spacing w:before="0" w:beforeAutospacing="0" w:after="0" w:afterAutospacing="0"/>
              <w:rPr>
                <w:rFonts w:ascii="Times New Roman" w:hAnsi="Times New Roman" w:cs="Times New Roman"/>
                <w:sz w:val="20"/>
                <w:szCs w:val="20"/>
                <w:lang w:val="en-US" w:eastAsia="en-US"/>
              </w:rPr>
            </w:pPr>
            <w:hyperlink r:id="rId8" w:history="1">
              <w:r w:rsidRPr="006F22F5">
                <w:rPr>
                  <w:rStyle w:val="Hyperlink"/>
                  <w:rFonts w:ascii="Times New Roman" w:hAnsi="Times New Roman"/>
                  <w:sz w:val="20"/>
                  <w:szCs w:val="20"/>
                  <w:lang w:val="en-US" w:eastAsia="en-US"/>
                </w:rPr>
                <w:t>LanskayaDV</w:t>
              </w:r>
              <w:r w:rsidRPr="006F22F5">
                <w:rPr>
                  <w:rStyle w:val="Hyperlink"/>
                  <w:rFonts w:ascii="Times New Roman" w:hAnsi="Times New Roman"/>
                  <w:sz w:val="20"/>
                  <w:szCs w:val="20"/>
                  <w:lang w:eastAsia="en-US"/>
                </w:rPr>
                <w:t>@</w:t>
              </w:r>
              <w:r w:rsidRPr="006F22F5">
                <w:rPr>
                  <w:rStyle w:val="Hyperlink"/>
                  <w:rFonts w:ascii="Times New Roman" w:hAnsi="Times New Roman"/>
                  <w:sz w:val="20"/>
                  <w:szCs w:val="20"/>
                  <w:lang w:val="en-US" w:eastAsia="en-US"/>
                </w:rPr>
                <w:t>yandex</w:t>
              </w:r>
              <w:r w:rsidRPr="006F22F5">
                <w:rPr>
                  <w:rStyle w:val="Hyperlink"/>
                  <w:rFonts w:ascii="Times New Roman" w:hAnsi="Times New Roman"/>
                  <w:sz w:val="20"/>
                  <w:szCs w:val="20"/>
                  <w:lang w:eastAsia="en-US"/>
                </w:rPr>
                <w:t>.</w:t>
              </w:r>
              <w:r w:rsidRPr="006F22F5">
                <w:rPr>
                  <w:rStyle w:val="Hyperlink"/>
                  <w:rFonts w:ascii="Times New Roman" w:hAnsi="Times New Roman"/>
                  <w:sz w:val="20"/>
                  <w:szCs w:val="20"/>
                  <w:lang w:val="en-US" w:eastAsia="en-US"/>
                </w:rPr>
                <w:t>ru</w:t>
              </w:r>
            </w:hyperlink>
          </w:p>
        </w:tc>
      </w:tr>
      <w:tr w:rsidR="004F12C5" w:rsidRPr="006F22F5" w:rsidTr="006F22F5">
        <w:tc>
          <w:tcPr>
            <w:tcW w:w="4711" w:type="dxa"/>
          </w:tcPr>
          <w:p w:rsidR="004F12C5" w:rsidRPr="006F22F5" w:rsidRDefault="004F12C5" w:rsidP="006F22F5">
            <w:pPr>
              <w:spacing w:after="0" w:line="240" w:lineRule="auto"/>
              <w:rPr>
                <w:rFonts w:ascii="Times New Roman" w:hAnsi="Times New Roman"/>
                <w:sz w:val="20"/>
                <w:szCs w:val="20"/>
                <w:lang w:eastAsia="en-US"/>
              </w:rPr>
            </w:pPr>
          </w:p>
        </w:tc>
        <w:tc>
          <w:tcPr>
            <w:tcW w:w="4575" w:type="dxa"/>
          </w:tcPr>
          <w:p w:rsidR="004F12C5" w:rsidRPr="006F22F5" w:rsidRDefault="004F12C5" w:rsidP="006F22F5">
            <w:pPr>
              <w:pStyle w:val="NormalWeb"/>
              <w:tabs>
                <w:tab w:val="left" w:pos="567"/>
              </w:tabs>
              <w:spacing w:before="0" w:beforeAutospacing="0" w:after="0" w:afterAutospacing="0"/>
              <w:rPr>
                <w:rFonts w:ascii="Times New Roman" w:hAnsi="Times New Roman" w:cs="Times New Roman"/>
                <w:sz w:val="20"/>
                <w:szCs w:val="20"/>
                <w:lang w:eastAsia="en-US"/>
              </w:rPr>
            </w:pPr>
          </w:p>
        </w:tc>
      </w:tr>
      <w:tr w:rsidR="004F12C5" w:rsidRPr="00E15C37" w:rsidTr="006F22F5">
        <w:tc>
          <w:tcPr>
            <w:tcW w:w="4711" w:type="dxa"/>
          </w:tcPr>
          <w:p w:rsidR="004F12C5" w:rsidRPr="00E15C37" w:rsidRDefault="004F12C5" w:rsidP="006F22F5">
            <w:pPr>
              <w:spacing w:after="0" w:line="240" w:lineRule="auto"/>
              <w:rPr>
                <w:rFonts w:ascii="Times New Roman" w:hAnsi="Times New Roman"/>
                <w:sz w:val="20"/>
                <w:szCs w:val="20"/>
                <w:lang w:eastAsia="en-US"/>
              </w:rPr>
            </w:pPr>
            <w:r w:rsidRPr="00E15C37">
              <w:rPr>
                <w:rFonts w:ascii="Times New Roman" w:hAnsi="Times New Roman"/>
                <w:sz w:val="20"/>
                <w:szCs w:val="20"/>
                <w:lang w:eastAsia="en-US"/>
              </w:rPr>
              <w:t>В статье рассматривается управление многопрофильным медицинским центром как интеллектуальная услуга. Дается авторская трактовка управленческих услуг, дополнена их классификация. Рассматриваются особенности контроллинга управленческих услуг для сферы медицинской деятельности при разделении медицинских и услуг их инфраструктурного обеспечения</w:t>
            </w:r>
          </w:p>
        </w:tc>
        <w:tc>
          <w:tcPr>
            <w:tcW w:w="4575" w:type="dxa"/>
          </w:tcPr>
          <w:p w:rsidR="004F12C5" w:rsidRPr="00E15C37" w:rsidRDefault="004F12C5" w:rsidP="006F22F5">
            <w:pPr>
              <w:spacing w:after="0" w:line="240" w:lineRule="auto"/>
              <w:rPr>
                <w:rFonts w:ascii="Times New Roman" w:hAnsi="Times New Roman"/>
                <w:sz w:val="20"/>
                <w:szCs w:val="20"/>
                <w:lang w:val="en-US" w:eastAsia="en-US"/>
              </w:rPr>
            </w:pPr>
            <w:r w:rsidRPr="00E15C37">
              <w:rPr>
                <w:rFonts w:ascii="Times New Roman" w:hAnsi="Times New Roman"/>
                <w:sz w:val="20"/>
                <w:szCs w:val="20"/>
                <w:lang w:val="en-US" w:eastAsia="en-US"/>
              </w:rPr>
              <w:t xml:space="preserve">The article discusses the management of </w:t>
            </w:r>
            <w:r>
              <w:rPr>
                <w:rFonts w:ascii="Times New Roman" w:hAnsi="Times New Roman"/>
                <w:sz w:val="20"/>
                <w:szCs w:val="20"/>
                <w:lang w:val="en-US" w:eastAsia="en-US"/>
              </w:rPr>
              <w:t xml:space="preserve">a </w:t>
            </w:r>
            <w:r w:rsidRPr="00E15C37">
              <w:rPr>
                <w:rFonts w:ascii="Times New Roman" w:hAnsi="Times New Roman"/>
                <w:sz w:val="20"/>
                <w:szCs w:val="20"/>
                <w:lang w:val="en-US" w:eastAsia="en-US"/>
              </w:rPr>
              <w:t xml:space="preserve">multidisciplinary medical center as </w:t>
            </w:r>
            <w:r>
              <w:rPr>
                <w:rFonts w:ascii="Times New Roman" w:hAnsi="Times New Roman"/>
                <w:sz w:val="20"/>
                <w:szCs w:val="20"/>
                <w:lang w:val="en-US" w:eastAsia="en-US"/>
              </w:rPr>
              <w:t>an</w:t>
            </w:r>
            <w:r w:rsidRPr="00E15C37">
              <w:rPr>
                <w:rFonts w:ascii="Times New Roman" w:hAnsi="Times New Roman"/>
                <w:sz w:val="20"/>
                <w:szCs w:val="20"/>
                <w:lang w:val="en-US" w:eastAsia="en-US"/>
              </w:rPr>
              <w:t xml:space="preserve"> intelligent service. </w:t>
            </w:r>
            <w:r>
              <w:rPr>
                <w:rFonts w:ascii="Times New Roman" w:hAnsi="Times New Roman"/>
                <w:sz w:val="20"/>
                <w:szCs w:val="20"/>
                <w:lang w:val="en-US" w:eastAsia="en-US"/>
              </w:rPr>
              <w:t>It has g</w:t>
            </w:r>
            <w:r w:rsidRPr="00E15C37">
              <w:rPr>
                <w:rFonts w:ascii="Times New Roman" w:hAnsi="Times New Roman"/>
                <w:sz w:val="20"/>
                <w:szCs w:val="20"/>
                <w:lang w:val="en-US" w:eastAsia="en-US"/>
              </w:rPr>
              <w:t>iven the author's interpretation of the management services, complemented by their classification. The features of controlling management services for the sphere of medical activity in the division of medical services and their infrastructure</w:t>
            </w:r>
            <w:r>
              <w:rPr>
                <w:rFonts w:ascii="Times New Roman" w:hAnsi="Times New Roman"/>
                <w:sz w:val="20"/>
                <w:szCs w:val="20"/>
                <w:lang w:val="en-US" w:eastAsia="en-US"/>
              </w:rPr>
              <w:t xml:space="preserve"> have been presented</w:t>
            </w:r>
          </w:p>
        </w:tc>
      </w:tr>
      <w:tr w:rsidR="004F12C5" w:rsidRPr="006F22F5" w:rsidTr="006F22F5">
        <w:tc>
          <w:tcPr>
            <w:tcW w:w="4711" w:type="dxa"/>
          </w:tcPr>
          <w:p w:rsidR="004F12C5" w:rsidRPr="006F22F5" w:rsidRDefault="004F12C5" w:rsidP="006F22F5">
            <w:pPr>
              <w:pStyle w:val="NormalWeb"/>
              <w:tabs>
                <w:tab w:val="left" w:pos="567"/>
              </w:tabs>
              <w:spacing w:before="0" w:beforeAutospacing="0" w:after="0" w:afterAutospacing="0"/>
              <w:rPr>
                <w:rFonts w:ascii="Times New Roman" w:hAnsi="Times New Roman" w:cs="Times New Roman"/>
                <w:sz w:val="20"/>
                <w:szCs w:val="20"/>
                <w:lang w:val="en-US" w:eastAsia="en-US"/>
              </w:rPr>
            </w:pPr>
          </w:p>
        </w:tc>
        <w:tc>
          <w:tcPr>
            <w:tcW w:w="4575" w:type="dxa"/>
          </w:tcPr>
          <w:p w:rsidR="004F12C5" w:rsidRPr="006F22F5" w:rsidRDefault="004F12C5" w:rsidP="006F22F5">
            <w:pPr>
              <w:spacing w:after="0" w:line="240" w:lineRule="auto"/>
              <w:rPr>
                <w:rFonts w:ascii="Times New Roman" w:hAnsi="Times New Roman"/>
                <w:sz w:val="20"/>
                <w:szCs w:val="20"/>
                <w:lang w:val="en-US" w:eastAsia="en-US"/>
              </w:rPr>
            </w:pPr>
          </w:p>
        </w:tc>
      </w:tr>
      <w:tr w:rsidR="004F12C5" w:rsidRPr="00E15C37" w:rsidTr="006F22F5">
        <w:tc>
          <w:tcPr>
            <w:tcW w:w="4711" w:type="dxa"/>
          </w:tcPr>
          <w:p w:rsidR="004F12C5" w:rsidRPr="00E15C37" w:rsidRDefault="004F12C5" w:rsidP="006F22F5">
            <w:pPr>
              <w:spacing w:after="0" w:line="240" w:lineRule="auto"/>
              <w:rPr>
                <w:rFonts w:ascii="Times New Roman" w:hAnsi="Times New Roman"/>
                <w:sz w:val="20"/>
                <w:szCs w:val="20"/>
                <w:lang w:eastAsia="en-US"/>
              </w:rPr>
            </w:pPr>
            <w:r w:rsidRPr="00E15C37">
              <w:rPr>
                <w:rFonts w:ascii="Times New Roman" w:hAnsi="Times New Roman"/>
                <w:sz w:val="20"/>
                <w:szCs w:val="20"/>
                <w:lang w:eastAsia="en-US"/>
              </w:rPr>
              <w:t>Ключевые слова: УСЛУГИ, УПРАВЛЕНЧЕСКИЕ УСЛУГИ, ИНТЕЛЛЕКТУАЛЬНЫЙ СЕРВИС, СИСТЕМА УПРАВЛЕНИЯ, КОНТРОЛЛИНГ УПРАВЛЕНЧЕСКИХ УСЛУГ, МОДЕЛЬ МНОГОПРОФИЛЬНОГО МЕДИЦИНСКОГО ЦЕНТРА</w:t>
            </w:r>
          </w:p>
        </w:tc>
        <w:tc>
          <w:tcPr>
            <w:tcW w:w="4575" w:type="dxa"/>
          </w:tcPr>
          <w:p w:rsidR="004F12C5" w:rsidRPr="00E15C37" w:rsidRDefault="004F12C5" w:rsidP="006F22F5">
            <w:pPr>
              <w:spacing w:after="0" w:line="240" w:lineRule="auto"/>
              <w:rPr>
                <w:rFonts w:ascii="Times New Roman" w:hAnsi="Times New Roman"/>
                <w:sz w:val="20"/>
                <w:szCs w:val="20"/>
                <w:lang w:val="en-US" w:eastAsia="en-US"/>
              </w:rPr>
            </w:pPr>
            <w:r>
              <w:rPr>
                <w:rFonts w:ascii="Times New Roman" w:hAnsi="Times New Roman"/>
                <w:sz w:val="20"/>
                <w:szCs w:val="20"/>
                <w:lang w:val="en-US" w:eastAsia="en-US"/>
              </w:rPr>
              <w:t>Key</w:t>
            </w:r>
            <w:r w:rsidRPr="00E15C37">
              <w:rPr>
                <w:rFonts w:ascii="Times New Roman" w:hAnsi="Times New Roman"/>
                <w:sz w:val="20"/>
                <w:szCs w:val="20"/>
                <w:lang w:val="en-US" w:eastAsia="en-US"/>
              </w:rPr>
              <w:t>words:</w:t>
            </w:r>
            <w:r w:rsidRPr="00E15C37">
              <w:rPr>
                <w:rFonts w:ascii="Times New Roman" w:hAnsi="Times New Roman"/>
                <w:b/>
                <w:sz w:val="20"/>
                <w:szCs w:val="20"/>
                <w:lang w:val="en-US" w:eastAsia="en-US"/>
              </w:rPr>
              <w:t xml:space="preserve"> </w:t>
            </w:r>
            <w:r w:rsidRPr="00E15C37">
              <w:rPr>
                <w:rFonts w:ascii="Times New Roman" w:hAnsi="Times New Roman"/>
                <w:sz w:val="20"/>
                <w:szCs w:val="20"/>
                <w:lang w:val="en-US" w:eastAsia="en-US"/>
              </w:rPr>
              <w:t>SERVICES, MANAGEMENT SERVICES, INTELLECTUAL SERVICE, MANAGEMENT SYSTEM, CONTROLLING MANAGEMENT SERVICES, MODEL OF</w:t>
            </w:r>
            <w:r>
              <w:rPr>
                <w:rFonts w:ascii="Times New Roman" w:hAnsi="Times New Roman"/>
                <w:sz w:val="20"/>
                <w:szCs w:val="20"/>
                <w:lang w:val="en-US" w:eastAsia="en-US"/>
              </w:rPr>
              <w:t xml:space="preserve"> MULTI-PROFILE MEDICAL CENTER</w:t>
            </w:r>
          </w:p>
        </w:tc>
      </w:tr>
    </w:tbl>
    <w:p w:rsidR="004F12C5" w:rsidRPr="00A571E2" w:rsidRDefault="004F12C5" w:rsidP="00A512AE">
      <w:pPr>
        <w:spacing w:after="0" w:line="240" w:lineRule="auto"/>
        <w:jc w:val="center"/>
        <w:rPr>
          <w:rFonts w:ascii="Times New Roman" w:hAnsi="Times New Roman"/>
          <w:sz w:val="24"/>
          <w:szCs w:val="24"/>
          <w:highlight w:val="yellow"/>
          <w:lang w:val="en-US"/>
        </w:rPr>
      </w:pPr>
    </w:p>
    <w:p w:rsidR="004F12C5" w:rsidRPr="00863323" w:rsidRDefault="004F12C5" w:rsidP="002660C2">
      <w:pPr>
        <w:spacing w:after="0" w:line="360" w:lineRule="auto"/>
        <w:ind w:firstLine="709"/>
        <w:jc w:val="both"/>
        <w:rPr>
          <w:rFonts w:ascii="Times New Roman" w:hAnsi="Times New Roman"/>
          <w:sz w:val="28"/>
          <w:szCs w:val="28"/>
        </w:rPr>
      </w:pPr>
      <w:r w:rsidRPr="00863323">
        <w:rPr>
          <w:rFonts w:ascii="Times New Roman" w:hAnsi="Times New Roman"/>
          <w:sz w:val="28"/>
          <w:szCs w:val="28"/>
        </w:rPr>
        <w:t xml:space="preserve">Эволюционное развитие системы здравоохранения связано, прежде всего, с совершенствованием лечебного и диагностического процессов, а также насыщением их, функционально усложняющимся оборудованием. Интеллектуальный капитал лечебного учреждения сосредоточен в лечебном и диагностическом процессах. Специалисты-носители уникальных медицинских компетенций концентрированы на различных этапах этих процессов. Качество медицинских услуг всецело определяется персоналом, а также целым рядом других факторов, носящих соподчиненный характер. Трудно выделить этап оказания услуги и этап управления ее предоставлением. Эти этапы сильно интегрированы, переплетены и осуществляются параллельно. Но такое управление было вполне приемлемо в условиях прежних этапов работы системы здравоохранения, когда объемы и качество услуг соответствовали минимальным потребностям общества. Времена изменились. Стала другой среда обитания человека, выросли требования к качеству жизни, появились новые потребности. Деятельностью медицинских учреждений недовольны ряд групп потребителей. Претензии предъявляются не, сколько к диагностическому и лечебному процессам, а более к инфраструктурному и управленческому процессам. Можно говорить о системном характере инфраструктурных претензионных требований граждан и общества. </w:t>
      </w:r>
    </w:p>
    <w:p w:rsidR="004F12C5" w:rsidRPr="00863323" w:rsidRDefault="004F12C5" w:rsidP="002660C2">
      <w:pPr>
        <w:autoSpaceDE w:val="0"/>
        <w:autoSpaceDN w:val="0"/>
        <w:adjustRightInd w:val="0"/>
        <w:spacing w:after="0" w:line="360" w:lineRule="auto"/>
        <w:ind w:firstLine="708"/>
        <w:jc w:val="both"/>
        <w:rPr>
          <w:rFonts w:ascii="Times New Roman" w:hAnsi="Times New Roman"/>
          <w:sz w:val="28"/>
          <w:szCs w:val="28"/>
        </w:rPr>
      </w:pPr>
      <w:r w:rsidRPr="00863323">
        <w:rPr>
          <w:rFonts w:ascii="Times New Roman" w:hAnsi="Times New Roman"/>
          <w:sz w:val="28"/>
          <w:szCs w:val="28"/>
        </w:rPr>
        <w:t>Организация деятельности медицинских учреждений приобретает особую значимость на современном этапе развития российского здравоохранения. Так, д</w:t>
      </w:r>
      <w:r w:rsidRPr="00863323">
        <w:rPr>
          <w:rFonts w:ascii="Times New Roman" w:hAnsi="Times New Roman"/>
          <w:color w:val="231F20"/>
          <w:sz w:val="28"/>
          <w:szCs w:val="28"/>
        </w:rPr>
        <w:t xml:space="preserve">иректор Лечебно-реабилитационного центра, чл.-кор. РАМН Лядов К.В. в ходе работы над Концепцией подробно анализировал систему управления лечебно-профилактическим учреждением (ЛПУ) и пришел к выводу, что она нуждается в корректировке и выделении двух контуров (медицинского и управленческого), которые могли бы возглавить  директор ЛПУ по клинической деятельности и директора ЛПУ по финансово-экономической деятельности. К сожалению такой подход не получил дальнейшего развития </w:t>
      </w:r>
      <w:r w:rsidRPr="00E4584F">
        <w:rPr>
          <w:rFonts w:ascii="Times New Roman" w:hAnsi="Times New Roman"/>
          <w:color w:val="231F20"/>
          <w:sz w:val="28"/>
          <w:szCs w:val="28"/>
        </w:rPr>
        <w:t>[1]</w:t>
      </w:r>
      <w:r w:rsidRPr="00863323">
        <w:rPr>
          <w:rFonts w:ascii="Times New Roman" w:hAnsi="Times New Roman"/>
          <w:color w:val="231F20"/>
          <w:sz w:val="28"/>
          <w:szCs w:val="28"/>
        </w:rPr>
        <w:t xml:space="preserve">. </w:t>
      </w:r>
    </w:p>
    <w:p w:rsidR="004F12C5" w:rsidRPr="00863323" w:rsidRDefault="004F12C5" w:rsidP="002660C2">
      <w:pPr>
        <w:spacing w:after="0" w:line="360" w:lineRule="auto"/>
        <w:ind w:firstLine="709"/>
        <w:jc w:val="both"/>
        <w:rPr>
          <w:rFonts w:ascii="Times New Roman" w:hAnsi="Times New Roman"/>
          <w:sz w:val="28"/>
          <w:szCs w:val="28"/>
        </w:rPr>
      </w:pPr>
      <w:r w:rsidRPr="00863323">
        <w:rPr>
          <w:rFonts w:ascii="Times New Roman" w:hAnsi="Times New Roman"/>
          <w:sz w:val="28"/>
          <w:szCs w:val="28"/>
        </w:rPr>
        <w:t xml:space="preserve">На наш взгляд к числу </w:t>
      </w:r>
      <w:r w:rsidRPr="00863323">
        <w:rPr>
          <w:rFonts w:ascii="Times New Roman" w:hAnsi="Times New Roman"/>
          <w:i/>
          <w:sz w:val="28"/>
          <w:szCs w:val="28"/>
        </w:rPr>
        <w:t>актуальных проблем</w:t>
      </w:r>
      <w:r w:rsidRPr="00863323">
        <w:rPr>
          <w:rFonts w:ascii="Times New Roman" w:hAnsi="Times New Roman"/>
          <w:sz w:val="28"/>
          <w:szCs w:val="28"/>
        </w:rPr>
        <w:t xml:space="preserve"> современного здравоохранения относятся проблемы управления, инжиниринга и инфраструктурной деятельности в медицинском учреждении.</w:t>
      </w:r>
    </w:p>
    <w:p w:rsidR="004F12C5" w:rsidRPr="00863323" w:rsidRDefault="004F12C5" w:rsidP="002660C2">
      <w:pPr>
        <w:spacing w:after="0" w:line="360" w:lineRule="auto"/>
        <w:ind w:firstLine="709"/>
        <w:jc w:val="both"/>
        <w:rPr>
          <w:rFonts w:ascii="Times New Roman" w:hAnsi="Times New Roman"/>
          <w:sz w:val="28"/>
          <w:szCs w:val="28"/>
        </w:rPr>
      </w:pPr>
      <w:r w:rsidRPr="00863323">
        <w:rPr>
          <w:rFonts w:ascii="Times New Roman" w:hAnsi="Times New Roman"/>
          <w:sz w:val="28"/>
          <w:szCs w:val="28"/>
        </w:rPr>
        <w:t>Управление учреждением здравоохранения остается довольно консервативным видом деятельности, занимающим положение производного или второстепенного процесса и принципиально не изменявшегося на протяжении значительного времени развития системы здравоохранения на всех уровнях. Изменились характер и содержание медицинских услуг, появилось высокотехнологический сектор медицинских услуг, больницы оснащаются современным и дорогостоящим медицинским оборудованием. Медицинские центры превращаются в фабрики здоровья, уникальных явных и неявных знаний и современных технологий. Это говорит о том, что созрели факторы, формирующие потребность в применении новых технологий управления объектами здравоохранения, в принципиальном отходе от ремесленничества в управлении, в основании системы которого также будут сконцентрированы носители таких же уникальных компетенций, но уже других, управленческих, инжиниринговых и инфраструктурных (обслуживающих и обеспечивающих). Такие услуги можно отнести к сервисным</w:t>
      </w:r>
      <w:r w:rsidRPr="00C30600">
        <w:rPr>
          <w:rFonts w:ascii="Times New Roman" w:hAnsi="Times New Roman"/>
          <w:sz w:val="28"/>
          <w:szCs w:val="28"/>
        </w:rPr>
        <w:t>,</w:t>
      </w:r>
      <w:r w:rsidRPr="00863323">
        <w:rPr>
          <w:rFonts w:ascii="Times New Roman" w:hAnsi="Times New Roman"/>
          <w:sz w:val="28"/>
          <w:szCs w:val="28"/>
        </w:rPr>
        <w:t xml:space="preserve"> по отношению к чисто медицинским услугам </w:t>
      </w:r>
      <w:r w:rsidRPr="00CB3DD6">
        <w:rPr>
          <w:rFonts w:ascii="Times New Roman" w:hAnsi="Times New Roman"/>
          <w:sz w:val="28"/>
          <w:szCs w:val="28"/>
        </w:rPr>
        <w:t>[2</w:t>
      </w:r>
      <w:r w:rsidRPr="00476273">
        <w:rPr>
          <w:rFonts w:ascii="Times New Roman" w:hAnsi="Times New Roman"/>
          <w:sz w:val="28"/>
          <w:szCs w:val="28"/>
        </w:rPr>
        <w:t>]</w:t>
      </w:r>
      <w:r w:rsidRPr="00863323">
        <w:rPr>
          <w:rFonts w:ascii="Times New Roman" w:hAnsi="Times New Roman"/>
          <w:sz w:val="28"/>
          <w:szCs w:val="28"/>
        </w:rPr>
        <w:t>.</w:t>
      </w:r>
    </w:p>
    <w:p w:rsidR="004F12C5" w:rsidRPr="00863323" w:rsidRDefault="004F12C5" w:rsidP="002660C2">
      <w:pPr>
        <w:spacing w:after="0" w:line="360" w:lineRule="auto"/>
        <w:ind w:firstLine="709"/>
        <w:jc w:val="both"/>
        <w:rPr>
          <w:rFonts w:ascii="Times New Roman" w:hAnsi="Times New Roman"/>
          <w:sz w:val="28"/>
          <w:szCs w:val="28"/>
        </w:rPr>
      </w:pPr>
      <w:r w:rsidRPr="00863323">
        <w:rPr>
          <w:rFonts w:ascii="Times New Roman" w:hAnsi="Times New Roman"/>
          <w:sz w:val="28"/>
          <w:szCs w:val="28"/>
        </w:rPr>
        <w:t>Можно выделить услуги, оказываемые в интересах диагностического и лечебного процесса со стороны внутренних субъектов управленческого, инжинирингового и инфраструктурного профиля, работающих в составе специализированного медицинского центра.</w:t>
      </w:r>
    </w:p>
    <w:p w:rsidR="004F12C5" w:rsidRPr="00863323" w:rsidRDefault="004F12C5" w:rsidP="002660C2">
      <w:pPr>
        <w:spacing w:after="0" w:line="360" w:lineRule="auto"/>
        <w:ind w:firstLine="709"/>
        <w:jc w:val="both"/>
        <w:rPr>
          <w:rFonts w:ascii="Times New Roman" w:hAnsi="Times New Roman"/>
          <w:sz w:val="28"/>
          <w:szCs w:val="28"/>
        </w:rPr>
      </w:pPr>
      <w:r w:rsidRPr="00863323">
        <w:rPr>
          <w:rFonts w:ascii="Times New Roman" w:hAnsi="Times New Roman"/>
          <w:sz w:val="28"/>
          <w:szCs w:val="28"/>
        </w:rPr>
        <w:t xml:space="preserve">Необходимость разработки новых подходов к организации деятельности медицинских учреждений и организаций продиктована следующими </w:t>
      </w:r>
      <w:r w:rsidRPr="00863323">
        <w:rPr>
          <w:rFonts w:ascii="Times New Roman" w:hAnsi="Times New Roman"/>
          <w:i/>
          <w:sz w:val="28"/>
          <w:szCs w:val="28"/>
        </w:rPr>
        <w:t>факторами</w:t>
      </w:r>
      <w:r w:rsidRPr="00863323">
        <w:rPr>
          <w:rFonts w:ascii="Times New Roman" w:hAnsi="Times New Roman"/>
          <w:sz w:val="28"/>
          <w:szCs w:val="28"/>
        </w:rPr>
        <w:t xml:space="preserve">, появление и рефлексию которых стимулировала принятая Концепция развития системы здравоохранения в Российской Федерации на период до </w:t>
      </w:r>
      <w:smartTag w:uri="urn:schemas-microsoft-com:office:smarttags" w:element="metricconverter">
        <w:smartTagPr>
          <w:attr w:name="ProductID" w:val="2020 г"/>
        </w:smartTagPr>
        <w:r w:rsidRPr="00863323">
          <w:rPr>
            <w:rFonts w:ascii="Times New Roman" w:hAnsi="Times New Roman"/>
            <w:sz w:val="28"/>
            <w:szCs w:val="28"/>
          </w:rPr>
          <w:t>2020 г</w:t>
        </w:r>
      </w:smartTag>
      <w:r w:rsidRPr="00863323">
        <w:rPr>
          <w:rFonts w:ascii="Times New Roman" w:hAnsi="Times New Roman"/>
          <w:sz w:val="28"/>
          <w:szCs w:val="28"/>
        </w:rPr>
        <w:t>.</w:t>
      </w:r>
      <w:r w:rsidRPr="00E4584F">
        <w:rPr>
          <w:rFonts w:ascii="Times New Roman" w:hAnsi="Times New Roman"/>
          <w:sz w:val="28"/>
          <w:szCs w:val="28"/>
        </w:rPr>
        <w:t>[1]</w:t>
      </w:r>
      <w:r w:rsidRPr="00863323">
        <w:rPr>
          <w:rFonts w:ascii="Times New Roman" w:hAnsi="Times New Roman"/>
          <w:sz w:val="28"/>
          <w:szCs w:val="28"/>
        </w:rPr>
        <w:t>:</w:t>
      </w:r>
    </w:p>
    <w:p w:rsidR="004F12C5" w:rsidRPr="00863323" w:rsidRDefault="004F12C5" w:rsidP="002660C2">
      <w:pPr>
        <w:pStyle w:val="ListParagraph"/>
        <w:numPr>
          <w:ilvl w:val="0"/>
          <w:numId w:val="2"/>
        </w:numPr>
        <w:tabs>
          <w:tab w:val="left" w:pos="993"/>
        </w:tabs>
        <w:spacing w:after="0" w:line="360" w:lineRule="auto"/>
        <w:ind w:left="0" w:firstLine="709"/>
        <w:jc w:val="both"/>
        <w:rPr>
          <w:rFonts w:ascii="Times New Roman" w:hAnsi="Times New Roman"/>
          <w:sz w:val="28"/>
          <w:szCs w:val="28"/>
        </w:rPr>
      </w:pPr>
      <w:r w:rsidRPr="00863323">
        <w:rPr>
          <w:rFonts w:ascii="Times New Roman" w:hAnsi="Times New Roman"/>
          <w:sz w:val="28"/>
          <w:szCs w:val="28"/>
        </w:rPr>
        <w:t>существенным ростом потребностей членов общества в качественных медицинских услугах;</w:t>
      </w:r>
    </w:p>
    <w:p w:rsidR="004F12C5" w:rsidRPr="00863323" w:rsidRDefault="004F12C5" w:rsidP="002660C2">
      <w:pPr>
        <w:pStyle w:val="ListParagraph"/>
        <w:numPr>
          <w:ilvl w:val="0"/>
          <w:numId w:val="2"/>
        </w:numPr>
        <w:tabs>
          <w:tab w:val="left" w:pos="993"/>
        </w:tabs>
        <w:spacing w:after="0" w:line="360" w:lineRule="auto"/>
        <w:ind w:left="0" w:firstLine="709"/>
        <w:jc w:val="both"/>
        <w:rPr>
          <w:rFonts w:ascii="Times New Roman" w:hAnsi="Times New Roman"/>
          <w:sz w:val="28"/>
          <w:szCs w:val="28"/>
        </w:rPr>
      </w:pPr>
      <w:r w:rsidRPr="00863323">
        <w:rPr>
          <w:rFonts w:ascii="Times New Roman" w:hAnsi="Times New Roman"/>
          <w:sz w:val="28"/>
          <w:szCs w:val="28"/>
        </w:rPr>
        <w:t xml:space="preserve"> ростом объемов и сложности медицинских услуг, оказываемых населению;</w:t>
      </w:r>
    </w:p>
    <w:p w:rsidR="004F12C5" w:rsidRPr="00863323" w:rsidRDefault="004F12C5" w:rsidP="002660C2">
      <w:pPr>
        <w:pStyle w:val="ListParagraph"/>
        <w:numPr>
          <w:ilvl w:val="0"/>
          <w:numId w:val="2"/>
        </w:numPr>
        <w:tabs>
          <w:tab w:val="left" w:pos="993"/>
        </w:tabs>
        <w:spacing w:after="0" w:line="360" w:lineRule="auto"/>
        <w:ind w:left="0" w:firstLine="709"/>
        <w:jc w:val="both"/>
        <w:rPr>
          <w:rFonts w:ascii="Times New Roman" w:hAnsi="Times New Roman"/>
          <w:sz w:val="28"/>
          <w:szCs w:val="28"/>
        </w:rPr>
      </w:pPr>
      <w:r w:rsidRPr="00863323">
        <w:rPr>
          <w:rFonts w:ascii="Times New Roman" w:hAnsi="Times New Roman"/>
          <w:sz w:val="28"/>
          <w:szCs w:val="28"/>
        </w:rPr>
        <w:t xml:space="preserve"> многоканальное и содержательное изменение механизмов финансирования;</w:t>
      </w:r>
    </w:p>
    <w:p w:rsidR="004F12C5" w:rsidRPr="00863323" w:rsidRDefault="004F12C5" w:rsidP="002660C2">
      <w:pPr>
        <w:pStyle w:val="ListParagraph"/>
        <w:numPr>
          <w:ilvl w:val="0"/>
          <w:numId w:val="2"/>
        </w:numPr>
        <w:tabs>
          <w:tab w:val="left" w:pos="993"/>
        </w:tabs>
        <w:spacing w:after="0" w:line="360" w:lineRule="auto"/>
        <w:ind w:left="0" w:firstLine="709"/>
        <w:jc w:val="both"/>
        <w:rPr>
          <w:rFonts w:ascii="Times New Roman" w:hAnsi="Times New Roman"/>
          <w:sz w:val="28"/>
          <w:szCs w:val="28"/>
        </w:rPr>
      </w:pPr>
      <w:r w:rsidRPr="00863323">
        <w:rPr>
          <w:rFonts w:ascii="Times New Roman" w:hAnsi="Times New Roman"/>
          <w:sz w:val="28"/>
          <w:szCs w:val="28"/>
        </w:rPr>
        <w:t xml:space="preserve"> значительное влияние результатов работы инфраструктурных подразделений медицинского центра на качество таких услуг;</w:t>
      </w:r>
    </w:p>
    <w:p w:rsidR="004F12C5" w:rsidRPr="00863323" w:rsidRDefault="004F12C5" w:rsidP="002660C2">
      <w:pPr>
        <w:pStyle w:val="ListParagraph"/>
        <w:numPr>
          <w:ilvl w:val="0"/>
          <w:numId w:val="2"/>
        </w:numPr>
        <w:tabs>
          <w:tab w:val="left" w:pos="993"/>
        </w:tabs>
        <w:spacing w:after="0" w:line="360" w:lineRule="auto"/>
        <w:ind w:left="0" w:firstLine="709"/>
        <w:jc w:val="both"/>
        <w:rPr>
          <w:rFonts w:ascii="Times New Roman" w:hAnsi="Times New Roman"/>
          <w:sz w:val="28"/>
          <w:szCs w:val="28"/>
        </w:rPr>
      </w:pPr>
      <w:r w:rsidRPr="00863323">
        <w:rPr>
          <w:rFonts w:ascii="Times New Roman" w:hAnsi="Times New Roman"/>
          <w:sz w:val="28"/>
          <w:szCs w:val="28"/>
        </w:rPr>
        <w:t>применение и эксплуатация сложного и дорогостоящего медицинского оборудования.</w:t>
      </w:r>
    </w:p>
    <w:p w:rsidR="004F12C5" w:rsidRPr="00863323" w:rsidRDefault="004F12C5" w:rsidP="002660C2">
      <w:pPr>
        <w:spacing w:after="0" w:line="360" w:lineRule="auto"/>
        <w:ind w:firstLine="709"/>
        <w:jc w:val="both"/>
        <w:rPr>
          <w:rFonts w:ascii="Times New Roman" w:hAnsi="Times New Roman"/>
          <w:sz w:val="28"/>
          <w:szCs w:val="28"/>
        </w:rPr>
      </w:pPr>
      <w:r w:rsidRPr="00863323">
        <w:rPr>
          <w:rFonts w:ascii="Times New Roman" w:hAnsi="Times New Roman"/>
          <w:sz w:val="28"/>
          <w:szCs w:val="28"/>
        </w:rPr>
        <w:t>Работа на рынке медицинских услуг в условиях конкуренции требует наличия у руководителя учреждения здравоохранения комплекса управленческих компетенций, в том числе по функционированию рынка услуг и технологии управления в условиях рыночной экономики. Возникает потребности в освоении новых моделей медицинской организации, моделей системы и структуры управления, диверсификации менеджмента, то есть гармонизирующегося разнообразия форм и типов систем управления, механизмов и технологий управления, связанных с интеллектуальным человеческим капиталом, интеллектуальным обеспечение процесса разработки уникальных управленческих решений [</w:t>
      </w:r>
      <w:r w:rsidRPr="00476273">
        <w:rPr>
          <w:rFonts w:ascii="Times New Roman" w:hAnsi="Times New Roman"/>
          <w:sz w:val="28"/>
          <w:szCs w:val="28"/>
        </w:rPr>
        <w:t>3</w:t>
      </w:r>
      <w:r>
        <w:rPr>
          <w:rFonts w:ascii="Times New Roman" w:hAnsi="Times New Roman"/>
          <w:sz w:val="28"/>
          <w:szCs w:val="28"/>
        </w:rPr>
        <w:t>,4</w:t>
      </w:r>
      <w:r w:rsidRPr="00476273">
        <w:rPr>
          <w:rFonts w:ascii="Times New Roman" w:hAnsi="Times New Roman"/>
          <w:sz w:val="28"/>
          <w:szCs w:val="28"/>
        </w:rPr>
        <w:t>]</w:t>
      </w:r>
      <w:r w:rsidRPr="00863323">
        <w:rPr>
          <w:rFonts w:ascii="Times New Roman" w:hAnsi="Times New Roman"/>
          <w:sz w:val="28"/>
          <w:szCs w:val="28"/>
        </w:rPr>
        <w:t>. Управление медицинским учреждением во много остается стереотипным. Изменились масштабы и содержание медицинских услуг, меняется модель здравоохранения, изменились источники и механизмы финансирования, изменились техническая, технологическая и диагностическая база. Но принципиальных изменений не произошло в медицинских учреждениях с точки зрения управления.</w:t>
      </w:r>
    </w:p>
    <w:p w:rsidR="004F12C5" w:rsidRPr="00863323" w:rsidRDefault="004F12C5" w:rsidP="002660C2">
      <w:pPr>
        <w:spacing w:after="0" w:line="360" w:lineRule="auto"/>
        <w:ind w:firstLine="709"/>
        <w:jc w:val="both"/>
        <w:rPr>
          <w:rFonts w:ascii="Times New Roman" w:hAnsi="Times New Roman"/>
          <w:sz w:val="28"/>
          <w:szCs w:val="28"/>
        </w:rPr>
      </w:pPr>
      <w:r w:rsidRPr="00863323">
        <w:rPr>
          <w:rFonts w:ascii="Times New Roman" w:hAnsi="Times New Roman"/>
          <w:sz w:val="28"/>
          <w:szCs w:val="28"/>
        </w:rPr>
        <w:t xml:space="preserve">Генеральная идея предлагаемого подхода состоит в содержательном разделении деятельности медицинского характера, инфраструктурного обеспечения деятельности медицинского персонала и управленческих услуг. </w:t>
      </w:r>
    </w:p>
    <w:p w:rsidR="004F12C5" w:rsidRPr="00863323" w:rsidRDefault="004F12C5" w:rsidP="002660C2">
      <w:pPr>
        <w:spacing w:after="0" w:line="360" w:lineRule="auto"/>
        <w:ind w:firstLine="709"/>
        <w:jc w:val="both"/>
        <w:rPr>
          <w:rFonts w:ascii="Times New Roman" w:hAnsi="Times New Roman"/>
          <w:sz w:val="28"/>
          <w:szCs w:val="28"/>
        </w:rPr>
      </w:pPr>
      <w:r w:rsidRPr="00863323">
        <w:rPr>
          <w:rFonts w:ascii="Times New Roman" w:hAnsi="Times New Roman"/>
          <w:sz w:val="28"/>
          <w:szCs w:val="28"/>
        </w:rPr>
        <w:t>Подход направлен на улучшении качества деятельности медицинского персонала по созданию и оказанию медицинских услуг за счет освобождения его от глубоко укоренившейся практики совмещения с функциями немедицинского (инфраструктурного и управленческого) порядка на всех уровнях управления. Хотя некоторые фрагменты такого разделения и существуют сегодня, но они более касаются операционной деятельности врача и медицинской сестры в рамках функционального медицинского отделения. В данной статье речь идет о деятельности на другом уровне – на уровне учреждения здравоохранения. Так называемый корпоративный или общеорганизационный уровень нуждается в глубоком управленческом анализе и в диверсификации каждой управленческой сферы с профессионализацией деятельности</w:t>
      </w:r>
      <w:r>
        <w:rPr>
          <w:rFonts w:ascii="Times New Roman" w:hAnsi="Times New Roman"/>
          <w:sz w:val="28"/>
          <w:szCs w:val="28"/>
        </w:rPr>
        <w:t xml:space="preserve"> </w:t>
      </w:r>
      <w:r w:rsidRPr="00476273">
        <w:rPr>
          <w:rFonts w:ascii="Times New Roman" w:hAnsi="Times New Roman"/>
          <w:sz w:val="28"/>
          <w:szCs w:val="28"/>
        </w:rPr>
        <w:t>[5]</w:t>
      </w:r>
      <w:r w:rsidRPr="00863323">
        <w:rPr>
          <w:rFonts w:ascii="Times New Roman" w:hAnsi="Times New Roman"/>
          <w:sz w:val="28"/>
          <w:szCs w:val="28"/>
        </w:rPr>
        <w:t xml:space="preserve">. </w:t>
      </w:r>
    </w:p>
    <w:p w:rsidR="004F12C5" w:rsidRPr="00863323" w:rsidRDefault="004F12C5" w:rsidP="002660C2">
      <w:pPr>
        <w:spacing w:after="0" w:line="360" w:lineRule="auto"/>
        <w:ind w:firstLine="709"/>
        <w:jc w:val="both"/>
        <w:rPr>
          <w:rFonts w:ascii="Times New Roman" w:hAnsi="Times New Roman"/>
          <w:sz w:val="28"/>
          <w:szCs w:val="28"/>
        </w:rPr>
      </w:pPr>
      <w:r w:rsidRPr="00863323">
        <w:rPr>
          <w:rFonts w:ascii="Times New Roman" w:hAnsi="Times New Roman"/>
          <w:sz w:val="28"/>
          <w:szCs w:val="28"/>
        </w:rPr>
        <w:t xml:space="preserve">Предприниматель Стив Джобс как-то написал: «Не имеет смысла нанимать толковых людей, а затем указывать, что им делать. Мы нанимаем толковых людей, чтобы они говорили, что делать нам». Управление - это не руководство врачами, это услуга для врачей, т.е. деятельность, создающая возможности для профессиональной медицинского персонала. Поэтому управление в условиях медицинского учреждения рассматривается как услуга. </w:t>
      </w:r>
    </w:p>
    <w:p w:rsidR="004F12C5" w:rsidRPr="00863323" w:rsidRDefault="004F12C5" w:rsidP="002660C2">
      <w:pPr>
        <w:spacing w:after="0" w:line="360" w:lineRule="auto"/>
        <w:ind w:firstLine="709"/>
        <w:jc w:val="both"/>
        <w:rPr>
          <w:rFonts w:ascii="Times New Roman" w:hAnsi="Times New Roman"/>
          <w:sz w:val="28"/>
          <w:szCs w:val="28"/>
        </w:rPr>
      </w:pPr>
      <w:r w:rsidRPr="00863323">
        <w:rPr>
          <w:rFonts w:ascii="Times New Roman" w:hAnsi="Times New Roman"/>
          <w:sz w:val="28"/>
          <w:szCs w:val="28"/>
        </w:rPr>
        <w:t>Управленческие интеллектуальные деловые услуги обладают следующими основными особенностями: наличие сложно соподчиненных целей развития медицинской организации (медицинских, управленческих, инжиниринговых и инфраструктурных услуг); неопределенность, неосязаемость, нестандартность и сложность квантифицируемости управленческой услуги; неотчуждаемость интеллектуального капитала, лежащего в основании управленческой услуги; переход от четкой иерархии к адхократии; сочетание ответственности, креативности и проактивности (опережения); децентрализация управления в сочетании матричными структурами; индивидуализированный характер взаимодействия носителей медицинской и управленческих услуг; договорной характер условий предоставления управленческих услуг; превалирование неформальных каналов взаимодействия субъектов медицинской и управленческой услуги; различное содержание интеллектуального капитала в управленческих услугах по уровням управления (знан</w:t>
      </w:r>
      <w:r>
        <w:rPr>
          <w:rFonts w:ascii="Times New Roman" w:hAnsi="Times New Roman"/>
          <w:sz w:val="28"/>
          <w:szCs w:val="28"/>
        </w:rPr>
        <w:t>и</w:t>
      </w:r>
      <w:r w:rsidRPr="00863323">
        <w:rPr>
          <w:rFonts w:ascii="Times New Roman" w:hAnsi="Times New Roman"/>
          <w:sz w:val="28"/>
          <w:szCs w:val="28"/>
        </w:rPr>
        <w:t xml:space="preserve">енасыщенность) и содержания решаемых проблем на разных этапах цикла производства инноваций и т.д. </w:t>
      </w:r>
    </w:p>
    <w:p w:rsidR="004F12C5" w:rsidRPr="00863323" w:rsidRDefault="004F12C5" w:rsidP="002660C2">
      <w:pPr>
        <w:spacing w:after="0" w:line="360" w:lineRule="auto"/>
        <w:ind w:firstLine="709"/>
        <w:jc w:val="both"/>
        <w:rPr>
          <w:rFonts w:ascii="Times New Roman" w:hAnsi="Times New Roman"/>
          <w:i/>
          <w:sz w:val="28"/>
          <w:szCs w:val="28"/>
        </w:rPr>
      </w:pPr>
      <w:r w:rsidRPr="00863323">
        <w:rPr>
          <w:rFonts w:ascii="Times New Roman" w:hAnsi="Times New Roman"/>
          <w:sz w:val="28"/>
          <w:szCs w:val="28"/>
        </w:rPr>
        <w:t xml:space="preserve">Управление в силу специфики медицинского учреждения рассматривается как профессиональная интеллектуальная деловая услуга, базирующуюся на специфическом человеческом капитале в сфере управлении объектами здравоохранения в постиндустриальной экономике. Переплетение интеллектуальных и других капиталов в производстве и реализации медицинских услуг и профессиональной помощи управленческими услугами связано с конфигурированием капиталов, порождающим синергетические эффекты в принципиально иных точках бифуркации, в пространстве которых медицинская услуга формируется в интеллектуально насыщенных комплексах медицинской организации инновационного типа. </w:t>
      </w:r>
    </w:p>
    <w:p w:rsidR="004F12C5" w:rsidRPr="00863323" w:rsidRDefault="004F12C5" w:rsidP="002660C2">
      <w:pPr>
        <w:spacing w:after="0" w:line="360" w:lineRule="auto"/>
        <w:ind w:firstLine="709"/>
        <w:jc w:val="both"/>
        <w:rPr>
          <w:rFonts w:ascii="Times New Roman" w:hAnsi="Times New Roman"/>
          <w:sz w:val="28"/>
          <w:szCs w:val="28"/>
        </w:rPr>
      </w:pPr>
      <w:r w:rsidRPr="00863323">
        <w:rPr>
          <w:rFonts w:ascii="Times New Roman" w:hAnsi="Times New Roman"/>
          <w:sz w:val="28"/>
          <w:szCs w:val="28"/>
        </w:rPr>
        <w:t xml:space="preserve">Предложен теоретико-методологический подход к исследованию управления как интеллектуальной деловой услуги в медицинской организации через рассмотрение взаимосвязи и коэволюции управленческого вида деятельности и сферы медицинских деловых услуг (в отличие от традиционных подходов, рассматривающих медицинскую деятельность и управление как органичную связь на корпоративном уровне управления медицинским учреждением). Данный подход позволил определить проблемные поля в области организации и управления медицинскими организациями. </w:t>
      </w:r>
    </w:p>
    <w:p w:rsidR="004F12C5" w:rsidRPr="00863323" w:rsidRDefault="004F12C5" w:rsidP="002660C2">
      <w:pPr>
        <w:spacing w:after="0" w:line="360" w:lineRule="auto"/>
        <w:ind w:firstLine="709"/>
        <w:jc w:val="both"/>
        <w:rPr>
          <w:rFonts w:ascii="Times New Roman" w:hAnsi="Times New Roman"/>
          <w:sz w:val="28"/>
          <w:szCs w:val="28"/>
        </w:rPr>
      </w:pPr>
      <w:r w:rsidRPr="00863323">
        <w:rPr>
          <w:rFonts w:ascii="Times New Roman" w:hAnsi="Times New Roman"/>
          <w:sz w:val="28"/>
          <w:szCs w:val="28"/>
        </w:rPr>
        <w:t>Международная классификация деловых услуг выделяет 35-ю группу, которая содержит упоминание об услугах в области менеджмента, в частности: помощь в управлении бизнесом и помощь в управлении коммерческими или промышленными предприятиями. Медицинские услуги составляют отдельный класс. В 42 классе выделены отдельной подгруппой научно-исследовательские услуги для медицинских целей. Указанная классификация является открытой. И на основе выделения критериев насыщенности интеллектуальным капиталом и вида решаемых управленческих задач дополнительно выделены ряд классов управленческих интеллектуальных деловых услуг. В соответствии с первым критерием выделены три класса управленческих интеллектуальных деловых услуг: с высоким содержанием интеллектуального капитала (знаеенасыщенностью) (менеджмент, маркетинг, реклама, инжиниринг и др.); деловые услуги со средней степенью содержания интеллектуального капитала (монтаж и сервис инженерного и диагностического оборудования и др.); и с низкой степенью содержания интеллектуального капитала (распределение ресурсов и др.). В соответствии со вторым критерием выделены управленческие интеллектуальные деловые услуги, обеспечивающие интеллектуальное обеспечение решения суперстратегических, стратегических, тактических и операционных (оперативных) управленческих задач.</w:t>
      </w:r>
    </w:p>
    <w:p w:rsidR="004F12C5" w:rsidRPr="00863323" w:rsidRDefault="004F12C5" w:rsidP="002660C2">
      <w:pPr>
        <w:spacing w:after="0" w:line="360" w:lineRule="auto"/>
        <w:ind w:firstLine="709"/>
        <w:jc w:val="both"/>
        <w:rPr>
          <w:rFonts w:ascii="Times New Roman" w:hAnsi="Times New Roman"/>
          <w:sz w:val="28"/>
          <w:szCs w:val="28"/>
        </w:rPr>
      </w:pPr>
      <w:r w:rsidRPr="00863323">
        <w:rPr>
          <w:rFonts w:ascii="Times New Roman" w:hAnsi="Times New Roman"/>
          <w:sz w:val="28"/>
          <w:szCs w:val="28"/>
        </w:rPr>
        <w:t xml:space="preserve">К управленческой услуге в полной мере применима категория качества. Причем качество управленческой услуги в масштабе медицинского учреждения определяется следующими факторами: качеством разработанных вариантов управленческого решения, критериальной обоснованностью выбора решения и практики его реализации, исходя из качества производства и оказания медицинской услуги. Если качество оказываемой управленческой услуги не обеспечивает качество медицинской услуги, то руководитель медицинского комплекса должен иметь </w:t>
      </w:r>
      <w:r w:rsidRPr="00863323">
        <w:rPr>
          <w:rFonts w:ascii="Times New Roman" w:hAnsi="Times New Roman"/>
          <w:i/>
          <w:sz w:val="28"/>
          <w:szCs w:val="28"/>
        </w:rPr>
        <w:t>право</w:t>
      </w:r>
      <w:r w:rsidRPr="00863323">
        <w:rPr>
          <w:rFonts w:ascii="Times New Roman" w:hAnsi="Times New Roman"/>
          <w:sz w:val="28"/>
          <w:szCs w:val="28"/>
        </w:rPr>
        <w:t xml:space="preserve"> наложить </w:t>
      </w:r>
      <w:r w:rsidRPr="00863323">
        <w:rPr>
          <w:rFonts w:ascii="Times New Roman" w:hAnsi="Times New Roman"/>
          <w:i/>
          <w:sz w:val="28"/>
          <w:szCs w:val="28"/>
        </w:rPr>
        <w:t>вето</w:t>
      </w:r>
      <w:r w:rsidRPr="00863323">
        <w:rPr>
          <w:rFonts w:ascii="Times New Roman" w:hAnsi="Times New Roman"/>
          <w:sz w:val="28"/>
          <w:szCs w:val="28"/>
        </w:rPr>
        <w:t xml:space="preserve"> на осуществление управленческого решения и, таким образом, требовать его пересмотра. Такой механизм взаимоотношений руководителей медицинского комплекса и инфраструктурного (управленческого) при доминирующей роли первого представляется важным для профессионализации деятельности чисто медицинского и немедицинского характера. </w:t>
      </w:r>
    </w:p>
    <w:p w:rsidR="004F12C5" w:rsidRPr="00863323" w:rsidRDefault="004F12C5" w:rsidP="002660C2">
      <w:pPr>
        <w:spacing w:after="0" w:line="360" w:lineRule="auto"/>
        <w:ind w:firstLine="709"/>
        <w:jc w:val="both"/>
        <w:rPr>
          <w:rFonts w:ascii="Times New Roman" w:hAnsi="Times New Roman"/>
          <w:sz w:val="28"/>
          <w:szCs w:val="28"/>
        </w:rPr>
      </w:pPr>
      <w:r w:rsidRPr="00863323">
        <w:rPr>
          <w:rFonts w:ascii="Times New Roman" w:hAnsi="Times New Roman"/>
          <w:sz w:val="28"/>
          <w:szCs w:val="28"/>
        </w:rPr>
        <w:t xml:space="preserve">Основными детерминантами спроса на специалистов-управленцев в сфере управленческих интеллектуальных деловых услуг в здравоохранении являются: обеспечение управленческого сопровождения высокого качества медицинских услуг на всех этапах их жизненного цикла; минимизация издержек по оказанию услуг немедицинского характера; значимость качества управленческого решения; невозможность удовлетворения потребности в управленческой интеллектуальных деловой услуге в рамках аутсорсинга; возможность специализации видов деятельности при производстве услуг медицинского и немедицинского характера в рамках медицинской организации. Современное развитие медицинских организаций в России определяются комплексом изменений системного характера: профессионализацией управления, необходимостью другого качества ресурсного сопровождения процессов создания и реализации наукоемких медицинских услуг возросшего масштаба, ростом сложности лечебно-диагностического оборудования и поддержанием его работоспособности, необходимостью непрерывного научно-методического сопровождения медицинских услуг, диверсификацией и гибкостью деятельности комплекса медицинских услуг и комплекса инфраструктурного и управленческого сопровождения. </w:t>
      </w:r>
    </w:p>
    <w:p w:rsidR="004F12C5" w:rsidRPr="00863323" w:rsidRDefault="004F12C5" w:rsidP="002660C2">
      <w:pPr>
        <w:spacing w:after="0" w:line="360" w:lineRule="auto"/>
        <w:ind w:firstLine="709"/>
        <w:jc w:val="both"/>
        <w:rPr>
          <w:rFonts w:ascii="Times New Roman" w:hAnsi="Times New Roman"/>
          <w:sz w:val="28"/>
          <w:szCs w:val="28"/>
        </w:rPr>
      </w:pPr>
      <w:r w:rsidRPr="00863323">
        <w:rPr>
          <w:rFonts w:ascii="Times New Roman" w:hAnsi="Times New Roman"/>
          <w:sz w:val="28"/>
          <w:szCs w:val="28"/>
        </w:rPr>
        <w:t>Лица, осуществляющие управленческие функции, должны обладать компетенциями для решения экономических, организационно-управленческих, креативно-исследовательских, правовых и технологических проблем</w:t>
      </w:r>
      <w:r>
        <w:rPr>
          <w:rFonts w:ascii="Times New Roman" w:hAnsi="Times New Roman"/>
          <w:sz w:val="28"/>
          <w:szCs w:val="28"/>
        </w:rPr>
        <w:t xml:space="preserve"> </w:t>
      </w:r>
      <w:r w:rsidRPr="00476273">
        <w:rPr>
          <w:rFonts w:ascii="Times New Roman" w:hAnsi="Times New Roman"/>
          <w:sz w:val="28"/>
          <w:szCs w:val="28"/>
        </w:rPr>
        <w:t>[6]</w:t>
      </w:r>
      <w:r w:rsidRPr="00863323">
        <w:rPr>
          <w:rFonts w:ascii="Times New Roman" w:hAnsi="Times New Roman"/>
          <w:sz w:val="28"/>
          <w:szCs w:val="28"/>
        </w:rPr>
        <w:t>.</w:t>
      </w:r>
    </w:p>
    <w:p w:rsidR="004F12C5" w:rsidRPr="00863323" w:rsidRDefault="004F12C5" w:rsidP="002660C2">
      <w:pPr>
        <w:spacing w:after="0" w:line="360" w:lineRule="auto"/>
        <w:ind w:firstLine="709"/>
        <w:jc w:val="both"/>
        <w:rPr>
          <w:rFonts w:ascii="Times New Roman" w:hAnsi="Times New Roman"/>
          <w:sz w:val="28"/>
          <w:szCs w:val="28"/>
        </w:rPr>
      </w:pPr>
      <w:r w:rsidRPr="00863323">
        <w:rPr>
          <w:rFonts w:ascii="Times New Roman" w:hAnsi="Times New Roman"/>
          <w:sz w:val="28"/>
          <w:szCs w:val="28"/>
        </w:rPr>
        <w:t xml:space="preserve">Качество управленческой услуги может быть обеспечено применением технологии контроллинга. </w:t>
      </w:r>
      <w:r w:rsidRPr="00863323">
        <w:rPr>
          <w:rFonts w:ascii="Times New Roman" w:hAnsi="Times New Roman"/>
          <w:i/>
          <w:sz w:val="28"/>
          <w:szCs w:val="28"/>
        </w:rPr>
        <w:t>Контроллинг в медицинском учреждении</w:t>
      </w:r>
      <w:r w:rsidRPr="00863323">
        <w:rPr>
          <w:rFonts w:ascii="Times New Roman" w:hAnsi="Times New Roman"/>
          <w:sz w:val="28"/>
          <w:szCs w:val="28"/>
        </w:rPr>
        <w:t xml:space="preserve"> рассматривается как</w:t>
      </w:r>
      <w:r w:rsidRPr="00863323">
        <w:rPr>
          <w:rFonts w:ascii="Times New Roman" w:hAnsi="Times New Roman"/>
          <w:b/>
          <w:i/>
          <w:sz w:val="28"/>
          <w:szCs w:val="28"/>
        </w:rPr>
        <w:t xml:space="preserve"> </w:t>
      </w:r>
      <w:r w:rsidRPr="00863323">
        <w:rPr>
          <w:rFonts w:ascii="Times New Roman" w:hAnsi="Times New Roman"/>
          <w:sz w:val="28"/>
          <w:szCs w:val="28"/>
        </w:rPr>
        <w:t xml:space="preserve">интеллектуальное обеспечение профессиональной управленческой услуги - симбиоз интеллектуального человеческого капитала, инструментов </w:t>
      </w:r>
      <w:r w:rsidRPr="00863323">
        <w:rPr>
          <w:rFonts w:ascii="Times New Roman" w:hAnsi="Times New Roman"/>
          <w:i/>
          <w:sz w:val="28"/>
          <w:szCs w:val="28"/>
        </w:rPr>
        <w:t>системного</w:t>
      </w:r>
      <w:r w:rsidRPr="00863323">
        <w:rPr>
          <w:rFonts w:ascii="Times New Roman" w:hAnsi="Times New Roman"/>
          <w:sz w:val="28"/>
          <w:szCs w:val="28"/>
        </w:rPr>
        <w:t xml:space="preserve"> управления, планирования инфраструктурного, ресурсного и инжинирингового обеспечения и инфокоммуникационных технологий для </w:t>
      </w:r>
      <w:r w:rsidRPr="00863323">
        <w:rPr>
          <w:rFonts w:ascii="Times New Roman" w:hAnsi="Times New Roman"/>
          <w:i/>
          <w:sz w:val="28"/>
          <w:szCs w:val="28"/>
        </w:rPr>
        <w:t>обеспечения</w:t>
      </w:r>
      <w:r w:rsidRPr="00863323">
        <w:rPr>
          <w:rFonts w:ascii="Times New Roman" w:hAnsi="Times New Roman"/>
          <w:sz w:val="28"/>
          <w:szCs w:val="28"/>
        </w:rPr>
        <w:t xml:space="preserve"> мониторинга состояния, </w:t>
      </w:r>
      <w:r w:rsidRPr="00863323">
        <w:rPr>
          <w:rFonts w:ascii="Times New Roman" w:hAnsi="Times New Roman"/>
          <w:i/>
          <w:sz w:val="28"/>
          <w:szCs w:val="28"/>
        </w:rPr>
        <w:t>выявления</w:t>
      </w:r>
      <w:r w:rsidRPr="00863323">
        <w:rPr>
          <w:rFonts w:ascii="Times New Roman" w:hAnsi="Times New Roman"/>
          <w:sz w:val="28"/>
          <w:szCs w:val="28"/>
        </w:rPr>
        <w:t xml:space="preserve"> проблем функционирования и развития, </w:t>
      </w:r>
      <w:r w:rsidRPr="00863323">
        <w:rPr>
          <w:rFonts w:ascii="Times New Roman" w:hAnsi="Times New Roman"/>
          <w:i/>
          <w:sz w:val="28"/>
          <w:szCs w:val="28"/>
        </w:rPr>
        <w:t>разработки</w:t>
      </w:r>
      <w:r w:rsidRPr="00863323">
        <w:rPr>
          <w:rFonts w:ascii="Times New Roman" w:hAnsi="Times New Roman"/>
          <w:sz w:val="28"/>
          <w:szCs w:val="28"/>
        </w:rPr>
        <w:t xml:space="preserve"> вариантов управленческих решений и </w:t>
      </w:r>
      <w:r w:rsidRPr="00863323">
        <w:rPr>
          <w:rFonts w:ascii="Times New Roman" w:hAnsi="Times New Roman"/>
          <w:i/>
          <w:sz w:val="28"/>
          <w:szCs w:val="28"/>
        </w:rPr>
        <w:t>сопровождения</w:t>
      </w:r>
      <w:r w:rsidRPr="00863323">
        <w:rPr>
          <w:rFonts w:ascii="Times New Roman" w:hAnsi="Times New Roman"/>
          <w:sz w:val="28"/>
          <w:szCs w:val="28"/>
        </w:rPr>
        <w:t xml:space="preserve"> реализации принятых. Контроллинг в инфраструктурном комплексе многопрофильного медицинского центра по своему типу относится к оперативному контроллингу. Главная точка приложения его «сил» - минимизация ресурсов при обеспечении создания и оказании качественных медицинских услуг населению.</w:t>
      </w:r>
    </w:p>
    <w:p w:rsidR="004F12C5" w:rsidRPr="00863323" w:rsidRDefault="004F12C5" w:rsidP="002660C2">
      <w:pPr>
        <w:tabs>
          <w:tab w:val="left" w:pos="1080"/>
        </w:tabs>
        <w:spacing w:after="0" w:line="360" w:lineRule="auto"/>
        <w:ind w:firstLine="709"/>
        <w:jc w:val="both"/>
        <w:rPr>
          <w:rFonts w:ascii="Times New Roman" w:hAnsi="Times New Roman"/>
          <w:sz w:val="28"/>
          <w:szCs w:val="28"/>
        </w:rPr>
      </w:pPr>
      <w:r w:rsidRPr="00863323">
        <w:rPr>
          <w:rFonts w:ascii="Times New Roman" w:hAnsi="Times New Roman"/>
          <w:sz w:val="28"/>
          <w:szCs w:val="28"/>
        </w:rPr>
        <w:t>В ходе предоставления медицинским подразделениям центра управленческой услуги необходимо измерять результат через призму качества медицинских услуг. Поэтому известная сбалансированная система показателей оценки (измерения) деятельности многопрофильного медицинского центра должна быть адаптирована под особенности медицинских организаций. Модифицированная сбалансированная система показателей должна, кроме известных «проекций» (финансово-экономической, рыночной, лечебно-диагностического процесса, развития персонала и центра в целом) дополняется обеспечивающих и обслуживающих, в том числе и управленческого, процессов. Предлагается комплексный показатель эффективности медицинского центра-удовлетворенность потребителя качеством медицинской услуги со стороны потребителя (субъективный показатель) и качество медицинской услуги со стороны медицинской организации (потенциальный показатель), базирующиеся на коэффициентах соответствия, построенных по ключевым показателям эффективности («набора» качества): врачи-носители уникальных компетенций, средний медицинский персонал–носители уникальных медицинских компетенций, освоение уникальных методик лечения и диагностики, комплексность медицинской услуги, оснащенность современным медицинским оборудованием, выбытие из эксплуатации оборудование с истекшим сроком гарантии завода-изготовителя, ресурсное обеспечение в соответствие со стандартами лечения и др</w:t>
      </w:r>
      <w:r w:rsidRPr="00476273">
        <w:rPr>
          <w:rFonts w:ascii="Times New Roman" w:hAnsi="Times New Roman"/>
          <w:sz w:val="28"/>
          <w:szCs w:val="28"/>
        </w:rPr>
        <w:t>[7</w:t>
      </w:r>
      <w:r w:rsidRPr="008333C9">
        <w:rPr>
          <w:rFonts w:ascii="Times New Roman" w:hAnsi="Times New Roman"/>
          <w:sz w:val="28"/>
          <w:szCs w:val="28"/>
        </w:rPr>
        <w:t>]</w:t>
      </w:r>
      <w:r w:rsidRPr="00863323">
        <w:rPr>
          <w:rFonts w:ascii="Times New Roman" w:hAnsi="Times New Roman"/>
          <w:sz w:val="28"/>
          <w:szCs w:val="28"/>
        </w:rPr>
        <w:t>.</w:t>
      </w:r>
    </w:p>
    <w:p w:rsidR="004F12C5" w:rsidRPr="00863323" w:rsidRDefault="004F12C5" w:rsidP="002660C2">
      <w:pPr>
        <w:tabs>
          <w:tab w:val="left" w:pos="1080"/>
        </w:tabs>
        <w:spacing w:after="0" w:line="360" w:lineRule="auto"/>
        <w:ind w:firstLine="709"/>
        <w:jc w:val="both"/>
        <w:rPr>
          <w:rFonts w:ascii="Times New Roman" w:hAnsi="Times New Roman"/>
          <w:sz w:val="28"/>
          <w:szCs w:val="28"/>
        </w:rPr>
      </w:pPr>
      <w:r w:rsidRPr="00863323">
        <w:rPr>
          <w:rFonts w:ascii="Times New Roman" w:hAnsi="Times New Roman"/>
          <w:sz w:val="28"/>
          <w:szCs w:val="28"/>
        </w:rPr>
        <w:t>Реализация управленческой услуги в практике деятельности многопрофильного медицинского центра целесообразна в форме реализации пилотного проекта, в рамках которого предстоит апробировать во-первых, новую модель медицинского центра, включающего комплексы медицинского и инфраструктурного характера; во-вторых–модель организационной системы управления; в-третьих – модель капиталограммы, интегрирующей различные материальные, финансовый капиталы и нематериальные активы; в-четвертых – сформировать институт развития управленческого человеческого капитала. Дальнейшее исследование проблем управления развитием медицинской организации как интеллектуальной управленческой деловой услуги предполагает разработку механизмов взаимодействия и интеграции комплексов медицинского и немедицинского характера при доминирующей роли непосредственных производителей медицинской услуги.</w:t>
      </w:r>
    </w:p>
    <w:p w:rsidR="004F12C5" w:rsidRPr="00863323" w:rsidRDefault="004F12C5" w:rsidP="002660C2">
      <w:pPr>
        <w:spacing w:after="0" w:line="360" w:lineRule="auto"/>
        <w:ind w:firstLine="709"/>
        <w:jc w:val="both"/>
        <w:rPr>
          <w:rFonts w:ascii="Times New Roman" w:hAnsi="Times New Roman"/>
          <w:sz w:val="28"/>
          <w:szCs w:val="28"/>
        </w:rPr>
      </w:pPr>
      <w:r w:rsidRPr="00863323">
        <w:rPr>
          <w:rFonts w:ascii="Times New Roman" w:hAnsi="Times New Roman"/>
          <w:sz w:val="28"/>
          <w:szCs w:val="28"/>
        </w:rPr>
        <w:t>Достоинства предлагаемого подхода:</w:t>
      </w:r>
    </w:p>
    <w:p w:rsidR="004F12C5" w:rsidRPr="00863323" w:rsidRDefault="004F12C5" w:rsidP="002660C2">
      <w:pPr>
        <w:pStyle w:val="ListParagraph"/>
        <w:numPr>
          <w:ilvl w:val="0"/>
          <w:numId w:val="1"/>
        </w:numPr>
        <w:tabs>
          <w:tab w:val="left" w:pos="993"/>
        </w:tabs>
        <w:spacing w:after="0" w:line="360" w:lineRule="auto"/>
        <w:ind w:left="0" w:firstLine="709"/>
        <w:jc w:val="both"/>
        <w:rPr>
          <w:rFonts w:ascii="Times New Roman" w:hAnsi="Times New Roman"/>
          <w:sz w:val="28"/>
          <w:szCs w:val="28"/>
        </w:rPr>
      </w:pPr>
      <w:r w:rsidRPr="00863323">
        <w:rPr>
          <w:rFonts w:ascii="Times New Roman" w:hAnsi="Times New Roman"/>
          <w:sz w:val="28"/>
          <w:szCs w:val="28"/>
        </w:rPr>
        <w:t>обособление децентрализованной подсистемы интегрированного лечебно-диагностического процесса, научно-методическое сопровождения, координации создания и оказания высококачественных медицинских услуг;</w:t>
      </w:r>
    </w:p>
    <w:p w:rsidR="004F12C5" w:rsidRPr="00863323" w:rsidRDefault="004F12C5" w:rsidP="002660C2">
      <w:pPr>
        <w:pStyle w:val="ListParagraph"/>
        <w:numPr>
          <w:ilvl w:val="0"/>
          <w:numId w:val="1"/>
        </w:numPr>
        <w:tabs>
          <w:tab w:val="left" w:pos="993"/>
        </w:tabs>
        <w:spacing w:after="0" w:line="360" w:lineRule="auto"/>
        <w:ind w:left="0" w:firstLine="709"/>
        <w:jc w:val="both"/>
        <w:rPr>
          <w:rFonts w:ascii="Times New Roman" w:hAnsi="Times New Roman"/>
          <w:sz w:val="28"/>
          <w:szCs w:val="28"/>
        </w:rPr>
      </w:pPr>
      <w:r w:rsidRPr="00863323">
        <w:rPr>
          <w:rFonts w:ascii="Times New Roman" w:hAnsi="Times New Roman"/>
          <w:sz w:val="28"/>
          <w:szCs w:val="28"/>
        </w:rPr>
        <w:t>создание среды инфраструктурного и управленческого сервиса для эффективного обеспечения процесса создания и оказания высококачественных медицинских услуг;</w:t>
      </w:r>
    </w:p>
    <w:p w:rsidR="004F12C5" w:rsidRPr="00863323" w:rsidRDefault="004F12C5" w:rsidP="002660C2">
      <w:pPr>
        <w:pStyle w:val="ListParagraph"/>
        <w:numPr>
          <w:ilvl w:val="0"/>
          <w:numId w:val="1"/>
        </w:numPr>
        <w:tabs>
          <w:tab w:val="left" w:pos="993"/>
        </w:tabs>
        <w:spacing w:after="0" w:line="360" w:lineRule="auto"/>
        <w:ind w:left="0" w:firstLine="709"/>
        <w:jc w:val="both"/>
        <w:rPr>
          <w:rFonts w:ascii="Times New Roman" w:hAnsi="Times New Roman"/>
          <w:sz w:val="28"/>
          <w:szCs w:val="28"/>
        </w:rPr>
      </w:pPr>
      <w:r w:rsidRPr="00863323">
        <w:rPr>
          <w:rFonts w:ascii="Times New Roman" w:hAnsi="Times New Roman"/>
          <w:sz w:val="28"/>
          <w:szCs w:val="28"/>
        </w:rPr>
        <w:t>распределение и рациональное закрепление полномочий и функций медицинского, инжинирогово и управленческого характера за основными и инфраструктурными (обслуживающими и обеспечивающими) подразделениями;</w:t>
      </w:r>
    </w:p>
    <w:p w:rsidR="004F12C5" w:rsidRPr="00863323" w:rsidRDefault="004F12C5" w:rsidP="002660C2">
      <w:pPr>
        <w:pStyle w:val="ListParagraph"/>
        <w:numPr>
          <w:ilvl w:val="0"/>
          <w:numId w:val="1"/>
        </w:numPr>
        <w:tabs>
          <w:tab w:val="left" w:pos="993"/>
        </w:tabs>
        <w:spacing w:after="0" w:line="360" w:lineRule="auto"/>
        <w:ind w:left="0" w:firstLine="709"/>
        <w:jc w:val="both"/>
        <w:rPr>
          <w:rFonts w:ascii="Times New Roman" w:hAnsi="Times New Roman"/>
          <w:sz w:val="28"/>
          <w:szCs w:val="28"/>
        </w:rPr>
      </w:pPr>
      <w:r w:rsidRPr="00863323">
        <w:rPr>
          <w:rFonts w:ascii="Times New Roman" w:hAnsi="Times New Roman"/>
          <w:sz w:val="28"/>
          <w:szCs w:val="28"/>
        </w:rPr>
        <w:t>профессионализация исполнения функций медицинской деятельности и деятельности инфраструктурного и управленческого обеспечения;</w:t>
      </w:r>
    </w:p>
    <w:p w:rsidR="004F12C5" w:rsidRPr="00863323" w:rsidRDefault="004F12C5" w:rsidP="005267E9">
      <w:pPr>
        <w:pStyle w:val="ListParagraph"/>
        <w:numPr>
          <w:ilvl w:val="0"/>
          <w:numId w:val="1"/>
        </w:numPr>
        <w:tabs>
          <w:tab w:val="left" w:pos="993"/>
        </w:tabs>
        <w:spacing w:after="0" w:line="360" w:lineRule="auto"/>
        <w:ind w:left="0" w:firstLine="709"/>
        <w:jc w:val="both"/>
        <w:rPr>
          <w:rFonts w:ascii="Times New Roman" w:hAnsi="Times New Roman"/>
          <w:sz w:val="28"/>
          <w:szCs w:val="28"/>
        </w:rPr>
      </w:pPr>
      <w:r w:rsidRPr="00863323">
        <w:rPr>
          <w:rFonts w:ascii="Times New Roman" w:hAnsi="Times New Roman"/>
          <w:sz w:val="28"/>
          <w:szCs w:val="28"/>
        </w:rPr>
        <w:t>экономия интеллектуального и креативного капитала медицинского персонала и концентрация его усилий на создании и оказании уникальных лечебно-диагностических услуг, также на научно-методическом сопровождении лечебно-диагностического процесса.</w:t>
      </w:r>
    </w:p>
    <w:p w:rsidR="004F12C5" w:rsidRPr="00863323" w:rsidRDefault="004F12C5" w:rsidP="005267E9">
      <w:pPr>
        <w:spacing w:after="0" w:line="360" w:lineRule="auto"/>
        <w:ind w:firstLine="709"/>
        <w:jc w:val="center"/>
        <w:rPr>
          <w:rFonts w:ascii="Times New Roman" w:hAnsi="Times New Roman"/>
          <w:b/>
          <w:sz w:val="28"/>
          <w:szCs w:val="28"/>
        </w:rPr>
      </w:pPr>
    </w:p>
    <w:p w:rsidR="004F12C5" w:rsidRPr="00C30600" w:rsidRDefault="004F12C5" w:rsidP="000A362D">
      <w:pPr>
        <w:spacing w:after="0"/>
        <w:ind w:firstLine="709"/>
        <w:jc w:val="center"/>
        <w:rPr>
          <w:rFonts w:ascii="Times New Roman" w:hAnsi="Times New Roman"/>
          <w:b/>
          <w:sz w:val="24"/>
          <w:szCs w:val="24"/>
        </w:rPr>
      </w:pPr>
      <w:r w:rsidRPr="00C30600">
        <w:rPr>
          <w:rFonts w:ascii="Times New Roman" w:hAnsi="Times New Roman"/>
          <w:b/>
          <w:sz w:val="24"/>
          <w:szCs w:val="24"/>
        </w:rPr>
        <w:t>Список литературы</w:t>
      </w:r>
    </w:p>
    <w:p w:rsidR="004F12C5" w:rsidRPr="00E4584F" w:rsidRDefault="004F12C5" w:rsidP="00476273">
      <w:pPr>
        <w:pStyle w:val="ListParagraph"/>
        <w:numPr>
          <w:ilvl w:val="0"/>
          <w:numId w:val="3"/>
        </w:numPr>
        <w:tabs>
          <w:tab w:val="left" w:pos="1134"/>
        </w:tabs>
        <w:spacing w:after="0" w:line="240" w:lineRule="auto"/>
        <w:ind w:left="0" w:firstLine="709"/>
        <w:jc w:val="center"/>
        <w:rPr>
          <w:rFonts w:ascii="Times New Roman" w:hAnsi="Times New Roman"/>
          <w:sz w:val="24"/>
          <w:szCs w:val="24"/>
        </w:rPr>
      </w:pPr>
      <w:r w:rsidRPr="00E4584F">
        <w:rPr>
          <w:rFonts w:ascii="Times New Roman" w:hAnsi="Times New Roman"/>
          <w:sz w:val="24"/>
          <w:szCs w:val="24"/>
        </w:rPr>
        <w:t xml:space="preserve">Концепция развития системы здравоохранения в РФ на период до 2020 г. // </w:t>
      </w:r>
      <w:r w:rsidRPr="00E4584F">
        <w:rPr>
          <w:rFonts w:ascii="Times New Roman" w:hAnsi="Times New Roman"/>
          <w:sz w:val="24"/>
          <w:szCs w:val="24"/>
          <w:lang w:val="en-US"/>
        </w:rPr>
        <w:t>URL</w:t>
      </w:r>
      <w:r w:rsidRPr="00E4584F">
        <w:rPr>
          <w:rFonts w:ascii="Times New Roman" w:hAnsi="Times New Roman"/>
          <w:sz w:val="24"/>
          <w:szCs w:val="24"/>
        </w:rPr>
        <w:t xml:space="preserve">: </w:t>
      </w:r>
      <w:hyperlink r:id="rId9" w:history="1">
        <w:r w:rsidRPr="00E4584F">
          <w:rPr>
            <w:rStyle w:val="Hyperlink"/>
            <w:rFonts w:ascii="Times New Roman" w:hAnsi="Times New Roman"/>
            <w:sz w:val="24"/>
            <w:szCs w:val="24"/>
            <w:lang w:val="en-US"/>
          </w:rPr>
          <w:t>http</w:t>
        </w:r>
        <w:r w:rsidRPr="00E4584F">
          <w:rPr>
            <w:rStyle w:val="Hyperlink"/>
            <w:rFonts w:ascii="Times New Roman" w:hAnsi="Times New Roman"/>
            <w:sz w:val="24"/>
            <w:szCs w:val="24"/>
          </w:rPr>
          <w:t>://</w:t>
        </w:r>
        <w:r w:rsidRPr="00E4584F">
          <w:rPr>
            <w:rStyle w:val="Hyperlink"/>
            <w:rFonts w:ascii="Times New Roman" w:hAnsi="Times New Roman"/>
            <w:sz w:val="24"/>
            <w:szCs w:val="24"/>
            <w:lang w:val="en-US"/>
          </w:rPr>
          <w:t>nrma</w:t>
        </w:r>
        <w:r w:rsidRPr="00E4584F">
          <w:rPr>
            <w:rStyle w:val="Hyperlink"/>
            <w:rFonts w:ascii="Times New Roman" w:hAnsi="Times New Roman"/>
            <w:sz w:val="24"/>
            <w:szCs w:val="24"/>
          </w:rPr>
          <w:t>.</w:t>
        </w:r>
        <w:r w:rsidRPr="00E4584F">
          <w:rPr>
            <w:rStyle w:val="Hyperlink"/>
            <w:rFonts w:ascii="Times New Roman" w:hAnsi="Times New Roman"/>
            <w:sz w:val="24"/>
            <w:szCs w:val="24"/>
            <w:lang w:val="en-US"/>
          </w:rPr>
          <w:t>ru</w:t>
        </w:r>
        <w:r w:rsidRPr="00E4584F">
          <w:rPr>
            <w:rStyle w:val="Hyperlink"/>
            <w:rFonts w:ascii="Times New Roman" w:hAnsi="Times New Roman"/>
            <w:sz w:val="24"/>
            <w:szCs w:val="24"/>
          </w:rPr>
          <w:t>/</w:t>
        </w:r>
        <w:r w:rsidRPr="00E4584F">
          <w:rPr>
            <w:rStyle w:val="Hyperlink"/>
            <w:rFonts w:ascii="Times New Roman" w:hAnsi="Times New Roman"/>
            <w:sz w:val="24"/>
            <w:szCs w:val="24"/>
            <w:lang w:val="en-US"/>
          </w:rPr>
          <w:t>reform</w:t>
        </w:r>
        <w:r w:rsidRPr="00E4584F">
          <w:rPr>
            <w:rStyle w:val="Hyperlink"/>
            <w:rFonts w:ascii="Times New Roman" w:hAnsi="Times New Roman"/>
            <w:sz w:val="24"/>
            <w:szCs w:val="24"/>
          </w:rPr>
          <w:t>/</w:t>
        </w:r>
        <w:r w:rsidRPr="00E4584F">
          <w:rPr>
            <w:rStyle w:val="Hyperlink"/>
            <w:rFonts w:ascii="Times New Roman" w:hAnsi="Times New Roman"/>
            <w:sz w:val="24"/>
            <w:szCs w:val="24"/>
            <w:lang w:val="en-US"/>
          </w:rPr>
          <w:t>zdr</w:t>
        </w:r>
        <w:r w:rsidRPr="00E4584F">
          <w:rPr>
            <w:rStyle w:val="Hyperlink"/>
            <w:rFonts w:ascii="Times New Roman" w:hAnsi="Times New Roman"/>
            <w:sz w:val="24"/>
            <w:szCs w:val="24"/>
          </w:rPr>
          <w:t>_</w:t>
        </w:r>
        <w:r w:rsidRPr="00E4584F">
          <w:rPr>
            <w:rStyle w:val="Hyperlink"/>
            <w:rFonts w:ascii="Times New Roman" w:hAnsi="Times New Roman"/>
            <w:sz w:val="24"/>
            <w:szCs w:val="24"/>
            <w:lang w:val="en-US"/>
          </w:rPr>
          <w:t>conception</w:t>
        </w:r>
        <w:r w:rsidRPr="00E4584F">
          <w:rPr>
            <w:rStyle w:val="Hyperlink"/>
            <w:rFonts w:ascii="Times New Roman" w:hAnsi="Times New Roman"/>
            <w:sz w:val="24"/>
            <w:szCs w:val="24"/>
          </w:rPr>
          <w:t>_2020.</w:t>
        </w:r>
        <w:r w:rsidRPr="00E4584F">
          <w:rPr>
            <w:rStyle w:val="Hyperlink"/>
            <w:rFonts w:ascii="Times New Roman" w:hAnsi="Times New Roman"/>
            <w:sz w:val="24"/>
            <w:szCs w:val="24"/>
            <w:lang w:val="en-US"/>
          </w:rPr>
          <w:t>shtm</w:t>
        </w:r>
      </w:hyperlink>
      <w:r w:rsidRPr="00E4584F">
        <w:rPr>
          <w:rFonts w:ascii="Times New Roman" w:hAnsi="Times New Roman"/>
          <w:sz w:val="24"/>
          <w:szCs w:val="24"/>
        </w:rPr>
        <w:t xml:space="preserve"> (дата обращения: 10.05.2013).</w:t>
      </w:r>
    </w:p>
    <w:p w:rsidR="004F12C5" w:rsidRPr="00E4584F" w:rsidRDefault="004F12C5" w:rsidP="00476273">
      <w:pPr>
        <w:pStyle w:val="ListParagraph"/>
        <w:numPr>
          <w:ilvl w:val="0"/>
          <w:numId w:val="3"/>
        </w:numPr>
        <w:tabs>
          <w:tab w:val="left" w:pos="993"/>
        </w:tabs>
        <w:spacing w:after="0" w:line="240" w:lineRule="auto"/>
        <w:ind w:left="0" w:firstLine="709"/>
        <w:jc w:val="both"/>
        <w:rPr>
          <w:rFonts w:ascii="Times New Roman" w:hAnsi="Times New Roman"/>
          <w:sz w:val="24"/>
          <w:szCs w:val="24"/>
        </w:rPr>
      </w:pPr>
      <w:r w:rsidRPr="00E4584F">
        <w:rPr>
          <w:rFonts w:ascii="Times New Roman" w:hAnsi="Times New Roman"/>
          <w:sz w:val="24"/>
          <w:szCs w:val="24"/>
        </w:rPr>
        <w:t xml:space="preserve">Дорган С., Картер К., Лейтон Д. Значимость эффективного управления больницами // Health International 2011, № 11 // </w:t>
      </w:r>
      <w:r w:rsidRPr="00E4584F">
        <w:rPr>
          <w:rFonts w:ascii="Times New Roman" w:hAnsi="Times New Roman"/>
          <w:sz w:val="24"/>
          <w:szCs w:val="24"/>
          <w:lang w:val="en-US"/>
        </w:rPr>
        <w:t>URL</w:t>
      </w:r>
      <w:r w:rsidRPr="00E4584F">
        <w:rPr>
          <w:rFonts w:ascii="Times New Roman" w:hAnsi="Times New Roman"/>
          <w:sz w:val="24"/>
          <w:szCs w:val="24"/>
        </w:rPr>
        <w:t xml:space="preserve">: </w:t>
      </w:r>
      <w:hyperlink r:id="rId10" w:history="1">
        <w:r w:rsidRPr="00E4584F">
          <w:rPr>
            <w:rStyle w:val="Hyperlink"/>
            <w:rFonts w:ascii="Times New Roman" w:hAnsi="Times New Roman"/>
            <w:sz w:val="24"/>
            <w:szCs w:val="24"/>
          </w:rPr>
          <w:t>http://www.mckinsey.com/russianquarterly/</w:t>
        </w:r>
      </w:hyperlink>
      <w:r w:rsidRPr="00E4584F">
        <w:rPr>
          <w:rFonts w:ascii="Times New Roman" w:hAnsi="Times New Roman"/>
          <w:sz w:val="24"/>
          <w:szCs w:val="24"/>
        </w:rPr>
        <w:t xml:space="preserve"> articles/issue25/06_01_12.aspx?tid=47№ 25 (дата обращения: 20.04.2013).</w:t>
      </w:r>
    </w:p>
    <w:p w:rsidR="004F12C5" w:rsidRPr="00E4584F" w:rsidRDefault="004F12C5" w:rsidP="00476273">
      <w:pPr>
        <w:numPr>
          <w:ilvl w:val="0"/>
          <w:numId w:val="3"/>
        </w:numPr>
        <w:tabs>
          <w:tab w:val="left" w:pos="0"/>
          <w:tab w:val="left" w:pos="1134"/>
        </w:tabs>
        <w:spacing w:after="0" w:line="240" w:lineRule="auto"/>
        <w:ind w:left="0" w:firstLine="709"/>
        <w:jc w:val="both"/>
        <w:rPr>
          <w:rFonts w:ascii="Times New Roman" w:hAnsi="Times New Roman"/>
          <w:sz w:val="24"/>
          <w:szCs w:val="24"/>
        </w:rPr>
      </w:pPr>
      <w:r w:rsidRPr="00E4584F">
        <w:rPr>
          <w:rFonts w:ascii="Times New Roman" w:hAnsi="Times New Roman"/>
          <w:sz w:val="24"/>
          <w:szCs w:val="24"/>
        </w:rPr>
        <w:t>Коротков Э.М. Концепция российского менеджмента. М.: ООО «Издател</w:t>
      </w:r>
      <w:r w:rsidRPr="006F22F5">
        <w:rPr>
          <w:rFonts w:ascii="Times New Roman" w:hAnsi="Times New Roman"/>
          <w:sz w:val="24"/>
          <w:szCs w:val="24"/>
        </w:rPr>
        <w:t>ь</w:t>
      </w:r>
      <w:r w:rsidRPr="00E4584F">
        <w:rPr>
          <w:rFonts w:ascii="Times New Roman" w:hAnsi="Times New Roman"/>
          <w:sz w:val="24"/>
          <w:szCs w:val="24"/>
        </w:rPr>
        <w:t xml:space="preserve">ско-Консалтинговое Предприятие «ДеКа», 2004. 896 с. </w:t>
      </w:r>
    </w:p>
    <w:p w:rsidR="004F12C5" w:rsidRPr="00E4584F" w:rsidRDefault="004F12C5" w:rsidP="00A17B2D">
      <w:pPr>
        <w:pStyle w:val="a"/>
        <w:numPr>
          <w:ilvl w:val="0"/>
          <w:numId w:val="3"/>
        </w:numPr>
        <w:tabs>
          <w:tab w:val="left" w:pos="1134"/>
        </w:tabs>
        <w:spacing w:line="240" w:lineRule="auto"/>
        <w:ind w:left="0" w:firstLine="709"/>
        <w:rPr>
          <w:rFonts w:ascii="Times New Roman"/>
          <w:iCs/>
        </w:rPr>
      </w:pPr>
      <w:r w:rsidRPr="00E4584F">
        <w:rPr>
          <w:rFonts w:ascii="Times New Roman"/>
          <w:iCs/>
        </w:rPr>
        <w:t xml:space="preserve">Ермоленко В.В. </w:t>
      </w:r>
      <w:r w:rsidRPr="00E4584F">
        <w:rPr>
          <w:rFonts w:ascii="Times New Roman"/>
        </w:rPr>
        <w:t>Интеллектуальный человеческий капитал в обеспечении принятия уникальных управленческих решений в корпорации: теория, методология и инструменты: монография. - Краснодар: Кубанский гос. ун-т, 2012.-364 с.</w:t>
      </w:r>
      <w:r w:rsidRPr="00E4584F">
        <w:rPr>
          <w:rFonts w:ascii="Times New Roman"/>
          <w:iCs/>
        </w:rPr>
        <w:t xml:space="preserve"> </w:t>
      </w:r>
    </w:p>
    <w:p w:rsidR="004F12C5" w:rsidRPr="00E4584F" w:rsidRDefault="004F12C5" w:rsidP="00476273">
      <w:pPr>
        <w:pStyle w:val="ListParagraph"/>
        <w:numPr>
          <w:ilvl w:val="0"/>
          <w:numId w:val="3"/>
        </w:numPr>
        <w:tabs>
          <w:tab w:val="left" w:pos="1134"/>
        </w:tabs>
        <w:spacing w:after="0" w:line="240" w:lineRule="auto"/>
        <w:ind w:left="0" w:firstLine="709"/>
        <w:jc w:val="both"/>
        <w:rPr>
          <w:rFonts w:ascii="Times New Roman" w:hAnsi="Times New Roman"/>
          <w:sz w:val="24"/>
          <w:szCs w:val="24"/>
        </w:rPr>
      </w:pPr>
      <w:r w:rsidRPr="00E4584F">
        <w:rPr>
          <w:rFonts w:ascii="Times New Roman" w:hAnsi="Times New Roman"/>
          <w:sz w:val="24"/>
          <w:szCs w:val="24"/>
        </w:rPr>
        <w:t xml:space="preserve">Маунтфорд Дж., Уэбб К. Врач-руководитель. // </w:t>
      </w:r>
      <w:r w:rsidRPr="00E4584F">
        <w:rPr>
          <w:rFonts w:ascii="Times New Roman" w:hAnsi="Times New Roman"/>
          <w:sz w:val="24"/>
          <w:szCs w:val="24"/>
          <w:lang w:val="en-US"/>
        </w:rPr>
        <w:t>The</w:t>
      </w:r>
      <w:r w:rsidRPr="00E4584F">
        <w:rPr>
          <w:rFonts w:ascii="Times New Roman" w:hAnsi="Times New Roman"/>
          <w:sz w:val="24"/>
          <w:szCs w:val="24"/>
        </w:rPr>
        <w:t xml:space="preserve"> </w:t>
      </w:r>
      <w:r w:rsidRPr="00E4584F">
        <w:rPr>
          <w:rFonts w:ascii="Times New Roman" w:hAnsi="Times New Roman"/>
          <w:sz w:val="24"/>
          <w:szCs w:val="24"/>
          <w:lang w:val="en-US"/>
        </w:rPr>
        <w:t>McKinsey</w:t>
      </w:r>
      <w:r w:rsidRPr="00E4584F">
        <w:rPr>
          <w:rFonts w:ascii="Times New Roman" w:hAnsi="Times New Roman"/>
          <w:sz w:val="24"/>
          <w:szCs w:val="24"/>
        </w:rPr>
        <w:t xml:space="preserve"> </w:t>
      </w:r>
      <w:r w:rsidRPr="00E4584F">
        <w:rPr>
          <w:rFonts w:ascii="Times New Roman" w:hAnsi="Times New Roman"/>
          <w:sz w:val="24"/>
          <w:szCs w:val="24"/>
          <w:lang w:val="en-US"/>
        </w:rPr>
        <w:t>Quarterly</w:t>
      </w:r>
      <w:r w:rsidRPr="00E4584F">
        <w:rPr>
          <w:rFonts w:ascii="Times New Roman" w:hAnsi="Times New Roman"/>
          <w:sz w:val="24"/>
          <w:szCs w:val="24"/>
        </w:rPr>
        <w:t>, 2009. № 25.</w:t>
      </w:r>
    </w:p>
    <w:p w:rsidR="004F12C5" w:rsidRPr="00E4584F" w:rsidRDefault="004F12C5" w:rsidP="00476273">
      <w:pPr>
        <w:pStyle w:val="ListParagraph"/>
        <w:numPr>
          <w:ilvl w:val="0"/>
          <w:numId w:val="3"/>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E4584F">
        <w:rPr>
          <w:rFonts w:ascii="Times New Roman" w:hAnsi="Times New Roman"/>
          <w:sz w:val="24"/>
          <w:szCs w:val="24"/>
        </w:rPr>
        <w:t>Улумбекова Г.Э. Здравоохранение России. Что надо делать. Научное обоснование «Стратегии развития здравоохранения РФ до 2020 года». М., ГЭОТАР-Медиа, 2010, 592 с.</w:t>
      </w:r>
    </w:p>
    <w:p w:rsidR="004F12C5" w:rsidRPr="00E4584F" w:rsidRDefault="004F12C5" w:rsidP="00A17B2D">
      <w:pPr>
        <w:pStyle w:val="ListParagraph"/>
        <w:numPr>
          <w:ilvl w:val="0"/>
          <w:numId w:val="3"/>
        </w:numPr>
        <w:tabs>
          <w:tab w:val="left" w:pos="1134"/>
        </w:tabs>
        <w:spacing w:after="0" w:line="240" w:lineRule="auto"/>
        <w:ind w:left="0" w:firstLine="698"/>
        <w:jc w:val="both"/>
        <w:rPr>
          <w:rFonts w:ascii="Times New Roman" w:hAnsi="Times New Roman"/>
          <w:sz w:val="24"/>
          <w:szCs w:val="24"/>
        </w:rPr>
      </w:pPr>
      <w:r w:rsidRPr="00E4584F">
        <w:rPr>
          <w:rFonts w:ascii="Times New Roman" w:hAnsi="Times New Roman"/>
          <w:sz w:val="24"/>
          <w:szCs w:val="24"/>
        </w:rPr>
        <w:t>Региональный сектор экономики знаний: проблемы формирования</w:t>
      </w:r>
      <w:r>
        <w:rPr>
          <w:rFonts w:ascii="Times New Roman" w:hAnsi="Times New Roman"/>
          <w:sz w:val="24"/>
          <w:szCs w:val="24"/>
        </w:rPr>
        <w:t xml:space="preserve"> и управления: монография/ В.В.</w:t>
      </w:r>
      <w:r w:rsidRPr="00E4584F">
        <w:rPr>
          <w:rFonts w:ascii="Times New Roman" w:hAnsi="Times New Roman"/>
          <w:sz w:val="24"/>
          <w:szCs w:val="24"/>
        </w:rPr>
        <w:t xml:space="preserve"> Ермоленко, М</w:t>
      </w:r>
      <w:r>
        <w:rPr>
          <w:rFonts w:ascii="Times New Roman" w:hAnsi="Times New Roman"/>
          <w:sz w:val="24"/>
          <w:szCs w:val="24"/>
        </w:rPr>
        <w:t>.Р.</w:t>
      </w:r>
      <w:r w:rsidRPr="00E4584F">
        <w:rPr>
          <w:rFonts w:ascii="Times New Roman" w:hAnsi="Times New Roman"/>
          <w:sz w:val="24"/>
          <w:szCs w:val="24"/>
        </w:rPr>
        <w:t xml:space="preserve"> Закарян, Р.М. Закарян, Д.В. Ланская, А.П. Савч</w:t>
      </w:r>
      <w:r>
        <w:rPr>
          <w:rFonts w:ascii="Times New Roman" w:hAnsi="Times New Roman"/>
          <w:sz w:val="24"/>
          <w:szCs w:val="24"/>
        </w:rPr>
        <w:t>енко. Под ред. В.В. Ермоленко.</w:t>
      </w:r>
      <w:r w:rsidRPr="005267E9">
        <w:rPr>
          <w:rFonts w:ascii="Times New Roman" w:hAnsi="Times New Roman"/>
          <w:sz w:val="24"/>
          <w:szCs w:val="24"/>
        </w:rPr>
        <w:t xml:space="preserve"> </w:t>
      </w:r>
      <w:r w:rsidRPr="00E4584F">
        <w:rPr>
          <w:rFonts w:ascii="Times New Roman" w:hAnsi="Times New Roman"/>
          <w:sz w:val="24"/>
          <w:szCs w:val="24"/>
        </w:rPr>
        <w:t>Краснодар: Кубанский гос. ун-т, 2013.-388 с.</w:t>
      </w:r>
    </w:p>
    <w:p w:rsidR="004F12C5" w:rsidRPr="006F22F5" w:rsidRDefault="004F12C5" w:rsidP="00476273">
      <w:pPr>
        <w:pStyle w:val="ListParagraph"/>
        <w:tabs>
          <w:tab w:val="left" w:pos="1134"/>
        </w:tabs>
        <w:autoSpaceDE w:val="0"/>
        <w:autoSpaceDN w:val="0"/>
        <w:adjustRightInd w:val="0"/>
        <w:spacing w:after="0" w:line="240" w:lineRule="auto"/>
        <w:ind w:left="709"/>
        <w:jc w:val="both"/>
        <w:rPr>
          <w:rFonts w:ascii="Times New Roman" w:hAnsi="Times New Roman"/>
          <w:sz w:val="24"/>
          <w:szCs w:val="24"/>
        </w:rPr>
      </w:pPr>
    </w:p>
    <w:p w:rsidR="004F12C5" w:rsidRPr="00C30600" w:rsidRDefault="004F12C5" w:rsidP="00D23E02">
      <w:pPr>
        <w:pStyle w:val="ListParagraph"/>
        <w:tabs>
          <w:tab w:val="left" w:pos="1134"/>
        </w:tabs>
        <w:autoSpaceDE w:val="0"/>
        <w:autoSpaceDN w:val="0"/>
        <w:adjustRightInd w:val="0"/>
        <w:spacing w:after="0" w:line="240" w:lineRule="auto"/>
        <w:ind w:left="709"/>
        <w:jc w:val="center"/>
        <w:rPr>
          <w:rFonts w:ascii="Times New Roman" w:hAnsi="Times New Roman"/>
          <w:b/>
          <w:sz w:val="24"/>
          <w:szCs w:val="24"/>
          <w:lang w:val="en-US"/>
        </w:rPr>
      </w:pPr>
      <w:r>
        <w:rPr>
          <w:rFonts w:ascii="Times New Roman" w:hAnsi="Times New Roman"/>
          <w:b/>
          <w:sz w:val="24"/>
          <w:szCs w:val="24"/>
          <w:lang w:val="en-US"/>
        </w:rPr>
        <w:t>References</w:t>
      </w:r>
    </w:p>
    <w:p w:rsidR="004F12C5" w:rsidRPr="00D23E02" w:rsidRDefault="004F12C5" w:rsidP="00D23E02">
      <w:pPr>
        <w:pStyle w:val="ListParagraph"/>
        <w:tabs>
          <w:tab w:val="left" w:pos="1134"/>
        </w:tabs>
        <w:autoSpaceDE w:val="0"/>
        <w:autoSpaceDN w:val="0"/>
        <w:adjustRightInd w:val="0"/>
        <w:spacing w:after="0" w:line="240" w:lineRule="auto"/>
        <w:ind w:left="0" w:firstLine="709"/>
        <w:jc w:val="both"/>
        <w:rPr>
          <w:rFonts w:ascii="Times New Roman" w:hAnsi="Times New Roman"/>
          <w:sz w:val="24"/>
          <w:szCs w:val="24"/>
          <w:lang w:val="en-US"/>
        </w:rPr>
      </w:pPr>
      <w:r w:rsidRPr="00D23E02">
        <w:rPr>
          <w:rFonts w:ascii="Times New Roman" w:hAnsi="Times New Roman"/>
          <w:sz w:val="24"/>
          <w:szCs w:val="24"/>
          <w:lang w:val="en-US"/>
        </w:rPr>
        <w:t>1</w:t>
      </w:r>
      <w:r w:rsidRPr="00D23E02">
        <w:rPr>
          <w:rFonts w:ascii="Times New Roman" w:hAnsi="Times New Roman"/>
          <w:sz w:val="24"/>
          <w:szCs w:val="24"/>
          <w:lang w:val="en-US"/>
        </w:rPr>
        <w:tab/>
        <w:t>Koncepcija razvitija sistemy zdravoohranenija v RF na period do 2020 g. // URL: http://nrma.ru/reform/zdr_conception_2020.shtm (data obrashhenija: 10.05.2013).</w:t>
      </w:r>
    </w:p>
    <w:p w:rsidR="004F12C5" w:rsidRPr="00D23E02" w:rsidRDefault="004F12C5" w:rsidP="00D23E02">
      <w:pPr>
        <w:pStyle w:val="ListParagraph"/>
        <w:tabs>
          <w:tab w:val="left" w:pos="1134"/>
        </w:tabs>
        <w:autoSpaceDE w:val="0"/>
        <w:autoSpaceDN w:val="0"/>
        <w:adjustRightInd w:val="0"/>
        <w:spacing w:after="0" w:line="240" w:lineRule="auto"/>
        <w:ind w:left="0" w:firstLine="709"/>
        <w:jc w:val="both"/>
        <w:rPr>
          <w:rFonts w:ascii="Times New Roman" w:hAnsi="Times New Roman"/>
          <w:sz w:val="24"/>
          <w:szCs w:val="24"/>
          <w:lang w:val="en-US"/>
        </w:rPr>
      </w:pPr>
      <w:r w:rsidRPr="00D23E02">
        <w:rPr>
          <w:rFonts w:ascii="Times New Roman" w:hAnsi="Times New Roman"/>
          <w:sz w:val="24"/>
          <w:szCs w:val="24"/>
          <w:lang w:val="en-US"/>
        </w:rPr>
        <w:t>2</w:t>
      </w:r>
      <w:r w:rsidRPr="00D23E02">
        <w:rPr>
          <w:rFonts w:ascii="Times New Roman" w:hAnsi="Times New Roman"/>
          <w:sz w:val="24"/>
          <w:szCs w:val="24"/>
          <w:lang w:val="en-US"/>
        </w:rPr>
        <w:tab/>
        <w:t>Dorgan S., Karter K., Lejton D. Znachimost' jeffektivnogo upravlenija bol'nicami // Health International 2011, № 11 // URL: http://www.mckinsey.com/russianquarterly/ articles/issue25/06_01_12.aspx?tid=47№ 25 (data obrashhenija: 20.04.2013).</w:t>
      </w:r>
    </w:p>
    <w:p w:rsidR="004F12C5" w:rsidRPr="00D23E02" w:rsidRDefault="004F12C5" w:rsidP="00D23E02">
      <w:pPr>
        <w:pStyle w:val="ListParagraph"/>
        <w:tabs>
          <w:tab w:val="left" w:pos="1134"/>
        </w:tabs>
        <w:autoSpaceDE w:val="0"/>
        <w:autoSpaceDN w:val="0"/>
        <w:adjustRightInd w:val="0"/>
        <w:spacing w:after="0" w:line="240" w:lineRule="auto"/>
        <w:ind w:left="0" w:firstLine="709"/>
        <w:jc w:val="both"/>
        <w:rPr>
          <w:rFonts w:ascii="Times New Roman" w:hAnsi="Times New Roman"/>
          <w:sz w:val="24"/>
          <w:szCs w:val="24"/>
          <w:lang w:val="en-US"/>
        </w:rPr>
      </w:pPr>
      <w:r w:rsidRPr="00D23E02">
        <w:rPr>
          <w:rFonts w:ascii="Times New Roman" w:hAnsi="Times New Roman"/>
          <w:sz w:val="24"/>
          <w:szCs w:val="24"/>
          <w:lang w:val="en-US"/>
        </w:rPr>
        <w:t>3</w:t>
      </w:r>
      <w:r w:rsidRPr="00D23E02">
        <w:rPr>
          <w:rFonts w:ascii="Times New Roman" w:hAnsi="Times New Roman"/>
          <w:sz w:val="24"/>
          <w:szCs w:val="24"/>
          <w:lang w:val="en-US"/>
        </w:rPr>
        <w:tab/>
        <w:t xml:space="preserve">Korotkov Je.M. Koncepcija rossijskogo menedzhmenta. M.: OOO «Izdatel'sko-Konsaltingovoe Predprijatie «DeKa», 2004. 896 s. </w:t>
      </w:r>
    </w:p>
    <w:p w:rsidR="004F12C5" w:rsidRPr="00D23E02" w:rsidRDefault="004F12C5" w:rsidP="00D23E02">
      <w:pPr>
        <w:pStyle w:val="ListParagraph"/>
        <w:tabs>
          <w:tab w:val="left" w:pos="1134"/>
        </w:tabs>
        <w:autoSpaceDE w:val="0"/>
        <w:autoSpaceDN w:val="0"/>
        <w:adjustRightInd w:val="0"/>
        <w:spacing w:after="0" w:line="240" w:lineRule="auto"/>
        <w:ind w:left="0" w:firstLine="709"/>
        <w:jc w:val="both"/>
        <w:rPr>
          <w:rFonts w:ascii="Times New Roman" w:hAnsi="Times New Roman"/>
          <w:sz w:val="24"/>
          <w:szCs w:val="24"/>
          <w:lang w:val="en-US"/>
        </w:rPr>
      </w:pPr>
      <w:r w:rsidRPr="00D23E02">
        <w:rPr>
          <w:rFonts w:ascii="Times New Roman" w:hAnsi="Times New Roman"/>
          <w:sz w:val="24"/>
          <w:szCs w:val="24"/>
          <w:lang w:val="en-US"/>
        </w:rPr>
        <w:t>4</w:t>
      </w:r>
      <w:r w:rsidRPr="00D23E02">
        <w:rPr>
          <w:rFonts w:ascii="Times New Roman" w:hAnsi="Times New Roman"/>
          <w:sz w:val="24"/>
          <w:szCs w:val="24"/>
          <w:lang w:val="en-US"/>
        </w:rPr>
        <w:tab/>
        <w:t xml:space="preserve">Ermolenko V.V. Intellektual'nyj chelovecheskij kapital v obespechenii prinjatija unikal'nyh upravlencheskih reshenij v korporacii: teorija, metodologija i instrumenty: monografija. - Krasnodar: Kubanskij gos. un-t, 2012.-364 s. </w:t>
      </w:r>
    </w:p>
    <w:p w:rsidR="004F12C5" w:rsidRPr="00D23E02" w:rsidRDefault="004F12C5" w:rsidP="00D23E02">
      <w:pPr>
        <w:pStyle w:val="ListParagraph"/>
        <w:tabs>
          <w:tab w:val="left" w:pos="1134"/>
        </w:tabs>
        <w:autoSpaceDE w:val="0"/>
        <w:autoSpaceDN w:val="0"/>
        <w:adjustRightInd w:val="0"/>
        <w:spacing w:after="0" w:line="240" w:lineRule="auto"/>
        <w:ind w:left="0" w:firstLine="709"/>
        <w:jc w:val="both"/>
        <w:rPr>
          <w:rFonts w:ascii="Times New Roman" w:hAnsi="Times New Roman"/>
          <w:sz w:val="24"/>
          <w:szCs w:val="24"/>
          <w:lang w:val="en-US"/>
        </w:rPr>
      </w:pPr>
      <w:r w:rsidRPr="00D23E02">
        <w:rPr>
          <w:rFonts w:ascii="Times New Roman" w:hAnsi="Times New Roman"/>
          <w:sz w:val="24"/>
          <w:szCs w:val="24"/>
          <w:lang w:val="en-US"/>
        </w:rPr>
        <w:t>5</w:t>
      </w:r>
      <w:r w:rsidRPr="00D23E02">
        <w:rPr>
          <w:rFonts w:ascii="Times New Roman" w:hAnsi="Times New Roman"/>
          <w:sz w:val="24"/>
          <w:szCs w:val="24"/>
          <w:lang w:val="en-US"/>
        </w:rPr>
        <w:tab/>
        <w:t>Mauntford Dzh., Ujebb K. Vrach-rukovoditel'. // The McKinsey Quarterly, 2009. № 25.</w:t>
      </w:r>
    </w:p>
    <w:p w:rsidR="004F12C5" w:rsidRPr="00D23E02" w:rsidRDefault="004F12C5" w:rsidP="00D23E02">
      <w:pPr>
        <w:pStyle w:val="ListParagraph"/>
        <w:tabs>
          <w:tab w:val="left" w:pos="1134"/>
        </w:tabs>
        <w:autoSpaceDE w:val="0"/>
        <w:autoSpaceDN w:val="0"/>
        <w:adjustRightInd w:val="0"/>
        <w:spacing w:after="0" w:line="240" w:lineRule="auto"/>
        <w:ind w:left="0" w:firstLine="709"/>
        <w:jc w:val="both"/>
        <w:rPr>
          <w:rFonts w:ascii="Times New Roman" w:hAnsi="Times New Roman"/>
          <w:sz w:val="24"/>
          <w:szCs w:val="24"/>
          <w:lang w:val="en-US"/>
        </w:rPr>
      </w:pPr>
      <w:r w:rsidRPr="00D23E02">
        <w:rPr>
          <w:rFonts w:ascii="Times New Roman" w:hAnsi="Times New Roman"/>
          <w:sz w:val="24"/>
          <w:szCs w:val="24"/>
          <w:lang w:val="en-US"/>
        </w:rPr>
        <w:t>6</w:t>
      </w:r>
      <w:r w:rsidRPr="00D23E02">
        <w:rPr>
          <w:rFonts w:ascii="Times New Roman" w:hAnsi="Times New Roman"/>
          <w:sz w:val="24"/>
          <w:szCs w:val="24"/>
          <w:lang w:val="en-US"/>
        </w:rPr>
        <w:tab/>
        <w:t>Ulumbekova G.Je. Zdravoohranenie Rossii. Chto nado delat'. Nauchnoe obosnovanie «Strategii razvitija zdravoohranenija RF do 2020 goda». M., GJeOTAR-Media, 2010, 592 s.</w:t>
      </w:r>
    </w:p>
    <w:p w:rsidR="004F12C5" w:rsidRPr="00D23E02" w:rsidRDefault="004F12C5" w:rsidP="00D23E02">
      <w:pPr>
        <w:pStyle w:val="ListParagraph"/>
        <w:tabs>
          <w:tab w:val="left" w:pos="1134"/>
        </w:tabs>
        <w:autoSpaceDE w:val="0"/>
        <w:autoSpaceDN w:val="0"/>
        <w:adjustRightInd w:val="0"/>
        <w:spacing w:after="0" w:line="240" w:lineRule="auto"/>
        <w:ind w:left="0" w:firstLine="709"/>
        <w:jc w:val="both"/>
        <w:rPr>
          <w:rFonts w:ascii="Times New Roman" w:hAnsi="Times New Roman"/>
          <w:sz w:val="24"/>
          <w:szCs w:val="24"/>
          <w:lang w:val="en-US"/>
        </w:rPr>
      </w:pPr>
      <w:r w:rsidRPr="00D23E02">
        <w:rPr>
          <w:rFonts w:ascii="Times New Roman" w:hAnsi="Times New Roman"/>
          <w:sz w:val="24"/>
          <w:szCs w:val="24"/>
          <w:lang w:val="en-US"/>
        </w:rPr>
        <w:t>7</w:t>
      </w:r>
      <w:r w:rsidRPr="00D23E02">
        <w:rPr>
          <w:rFonts w:ascii="Times New Roman" w:hAnsi="Times New Roman"/>
          <w:sz w:val="24"/>
          <w:szCs w:val="24"/>
          <w:lang w:val="en-US"/>
        </w:rPr>
        <w:tab/>
        <w:t>Regional'nyj sektor jekonomiki znanij: problemy formirovanija i upravlenija: monografija/ V.V. Ermolenko, M.R. Zakarjan, R.M. Zakarjan, D.V. Lanskaja, A.P. Savchenko. Pod red. V.V. Ermolenko. Krasnodar: Kubanskij gos. un-t, 2013.-388 s.</w:t>
      </w:r>
    </w:p>
    <w:sectPr w:rsidR="004F12C5" w:rsidRPr="00D23E02" w:rsidSect="00A17B2D">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12C5" w:rsidRDefault="004F12C5" w:rsidP="00C25D48">
      <w:pPr>
        <w:spacing w:after="0" w:line="240" w:lineRule="auto"/>
      </w:pPr>
      <w:r>
        <w:separator/>
      </w:r>
    </w:p>
  </w:endnote>
  <w:endnote w:type="continuationSeparator" w:id="1">
    <w:p w:rsidR="004F12C5" w:rsidRDefault="004F12C5" w:rsidP="00C25D4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12C5" w:rsidRPr="00A20AB7" w:rsidRDefault="004F12C5" w:rsidP="00A20AB7">
    <w:pPr>
      <w:pStyle w:val="Footer"/>
      <w:rPr>
        <w:rFonts w:ascii="Times New Roman" w:hAnsi="Times New Roman"/>
        <w:sz w:val="24"/>
        <w:szCs w:val="24"/>
        <w:lang w:val="en-US"/>
      </w:rPr>
    </w:pPr>
    <w:r w:rsidRPr="00A20AB7">
      <w:rPr>
        <w:rFonts w:ascii="Times New Roman" w:hAnsi="Times New Roman"/>
        <w:sz w:val="24"/>
        <w:szCs w:val="24"/>
      </w:rPr>
      <w:t>http://ej.kubagro.ru/2013/08/pdf/</w:t>
    </w:r>
    <w:r>
      <w:rPr>
        <w:rFonts w:ascii="Times New Roman" w:hAnsi="Times New Roman"/>
        <w:sz w:val="24"/>
        <w:szCs w:val="24"/>
        <w:lang w:val="en-US"/>
      </w:rPr>
      <w:t>15</w:t>
    </w:r>
    <w:r w:rsidRPr="00A20AB7">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12C5" w:rsidRDefault="004F12C5" w:rsidP="00C25D48">
      <w:pPr>
        <w:spacing w:after="0" w:line="240" w:lineRule="auto"/>
      </w:pPr>
      <w:r>
        <w:separator/>
      </w:r>
    </w:p>
  </w:footnote>
  <w:footnote w:type="continuationSeparator" w:id="1">
    <w:p w:rsidR="004F12C5" w:rsidRDefault="004F12C5" w:rsidP="00C25D4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12C5" w:rsidRDefault="004F12C5" w:rsidP="00280C0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F12C5" w:rsidRDefault="004F12C5" w:rsidP="006F22F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12C5" w:rsidRPr="006626C6" w:rsidRDefault="004F12C5" w:rsidP="00280C0A">
    <w:pPr>
      <w:pStyle w:val="Header"/>
      <w:framePr w:wrap="around" w:vAnchor="text" w:hAnchor="margin" w:xAlign="right" w:y="1"/>
      <w:rPr>
        <w:rStyle w:val="PageNumber"/>
        <w:rFonts w:ascii="Times New Roman" w:hAnsi="Times New Roman"/>
        <w:sz w:val="28"/>
        <w:szCs w:val="28"/>
      </w:rPr>
    </w:pPr>
    <w:r w:rsidRPr="006626C6">
      <w:rPr>
        <w:rStyle w:val="PageNumber"/>
        <w:rFonts w:ascii="Times New Roman" w:hAnsi="Times New Roman"/>
        <w:sz w:val="28"/>
        <w:szCs w:val="28"/>
      </w:rPr>
      <w:fldChar w:fldCharType="begin"/>
    </w:r>
    <w:r w:rsidRPr="006626C6">
      <w:rPr>
        <w:rStyle w:val="PageNumber"/>
        <w:rFonts w:ascii="Times New Roman" w:hAnsi="Times New Roman"/>
        <w:sz w:val="28"/>
        <w:szCs w:val="28"/>
      </w:rPr>
      <w:instrText xml:space="preserve">PAGE  </w:instrText>
    </w:r>
    <w:r w:rsidRPr="006626C6">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6626C6">
      <w:rPr>
        <w:rStyle w:val="PageNumber"/>
        <w:rFonts w:ascii="Times New Roman" w:hAnsi="Times New Roman"/>
        <w:sz w:val="28"/>
        <w:szCs w:val="28"/>
      </w:rPr>
      <w:fldChar w:fldCharType="end"/>
    </w:r>
  </w:p>
  <w:p w:rsidR="004F12C5" w:rsidRPr="006F22F5" w:rsidRDefault="004F12C5" w:rsidP="006F22F5">
    <w:pPr>
      <w:pStyle w:val="Header"/>
      <w:ind w:right="360"/>
      <w:rPr>
        <w:rFonts w:ascii="Times New Roman" w:hAnsi="Times New Roman"/>
        <w:lang w:val="en-US"/>
      </w:rPr>
    </w:pPr>
    <w:r w:rsidRPr="005763EB">
      <w:rPr>
        <w:rFonts w:ascii="Times New Roman" w:hAnsi="Times New Roman"/>
        <w:color w:val="000000"/>
        <w:sz w:val="24"/>
        <w:szCs w:val="24"/>
      </w:rPr>
      <w:t>Научный журнал КубГАУ, №</w:t>
    </w:r>
    <w:r w:rsidRPr="005763EB">
      <w:rPr>
        <w:rFonts w:ascii="Times New Roman" w:hAnsi="Times New Roman"/>
        <w:color w:val="000000"/>
        <w:sz w:val="24"/>
        <w:szCs w:val="24"/>
        <w:lang w:val="en-US"/>
      </w:rPr>
      <w:t>9</w:t>
    </w:r>
    <w:r w:rsidRPr="005763EB">
      <w:rPr>
        <w:rFonts w:ascii="Times New Roman" w:hAnsi="Times New Roman"/>
        <w:color w:val="000000"/>
        <w:sz w:val="24"/>
        <w:szCs w:val="24"/>
      </w:rPr>
      <w:t>2(08), 2013 года</w:t>
    </w:r>
  </w:p>
  <w:p w:rsidR="004F12C5" w:rsidRDefault="004F12C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44892"/>
    <w:multiLevelType w:val="hybridMultilevel"/>
    <w:tmpl w:val="16201960"/>
    <w:lvl w:ilvl="0" w:tplc="01880136">
      <w:start w:val="1"/>
      <w:numFmt w:val="decimal"/>
      <w:pStyle w:val="a"/>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7C86E45"/>
    <w:multiLevelType w:val="hybridMultilevel"/>
    <w:tmpl w:val="4B4AC350"/>
    <w:lvl w:ilvl="0" w:tplc="6FE8B30C">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4E8F7AFC"/>
    <w:multiLevelType w:val="hybridMultilevel"/>
    <w:tmpl w:val="B896CB10"/>
    <w:lvl w:ilvl="0" w:tplc="2FE251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4DB2CA8"/>
    <w:multiLevelType w:val="hybridMultilevel"/>
    <w:tmpl w:val="E2427B1C"/>
    <w:lvl w:ilvl="0" w:tplc="2FE251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A40586E"/>
    <w:multiLevelType w:val="hybridMultilevel"/>
    <w:tmpl w:val="D99828F4"/>
    <w:lvl w:ilvl="0" w:tplc="623273B6">
      <w:start w:val="1"/>
      <w:numFmt w:val="decimal"/>
      <w:lvlText w:val="%1."/>
      <w:lvlJc w:val="left"/>
      <w:pPr>
        <w:ind w:left="1070" w:hanging="360"/>
      </w:pPr>
      <w:rPr>
        <w:rFonts w:cs="Times New Roman" w:hint="default"/>
        <w:b w:val="0"/>
        <w:i w:val="0"/>
        <w:caps w:val="0"/>
        <w:smallCaps w:val="0"/>
        <w:spacing w:val="0"/>
        <w:kern w:val="16"/>
        <w:vertAlign w:val="baseline"/>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nsid w:val="71AC2B64"/>
    <w:multiLevelType w:val="hybridMultilevel"/>
    <w:tmpl w:val="E5CAF33C"/>
    <w:lvl w:ilvl="0" w:tplc="E5B63152">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731C37BF"/>
    <w:multiLevelType w:val="hybridMultilevel"/>
    <w:tmpl w:val="945E780C"/>
    <w:lvl w:ilvl="0" w:tplc="2FE2510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7AC40AE9"/>
    <w:multiLevelType w:val="hybridMultilevel"/>
    <w:tmpl w:val="67080446"/>
    <w:lvl w:ilvl="0" w:tplc="0419000F">
      <w:start w:val="5"/>
      <w:numFmt w:val="decimal"/>
      <w:lvlText w:val="%1."/>
      <w:lvlJc w:val="left"/>
      <w:pPr>
        <w:tabs>
          <w:tab w:val="num" w:pos="1495"/>
        </w:tabs>
        <w:ind w:left="1495" w:hanging="360"/>
      </w:pPr>
      <w:rPr>
        <w:rFonts w:cs="Times New Roman" w:hint="default"/>
      </w:rPr>
    </w:lvl>
    <w:lvl w:ilvl="1" w:tplc="04190019" w:tentative="1">
      <w:start w:val="1"/>
      <w:numFmt w:val="lowerLetter"/>
      <w:lvlText w:val="%2."/>
      <w:lvlJc w:val="left"/>
      <w:pPr>
        <w:tabs>
          <w:tab w:val="num" w:pos="2215"/>
        </w:tabs>
        <w:ind w:left="2215" w:hanging="360"/>
      </w:pPr>
      <w:rPr>
        <w:rFonts w:cs="Times New Roman"/>
      </w:rPr>
    </w:lvl>
    <w:lvl w:ilvl="2" w:tplc="0419001B" w:tentative="1">
      <w:start w:val="1"/>
      <w:numFmt w:val="lowerRoman"/>
      <w:lvlText w:val="%3."/>
      <w:lvlJc w:val="right"/>
      <w:pPr>
        <w:tabs>
          <w:tab w:val="num" w:pos="2935"/>
        </w:tabs>
        <w:ind w:left="2935" w:hanging="180"/>
      </w:pPr>
      <w:rPr>
        <w:rFonts w:cs="Times New Roman"/>
      </w:rPr>
    </w:lvl>
    <w:lvl w:ilvl="3" w:tplc="0419000F" w:tentative="1">
      <w:start w:val="1"/>
      <w:numFmt w:val="decimal"/>
      <w:lvlText w:val="%4."/>
      <w:lvlJc w:val="left"/>
      <w:pPr>
        <w:tabs>
          <w:tab w:val="num" w:pos="3655"/>
        </w:tabs>
        <w:ind w:left="3655" w:hanging="360"/>
      </w:pPr>
      <w:rPr>
        <w:rFonts w:cs="Times New Roman"/>
      </w:rPr>
    </w:lvl>
    <w:lvl w:ilvl="4" w:tplc="04190019" w:tentative="1">
      <w:start w:val="1"/>
      <w:numFmt w:val="lowerLetter"/>
      <w:lvlText w:val="%5."/>
      <w:lvlJc w:val="left"/>
      <w:pPr>
        <w:tabs>
          <w:tab w:val="num" w:pos="4375"/>
        </w:tabs>
        <w:ind w:left="4375" w:hanging="360"/>
      </w:pPr>
      <w:rPr>
        <w:rFonts w:cs="Times New Roman"/>
      </w:rPr>
    </w:lvl>
    <w:lvl w:ilvl="5" w:tplc="0419001B" w:tentative="1">
      <w:start w:val="1"/>
      <w:numFmt w:val="lowerRoman"/>
      <w:lvlText w:val="%6."/>
      <w:lvlJc w:val="right"/>
      <w:pPr>
        <w:tabs>
          <w:tab w:val="num" w:pos="5095"/>
        </w:tabs>
        <w:ind w:left="5095" w:hanging="180"/>
      </w:pPr>
      <w:rPr>
        <w:rFonts w:cs="Times New Roman"/>
      </w:rPr>
    </w:lvl>
    <w:lvl w:ilvl="6" w:tplc="0419000F" w:tentative="1">
      <w:start w:val="1"/>
      <w:numFmt w:val="decimal"/>
      <w:lvlText w:val="%7."/>
      <w:lvlJc w:val="left"/>
      <w:pPr>
        <w:tabs>
          <w:tab w:val="num" w:pos="5815"/>
        </w:tabs>
        <w:ind w:left="5815" w:hanging="360"/>
      </w:pPr>
      <w:rPr>
        <w:rFonts w:cs="Times New Roman"/>
      </w:rPr>
    </w:lvl>
    <w:lvl w:ilvl="7" w:tplc="04190019" w:tentative="1">
      <w:start w:val="1"/>
      <w:numFmt w:val="lowerLetter"/>
      <w:lvlText w:val="%8."/>
      <w:lvlJc w:val="left"/>
      <w:pPr>
        <w:tabs>
          <w:tab w:val="num" w:pos="6535"/>
        </w:tabs>
        <w:ind w:left="6535" w:hanging="360"/>
      </w:pPr>
      <w:rPr>
        <w:rFonts w:cs="Times New Roman"/>
      </w:rPr>
    </w:lvl>
    <w:lvl w:ilvl="8" w:tplc="0419001B" w:tentative="1">
      <w:start w:val="1"/>
      <w:numFmt w:val="lowerRoman"/>
      <w:lvlText w:val="%9."/>
      <w:lvlJc w:val="right"/>
      <w:pPr>
        <w:tabs>
          <w:tab w:val="num" w:pos="7255"/>
        </w:tabs>
        <w:ind w:left="7255" w:hanging="180"/>
      </w:pPr>
      <w:rPr>
        <w:rFonts w:cs="Times New Roman"/>
      </w:rPr>
    </w:lvl>
  </w:abstractNum>
  <w:num w:numId="1">
    <w:abstractNumId w:val="3"/>
  </w:num>
  <w:num w:numId="2">
    <w:abstractNumId w:val="2"/>
  </w:num>
  <w:num w:numId="3">
    <w:abstractNumId w:val="5"/>
  </w:num>
  <w:num w:numId="4">
    <w:abstractNumId w:val="0"/>
  </w:num>
  <w:num w:numId="5">
    <w:abstractNumId w:val="6"/>
  </w:num>
  <w:num w:numId="6">
    <w:abstractNumId w:val="1"/>
  </w:num>
  <w:num w:numId="7">
    <w:abstractNumId w:val="7"/>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814FF"/>
    <w:rsid w:val="00030C19"/>
    <w:rsid w:val="00046EAA"/>
    <w:rsid w:val="00083679"/>
    <w:rsid w:val="0009336D"/>
    <w:rsid w:val="00094B0B"/>
    <w:rsid w:val="000A362D"/>
    <w:rsid w:val="000A5BA9"/>
    <w:rsid w:val="000C7E0E"/>
    <w:rsid w:val="000D4BE9"/>
    <w:rsid w:val="000E2DB2"/>
    <w:rsid w:val="000E4EED"/>
    <w:rsid w:val="000E7ACE"/>
    <w:rsid w:val="000F1857"/>
    <w:rsid w:val="000F6C78"/>
    <w:rsid w:val="0010756D"/>
    <w:rsid w:val="00116F13"/>
    <w:rsid w:val="00117D84"/>
    <w:rsid w:val="00124C12"/>
    <w:rsid w:val="00137BBB"/>
    <w:rsid w:val="00167470"/>
    <w:rsid w:val="00180750"/>
    <w:rsid w:val="00183758"/>
    <w:rsid w:val="001844F6"/>
    <w:rsid w:val="00192453"/>
    <w:rsid w:val="00192939"/>
    <w:rsid w:val="001B36A1"/>
    <w:rsid w:val="001E7425"/>
    <w:rsid w:val="00221E01"/>
    <w:rsid w:val="00231043"/>
    <w:rsid w:val="00235E37"/>
    <w:rsid w:val="00242014"/>
    <w:rsid w:val="00262166"/>
    <w:rsid w:val="002660C2"/>
    <w:rsid w:val="00280C0A"/>
    <w:rsid w:val="00282185"/>
    <w:rsid w:val="002A198E"/>
    <w:rsid w:val="002B70B1"/>
    <w:rsid w:val="002F13B9"/>
    <w:rsid w:val="002F17EA"/>
    <w:rsid w:val="0030216B"/>
    <w:rsid w:val="00302B93"/>
    <w:rsid w:val="003159A0"/>
    <w:rsid w:val="003176C5"/>
    <w:rsid w:val="0036448D"/>
    <w:rsid w:val="00372DB7"/>
    <w:rsid w:val="00375B7F"/>
    <w:rsid w:val="00386A5A"/>
    <w:rsid w:val="003C25D1"/>
    <w:rsid w:val="00410FA6"/>
    <w:rsid w:val="00430ACA"/>
    <w:rsid w:val="0045442F"/>
    <w:rsid w:val="004727AB"/>
    <w:rsid w:val="00476273"/>
    <w:rsid w:val="004C718E"/>
    <w:rsid w:val="004D3DB2"/>
    <w:rsid w:val="004E40DA"/>
    <w:rsid w:val="004E704D"/>
    <w:rsid w:val="004F12C5"/>
    <w:rsid w:val="00502416"/>
    <w:rsid w:val="00514437"/>
    <w:rsid w:val="00521792"/>
    <w:rsid w:val="005267E9"/>
    <w:rsid w:val="00530A0A"/>
    <w:rsid w:val="00556217"/>
    <w:rsid w:val="005763EB"/>
    <w:rsid w:val="0058320F"/>
    <w:rsid w:val="005A73C3"/>
    <w:rsid w:val="00637584"/>
    <w:rsid w:val="006626C6"/>
    <w:rsid w:val="00673A5F"/>
    <w:rsid w:val="006C1FBD"/>
    <w:rsid w:val="006D014B"/>
    <w:rsid w:val="006E4E67"/>
    <w:rsid w:val="006F22F5"/>
    <w:rsid w:val="006F2550"/>
    <w:rsid w:val="00701EF6"/>
    <w:rsid w:val="0073325F"/>
    <w:rsid w:val="00761D06"/>
    <w:rsid w:val="007628E8"/>
    <w:rsid w:val="0076728A"/>
    <w:rsid w:val="00781BDB"/>
    <w:rsid w:val="007A520C"/>
    <w:rsid w:val="007B5ADC"/>
    <w:rsid w:val="007C0912"/>
    <w:rsid w:val="007D1979"/>
    <w:rsid w:val="008227C9"/>
    <w:rsid w:val="0082779A"/>
    <w:rsid w:val="008333C9"/>
    <w:rsid w:val="00856EAD"/>
    <w:rsid w:val="00863323"/>
    <w:rsid w:val="0087036D"/>
    <w:rsid w:val="0088622B"/>
    <w:rsid w:val="00896087"/>
    <w:rsid w:val="00903BB2"/>
    <w:rsid w:val="009239F8"/>
    <w:rsid w:val="00937ECA"/>
    <w:rsid w:val="00944536"/>
    <w:rsid w:val="00952215"/>
    <w:rsid w:val="00956FF7"/>
    <w:rsid w:val="009B1A11"/>
    <w:rsid w:val="009F738B"/>
    <w:rsid w:val="00A01B46"/>
    <w:rsid w:val="00A0456E"/>
    <w:rsid w:val="00A17B2D"/>
    <w:rsid w:val="00A20AB7"/>
    <w:rsid w:val="00A43317"/>
    <w:rsid w:val="00A512AE"/>
    <w:rsid w:val="00A571E2"/>
    <w:rsid w:val="00A71506"/>
    <w:rsid w:val="00A9188D"/>
    <w:rsid w:val="00AA4F05"/>
    <w:rsid w:val="00AE3588"/>
    <w:rsid w:val="00B16914"/>
    <w:rsid w:val="00B3286B"/>
    <w:rsid w:val="00B73A2D"/>
    <w:rsid w:val="00B82E71"/>
    <w:rsid w:val="00B95E64"/>
    <w:rsid w:val="00C0471C"/>
    <w:rsid w:val="00C12189"/>
    <w:rsid w:val="00C25D48"/>
    <w:rsid w:val="00C27935"/>
    <w:rsid w:val="00C30600"/>
    <w:rsid w:val="00C335BE"/>
    <w:rsid w:val="00C33A80"/>
    <w:rsid w:val="00C51E18"/>
    <w:rsid w:val="00C714DA"/>
    <w:rsid w:val="00C72043"/>
    <w:rsid w:val="00C974F4"/>
    <w:rsid w:val="00CB3DD6"/>
    <w:rsid w:val="00CC5DCB"/>
    <w:rsid w:val="00CD3816"/>
    <w:rsid w:val="00CF64F5"/>
    <w:rsid w:val="00D23E02"/>
    <w:rsid w:val="00D27FAD"/>
    <w:rsid w:val="00D4739F"/>
    <w:rsid w:val="00E006C5"/>
    <w:rsid w:val="00E15C37"/>
    <w:rsid w:val="00E1768F"/>
    <w:rsid w:val="00E21A38"/>
    <w:rsid w:val="00E328F4"/>
    <w:rsid w:val="00E36128"/>
    <w:rsid w:val="00E414BD"/>
    <w:rsid w:val="00E4584F"/>
    <w:rsid w:val="00E55D31"/>
    <w:rsid w:val="00E5739B"/>
    <w:rsid w:val="00E64F7C"/>
    <w:rsid w:val="00E814FF"/>
    <w:rsid w:val="00E90C9B"/>
    <w:rsid w:val="00EB73B9"/>
    <w:rsid w:val="00EC62E1"/>
    <w:rsid w:val="00ED21EB"/>
    <w:rsid w:val="00ED4C4C"/>
    <w:rsid w:val="00EF3816"/>
    <w:rsid w:val="00F10730"/>
    <w:rsid w:val="00F31AF9"/>
    <w:rsid w:val="00F661C9"/>
    <w:rsid w:val="00F9398A"/>
    <w:rsid w:val="00FA5D48"/>
    <w:rsid w:val="00FB0146"/>
    <w:rsid w:val="00FF455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2DB7"/>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1768F"/>
    <w:pPr>
      <w:ind w:left="720"/>
      <w:contextualSpacing/>
    </w:pPr>
  </w:style>
  <w:style w:type="character" w:styleId="Hyperlink">
    <w:name w:val="Hyperlink"/>
    <w:basedOn w:val="DefaultParagraphFont"/>
    <w:uiPriority w:val="99"/>
    <w:rsid w:val="00E414BD"/>
    <w:rPr>
      <w:rFonts w:cs="Times New Roman"/>
      <w:color w:val="0000FF"/>
      <w:u w:val="single"/>
    </w:rPr>
  </w:style>
  <w:style w:type="paragraph" w:customStyle="1" w:styleId="2005">
    <w:name w:val="МАУ'2005_Автор(ы)"/>
    <w:basedOn w:val="Normal"/>
    <w:next w:val="Normal"/>
    <w:uiPriority w:val="99"/>
    <w:rsid w:val="00E414BD"/>
    <w:pPr>
      <w:autoSpaceDE w:val="0"/>
      <w:autoSpaceDN w:val="0"/>
      <w:adjustRightInd w:val="0"/>
      <w:spacing w:after="0" w:line="240" w:lineRule="auto"/>
    </w:pPr>
    <w:rPr>
      <w:rFonts w:ascii="TimesNewRoman,Bold" w:eastAsia="TimesNewRoman,Bold" w:hAnsi="Times New Roman"/>
      <w:sz w:val="24"/>
      <w:szCs w:val="24"/>
    </w:rPr>
  </w:style>
  <w:style w:type="paragraph" w:customStyle="1" w:styleId="a">
    <w:name w:val="Нумерованный"/>
    <w:basedOn w:val="Normal"/>
    <w:uiPriority w:val="99"/>
    <w:rsid w:val="00B16914"/>
    <w:pPr>
      <w:numPr>
        <w:numId w:val="4"/>
      </w:numPr>
      <w:suppressAutoHyphens/>
      <w:autoSpaceDE w:val="0"/>
      <w:autoSpaceDN w:val="0"/>
      <w:adjustRightInd w:val="0"/>
      <w:spacing w:after="0"/>
      <w:ind w:left="714" w:hanging="357"/>
      <w:jc w:val="both"/>
    </w:pPr>
    <w:rPr>
      <w:rFonts w:ascii="TimesNewRoman" w:eastAsia="TimesNewRoman" w:hAnsi="Times New Roman"/>
      <w:sz w:val="24"/>
      <w:szCs w:val="24"/>
    </w:rPr>
  </w:style>
  <w:style w:type="paragraph" w:styleId="Header">
    <w:name w:val="header"/>
    <w:basedOn w:val="Normal"/>
    <w:link w:val="HeaderChar"/>
    <w:uiPriority w:val="99"/>
    <w:rsid w:val="00C25D48"/>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C25D48"/>
    <w:rPr>
      <w:rFonts w:cs="Times New Roman"/>
    </w:rPr>
  </w:style>
  <w:style w:type="paragraph" w:styleId="Footer">
    <w:name w:val="footer"/>
    <w:basedOn w:val="Normal"/>
    <w:link w:val="FooterChar"/>
    <w:uiPriority w:val="99"/>
    <w:rsid w:val="00C25D48"/>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C25D48"/>
    <w:rPr>
      <w:rFonts w:cs="Times New Roman"/>
    </w:rPr>
  </w:style>
  <w:style w:type="character" w:customStyle="1" w:styleId="ABC">
    <w:name w:val="ABC"/>
    <w:basedOn w:val="DefaultParagraphFont"/>
    <w:uiPriority w:val="99"/>
    <w:rsid w:val="0009336D"/>
    <w:rPr>
      <w:rFonts w:ascii="Times New Roman" w:hAnsi="Times New Roman" w:cs="Times New Roman"/>
      <w:sz w:val="20"/>
      <w:szCs w:val="20"/>
    </w:rPr>
  </w:style>
  <w:style w:type="paragraph" w:styleId="NormalWeb">
    <w:name w:val="Normal (Web)"/>
    <w:basedOn w:val="Normal"/>
    <w:uiPriority w:val="99"/>
    <w:rsid w:val="002A198E"/>
    <w:pPr>
      <w:spacing w:before="100" w:beforeAutospacing="1" w:after="100" w:afterAutospacing="1" w:line="240" w:lineRule="auto"/>
    </w:pPr>
    <w:rPr>
      <w:rFonts w:ascii="Arial Unicode MS" w:eastAsia="Arial Unicode MS" w:hAnsi="Arial Unicode MS" w:cs="Arial Unicode MS"/>
      <w:sz w:val="24"/>
      <w:szCs w:val="24"/>
    </w:rPr>
  </w:style>
  <w:style w:type="table" w:styleId="TableGrid">
    <w:name w:val="Table Grid"/>
    <w:basedOn w:val="TableNormal"/>
    <w:uiPriority w:val="99"/>
    <w:rsid w:val="002A198E"/>
    <w:rPr>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ОСНОВНОЕ"/>
    <w:basedOn w:val="Normal"/>
    <w:link w:val="a1"/>
    <w:uiPriority w:val="99"/>
    <w:rsid w:val="002A198E"/>
    <w:pPr>
      <w:spacing w:after="0" w:line="240" w:lineRule="auto"/>
      <w:ind w:firstLine="624"/>
      <w:jc w:val="both"/>
    </w:pPr>
    <w:rPr>
      <w:rFonts w:ascii="Times New Roman" w:hAnsi="Times New Roman"/>
      <w:sz w:val="24"/>
      <w:szCs w:val="24"/>
    </w:rPr>
  </w:style>
  <w:style w:type="character" w:customStyle="1" w:styleId="a1">
    <w:name w:val="ОСНОВНОЕ Знак"/>
    <w:basedOn w:val="DefaultParagraphFont"/>
    <w:link w:val="a0"/>
    <w:uiPriority w:val="99"/>
    <w:locked/>
    <w:rsid w:val="002A198E"/>
    <w:rPr>
      <w:rFonts w:ascii="Times New Roman" w:hAnsi="Times New Roman" w:cs="Times New Roman"/>
      <w:sz w:val="24"/>
      <w:szCs w:val="24"/>
    </w:rPr>
  </w:style>
  <w:style w:type="character" w:styleId="PageNumber">
    <w:name w:val="page number"/>
    <w:basedOn w:val="DefaultParagraphFont"/>
    <w:uiPriority w:val="99"/>
    <w:rsid w:val="006F22F5"/>
    <w:rPr>
      <w:rFonts w:cs="Times New Roman"/>
    </w:rPr>
  </w:style>
</w:styles>
</file>

<file path=word/webSettings.xml><?xml version="1.0" encoding="utf-8"?>
<w:webSettings xmlns:r="http://schemas.openxmlformats.org/officeDocument/2006/relationships" xmlns:w="http://schemas.openxmlformats.org/wordprocessingml/2006/main">
  <w:divs>
    <w:div w:id="7129983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anskayaDV@yandex.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LanskayaDV@yandex.ru"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mckinsey.com/russianquarterly/" TargetMode="External"/><Relationship Id="rId4" Type="http://schemas.openxmlformats.org/officeDocument/2006/relationships/webSettings" Target="webSettings.xml"/><Relationship Id="rId9" Type="http://schemas.openxmlformats.org/officeDocument/2006/relationships/hyperlink" Target="http://nrma.ru/reform/zdr_conception_2020.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214</TotalTime>
  <Pages>11</Pages>
  <Words>3085</Words>
  <Characters>17590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admin</cp:lastModifiedBy>
  <cp:revision>34</cp:revision>
  <cp:lastPrinted>2013-10-02T13:15:00Z</cp:lastPrinted>
  <dcterms:created xsi:type="dcterms:W3CDTF">2013-05-14T09:43:00Z</dcterms:created>
  <dcterms:modified xsi:type="dcterms:W3CDTF">2013-10-14T06:23:00Z</dcterms:modified>
</cp:coreProperties>
</file>