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8E1D36" w:rsidRPr="0037466F" w:rsidTr="00BD2893">
        <w:tc>
          <w:tcPr>
            <w:tcW w:w="4643" w:type="dxa"/>
          </w:tcPr>
          <w:p w:rsidR="008E1D36" w:rsidRPr="0037466F" w:rsidRDefault="008E1D36" w:rsidP="00057A35">
            <w:r w:rsidRPr="0037466F">
              <w:t>УДК 330.131.7:316.422:00.8]:631.53.01</w:t>
            </w:r>
          </w:p>
        </w:tc>
        <w:tc>
          <w:tcPr>
            <w:tcW w:w="4643" w:type="dxa"/>
          </w:tcPr>
          <w:p w:rsidR="008E1D36" w:rsidRPr="0037466F" w:rsidRDefault="008E1D36" w:rsidP="00057A35">
            <w:r w:rsidRPr="0037466F">
              <w:rPr>
                <w:lang w:val="en-US"/>
              </w:rPr>
              <w:t>UD</w:t>
            </w:r>
            <w:r>
              <w:rPr>
                <w:lang w:val="en-US"/>
              </w:rPr>
              <w:t>C</w:t>
            </w:r>
            <w:r w:rsidRPr="0037466F">
              <w:t xml:space="preserve"> 330.131.7:316.422:00.8]:631.53.01</w:t>
            </w:r>
          </w:p>
        </w:tc>
      </w:tr>
      <w:tr w:rsidR="008E1D36" w:rsidRPr="0037466F" w:rsidTr="00BD2893">
        <w:tc>
          <w:tcPr>
            <w:tcW w:w="4643" w:type="dxa"/>
          </w:tcPr>
          <w:p w:rsidR="008E1D36" w:rsidRPr="0037466F" w:rsidRDefault="008E1D36" w:rsidP="00057A35"/>
        </w:tc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</w:p>
        </w:tc>
      </w:tr>
      <w:tr w:rsidR="008E1D36" w:rsidRPr="0037466F" w:rsidTr="00BD2893">
        <w:tc>
          <w:tcPr>
            <w:tcW w:w="4643" w:type="dxa"/>
          </w:tcPr>
          <w:p w:rsidR="008E1D36" w:rsidRPr="0037466F" w:rsidRDefault="008E1D36" w:rsidP="00057A35">
            <w:bookmarkStart w:id="0" w:name="_GoBack"/>
            <w:r w:rsidRPr="0037466F">
              <w:rPr>
                <w:b/>
              </w:rPr>
              <w:t>МЕТОДИЧЕСКИЕ ОСОБЕННОСТИ ОЦЕНКИ РИСКОВ ИННОВАЦИОННЫХ ПРОЕКТОВ В СЕМЕНОВОДСТВЕ ПОДСОЛНЕЧНИКА</w:t>
            </w:r>
            <w:bookmarkEnd w:id="0"/>
          </w:p>
        </w:tc>
        <w:tc>
          <w:tcPr>
            <w:tcW w:w="4643" w:type="dxa"/>
          </w:tcPr>
          <w:p w:rsidR="008E1D36" w:rsidRPr="0037466F" w:rsidRDefault="008E1D36" w:rsidP="00057A35">
            <w:pPr>
              <w:rPr>
                <w:b/>
                <w:lang w:val="en-US"/>
              </w:rPr>
            </w:pPr>
            <w:r w:rsidRPr="0037466F">
              <w:rPr>
                <w:b/>
                <w:lang w:val="en-US"/>
              </w:rPr>
              <w:t>METHODIC</w:t>
            </w:r>
            <w:r w:rsidRPr="0037466F">
              <w:rPr>
                <w:rStyle w:val="hps"/>
                <w:b/>
                <w:color w:val="222222"/>
                <w:lang w:val="en-US"/>
              </w:rPr>
              <w:t xml:space="preserve"> ASPECTS OFRISK </w:t>
            </w:r>
            <w:r w:rsidRPr="0037466F">
              <w:rPr>
                <w:b/>
                <w:color w:val="000000"/>
                <w:lang w:val="en-US"/>
              </w:rPr>
              <w:t>ESTIMATION</w:t>
            </w:r>
            <w:r w:rsidRPr="0037466F">
              <w:rPr>
                <w:rStyle w:val="hps"/>
                <w:b/>
                <w:color w:val="222222"/>
                <w:lang w:val="en-US"/>
              </w:rPr>
              <w:t xml:space="preserve"> OF INNOVATIVEPROJECTS</w:t>
            </w:r>
            <w:r w:rsidRPr="0037466F">
              <w:rPr>
                <w:b/>
                <w:color w:val="222222"/>
                <w:lang w:val="en-US"/>
              </w:rPr>
              <w:t xml:space="preserve"> IN </w:t>
            </w:r>
            <w:r w:rsidRPr="0037466F">
              <w:rPr>
                <w:rStyle w:val="hps"/>
                <w:b/>
                <w:color w:val="222222"/>
                <w:lang w:val="en-US"/>
              </w:rPr>
              <w:t>SU</w:t>
            </w:r>
            <w:r w:rsidRPr="0037466F">
              <w:rPr>
                <w:rStyle w:val="hps"/>
                <w:b/>
                <w:color w:val="222222"/>
                <w:lang w:val="en-US"/>
              </w:rPr>
              <w:t>N</w:t>
            </w:r>
            <w:r w:rsidRPr="0037466F">
              <w:rPr>
                <w:rStyle w:val="hps"/>
                <w:b/>
                <w:color w:val="222222"/>
                <w:lang w:val="en-US"/>
              </w:rPr>
              <w:t xml:space="preserve">FLOWER'S </w:t>
            </w:r>
            <w:r w:rsidRPr="0037466F">
              <w:rPr>
                <w:b/>
                <w:color w:val="222222"/>
                <w:lang w:val="en-US"/>
              </w:rPr>
              <w:t>SEED PRODUCTION</w:t>
            </w:r>
          </w:p>
        </w:tc>
      </w:tr>
      <w:tr w:rsidR="008E1D36" w:rsidRPr="0037466F" w:rsidTr="00BD2893">
        <w:tc>
          <w:tcPr>
            <w:tcW w:w="4643" w:type="dxa"/>
          </w:tcPr>
          <w:p w:rsidR="008E1D36" w:rsidRPr="0037466F" w:rsidRDefault="008E1D36" w:rsidP="00057A35">
            <w:pPr>
              <w:rPr>
                <w:b/>
                <w:lang w:val="en-US"/>
              </w:rPr>
            </w:pPr>
          </w:p>
        </w:tc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</w:p>
        </w:tc>
      </w:tr>
      <w:tr w:rsidR="008E1D36" w:rsidRPr="00A33B04" w:rsidTr="00BD2893">
        <w:tc>
          <w:tcPr>
            <w:tcW w:w="4643" w:type="dxa"/>
          </w:tcPr>
          <w:p w:rsidR="008E1D36" w:rsidRPr="0037466F" w:rsidRDefault="008E1D36" w:rsidP="00057A35">
            <w:bookmarkStart w:id="1" w:name="OLE_LINK1"/>
            <w:bookmarkStart w:id="2" w:name="OLE_LINK2"/>
            <w:r w:rsidRPr="0037466F">
              <w:t>Трубилин Александр Иванович</w:t>
            </w:r>
          </w:p>
          <w:bookmarkEnd w:id="1"/>
          <w:bookmarkEnd w:id="2"/>
          <w:p w:rsidR="008E1D36" w:rsidRPr="00A33B04" w:rsidRDefault="008E1D36" w:rsidP="00057A35">
            <w:pPr>
              <w:rPr>
                <w:lang w:val="en-US"/>
              </w:rPr>
            </w:pPr>
            <w:r>
              <w:t>д.э.н., профессор</w:t>
            </w:r>
            <w:r w:rsidRPr="00A33B04">
              <w:t>,</w:t>
            </w:r>
            <w:r>
              <w:t xml:space="preserve"> ректор</w:t>
            </w:r>
          </w:p>
          <w:p w:rsidR="008E1D36" w:rsidRPr="0037466F" w:rsidRDefault="008E1D36" w:rsidP="00057A35"/>
          <w:p w:rsidR="008E1D36" w:rsidRPr="00A33B04" w:rsidRDefault="008E1D36" w:rsidP="00057A35">
            <w:r>
              <w:t>Гайдук Владимир Иванович</w:t>
            </w:r>
          </w:p>
          <w:p w:rsidR="008E1D36" w:rsidRPr="00A33B04" w:rsidRDefault="008E1D36" w:rsidP="00057A35">
            <w:r w:rsidRPr="0037466F">
              <w:t>д.э.н., профессор</w:t>
            </w:r>
            <w:r w:rsidRPr="00A33B04">
              <w:t>,</w:t>
            </w:r>
            <w:r w:rsidRPr="0037466F">
              <w:t xml:space="preserve"> декан экономического факульт</w:t>
            </w:r>
            <w:r w:rsidRPr="0037466F">
              <w:t>е</w:t>
            </w:r>
            <w:r>
              <w:t>та</w:t>
            </w:r>
          </w:p>
          <w:p w:rsidR="008E1D36" w:rsidRPr="0037466F" w:rsidRDefault="008E1D36" w:rsidP="00057A35"/>
          <w:p w:rsidR="008E1D36" w:rsidRDefault="008E1D36" w:rsidP="00057A35">
            <w:pPr>
              <w:rPr>
                <w:lang w:val="en-US"/>
              </w:rPr>
            </w:pPr>
            <w:r w:rsidRPr="0037466F">
              <w:t>Кондрашова Анна Викторовна</w:t>
            </w:r>
          </w:p>
          <w:p w:rsidR="008E1D36" w:rsidRPr="0037466F" w:rsidRDefault="008E1D36" w:rsidP="00057A35">
            <w:r w:rsidRPr="0037466F">
              <w:t xml:space="preserve">ассистент </w:t>
            </w:r>
          </w:p>
          <w:p w:rsidR="008E1D36" w:rsidRPr="0037466F" w:rsidRDefault="008E1D36" w:rsidP="00057A35">
            <w:pPr>
              <w:rPr>
                <w:i/>
              </w:rPr>
            </w:pPr>
            <w:r w:rsidRPr="0037466F">
              <w:rPr>
                <w:i/>
              </w:rPr>
              <w:t>Кубанский государственный аграрный универс</w:t>
            </w:r>
            <w:r w:rsidRPr="0037466F">
              <w:rPr>
                <w:i/>
              </w:rPr>
              <w:t>и</w:t>
            </w:r>
            <w:r w:rsidRPr="0037466F">
              <w:rPr>
                <w:i/>
              </w:rPr>
              <w:t>тет, Краснодар, Россия</w:t>
            </w:r>
          </w:p>
        </w:tc>
        <w:tc>
          <w:tcPr>
            <w:tcW w:w="4643" w:type="dxa"/>
          </w:tcPr>
          <w:p w:rsidR="008E1D36" w:rsidRDefault="008E1D36" w:rsidP="00057A35">
            <w:pPr>
              <w:rPr>
                <w:lang w:val="en-US"/>
              </w:rPr>
            </w:pPr>
            <w:r>
              <w:rPr>
                <w:lang w:val="en-US"/>
              </w:rPr>
              <w:t>Trubilin Alexander Ivanovich</w:t>
            </w:r>
            <w:r w:rsidRPr="0037466F">
              <w:rPr>
                <w:lang w:val="en-US"/>
              </w:rPr>
              <w:br/>
            </w:r>
            <w:r>
              <w:rPr>
                <w:lang w:val="en-US"/>
              </w:rPr>
              <w:t>Dr.Sci.Econ., professor, Head of the University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Gayduk Vladimir Ivanovich</w:t>
            </w:r>
            <w:r w:rsidRPr="0037466F">
              <w:rPr>
                <w:lang w:val="en-US"/>
              </w:rPr>
              <w:br/>
            </w:r>
            <w:r>
              <w:rPr>
                <w:lang w:val="en-US"/>
              </w:rPr>
              <w:t xml:space="preserve">Cand.Econ.Sci., professor, </w:t>
            </w:r>
            <w:r w:rsidRPr="0037466F">
              <w:rPr>
                <w:lang w:val="en-US"/>
              </w:rPr>
              <w:t xml:space="preserve">Dean of </w:t>
            </w:r>
            <w:r>
              <w:rPr>
                <w:lang w:val="en-US"/>
              </w:rPr>
              <w:t xml:space="preserve">the </w:t>
            </w:r>
            <w:r w:rsidRPr="0037466F">
              <w:rPr>
                <w:lang w:val="en-US"/>
              </w:rPr>
              <w:t>Economics Fac</w:t>
            </w:r>
            <w:r>
              <w:rPr>
                <w:lang w:val="en-US"/>
              </w:rPr>
              <w:t>ulty</w:t>
            </w:r>
            <w:r w:rsidRPr="0037466F">
              <w:rPr>
                <w:lang w:val="en-US"/>
              </w:rPr>
              <w:br/>
            </w:r>
            <w:r w:rsidRPr="0037466F">
              <w:rPr>
                <w:lang w:val="en-US"/>
              </w:rPr>
              <w:br/>
              <w:t>Kondrashova Anna V</w:t>
            </w:r>
            <w:r>
              <w:rPr>
                <w:lang w:val="en-US"/>
              </w:rPr>
              <w:t>iktorovna</w:t>
            </w:r>
          </w:p>
          <w:p w:rsidR="008E1D36" w:rsidRPr="0037466F" w:rsidRDefault="008E1D36" w:rsidP="00057A35">
            <w:pPr>
              <w:rPr>
                <w:lang w:val="en-US"/>
              </w:rPr>
            </w:pPr>
            <w:r w:rsidRPr="0037466F">
              <w:rPr>
                <w:lang w:val="en-US"/>
              </w:rPr>
              <w:t>teaching assistant</w:t>
            </w:r>
          </w:p>
          <w:p w:rsidR="008E1D36" w:rsidRPr="0037466F" w:rsidRDefault="008E1D36" w:rsidP="00057A35">
            <w:pPr>
              <w:rPr>
                <w:i/>
                <w:lang w:val="en-US"/>
              </w:rPr>
            </w:pPr>
            <w:r w:rsidRPr="0037466F">
              <w:rPr>
                <w:i/>
                <w:lang w:val="en-US"/>
              </w:rPr>
              <w:t>Kuban</w:t>
            </w:r>
            <w:r>
              <w:rPr>
                <w:i/>
                <w:lang w:val="en-US"/>
              </w:rPr>
              <w:t xml:space="preserve"> </w:t>
            </w:r>
            <w:r w:rsidRPr="0037466F">
              <w:rPr>
                <w:i/>
                <w:lang w:val="en-US"/>
              </w:rPr>
              <w:t>State</w:t>
            </w:r>
            <w:r>
              <w:rPr>
                <w:i/>
                <w:lang w:val="en-US"/>
              </w:rPr>
              <w:t xml:space="preserve"> </w:t>
            </w:r>
            <w:r w:rsidRPr="0037466F">
              <w:rPr>
                <w:i/>
                <w:lang w:val="en-US"/>
              </w:rPr>
              <w:t>Agrarian</w:t>
            </w:r>
            <w:r>
              <w:rPr>
                <w:i/>
                <w:lang w:val="en-US"/>
              </w:rPr>
              <w:t xml:space="preserve"> </w:t>
            </w:r>
            <w:r w:rsidRPr="0037466F">
              <w:rPr>
                <w:i/>
                <w:lang w:val="en-US"/>
              </w:rPr>
              <w:t>University, Krasnodar, Russia</w:t>
            </w:r>
          </w:p>
        </w:tc>
      </w:tr>
      <w:tr w:rsidR="008E1D36" w:rsidRPr="00A33B04" w:rsidTr="00BD2893"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</w:p>
        </w:tc>
      </w:tr>
      <w:tr w:rsidR="008E1D36" w:rsidRPr="0037466F" w:rsidTr="00BD2893">
        <w:tc>
          <w:tcPr>
            <w:tcW w:w="4643" w:type="dxa"/>
          </w:tcPr>
          <w:p w:rsidR="008E1D36" w:rsidRPr="0037466F" w:rsidRDefault="008E1D36" w:rsidP="00057A35">
            <w:r w:rsidRPr="0037466F">
              <w:t>Обоснована целесообразность применения имит</w:t>
            </w:r>
            <w:r w:rsidRPr="0037466F">
              <w:t>а</w:t>
            </w:r>
            <w:r w:rsidRPr="0037466F">
              <w:t>ционного моделирования в качестве инструмента оценки производственно-финансовых рисков и</w:t>
            </w:r>
            <w:r w:rsidRPr="0037466F">
              <w:t>н</w:t>
            </w:r>
            <w:r w:rsidRPr="0037466F">
              <w:t>новационных проектов в АПК. Проанализирована экономическая эффективность и рискованность инвестиций в осво</w:t>
            </w:r>
            <w:r w:rsidRPr="0037466F">
              <w:t>е</w:t>
            </w:r>
            <w:r w:rsidRPr="0037466F">
              <w:t>ние инновационной технологии предпосевной обработки репродукционного по</w:t>
            </w:r>
            <w:r w:rsidRPr="0037466F">
              <w:t>д</w:t>
            </w:r>
            <w:r w:rsidRPr="0037466F">
              <w:t>солнечника.</w:t>
            </w:r>
          </w:p>
        </w:tc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  <w:r w:rsidRPr="0037466F">
              <w:rPr>
                <w:lang w:val="en-US"/>
              </w:rPr>
              <w:t>The expediency of the application of simulation mo</w:t>
            </w:r>
            <w:r w:rsidRPr="0037466F">
              <w:rPr>
                <w:lang w:val="en-US"/>
              </w:rPr>
              <w:t>d</w:t>
            </w:r>
            <w:r w:rsidRPr="0037466F">
              <w:rPr>
                <w:lang w:val="en-US"/>
              </w:rPr>
              <w:t xml:space="preserve">eling as an instrument </w:t>
            </w:r>
            <w:r>
              <w:rPr>
                <w:lang w:val="en-US"/>
              </w:rPr>
              <w:t xml:space="preserve">of </w:t>
            </w:r>
            <w:r w:rsidRPr="0037466F">
              <w:rPr>
                <w:lang w:val="en-US"/>
              </w:rPr>
              <w:t xml:space="preserve">assessment </w:t>
            </w:r>
            <w:r>
              <w:rPr>
                <w:lang w:val="en-US"/>
              </w:rPr>
              <w:t xml:space="preserve">of the </w:t>
            </w:r>
            <w:r w:rsidRPr="0037466F">
              <w:rPr>
                <w:lang w:val="en-US"/>
              </w:rPr>
              <w:t>production and financial risks of innovative projects in agricu</w:t>
            </w:r>
            <w:r w:rsidRPr="0037466F">
              <w:rPr>
                <w:lang w:val="en-US"/>
              </w:rPr>
              <w:t>l</w:t>
            </w:r>
            <w:r w:rsidRPr="0037466F">
              <w:rPr>
                <w:lang w:val="en-US"/>
              </w:rPr>
              <w:t>tural sector is proved</w:t>
            </w:r>
            <w:r>
              <w:rPr>
                <w:lang w:val="en-US"/>
              </w:rPr>
              <w:t xml:space="preserve"> in the article</w:t>
            </w:r>
            <w:r w:rsidRPr="0037466F">
              <w:rPr>
                <w:lang w:val="en-US"/>
              </w:rPr>
              <w:t>. Economic eff</w:t>
            </w:r>
            <w:r w:rsidRPr="0037466F">
              <w:rPr>
                <w:lang w:val="en-US"/>
              </w:rPr>
              <w:t>i</w:t>
            </w:r>
            <w:r w:rsidRPr="0037466F">
              <w:rPr>
                <w:lang w:val="en-US"/>
              </w:rPr>
              <w:t>ciency and risks of investments in introduction of i</w:t>
            </w:r>
            <w:r w:rsidRPr="0037466F">
              <w:rPr>
                <w:lang w:val="en-US"/>
              </w:rPr>
              <w:t>n</w:t>
            </w:r>
            <w:r w:rsidRPr="0037466F">
              <w:rPr>
                <w:lang w:val="en-US"/>
              </w:rPr>
              <w:t>novative technologies of sunflower</w:t>
            </w:r>
            <w:r>
              <w:rPr>
                <w:lang w:val="en-US"/>
              </w:rPr>
              <w:t>s</w:t>
            </w:r>
            <w:r w:rsidRPr="0037466F">
              <w:rPr>
                <w:lang w:val="en-US"/>
              </w:rPr>
              <w:t xml:space="preserve"> pre-processing are an</w:t>
            </w:r>
            <w:r w:rsidRPr="0037466F">
              <w:rPr>
                <w:lang w:val="en-US"/>
              </w:rPr>
              <w:t>a</w:t>
            </w:r>
            <w:r>
              <w:rPr>
                <w:lang w:val="en-US"/>
              </w:rPr>
              <w:t>lyzed</w:t>
            </w:r>
          </w:p>
        </w:tc>
      </w:tr>
      <w:tr w:rsidR="008E1D36" w:rsidRPr="0037466F" w:rsidTr="00BD2893"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</w:p>
        </w:tc>
      </w:tr>
      <w:tr w:rsidR="008E1D36" w:rsidRPr="0037466F" w:rsidTr="00BD2893">
        <w:tc>
          <w:tcPr>
            <w:tcW w:w="4643" w:type="dxa"/>
          </w:tcPr>
          <w:p w:rsidR="008E1D36" w:rsidRPr="0037466F" w:rsidRDefault="008E1D36" w:rsidP="00057A35">
            <w:r w:rsidRPr="0037466F">
              <w:t>Ключевые слова: ИМИТАЦИОННОЕ МОДЕЛ</w:t>
            </w:r>
            <w:r w:rsidRPr="0037466F">
              <w:t>И</w:t>
            </w:r>
            <w:r w:rsidRPr="0037466F">
              <w:t>РОВАНИЕ, РИСКИ, СЕМЕНОВОДСТВО, ЭК</w:t>
            </w:r>
            <w:r w:rsidRPr="0037466F">
              <w:t>О</w:t>
            </w:r>
            <w:r w:rsidRPr="0037466F">
              <w:t>НОМИЧЕСКАЯ ЭФФЕКТИВНОСТЬ, ИННОВ</w:t>
            </w:r>
            <w:r w:rsidRPr="0037466F">
              <w:t>А</w:t>
            </w:r>
            <w:r w:rsidRPr="0037466F">
              <w:t>ЦИОННЫЙ ИНВЕСТИЦИОННЫЙ ПРОЕКТ</w:t>
            </w:r>
          </w:p>
        </w:tc>
        <w:tc>
          <w:tcPr>
            <w:tcW w:w="4643" w:type="dxa"/>
          </w:tcPr>
          <w:p w:rsidR="008E1D36" w:rsidRPr="0037466F" w:rsidRDefault="008E1D36" w:rsidP="00057A35">
            <w:pPr>
              <w:rPr>
                <w:lang w:val="en-US"/>
              </w:rPr>
            </w:pPr>
            <w:r w:rsidRPr="0037466F">
              <w:rPr>
                <w:rStyle w:val="hps"/>
                <w:color w:val="222222"/>
                <w:lang w:val="en-US"/>
              </w:rPr>
              <w:t>Keywords</w:t>
            </w:r>
            <w:r w:rsidRPr="0037466F">
              <w:rPr>
                <w:color w:val="222222"/>
                <w:lang w:val="en-US"/>
              </w:rPr>
              <w:t xml:space="preserve">: </w:t>
            </w:r>
            <w:r w:rsidRPr="0037466F">
              <w:rPr>
                <w:lang w:val="en-US"/>
              </w:rPr>
              <w:t>SIMULATION MODELING</w:t>
            </w:r>
            <w:r w:rsidRPr="0037466F">
              <w:rPr>
                <w:color w:val="222222"/>
                <w:lang w:val="en-US"/>
              </w:rPr>
              <w:t xml:space="preserve">, RISKS, </w:t>
            </w:r>
            <w:r w:rsidRPr="0037466F">
              <w:rPr>
                <w:rStyle w:val="hpsalt-edited"/>
                <w:color w:val="222222"/>
                <w:lang w:val="en-US"/>
              </w:rPr>
              <w:t>SEED PRODUCTION</w:t>
            </w:r>
            <w:r w:rsidRPr="0037466F">
              <w:rPr>
                <w:color w:val="222222"/>
                <w:lang w:val="en-US"/>
              </w:rPr>
              <w:t xml:space="preserve">, ECONOMIC EFFICIENCY, </w:t>
            </w:r>
            <w:r w:rsidRPr="0037466F">
              <w:rPr>
                <w:rStyle w:val="hps"/>
                <w:color w:val="222222"/>
                <w:lang w:val="en-US"/>
              </w:rPr>
              <w:t>INNOVATION INVESTMENT PROJECT</w:t>
            </w:r>
          </w:p>
        </w:tc>
      </w:tr>
    </w:tbl>
    <w:p w:rsidR="008E1D36" w:rsidRPr="00411CF4" w:rsidRDefault="008E1D36" w:rsidP="00D54572">
      <w:pPr>
        <w:spacing w:line="360" w:lineRule="auto"/>
        <w:ind w:firstLine="709"/>
        <w:jc w:val="both"/>
        <w:rPr>
          <w:spacing w:val="-6"/>
          <w:sz w:val="28"/>
          <w:szCs w:val="28"/>
          <w:lang w:val="en-US"/>
        </w:rPr>
      </w:pPr>
    </w:p>
    <w:p w:rsidR="008E1D36" w:rsidRPr="00BD6463" w:rsidRDefault="008E1D36" w:rsidP="00CB1D04">
      <w:pPr>
        <w:spacing w:line="360" w:lineRule="auto"/>
        <w:ind w:firstLine="709"/>
        <w:jc w:val="both"/>
        <w:rPr>
          <w:sz w:val="28"/>
          <w:szCs w:val="28"/>
        </w:rPr>
      </w:pPr>
      <w:r w:rsidRPr="00FE60CA">
        <w:rPr>
          <w:i/>
          <w:spacing w:val="-6"/>
          <w:sz w:val="28"/>
          <w:szCs w:val="28"/>
        </w:rPr>
        <w:t>Введение.</w:t>
      </w:r>
      <w:r w:rsidRPr="00515FED">
        <w:rPr>
          <w:i/>
          <w:spacing w:val="-6"/>
          <w:sz w:val="28"/>
          <w:szCs w:val="28"/>
        </w:rPr>
        <w:t xml:space="preserve"> </w:t>
      </w:r>
      <w:r w:rsidRPr="00FE60CA">
        <w:rPr>
          <w:spacing w:val="-6"/>
          <w:sz w:val="28"/>
          <w:szCs w:val="28"/>
        </w:rPr>
        <w:t>П</w:t>
      </w:r>
      <w:r w:rsidRPr="00FE60CA">
        <w:rPr>
          <w:sz w:val="28"/>
          <w:szCs w:val="28"/>
          <w:lang w:eastAsia="en-US"/>
        </w:rPr>
        <w:t>ереход к рыночным условиям хозяйствования</w:t>
      </w:r>
      <w:r w:rsidRPr="00515FED">
        <w:rPr>
          <w:sz w:val="28"/>
          <w:szCs w:val="28"/>
          <w:lang w:eastAsia="en-US"/>
        </w:rPr>
        <w:t xml:space="preserve"> </w:t>
      </w:r>
      <w:r w:rsidRPr="00FE60CA">
        <w:rPr>
          <w:sz w:val="28"/>
          <w:szCs w:val="28"/>
          <w:lang w:eastAsia="en-US"/>
        </w:rPr>
        <w:t>в отечес</w:t>
      </w:r>
      <w:r w:rsidRPr="00FE60CA">
        <w:rPr>
          <w:sz w:val="28"/>
          <w:szCs w:val="28"/>
          <w:lang w:eastAsia="en-US"/>
        </w:rPr>
        <w:t>т</w:t>
      </w:r>
      <w:r w:rsidRPr="00FE60CA">
        <w:rPr>
          <w:sz w:val="28"/>
          <w:szCs w:val="28"/>
          <w:lang w:eastAsia="en-US"/>
        </w:rPr>
        <w:t>венном семеноводстве подсолнечника сопровождался ухудшением межо</w:t>
      </w:r>
      <w:r w:rsidRPr="00FE60CA">
        <w:rPr>
          <w:sz w:val="28"/>
          <w:szCs w:val="28"/>
          <w:lang w:eastAsia="en-US"/>
        </w:rPr>
        <w:t>т</w:t>
      </w:r>
      <w:r w:rsidRPr="00FE60CA">
        <w:rPr>
          <w:sz w:val="28"/>
          <w:szCs w:val="28"/>
          <w:lang w:eastAsia="en-US"/>
        </w:rPr>
        <w:t>раслевых и межхозяйственных связей, диспаритетом цен, изношенностью материально-технической базы. Негативные процессы происходили на ф</w:t>
      </w:r>
      <w:r w:rsidRPr="00FE60CA">
        <w:rPr>
          <w:sz w:val="28"/>
          <w:szCs w:val="28"/>
          <w:lang w:eastAsia="en-US"/>
        </w:rPr>
        <w:t>о</w:t>
      </w:r>
      <w:r w:rsidRPr="00FE60CA">
        <w:rPr>
          <w:sz w:val="28"/>
          <w:szCs w:val="28"/>
          <w:lang w:eastAsia="en-US"/>
        </w:rPr>
        <w:t>не ослабления государственной поддержки подотрасли</w:t>
      </w:r>
      <w:r>
        <w:rPr>
          <w:sz w:val="28"/>
          <w:szCs w:val="28"/>
          <w:lang w:eastAsia="en-US"/>
        </w:rPr>
        <w:t xml:space="preserve"> и</w:t>
      </w:r>
      <w:r w:rsidRPr="00FE60CA">
        <w:rPr>
          <w:sz w:val="28"/>
          <w:szCs w:val="28"/>
          <w:lang w:eastAsia="en-US"/>
        </w:rPr>
        <w:t xml:space="preserve"> обострения внешней конкуренции в условиях усиливающейся глобализации эконом</w:t>
      </w:r>
      <w:r w:rsidRPr="00FE60CA">
        <w:rPr>
          <w:sz w:val="28"/>
          <w:szCs w:val="28"/>
          <w:lang w:eastAsia="en-US"/>
        </w:rPr>
        <w:t>и</w:t>
      </w:r>
      <w:r w:rsidRPr="00FE60CA">
        <w:rPr>
          <w:sz w:val="28"/>
          <w:szCs w:val="28"/>
          <w:lang w:eastAsia="en-US"/>
        </w:rPr>
        <w:t xml:space="preserve">ки. </w:t>
      </w:r>
      <w:r>
        <w:rPr>
          <w:sz w:val="28"/>
          <w:szCs w:val="28"/>
          <w:lang w:eastAsia="en-US"/>
        </w:rPr>
        <w:t xml:space="preserve">В частности, </w:t>
      </w:r>
      <w:r w:rsidRPr="00FE60CA">
        <w:rPr>
          <w:sz w:val="28"/>
          <w:szCs w:val="28"/>
          <w:lang w:eastAsia="en-US"/>
        </w:rPr>
        <w:t xml:space="preserve">сложившаяся ситуация </w:t>
      </w:r>
      <w:r>
        <w:rPr>
          <w:sz w:val="28"/>
          <w:szCs w:val="28"/>
          <w:lang w:eastAsia="en-US"/>
        </w:rPr>
        <w:t xml:space="preserve">в семеноводстве подсолнечника в </w:t>
      </w:r>
      <w:r w:rsidRPr="00FE60CA">
        <w:rPr>
          <w:sz w:val="28"/>
          <w:szCs w:val="28"/>
          <w:lang w:eastAsia="en-US"/>
        </w:rPr>
        <w:t>Краснодарско</w:t>
      </w:r>
      <w:r>
        <w:rPr>
          <w:sz w:val="28"/>
          <w:szCs w:val="28"/>
          <w:lang w:eastAsia="en-US"/>
        </w:rPr>
        <w:t>м</w:t>
      </w:r>
      <w:r w:rsidRPr="00FE60CA">
        <w:rPr>
          <w:sz w:val="28"/>
          <w:szCs w:val="28"/>
          <w:lang w:eastAsia="en-US"/>
        </w:rPr>
        <w:t xml:space="preserve"> кра</w:t>
      </w:r>
      <w:r>
        <w:rPr>
          <w:sz w:val="28"/>
          <w:szCs w:val="28"/>
          <w:lang w:eastAsia="en-US"/>
        </w:rPr>
        <w:t>е</w:t>
      </w:r>
      <w:r w:rsidRPr="00FE60CA">
        <w:rPr>
          <w:sz w:val="28"/>
          <w:szCs w:val="28"/>
          <w:lang w:eastAsia="en-US"/>
        </w:rPr>
        <w:t xml:space="preserve"> характеризуется необходимостью интенсификации производственных процессов.</w:t>
      </w:r>
      <w:r w:rsidRPr="00515FE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Дефицит </w:t>
      </w:r>
      <w:r w:rsidRPr="00FE60CA">
        <w:rPr>
          <w:spacing w:val="-6"/>
          <w:sz w:val="28"/>
          <w:szCs w:val="28"/>
        </w:rPr>
        <w:t xml:space="preserve">финансовых ресурсов у </w:t>
      </w:r>
      <w:r>
        <w:rPr>
          <w:sz w:val="28"/>
          <w:szCs w:val="28"/>
          <w:lang w:eastAsia="en-US"/>
        </w:rPr>
        <w:t>отечестве</w:t>
      </w:r>
      <w:r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>ных инноваторов-семеноводов</w:t>
      </w:r>
      <w:r w:rsidRPr="00515FE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и </w:t>
      </w:r>
      <w:r w:rsidRPr="00FE60CA">
        <w:rPr>
          <w:spacing w:val="-6"/>
          <w:sz w:val="28"/>
          <w:szCs w:val="28"/>
        </w:rPr>
        <w:t xml:space="preserve">высокая цена заемного капитала </w:t>
      </w:r>
      <w:r>
        <w:rPr>
          <w:spacing w:val="-6"/>
          <w:sz w:val="28"/>
          <w:szCs w:val="28"/>
        </w:rPr>
        <w:t>обусловл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вают необходимость</w:t>
      </w:r>
      <w:r w:rsidRPr="00FE60CA">
        <w:rPr>
          <w:spacing w:val="-6"/>
          <w:sz w:val="28"/>
          <w:szCs w:val="28"/>
        </w:rPr>
        <w:t xml:space="preserve"> качественной оценки </w:t>
      </w:r>
      <w:r>
        <w:rPr>
          <w:spacing w:val="-6"/>
          <w:sz w:val="28"/>
          <w:szCs w:val="28"/>
        </w:rPr>
        <w:t>экономической эффективности и</w:t>
      </w:r>
      <w:r>
        <w:rPr>
          <w:spacing w:val="-6"/>
          <w:sz w:val="28"/>
          <w:szCs w:val="28"/>
        </w:rPr>
        <w:t>н</w:t>
      </w:r>
      <w:r>
        <w:rPr>
          <w:spacing w:val="-6"/>
          <w:sz w:val="28"/>
          <w:szCs w:val="28"/>
        </w:rPr>
        <w:t xml:space="preserve">вестиционных </w:t>
      </w:r>
      <w:r w:rsidRPr="00FE60CA">
        <w:rPr>
          <w:spacing w:val="-6"/>
          <w:sz w:val="28"/>
          <w:szCs w:val="28"/>
        </w:rPr>
        <w:t xml:space="preserve">инновационных проектов с учетом производственно-финансовых рисков. </w:t>
      </w:r>
    </w:p>
    <w:p w:rsidR="008E1D36" w:rsidRPr="00FE60CA" w:rsidRDefault="008E1D36" w:rsidP="00993B96">
      <w:pPr>
        <w:spacing w:line="360" w:lineRule="auto"/>
        <w:ind w:firstLine="540"/>
        <w:jc w:val="both"/>
        <w:rPr>
          <w:sz w:val="28"/>
          <w:szCs w:val="28"/>
        </w:rPr>
      </w:pPr>
      <w:r w:rsidRPr="00FE60CA">
        <w:rPr>
          <w:i/>
          <w:spacing w:val="-6"/>
          <w:sz w:val="28"/>
          <w:szCs w:val="28"/>
        </w:rPr>
        <w:t>Состояние исследований и актуальность работы.</w:t>
      </w:r>
      <w:r>
        <w:rPr>
          <w:sz w:val="28"/>
          <w:szCs w:val="28"/>
          <w:lang w:eastAsia="en-US"/>
        </w:rPr>
        <w:t xml:space="preserve"> Требуют уточнения методические подходы к комплексному анализу и количественной оценке рисков, что позволило бы делать более корректные и обоснованные выв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ды о приемлемости инвестиционных инновационных проектов в семен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водстве, </w:t>
      </w:r>
      <w:r w:rsidRPr="00FE60CA">
        <w:rPr>
          <w:sz w:val="28"/>
          <w:szCs w:val="28"/>
        </w:rPr>
        <w:t>достоверно оцен</w:t>
      </w:r>
      <w:r>
        <w:rPr>
          <w:sz w:val="28"/>
          <w:szCs w:val="28"/>
        </w:rPr>
        <w:t>ивать</w:t>
      </w:r>
      <w:r w:rsidRPr="00FE60CA">
        <w:rPr>
          <w:sz w:val="28"/>
          <w:szCs w:val="28"/>
        </w:rPr>
        <w:t xml:space="preserve"> технически</w:t>
      </w:r>
      <w:r>
        <w:rPr>
          <w:sz w:val="28"/>
          <w:szCs w:val="28"/>
        </w:rPr>
        <w:t>е</w:t>
      </w:r>
      <w:r w:rsidRPr="00FE60CA">
        <w:rPr>
          <w:sz w:val="28"/>
          <w:szCs w:val="28"/>
        </w:rPr>
        <w:t xml:space="preserve"> возможност</w:t>
      </w:r>
      <w:r>
        <w:rPr>
          <w:sz w:val="28"/>
          <w:szCs w:val="28"/>
        </w:rPr>
        <w:t>и</w:t>
      </w:r>
      <w:r w:rsidRPr="00FE60CA">
        <w:rPr>
          <w:sz w:val="28"/>
          <w:szCs w:val="28"/>
        </w:rPr>
        <w:t xml:space="preserve"> каждого напра</w:t>
      </w:r>
      <w:r w:rsidRPr="00FE60CA">
        <w:rPr>
          <w:sz w:val="28"/>
          <w:szCs w:val="28"/>
        </w:rPr>
        <w:t>в</w:t>
      </w:r>
      <w:r w:rsidRPr="00FE60CA">
        <w:rPr>
          <w:sz w:val="28"/>
          <w:szCs w:val="28"/>
        </w:rPr>
        <w:t xml:space="preserve">ления на перспективу. </w:t>
      </w:r>
      <w:r>
        <w:rPr>
          <w:sz w:val="28"/>
          <w:szCs w:val="28"/>
        </w:rPr>
        <w:t>М</w:t>
      </w:r>
      <w:r w:rsidRPr="00FE60CA">
        <w:rPr>
          <w:sz w:val="28"/>
          <w:szCs w:val="28"/>
        </w:rPr>
        <w:t xml:space="preserve">одель, с помощью которой </w:t>
      </w:r>
      <w:r>
        <w:rPr>
          <w:sz w:val="28"/>
          <w:szCs w:val="28"/>
        </w:rPr>
        <w:t>анализировать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тивность</w:t>
      </w:r>
      <w:r w:rsidRPr="00FE60C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</w:t>
      </w:r>
      <w:r w:rsidRPr="00FE60CA">
        <w:rPr>
          <w:sz w:val="28"/>
          <w:szCs w:val="28"/>
        </w:rPr>
        <w:t>, должна учитывать стохастическую природу инвестир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>вания</w:t>
      </w:r>
      <w:r>
        <w:rPr>
          <w:sz w:val="28"/>
          <w:szCs w:val="28"/>
        </w:rPr>
        <w:t xml:space="preserve">, а именно </w:t>
      </w:r>
      <w:r w:rsidRPr="00FE60CA">
        <w:rPr>
          <w:sz w:val="28"/>
          <w:szCs w:val="28"/>
          <w:lang w:eastAsia="en-US"/>
        </w:rPr>
        <w:t>погрешности в прогнозе спроса на произведенные семена</w:t>
      </w:r>
      <w:r>
        <w:rPr>
          <w:sz w:val="28"/>
          <w:szCs w:val="28"/>
          <w:lang w:eastAsia="en-US"/>
        </w:rPr>
        <w:t xml:space="preserve">, </w:t>
      </w:r>
      <w:r w:rsidRPr="00FE60CA">
        <w:rPr>
          <w:sz w:val="28"/>
          <w:szCs w:val="28"/>
          <w:lang w:eastAsia="en-US"/>
        </w:rPr>
        <w:t xml:space="preserve">колебания </w:t>
      </w:r>
      <w:r>
        <w:rPr>
          <w:sz w:val="28"/>
          <w:szCs w:val="28"/>
          <w:lang w:eastAsia="en-US"/>
        </w:rPr>
        <w:t xml:space="preserve">реализационных цен, </w:t>
      </w:r>
      <w:r w:rsidRPr="00FE60CA">
        <w:rPr>
          <w:sz w:val="28"/>
          <w:szCs w:val="28"/>
          <w:lang w:eastAsia="en-US"/>
        </w:rPr>
        <w:t>маркетинговые риски снабжения и сбыта</w:t>
      </w:r>
      <w:r>
        <w:rPr>
          <w:sz w:val="28"/>
          <w:szCs w:val="28"/>
          <w:lang w:eastAsia="en-US"/>
        </w:rPr>
        <w:t xml:space="preserve"> и др. </w:t>
      </w:r>
      <w:r w:rsidRPr="00FE60CA">
        <w:rPr>
          <w:sz w:val="28"/>
          <w:szCs w:val="28"/>
        </w:rPr>
        <w:t xml:space="preserve">Из-за неопределенности ситуаций, в которых могут применяться </w:t>
      </w:r>
      <w:r>
        <w:rPr>
          <w:sz w:val="28"/>
          <w:szCs w:val="28"/>
        </w:rPr>
        <w:t>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нико-технологические</w:t>
      </w:r>
      <w:r w:rsidRPr="00FE60CA">
        <w:rPr>
          <w:sz w:val="28"/>
          <w:szCs w:val="28"/>
        </w:rPr>
        <w:t xml:space="preserve"> инновации, следует строить несколько альтерн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 xml:space="preserve">тивных функций </w:t>
      </w:r>
      <w:r>
        <w:rPr>
          <w:sz w:val="28"/>
          <w:szCs w:val="28"/>
        </w:rPr>
        <w:t xml:space="preserve">результативности </w:t>
      </w:r>
      <w:r w:rsidRPr="00FE60CA">
        <w:rPr>
          <w:sz w:val="28"/>
          <w:szCs w:val="28"/>
        </w:rPr>
        <w:t>или включать внешние факторы в м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>дель в виде отдельных переменных параметров.</w:t>
      </w:r>
    </w:p>
    <w:p w:rsidR="008E1D36" w:rsidRPr="00BC699F" w:rsidRDefault="008E1D36" w:rsidP="003D2E7C">
      <w:pPr>
        <w:spacing w:line="360" w:lineRule="auto"/>
        <w:ind w:firstLine="540"/>
        <w:jc w:val="both"/>
        <w:rPr>
          <w:sz w:val="28"/>
          <w:szCs w:val="28"/>
        </w:rPr>
      </w:pPr>
      <w:r w:rsidRPr="00BC699F">
        <w:rPr>
          <w:sz w:val="28"/>
          <w:szCs w:val="28"/>
        </w:rPr>
        <w:t>Объектом исследования послужили организации Краснодарского края, занимающиеся производством репродукционного подсолнечника.</w:t>
      </w:r>
      <w:r w:rsidRPr="00CB1D04">
        <w:rPr>
          <w:sz w:val="28"/>
          <w:szCs w:val="28"/>
        </w:rPr>
        <w:t xml:space="preserve"> Предмет исследования– </w:t>
      </w:r>
      <w:r w:rsidRPr="00BC699F">
        <w:rPr>
          <w:sz w:val="28"/>
          <w:szCs w:val="28"/>
        </w:rPr>
        <w:t>механизм оценки экономической эффективности и риск</w:t>
      </w:r>
      <w:r w:rsidRPr="00BC699F">
        <w:rPr>
          <w:sz w:val="28"/>
          <w:szCs w:val="28"/>
        </w:rPr>
        <w:t>о</w:t>
      </w:r>
      <w:r w:rsidRPr="00BC699F">
        <w:rPr>
          <w:sz w:val="28"/>
          <w:szCs w:val="28"/>
        </w:rPr>
        <w:t xml:space="preserve">ванности инвестиционных инновационных проектов, осуществляемых производителями семян. </w:t>
      </w:r>
    </w:p>
    <w:p w:rsidR="008E1D36" w:rsidRPr="00BC699F" w:rsidRDefault="008E1D36" w:rsidP="003D2E7C">
      <w:pPr>
        <w:spacing w:line="360" w:lineRule="auto"/>
        <w:ind w:firstLine="540"/>
        <w:jc w:val="both"/>
        <w:rPr>
          <w:sz w:val="28"/>
          <w:szCs w:val="28"/>
        </w:rPr>
      </w:pPr>
      <w:r w:rsidRPr="00BC699F">
        <w:rPr>
          <w:sz w:val="28"/>
          <w:szCs w:val="28"/>
        </w:rPr>
        <w:t xml:space="preserve">Целью работы является уточнение методических особенностей оценки рискованности </w:t>
      </w:r>
      <w:r>
        <w:rPr>
          <w:sz w:val="28"/>
          <w:szCs w:val="28"/>
        </w:rPr>
        <w:t xml:space="preserve">инвестиций в </w:t>
      </w:r>
      <w:r w:rsidRPr="00BC699F">
        <w:rPr>
          <w:sz w:val="28"/>
          <w:szCs w:val="28"/>
        </w:rPr>
        <w:t>инноваци</w:t>
      </w:r>
      <w:r>
        <w:rPr>
          <w:sz w:val="28"/>
          <w:szCs w:val="28"/>
        </w:rPr>
        <w:t>и</w:t>
      </w:r>
      <w:r w:rsidRPr="00BC699F">
        <w:rPr>
          <w:sz w:val="28"/>
          <w:szCs w:val="28"/>
        </w:rPr>
        <w:t xml:space="preserve"> при производстве семян подсо</w:t>
      </w:r>
      <w:r w:rsidRPr="00BC699F">
        <w:rPr>
          <w:sz w:val="28"/>
          <w:szCs w:val="28"/>
        </w:rPr>
        <w:t>л</w:t>
      </w:r>
      <w:r w:rsidRPr="00BC699F">
        <w:rPr>
          <w:sz w:val="28"/>
          <w:szCs w:val="28"/>
        </w:rPr>
        <w:t>нечника. Для достижения поставленной цели предусматривалось решение следующих задач:</w:t>
      </w:r>
    </w:p>
    <w:p w:rsidR="008E1D36" w:rsidRPr="00BC699F" w:rsidRDefault="008E1D36" w:rsidP="003D2E7C">
      <w:pPr>
        <w:numPr>
          <w:ilvl w:val="0"/>
          <w:numId w:val="5"/>
        </w:numPr>
        <w:tabs>
          <w:tab w:val="clear" w:pos="108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BC699F">
        <w:rPr>
          <w:sz w:val="28"/>
          <w:szCs w:val="28"/>
        </w:rPr>
        <w:t>с учетом специфики семенного производства выделить особенности механизма анализа рисков на основе имитационного моделирования;</w:t>
      </w:r>
    </w:p>
    <w:p w:rsidR="008E1D36" w:rsidRPr="00BC699F" w:rsidRDefault="008E1D36" w:rsidP="003D2E7C">
      <w:pPr>
        <w:numPr>
          <w:ilvl w:val="0"/>
          <w:numId w:val="5"/>
        </w:numPr>
        <w:tabs>
          <w:tab w:val="clear" w:pos="108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BC699F">
        <w:rPr>
          <w:sz w:val="28"/>
          <w:szCs w:val="28"/>
        </w:rPr>
        <w:t xml:space="preserve">оценить </w:t>
      </w:r>
      <w:r>
        <w:rPr>
          <w:sz w:val="28"/>
          <w:szCs w:val="28"/>
        </w:rPr>
        <w:t xml:space="preserve">экономическую </w:t>
      </w:r>
      <w:r w:rsidRPr="00BC699F">
        <w:rPr>
          <w:sz w:val="28"/>
          <w:szCs w:val="28"/>
        </w:rPr>
        <w:t>эффективность и рискованность инвестиций в технологические инновации при производстве репродукционного подсо</w:t>
      </w:r>
      <w:r w:rsidRPr="00BC699F">
        <w:rPr>
          <w:sz w:val="28"/>
          <w:szCs w:val="28"/>
        </w:rPr>
        <w:t>л</w:t>
      </w:r>
      <w:r w:rsidRPr="00BC699F">
        <w:rPr>
          <w:sz w:val="28"/>
          <w:szCs w:val="28"/>
        </w:rPr>
        <w:t>нечника.</w:t>
      </w:r>
    </w:p>
    <w:p w:rsidR="008E1D36" w:rsidRPr="003B208A" w:rsidRDefault="008E1D36" w:rsidP="003B208A">
      <w:pPr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BC699F">
        <w:rPr>
          <w:sz w:val="28"/>
          <w:szCs w:val="28"/>
        </w:rPr>
        <w:t>Для решения поставленных задач использовались методы: моногр</w:t>
      </w:r>
      <w:r w:rsidRPr="00BC699F">
        <w:rPr>
          <w:sz w:val="28"/>
          <w:szCs w:val="28"/>
        </w:rPr>
        <w:t>а</w:t>
      </w:r>
      <w:r w:rsidRPr="00BC699F">
        <w:rPr>
          <w:sz w:val="28"/>
          <w:szCs w:val="28"/>
        </w:rPr>
        <w:t>фический, структурно-логический</w:t>
      </w:r>
      <w:r w:rsidRPr="000B2CF5">
        <w:rPr>
          <w:sz w:val="28"/>
          <w:szCs w:val="28"/>
        </w:rPr>
        <w:t xml:space="preserve">, экономико-математического </w:t>
      </w:r>
      <w:r w:rsidRPr="003B208A">
        <w:rPr>
          <w:spacing w:val="-6"/>
          <w:sz w:val="28"/>
          <w:szCs w:val="28"/>
        </w:rPr>
        <w:t>моделир</w:t>
      </w:r>
      <w:r w:rsidRPr="003B208A">
        <w:rPr>
          <w:spacing w:val="-6"/>
          <w:sz w:val="28"/>
          <w:szCs w:val="28"/>
        </w:rPr>
        <w:t>о</w:t>
      </w:r>
      <w:r w:rsidRPr="003B208A">
        <w:rPr>
          <w:spacing w:val="-6"/>
          <w:sz w:val="28"/>
          <w:szCs w:val="28"/>
        </w:rPr>
        <w:t xml:space="preserve">вания и др. </w:t>
      </w:r>
    </w:p>
    <w:p w:rsidR="008E1D36" w:rsidRDefault="008E1D36" w:rsidP="003B208A">
      <w:pPr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3B208A">
        <w:rPr>
          <w:spacing w:val="-6"/>
          <w:sz w:val="28"/>
          <w:szCs w:val="28"/>
        </w:rPr>
        <w:t>Методологические и практические аспекты качественной и количес</w:t>
      </w:r>
      <w:r w:rsidRPr="003B208A">
        <w:rPr>
          <w:spacing w:val="-6"/>
          <w:sz w:val="28"/>
          <w:szCs w:val="28"/>
        </w:rPr>
        <w:t>т</w:t>
      </w:r>
      <w:r w:rsidRPr="003B208A">
        <w:rPr>
          <w:spacing w:val="-6"/>
          <w:sz w:val="28"/>
          <w:szCs w:val="28"/>
        </w:rPr>
        <w:t xml:space="preserve">венной оценки рисков нашли отражение в трудах </w:t>
      </w:r>
      <w:r w:rsidRPr="00FE60CA">
        <w:rPr>
          <w:spacing w:val="-6"/>
          <w:sz w:val="28"/>
          <w:szCs w:val="28"/>
        </w:rPr>
        <w:t>В.К Акинфиева, Е.А. Влас</w:t>
      </w:r>
      <w:r w:rsidRPr="00FE60CA">
        <w:rPr>
          <w:spacing w:val="-6"/>
          <w:sz w:val="28"/>
          <w:szCs w:val="28"/>
        </w:rPr>
        <w:t>о</w:t>
      </w:r>
      <w:r w:rsidRPr="00FE60CA">
        <w:rPr>
          <w:spacing w:val="-6"/>
          <w:sz w:val="28"/>
          <w:szCs w:val="28"/>
        </w:rPr>
        <w:t xml:space="preserve">вой, </w:t>
      </w:r>
      <w:r>
        <w:rPr>
          <w:spacing w:val="-6"/>
          <w:sz w:val="28"/>
          <w:szCs w:val="28"/>
        </w:rPr>
        <w:t xml:space="preserve">А.А. Емельянова, </w:t>
      </w:r>
      <w:r w:rsidRPr="00FE60CA">
        <w:rPr>
          <w:spacing w:val="-6"/>
          <w:sz w:val="28"/>
          <w:szCs w:val="28"/>
        </w:rPr>
        <w:t>В.А.Филиппова, А.Д. Цвиркуна и др. Особенности м</w:t>
      </w:r>
      <w:r w:rsidRPr="00FE60CA">
        <w:rPr>
          <w:spacing w:val="-6"/>
          <w:sz w:val="28"/>
          <w:szCs w:val="28"/>
        </w:rPr>
        <w:t>е</w:t>
      </w:r>
      <w:r w:rsidRPr="00FE60CA">
        <w:rPr>
          <w:spacing w:val="-6"/>
          <w:sz w:val="28"/>
          <w:szCs w:val="28"/>
        </w:rPr>
        <w:t xml:space="preserve">тодических </w:t>
      </w:r>
      <w:r>
        <w:rPr>
          <w:spacing w:val="-6"/>
          <w:sz w:val="28"/>
          <w:szCs w:val="28"/>
        </w:rPr>
        <w:t>подходов</w:t>
      </w:r>
      <w:r w:rsidRPr="00FE60CA">
        <w:rPr>
          <w:spacing w:val="-6"/>
          <w:sz w:val="28"/>
          <w:szCs w:val="28"/>
        </w:rPr>
        <w:t xml:space="preserve"> к оценке эффективности инноваций в </w:t>
      </w:r>
      <w:r>
        <w:rPr>
          <w:spacing w:val="-6"/>
          <w:sz w:val="28"/>
          <w:szCs w:val="28"/>
        </w:rPr>
        <w:t>АПК</w:t>
      </w:r>
      <w:r w:rsidRPr="00FE60CA">
        <w:rPr>
          <w:spacing w:val="-6"/>
          <w:sz w:val="28"/>
          <w:szCs w:val="28"/>
        </w:rPr>
        <w:t xml:space="preserve"> с учетом влияния факторов неопределенности внешней и внутренней среды отражены в работах Ю.И. Бершицкого, Г.В. Канакиной, В.А. Клю</w:t>
      </w:r>
      <w:r>
        <w:rPr>
          <w:spacing w:val="-6"/>
          <w:sz w:val="28"/>
          <w:szCs w:val="28"/>
        </w:rPr>
        <w:t>кач, С.Б. Огнивцева, С.О. </w:t>
      </w:r>
      <w:r w:rsidRPr="00FE60CA">
        <w:rPr>
          <w:spacing w:val="-6"/>
          <w:sz w:val="28"/>
          <w:szCs w:val="28"/>
        </w:rPr>
        <w:t xml:space="preserve">Сиптица, Франса Дж., Торнли Дж. и др. </w:t>
      </w:r>
    </w:p>
    <w:p w:rsidR="008E1D36" w:rsidRDefault="008E1D36" w:rsidP="00731E99">
      <w:pPr>
        <w:spacing w:line="360" w:lineRule="auto"/>
        <w:ind w:firstLine="709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В отечественной и зарубежной литературе используются различные методы количественной идентификации рисков проектной деятельности, включая инструментарий теории вероятностей, математической статист</w:t>
      </w:r>
      <w:r w:rsidRPr="00FE60CA">
        <w:rPr>
          <w:sz w:val="28"/>
          <w:szCs w:val="28"/>
        </w:rPr>
        <w:t>и</w:t>
      </w:r>
      <w:r w:rsidRPr="00FE60CA">
        <w:rPr>
          <w:sz w:val="28"/>
          <w:szCs w:val="28"/>
        </w:rPr>
        <w:t>ки</w:t>
      </w:r>
      <w:r>
        <w:rPr>
          <w:sz w:val="28"/>
          <w:szCs w:val="28"/>
        </w:rPr>
        <w:t>,</w:t>
      </w:r>
      <w:r w:rsidRPr="00FE60CA">
        <w:rPr>
          <w:sz w:val="28"/>
          <w:szCs w:val="28"/>
        </w:rPr>
        <w:t xml:space="preserve"> теории исследовани</w:t>
      </w:r>
      <w:r>
        <w:rPr>
          <w:sz w:val="28"/>
          <w:szCs w:val="28"/>
        </w:rPr>
        <w:t>я</w:t>
      </w:r>
      <w:r w:rsidRPr="00FE60CA">
        <w:rPr>
          <w:sz w:val="28"/>
          <w:szCs w:val="28"/>
        </w:rPr>
        <w:t xml:space="preserve"> операций и др. [1, 2, 3] С учетом специфики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менного </w:t>
      </w:r>
      <w:r w:rsidRPr="00FE60CA">
        <w:rPr>
          <w:sz w:val="28"/>
          <w:szCs w:val="28"/>
        </w:rPr>
        <w:t>производства среди известных методов оценки рискованности проектов наиболее подходящими являются вероятностные (стохастич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ские) модели, позволяющие на основании распределения вероятностей к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>ждой стохастической экзогенной переменной (значимого параметра прое</w:t>
      </w:r>
      <w:r w:rsidRPr="00FE60CA">
        <w:rPr>
          <w:sz w:val="28"/>
          <w:szCs w:val="28"/>
        </w:rPr>
        <w:t>к</w:t>
      </w:r>
      <w:r w:rsidRPr="00FE60CA">
        <w:rPr>
          <w:sz w:val="28"/>
          <w:szCs w:val="28"/>
        </w:rPr>
        <w:t>та) получить распределение вероятностей результирующей переменной (чистый дисконтированный доход).</w:t>
      </w:r>
      <w:r>
        <w:rPr>
          <w:sz w:val="28"/>
          <w:szCs w:val="28"/>
        </w:rPr>
        <w:t xml:space="preserve"> Метод </w:t>
      </w:r>
      <w:r w:rsidRPr="00FE60CA">
        <w:rPr>
          <w:sz w:val="28"/>
          <w:szCs w:val="28"/>
        </w:rPr>
        <w:t>Монте-Карло позволяет пр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одолеть ограничительные допущения, на которых строятся другие распр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>страненные методы оценки: метод чувствительности и метод анализа сц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нариев. Главным недостатком первого метода является предпосылка того, что изменение одного фактора рассматривается изолированно, тогда как на практике все экономические факторы в той или иной степени коррелир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>ванны. Ограничением практического использования второго метода явл</w:t>
      </w:r>
      <w:r w:rsidRPr="00FE60CA">
        <w:rPr>
          <w:sz w:val="28"/>
          <w:szCs w:val="28"/>
        </w:rPr>
        <w:t>я</w:t>
      </w:r>
      <w:r w:rsidRPr="00FE60CA">
        <w:rPr>
          <w:sz w:val="28"/>
          <w:szCs w:val="28"/>
        </w:rPr>
        <w:t>ется исходная предпосылка, что проект должен иметь обозримое число в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>риантов развития.</w:t>
      </w:r>
    </w:p>
    <w:p w:rsidR="008E1D36" w:rsidRDefault="008E1D36" w:rsidP="00CA3243">
      <w:pPr>
        <w:spacing w:line="360" w:lineRule="auto"/>
        <w:ind w:firstLine="54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В м</w:t>
      </w:r>
      <w:r>
        <w:rPr>
          <w:sz w:val="28"/>
          <w:szCs w:val="28"/>
        </w:rPr>
        <w:t xml:space="preserve">етоде статистических испытаний Монте-Карло </w:t>
      </w:r>
      <w:r w:rsidRPr="00FE60CA">
        <w:rPr>
          <w:sz w:val="28"/>
          <w:szCs w:val="28"/>
        </w:rPr>
        <w:t>ожидаемая дохо</w:t>
      </w:r>
      <w:r w:rsidRPr="00FE60CA">
        <w:rPr>
          <w:sz w:val="28"/>
          <w:szCs w:val="28"/>
        </w:rPr>
        <w:t>д</w:t>
      </w:r>
      <w:r w:rsidRPr="00FE60CA">
        <w:rPr>
          <w:sz w:val="28"/>
          <w:szCs w:val="28"/>
        </w:rPr>
        <w:t>ность определяется как среднее значение распределения вероятностей, а риск – как стандартное отклонение возможного значения доходности от ожидаемого. На основе выбранного распределения проводится имитация ключевых факторов, с учетом полученных значений рассчитываются пок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>затели экономической эффективности (рис</w:t>
      </w:r>
      <w:r>
        <w:rPr>
          <w:sz w:val="28"/>
          <w:szCs w:val="28"/>
        </w:rPr>
        <w:t>.</w:t>
      </w:r>
      <w:r w:rsidRPr="00FE60CA">
        <w:rPr>
          <w:sz w:val="28"/>
          <w:szCs w:val="28"/>
        </w:rPr>
        <w:t xml:space="preserve"> 1). </w:t>
      </w:r>
    </w:p>
    <w:p w:rsidR="008E1D36" w:rsidRPr="00FE60CA" w:rsidRDefault="008E1D36" w:rsidP="00CA3243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2" o:spid="_x0000_s1026" type="#_x0000_t80" style="position:absolute;left:0;text-align:left;margin-left:9pt;margin-top:223.2pt;width:441pt;height:54pt;z-index:251661824;visibility:visible" strokecolor="teal" strokeweight="1.5pt">
            <v:textbox>
              <w:txbxContent>
                <w:p w:rsidR="008E1D36" w:rsidRPr="00E47DE9" w:rsidRDefault="008E1D36" w:rsidP="00CA3243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 w:rsidRPr="00E47DE9">
                    <w:rPr>
                      <w:b/>
                      <w:sz w:val="27"/>
                      <w:szCs w:val="27"/>
                    </w:rPr>
                    <w:t>2. Имитация на основе генерирования случайных чисел определ</w:t>
                  </w:r>
                  <w:r w:rsidRPr="00E47DE9">
                    <w:rPr>
                      <w:b/>
                      <w:sz w:val="27"/>
                      <w:szCs w:val="27"/>
                    </w:rPr>
                    <w:t>я</w:t>
                  </w:r>
                  <w:r w:rsidRPr="00E47DE9">
                    <w:rPr>
                      <w:b/>
                      <w:sz w:val="27"/>
                      <w:szCs w:val="27"/>
                    </w:rPr>
                    <w:t>ются значения переменных модели</w:t>
                  </w:r>
                </w:p>
                <w:p w:rsidR="008E1D36" w:rsidRDefault="008E1D36" w:rsidP="00CA3243"/>
              </w:txbxContent>
            </v:textbox>
          </v:shape>
        </w:pict>
      </w:r>
      <w:r>
        <w:rPr>
          <w:noProof/>
        </w:rPr>
      </w:r>
      <w:r w:rsidRPr="00EB7EC8">
        <w:rPr>
          <w:noProof/>
          <w:sz w:val="28"/>
          <w:szCs w:val="28"/>
        </w:rPr>
        <w:pict>
          <v:group id="Полотно 3" o:spid="_x0000_s1027" editas="canvas" style="width:436.25pt;height:338.45pt;mso-position-horizontal-relative:char;mso-position-vertical-relative:line" coordsize="55403,429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55403;height:42983;visibility:visible" filled="t">
              <v:fill o:detectmouseclick="t"/>
              <v:path o:connecttype="none"/>
            </v:shape>
            <v:rect id="Rectangle 5" o:spid="_x0000_s1029" style="position:absolute;top:34289;width:55403;height:8694;visibility:visible" strokecolor="teal" strokeweight="2pt">
              <v:textbox inset="2.17169mm,1.0859mm,2.17169mm,1.0859mm">
                <w:txbxContent>
                  <w:p w:rsidR="008E1D36" w:rsidRPr="00731E99" w:rsidRDefault="008E1D36" w:rsidP="00CA3243">
                    <w:pPr>
                      <w:jc w:val="center"/>
                      <w:rPr>
                        <w:b/>
                        <w:sz w:val="26"/>
                        <w:szCs w:val="27"/>
                      </w:rPr>
                    </w:pPr>
                    <w:r w:rsidRPr="00731E99">
                      <w:rPr>
                        <w:b/>
                        <w:sz w:val="26"/>
                        <w:szCs w:val="27"/>
                      </w:rPr>
                      <w:t>3. Анализ и интерпретация количественного анализа</w:t>
                    </w:r>
                  </w:p>
                  <w:p w:rsidR="008E1D36" w:rsidRPr="00731E99" w:rsidRDefault="008E1D36" w:rsidP="00CA3243">
                    <w:pPr>
                      <w:jc w:val="center"/>
                      <w:rPr>
                        <w:sz w:val="26"/>
                        <w:szCs w:val="27"/>
                      </w:rPr>
                    </w:pPr>
                    <w:r w:rsidRPr="00731E99">
                      <w:rPr>
                        <w:sz w:val="26"/>
                        <w:szCs w:val="27"/>
                      </w:rPr>
                      <w:t>Математическое ожидание чистого дисконтированного дохода; дисперсия; показатели ожидаемых потерь и ожидаемого дохода; вероятность реализ</w:t>
                    </w:r>
                    <w:r w:rsidRPr="00731E99">
                      <w:rPr>
                        <w:sz w:val="26"/>
                        <w:szCs w:val="27"/>
                      </w:rPr>
                      <w:t>а</w:t>
                    </w:r>
                    <w:r w:rsidRPr="00731E99">
                      <w:rPr>
                        <w:sz w:val="26"/>
                        <w:szCs w:val="27"/>
                      </w:rPr>
                      <w:t>ции неэффективного проекта; коэффициент ожидаемых потерь</w:t>
                    </w:r>
                  </w:p>
                  <w:p w:rsidR="008E1D36" w:rsidRPr="00731E99" w:rsidRDefault="008E1D36" w:rsidP="00CA3243">
                    <w:pPr>
                      <w:jc w:val="both"/>
                      <w:rPr>
                        <w:sz w:val="23"/>
                        <w:szCs w:val="24"/>
                      </w:rPr>
                    </w:pPr>
                  </w:p>
                  <w:p w:rsidR="008E1D36" w:rsidRPr="00731E99" w:rsidRDefault="008E1D36" w:rsidP="00CA3243">
                    <w:pPr>
                      <w:jc w:val="both"/>
                      <w:rPr>
                        <w:sz w:val="23"/>
                        <w:szCs w:val="24"/>
                      </w:rPr>
                    </w:pPr>
                  </w:p>
                </w:txbxContent>
              </v:textbox>
            </v:rect>
            <v:rect id="Rectangle 6" o:spid="_x0000_s1030" style="position:absolute;width:55403;height:19553;visibility:visible" strokecolor="teal" strokeweight="2pt">
              <v:textbox inset="2.17169mm,1.0859mm,2.17169mm,1.0859mm">
                <w:txbxContent>
                  <w:p w:rsidR="008E1D36" w:rsidRPr="00731E99" w:rsidRDefault="008E1D36" w:rsidP="00CA3243">
                    <w:pPr>
                      <w:jc w:val="center"/>
                      <w:rPr>
                        <w:b/>
                        <w:sz w:val="26"/>
                        <w:szCs w:val="27"/>
                      </w:rPr>
                    </w:pPr>
                    <w:r w:rsidRPr="00731E99">
                      <w:rPr>
                        <w:b/>
                        <w:sz w:val="26"/>
                        <w:szCs w:val="27"/>
                      </w:rPr>
                      <w:t xml:space="preserve">1. Построение математической модели, определяющей зависимость </w:t>
                    </w:r>
                  </w:p>
                  <w:p w:rsidR="008E1D36" w:rsidRPr="00731E99" w:rsidRDefault="008E1D36" w:rsidP="00CA3243">
                    <w:pPr>
                      <w:jc w:val="center"/>
                      <w:rPr>
                        <w:b/>
                        <w:sz w:val="26"/>
                        <w:szCs w:val="27"/>
                      </w:rPr>
                    </w:pPr>
                    <w:r w:rsidRPr="00731E99">
                      <w:rPr>
                        <w:b/>
                        <w:sz w:val="26"/>
                        <w:szCs w:val="27"/>
                      </w:rPr>
                      <w:t xml:space="preserve">между характеристиками инвестиционного проекта и критерием </w:t>
                    </w:r>
                  </w:p>
                  <w:p w:rsidR="008E1D36" w:rsidRPr="00731E99" w:rsidRDefault="008E1D36" w:rsidP="00CA3243">
                    <w:pPr>
                      <w:jc w:val="center"/>
                      <w:rPr>
                        <w:b/>
                        <w:sz w:val="26"/>
                        <w:szCs w:val="27"/>
                      </w:rPr>
                    </w:pPr>
                    <w:r w:rsidRPr="00731E99">
                      <w:rPr>
                        <w:b/>
                        <w:sz w:val="26"/>
                        <w:szCs w:val="27"/>
                      </w:rPr>
                      <w:t>оценки его эффективности:</w:t>
                    </w:r>
                  </w:p>
                  <w:p w:rsidR="008E1D36" w:rsidRPr="00731E99" w:rsidRDefault="008E1D36" w:rsidP="00CA3243">
                    <w:pPr>
                      <w:jc w:val="center"/>
                      <w:rPr>
                        <w:sz w:val="26"/>
                        <w:szCs w:val="27"/>
                      </w:rPr>
                    </w:pPr>
                    <w:r w:rsidRPr="00731E99">
                      <w:rPr>
                        <w:position w:val="-12"/>
                        <w:sz w:val="26"/>
                        <w:szCs w:val="27"/>
                      </w:rPr>
                      <w:object w:dxaOrig="2480" w:dyaOrig="360">
                        <v:shape id="_x0000_i1026" type="#_x0000_t75" style="width:124.2pt;height:17.4pt" o:ole="">
                          <v:imagedata r:id="rId7" o:title=""/>
                        </v:shape>
                        <o:OLEObject Type="Embed" ProgID="Equation.3" ShapeID="_x0000_i1026" DrawAspect="Content" ObjectID="_1441807263" r:id="rId8"/>
                      </w:object>
                    </w:r>
                    <w:r w:rsidRPr="00731E99">
                      <w:rPr>
                        <w:sz w:val="26"/>
                        <w:szCs w:val="27"/>
                      </w:rPr>
                      <w:t>, где</w:t>
                    </w:r>
                  </w:p>
                  <w:p w:rsidR="008E1D36" w:rsidRPr="00731E99" w:rsidRDefault="008E1D36" w:rsidP="00CA3243">
                    <w:pPr>
                      <w:jc w:val="both"/>
                      <w:rPr>
                        <w:sz w:val="26"/>
                        <w:szCs w:val="27"/>
                      </w:rPr>
                    </w:pPr>
                    <w:r w:rsidRPr="00731E99">
                      <w:rPr>
                        <w:i/>
                        <w:sz w:val="26"/>
                        <w:szCs w:val="27"/>
                        <w:lang w:val="en-US"/>
                      </w:rPr>
                      <w:t>NPV</w:t>
                    </w:r>
                    <w:r w:rsidRPr="00731E99">
                      <w:rPr>
                        <w:i/>
                        <w:sz w:val="26"/>
                        <w:szCs w:val="27"/>
                      </w:rPr>
                      <w:t>–</w:t>
                    </w:r>
                    <w:r w:rsidRPr="00731E99">
                      <w:rPr>
                        <w:sz w:val="26"/>
                        <w:szCs w:val="27"/>
                      </w:rPr>
                      <w:t xml:space="preserve"> критерий оценки эффективности (чистый дисконтированный доход); </w:t>
                    </w:r>
                    <w:r w:rsidRPr="00731E99">
                      <w:rPr>
                        <w:sz w:val="26"/>
                        <w:szCs w:val="27"/>
                        <w:lang w:val="en-US"/>
                      </w:rPr>
                      <w:t>x</w:t>
                    </w:r>
                    <w:r w:rsidRPr="00731E99">
                      <w:rPr>
                        <w:sz w:val="26"/>
                        <w:szCs w:val="27"/>
                        <w:vertAlign w:val="subscript"/>
                      </w:rPr>
                      <w:t>1</w:t>
                    </w:r>
                    <w:r w:rsidRPr="00731E99">
                      <w:rPr>
                        <w:sz w:val="26"/>
                        <w:szCs w:val="27"/>
                      </w:rPr>
                      <w:t>...</w:t>
                    </w:r>
                    <w:r w:rsidRPr="00731E99">
                      <w:rPr>
                        <w:sz w:val="26"/>
                        <w:szCs w:val="27"/>
                        <w:lang w:val="en-US"/>
                      </w:rPr>
                      <w:t>x</w:t>
                    </w:r>
                    <w:r w:rsidRPr="00731E99">
                      <w:rPr>
                        <w:sz w:val="26"/>
                        <w:szCs w:val="27"/>
                        <w:vertAlign w:val="subscript"/>
                        <w:lang w:val="en-US"/>
                      </w:rPr>
                      <w:t>n</w:t>
                    </w:r>
                    <w:r w:rsidRPr="00731E99">
                      <w:rPr>
                        <w:sz w:val="26"/>
                        <w:szCs w:val="27"/>
                      </w:rPr>
                      <w:t xml:space="preserve"> –  характеристики инвестиционного проекта, принимаемые как зн</w:t>
                    </w:r>
                    <w:r w:rsidRPr="00731E99">
                      <w:rPr>
                        <w:sz w:val="26"/>
                        <w:szCs w:val="27"/>
                      </w:rPr>
                      <w:t>а</w:t>
                    </w:r>
                    <w:r w:rsidRPr="00731E99">
                      <w:rPr>
                        <w:sz w:val="26"/>
                        <w:szCs w:val="27"/>
                      </w:rPr>
                      <w:t xml:space="preserve">чения случайных величин; </w:t>
                    </w:r>
                    <w:r w:rsidRPr="00731E99">
                      <w:rPr>
                        <w:sz w:val="26"/>
                        <w:szCs w:val="27"/>
                        <w:lang w:val="en-US"/>
                      </w:rPr>
                      <w:t>a</w:t>
                    </w:r>
                    <w:r w:rsidRPr="00731E99">
                      <w:rPr>
                        <w:sz w:val="26"/>
                        <w:szCs w:val="27"/>
                        <w:vertAlign w:val="subscript"/>
                      </w:rPr>
                      <w:t>1</w:t>
                    </w:r>
                    <w:r w:rsidRPr="00731E99">
                      <w:rPr>
                        <w:sz w:val="26"/>
                        <w:szCs w:val="27"/>
                      </w:rPr>
                      <w:t>...</w:t>
                    </w:r>
                    <w:r w:rsidRPr="00731E99">
                      <w:rPr>
                        <w:sz w:val="26"/>
                        <w:szCs w:val="27"/>
                        <w:lang w:val="en-US"/>
                      </w:rPr>
                      <w:t>a</w:t>
                    </w:r>
                    <w:r w:rsidRPr="00731E99">
                      <w:rPr>
                        <w:sz w:val="26"/>
                        <w:szCs w:val="27"/>
                        <w:vertAlign w:val="subscript"/>
                        <w:lang w:val="en-US"/>
                      </w:rPr>
                      <w:t>m</w:t>
                    </w:r>
                    <w:r w:rsidRPr="00731E99">
                      <w:rPr>
                        <w:sz w:val="26"/>
                        <w:szCs w:val="27"/>
                      </w:rPr>
                      <w:t xml:space="preserve"> –  характеристики проекта, которые пр</w:t>
                    </w:r>
                    <w:r w:rsidRPr="00731E99">
                      <w:rPr>
                        <w:sz w:val="26"/>
                        <w:szCs w:val="27"/>
                      </w:rPr>
                      <w:t>и</w:t>
                    </w:r>
                    <w:r w:rsidRPr="00731E99">
                      <w:rPr>
                        <w:sz w:val="26"/>
                        <w:szCs w:val="27"/>
                      </w:rPr>
                      <w:t xml:space="preserve">няты неизменными; </w:t>
                    </w:r>
                    <w:r w:rsidRPr="00731E99">
                      <w:rPr>
                        <w:sz w:val="26"/>
                        <w:szCs w:val="27"/>
                        <w:lang w:val="en-US"/>
                      </w:rPr>
                      <w:t>n</w:t>
                    </w:r>
                    <w:r w:rsidRPr="00731E99">
                      <w:rPr>
                        <w:sz w:val="26"/>
                        <w:szCs w:val="27"/>
                      </w:rPr>
                      <w:t xml:space="preserve"> – число случайных характеристик; </w:t>
                    </w:r>
                    <w:r w:rsidRPr="00731E99">
                      <w:rPr>
                        <w:sz w:val="26"/>
                        <w:szCs w:val="27"/>
                        <w:lang w:val="en-US"/>
                      </w:rPr>
                      <w:t>m</w:t>
                    </w:r>
                    <w:r w:rsidRPr="00731E99">
                      <w:rPr>
                        <w:sz w:val="26"/>
                        <w:szCs w:val="27"/>
                      </w:rPr>
                      <w:t xml:space="preserve"> – число дете</w:t>
                    </w:r>
                    <w:r w:rsidRPr="00731E99">
                      <w:rPr>
                        <w:sz w:val="26"/>
                        <w:szCs w:val="27"/>
                      </w:rPr>
                      <w:t>р</w:t>
                    </w:r>
                    <w:r w:rsidRPr="00731E99">
                      <w:rPr>
                        <w:sz w:val="26"/>
                        <w:szCs w:val="27"/>
                      </w:rPr>
                      <w:t>минированных характеристик проекта.</w:t>
                    </w:r>
                  </w:p>
                  <w:p w:rsidR="008E1D36" w:rsidRPr="00731E99" w:rsidRDefault="008E1D36" w:rsidP="00CA3243">
                    <w:pPr>
                      <w:rPr>
                        <w:sz w:val="23"/>
                        <w:szCs w:val="24"/>
                      </w:rPr>
                    </w:pPr>
                  </w:p>
                </w:txbxContent>
              </v:textbox>
            </v:rect>
            <v:roundrect id="AutoShape 7" o:spid="_x0000_s1031" style="position:absolute;top:19553;width:18470;height:5434;visibility:visible" arcsize="10923f">
              <v:textbox inset="6.84pt,3.42pt,6.84pt,3.42pt">
                <w:txbxContent>
                  <w:p w:rsidR="008E1D36" w:rsidRPr="00731E99" w:rsidRDefault="008E1D36" w:rsidP="00CA3243">
                    <w:pPr>
                      <w:jc w:val="center"/>
                      <w:rPr>
                        <w:sz w:val="23"/>
                        <w:szCs w:val="24"/>
                      </w:rPr>
                    </w:pPr>
                    <w:r w:rsidRPr="00731E99">
                      <w:rPr>
                        <w:sz w:val="23"/>
                        <w:szCs w:val="24"/>
                      </w:rPr>
                      <w:t xml:space="preserve">Отбор переменных, </w:t>
                    </w:r>
                  </w:p>
                  <w:p w:rsidR="008E1D36" w:rsidRPr="00731E99" w:rsidRDefault="008E1D36" w:rsidP="00CA3243">
                    <w:pPr>
                      <w:jc w:val="center"/>
                      <w:rPr>
                        <w:sz w:val="23"/>
                        <w:szCs w:val="24"/>
                      </w:rPr>
                    </w:pPr>
                    <w:r w:rsidRPr="00731E99">
                      <w:rPr>
                        <w:sz w:val="23"/>
                        <w:szCs w:val="24"/>
                      </w:rPr>
                      <w:t>вводимых в модель</w:t>
                    </w:r>
                  </w:p>
                </w:txbxContent>
              </v:textbox>
            </v:roundrect>
            <v:roundrect id="AutoShape 8" o:spid="_x0000_s1032" style="position:absolute;left:19557;top:19553;width:18470;height:5434;visibility:visible" arcsize="10923f">
              <v:textbox inset="6.84pt,3.42pt,6.84pt,3.42pt">
                <w:txbxContent>
                  <w:p w:rsidR="008E1D36" w:rsidRPr="00731E99" w:rsidRDefault="008E1D36" w:rsidP="00CA3243">
                    <w:pPr>
                      <w:jc w:val="center"/>
                      <w:rPr>
                        <w:sz w:val="23"/>
                        <w:szCs w:val="24"/>
                      </w:rPr>
                    </w:pPr>
                    <w:r w:rsidRPr="00731E99">
                      <w:rPr>
                        <w:sz w:val="23"/>
                        <w:szCs w:val="24"/>
                      </w:rPr>
                      <w:t>Установление типа ра</w:t>
                    </w:r>
                    <w:r w:rsidRPr="00731E99">
                      <w:rPr>
                        <w:sz w:val="23"/>
                        <w:szCs w:val="24"/>
                      </w:rPr>
                      <w:t>с</w:t>
                    </w:r>
                    <w:r w:rsidRPr="00731E99">
                      <w:rPr>
                        <w:sz w:val="23"/>
                        <w:szCs w:val="24"/>
                      </w:rPr>
                      <w:t>пределения переменных</w:t>
                    </w:r>
                  </w:p>
                </w:txbxContent>
              </v:textbox>
            </v:roundrect>
            <v:roundrect id="AutoShape 9" o:spid="_x0000_s1033" style="position:absolute;left:39108;top:19553;width:16295;height:6520;visibility:visible" arcsize="10923f">
              <v:textbox inset="6.84pt,3.42pt,6.84pt,3.42pt">
                <w:txbxContent>
                  <w:p w:rsidR="008E1D36" w:rsidRPr="00731E99" w:rsidRDefault="008E1D36" w:rsidP="00CA3243">
                    <w:pPr>
                      <w:jc w:val="center"/>
                      <w:rPr>
                        <w:sz w:val="23"/>
                        <w:szCs w:val="24"/>
                      </w:rPr>
                    </w:pPr>
                    <w:r w:rsidRPr="00731E99">
                      <w:rPr>
                        <w:sz w:val="23"/>
                        <w:szCs w:val="24"/>
                      </w:rPr>
                      <w:t>Выявление взаимоз</w:t>
                    </w:r>
                    <w:r w:rsidRPr="00731E99">
                      <w:rPr>
                        <w:sz w:val="23"/>
                        <w:szCs w:val="24"/>
                      </w:rPr>
                      <w:t>а</w:t>
                    </w:r>
                    <w:r w:rsidRPr="00731E99">
                      <w:rPr>
                        <w:sz w:val="23"/>
                        <w:szCs w:val="24"/>
                      </w:rPr>
                      <w:t>висимости между п</w:t>
                    </w:r>
                    <w:r w:rsidRPr="00731E99">
                      <w:rPr>
                        <w:sz w:val="23"/>
                        <w:szCs w:val="24"/>
                      </w:rPr>
                      <w:t>е</w:t>
                    </w:r>
                    <w:r w:rsidRPr="00731E99">
                      <w:rPr>
                        <w:sz w:val="23"/>
                        <w:szCs w:val="24"/>
                      </w:rPr>
                      <w:t>ременными</w:t>
                    </w:r>
                  </w:p>
                </w:txbxContent>
              </v:textbox>
            </v:round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AutoShape 10" o:spid="_x0000_s1034" type="#_x0000_t87" style="position:absolute;left:25253;top:-1252;width:4898;height:55403;rotation:90;flip:x y;visibility:visible" adj="1883,11056"/>
            <w10:anchorlock/>
          </v:group>
        </w:pict>
      </w:r>
    </w:p>
    <w:p w:rsidR="008E1D36" w:rsidRPr="00FE60CA" w:rsidRDefault="008E1D36" w:rsidP="00CA3243">
      <w:pPr>
        <w:spacing w:line="360" w:lineRule="auto"/>
        <w:jc w:val="center"/>
        <w:rPr>
          <w:sz w:val="28"/>
          <w:szCs w:val="28"/>
        </w:rPr>
      </w:pPr>
      <w:r w:rsidRPr="00731E99">
        <w:rPr>
          <w:sz w:val="24"/>
          <w:szCs w:val="24"/>
        </w:rPr>
        <w:t xml:space="preserve">Рисунок 1 – Схема анализа экономической эффективности </w:t>
      </w:r>
      <w:r>
        <w:rPr>
          <w:sz w:val="24"/>
          <w:szCs w:val="24"/>
        </w:rPr>
        <w:t xml:space="preserve">и рискованности </w:t>
      </w:r>
      <w:r w:rsidRPr="00731E99">
        <w:rPr>
          <w:sz w:val="24"/>
          <w:szCs w:val="24"/>
        </w:rPr>
        <w:t>инновац</w:t>
      </w:r>
      <w:r w:rsidRPr="00731E99">
        <w:rPr>
          <w:sz w:val="24"/>
          <w:szCs w:val="24"/>
        </w:rPr>
        <w:t>и</w:t>
      </w:r>
      <w:r w:rsidRPr="00731E99">
        <w:rPr>
          <w:sz w:val="24"/>
          <w:szCs w:val="24"/>
        </w:rPr>
        <w:t>онных инвестиционных проектов в семеноводстве по методу Монте-Карло [5]</w:t>
      </w:r>
    </w:p>
    <w:p w:rsidR="008E1D36" w:rsidRDefault="008E1D36" w:rsidP="005711A9">
      <w:pPr>
        <w:spacing w:line="360" w:lineRule="auto"/>
        <w:ind w:firstLine="540"/>
        <w:jc w:val="both"/>
        <w:rPr>
          <w:sz w:val="28"/>
          <w:szCs w:val="28"/>
          <w:lang w:eastAsia="en-US"/>
        </w:rPr>
      </w:pPr>
    </w:p>
    <w:p w:rsidR="008E1D36" w:rsidRPr="00FE60CA" w:rsidRDefault="008E1D36" w:rsidP="005711A9">
      <w:pPr>
        <w:spacing w:line="360" w:lineRule="auto"/>
        <w:ind w:firstLine="540"/>
        <w:jc w:val="both"/>
        <w:rPr>
          <w:sz w:val="28"/>
          <w:szCs w:val="28"/>
        </w:rPr>
      </w:pPr>
      <w:r w:rsidRPr="00FE60CA">
        <w:rPr>
          <w:i/>
          <w:sz w:val="28"/>
          <w:szCs w:val="28"/>
        </w:rPr>
        <w:t>Постановка и решение задачи.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Общая схема оценки </w:t>
      </w:r>
      <w:r w:rsidRPr="00FE60CA">
        <w:rPr>
          <w:sz w:val="28"/>
          <w:szCs w:val="28"/>
        </w:rPr>
        <w:t xml:space="preserve">производственно-финансовых </w:t>
      </w:r>
      <w:r>
        <w:rPr>
          <w:sz w:val="28"/>
          <w:szCs w:val="28"/>
        </w:rPr>
        <w:t>рисков инвестиционного проекта в семеноводстве основыв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на комплексном подходе, предполагающем их предварительную идентификацию и анализ. Э</w:t>
      </w:r>
      <w:r w:rsidRPr="00FE60CA">
        <w:rPr>
          <w:sz w:val="28"/>
          <w:szCs w:val="28"/>
        </w:rPr>
        <w:t>тапы исследования эффективности инновац</w:t>
      </w:r>
      <w:r w:rsidRPr="00FE60CA">
        <w:rPr>
          <w:sz w:val="28"/>
          <w:szCs w:val="28"/>
        </w:rPr>
        <w:t>и</w:t>
      </w:r>
      <w:r w:rsidRPr="00FE60CA">
        <w:rPr>
          <w:sz w:val="28"/>
          <w:szCs w:val="28"/>
        </w:rPr>
        <w:t xml:space="preserve">онных инвестиционных проектов </w:t>
      </w:r>
      <w:r>
        <w:rPr>
          <w:sz w:val="28"/>
          <w:szCs w:val="28"/>
        </w:rPr>
        <w:t>в семеноводстве включа</w:t>
      </w:r>
      <w:r w:rsidRPr="00FE60CA">
        <w:rPr>
          <w:sz w:val="28"/>
          <w:szCs w:val="28"/>
        </w:rPr>
        <w:t>ют: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 xml:space="preserve">Анализ состояния внешней среды отрасли для выделения факторов </w:t>
      </w:r>
      <w:r>
        <w:rPr>
          <w:sz w:val="28"/>
          <w:szCs w:val="28"/>
        </w:rPr>
        <w:t>неопределенности</w:t>
      </w:r>
      <w:r w:rsidRPr="00FE60CA">
        <w:rPr>
          <w:sz w:val="28"/>
          <w:szCs w:val="28"/>
        </w:rPr>
        <w:t>;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 xml:space="preserve">Выявление </w:t>
      </w:r>
      <w:r>
        <w:rPr>
          <w:sz w:val="28"/>
          <w:szCs w:val="28"/>
        </w:rPr>
        <w:t>взаимосвязей</w:t>
      </w:r>
      <w:r w:rsidRPr="00FE60CA">
        <w:rPr>
          <w:sz w:val="28"/>
          <w:szCs w:val="28"/>
        </w:rPr>
        <w:t xml:space="preserve"> между факторами риска и основными пар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>метрами</w:t>
      </w:r>
      <w:r>
        <w:rPr>
          <w:sz w:val="28"/>
          <w:szCs w:val="28"/>
        </w:rPr>
        <w:t xml:space="preserve"> </w:t>
      </w:r>
      <w:r w:rsidRPr="00FE60CA">
        <w:rPr>
          <w:sz w:val="28"/>
          <w:szCs w:val="28"/>
        </w:rPr>
        <w:t>деятельности;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Установление законов распределения вероятностей для ключевых п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>раметров, включаемых в модель оценки экономического эффекта при п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реходе на новую технологию;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 w:rsidRPr="00FE60CA">
        <w:rPr>
          <w:sz w:val="28"/>
          <w:szCs w:val="28"/>
        </w:rPr>
        <w:t xml:space="preserve"> основных характеристик распределений исходных и в</w:t>
      </w:r>
      <w:r w:rsidRPr="00FE60CA">
        <w:rPr>
          <w:sz w:val="28"/>
          <w:szCs w:val="28"/>
        </w:rPr>
        <w:t>ы</w:t>
      </w:r>
      <w:r w:rsidRPr="00FE60CA">
        <w:rPr>
          <w:sz w:val="28"/>
          <w:szCs w:val="28"/>
        </w:rPr>
        <w:t>ходных показателей;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Проведение компьютерной имитации значений ключевых параметров (Монте-Карло симуляция);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Оценка затрат, необходимых для уменьшения наиболее вероятных и</w:t>
      </w:r>
      <w:r w:rsidRPr="00FE60CA">
        <w:rPr>
          <w:sz w:val="28"/>
          <w:szCs w:val="28"/>
        </w:rPr>
        <w:t>н</w:t>
      </w:r>
      <w:r w:rsidRPr="00FE60CA">
        <w:rPr>
          <w:sz w:val="28"/>
          <w:szCs w:val="28"/>
        </w:rPr>
        <w:t>вестиционных рисков;</w:t>
      </w:r>
    </w:p>
    <w:p w:rsidR="008E1D36" w:rsidRPr="00FE60CA" w:rsidRDefault="008E1D36" w:rsidP="00BC699F">
      <w:pPr>
        <w:numPr>
          <w:ilvl w:val="0"/>
          <w:numId w:val="7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Анализ полученных результатов и принятие решения</w:t>
      </w:r>
      <w:r>
        <w:rPr>
          <w:sz w:val="28"/>
          <w:szCs w:val="28"/>
        </w:rPr>
        <w:t>.</w:t>
      </w:r>
    </w:p>
    <w:p w:rsidR="008E1D36" w:rsidRPr="00FE60CA" w:rsidRDefault="008E1D36" w:rsidP="00BC699F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FE60CA">
        <w:rPr>
          <w:sz w:val="28"/>
          <w:szCs w:val="28"/>
          <w:lang w:eastAsia="en-US"/>
        </w:rPr>
        <w:t>На предварительном этапе анализа инвестиционн</w:t>
      </w:r>
      <w:r>
        <w:rPr>
          <w:sz w:val="28"/>
          <w:szCs w:val="28"/>
          <w:lang w:eastAsia="en-US"/>
        </w:rPr>
        <w:t xml:space="preserve">ого </w:t>
      </w:r>
      <w:r w:rsidRPr="00FE60CA">
        <w:rPr>
          <w:sz w:val="28"/>
          <w:szCs w:val="28"/>
          <w:lang w:eastAsia="en-US"/>
        </w:rPr>
        <w:t>инновационн</w:t>
      </w:r>
      <w:r w:rsidRPr="00FE60CA">
        <w:rPr>
          <w:sz w:val="28"/>
          <w:szCs w:val="28"/>
          <w:lang w:eastAsia="en-US"/>
        </w:rPr>
        <w:t>о</w:t>
      </w:r>
      <w:r w:rsidRPr="00FE60CA">
        <w:rPr>
          <w:sz w:val="28"/>
          <w:szCs w:val="28"/>
          <w:lang w:eastAsia="en-US"/>
        </w:rPr>
        <w:t>го проекта следует отражать технико-технологические аспекты:</w:t>
      </w:r>
    </w:p>
    <w:p w:rsidR="008E1D36" w:rsidRPr="00FE60CA" w:rsidRDefault="008E1D36" w:rsidP="00BC699F">
      <w:pPr>
        <w:numPr>
          <w:ilvl w:val="0"/>
          <w:numId w:val="10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  <w:lang w:eastAsia="en-US"/>
        </w:rPr>
      </w:pPr>
      <w:r w:rsidRPr="00FE60CA">
        <w:rPr>
          <w:sz w:val="28"/>
          <w:szCs w:val="28"/>
          <w:lang w:eastAsia="en-US"/>
        </w:rPr>
        <w:t>Расчет себестоимости репродукционного подсолнечника на основе методических рекомендаций по внесению минеральных удобрений</w:t>
      </w:r>
      <w:r>
        <w:rPr>
          <w:sz w:val="28"/>
          <w:szCs w:val="28"/>
          <w:lang w:eastAsia="en-US"/>
        </w:rPr>
        <w:t xml:space="preserve">, </w:t>
      </w:r>
      <w:r w:rsidRPr="00FE60CA">
        <w:rPr>
          <w:sz w:val="28"/>
          <w:szCs w:val="28"/>
          <w:lang w:eastAsia="en-US"/>
        </w:rPr>
        <w:t>техн</w:t>
      </w:r>
      <w:r w:rsidRPr="00FE60CA">
        <w:rPr>
          <w:sz w:val="28"/>
          <w:szCs w:val="28"/>
          <w:lang w:eastAsia="en-US"/>
        </w:rPr>
        <w:t>о</w:t>
      </w:r>
      <w:r w:rsidRPr="00FE60CA">
        <w:rPr>
          <w:sz w:val="28"/>
          <w:szCs w:val="28"/>
          <w:lang w:eastAsia="en-US"/>
        </w:rPr>
        <w:t>логических карт возделывани</w:t>
      </w:r>
      <w:r>
        <w:rPr>
          <w:sz w:val="28"/>
          <w:szCs w:val="28"/>
          <w:lang w:eastAsia="en-US"/>
        </w:rPr>
        <w:t>я</w:t>
      </w:r>
      <w:r w:rsidRPr="00FE60CA">
        <w:rPr>
          <w:sz w:val="28"/>
          <w:szCs w:val="28"/>
          <w:lang w:eastAsia="en-US"/>
        </w:rPr>
        <w:t xml:space="preserve"> и уборк</w:t>
      </w:r>
      <w:r>
        <w:rPr>
          <w:sz w:val="28"/>
          <w:szCs w:val="28"/>
          <w:lang w:eastAsia="en-US"/>
        </w:rPr>
        <w:t>и</w:t>
      </w:r>
      <w:r w:rsidRPr="00FE60CA">
        <w:rPr>
          <w:sz w:val="28"/>
          <w:szCs w:val="28"/>
          <w:lang w:eastAsia="en-US"/>
        </w:rPr>
        <w:t>, используемых в передовых сем</w:t>
      </w:r>
      <w:r w:rsidRPr="00FE60CA">
        <w:rPr>
          <w:sz w:val="28"/>
          <w:szCs w:val="28"/>
          <w:lang w:eastAsia="en-US"/>
        </w:rPr>
        <w:t>е</w:t>
      </w:r>
      <w:r w:rsidRPr="00FE60CA">
        <w:rPr>
          <w:sz w:val="28"/>
          <w:szCs w:val="28"/>
          <w:lang w:eastAsia="en-US"/>
        </w:rPr>
        <w:t>новодческих хозяйствах региона;</w:t>
      </w:r>
    </w:p>
    <w:p w:rsidR="008E1D36" w:rsidRPr="00FE60CA" w:rsidRDefault="008E1D36" w:rsidP="00BC699F">
      <w:pPr>
        <w:numPr>
          <w:ilvl w:val="0"/>
          <w:numId w:val="10"/>
        </w:numPr>
        <w:tabs>
          <w:tab w:val="clear" w:pos="720"/>
          <w:tab w:val="num" w:pos="540"/>
        </w:tabs>
        <w:spacing w:line="360" w:lineRule="auto"/>
        <w:ind w:left="0" w:firstLine="180"/>
        <w:jc w:val="both"/>
        <w:rPr>
          <w:sz w:val="28"/>
          <w:szCs w:val="28"/>
          <w:lang w:eastAsia="en-US"/>
        </w:rPr>
      </w:pPr>
      <w:r w:rsidRPr="00FE60CA">
        <w:rPr>
          <w:sz w:val="28"/>
          <w:szCs w:val="28"/>
          <w:lang w:eastAsia="en-US"/>
        </w:rPr>
        <w:t>Расчет себестоимости предпосевной обработки семян на основе те</w:t>
      </w:r>
      <w:r w:rsidRPr="00FE60CA">
        <w:rPr>
          <w:sz w:val="28"/>
          <w:szCs w:val="28"/>
          <w:lang w:eastAsia="en-US"/>
        </w:rPr>
        <w:t>х</w:t>
      </w:r>
      <w:r w:rsidRPr="00FE60CA">
        <w:rPr>
          <w:sz w:val="28"/>
          <w:szCs w:val="28"/>
          <w:lang w:eastAsia="en-US"/>
        </w:rPr>
        <w:t>нологических карт</w:t>
      </w:r>
      <w:r>
        <w:rPr>
          <w:sz w:val="28"/>
          <w:szCs w:val="28"/>
          <w:lang w:eastAsia="en-US"/>
        </w:rPr>
        <w:t>.</w:t>
      </w:r>
    </w:p>
    <w:p w:rsidR="008E1D36" w:rsidRPr="00FE60CA" w:rsidRDefault="008E1D36" w:rsidP="005711A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У</w:t>
      </w:r>
      <w:r w:rsidRPr="00FE60CA">
        <w:rPr>
          <w:sz w:val="28"/>
          <w:szCs w:val="28"/>
          <w:lang w:eastAsia="en-US"/>
        </w:rPr>
        <w:t xml:space="preserve">точним особенности проведения имитационного моделирования </w:t>
      </w:r>
      <w:r>
        <w:rPr>
          <w:sz w:val="28"/>
          <w:szCs w:val="28"/>
          <w:lang w:eastAsia="en-US"/>
        </w:rPr>
        <w:t>н</w:t>
      </w:r>
      <w:r w:rsidRPr="00FE60CA">
        <w:rPr>
          <w:sz w:val="28"/>
          <w:szCs w:val="28"/>
          <w:lang w:eastAsia="en-US"/>
        </w:rPr>
        <w:t xml:space="preserve">а примере </w:t>
      </w:r>
      <w:r>
        <w:rPr>
          <w:sz w:val="28"/>
          <w:szCs w:val="28"/>
          <w:lang w:eastAsia="en-US"/>
        </w:rPr>
        <w:t xml:space="preserve">оценки </w:t>
      </w:r>
      <w:r w:rsidRPr="00FE60CA">
        <w:rPr>
          <w:sz w:val="28"/>
          <w:szCs w:val="28"/>
          <w:lang w:eastAsia="en-US"/>
        </w:rPr>
        <w:t>эффективности организации семеноводческих структур, обеспечивающих покрытие потребности Краснодарского края в семенном подсолнечнике</w:t>
      </w:r>
      <w:r>
        <w:rPr>
          <w:sz w:val="28"/>
          <w:szCs w:val="28"/>
          <w:lang w:eastAsia="en-US"/>
        </w:rPr>
        <w:t xml:space="preserve">. </w:t>
      </w:r>
      <w:r w:rsidRPr="00FE60CA">
        <w:rPr>
          <w:sz w:val="28"/>
          <w:szCs w:val="28"/>
        </w:rPr>
        <w:t>Диверсифицированный</w:t>
      </w:r>
      <w:r w:rsidRPr="00FE60CA">
        <w:rPr>
          <w:sz w:val="28"/>
          <w:szCs w:val="28"/>
          <w:lang w:eastAsia="en-US"/>
        </w:rPr>
        <w:t xml:space="preserve"> инвестиционно-инновационный проект предпола</w:t>
      </w:r>
      <w:r>
        <w:rPr>
          <w:sz w:val="28"/>
          <w:szCs w:val="28"/>
          <w:lang w:eastAsia="en-US"/>
        </w:rPr>
        <w:t xml:space="preserve">гает выращивание отечественного </w:t>
      </w:r>
      <w:r w:rsidRPr="00FE60CA">
        <w:rPr>
          <w:sz w:val="28"/>
          <w:szCs w:val="28"/>
          <w:lang w:eastAsia="en-US"/>
        </w:rPr>
        <w:t>и импортного репр</w:t>
      </w:r>
      <w:r w:rsidRPr="00FE60CA">
        <w:rPr>
          <w:sz w:val="28"/>
          <w:szCs w:val="28"/>
          <w:lang w:eastAsia="en-US"/>
        </w:rPr>
        <w:t>о</w:t>
      </w:r>
      <w:r w:rsidRPr="00FE60CA">
        <w:rPr>
          <w:sz w:val="28"/>
          <w:szCs w:val="28"/>
          <w:lang w:eastAsia="en-US"/>
        </w:rPr>
        <w:t xml:space="preserve">дукционного подсолнечника на условиях подряда в сельскохозяйственных организациях </w:t>
      </w:r>
      <w:r>
        <w:rPr>
          <w:sz w:val="28"/>
          <w:szCs w:val="28"/>
          <w:lang w:eastAsia="en-US"/>
        </w:rPr>
        <w:t>региона</w:t>
      </w:r>
      <w:r w:rsidRPr="00FE60CA">
        <w:rPr>
          <w:sz w:val="28"/>
          <w:szCs w:val="28"/>
          <w:lang w:eastAsia="en-US"/>
        </w:rPr>
        <w:t xml:space="preserve">, предпосевную обработку семян с использованием инновационных технологий и их реализацию в объеме 4 тыс. т/год. </w:t>
      </w:r>
      <w:r>
        <w:rPr>
          <w:sz w:val="28"/>
          <w:szCs w:val="28"/>
          <w:lang w:eastAsia="en-US"/>
        </w:rPr>
        <w:t>П</w:t>
      </w:r>
      <w:r w:rsidRPr="00FE60CA">
        <w:rPr>
          <w:sz w:val="28"/>
          <w:szCs w:val="28"/>
          <w:lang w:eastAsia="en-US"/>
        </w:rPr>
        <w:t xml:space="preserve">роект </w:t>
      </w:r>
      <w:r w:rsidRPr="00FE60CA">
        <w:rPr>
          <w:sz w:val="28"/>
          <w:szCs w:val="28"/>
        </w:rPr>
        <w:t>позволяет оказывать услуги сторонним семеноводческим хозяйствам Краснодарского края по предпосевной подготовке давальческого семенн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 xml:space="preserve">го подсолнечника в </w:t>
      </w:r>
      <w:r w:rsidRPr="00FE60CA">
        <w:rPr>
          <w:sz w:val="28"/>
          <w:szCs w:val="28"/>
          <w:lang w:eastAsia="en-US"/>
        </w:rPr>
        <w:t xml:space="preserve">размере </w:t>
      </w:r>
      <w:r>
        <w:rPr>
          <w:sz w:val="28"/>
          <w:szCs w:val="28"/>
          <w:lang w:eastAsia="en-US"/>
        </w:rPr>
        <w:t>3,5 тыс. </w:t>
      </w:r>
      <w:r w:rsidRPr="00FE60CA">
        <w:rPr>
          <w:sz w:val="28"/>
          <w:szCs w:val="28"/>
          <w:lang w:eastAsia="en-US"/>
        </w:rPr>
        <w:t>т/год [4].</w:t>
      </w:r>
      <w:r w:rsidRPr="00FE60CA">
        <w:rPr>
          <w:sz w:val="28"/>
          <w:szCs w:val="28"/>
        </w:rPr>
        <w:t>Для обеспечения кратковр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менного и длительного хранения предусматривается строительство мини-элеватора, рассчитанного на 10,2 тыс. т единовременной закладки проду</w:t>
      </w:r>
      <w:r w:rsidRPr="00FE60CA">
        <w:rPr>
          <w:sz w:val="28"/>
          <w:szCs w:val="28"/>
        </w:rPr>
        <w:t>к</w:t>
      </w:r>
      <w:r w:rsidRPr="00FE60CA">
        <w:rPr>
          <w:sz w:val="28"/>
          <w:szCs w:val="28"/>
        </w:rPr>
        <w:t>ции. Производственная программа семеноводческого комплекса дополнена оказанием услуг по предпосевной доработке зерновых культур и рапса, что позволит повысить экономическую эффективность эксплуатации мощн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 xml:space="preserve">стей при окончании работ с репродукционным подсолнечником. </w:t>
      </w:r>
    </w:p>
    <w:p w:rsidR="008E1D36" w:rsidRPr="00FE60CA" w:rsidRDefault="008E1D36" w:rsidP="00D54572">
      <w:pPr>
        <w:spacing w:line="360" w:lineRule="auto"/>
        <w:ind w:firstLine="540"/>
        <w:jc w:val="both"/>
        <w:rPr>
          <w:sz w:val="28"/>
          <w:szCs w:val="28"/>
          <w:lang w:eastAsia="en-US"/>
        </w:rPr>
      </w:pPr>
      <w:r w:rsidRPr="00FE60CA">
        <w:rPr>
          <w:sz w:val="28"/>
          <w:szCs w:val="28"/>
          <w:lang w:eastAsia="en-US"/>
        </w:rPr>
        <w:t>Общий объем инвестиций в рамках проекта с  инвестиционным п</w:t>
      </w:r>
      <w:r w:rsidRPr="00FE60CA">
        <w:rPr>
          <w:sz w:val="28"/>
          <w:szCs w:val="28"/>
          <w:lang w:eastAsia="en-US"/>
        </w:rPr>
        <w:t>е</w:t>
      </w:r>
      <w:r w:rsidRPr="00FE60CA">
        <w:rPr>
          <w:sz w:val="28"/>
          <w:szCs w:val="28"/>
          <w:lang w:eastAsia="en-US"/>
        </w:rPr>
        <w:t>риодом 6 лет достигает 216,6 млн. руб. В качестве возможной схемы ф</w:t>
      </w:r>
      <w:r w:rsidRPr="00FE60CA">
        <w:rPr>
          <w:sz w:val="28"/>
          <w:szCs w:val="28"/>
          <w:lang w:eastAsia="en-US"/>
        </w:rPr>
        <w:t>и</w:t>
      </w:r>
      <w:r w:rsidRPr="00FE60CA">
        <w:rPr>
          <w:sz w:val="28"/>
          <w:szCs w:val="28"/>
          <w:lang w:eastAsia="en-US"/>
        </w:rPr>
        <w:t xml:space="preserve">нансирования предполагается привлечение кредитных ресурсов банка и использование не менее 20% от общего объема собственных средств. </w:t>
      </w:r>
    </w:p>
    <w:p w:rsidR="008E1D36" w:rsidRPr="00FE60CA" w:rsidRDefault="008E1D36" w:rsidP="00D5457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И</w:t>
      </w:r>
      <w:r w:rsidRPr="00FE60CA">
        <w:rPr>
          <w:sz w:val="28"/>
          <w:szCs w:val="28"/>
          <w:lang w:eastAsia="en-US"/>
        </w:rPr>
        <w:t>сследования подтвердили необходимость освоения технологич</w:t>
      </w:r>
      <w:r w:rsidRPr="00FE60CA">
        <w:rPr>
          <w:sz w:val="28"/>
          <w:szCs w:val="28"/>
          <w:lang w:eastAsia="en-US"/>
        </w:rPr>
        <w:t>е</w:t>
      </w:r>
      <w:r w:rsidRPr="00FE60CA">
        <w:rPr>
          <w:sz w:val="28"/>
          <w:szCs w:val="28"/>
          <w:lang w:eastAsia="en-US"/>
        </w:rPr>
        <w:t>ских инноваций при предпосевной доработке семенного подсолнечника на основе использования немецкого оборудования «Петкус». Расчеты, в</w:t>
      </w:r>
      <w:r w:rsidRPr="00FE60CA">
        <w:rPr>
          <w:sz w:val="28"/>
          <w:szCs w:val="28"/>
          <w:lang w:eastAsia="en-US"/>
        </w:rPr>
        <w:t>ы</w:t>
      </w:r>
      <w:r w:rsidRPr="00FE60CA">
        <w:rPr>
          <w:sz w:val="28"/>
          <w:szCs w:val="28"/>
          <w:lang w:eastAsia="en-US"/>
        </w:rPr>
        <w:t>полненные на базе ООО СК «Октябрь</w:t>
      </w:r>
      <w:r w:rsidRPr="00FE60CA">
        <w:rPr>
          <w:sz w:val="28"/>
          <w:szCs w:val="28"/>
        </w:rPr>
        <w:t>» Калининского района, позволили определить, что при освоении инновационной производственной линии расходы на предпосевную подготовку семян (без учета стоимости красит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лей и протравителей) составляют 8,42 тыс. руб./т, что на 8,6% ниже сре</w:t>
      </w:r>
      <w:r w:rsidRPr="00FE60CA">
        <w:rPr>
          <w:sz w:val="28"/>
          <w:szCs w:val="28"/>
        </w:rPr>
        <w:t>д</w:t>
      </w:r>
      <w:r w:rsidRPr="00FE60CA">
        <w:rPr>
          <w:sz w:val="28"/>
          <w:szCs w:val="28"/>
        </w:rPr>
        <w:t>ней стоимости производственного процесса на заводах края. Анализ разр</w:t>
      </w:r>
      <w:r w:rsidRPr="00FE60CA">
        <w:rPr>
          <w:sz w:val="28"/>
          <w:szCs w:val="28"/>
        </w:rPr>
        <w:t>а</w:t>
      </w:r>
      <w:r w:rsidRPr="00FE60CA">
        <w:rPr>
          <w:sz w:val="28"/>
          <w:szCs w:val="28"/>
        </w:rPr>
        <w:t>ботанных технологических карт показал, что совокупные затраты труда на выполнение всего комплекса технологических операций могут быть сн</w:t>
      </w:r>
      <w:r w:rsidRPr="00FE60CA">
        <w:rPr>
          <w:sz w:val="28"/>
          <w:szCs w:val="28"/>
        </w:rPr>
        <w:t>и</w:t>
      </w:r>
      <w:r w:rsidRPr="00FE60CA">
        <w:rPr>
          <w:sz w:val="28"/>
          <w:szCs w:val="28"/>
        </w:rPr>
        <w:t>жены на 14,8% по сравнению с аналогами за счет энергоемкости: расход электроэнергии при приемке и предварительной очистке семян уменьши</w:t>
      </w:r>
      <w:r w:rsidRPr="00FE60CA">
        <w:rPr>
          <w:sz w:val="28"/>
          <w:szCs w:val="28"/>
        </w:rPr>
        <w:t>т</w:t>
      </w:r>
      <w:r w:rsidRPr="00FE60CA">
        <w:rPr>
          <w:sz w:val="28"/>
          <w:szCs w:val="28"/>
        </w:rPr>
        <w:t>ся на 32%, при сушке – на 22% [5].</w:t>
      </w:r>
    </w:p>
    <w:p w:rsidR="008E1D36" w:rsidRPr="00FE60CA" w:rsidRDefault="008E1D36" w:rsidP="00D54572">
      <w:pPr>
        <w:spacing w:line="360" w:lineRule="auto"/>
        <w:ind w:firstLine="72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 xml:space="preserve">В качестве инструмента оценки рисков при </w:t>
      </w:r>
      <w:r w:rsidRPr="00FE60CA">
        <w:rPr>
          <w:color w:val="000000"/>
          <w:sz w:val="28"/>
          <w:szCs w:val="28"/>
        </w:rPr>
        <w:t xml:space="preserve">внедрении технико-технологических </w:t>
      </w:r>
      <w:r w:rsidRPr="00FE60CA">
        <w:rPr>
          <w:sz w:val="28"/>
          <w:szCs w:val="28"/>
        </w:rPr>
        <w:t>инноваций семенного комплекса выбрано имитационное моделирование методом Монте-Карло, позволяющее спрогнозировать п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>ведение исследуемой системы на основе анализа наиболее существенных взаимосвязей между ее элементами. Ключевыми факторами, определя</w:t>
      </w:r>
      <w:r w:rsidRPr="00FE60CA">
        <w:rPr>
          <w:sz w:val="28"/>
          <w:szCs w:val="28"/>
        </w:rPr>
        <w:t>ю</w:t>
      </w:r>
      <w:r w:rsidRPr="00FE60CA">
        <w:rPr>
          <w:sz w:val="28"/>
          <w:szCs w:val="28"/>
        </w:rPr>
        <w:t>щими риск, определены:</w:t>
      </w:r>
    </w:p>
    <w:p w:rsidR="008E1D36" w:rsidRPr="00FE60CA" w:rsidRDefault="008E1D36" w:rsidP="00D54572">
      <w:pPr>
        <w:numPr>
          <w:ilvl w:val="0"/>
          <w:numId w:val="4"/>
        </w:numPr>
        <w:tabs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 xml:space="preserve">себестоимость семян – </w:t>
      </w:r>
      <w:r w:rsidRPr="00FE60CA">
        <w:rPr>
          <w:sz w:val="28"/>
          <w:szCs w:val="28"/>
          <w:lang w:eastAsia="en-US"/>
        </w:rPr>
        <w:t>затраты на выращивание, предпосевную подг</w:t>
      </w:r>
      <w:r w:rsidRPr="00FE60CA">
        <w:rPr>
          <w:sz w:val="28"/>
          <w:szCs w:val="28"/>
          <w:lang w:eastAsia="en-US"/>
        </w:rPr>
        <w:t>о</w:t>
      </w:r>
      <w:r w:rsidRPr="00FE60CA">
        <w:rPr>
          <w:sz w:val="28"/>
          <w:szCs w:val="28"/>
          <w:lang w:eastAsia="en-US"/>
        </w:rPr>
        <w:t>товку и сбыт;</w:t>
      </w:r>
    </w:p>
    <w:p w:rsidR="008E1D36" w:rsidRPr="00FE60CA" w:rsidRDefault="008E1D36" w:rsidP="00D54572">
      <w:pPr>
        <w:numPr>
          <w:ilvl w:val="0"/>
          <w:numId w:val="4"/>
        </w:numPr>
        <w:tabs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себестоимость услуг, оказываемых сторонним организациям, по пре</w:t>
      </w:r>
      <w:r w:rsidRPr="00FE60CA">
        <w:rPr>
          <w:sz w:val="28"/>
          <w:szCs w:val="28"/>
        </w:rPr>
        <w:t>д</w:t>
      </w:r>
      <w:r w:rsidRPr="00FE60CA">
        <w:rPr>
          <w:sz w:val="28"/>
          <w:szCs w:val="28"/>
        </w:rPr>
        <w:t>посевной доработке подсолнечника, зерновых и рапса;</w:t>
      </w:r>
    </w:p>
    <w:p w:rsidR="008E1D36" w:rsidRPr="00FE60CA" w:rsidRDefault="008E1D36" w:rsidP="00D54572">
      <w:pPr>
        <w:numPr>
          <w:ilvl w:val="0"/>
          <w:numId w:val="4"/>
        </w:numPr>
        <w:tabs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</w:rPr>
        <w:t xml:space="preserve">цены реализации на произведенный </w:t>
      </w:r>
      <w:r w:rsidRPr="00FE60CA">
        <w:rPr>
          <w:sz w:val="28"/>
          <w:szCs w:val="28"/>
          <w:lang w:eastAsia="en-US"/>
        </w:rPr>
        <w:t xml:space="preserve">репродукционный </w:t>
      </w:r>
      <w:r w:rsidRPr="00FE60CA">
        <w:rPr>
          <w:sz w:val="28"/>
          <w:szCs w:val="28"/>
        </w:rPr>
        <w:t>подсолнечник, расценки на услуги по предпосевной обработке продукции сторонних о</w:t>
      </w:r>
      <w:r w:rsidRPr="00FE60CA">
        <w:rPr>
          <w:sz w:val="28"/>
          <w:szCs w:val="28"/>
        </w:rPr>
        <w:t>р</w:t>
      </w:r>
      <w:r w:rsidRPr="00FE60CA">
        <w:rPr>
          <w:sz w:val="28"/>
          <w:szCs w:val="28"/>
        </w:rPr>
        <w:t>ганизаций;</w:t>
      </w:r>
    </w:p>
    <w:p w:rsidR="008E1D36" w:rsidRPr="00FE60CA" w:rsidRDefault="008E1D36" w:rsidP="00D54572">
      <w:pPr>
        <w:numPr>
          <w:ilvl w:val="0"/>
          <w:numId w:val="4"/>
        </w:numPr>
        <w:tabs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FE60CA">
        <w:rPr>
          <w:sz w:val="28"/>
          <w:szCs w:val="28"/>
          <w:lang w:eastAsia="en-US"/>
        </w:rPr>
        <w:t>объем спроса на семена и оказываемые услуги.</w:t>
      </w:r>
    </w:p>
    <w:p w:rsidR="008E1D36" w:rsidRPr="00FE60CA" w:rsidRDefault="008E1D36" w:rsidP="003569CA">
      <w:pPr>
        <w:spacing w:line="360" w:lineRule="auto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Для каждого параметра в программном продукте «Альт-Инвест Прим» с использованием  надстройки «RiskSolver» задается тип распределения сл</w:t>
      </w:r>
      <w:r w:rsidRPr="00FE60CA">
        <w:rPr>
          <w:sz w:val="28"/>
          <w:szCs w:val="28"/>
        </w:rPr>
        <w:t>у</w:t>
      </w:r>
      <w:r w:rsidRPr="00FE60CA">
        <w:rPr>
          <w:sz w:val="28"/>
          <w:szCs w:val="28"/>
        </w:rPr>
        <w:t>чайных величин, устанавливаются соответствующие вероятностные хара</w:t>
      </w:r>
      <w:r w:rsidRPr="00FE60CA">
        <w:rPr>
          <w:sz w:val="28"/>
          <w:szCs w:val="28"/>
        </w:rPr>
        <w:t>к</w:t>
      </w:r>
      <w:r w:rsidRPr="00FE60CA">
        <w:rPr>
          <w:sz w:val="28"/>
          <w:szCs w:val="28"/>
        </w:rPr>
        <w:t>теристики (рис</w:t>
      </w:r>
      <w:r>
        <w:rPr>
          <w:sz w:val="28"/>
          <w:szCs w:val="28"/>
        </w:rPr>
        <w:t>.</w:t>
      </w:r>
      <w:r w:rsidRPr="00FE60CA">
        <w:rPr>
          <w:sz w:val="28"/>
          <w:szCs w:val="28"/>
        </w:rPr>
        <w:t xml:space="preserve"> 2). Для определения вероятности чистого дисконтирова</w:t>
      </w:r>
      <w:r w:rsidRPr="00FE60CA">
        <w:rPr>
          <w:sz w:val="28"/>
          <w:szCs w:val="28"/>
        </w:rPr>
        <w:t>н</w:t>
      </w:r>
      <w:r w:rsidRPr="00FE60CA">
        <w:rPr>
          <w:sz w:val="28"/>
          <w:szCs w:val="28"/>
        </w:rPr>
        <w:t>ного дохода использованы нормальное и треугольное распределения о</w:t>
      </w:r>
      <w:r w:rsidRPr="00FE60CA">
        <w:rPr>
          <w:sz w:val="28"/>
          <w:szCs w:val="28"/>
        </w:rPr>
        <w:t>с</w:t>
      </w:r>
      <w:r w:rsidRPr="00FE60CA">
        <w:rPr>
          <w:sz w:val="28"/>
          <w:szCs w:val="28"/>
        </w:rPr>
        <w:t>новных переменных. Согласно центральной предельной теореме теории вероятностей, если выборка достаточно велика, то при определенных, до</w:t>
      </w:r>
      <w:r w:rsidRPr="00FE60CA">
        <w:rPr>
          <w:sz w:val="28"/>
          <w:szCs w:val="28"/>
        </w:rPr>
        <w:t>с</w:t>
      </w:r>
      <w:r w:rsidRPr="00FE60CA">
        <w:rPr>
          <w:sz w:val="28"/>
          <w:szCs w:val="28"/>
        </w:rPr>
        <w:t>таточно часто встречающихся условиях, сумма набора случайных величин будет следовать нормальному распределению независимо от типа распр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>деления каждой отдельной случайной величины. Поэтому в качестве пр</w:t>
      </w:r>
      <w:r w:rsidRPr="00FE60CA">
        <w:rPr>
          <w:sz w:val="28"/>
          <w:szCs w:val="28"/>
        </w:rPr>
        <w:t>и</w:t>
      </w:r>
      <w:r w:rsidRPr="00FE60CA">
        <w:rPr>
          <w:sz w:val="28"/>
          <w:szCs w:val="28"/>
        </w:rPr>
        <w:t>ближения для большинства параметров использовано нормальное распр</w:t>
      </w:r>
      <w:r w:rsidRPr="00FE60CA">
        <w:rPr>
          <w:sz w:val="28"/>
          <w:szCs w:val="28"/>
        </w:rPr>
        <w:t>е</w:t>
      </w:r>
      <w:r w:rsidRPr="00FE60CA">
        <w:rPr>
          <w:sz w:val="28"/>
          <w:szCs w:val="28"/>
        </w:rPr>
        <w:t xml:space="preserve">деление. Так как нормальное распределение является неограниченным, то в модель введено допущение – наложены границы на распределение.На основе выбранного распределения проведена имитация ключевых </w:t>
      </w:r>
    </w:p>
    <w:p w:rsidR="008E1D36" w:rsidRPr="00FE60CA" w:rsidRDefault="008E1D36" w:rsidP="00F65410">
      <w:pPr>
        <w:spacing w:line="360" w:lineRule="auto"/>
        <w:ind w:firstLine="720"/>
        <w:jc w:val="both"/>
        <w:rPr>
          <w:color w:val="000000"/>
          <w:sz w:val="28"/>
          <w:szCs w:val="28"/>
        </w:rPr>
        <w:sectPr w:rsidR="008E1D36" w:rsidRPr="00FE60CA" w:rsidSect="00D54572">
          <w:headerReference w:type="even" r:id="rId9"/>
          <w:headerReference w:type="default" r:id="rId10"/>
          <w:footerReference w:type="default" r:id="rId11"/>
          <w:type w:val="nextColumn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8E1D36" w:rsidRPr="00FE60CA" w:rsidRDefault="008E1D36" w:rsidP="00AA5E45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noProof/>
        </w:rPr>
        <w:pict>
          <v:shape id="Рисунок 10" o:spid="_x0000_s1035" type="#_x0000_t75" style="position:absolute;margin-left:0;margin-top:0;width:225pt;height:63pt;z-index:251660800;visibility:visible;mso-position-horizontal-relative:char;mso-position-vertical-relative:line">
            <v:imagedata r:id="rId12" o:title=""/>
          </v:shape>
        </w:pict>
      </w:r>
      <w:r w:rsidRPr="0038210C">
        <w:rPr>
          <w:noProof/>
          <w:sz w:val="22"/>
          <w:szCs w:val="22"/>
        </w:rPr>
        <w:pict>
          <v:shape id="Рисунок 4" o:spid="_x0000_i1028" type="#_x0000_t75" style="width:221.4pt;height:66.6pt;visibility:visible">
            <v:imagedata r:id="rId13" o:title="" croptop="-1" cropbottom="1"/>
          </v:shape>
        </w:pict>
      </w:r>
    </w:p>
    <w:p w:rsidR="008E1D36" w:rsidRDefault="008E1D36" w:rsidP="00AA5E45">
      <w:pPr>
        <w:jc w:val="both"/>
        <w:rPr>
          <w:bCs/>
          <w:lang w:val="en-US"/>
        </w:rPr>
      </w:pP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</w:rPr>
        <w:t>а) Уровень спроса на произведенные семена зарубежной селекции, т (треугольное распред</w:t>
      </w:r>
      <w:r w:rsidRPr="00FE60CA">
        <w:rPr>
          <w:bCs/>
        </w:rPr>
        <w:t>е</w:t>
      </w:r>
      <w:r w:rsidRPr="00FE60CA">
        <w:rPr>
          <w:bCs/>
        </w:rPr>
        <w:t>ление с числовыми характеристиками матем</w:t>
      </w:r>
      <w:r w:rsidRPr="00FE60CA">
        <w:rPr>
          <w:bCs/>
        </w:rPr>
        <w:t>а</w:t>
      </w:r>
      <w:r w:rsidRPr="00FE60CA">
        <w:rPr>
          <w:bCs/>
        </w:rPr>
        <w:t>тическое ожидание – 1000, максимальное – 1500, минимальное – 500)</w:t>
      </w:r>
    </w:p>
    <w:p w:rsidR="008E1D36" w:rsidRPr="00FE60CA" w:rsidRDefault="008E1D36" w:rsidP="00AA5E45">
      <w:pPr>
        <w:jc w:val="both"/>
        <w:rPr>
          <w:bCs/>
          <w:sz w:val="22"/>
          <w:szCs w:val="22"/>
        </w:rPr>
      </w:pPr>
      <w:r>
        <w:rPr>
          <w:noProof/>
        </w:rPr>
        <w:pict>
          <v:shape id="Рисунок 8" o:spid="_x0000_s1036" type="#_x0000_t75" style="position:absolute;margin-left:0;margin-top:0;width:225pt;height:89.1pt;z-index:251658752;visibility:visible;mso-position-horizontal-relative:char;mso-position-vertical-relative:line">
            <v:imagedata r:id="rId14" o:title=""/>
          </v:shape>
        </w:pict>
      </w:r>
      <w:r w:rsidRPr="0038210C">
        <w:rPr>
          <w:noProof/>
          <w:sz w:val="22"/>
          <w:szCs w:val="22"/>
        </w:rPr>
        <w:pict>
          <v:shape id="Рисунок 5" o:spid="_x0000_i1029" type="#_x0000_t75" style="width:220.2pt;height:81.6pt;visibility:visible">
            <v:imagedata r:id="rId15" o:title="" croptop="-65509f" cropbottom="65509f"/>
          </v:shape>
        </w:pict>
      </w:r>
    </w:p>
    <w:p w:rsidR="008E1D36" w:rsidRDefault="008E1D36" w:rsidP="00AA5E45">
      <w:pPr>
        <w:jc w:val="both"/>
        <w:rPr>
          <w:bCs/>
          <w:lang w:val="en-US"/>
        </w:rPr>
      </w:pP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</w:rPr>
        <w:t>б) Уровень спроса на произведенные семена отечественной селекции, т (треугольное распр</w:t>
      </w:r>
      <w:r w:rsidRPr="00FE60CA">
        <w:rPr>
          <w:bCs/>
        </w:rPr>
        <w:t>е</w:t>
      </w:r>
      <w:r w:rsidRPr="00FE60CA">
        <w:rPr>
          <w:bCs/>
        </w:rPr>
        <w:t>деление, математическое ожидание 1000, ма</w:t>
      </w:r>
      <w:r w:rsidRPr="00FE60CA">
        <w:rPr>
          <w:bCs/>
        </w:rPr>
        <w:t>к</w:t>
      </w:r>
      <w:r w:rsidRPr="00FE60CA">
        <w:rPr>
          <w:bCs/>
        </w:rPr>
        <w:t>симальное значение – 1500, минимальное – 500)</w:t>
      </w:r>
    </w:p>
    <w:p w:rsidR="008E1D36" w:rsidRPr="00FE60CA" w:rsidRDefault="008E1D36" w:rsidP="00AA5E45">
      <w:pPr>
        <w:jc w:val="both"/>
        <w:rPr>
          <w:bCs/>
          <w:sz w:val="22"/>
          <w:szCs w:val="22"/>
        </w:rPr>
      </w:pPr>
      <w:r>
        <w:rPr>
          <w:noProof/>
        </w:rPr>
        <w:pict>
          <v:shape id="Рисунок 9" o:spid="_x0000_s1037" type="#_x0000_t75" style="position:absolute;margin-left:0;margin-top:0;width:225pt;height:86.4pt;z-index:251659776;visibility:visible;mso-position-horizontal-relative:char;mso-position-vertical-relative:line">
            <v:imagedata r:id="rId16" o:title=""/>
          </v:shape>
        </w:pict>
      </w:r>
      <w:r w:rsidRPr="0038210C">
        <w:rPr>
          <w:noProof/>
          <w:sz w:val="22"/>
          <w:szCs w:val="22"/>
        </w:rPr>
        <w:pict>
          <v:shape id="Рисунок 6" o:spid="_x0000_i1030" type="#_x0000_t75" style="width:220.2pt;height:82.2pt;visibility:visible">
            <v:imagedata r:id="rId17" o:title="" croptop="-65508f" cropbottom="65508f"/>
          </v:shape>
        </w:pict>
      </w:r>
    </w:p>
    <w:p w:rsidR="008E1D36" w:rsidRDefault="008E1D36" w:rsidP="00AA5E45">
      <w:pPr>
        <w:jc w:val="both"/>
        <w:rPr>
          <w:bCs/>
          <w:lang w:val="en-US"/>
        </w:rPr>
      </w:pP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</w:rPr>
        <w:t>в) Уровень спроса на услуги сторонним орган</w:t>
      </w:r>
      <w:r w:rsidRPr="00FE60CA">
        <w:rPr>
          <w:bCs/>
        </w:rPr>
        <w:t>и</w:t>
      </w:r>
      <w:r w:rsidRPr="00FE60CA">
        <w:rPr>
          <w:bCs/>
        </w:rPr>
        <w:t>зациям по доработке семенного подсолнечника, т (треугольное распределение, математическое ожидание 5500, максимальное – 7500, мин</w:t>
      </w:r>
      <w:r w:rsidRPr="00FE60CA">
        <w:rPr>
          <w:bCs/>
        </w:rPr>
        <w:t>и</w:t>
      </w:r>
      <w:r w:rsidRPr="00FE60CA">
        <w:rPr>
          <w:bCs/>
        </w:rPr>
        <w:t>мальное – 4000)</w:t>
      </w:r>
    </w:p>
    <w:p w:rsidR="008E1D36" w:rsidRPr="00FE60CA" w:rsidRDefault="008E1D36" w:rsidP="00AA5E45">
      <w:pPr>
        <w:jc w:val="both"/>
        <w:rPr>
          <w:bCs/>
          <w:sz w:val="22"/>
          <w:szCs w:val="22"/>
        </w:rPr>
      </w:pPr>
      <w:r>
        <w:rPr>
          <w:noProof/>
        </w:rPr>
        <w:pict>
          <v:shape id="Рисунок 7" o:spid="_x0000_s1038" type="#_x0000_t75" style="position:absolute;margin-left:0;margin-top:0;width:234pt;height:77.5pt;z-index:251657728;visibility:visible;mso-position-horizontal-relative:char;mso-position-vertical-relative:line">
            <v:imagedata r:id="rId18" o:title=""/>
          </v:shape>
        </w:pict>
      </w:r>
      <w:r w:rsidRPr="0038210C">
        <w:rPr>
          <w:noProof/>
          <w:sz w:val="22"/>
          <w:szCs w:val="22"/>
        </w:rPr>
        <w:pict>
          <v:shape id="Рисунок 7" o:spid="_x0000_i1031" type="#_x0000_t75" style="width:232.2pt;height:75.6pt;visibility:visible">
            <v:imagedata r:id="rId19" o:title="" croptop="-1" cropbottom="1"/>
          </v:shape>
        </w:pict>
      </w: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  <w:sz w:val="22"/>
          <w:szCs w:val="22"/>
        </w:rPr>
        <w:t>г</w:t>
      </w:r>
      <w:r w:rsidRPr="00FE60CA">
        <w:rPr>
          <w:bCs/>
        </w:rPr>
        <w:t>) Уровень цен на произведенный гибридный подсолнечник зарубежной селекции, тыс. руб./т (нормальное распределение, математическое ожидание μ=200, среднее отклонение λ=50)</w:t>
      </w:r>
    </w:p>
    <w:p w:rsidR="008E1D36" w:rsidRPr="00FE60CA" w:rsidRDefault="008E1D36" w:rsidP="00AA5E45">
      <w:pPr>
        <w:jc w:val="both"/>
        <w:rPr>
          <w:bCs/>
        </w:rPr>
      </w:pPr>
      <w:r>
        <w:rPr>
          <w:noProof/>
        </w:rPr>
        <w:pict>
          <v:shape id="Рисунок 6" o:spid="_x0000_s1039" type="#_x0000_t75" style="position:absolute;margin-left:0;margin-top:0;width:213.4pt;height:83.8pt;z-index:251656704;visibility:visible;mso-position-horizontal-relative:char;mso-position-vertical-relative:line">
            <v:imagedata r:id="rId20" o:title=""/>
          </v:shape>
        </w:pict>
      </w:r>
      <w:r w:rsidRPr="007B3B94">
        <w:rPr>
          <w:noProof/>
        </w:rPr>
        <w:pict>
          <v:shape id="Рисунок 8" o:spid="_x0000_i1032" type="#_x0000_t75" style="width:206.4pt;height:81.6pt;visibility:visible">
            <v:imagedata r:id="rId21" o:title="" croptop="-65509f" cropbottom="65509f"/>
          </v:shape>
        </w:pict>
      </w: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  <w:sz w:val="22"/>
          <w:szCs w:val="22"/>
        </w:rPr>
        <w:t>д</w:t>
      </w:r>
      <w:r w:rsidRPr="00FE60CA">
        <w:rPr>
          <w:bCs/>
        </w:rPr>
        <w:t>) Уровень цен на произведенный гибридный подсолнечник отечественной селекции, тыс. руб./т (нормальное распределение, математич</w:t>
      </w:r>
      <w:r w:rsidRPr="00FE60CA">
        <w:rPr>
          <w:bCs/>
        </w:rPr>
        <w:t>е</w:t>
      </w:r>
      <w:r w:rsidRPr="00FE60CA">
        <w:rPr>
          <w:bCs/>
        </w:rPr>
        <w:t>ское ожидание μ=180, среднее отклонение λ=100)</w:t>
      </w:r>
    </w:p>
    <w:p w:rsidR="008E1D36" w:rsidRPr="00FE60CA" w:rsidRDefault="008E1D36" w:rsidP="00AA5E45">
      <w:pPr>
        <w:jc w:val="both"/>
        <w:rPr>
          <w:bCs/>
        </w:rPr>
      </w:pPr>
      <w:r>
        <w:rPr>
          <w:noProof/>
        </w:rPr>
        <w:pict>
          <v:shape id="Рисунок 5" o:spid="_x0000_s1040" type="#_x0000_t75" style="position:absolute;margin-left:0;margin-top:0;width:222.4pt;height:90.25pt;z-index:251655680;visibility:visible;mso-position-horizontal-relative:char;mso-position-vertical-relative:line">
            <v:imagedata r:id="rId22" o:title=""/>
          </v:shape>
        </w:pict>
      </w:r>
      <w:r w:rsidRPr="007B3B94">
        <w:rPr>
          <w:noProof/>
        </w:rPr>
        <w:pict>
          <v:shape id="Рисунок 9" o:spid="_x0000_i1033" type="#_x0000_t75" style="width:220.8pt;height:82.2pt;visibility:visible">
            <v:imagedata r:id="rId23" o:title="" croptop="-65510f" cropbottom="65510f"/>
          </v:shape>
        </w:pict>
      </w:r>
    </w:p>
    <w:p w:rsidR="008E1D36" w:rsidRDefault="008E1D36" w:rsidP="00AA5E45">
      <w:pPr>
        <w:jc w:val="both"/>
        <w:rPr>
          <w:bCs/>
          <w:lang w:val="en-US"/>
        </w:rPr>
      </w:pP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</w:rPr>
        <w:t>е) Уровень цен на услуги по доработке семенн</w:t>
      </w:r>
      <w:r w:rsidRPr="00FE60CA">
        <w:rPr>
          <w:bCs/>
        </w:rPr>
        <w:t>о</w:t>
      </w:r>
      <w:r w:rsidRPr="00FE60CA">
        <w:rPr>
          <w:bCs/>
        </w:rPr>
        <w:t>го подсолнечника, тыс. руб./т (нормальное ра</w:t>
      </w:r>
      <w:r w:rsidRPr="00FE60CA">
        <w:rPr>
          <w:bCs/>
        </w:rPr>
        <w:t>с</w:t>
      </w:r>
      <w:r w:rsidRPr="00FE60CA">
        <w:rPr>
          <w:bCs/>
        </w:rPr>
        <w:t>пределение, математическое ожидание μ=15, среднее отклонение λ=10)</w:t>
      </w:r>
    </w:p>
    <w:p w:rsidR="008E1D36" w:rsidRPr="00FE60CA" w:rsidRDefault="008E1D36" w:rsidP="00AA5E45">
      <w:pPr>
        <w:jc w:val="both"/>
        <w:rPr>
          <w:bCs/>
        </w:rPr>
      </w:pPr>
      <w:r>
        <w:rPr>
          <w:noProof/>
        </w:rPr>
        <w:pict>
          <v:shape id="Рисунок 4" o:spid="_x0000_s1041" type="#_x0000_t75" style="position:absolute;margin-left:0;margin-top:0;width:178.65pt;height:90pt;z-index:251654656;visibility:visible;mso-position-horizontal-relative:char;mso-position-vertical-relative:line">
            <v:imagedata r:id="rId24" o:title=""/>
          </v:shape>
        </w:pict>
      </w:r>
      <w:r w:rsidRPr="007B3B94">
        <w:rPr>
          <w:noProof/>
        </w:rPr>
        <w:pict>
          <v:shape id="Рисунок 10" o:spid="_x0000_i1034" type="#_x0000_t75" style="width:220.8pt;height:82.2pt;visibility:visible">
            <v:imagedata r:id="rId23" o:title="" croptop="-65510f" cropbottom="65510f"/>
          </v:shape>
        </w:pict>
      </w:r>
    </w:p>
    <w:p w:rsidR="008E1D36" w:rsidRDefault="008E1D36" w:rsidP="00AA5E45">
      <w:pPr>
        <w:jc w:val="both"/>
        <w:rPr>
          <w:bCs/>
          <w:lang w:val="en-US"/>
        </w:rPr>
      </w:pP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</w:rPr>
        <w:t>ж) Производственные затраты на выращивание семян для предприятия, тыс. руб./т (нормальное распределение, математическое ожидание μ=5,9 и среднее отклонение λ=5)</w:t>
      </w:r>
    </w:p>
    <w:p w:rsidR="008E1D36" w:rsidRPr="00FE60CA" w:rsidRDefault="008E1D36" w:rsidP="00AA5E45">
      <w:pPr>
        <w:jc w:val="both"/>
        <w:rPr>
          <w:bCs/>
        </w:rPr>
      </w:pPr>
      <w:r>
        <w:rPr>
          <w:noProof/>
        </w:rPr>
        <w:pict>
          <v:shape id="Рисунок 3" o:spid="_x0000_s1042" type="#_x0000_t75" style="position:absolute;margin-left:0;margin-top:0;width:178.65pt;height:70.9pt;z-index:251653632;visibility:visible;mso-position-horizontal-relative:char;mso-position-vertical-relative:line">
            <v:imagedata r:id="rId25" o:title=""/>
          </v:shape>
        </w:pict>
      </w:r>
      <w:r w:rsidRPr="007B3B94">
        <w:rPr>
          <w:noProof/>
        </w:rPr>
        <w:pict>
          <v:shape id="Рисунок 11" o:spid="_x0000_i1035" type="#_x0000_t75" style="width:221.4pt;height:67.2pt;visibility:visible">
            <v:imagedata r:id="rId26" o:title="" croptop="-1" cropbottom="1"/>
          </v:shape>
        </w:pict>
      </w:r>
    </w:p>
    <w:p w:rsidR="008E1D36" w:rsidRDefault="008E1D36" w:rsidP="00AA5E45">
      <w:pPr>
        <w:jc w:val="both"/>
        <w:rPr>
          <w:bCs/>
          <w:lang w:val="en-US"/>
        </w:rPr>
      </w:pPr>
    </w:p>
    <w:p w:rsidR="008E1D36" w:rsidRPr="00FE60CA" w:rsidRDefault="008E1D36" w:rsidP="00AA5E45">
      <w:pPr>
        <w:jc w:val="both"/>
        <w:rPr>
          <w:bCs/>
        </w:rPr>
      </w:pPr>
      <w:r w:rsidRPr="00FE60CA">
        <w:rPr>
          <w:bCs/>
        </w:rPr>
        <w:t>з) Затраты предприятия на оплату семян, выр</w:t>
      </w:r>
      <w:r w:rsidRPr="00FE60CA">
        <w:rPr>
          <w:bCs/>
        </w:rPr>
        <w:t>а</w:t>
      </w:r>
      <w:r w:rsidRPr="00FE60CA">
        <w:rPr>
          <w:bCs/>
        </w:rPr>
        <w:t>щенных подрядчиком, тыс. руб./т (μ=45 и сре</w:t>
      </w:r>
      <w:r w:rsidRPr="00FE60CA">
        <w:rPr>
          <w:bCs/>
        </w:rPr>
        <w:t>д</w:t>
      </w:r>
      <w:r w:rsidRPr="00FE60CA">
        <w:rPr>
          <w:bCs/>
        </w:rPr>
        <w:t>нее отклонение λ=10)</w:t>
      </w:r>
    </w:p>
    <w:p w:rsidR="008E1D36" w:rsidRPr="00FE60CA" w:rsidRDefault="008E1D36" w:rsidP="00AA5E45">
      <w:pPr>
        <w:jc w:val="both"/>
        <w:rPr>
          <w:bCs/>
        </w:rPr>
      </w:pPr>
      <w:r>
        <w:rPr>
          <w:noProof/>
        </w:rPr>
        <w:pict>
          <v:shape id="Рисунок 2" o:spid="_x0000_s1043" type="#_x0000_t75" style="position:absolute;margin-left:0;margin-top:0;width:178.65pt;height:82.55pt;z-index:251652608;visibility:visible;mso-position-horizontal-relative:char;mso-position-vertical-relative:line">
            <v:imagedata r:id="rId27" o:title=""/>
          </v:shape>
        </w:pict>
      </w:r>
      <w:r w:rsidRPr="007B3B94">
        <w:rPr>
          <w:noProof/>
        </w:rPr>
        <w:pict>
          <v:shape id="Рисунок 12" o:spid="_x0000_i1036" type="#_x0000_t75" style="width:3in;height:81.6pt;visibility:visible">
            <v:imagedata r:id="rId28" o:title="" croptop="-65508f" cropbottom="65508f"/>
          </v:shape>
        </w:pict>
      </w:r>
    </w:p>
    <w:p w:rsidR="008E1D36" w:rsidRPr="00AA5E45" w:rsidRDefault="008E1D36" w:rsidP="00AA5E45">
      <w:pPr>
        <w:jc w:val="both"/>
        <w:rPr>
          <w:bCs/>
        </w:rPr>
      </w:pPr>
      <w:r w:rsidRPr="00FE60CA">
        <w:rPr>
          <w:bCs/>
        </w:rPr>
        <w:t>и) Затраты по доработке произведенного по</w:t>
      </w:r>
      <w:r w:rsidRPr="00FE60CA">
        <w:rPr>
          <w:bCs/>
        </w:rPr>
        <w:t>д</w:t>
      </w:r>
      <w:r w:rsidRPr="00FE60CA">
        <w:rPr>
          <w:bCs/>
        </w:rPr>
        <w:t>солнечника (с учетом химии), тыс. руб./т (но</w:t>
      </w:r>
      <w:r w:rsidRPr="00FE60CA">
        <w:rPr>
          <w:bCs/>
        </w:rPr>
        <w:t>р</w:t>
      </w:r>
      <w:r w:rsidRPr="00FE60CA">
        <w:rPr>
          <w:bCs/>
        </w:rPr>
        <w:t>мальное распределение, математическое ожид</w:t>
      </w:r>
      <w:r w:rsidRPr="00FE60CA">
        <w:rPr>
          <w:bCs/>
        </w:rPr>
        <w:t>а</w:t>
      </w:r>
      <w:r w:rsidRPr="00FE60CA">
        <w:rPr>
          <w:bCs/>
        </w:rPr>
        <w:t>ние μ=23 и среднее отклонение λ=10)</w:t>
      </w:r>
    </w:p>
    <w:p w:rsidR="008E1D36" w:rsidRDefault="008E1D36" w:rsidP="00D54572">
      <w:pPr>
        <w:spacing w:line="360" w:lineRule="auto"/>
        <w:rPr>
          <w:color w:val="000000"/>
          <w:sz w:val="24"/>
          <w:szCs w:val="24"/>
        </w:rPr>
        <w:sectPr w:rsidR="008E1D36" w:rsidSect="00AA5E45">
          <w:type w:val="nextColumn"/>
          <w:pgSz w:w="16838" w:h="11906" w:orient="landscape"/>
          <w:pgMar w:top="1418" w:right="1418" w:bottom="1418" w:left="1418" w:header="709" w:footer="709" w:gutter="0"/>
          <w:cols w:num="3" w:space="709"/>
          <w:docGrid w:linePitch="360"/>
        </w:sectPr>
      </w:pPr>
    </w:p>
    <w:p w:rsidR="008E1D36" w:rsidRPr="00AA5E45" w:rsidRDefault="008E1D36" w:rsidP="00D54572">
      <w:pPr>
        <w:spacing w:line="360" w:lineRule="auto"/>
        <w:rPr>
          <w:color w:val="000000"/>
          <w:sz w:val="24"/>
          <w:szCs w:val="24"/>
        </w:rPr>
        <w:sectPr w:rsidR="008E1D36" w:rsidRPr="00AA5E45" w:rsidSect="00AA5E45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AA5E45">
        <w:rPr>
          <w:color w:val="000000"/>
          <w:sz w:val="24"/>
          <w:szCs w:val="24"/>
        </w:rPr>
        <w:t xml:space="preserve">Рисунок 2 – Плотность распределения вероятностей изменения ключевых факторов при расчете экономического эффекта </w:t>
      </w:r>
      <w:r w:rsidRPr="00AA5E45">
        <w:rPr>
          <w:sz w:val="24"/>
          <w:szCs w:val="24"/>
        </w:rPr>
        <w:t>[5]</w:t>
      </w:r>
    </w:p>
    <w:p w:rsidR="008E1D36" w:rsidRPr="00FE60CA" w:rsidRDefault="008E1D36" w:rsidP="003569CA">
      <w:pPr>
        <w:spacing w:line="360" w:lineRule="auto"/>
        <w:jc w:val="both"/>
        <w:rPr>
          <w:sz w:val="28"/>
          <w:szCs w:val="28"/>
        </w:rPr>
      </w:pPr>
      <w:r w:rsidRPr="00FE60CA">
        <w:rPr>
          <w:sz w:val="28"/>
          <w:szCs w:val="28"/>
        </w:rPr>
        <w:t>факторов, с учетом полученных значений рассчитаны показатели экон</w:t>
      </w:r>
      <w:r w:rsidRPr="00FE60CA">
        <w:rPr>
          <w:sz w:val="28"/>
          <w:szCs w:val="28"/>
        </w:rPr>
        <w:t>о</w:t>
      </w:r>
      <w:r w:rsidRPr="00FE60CA">
        <w:rPr>
          <w:sz w:val="28"/>
          <w:szCs w:val="28"/>
        </w:rPr>
        <w:t xml:space="preserve">мической эффективности [6]. </w:t>
      </w:r>
    </w:p>
    <w:p w:rsidR="008E1D36" w:rsidRDefault="008E1D36" w:rsidP="00CA3243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FE60CA">
        <w:rPr>
          <w:sz w:val="28"/>
          <w:szCs w:val="28"/>
        </w:rPr>
        <w:t xml:space="preserve">Исследование показало, что </w:t>
      </w:r>
      <w:r w:rsidRPr="00FE60CA">
        <w:rPr>
          <w:sz w:val="28"/>
          <w:szCs w:val="28"/>
          <w:lang w:eastAsia="en-US"/>
        </w:rPr>
        <w:t>большинство производителей подсо</w:t>
      </w:r>
      <w:r w:rsidRPr="00FE60CA">
        <w:rPr>
          <w:sz w:val="28"/>
          <w:szCs w:val="28"/>
          <w:lang w:eastAsia="en-US"/>
        </w:rPr>
        <w:t>л</w:t>
      </w:r>
      <w:r w:rsidRPr="00FE60CA">
        <w:rPr>
          <w:sz w:val="28"/>
          <w:szCs w:val="28"/>
          <w:lang w:eastAsia="en-US"/>
        </w:rPr>
        <w:t>нечника не испытывают доверия к отечественному семенному матери</w:t>
      </w:r>
      <w:r w:rsidRPr="00FE60CA">
        <w:rPr>
          <w:sz w:val="28"/>
          <w:szCs w:val="28"/>
          <w:lang w:eastAsia="en-US"/>
        </w:rPr>
        <w:t>а</w:t>
      </w:r>
      <w:r w:rsidRPr="00FE60CA">
        <w:rPr>
          <w:sz w:val="28"/>
          <w:szCs w:val="28"/>
          <w:lang w:eastAsia="en-US"/>
        </w:rPr>
        <w:t>лу, предпочитая закупать сорта и гибриды импортной селекции. Так, н</w:t>
      </w:r>
      <w:r w:rsidRPr="00FE60CA">
        <w:rPr>
          <w:sz w:val="28"/>
          <w:szCs w:val="28"/>
          <w:lang w:eastAsia="en-US"/>
        </w:rPr>
        <w:t>а</w:t>
      </w:r>
      <w:r w:rsidRPr="00FE60CA">
        <w:rPr>
          <w:sz w:val="28"/>
          <w:szCs w:val="28"/>
          <w:lang w:eastAsia="en-US"/>
        </w:rPr>
        <w:t>чиная с 2005 г., в Краснодарском крае при производстве подсолнечника доля использования семян импортной селекции возросла с 48 до 75% в 2011 г. Чтобы отразить рыночный риск, связанный с возможным низким спросом при расширении объемов</w:t>
      </w:r>
      <w:r w:rsidRPr="00FE60CA">
        <w:rPr>
          <w:sz w:val="28"/>
          <w:szCs w:val="28"/>
        </w:rPr>
        <w:t xml:space="preserve"> производства, мы воспользовались ретроспективными данными (период с 200</w:t>
      </w:r>
      <w:r>
        <w:rPr>
          <w:sz w:val="28"/>
          <w:szCs w:val="28"/>
        </w:rPr>
        <w:t>5</w:t>
      </w:r>
      <w:r w:rsidRPr="00FE60CA">
        <w:rPr>
          <w:sz w:val="28"/>
          <w:szCs w:val="28"/>
        </w:rPr>
        <w:t xml:space="preserve"> по 2011 гг), отобрав из в</w:t>
      </w:r>
      <w:r w:rsidRPr="00FE60CA">
        <w:rPr>
          <w:sz w:val="28"/>
          <w:szCs w:val="28"/>
        </w:rPr>
        <w:t>ы</w:t>
      </w:r>
      <w:r w:rsidRPr="00FE60CA">
        <w:rPr>
          <w:sz w:val="28"/>
          <w:szCs w:val="28"/>
        </w:rPr>
        <w:t>борки производителей семенного материала (</w:t>
      </w:r>
      <w:r>
        <w:rPr>
          <w:sz w:val="28"/>
          <w:szCs w:val="28"/>
        </w:rPr>
        <w:t>7</w:t>
      </w:r>
      <w:r w:rsidRPr="00FE60CA">
        <w:rPr>
          <w:sz w:val="28"/>
          <w:szCs w:val="28"/>
        </w:rPr>
        <w:t xml:space="preserve"> организаций) те, которые осуществляли расширение объемов производства в 1,5-2 раза. Оценили возможное изменение спроса при увеличении объемов производства и получившиеся значения представили </w:t>
      </w:r>
      <w:r>
        <w:rPr>
          <w:sz w:val="28"/>
          <w:szCs w:val="28"/>
        </w:rPr>
        <w:t>в виде случайной величины</w:t>
      </w:r>
      <w:r w:rsidRPr="00FE60CA">
        <w:rPr>
          <w:sz w:val="28"/>
          <w:szCs w:val="28"/>
        </w:rPr>
        <w:t>.</w:t>
      </w:r>
    </w:p>
    <w:p w:rsidR="008E1D36" w:rsidRPr="00AA5E45" w:rsidRDefault="008E1D36" w:rsidP="00CA3243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75BDA">
        <w:rPr>
          <w:i/>
          <w:sz w:val="28"/>
          <w:szCs w:val="28"/>
          <w:lang w:eastAsia="en-US"/>
        </w:rPr>
        <w:t>Внедрение и оценка эффективности.</w:t>
      </w:r>
      <w:r>
        <w:rPr>
          <w:i/>
          <w:sz w:val="28"/>
          <w:szCs w:val="28"/>
          <w:lang w:eastAsia="en-US"/>
        </w:rPr>
        <w:t xml:space="preserve"> </w:t>
      </w:r>
      <w:r w:rsidRPr="00FE60CA">
        <w:rPr>
          <w:sz w:val="28"/>
          <w:szCs w:val="28"/>
          <w:lang w:eastAsia="en-US"/>
        </w:rPr>
        <w:t>Результаты расчета показат</w:t>
      </w:r>
      <w:r w:rsidRPr="00FE60CA">
        <w:rPr>
          <w:sz w:val="28"/>
          <w:szCs w:val="28"/>
          <w:lang w:eastAsia="en-US"/>
        </w:rPr>
        <w:t>е</w:t>
      </w:r>
      <w:r w:rsidRPr="00FE60CA">
        <w:rPr>
          <w:sz w:val="28"/>
          <w:szCs w:val="28"/>
          <w:lang w:eastAsia="en-US"/>
        </w:rPr>
        <w:t>лей экономической эффективности и рискованности проекта организ</w:t>
      </w:r>
      <w:r w:rsidRPr="00FE60CA">
        <w:rPr>
          <w:sz w:val="28"/>
          <w:szCs w:val="28"/>
          <w:lang w:eastAsia="en-US"/>
        </w:rPr>
        <w:t>а</w:t>
      </w:r>
      <w:r w:rsidRPr="00FE60CA">
        <w:rPr>
          <w:sz w:val="28"/>
          <w:szCs w:val="28"/>
          <w:lang w:eastAsia="en-US"/>
        </w:rPr>
        <w:t>ции производства семенного подсолнечника с использованием технол</w:t>
      </w:r>
      <w:r w:rsidRPr="00FE60CA">
        <w:rPr>
          <w:sz w:val="28"/>
          <w:szCs w:val="28"/>
          <w:lang w:eastAsia="en-US"/>
        </w:rPr>
        <w:t>о</w:t>
      </w:r>
      <w:r w:rsidRPr="00FE60CA">
        <w:rPr>
          <w:sz w:val="28"/>
          <w:szCs w:val="28"/>
          <w:lang w:eastAsia="en-US"/>
        </w:rPr>
        <w:t>гических инноваций предпосевной подготовки приведены в таблице</w:t>
      </w:r>
      <w:r w:rsidRPr="00FE60CA">
        <w:rPr>
          <w:sz w:val="28"/>
          <w:szCs w:val="28"/>
          <w:lang w:val="en-US" w:eastAsia="en-US"/>
        </w:rPr>
        <w:t> </w:t>
      </w:r>
      <w:r w:rsidRPr="00FE60CA">
        <w:rPr>
          <w:sz w:val="28"/>
          <w:szCs w:val="28"/>
          <w:lang w:eastAsia="en-US"/>
        </w:rPr>
        <w:t xml:space="preserve">1. </w:t>
      </w:r>
    </w:p>
    <w:p w:rsidR="008E1D36" w:rsidRPr="002A6416" w:rsidRDefault="008E1D36" w:rsidP="00424211">
      <w:pPr>
        <w:jc w:val="center"/>
        <w:rPr>
          <w:sz w:val="24"/>
          <w:szCs w:val="24"/>
          <w:lang w:eastAsia="en-US"/>
        </w:rPr>
      </w:pPr>
      <w:r w:rsidRPr="002A6416">
        <w:rPr>
          <w:color w:val="000000"/>
          <w:sz w:val="24"/>
          <w:szCs w:val="24"/>
        </w:rPr>
        <w:t>Таблица</w:t>
      </w:r>
      <w:r w:rsidRPr="002A6416">
        <w:rPr>
          <w:sz w:val="24"/>
          <w:szCs w:val="24"/>
        </w:rPr>
        <w:t xml:space="preserve"> 1 – </w:t>
      </w:r>
      <w:r w:rsidRPr="002A6416">
        <w:rPr>
          <w:color w:val="000000"/>
          <w:sz w:val="24"/>
          <w:szCs w:val="24"/>
        </w:rPr>
        <w:t>Показатели экономической эффективности и рискованности  проекта организации производства семенного подсолнечника</w:t>
      </w:r>
    </w:p>
    <w:p w:rsidR="008E1D36" w:rsidRPr="002A6416" w:rsidRDefault="008E1D36" w:rsidP="00424211">
      <w:pPr>
        <w:jc w:val="center"/>
        <w:rPr>
          <w:color w:val="000000"/>
          <w:sz w:val="24"/>
          <w:szCs w:val="24"/>
        </w:rPr>
      </w:pPr>
      <w:r w:rsidRPr="002A6416">
        <w:rPr>
          <w:sz w:val="24"/>
          <w:szCs w:val="24"/>
          <w:lang w:eastAsia="en-US"/>
        </w:rPr>
        <w:t xml:space="preserve">в ООО СК «Октябрь» </w:t>
      </w:r>
      <w:r w:rsidRPr="002A6416">
        <w:rPr>
          <w:color w:val="000000"/>
          <w:sz w:val="24"/>
          <w:szCs w:val="24"/>
        </w:rPr>
        <w:t xml:space="preserve">с использованием технологических инноваций предпосевной подготовки, 2014-2019 </w:t>
      </w:r>
      <w:r w:rsidRPr="002A6416">
        <w:rPr>
          <w:sz w:val="24"/>
          <w:szCs w:val="24"/>
        </w:rPr>
        <w:t>гг [5]</w:t>
      </w:r>
    </w:p>
    <w:tbl>
      <w:tblPr>
        <w:tblW w:w="86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7380"/>
        <w:gridCol w:w="1318"/>
      </w:tblGrid>
      <w:tr w:rsidR="008E1D36" w:rsidRPr="00FE60CA" w:rsidTr="003569CA">
        <w:tc>
          <w:tcPr>
            <w:tcW w:w="7380" w:type="dxa"/>
            <w:shd w:val="clear" w:color="CCFFCC" w:fill="auto"/>
            <w:vAlign w:val="center"/>
          </w:tcPr>
          <w:p w:rsidR="008E1D36" w:rsidRPr="00FE39F1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39F1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39F1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39F1">
              <w:rPr>
                <w:color w:val="000000"/>
                <w:sz w:val="24"/>
                <w:szCs w:val="24"/>
              </w:rPr>
              <w:t>Значение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Потребный объем инвестиций</w:t>
            </w:r>
            <w:r w:rsidRPr="00FE60CA">
              <w:rPr>
                <w:sz w:val="24"/>
                <w:szCs w:val="24"/>
              </w:rPr>
              <w:t xml:space="preserve"> (проведение строительно-монтажных работ, приобретение технологических линий и оборотных средств)</w:t>
            </w:r>
            <w:r w:rsidRPr="00FE60CA">
              <w:rPr>
                <w:color w:val="000000"/>
                <w:sz w:val="24"/>
                <w:szCs w:val="24"/>
              </w:rPr>
              <w:t>, млн. руб.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sz w:val="24"/>
                <w:szCs w:val="24"/>
              </w:rPr>
              <w:t>215,6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Ставка дисконтирования, %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15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Стоимость заемного капитала, %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17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Ожидаемый чистый дисконтированный доход, млн. руб.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207,2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Среднеквадратическое отклонение, млн. руб.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113,1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Коэффициент вариации, %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54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 xml:space="preserve">Вероятность получения убытков, % 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 xml:space="preserve">Вероятность получения доходов по проекту, % 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Ожидаемый дисконтированный срок окупаемости, лет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Ожидаемый индекс рентабельности инвестиций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8E1D36" w:rsidRPr="00FE60CA" w:rsidTr="003569CA">
        <w:tc>
          <w:tcPr>
            <w:tcW w:w="7380" w:type="dxa"/>
            <w:shd w:val="clear" w:color="CCFFCC" w:fill="auto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Внутренняя норма доходности, %</w:t>
            </w:r>
          </w:p>
        </w:tc>
        <w:tc>
          <w:tcPr>
            <w:tcW w:w="1318" w:type="dxa"/>
            <w:shd w:val="clear" w:color="CCFFCC" w:fill="auto"/>
            <w:vAlign w:val="center"/>
          </w:tcPr>
          <w:p w:rsidR="008E1D36" w:rsidRPr="00FE60CA" w:rsidRDefault="008E1D36" w:rsidP="004242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E60CA">
              <w:rPr>
                <w:color w:val="000000"/>
                <w:sz w:val="24"/>
                <w:szCs w:val="24"/>
              </w:rPr>
              <w:t>23,5</w:t>
            </w:r>
          </w:p>
        </w:tc>
      </w:tr>
    </w:tbl>
    <w:p w:rsidR="008E1D36" w:rsidRPr="00FE60CA" w:rsidRDefault="008E1D36" w:rsidP="00D54572">
      <w:pPr>
        <w:spacing w:line="360" w:lineRule="auto"/>
        <w:ind w:firstLine="53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Оценка рисков проведена в </w:t>
      </w:r>
      <w:r w:rsidRPr="0037670E">
        <w:rPr>
          <w:color w:val="000000"/>
          <w:sz w:val="28"/>
          <w:szCs w:val="28"/>
        </w:rPr>
        <w:t>программном продукте «</w:t>
      </w:r>
      <w:r w:rsidRPr="0037670E">
        <w:rPr>
          <w:color w:val="000000"/>
          <w:sz w:val="28"/>
          <w:szCs w:val="28"/>
          <w:lang w:val="en-US"/>
        </w:rPr>
        <w:t>RiskSolver</w:t>
      </w:r>
      <w:r w:rsidRPr="0037670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</w:t>
      </w:r>
      <w:r w:rsidRPr="00FE60CA">
        <w:rPr>
          <w:color w:val="000000"/>
          <w:sz w:val="28"/>
          <w:szCs w:val="28"/>
        </w:rPr>
        <w:t>Моделирование экономической эффективности проекта с учетом рисков свидетельствует о том, что среднее значение чистого дисконтированного дохода по всем опытам симуляции за 201</w:t>
      </w:r>
      <w:r>
        <w:rPr>
          <w:color w:val="000000"/>
          <w:sz w:val="28"/>
          <w:szCs w:val="28"/>
        </w:rPr>
        <w:t>4-2019 гг составляет 207,2 млн. </w:t>
      </w:r>
      <w:r w:rsidRPr="00FE60CA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 xml:space="preserve">. </w:t>
      </w:r>
      <w:r w:rsidRPr="00FE60CA">
        <w:rPr>
          <w:color w:val="000000"/>
          <w:sz w:val="28"/>
          <w:szCs w:val="28"/>
        </w:rPr>
        <w:t>Вероятность получения чистого дисконтированного д</w:t>
      </w:r>
      <w:r w:rsidRPr="00FE60CA">
        <w:rPr>
          <w:color w:val="000000"/>
          <w:sz w:val="28"/>
          <w:szCs w:val="28"/>
        </w:rPr>
        <w:t>о</w:t>
      </w:r>
      <w:r w:rsidRPr="00FE60CA">
        <w:rPr>
          <w:color w:val="000000"/>
          <w:sz w:val="28"/>
          <w:szCs w:val="28"/>
        </w:rPr>
        <w:t>хода меньше нуля составляет 7,2%, а вероятность получения полож</w:t>
      </w:r>
      <w:r w:rsidRPr="00FE60CA">
        <w:rPr>
          <w:color w:val="000000"/>
          <w:sz w:val="28"/>
          <w:szCs w:val="28"/>
        </w:rPr>
        <w:t>и</w:t>
      </w:r>
      <w:r w:rsidRPr="00FE60CA">
        <w:rPr>
          <w:color w:val="000000"/>
          <w:sz w:val="28"/>
          <w:szCs w:val="28"/>
        </w:rPr>
        <w:t>тельного экономического результата равна 92,8% (рис</w:t>
      </w:r>
      <w:r>
        <w:rPr>
          <w:color w:val="000000"/>
          <w:sz w:val="28"/>
          <w:szCs w:val="28"/>
        </w:rPr>
        <w:t>.</w:t>
      </w:r>
      <w:r w:rsidRPr="00FE60CA">
        <w:rPr>
          <w:color w:val="000000"/>
          <w:sz w:val="28"/>
          <w:szCs w:val="28"/>
        </w:rPr>
        <w:t xml:space="preserve"> 3). </w:t>
      </w:r>
    </w:p>
    <w:p w:rsidR="008E1D36" w:rsidRPr="00FE60CA" w:rsidRDefault="008E1D36" w:rsidP="00D54572">
      <w:pPr>
        <w:spacing w:line="360" w:lineRule="auto"/>
        <w:jc w:val="both"/>
        <w:rPr>
          <w:color w:val="000000"/>
          <w:sz w:val="28"/>
          <w:szCs w:val="28"/>
        </w:rPr>
      </w:pPr>
      <w:r w:rsidRPr="0038210C">
        <w:rPr>
          <w:noProof/>
          <w:color w:val="000000"/>
          <w:sz w:val="28"/>
          <w:szCs w:val="28"/>
        </w:rPr>
        <w:pict>
          <v:shape id="Рисунок 14" o:spid="_x0000_i1037" type="#_x0000_t75" style="width:474.6pt;height:163.2pt;visibility:visible">
            <v:imagedata r:id="rId29" o:title=""/>
          </v:shape>
        </w:pict>
      </w:r>
    </w:p>
    <w:p w:rsidR="008E1D36" w:rsidRPr="00FE60CA" w:rsidRDefault="008E1D36" w:rsidP="00424211">
      <w:pPr>
        <w:spacing w:line="360" w:lineRule="auto"/>
        <w:jc w:val="center"/>
        <w:rPr>
          <w:sz w:val="28"/>
          <w:szCs w:val="28"/>
        </w:rPr>
      </w:pPr>
      <w:r w:rsidRPr="00FE60CA">
        <w:rPr>
          <w:sz w:val="28"/>
          <w:szCs w:val="28"/>
        </w:rPr>
        <w:t>Рисунок 3 – Ч</w:t>
      </w:r>
      <w:r w:rsidRPr="00FE60CA">
        <w:rPr>
          <w:color w:val="000000"/>
          <w:sz w:val="28"/>
          <w:szCs w:val="28"/>
        </w:rPr>
        <w:t>астота распределения чистого дисконтированного дохода приорганизации производства семенного подсолнечника в</w:t>
      </w:r>
      <w:r>
        <w:rPr>
          <w:color w:val="000000"/>
          <w:sz w:val="28"/>
          <w:szCs w:val="28"/>
        </w:rPr>
        <w:t xml:space="preserve"> ООО СК </w:t>
      </w:r>
      <w:r w:rsidRPr="00FE60CA">
        <w:rPr>
          <w:color w:val="000000"/>
          <w:sz w:val="28"/>
          <w:szCs w:val="28"/>
        </w:rPr>
        <w:t>«Октябрь» с использованием ресурсосберегающей</w:t>
      </w:r>
      <w:r>
        <w:rPr>
          <w:color w:val="000000"/>
          <w:sz w:val="28"/>
          <w:szCs w:val="28"/>
        </w:rPr>
        <w:t xml:space="preserve"> </w:t>
      </w:r>
      <w:r w:rsidRPr="00FE60CA">
        <w:rPr>
          <w:color w:val="000000"/>
          <w:sz w:val="28"/>
          <w:szCs w:val="28"/>
        </w:rPr>
        <w:t xml:space="preserve">технологии доработки </w:t>
      </w:r>
      <w:r w:rsidRPr="00FE60CA">
        <w:rPr>
          <w:sz w:val="28"/>
          <w:szCs w:val="28"/>
        </w:rPr>
        <w:t>семян [5]</w:t>
      </w:r>
    </w:p>
    <w:p w:rsidR="008E1D36" w:rsidRPr="00CA3243" w:rsidRDefault="008E1D36" w:rsidP="00D54572">
      <w:pPr>
        <w:pStyle w:val="NormalWeb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A3243">
        <w:rPr>
          <w:i/>
          <w:sz w:val="28"/>
          <w:szCs w:val="28"/>
        </w:rPr>
        <w:t>Заключение.</w:t>
      </w:r>
      <w:r w:rsidRPr="00CA3243">
        <w:rPr>
          <w:sz w:val="28"/>
          <w:szCs w:val="28"/>
        </w:rPr>
        <w:t xml:space="preserve"> Для оценки экономической эффективности и риск</w:t>
      </w:r>
      <w:r w:rsidRPr="00CA3243">
        <w:rPr>
          <w:sz w:val="28"/>
          <w:szCs w:val="28"/>
        </w:rPr>
        <w:t>о</w:t>
      </w:r>
      <w:r w:rsidRPr="00CA3243">
        <w:rPr>
          <w:sz w:val="28"/>
          <w:szCs w:val="28"/>
        </w:rPr>
        <w:t>ванности инвестиций в освоение инноваций при производстве семян адаптирован метод имитационного моделирования, позволяющий уч</w:t>
      </w:r>
      <w:r w:rsidRPr="00CA3243">
        <w:rPr>
          <w:sz w:val="28"/>
          <w:szCs w:val="28"/>
        </w:rPr>
        <w:t>и</w:t>
      </w:r>
      <w:r w:rsidRPr="00CA3243">
        <w:rPr>
          <w:sz w:val="28"/>
          <w:szCs w:val="28"/>
        </w:rPr>
        <w:t>тывать в</w:t>
      </w:r>
      <w:r>
        <w:rPr>
          <w:sz w:val="28"/>
          <w:szCs w:val="28"/>
        </w:rPr>
        <w:t xml:space="preserve">ероятностный характер изменений </w:t>
      </w:r>
      <w:r w:rsidRPr="00CA3243">
        <w:rPr>
          <w:sz w:val="28"/>
          <w:szCs w:val="28"/>
        </w:rPr>
        <w:t>производственно-экономических характеристик. Предложенная модель оценки риска и</w:t>
      </w:r>
      <w:r w:rsidRPr="00CA3243">
        <w:rPr>
          <w:sz w:val="28"/>
          <w:szCs w:val="28"/>
        </w:rPr>
        <w:t>н</w:t>
      </w:r>
      <w:r w:rsidRPr="00CA3243">
        <w:rPr>
          <w:sz w:val="28"/>
          <w:szCs w:val="28"/>
        </w:rPr>
        <w:t>новационного проекта позвол</w:t>
      </w:r>
      <w:r>
        <w:rPr>
          <w:sz w:val="28"/>
          <w:szCs w:val="28"/>
        </w:rPr>
        <w:t>яет</w:t>
      </w:r>
      <w:r w:rsidRPr="00CA3243">
        <w:rPr>
          <w:sz w:val="28"/>
          <w:szCs w:val="28"/>
        </w:rPr>
        <w:t xml:space="preserve"> анализировать уровень неопределенн</w:t>
      </w:r>
      <w:r w:rsidRPr="00CA3243">
        <w:rPr>
          <w:sz w:val="28"/>
          <w:szCs w:val="28"/>
        </w:rPr>
        <w:t>о</w:t>
      </w:r>
      <w:r w:rsidRPr="00CA3243">
        <w:rPr>
          <w:sz w:val="28"/>
          <w:szCs w:val="28"/>
        </w:rPr>
        <w:t>сти</w:t>
      </w:r>
      <w:r>
        <w:rPr>
          <w:sz w:val="28"/>
          <w:szCs w:val="28"/>
        </w:rPr>
        <w:t xml:space="preserve"> и </w:t>
      </w:r>
      <w:r w:rsidRPr="00CA3243">
        <w:rPr>
          <w:sz w:val="28"/>
          <w:szCs w:val="28"/>
        </w:rPr>
        <w:t>прин</w:t>
      </w:r>
      <w:r>
        <w:rPr>
          <w:sz w:val="28"/>
          <w:szCs w:val="28"/>
        </w:rPr>
        <w:t>имать</w:t>
      </w:r>
      <w:r w:rsidRPr="00CA3243">
        <w:rPr>
          <w:sz w:val="28"/>
          <w:szCs w:val="28"/>
        </w:rPr>
        <w:t xml:space="preserve"> решение об утверждении или отклонении направления.</w:t>
      </w:r>
    </w:p>
    <w:p w:rsidR="008E1D36" w:rsidRDefault="008E1D36" w:rsidP="00AA5E45">
      <w:pPr>
        <w:ind w:firstLine="540"/>
        <w:jc w:val="both"/>
        <w:rPr>
          <w:b/>
          <w:sz w:val="24"/>
          <w:szCs w:val="24"/>
        </w:rPr>
      </w:pPr>
    </w:p>
    <w:p w:rsidR="008E1D36" w:rsidRPr="00AA5E45" w:rsidRDefault="008E1D36" w:rsidP="00AA5E45">
      <w:pPr>
        <w:ind w:firstLine="540"/>
        <w:jc w:val="both"/>
        <w:rPr>
          <w:b/>
          <w:sz w:val="24"/>
          <w:szCs w:val="24"/>
        </w:rPr>
      </w:pPr>
      <w:r w:rsidRPr="00AA5E45">
        <w:rPr>
          <w:b/>
          <w:sz w:val="24"/>
          <w:szCs w:val="24"/>
        </w:rPr>
        <w:t>Литература:</w:t>
      </w:r>
    </w:p>
    <w:p w:rsidR="008E1D36" w:rsidRPr="00AA5E45" w:rsidRDefault="008E1D36" w:rsidP="00AA5E45">
      <w:pPr>
        <w:pStyle w:val="NormalWeb"/>
        <w:numPr>
          <w:ilvl w:val="0"/>
          <w:numId w:val="3"/>
        </w:numPr>
        <w:tabs>
          <w:tab w:val="num" w:pos="900"/>
        </w:tabs>
        <w:spacing w:before="0" w:beforeAutospacing="0" w:after="0" w:afterAutospacing="0"/>
        <w:ind w:left="0" w:firstLine="180"/>
        <w:jc w:val="both"/>
      </w:pPr>
      <w:r w:rsidRPr="00AA5E45">
        <w:t>Клюкач, В.А. Оценка экономических рисков при осуществлении инвестиц</w:t>
      </w:r>
      <w:r w:rsidRPr="00AA5E45">
        <w:t>и</w:t>
      </w:r>
      <w:r w:rsidRPr="00AA5E45">
        <w:t>онных проектов в АПК / В.А. Клюкач, С.Д. Мельников, Н.М. Седова. – М.: Россел</w:t>
      </w:r>
      <w:r w:rsidRPr="00AA5E45">
        <w:t>ь</w:t>
      </w:r>
      <w:r w:rsidRPr="00AA5E45">
        <w:t>хозакадемия, 2007. – 295 с.</w:t>
      </w:r>
    </w:p>
    <w:p w:rsidR="008E1D36" w:rsidRPr="00AA5E45" w:rsidRDefault="008E1D36" w:rsidP="00AA5E45">
      <w:pPr>
        <w:pStyle w:val="NormalWeb"/>
        <w:numPr>
          <w:ilvl w:val="0"/>
          <w:numId w:val="3"/>
        </w:numPr>
        <w:tabs>
          <w:tab w:val="clear" w:pos="720"/>
          <w:tab w:val="num" w:pos="540"/>
          <w:tab w:val="num" w:pos="900"/>
        </w:tabs>
        <w:spacing w:before="0" w:beforeAutospacing="0" w:after="0" w:afterAutospacing="0"/>
        <w:ind w:left="0" w:firstLine="180"/>
        <w:jc w:val="both"/>
        <w:rPr>
          <w:iCs/>
        </w:rPr>
      </w:pPr>
      <w:r w:rsidRPr="00AA5E45">
        <w:t>Сайфетдинова, Н.Р. Оценка уровня и пути повышения производственной э</w:t>
      </w:r>
      <w:r w:rsidRPr="00AA5E45">
        <w:t>ф</w:t>
      </w:r>
      <w:r w:rsidRPr="00AA5E45">
        <w:t>фективности овощеводства: монография / Н.Р. Сайфетдинова, К.Э. Тюпаков. – Кра</w:t>
      </w:r>
      <w:r w:rsidRPr="00AA5E45">
        <w:t>с</w:t>
      </w:r>
      <w:r w:rsidRPr="00AA5E45">
        <w:t xml:space="preserve">нодар, 2010. – </w:t>
      </w:r>
      <w:r w:rsidRPr="00AA5E45">
        <w:rPr>
          <w:iCs/>
        </w:rPr>
        <w:t>197 с.</w:t>
      </w:r>
    </w:p>
    <w:p w:rsidR="008E1D36" w:rsidRPr="00AA5E45" w:rsidRDefault="008E1D36" w:rsidP="00AA5E45">
      <w:pPr>
        <w:pStyle w:val="NormalWeb"/>
        <w:numPr>
          <w:ilvl w:val="0"/>
          <w:numId w:val="3"/>
        </w:numPr>
        <w:tabs>
          <w:tab w:val="clear" w:pos="720"/>
          <w:tab w:val="num" w:pos="540"/>
          <w:tab w:val="num" w:pos="900"/>
        </w:tabs>
        <w:spacing w:before="0" w:beforeAutospacing="0" w:after="0" w:afterAutospacing="0"/>
        <w:ind w:left="0" w:firstLine="180"/>
        <w:jc w:val="both"/>
        <w:rPr>
          <w:iCs/>
        </w:rPr>
      </w:pPr>
      <w:r w:rsidRPr="00AA5E45">
        <w:rPr>
          <w:iCs/>
        </w:rPr>
        <w:t>Нечаев, С. Финансовые риски при разработке и освоении технико-технологических инноваций / С. Нечаев, М. Булочка // АПК: экономика, управление. – 2007. – №4. – С. 66-68.</w:t>
      </w:r>
    </w:p>
    <w:p w:rsidR="008E1D36" w:rsidRPr="00AA5E45" w:rsidRDefault="008E1D36" w:rsidP="00AA5E45">
      <w:pPr>
        <w:pStyle w:val="NormalWeb"/>
        <w:numPr>
          <w:ilvl w:val="0"/>
          <w:numId w:val="3"/>
        </w:numPr>
        <w:tabs>
          <w:tab w:val="clear" w:pos="720"/>
          <w:tab w:val="num" w:pos="540"/>
          <w:tab w:val="num" w:pos="900"/>
        </w:tabs>
        <w:spacing w:before="0" w:beforeAutospacing="0" w:after="0" w:afterAutospacing="0"/>
        <w:ind w:left="0" w:firstLine="180"/>
        <w:jc w:val="both"/>
        <w:rPr>
          <w:iCs/>
        </w:rPr>
      </w:pPr>
      <w:r w:rsidRPr="00AA5E45">
        <w:rPr>
          <w:iCs/>
        </w:rPr>
        <w:t>Кондрашова, А.В. Эффективность реализации инновационного проекта  дор</w:t>
      </w:r>
      <w:r w:rsidRPr="00AA5E45">
        <w:rPr>
          <w:iCs/>
        </w:rPr>
        <w:t>а</w:t>
      </w:r>
      <w:r w:rsidRPr="00AA5E45">
        <w:rPr>
          <w:iCs/>
        </w:rPr>
        <w:t xml:space="preserve">ботки семян гибридного подсолнечника / А.В. Кондрашова // АПК: экономика, управление. – 2012. – № 9. – С. 96-101. </w:t>
      </w:r>
    </w:p>
    <w:p w:rsidR="008E1D36" w:rsidRPr="00AA5E45" w:rsidRDefault="008E1D36" w:rsidP="00AA5E45">
      <w:pPr>
        <w:pStyle w:val="NormalWeb"/>
        <w:numPr>
          <w:ilvl w:val="0"/>
          <w:numId w:val="3"/>
        </w:numPr>
        <w:tabs>
          <w:tab w:val="clear" w:pos="720"/>
          <w:tab w:val="num" w:pos="540"/>
          <w:tab w:val="num" w:pos="900"/>
        </w:tabs>
        <w:spacing w:before="0" w:beforeAutospacing="0" w:after="0" w:afterAutospacing="0"/>
        <w:ind w:left="0" w:firstLine="180"/>
        <w:jc w:val="both"/>
        <w:rPr>
          <w:iCs/>
        </w:rPr>
      </w:pPr>
      <w:r w:rsidRPr="00AA5E45">
        <w:rPr>
          <w:iCs/>
        </w:rPr>
        <w:t>Кондрашова, А.В. Экономическая эффективность инноваций  при производстве и хранении семян подсолнечника (по материалам сельскохозяйственных организ</w:t>
      </w:r>
      <w:r w:rsidRPr="00AA5E45">
        <w:rPr>
          <w:iCs/>
        </w:rPr>
        <w:t>а</w:t>
      </w:r>
      <w:r w:rsidRPr="00AA5E45">
        <w:rPr>
          <w:iCs/>
        </w:rPr>
        <w:t>ций Краснодарского края): диссертация ... кан</w:t>
      </w:r>
      <w:r>
        <w:rPr>
          <w:iCs/>
        </w:rPr>
        <w:t>дидата экономических наук</w:t>
      </w:r>
      <w:r w:rsidRPr="00AA5E45">
        <w:rPr>
          <w:iCs/>
        </w:rPr>
        <w:t xml:space="preserve">: 08.00.05 </w:t>
      </w:r>
      <w:r w:rsidRPr="00AA5E45">
        <w:rPr>
          <w:iCs/>
        </w:rPr>
        <w:sym w:font="Symbol" w:char="F05B"/>
      </w:r>
      <w:r w:rsidRPr="00AA5E45">
        <w:rPr>
          <w:iCs/>
        </w:rPr>
        <w:t>Место защиты: Кубан. гос. аграр. ун-т</w:t>
      </w:r>
      <w:r w:rsidRPr="00AA5E45">
        <w:rPr>
          <w:iCs/>
        </w:rPr>
        <w:sym w:font="Symbol" w:char="F05D"/>
      </w:r>
      <w:r w:rsidRPr="00AA5E45">
        <w:rPr>
          <w:iCs/>
        </w:rPr>
        <w:t xml:space="preserve">. – Краснодар, 2013. – 184 с.  </w:t>
      </w:r>
    </w:p>
    <w:p w:rsidR="008E1D36" w:rsidRPr="00AA5E45" w:rsidRDefault="008E1D36" w:rsidP="00AA5E45">
      <w:pPr>
        <w:pStyle w:val="NormalWeb"/>
        <w:numPr>
          <w:ilvl w:val="0"/>
          <w:numId w:val="3"/>
        </w:numPr>
        <w:tabs>
          <w:tab w:val="clear" w:pos="720"/>
          <w:tab w:val="num" w:pos="540"/>
          <w:tab w:val="num" w:pos="900"/>
        </w:tabs>
        <w:spacing w:before="0" w:beforeAutospacing="0" w:after="0" w:afterAutospacing="0"/>
        <w:ind w:left="0" w:firstLine="180"/>
        <w:jc w:val="both"/>
        <w:rPr>
          <w:iCs/>
        </w:rPr>
      </w:pPr>
      <w:r w:rsidRPr="00AA5E45">
        <w:rPr>
          <w:iCs/>
        </w:rPr>
        <w:t>Кондрашова, А.В. Оценка экономических рисков при осуществлении иннов</w:t>
      </w:r>
      <w:r w:rsidRPr="00AA5E45">
        <w:rPr>
          <w:iCs/>
        </w:rPr>
        <w:t>а</w:t>
      </w:r>
      <w:r w:rsidRPr="00AA5E45">
        <w:rPr>
          <w:iCs/>
        </w:rPr>
        <w:t>ционного проекта организации завода по доработке гибридного подсолнечника / А.В. Кондрашова //  Экономика, труд, управление в сельском хозяйстве. – 2012. – №3. – С. 32-37.</w:t>
      </w:r>
    </w:p>
    <w:p w:rsidR="008E1D36" w:rsidRPr="008B43F9" w:rsidRDefault="008E1D36" w:rsidP="008B43F9">
      <w:pPr>
        <w:pStyle w:val="NormalWeb"/>
        <w:tabs>
          <w:tab w:val="num" w:pos="900"/>
        </w:tabs>
        <w:spacing w:before="0" w:beforeAutospacing="0" w:after="0" w:afterAutospacing="0"/>
        <w:jc w:val="both"/>
        <w:rPr>
          <w:iCs/>
        </w:rPr>
      </w:pPr>
    </w:p>
    <w:p w:rsidR="008E1D36" w:rsidRDefault="008E1D36" w:rsidP="008B43F9">
      <w:pPr>
        <w:pStyle w:val="NormalWeb"/>
        <w:tabs>
          <w:tab w:val="num" w:pos="900"/>
        </w:tabs>
        <w:spacing w:before="0" w:beforeAutospacing="0" w:after="0" w:afterAutospacing="0"/>
        <w:jc w:val="both"/>
        <w:rPr>
          <w:b/>
          <w:iCs/>
        </w:rPr>
      </w:pPr>
      <w:r w:rsidRPr="008B43F9">
        <w:rPr>
          <w:b/>
          <w:iCs/>
          <w:lang w:val="en-US"/>
        </w:rPr>
        <w:t>References</w:t>
      </w:r>
    </w:p>
    <w:p w:rsidR="008E1D36" w:rsidRPr="00515FED" w:rsidRDefault="008E1D36" w:rsidP="00515FED">
      <w:pPr>
        <w:pStyle w:val="NormalWeb"/>
        <w:tabs>
          <w:tab w:val="num" w:pos="900"/>
        </w:tabs>
        <w:jc w:val="both"/>
        <w:rPr>
          <w:iCs/>
        </w:rPr>
      </w:pPr>
      <w:r w:rsidRPr="00515FED">
        <w:rPr>
          <w:iCs/>
        </w:rPr>
        <w:t>1.</w:t>
      </w:r>
      <w:r w:rsidRPr="00515FED">
        <w:rPr>
          <w:iCs/>
        </w:rPr>
        <w:tab/>
        <w:t>Kljukach, V.A. Ocenka jekonomicheskih riskov pri osushhestvlenii investici-onnyh proektov v APK / V.A. Kljukach, S.D. Mel'nikov, N.M. Sedova. – M.: Rossel'-hozakademija, 2007. – 295 s.</w:t>
      </w:r>
    </w:p>
    <w:p w:rsidR="008E1D36" w:rsidRPr="00515FED" w:rsidRDefault="008E1D36" w:rsidP="00515FED">
      <w:pPr>
        <w:pStyle w:val="NormalWeb"/>
        <w:tabs>
          <w:tab w:val="num" w:pos="900"/>
        </w:tabs>
        <w:jc w:val="both"/>
        <w:rPr>
          <w:iCs/>
        </w:rPr>
      </w:pPr>
      <w:r w:rsidRPr="00515FED">
        <w:rPr>
          <w:iCs/>
        </w:rPr>
        <w:t>2.</w:t>
      </w:r>
      <w:r w:rsidRPr="00515FED">
        <w:rPr>
          <w:iCs/>
        </w:rPr>
        <w:tab/>
        <w:t>Sajfetdinova, N.R. Ocenka urovnja i puti povyshenija proizvodstvennoj jef-fektivnosti ovoshhevodstva: monografija / N.R. Sajfetdinova, K.Je. Tjupakov. – Kras-nodar, 2010. – 197 s.</w:t>
      </w:r>
    </w:p>
    <w:p w:rsidR="008E1D36" w:rsidRPr="00515FED" w:rsidRDefault="008E1D36" w:rsidP="00515FED">
      <w:pPr>
        <w:pStyle w:val="NormalWeb"/>
        <w:tabs>
          <w:tab w:val="num" w:pos="900"/>
        </w:tabs>
        <w:jc w:val="both"/>
        <w:rPr>
          <w:iCs/>
        </w:rPr>
      </w:pPr>
      <w:r w:rsidRPr="00515FED">
        <w:rPr>
          <w:iCs/>
        </w:rPr>
        <w:t>3.</w:t>
      </w:r>
      <w:r w:rsidRPr="00515FED">
        <w:rPr>
          <w:iCs/>
        </w:rPr>
        <w:tab/>
        <w:t>Nechaev, S. Finansovye riski pri razrabotke i osvoenii tehniko-tehnologicheskih innovacij / S. Nechaev, M. Bulochka // APK: jekonomika, upravlenie. – 2007. – №4. – S. 66-68.</w:t>
      </w:r>
    </w:p>
    <w:p w:rsidR="008E1D36" w:rsidRPr="00515FED" w:rsidRDefault="008E1D36" w:rsidP="00515FED">
      <w:pPr>
        <w:pStyle w:val="NormalWeb"/>
        <w:tabs>
          <w:tab w:val="num" w:pos="900"/>
        </w:tabs>
        <w:jc w:val="both"/>
        <w:rPr>
          <w:iCs/>
        </w:rPr>
      </w:pPr>
      <w:r w:rsidRPr="00515FED">
        <w:rPr>
          <w:iCs/>
        </w:rPr>
        <w:t>4.</w:t>
      </w:r>
      <w:r w:rsidRPr="00515FED">
        <w:rPr>
          <w:iCs/>
        </w:rPr>
        <w:tab/>
        <w:t xml:space="preserve">Kondrashova, A.V. Jeffektivnost' realizacii innovacionnogo proekta  dora-botki semjan gibridnogo podsolnechnika / A.V. Kondrashova // APK: jekonomika, upravlenie. – 2012. – № 9. – S. 96-101. </w:t>
      </w:r>
    </w:p>
    <w:p w:rsidR="008E1D36" w:rsidRPr="00515FED" w:rsidRDefault="008E1D36" w:rsidP="00515FED">
      <w:pPr>
        <w:pStyle w:val="NormalWeb"/>
        <w:tabs>
          <w:tab w:val="num" w:pos="900"/>
        </w:tabs>
        <w:jc w:val="both"/>
        <w:rPr>
          <w:iCs/>
        </w:rPr>
      </w:pPr>
      <w:r w:rsidRPr="00515FED">
        <w:rPr>
          <w:iCs/>
        </w:rPr>
        <w:t>5.</w:t>
      </w:r>
      <w:r w:rsidRPr="00515FED">
        <w:rPr>
          <w:iCs/>
        </w:rPr>
        <w:tab/>
        <w:t xml:space="preserve">Kondrashova, A.V. Jekonomicheskaja jeffektivnost' innovacij  pri proizvodstve i hranenii semjan podsolnechnika (po materialam sel'skohozjajstvennyh organiza-cij Krasnodarskogo kraja): dissertacija ... kandidata jekonomicheskih nauk: 08.00.05 </w:t>
      </w:r>
      <w:r w:rsidRPr="00515FED">
        <w:rPr>
          <w:iCs/>
        </w:rPr>
        <w:t>Mesto zashhity: Kuban. gos. agrar. un-t</w:t>
      </w:r>
      <w:r w:rsidRPr="00515FED">
        <w:rPr>
          <w:iCs/>
        </w:rPr>
        <w:t xml:space="preserve">. – Krasnodar, 2013. – 184 s.  </w:t>
      </w:r>
    </w:p>
    <w:p w:rsidR="008E1D36" w:rsidRPr="00515FED" w:rsidRDefault="008E1D36" w:rsidP="00515FED">
      <w:pPr>
        <w:pStyle w:val="NormalWeb"/>
        <w:tabs>
          <w:tab w:val="num" w:pos="900"/>
        </w:tabs>
        <w:jc w:val="both"/>
        <w:rPr>
          <w:iCs/>
        </w:rPr>
      </w:pPr>
      <w:r w:rsidRPr="00515FED">
        <w:rPr>
          <w:iCs/>
        </w:rPr>
        <w:t>6.</w:t>
      </w:r>
      <w:r w:rsidRPr="00515FED">
        <w:rPr>
          <w:iCs/>
        </w:rPr>
        <w:tab/>
        <w:t>Kondrashova, A.V. Ocenka jekonomicheskih riskov pri osushhestvlenii innova-cionnogo proekta organizacii zavoda po dorabotke gibridnogo podsolnechnika / A.V. Kondrashova //  Jekonomika, trud, upravlenie v sel'skom hozjajstve. – 2012. – №3. – S. 32-37.</w:t>
      </w:r>
    </w:p>
    <w:sectPr w:rsidR="008E1D36" w:rsidRPr="00515FED" w:rsidSect="00D54572">
      <w:type w:val="nextColumn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D36" w:rsidRDefault="008E1D36">
      <w:r>
        <w:separator/>
      </w:r>
    </w:p>
  </w:endnote>
  <w:endnote w:type="continuationSeparator" w:id="1">
    <w:p w:rsidR="008E1D36" w:rsidRDefault="008E1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D36" w:rsidRPr="00B914E1" w:rsidRDefault="008E1D36">
    <w:pPr>
      <w:pStyle w:val="Footer"/>
      <w:rPr>
        <w:sz w:val="24"/>
        <w:szCs w:val="24"/>
      </w:rPr>
    </w:pPr>
    <w:r w:rsidRPr="00B914E1">
      <w:rPr>
        <w:sz w:val="24"/>
        <w:szCs w:val="24"/>
      </w:rPr>
      <w:t>http://ej.kubagro.ru/2013/07/pdf/</w:t>
    </w:r>
    <w:r w:rsidRPr="00B914E1">
      <w:rPr>
        <w:sz w:val="24"/>
        <w:szCs w:val="24"/>
        <w:lang w:val="en-US"/>
      </w:rPr>
      <w:t>1</w:t>
    </w:r>
    <w:r>
      <w:rPr>
        <w:sz w:val="24"/>
        <w:szCs w:val="24"/>
        <w:lang w:val="en-US"/>
      </w:rPr>
      <w:t>26</w:t>
    </w:r>
    <w:r w:rsidRPr="00B914E1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D36" w:rsidRDefault="008E1D36">
      <w:r>
        <w:separator/>
      </w:r>
    </w:p>
  </w:footnote>
  <w:footnote w:type="continuationSeparator" w:id="1">
    <w:p w:rsidR="008E1D36" w:rsidRDefault="008E1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D36" w:rsidRDefault="008E1D36" w:rsidP="00CB1D0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1D36" w:rsidRDefault="008E1D36" w:rsidP="00FE39F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D36" w:rsidRPr="00057A35" w:rsidRDefault="008E1D36" w:rsidP="00CB1D04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057A35">
      <w:rPr>
        <w:rStyle w:val="PageNumber"/>
        <w:sz w:val="28"/>
        <w:szCs w:val="28"/>
      </w:rPr>
      <w:fldChar w:fldCharType="begin"/>
    </w:r>
    <w:r w:rsidRPr="00057A35">
      <w:rPr>
        <w:rStyle w:val="PageNumber"/>
        <w:sz w:val="28"/>
        <w:szCs w:val="28"/>
      </w:rPr>
      <w:instrText xml:space="preserve">PAGE  </w:instrText>
    </w:r>
    <w:r w:rsidRPr="00057A3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057A35">
      <w:rPr>
        <w:rStyle w:val="PageNumber"/>
        <w:sz w:val="28"/>
        <w:szCs w:val="28"/>
      </w:rPr>
      <w:fldChar w:fldCharType="end"/>
    </w:r>
  </w:p>
  <w:p w:rsidR="008E1D36" w:rsidRPr="00057A35" w:rsidRDefault="008E1D36" w:rsidP="00FE39F1">
    <w:pPr>
      <w:pStyle w:val="Header"/>
      <w:ind w:right="360"/>
      <w:rPr>
        <w:sz w:val="24"/>
        <w:szCs w:val="24"/>
      </w:rPr>
    </w:pPr>
    <w:r w:rsidRPr="00057A35">
      <w:rPr>
        <w:color w:val="000000"/>
        <w:sz w:val="24"/>
        <w:szCs w:val="24"/>
      </w:rPr>
      <w:t>Научный журнал КубГАУ, №</w:t>
    </w:r>
    <w:r w:rsidRPr="00057A35">
      <w:rPr>
        <w:color w:val="000000"/>
        <w:sz w:val="24"/>
        <w:szCs w:val="24"/>
        <w:lang w:val="en-US"/>
      </w:rPr>
      <w:t>91</w:t>
    </w:r>
    <w:r w:rsidRPr="00057A35">
      <w:rPr>
        <w:color w:val="000000"/>
        <w:sz w:val="24"/>
        <w:szCs w:val="24"/>
      </w:rPr>
      <w:t>(0</w:t>
    </w:r>
    <w:r w:rsidRPr="00057A35">
      <w:rPr>
        <w:color w:val="000000"/>
        <w:sz w:val="24"/>
        <w:szCs w:val="24"/>
        <w:lang w:val="en-US"/>
      </w:rPr>
      <w:t>7</w:t>
    </w:r>
    <w:r w:rsidRPr="00057A35">
      <w:rPr>
        <w:color w:val="000000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7D74"/>
    <w:multiLevelType w:val="hybridMultilevel"/>
    <w:tmpl w:val="5E684210"/>
    <w:lvl w:ilvl="0" w:tplc="7C682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0E220E"/>
    <w:multiLevelType w:val="hybridMultilevel"/>
    <w:tmpl w:val="7D1AC8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9172D"/>
    <w:multiLevelType w:val="hybridMultilevel"/>
    <w:tmpl w:val="B45E2E04"/>
    <w:lvl w:ilvl="0" w:tplc="BEF4296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4BE4ED0"/>
    <w:multiLevelType w:val="hybridMultilevel"/>
    <w:tmpl w:val="747C2F26"/>
    <w:lvl w:ilvl="0" w:tplc="BEF42964">
      <w:start w:val="1"/>
      <w:numFmt w:val="bullet"/>
      <w:lvlText w:val="­"/>
      <w:lvlJc w:val="left"/>
      <w:pPr>
        <w:tabs>
          <w:tab w:val="num" w:pos="784"/>
        </w:tabs>
        <w:ind w:left="7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>
    <w:nsid w:val="2EF70070"/>
    <w:multiLevelType w:val="hybridMultilevel"/>
    <w:tmpl w:val="FDD0D41E"/>
    <w:lvl w:ilvl="0" w:tplc="BEF4296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3F3693"/>
    <w:multiLevelType w:val="hybridMultilevel"/>
    <w:tmpl w:val="D326F8F4"/>
    <w:lvl w:ilvl="0" w:tplc="BEF4296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674366"/>
    <w:multiLevelType w:val="hybridMultilevel"/>
    <w:tmpl w:val="D9984B88"/>
    <w:lvl w:ilvl="0" w:tplc="BEF4296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F51B9F"/>
    <w:multiLevelType w:val="hybridMultilevel"/>
    <w:tmpl w:val="AA3EA702"/>
    <w:lvl w:ilvl="0" w:tplc="7C682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4186D88"/>
    <w:multiLevelType w:val="hybridMultilevel"/>
    <w:tmpl w:val="937EB94E"/>
    <w:lvl w:ilvl="0" w:tplc="7C682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A802876"/>
    <w:multiLevelType w:val="multilevel"/>
    <w:tmpl w:val="FDD0D41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043C60"/>
    <w:multiLevelType w:val="hybridMultilevel"/>
    <w:tmpl w:val="CB0E77FE"/>
    <w:lvl w:ilvl="0" w:tplc="AAA2B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4724142"/>
    <w:multiLevelType w:val="hybridMultilevel"/>
    <w:tmpl w:val="7CC64FFC"/>
    <w:lvl w:ilvl="0" w:tplc="00000002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543AB"/>
    <w:multiLevelType w:val="hybridMultilevel"/>
    <w:tmpl w:val="7534B31A"/>
    <w:lvl w:ilvl="0" w:tplc="BEF42964">
      <w:start w:val="1"/>
      <w:numFmt w:val="bullet"/>
      <w:lvlText w:val="­"/>
      <w:lvlJc w:val="left"/>
      <w:pPr>
        <w:tabs>
          <w:tab w:val="num" w:pos="793"/>
        </w:tabs>
        <w:ind w:left="79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3"/>
        </w:tabs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hint="default"/>
      </w:rPr>
    </w:lvl>
  </w:abstractNum>
  <w:abstractNum w:abstractNumId="13">
    <w:nsid w:val="72EE63A7"/>
    <w:multiLevelType w:val="hybridMultilevel"/>
    <w:tmpl w:val="A4EECF0C"/>
    <w:lvl w:ilvl="0" w:tplc="7C682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806DE3"/>
    <w:multiLevelType w:val="hybridMultilevel"/>
    <w:tmpl w:val="805A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14"/>
  </w:num>
  <w:num w:numId="10">
    <w:abstractNumId w:val="7"/>
  </w:num>
  <w:num w:numId="11">
    <w:abstractNumId w:val="5"/>
  </w:num>
  <w:num w:numId="12">
    <w:abstractNumId w:val="10"/>
  </w:num>
  <w:num w:numId="13">
    <w:abstractNumId w:val="0"/>
  </w:num>
  <w:num w:numId="14">
    <w:abstractNumId w:val="11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A54"/>
    <w:rsid w:val="00030E09"/>
    <w:rsid w:val="00044F30"/>
    <w:rsid w:val="00046076"/>
    <w:rsid w:val="00057A35"/>
    <w:rsid w:val="000A6B0C"/>
    <w:rsid w:val="000B2CF5"/>
    <w:rsid w:val="000C1687"/>
    <w:rsid w:val="000D0EAA"/>
    <w:rsid w:val="000F328D"/>
    <w:rsid w:val="001107D1"/>
    <w:rsid w:val="001339B0"/>
    <w:rsid w:val="001404B0"/>
    <w:rsid w:val="0014251D"/>
    <w:rsid w:val="00143A6A"/>
    <w:rsid w:val="00150B8A"/>
    <w:rsid w:val="00150D5E"/>
    <w:rsid w:val="00153458"/>
    <w:rsid w:val="00157205"/>
    <w:rsid w:val="00162716"/>
    <w:rsid w:val="00170372"/>
    <w:rsid w:val="00172B1B"/>
    <w:rsid w:val="0018684E"/>
    <w:rsid w:val="00186A55"/>
    <w:rsid w:val="00187D3D"/>
    <w:rsid w:val="001A19B8"/>
    <w:rsid w:val="001A4395"/>
    <w:rsid w:val="001C6E50"/>
    <w:rsid w:val="001F6BA7"/>
    <w:rsid w:val="00204B9E"/>
    <w:rsid w:val="00207E69"/>
    <w:rsid w:val="00225C2A"/>
    <w:rsid w:val="002367A6"/>
    <w:rsid w:val="00253B24"/>
    <w:rsid w:val="0026019D"/>
    <w:rsid w:val="002676CA"/>
    <w:rsid w:val="00272155"/>
    <w:rsid w:val="00281D39"/>
    <w:rsid w:val="002A1116"/>
    <w:rsid w:val="002A6416"/>
    <w:rsid w:val="002A71A9"/>
    <w:rsid w:val="002A7BCA"/>
    <w:rsid w:val="002B741B"/>
    <w:rsid w:val="002C5A95"/>
    <w:rsid w:val="002F6E37"/>
    <w:rsid w:val="0031459F"/>
    <w:rsid w:val="00337513"/>
    <w:rsid w:val="003569CA"/>
    <w:rsid w:val="0037466F"/>
    <w:rsid w:val="003758E2"/>
    <w:rsid w:val="0037670E"/>
    <w:rsid w:val="0038210C"/>
    <w:rsid w:val="003A00DE"/>
    <w:rsid w:val="003A30EA"/>
    <w:rsid w:val="003B1EA8"/>
    <w:rsid w:val="003B208A"/>
    <w:rsid w:val="003C453C"/>
    <w:rsid w:val="003C73F7"/>
    <w:rsid w:val="003D2E7C"/>
    <w:rsid w:val="003D3CCA"/>
    <w:rsid w:val="003D4DC6"/>
    <w:rsid w:val="003D4ED7"/>
    <w:rsid w:val="003F25B0"/>
    <w:rsid w:val="00405CF6"/>
    <w:rsid w:val="00411CF4"/>
    <w:rsid w:val="00420589"/>
    <w:rsid w:val="00424211"/>
    <w:rsid w:val="00433E11"/>
    <w:rsid w:val="00447D65"/>
    <w:rsid w:val="00453F2D"/>
    <w:rsid w:val="004541C1"/>
    <w:rsid w:val="00455F89"/>
    <w:rsid w:val="0045632A"/>
    <w:rsid w:val="00496DC4"/>
    <w:rsid w:val="00496E8D"/>
    <w:rsid w:val="004C7E86"/>
    <w:rsid w:val="004C7EF3"/>
    <w:rsid w:val="004E63DA"/>
    <w:rsid w:val="004F0AC8"/>
    <w:rsid w:val="004F1AE0"/>
    <w:rsid w:val="004F3346"/>
    <w:rsid w:val="004F460C"/>
    <w:rsid w:val="00501BAE"/>
    <w:rsid w:val="00502828"/>
    <w:rsid w:val="00515771"/>
    <w:rsid w:val="00515FED"/>
    <w:rsid w:val="00536505"/>
    <w:rsid w:val="00540113"/>
    <w:rsid w:val="005405CF"/>
    <w:rsid w:val="00544E2B"/>
    <w:rsid w:val="0055012C"/>
    <w:rsid w:val="00566418"/>
    <w:rsid w:val="005711A9"/>
    <w:rsid w:val="0057143B"/>
    <w:rsid w:val="005C551B"/>
    <w:rsid w:val="005D07CE"/>
    <w:rsid w:val="00603942"/>
    <w:rsid w:val="00646F13"/>
    <w:rsid w:val="0064745B"/>
    <w:rsid w:val="00647EBB"/>
    <w:rsid w:val="00655EB7"/>
    <w:rsid w:val="00663696"/>
    <w:rsid w:val="006702C2"/>
    <w:rsid w:val="006709F4"/>
    <w:rsid w:val="006853B3"/>
    <w:rsid w:val="00690F6E"/>
    <w:rsid w:val="00697DDF"/>
    <w:rsid w:val="006A314A"/>
    <w:rsid w:val="006A364D"/>
    <w:rsid w:val="006A3A54"/>
    <w:rsid w:val="006B25B7"/>
    <w:rsid w:val="006B7A74"/>
    <w:rsid w:val="006C3B33"/>
    <w:rsid w:val="006C74AD"/>
    <w:rsid w:val="006F432F"/>
    <w:rsid w:val="0070595A"/>
    <w:rsid w:val="00711864"/>
    <w:rsid w:val="00722D69"/>
    <w:rsid w:val="00725344"/>
    <w:rsid w:val="00731E99"/>
    <w:rsid w:val="00737F09"/>
    <w:rsid w:val="00771DDF"/>
    <w:rsid w:val="00776C4C"/>
    <w:rsid w:val="007A13BF"/>
    <w:rsid w:val="007A2294"/>
    <w:rsid w:val="007A4B0D"/>
    <w:rsid w:val="007B1EDF"/>
    <w:rsid w:val="007B2A49"/>
    <w:rsid w:val="007B3B94"/>
    <w:rsid w:val="007D7E25"/>
    <w:rsid w:val="007F240F"/>
    <w:rsid w:val="00814484"/>
    <w:rsid w:val="00815182"/>
    <w:rsid w:val="00816FC2"/>
    <w:rsid w:val="008423C4"/>
    <w:rsid w:val="00843C68"/>
    <w:rsid w:val="008523FC"/>
    <w:rsid w:val="00870F8B"/>
    <w:rsid w:val="00875BDA"/>
    <w:rsid w:val="008849AC"/>
    <w:rsid w:val="00891656"/>
    <w:rsid w:val="00893A76"/>
    <w:rsid w:val="008A008F"/>
    <w:rsid w:val="008A51E6"/>
    <w:rsid w:val="008B43F9"/>
    <w:rsid w:val="008C4947"/>
    <w:rsid w:val="008C667A"/>
    <w:rsid w:val="008D08C6"/>
    <w:rsid w:val="008E1D36"/>
    <w:rsid w:val="00932A13"/>
    <w:rsid w:val="009331DC"/>
    <w:rsid w:val="00936D29"/>
    <w:rsid w:val="009438D0"/>
    <w:rsid w:val="009602F8"/>
    <w:rsid w:val="00967D42"/>
    <w:rsid w:val="00975B43"/>
    <w:rsid w:val="00977DAE"/>
    <w:rsid w:val="00977F27"/>
    <w:rsid w:val="0098281C"/>
    <w:rsid w:val="0098440D"/>
    <w:rsid w:val="00985CFD"/>
    <w:rsid w:val="00987D83"/>
    <w:rsid w:val="00993B96"/>
    <w:rsid w:val="009A5C5E"/>
    <w:rsid w:val="009B395C"/>
    <w:rsid w:val="009B4223"/>
    <w:rsid w:val="009B5516"/>
    <w:rsid w:val="009C74C4"/>
    <w:rsid w:val="009D61B8"/>
    <w:rsid w:val="009E7F47"/>
    <w:rsid w:val="00A22B06"/>
    <w:rsid w:val="00A33B04"/>
    <w:rsid w:val="00A46D26"/>
    <w:rsid w:val="00A5256F"/>
    <w:rsid w:val="00A536D1"/>
    <w:rsid w:val="00A55087"/>
    <w:rsid w:val="00A61366"/>
    <w:rsid w:val="00A75C09"/>
    <w:rsid w:val="00A926A6"/>
    <w:rsid w:val="00AA055A"/>
    <w:rsid w:val="00AA5E45"/>
    <w:rsid w:val="00AB63D8"/>
    <w:rsid w:val="00AE27A8"/>
    <w:rsid w:val="00AF5A5B"/>
    <w:rsid w:val="00B1546D"/>
    <w:rsid w:val="00B23434"/>
    <w:rsid w:val="00B26F60"/>
    <w:rsid w:val="00B41C32"/>
    <w:rsid w:val="00B8241C"/>
    <w:rsid w:val="00B83307"/>
    <w:rsid w:val="00B914E1"/>
    <w:rsid w:val="00B95357"/>
    <w:rsid w:val="00B95609"/>
    <w:rsid w:val="00BA35ED"/>
    <w:rsid w:val="00BC699F"/>
    <w:rsid w:val="00BD2893"/>
    <w:rsid w:val="00BD6463"/>
    <w:rsid w:val="00BD646C"/>
    <w:rsid w:val="00BE7CF4"/>
    <w:rsid w:val="00C07B14"/>
    <w:rsid w:val="00C50DC9"/>
    <w:rsid w:val="00C52789"/>
    <w:rsid w:val="00C619EE"/>
    <w:rsid w:val="00C63A54"/>
    <w:rsid w:val="00C67977"/>
    <w:rsid w:val="00C8153C"/>
    <w:rsid w:val="00C81D2A"/>
    <w:rsid w:val="00C86D4E"/>
    <w:rsid w:val="00C92524"/>
    <w:rsid w:val="00C974DC"/>
    <w:rsid w:val="00CA3243"/>
    <w:rsid w:val="00CA4C5C"/>
    <w:rsid w:val="00CB1D04"/>
    <w:rsid w:val="00CC72A4"/>
    <w:rsid w:val="00D0087F"/>
    <w:rsid w:val="00D05362"/>
    <w:rsid w:val="00D24FC8"/>
    <w:rsid w:val="00D26D90"/>
    <w:rsid w:val="00D3051D"/>
    <w:rsid w:val="00D3742A"/>
    <w:rsid w:val="00D54572"/>
    <w:rsid w:val="00D73098"/>
    <w:rsid w:val="00D7382A"/>
    <w:rsid w:val="00D82E03"/>
    <w:rsid w:val="00D95555"/>
    <w:rsid w:val="00DC60B5"/>
    <w:rsid w:val="00DE2860"/>
    <w:rsid w:val="00DF28B2"/>
    <w:rsid w:val="00E06FFB"/>
    <w:rsid w:val="00E110E9"/>
    <w:rsid w:val="00E16A3A"/>
    <w:rsid w:val="00E4598D"/>
    <w:rsid w:val="00E47DE9"/>
    <w:rsid w:val="00E70AF0"/>
    <w:rsid w:val="00E735E7"/>
    <w:rsid w:val="00E82B59"/>
    <w:rsid w:val="00E86587"/>
    <w:rsid w:val="00E91779"/>
    <w:rsid w:val="00EB35C7"/>
    <w:rsid w:val="00EB40F1"/>
    <w:rsid w:val="00EB7EC8"/>
    <w:rsid w:val="00EC6C69"/>
    <w:rsid w:val="00EE11E6"/>
    <w:rsid w:val="00EE2F68"/>
    <w:rsid w:val="00F03B36"/>
    <w:rsid w:val="00F27020"/>
    <w:rsid w:val="00F50E08"/>
    <w:rsid w:val="00F533EF"/>
    <w:rsid w:val="00F65410"/>
    <w:rsid w:val="00F7413A"/>
    <w:rsid w:val="00F77E31"/>
    <w:rsid w:val="00FA456F"/>
    <w:rsid w:val="00FB2952"/>
    <w:rsid w:val="00FD37E5"/>
    <w:rsid w:val="00FD6A7C"/>
    <w:rsid w:val="00FE39F1"/>
    <w:rsid w:val="00FE60CA"/>
    <w:rsid w:val="00FE7E76"/>
    <w:rsid w:val="00FF5AA3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5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Web)1,Обычный (веб)4,Обычный (Web)11,Обычный (веб)111,Обычный (веб)1111,Обычный (Web)3,Обычный (веб)5,Обычный (веб)11111,Обычный (веб)6,Обычный (Web)4,Обычный (веб)11112,Обычный (Web)2,Обычный (Web)111,Обычный (Web"/>
    <w:basedOn w:val="Normal"/>
    <w:link w:val="NormalWebChar"/>
    <w:uiPriority w:val="99"/>
    <w:rsid w:val="006A3A54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">
    <w:name w:val="Normal (Web) Char"/>
    <w:aliases w:val="Обычный (Web)1 Char,Обычный (веб)4 Char,Обычный (Web)11 Char,Обычный (веб)111 Char,Обычный (веб)1111 Char,Обычный (Web)3 Char,Обычный (веб)5 Char,Обычный (веб)11111 Char,Обычный (веб)6 Char,Обычный (Web)4 Char,Обычный (веб)11112 Char"/>
    <w:basedOn w:val="DefaultParagraphFont"/>
    <w:link w:val="NormalWeb"/>
    <w:uiPriority w:val="99"/>
    <w:locked/>
    <w:rsid w:val="006A3A5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3A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A54"/>
    <w:rPr>
      <w:rFonts w:ascii="Tahoma" w:hAnsi="Tahoma" w:cs="Tahoma"/>
      <w:sz w:val="16"/>
      <w:szCs w:val="16"/>
      <w:lang w:eastAsia="ru-RU"/>
    </w:rPr>
  </w:style>
  <w:style w:type="character" w:customStyle="1" w:styleId="Web11">
    <w:name w:val="Обычный (Web)1 Знак1"/>
    <w:aliases w:val="Обычный (веб)4 Знак1,Обычный (Web)11 Знак1,Обычный (веб)111 Знак1,Обычный (веб)1111 Знак1,Обычный (Web)3 Знак1,Обычный (веб)5 Знак1,Обычный (веб)11111 Знак1,Обычный (веб)6 Знак1,Обычный (Web)4 Знак1,Обычный (веб)11112 Знак1"/>
    <w:basedOn w:val="DefaultParagraphFont"/>
    <w:uiPriority w:val="99"/>
    <w:locked/>
    <w:rsid w:val="00C619EE"/>
    <w:rPr>
      <w:rFonts w:cs="Times New Roman"/>
      <w:sz w:val="24"/>
      <w:szCs w:val="24"/>
      <w:lang w:val="ru-RU" w:eastAsia="ru-RU" w:bidi="ar-SA"/>
    </w:rPr>
  </w:style>
  <w:style w:type="character" w:customStyle="1" w:styleId="Web1">
    <w:name w:val="Обычный (Web)1 Знак"/>
    <w:aliases w:val="Обычный (веб)4 Знак,Обычный (Web)11 Знак,Обычный (веб)111 Знак,Обычный (веб)1111 Знак,Обычный (Web)3 Знак,Обычный (веб)5 Знак,Обычный (веб)11111 Знак,Обычный (веб)6 Знак,Обычный (Web)4 Знак,Обычный (веб)11112 Знак,Обычный (Web)2 Зна"/>
    <w:basedOn w:val="DefaultParagraphFont"/>
    <w:uiPriority w:val="99"/>
    <w:locked/>
    <w:rsid w:val="006702C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4F46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ranslation2">
    <w:name w:val="translation2"/>
    <w:basedOn w:val="DefaultParagraphFont"/>
    <w:uiPriority w:val="99"/>
    <w:rsid w:val="00646F1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E39F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6505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FE39F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E39F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6505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locked/>
    <w:rsid w:val="00FE39F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uiPriority w:val="99"/>
    <w:rsid w:val="008B43F9"/>
    <w:rPr>
      <w:rFonts w:cs="Times New Roman"/>
    </w:rPr>
  </w:style>
  <w:style w:type="character" w:styleId="Hyperlink">
    <w:name w:val="Hyperlink"/>
    <w:basedOn w:val="DefaultParagraphFont"/>
    <w:uiPriority w:val="99"/>
    <w:rsid w:val="008849AC"/>
    <w:rPr>
      <w:rFonts w:cs="Times New Roman"/>
      <w:color w:val="0000FF"/>
      <w:u w:val="single"/>
    </w:rPr>
  </w:style>
  <w:style w:type="character" w:customStyle="1" w:styleId="hps">
    <w:name w:val="hps"/>
    <w:basedOn w:val="DefaultParagraphFont"/>
    <w:uiPriority w:val="99"/>
    <w:rsid w:val="00411CF4"/>
    <w:rPr>
      <w:rFonts w:cs="Times New Roman"/>
    </w:rPr>
  </w:style>
  <w:style w:type="character" w:customStyle="1" w:styleId="hpsalt-edited">
    <w:name w:val="hps alt-edited"/>
    <w:basedOn w:val="DefaultParagraphFont"/>
    <w:uiPriority w:val="99"/>
    <w:rsid w:val="00411CF4"/>
    <w:rPr>
      <w:rFonts w:cs="Times New Roman"/>
    </w:rPr>
  </w:style>
  <w:style w:type="character" w:customStyle="1" w:styleId="hpsatn">
    <w:name w:val="hps atn"/>
    <w:basedOn w:val="DefaultParagraphFont"/>
    <w:uiPriority w:val="99"/>
    <w:rsid w:val="00411CF4"/>
    <w:rPr>
      <w:rFonts w:cs="Times New Roman"/>
    </w:rPr>
  </w:style>
  <w:style w:type="paragraph" w:customStyle="1" w:styleId="2">
    <w:name w:val="Абзац списка2"/>
    <w:basedOn w:val="Normal"/>
    <w:uiPriority w:val="99"/>
    <w:rsid w:val="005C551B"/>
    <w:pPr>
      <w:widowControl w:val="0"/>
      <w:suppressAutoHyphens/>
      <w:ind w:left="720"/>
      <w:contextualSpacing/>
    </w:pPr>
    <w:rPr>
      <w:rFonts w:ascii="Arial" w:hAnsi="Arial"/>
      <w:kern w:val="1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image" Target="media/image8.png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1.wmf"/><Relationship Id="rId12" Type="http://schemas.openxmlformats.org/officeDocument/2006/relationships/image" Target="media/image2.png"/><Relationship Id="rId17" Type="http://schemas.openxmlformats.org/officeDocument/2006/relationships/image" Target="media/image7.wmf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10" Type="http://schemas.openxmlformats.org/officeDocument/2006/relationships/header" Target="header2.xml"/><Relationship Id="rId19" Type="http://schemas.openxmlformats.org/officeDocument/2006/relationships/image" Target="media/image9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11</Pages>
  <Words>2830</Words>
  <Characters>16136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7</cp:revision>
  <cp:lastPrinted>2013-09-18T02:50:00Z</cp:lastPrinted>
  <dcterms:created xsi:type="dcterms:W3CDTF">2013-09-24T14:00:00Z</dcterms:created>
  <dcterms:modified xsi:type="dcterms:W3CDTF">2013-09-27T13:15:00Z</dcterms:modified>
</cp:coreProperties>
</file>