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4"/>
      </w:tblGrid>
      <w:tr w:rsidR="00C462C8" w:rsidRPr="004B5CCE" w:rsidTr="00C874A0">
        <w:tc>
          <w:tcPr>
            <w:tcW w:w="2500" w:type="pct"/>
          </w:tcPr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B5CCE">
              <w:rPr>
                <w:rFonts w:ascii="Times New Roman" w:hAnsi="Times New Roman"/>
                <w:sz w:val="20"/>
                <w:szCs w:val="20"/>
              </w:rPr>
              <w:t>УДК631.422:631.445.4 (470.62)</w:t>
            </w:r>
          </w:p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5CCE">
              <w:rPr>
                <w:rFonts w:ascii="Times New Roman" w:hAnsi="Times New Roman"/>
                <w:sz w:val="20"/>
                <w:szCs w:val="20"/>
              </w:rPr>
              <w:t>UDC 631.422:631.445.4 (470.62)</w:t>
            </w:r>
          </w:p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62C8" w:rsidRPr="004B5CCE" w:rsidTr="00C874A0">
        <w:tc>
          <w:tcPr>
            <w:tcW w:w="2500" w:type="pct"/>
          </w:tcPr>
          <w:p w:rsidR="00C462C8" w:rsidRPr="004B5CCE" w:rsidRDefault="00C462C8" w:rsidP="00C874A0">
            <w:pPr>
              <w:pStyle w:val="msolistparagraph0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5CCE">
              <w:rPr>
                <w:rFonts w:ascii="Times New Roman" w:hAnsi="Times New Roman"/>
                <w:b/>
                <w:sz w:val="20"/>
                <w:szCs w:val="20"/>
              </w:rPr>
              <w:t>АНАЛИЗ ГУМУСНОГО СОСТОЯНИЯ  ЧЕ</w:t>
            </w:r>
            <w:r w:rsidRPr="004B5CCE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4B5CCE">
              <w:rPr>
                <w:rFonts w:ascii="Times New Roman" w:hAnsi="Times New Roman"/>
                <w:b/>
                <w:sz w:val="20"/>
                <w:szCs w:val="20"/>
              </w:rPr>
              <w:t xml:space="preserve">НОЗЕМА ВЫЩЕЛОЧЕННОГО  ЗАПАДНОГО ПРЕДКАВКАЗЬЯ </w:t>
            </w:r>
          </w:p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0" w:type="pct"/>
          </w:tcPr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B5CC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ANALYSIS OF THE HUMUS CONDITION CHERNOZEM LIXIVIOUS  WESTERN CI</w:t>
            </w:r>
            <w:r w:rsidRPr="004B5CC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 w:rsidRPr="004B5CC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CAUCASIA</w:t>
            </w:r>
          </w:p>
        </w:tc>
      </w:tr>
      <w:tr w:rsidR="00C462C8" w:rsidRPr="004B5CCE" w:rsidTr="00C874A0">
        <w:tc>
          <w:tcPr>
            <w:tcW w:w="2500" w:type="pct"/>
          </w:tcPr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5CCE">
              <w:rPr>
                <w:rFonts w:ascii="Times New Roman" w:hAnsi="Times New Roman"/>
                <w:sz w:val="20"/>
                <w:szCs w:val="20"/>
              </w:rPr>
              <w:t xml:space="preserve">Онищенко Людмила Михайловна, </w:t>
            </w:r>
          </w:p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5CCE">
              <w:rPr>
                <w:rFonts w:ascii="Times New Roman" w:hAnsi="Times New Roman"/>
                <w:sz w:val="20"/>
                <w:szCs w:val="20"/>
              </w:rPr>
              <w:t>к.с.-х.н</w:t>
            </w:r>
            <w:r w:rsidRPr="00BB5B1D">
              <w:rPr>
                <w:rFonts w:ascii="Times New Roman" w:hAnsi="Times New Roman"/>
                <w:sz w:val="20"/>
                <w:szCs w:val="20"/>
              </w:rPr>
              <w:t>.</w:t>
            </w:r>
            <w:r w:rsidRPr="004B5CCE">
              <w:rPr>
                <w:rFonts w:ascii="Times New Roman" w:hAnsi="Times New Roman"/>
                <w:sz w:val="20"/>
                <w:szCs w:val="20"/>
              </w:rPr>
              <w:t xml:space="preserve">, профессор, </w:t>
            </w:r>
            <w:hyperlink r:id="rId7" w:history="1">
              <w:r w:rsidRPr="004B5CCE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dekanatxp@mail.ru</w:t>
              </w:r>
            </w:hyperlink>
            <w:r w:rsidRPr="004B5CC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00" w:type="pct"/>
          </w:tcPr>
          <w:p w:rsidR="00C462C8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Onishchenko Lyudmila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Mikhailovna</w:t>
            </w:r>
          </w:p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Cand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.A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gr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.Sci.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fessor, dekanatxp@mail.ru</w:t>
            </w:r>
          </w:p>
        </w:tc>
      </w:tr>
      <w:tr w:rsidR="00C462C8" w:rsidRPr="00BB5B1D" w:rsidTr="00C874A0">
        <w:tc>
          <w:tcPr>
            <w:tcW w:w="2500" w:type="pct"/>
          </w:tcPr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B5CCE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аграрный </w:t>
            </w:r>
          </w:p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B5CCE">
              <w:rPr>
                <w:rFonts w:ascii="Times New Roman" w:hAnsi="Times New Roman"/>
                <w:i/>
                <w:sz w:val="20"/>
                <w:szCs w:val="20"/>
              </w:rPr>
              <w:t>университет, г. Краснодар, Россия</w:t>
            </w:r>
          </w:p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</w:tcPr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Kuban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State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Agrarian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University, Krasnodar, Russia</w:t>
            </w:r>
          </w:p>
        </w:tc>
      </w:tr>
      <w:tr w:rsidR="00C462C8" w:rsidRPr="004B5CCE" w:rsidTr="00C874A0">
        <w:tc>
          <w:tcPr>
            <w:tcW w:w="2500" w:type="pct"/>
          </w:tcPr>
          <w:p w:rsidR="00C462C8" w:rsidRPr="004B5CCE" w:rsidRDefault="00C462C8" w:rsidP="00C874A0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lang w:val="en-US"/>
              </w:rPr>
            </w:pPr>
            <w:r w:rsidRPr="004B5CCE">
              <w:rPr>
                <w:rFonts w:ascii="Times New Roman" w:hAnsi="Times New Roman"/>
                <w:sz w:val="20"/>
                <w:szCs w:val="20"/>
              </w:rPr>
              <w:t>Приведены результаты научных исследований на стационарном опыте в учхозе «Кубань» Кубанск</w:t>
            </w:r>
            <w:r w:rsidRPr="004B5CCE">
              <w:rPr>
                <w:rFonts w:ascii="Times New Roman" w:hAnsi="Times New Roman"/>
                <w:sz w:val="20"/>
                <w:szCs w:val="20"/>
              </w:rPr>
              <w:t>о</w:t>
            </w:r>
            <w:r w:rsidRPr="004B5CCE">
              <w:rPr>
                <w:rFonts w:ascii="Times New Roman" w:hAnsi="Times New Roman"/>
                <w:sz w:val="20"/>
                <w:szCs w:val="20"/>
              </w:rPr>
              <w:t>го госагроуниверситета. Прослежена направле</w:t>
            </w:r>
            <w:r w:rsidRPr="004B5CCE">
              <w:rPr>
                <w:rFonts w:ascii="Times New Roman" w:hAnsi="Times New Roman"/>
                <w:sz w:val="20"/>
                <w:szCs w:val="20"/>
              </w:rPr>
              <w:t>н</w:t>
            </w:r>
            <w:r w:rsidRPr="004B5CCE">
              <w:rPr>
                <w:rFonts w:ascii="Times New Roman" w:hAnsi="Times New Roman"/>
                <w:sz w:val="20"/>
                <w:szCs w:val="20"/>
              </w:rPr>
              <w:t xml:space="preserve">ность изменения гумусного состояния </w:t>
            </w:r>
            <w:r w:rsidRPr="004B5CCE">
              <w:rPr>
                <w:rFonts w:ascii="Times New Roman" w:eastAsia="Arial Unicode MS" w:hAnsi="Times New Roman"/>
                <w:sz w:val="20"/>
                <w:szCs w:val="20"/>
              </w:rPr>
              <w:t xml:space="preserve">чернозема выщелоченного </w:t>
            </w:r>
          </w:p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results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research 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stationary exper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"Kuban"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educational farm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Ku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ban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State Agricu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tural University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have been submitted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t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raced the direction of change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humus status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black </w:t>
            </w: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leached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soil</w:t>
            </w:r>
          </w:p>
        </w:tc>
      </w:tr>
      <w:tr w:rsidR="00C462C8" w:rsidRPr="004B5CCE" w:rsidTr="00C874A0">
        <w:tc>
          <w:tcPr>
            <w:tcW w:w="2500" w:type="pct"/>
          </w:tcPr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B5CCE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BB5B1D">
              <w:rPr>
                <w:rFonts w:ascii="Times New Roman" w:hAnsi="Times New Roman"/>
                <w:sz w:val="20"/>
                <w:szCs w:val="20"/>
              </w:rPr>
              <w:t>ГУМУС, ПЛОДОРОДИЕ, О</w:t>
            </w:r>
            <w:r w:rsidRPr="00BB5B1D">
              <w:rPr>
                <w:rFonts w:ascii="Times New Roman" w:hAnsi="Times New Roman"/>
                <w:sz w:val="20"/>
                <w:szCs w:val="20"/>
              </w:rPr>
              <w:t>Б</w:t>
            </w:r>
            <w:r w:rsidRPr="00BB5B1D">
              <w:rPr>
                <w:rFonts w:ascii="Times New Roman" w:hAnsi="Times New Roman"/>
                <w:sz w:val="20"/>
                <w:szCs w:val="20"/>
              </w:rPr>
              <w:t>ЩИЙ АЗОТ, ЗАПАС ГУМУСА, ЗАПАС ОБЩЕГО АЗОТА</w:t>
            </w:r>
          </w:p>
        </w:tc>
        <w:tc>
          <w:tcPr>
            <w:tcW w:w="2500" w:type="pct"/>
          </w:tcPr>
          <w:p w:rsidR="00C462C8" w:rsidRPr="004B5CCE" w:rsidRDefault="00C462C8" w:rsidP="00C874A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B5CCE">
              <w:rPr>
                <w:rFonts w:ascii="Times New Roman" w:hAnsi="Times New Roman"/>
                <w:sz w:val="20"/>
                <w:szCs w:val="20"/>
                <w:lang w:val="en-US"/>
              </w:rPr>
              <w:t>Keywords</w:t>
            </w:r>
            <w:r w:rsidRPr="004B5CC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: </w:t>
            </w:r>
            <w:r w:rsidRPr="00BB5B1D">
              <w:rPr>
                <w:rFonts w:ascii="Times New Roman" w:hAnsi="Times New Roman"/>
                <w:sz w:val="20"/>
                <w:szCs w:val="20"/>
                <w:lang w:val="en-US"/>
              </w:rPr>
              <w:t>HUMUS, FERTILITY, TOTAL NITR</w:t>
            </w:r>
            <w:r w:rsidRPr="00BB5B1D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BB5B1D">
              <w:rPr>
                <w:rFonts w:ascii="Times New Roman" w:hAnsi="Times New Roman"/>
                <w:sz w:val="20"/>
                <w:szCs w:val="20"/>
                <w:lang w:val="en-US"/>
              </w:rPr>
              <w:t>GEN, HUMUS STOCK, THE STOCK OF TOTAL NITROGEN</w:t>
            </w:r>
          </w:p>
        </w:tc>
      </w:tr>
    </w:tbl>
    <w:p w:rsidR="00C462C8" w:rsidRPr="001F0815" w:rsidRDefault="00C462C8" w:rsidP="004A2F25">
      <w:pPr>
        <w:pStyle w:val="ListParagraph"/>
        <w:shd w:val="clear" w:color="auto" w:fill="FFFFFF"/>
        <w:spacing w:after="0" w:line="360" w:lineRule="auto"/>
        <w:ind w:left="57" w:right="-1" w:hanging="5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462C8" w:rsidRPr="004A2F25" w:rsidRDefault="00C462C8" w:rsidP="004A2F25">
      <w:pPr>
        <w:pStyle w:val="ListParagraph"/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A2F25">
        <w:rPr>
          <w:rFonts w:ascii="Times New Roman" w:hAnsi="Times New Roman"/>
          <w:color w:val="000000"/>
          <w:sz w:val="28"/>
          <w:szCs w:val="28"/>
        </w:rPr>
        <w:t>При выращивании сельскохозяйственных культур без внесения удобрений почва теряет свое плодородие, в результате чего снижается урожайность и ухудшается качество растениеводческой продукции. К т</w:t>
      </w:r>
      <w:r w:rsidRPr="004A2F25">
        <w:rPr>
          <w:rFonts w:ascii="Times New Roman" w:hAnsi="Times New Roman"/>
          <w:color w:val="000000"/>
          <w:sz w:val="28"/>
          <w:szCs w:val="28"/>
        </w:rPr>
        <w:t>о</w:t>
      </w:r>
      <w:r w:rsidRPr="004A2F25">
        <w:rPr>
          <w:rFonts w:ascii="Times New Roman" w:hAnsi="Times New Roman"/>
          <w:color w:val="000000"/>
          <w:sz w:val="28"/>
          <w:szCs w:val="28"/>
        </w:rPr>
        <w:t xml:space="preserve">му же при антропогенном воздействии на почву и влиянии экологических факторов внешней среды показатели ее плодородия также </w:t>
      </w:r>
      <w:r>
        <w:rPr>
          <w:rFonts w:ascii="Times New Roman" w:hAnsi="Times New Roman"/>
          <w:color w:val="000000"/>
          <w:sz w:val="28"/>
          <w:szCs w:val="28"/>
        </w:rPr>
        <w:t>меняются. В </w:t>
      </w:r>
      <w:r w:rsidRPr="004A2F25">
        <w:rPr>
          <w:rFonts w:ascii="Times New Roman" w:hAnsi="Times New Roman"/>
          <w:color w:val="000000"/>
          <w:sz w:val="28"/>
          <w:szCs w:val="28"/>
        </w:rPr>
        <w:t>связи с этим необходимо проводить мониторинг ее почвенно-агрохимических показателей.</w:t>
      </w:r>
    </w:p>
    <w:p w:rsidR="00C462C8" w:rsidRPr="005D0C44" w:rsidRDefault="00C462C8" w:rsidP="004A2F25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5D0C44">
        <w:rPr>
          <w:rFonts w:ascii="Times New Roman" w:hAnsi="Times New Roman"/>
          <w:spacing w:val="-4"/>
          <w:sz w:val="28"/>
          <w:szCs w:val="28"/>
        </w:rPr>
        <w:t>Основу плодородия почвы составляет содержание в ней органическ</w:t>
      </w:r>
      <w:r w:rsidRPr="005D0C44">
        <w:rPr>
          <w:rFonts w:ascii="Times New Roman" w:hAnsi="Times New Roman"/>
          <w:spacing w:val="-4"/>
          <w:sz w:val="28"/>
          <w:szCs w:val="28"/>
        </w:rPr>
        <w:t>о</w:t>
      </w:r>
      <w:r w:rsidRPr="005D0C44">
        <w:rPr>
          <w:rFonts w:ascii="Times New Roman" w:hAnsi="Times New Roman"/>
          <w:spacing w:val="-4"/>
          <w:sz w:val="28"/>
          <w:szCs w:val="28"/>
        </w:rPr>
        <w:t>го вещества. В разнообразии процессов превращения органического вещес</w:t>
      </w:r>
      <w:r w:rsidRPr="005D0C44">
        <w:rPr>
          <w:rFonts w:ascii="Times New Roman" w:hAnsi="Times New Roman"/>
          <w:spacing w:val="-4"/>
          <w:sz w:val="28"/>
          <w:szCs w:val="28"/>
        </w:rPr>
        <w:t>т</w:t>
      </w:r>
      <w:r w:rsidRPr="005D0C44">
        <w:rPr>
          <w:rFonts w:ascii="Times New Roman" w:hAnsi="Times New Roman"/>
          <w:spacing w:val="-4"/>
          <w:sz w:val="28"/>
          <w:szCs w:val="28"/>
        </w:rPr>
        <w:t>ва, вопросах образования гумуса выдвигалось и рассматривалось достаточно много мнений и теорий многими известными учеными: Р.В. Вильямсом [6], П.А. Костычевым[19] М.М. Кононовой [18], A.Д. Фокиным [34], Л.Н. Александровой [4] Д.С. Орловым [25] и другими.</w:t>
      </w:r>
      <w:r w:rsidRPr="005D0C44">
        <w:rPr>
          <w:rFonts w:ascii="Times New Roman" w:hAnsi="Times New Roman"/>
          <w:color w:val="000000"/>
          <w:spacing w:val="-4"/>
          <w:sz w:val="28"/>
          <w:szCs w:val="28"/>
        </w:rPr>
        <w:t xml:space="preserve">А.А. Шмук </w:t>
      </w:r>
      <w:r w:rsidRPr="005D0C44">
        <w:rPr>
          <w:rFonts w:ascii="Times New Roman" w:hAnsi="Times New Roman"/>
          <w:spacing w:val="-4"/>
          <w:sz w:val="28"/>
          <w:szCs w:val="28"/>
        </w:rPr>
        <w:t xml:space="preserve">[40] </w:t>
      </w:r>
      <w:r w:rsidRPr="005D0C44">
        <w:rPr>
          <w:rFonts w:ascii="Times New Roman" w:hAnsi="Times New Roman"/>
          <w:color w:val="000000"/>
          <w:spacing w:val="-4"/>
          <w:sz w:val="28"/>
          <w:szCs w:val="28"/>
        </w:rPr>
        <w:t>п</w:t>
      </w:r>
      <w:r w:rsidRPr="005D0C44"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 w:rsidRPr="005D0C44">
        <w:rPr>
          <w:rFonts w:ascii="Times New Roman" w:hAnsi="Times New Roman"/>
          <w:color w:val="000000"/>
          <w:spacing w:val="-4"/>
          <w:sz w:val="28"/>
          <w:szCs w:val="28"/>
        </w:rPr>
        <w:t>дошел к почвенному гумусу как к веществу, которое должно обладать сп</w:t>
      </w:r>
      <w:r w:rsidRPr="005D0C44"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 w:rsidRPr="005D0C44">
        <w:rPr>
          <w:rFonts w:ascii="Times New Roman" w:hAnsi="Times New Roman"/>
          <w:color w:val="000000"/>
          <w:spacing w:val="-4"/>
          <w:sz w:val="28"/>
          <w:szCs w:val="28"/>
        </w:rPr>
        <w:t>собностью к таким основным превращениям органического соединения, как нитрование, гидролитическое расщепление, этерификация</w:t>
      </w:r>
      <w:r w:rsidRPr="005D0C44">
        <w:rPr>
          <w:rFonts w:ascii="Times New Roman" w:hAnsi="Times New Roman"/>
          <w:spacing w:val="-4"/>
          <w:sz w:val="28"/>
          <w:szCs w:val="28"/>
        </w:rPr>
        <w:t xml:space="preserve">. </w:t>
      </w:r>
      <w:r w:rsidRPr="005D0C44">
        <w:rPr>
          <w:rFonts w:ascii="Times New Roman" w:hAnsi="Times New Roman"/>
          <w:color w:val="000000"/>
          <w:spacing w:val="-4"/>
          <w:sz w:val="28"/>
          <w:szCs w:val="28"/>
        </w:rPr>
        <w:t>Описывая</w:t>
      </w:r>
      <w:r w:rsidRPr="005D0C44">
        <w:rPr>
          <w:rFonts w:ascii="Times New Roman" w:hAnsi="Times New Roman"/>
          <w:spacing w:val="-4"/>
          <w:sz w:val="28"/>
          <w:szCs w:val="28"/>
        </w:rPr>
        <w:t xml:space="preserve"> с</w:t>
      </w:r>
      <w:r w:rsidRPr="005D0C44">
        <w:rPr>
          <w:rFonts w:ascii="Times New Roman" w:hAnsi="Times New Roman"/>
          <w:spacing w:val="-4"/>
          <w:sz w:val="28"/>
          <w:szCs w:val="28"/>
        </w:rPr>
        <w:t>о</w:t>
      </w:r>
      <w:r w:rsidRPr="005D0C44">
        <w:rPr>
          <w:rFonts w:ascii="Times New Roman" w:hAnsi="Times New Roman"/>
          <w:spacing w:val="-4"/>
          <w:sz w:val="28"/>
          <w:szCs w:val="28"/>
        </w:rPr>
        <w:t>ставные части органического вещества, ученый указывал на его сложность и зависимость от микробиологической деятельности.</w:t>
      </w:r>
    </w:p>
    <w:p w:rsidR="00C462C8" w:rsidRPr="006326E3" w:rsidRDefault="00C462C8" w:rsidP="004A2F25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326E3">
        <w:rPr>
          <w:rFonts w:ascii="Times New Roman" w:hAnsi="Times New Roman"/>
          <w:spacing w:val="-4"/>
          <w:sz w:val="28"/>
          <w:szCs w:val="28"/>
        </w:rPr>
        <w:t>Велико значение органического вещества в процессах образования и развития почв. В.В. Докучаев, П.А. Костычев, В.Р. Вильямс считали биол</w:t>
      </w:r>
      <w:r w:rsidRPr="006326E3">
        <w:rPr>
          <w:rFonts w:ascii="Times New Roman" w:hAnsi="Times New Roman"/>
          <w:spacing w:val="-4"/>
          <w:sz w:val="28"/>
          <w:szCs w:val="28"/>
        </w:rPr>
        <w:t>о</w:t>
      </w:r>
      <w:r w:rsidRPr="006326E3">
        <w:rPr>
          <w:rFonts w:ascii="Times New Roman" w:hAnsi="Times New Roman"/>
          <w:spacing w:val="-4"/>
          <w:sz w:val="28"/>
          <w:szCs w:val="28"/>
        </w:rPr>
        <w:t xml:space="preserve">гический фактор </w:t>
      </w:r>
      <w:r w:rsidRPr="006326E3">
        <w:rPr>
          <w:rFonts w:ascii="Times New Roman" w:hAnsi="Times New Roman"/>
          <w:spacing w:val="-4"/>
          <w:sz w:val="28"/>
          <w:szCs w:val="28"/>
        </w:rPr>
        <w:noBreakHyphen/>
        <w:t xml:space="preserve"> растительность и деятельность живых организмов </w:t>
      </w:r>
      <w:r w:rsidRPr="006326E3">
        <w:rPr>
          <w:rFonts w:ascii="Times New Roman" w:hAnsi="Times New Roman"/>
          <w:spacing w:val="-4"/>
          <w:sz w:val="28"/>
          <w:szCs w:val="28"/>
        </w:rPr>
        <w:noBreakHyphen/>
        <w:t>ведущими факторами почвообразования. Действие биологического фактора на почвообразование и формирование плодородия, по мнению этих иссл</w:t>
      </w:r>
      <w:r w:rsidRPr="006326E3">
        <w:rPr>
          <w:rFonts w:ascii="Times New Roman" w:hAnsi="Times New Roman"/>
          <w:spacing w:val="-4"/>
          <w:sz w:val="28"/>
          <w:szCs w:val="28"/>
        </w:rPr>
        <w:t>е</w:t>
      </w:r>
      <w:r w:rsidRPr="006326E3">
        <w:rPr>
          <w:rFonts w:ascii="Times New Roman" w:hAnsi="Times New Roman"/>
          <w:spacing w:val="-4"/>
          <w:sz w:val="28"/>
          <w:szCs w:val="28"/>
        </w:rPr>
        <w:t xml:space="preserve">дователей, проявляется через гумус почвы </w:t>
      </w:r>
      <w:r>
        <w:rPr>
          <w:rFonts w:ascii="Times New Roman" w:hAnsi="Times New Roman"/>
          <w:sz w:val="28"/>
          <w:szCs w:val="28"/>
        </w:rPr>
        <w:t>[цит по 28]</w:t>
      </w:r>
      <w:r w:rsidRPr="006326E3">
        <w:rPr>
          <w:rFonts w:ascii="Times New Roman" w:hAnsi="Times New Roman"/>
          <w:spacing w:val="-4"/>
          <w:sz w:val="28"/>
          <w:szCs w:val="28"/>
        </w:rPr>
        <w:t>.</w:t>
      </w:r>
    </w:p>
    <w:p w:rsidR="00C462C8" w:rsidRPr="004A2F25" w:rsidRDefault="00C462C8" w:rsidP="004A2F25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4A2F25">
        <w:rPr>
          <w:rFonts w:ascii="Times New Roman" w:hAnsi="Times New Roman"/>
          <w:sz w:val="28"/>
          <w:szCs w:val="28"/>
        </w:rPr>
        <w:t>Гумус почв представляет собой сложный динамический комплекс органических соединений, образовавшихся при разложении и последу</w:t>
      </w:r>
      <w:r w:rsidRPr="004A2F25">
        <w:rPr>
          <w:rFonts w:ascii="Times New Roman" w:hAnsi="Times New Roman"/>
          <w:sz w:val="28"/>
          <w:szCs w:val="28"/>
        </w:rPr>
        <w:t>ю</w:t>
      </w:r>
      <w:r w:rsidRPr="004A2F25">
        <w:rPr>
          <w:rFonts w:ascii="Times New Roman" w:hAnsi="Times New Roman"/>
          <w:sz w:val="28"/>
          <w:szCs w:val="28"/>
        </w:rPr>
        <w:t>щей гумификацией растительных остатков. Его содержание колеблется от 1-2 % в сероземах до 10-12 % в мощном черноземе, а запасы в метровой толще изменяются от 50 до 650-800 т/га. Важнейшими группами гумус</w:t>
      </w:r>
      <w:r w:rsidRPr="004A2F25">
        <w:rPr>
          <w:rFonts w:ascii="Times New Roman" w:hAnsi="Times New Roman"/>
          <w:sz w:val="28"/>
          <w:szCs w:val="28"/>
        </w:rPr>
        <w:t>о</w:t>
      </w:r>
      <w:r w:rsidRPr="004A2F25">
        <w:rPr>
          <w:rFonts w:ascii="Times New Roman" w:hAnsi="Times New Roman"/>
          <w:sz w:val="28"/>
          <w:szCs w:val="28"/>
        </w:rPr>
        <w:t xml:space="preserve">вых веществ являются: </w:t>
      </w:r>
      <w:r w:rsidRPr="004A2F25">
        <w:rPr>
          <w:rFonts w:ascii="Times New Roman" w:hAnsi="Times New Roman"/>
          <w:bCs/>
          <w:sz w:val="28"/>
          <w:szCs w:val="28"/>
        </w:rPr>
        <w:t>гуминовые кислоты</w:t>
      </w:r>
      <w:r w:rsidRPr="004A2F25">
        <w:rPr>
          <w:rFonts w:ascii="Times New Roman" w:hAnsi="Times New Roman"/>
          <w:sz w:val="28"/>
          <w:szCs w:val="28"/>
        </w:rPr>
        <w:t xml:space="preserve"> (ГК), </w:t>
      </w:r>
      <w:r w:rsidRPr="004A2F25">
        <w:rPr>
          <w:rFonts w:ascii="Times New Roman" w:hAnsi="Times New Roman"/>
          <w:bCs/>
          <w:sz w:val="28"/>
          <w:szCs w:val="28"/>
        </w:rPr>
        <w:t>фульвокислоты</w:t>
      </w:r>
      <w:r w:rsidRPr="004A2F25">
        <w:rPr>
          <w:rFonts w:ascii="Times New Roman" w:hAnsi="Times New Roman"/>
          <w:sz w:val="28"/>
          <w:szCs w:val="28"/>
        </w:rPr>
        <w:t xml:space="preserve"> (ФК), </w:t>
      </w:r>
      <w:r w:rsidRPr="004A2F25">
        <w:rPr>
          <w:rFonts w:ascii="Times New Roman" w:hAnsi="Times New Roman"/>
          <w:bCs/>
          <w:sz w:val="28"/>
          <w:szCs w:val="28"/>
        </w:rPr>
        <w:t>гумин</w:t>
      </w:r>
      <w:r w:rsidRPr="004A2F25">
        <w:rPr>
          <w:rFonts w:ascii="Times New Roman" w:hAnsi="Times New Roman"/>
          <w:sz w:val="28"/>
          <w:szCs w:val="28"/>
        </w:rPr>
        <w:t>, различные группы неспецифических соединений. Наиболее знач</w:t>
      </w:r>
      <w:r w:rsidRPr="004A2F25">
        <w:rPr>
          <w:rFonts w:ascii="Times New Roman" w:hAnsi="Times New Roman"/>
          <w:sz w:val="28"/>
          <w:szCs w:val="28"/>
        </w:rPr>
        <w:t>и</w:t>
      </w:r>
      <w:r w:rsidRPr="004A2F25">
        <w:rPr>
          <w:rFonts w:ascii="Times New Roman" w:hAnsi="Times New Roman"/>
          <w:sz w:val="28"/>
          <w:szCs w:val="28"/>
        </w:rPr>
        <w:t>тельными как в количественном отношении (85-90 % в составе гумуса), так и по роли в почвообразовании и плодородии почв являются специф</w:t>
      </w:r>
      <w:r w:rsidRPr="004A2F25">
        <w:rPr>
          <w:rFonts w:ascii="Times New Roman" w:hAnsi="Times New Roman"/>
          <w:sz w:val="28"/>
          <w:szCs w:val="28"/>
        </w:rPr>
        <w:t>и</w:t>
      </w:r>
      <w:r w:rsidRPr="004A2F25">
        <w:rPr>
          <w:rFonts w:ascii="Times New Roman" w:hAnsi="Times New Roman"/>
          <w:sz w:val="28"/>
          <w:szCs w:val="28"/>
        </w:rPr>
        <w:t xml:space="preserve">ческие соединения, входящие в первые три из перечисленных групп </w:t>
      </w:r>
      <w:r>
        <w:rPr>
          <w:rFonts w:ascii="Times New Roman" w:hAnsi="Times New Roman"/>
          <w:sz w:val="28"/>
          <w:szCs w:val="28"/>
        </w:rPr>
        <w:t>[37]</w:t>
      </w:r>
      <w:r w:rsidRPr="004A2F25">
        <w:rPr>
          <w:rFonts w:ascii="Times New Roman" w:hAnsi="Times New Roman"/>
          <w:sz w:val="28"/>
          <w:szCs w:val="28"/>
        </w:rPr>
        <w:t xml:space="preserve">. </w:t>
      </w:r>
    </w:p>
    <w:p w:rsidR="00C462C8" w:rsidRPr="004A2F25" w:rsidRDefault="00C462C8" w:rsidP="004A2F25">
      <w:pPr>
        <w:tabs>
          <w:tab w:val="left" w:pos="826"/>
        </w:tabs>
        <w:spacing w:after="0" w:line="360" w:lineRule="auto"/>
        <w:ind w:left="57" w:right="57" w:firstLine="709"/>
        <w:jc w:val="both"/>
        <w:rPr>
          <w:rFonts w:ascii="Times New Roman" w:hAnsi="Times New Roman"/>
          <w:b/>
          <w:sz w:val="28"/>
          <w:szCs w:val="28"/>
        </w:rPr>
      </w:pPr>
      <w:r w:rsidRPr="004A2F25">
        <w:rPr>
          <w:rFonts w:ascii="Times New Roman" w:hAnsi="Times New Roman"/>
          <w:sz w:val="28"/>
          <w:szCs w:val="28"/>
        </w:rPr>
        <w:t>Гумусное состояние почв определяется двумя противоположно н</w:t>
      </w:r>
      <w:r w:rsidRPr="004A2F25">
        <w:rPr>
          <w:rFonts w:ascii="Times New Roman" w:hAnsi="Times New Roman"/>
          <w:sz w:val="28"/>
          <w:szCs w:val="28"/>
        </w:rPr>
        <w:t>а</w:t>
      </w:r>
      <w:r w:rsidRPr="004A2F25">
        <w:rPr>
          <w:rFonts w:ascii="Times New Roman" w:hAnsi="Times New Roman"/>
          <w:sz w:val="28"/>
          <w:szCs w:val="28"/>
        </w:rPr>
        <w:t>правленными процессами – гумификацией остатков биоценоза и их мин</w:t>
      </w:r>
      <w:r w:rsidRPr="004A2F25">
        <w:rPr>
          <w:rFonts w:ascii="Times New Roman" w:hAnsi="Times New Roman"/>
          <w:sz w:val="28"/>
          <w:szCs w:val="28"/>
        </w:rPr>
        <w:t>е</w:t>
      </w:r>
      <w:r w:rsidRPr="004A2F25">
        <w:rPr>
          <w:rFonts w:ascii="Times New Roman" w:hAnsi="Times New Roman"/>
          <w:sz w:val="28"/>
          <w:szCs w:val="28"/>
        </w:rPr>
        <w:t>рализацией. В природных условиях баланс между этими процессами ст</w:t>
      </w:r>
      <w:r w:rsidRPr="004A2F25">
        <w:rPr>
          <w:rFonts w:ascii="Times New Roman" w:hAnsi="Times New Roman"/>
          <w:sz w:val="28"/>
          <w:szCs w:val="28"/>
        </w:rPr>
        <w:t>а</w:t>
      </w:r>
      <w:r w:rsidRPr="004A2F25">
        <w:rPr>
          <w:rFonts w:ascii="Times New Roman" w:hAnsi="Times New Roman"/>
          <w:sz w:val="28"/>
          <w:szCs w:val="28"/>
        </w:rPr>
        <w:t>бильно равновесный. Остатки биоценоза, поступившие в почву, минер</w:t>
      </w:r>
      <w:r w:rsidRPr="004A2F25">
        <w:rPr>
          <w:rFonts w:ascii="Times New Roman" w:hAnsi="Times New Roman"/>
          <w:sz w:val="28"/>
          <w:szCs w:val="28"/>
        </w:rPr>
        <w:t>а</w:t>
      </w:r>
      <w:r w:rsidRPr="004A2F25">
        <w:rPr>
          <w:rFonts w:ascii="Times New Roman" w:hAnsi="Times New Roman"/>
          <w:sz w:val="28"/>
          <w:szCs w:val="28"/>
        </w:rPr>
        <w:t>лизуются в течение двух лет на 70-80 %. Оставшиеся 20-30 % подверг</w:t>
      </w:r>
      <w:r w:rsidRPr="004A2F25">
        <w:rPr>
          <w:rFonts w:ascii="Times New Roman" w:hAnsi="Times New Roman"/>
          <w:sz w:val="28"/>
          <w:szCs w:val="28"/>
        </w:rPr>
        <w:t>а</w:t>
      </w:r>
      <w:r w:rsidRPr="004A2F25">
        <w:rPr>
          <w:rFonts w:ascii="Times New Roman" w:hAnsi="Times New Roman"/>
          <w:sz w:val="28"/>
          <w:szCs w:val="28"/>
        </w:rPr>
        <w:t>ются гумификации. Собственно гумус также минерализуется, но знач</w:t>
      </w:r>
      <w:r w:rsidRPr="004A2F25">
        <w:rPr>
          <w:rFonts w:ascii="Times New Roman" w:hAnsi="Times New Roman"/>
          <w:sz w:val="28"/>
          <w:szCs w:val="28"/>
        </w:rPr>
        <w:t>и</w:t>
      </w:r>
      <w:r w:rsidRPr="004A2F25">
        <w:rPr>
          <w:rFonts w:ascii="Times New Roman" w:hAnsi="Times New Roman"/>
          <w:sz w:val="28"/>
          <w:szCs w:val="28"/>
        </w:rPr>
        <w:t>тельно медленней. Среднегодовая интенсивность минерализации гумуса в пахотном слое зависит от типа почвы, его запасов в ней, вносимых удо</w:t>
      </w:r>
      <w:r w:rsidRPr="004A2F25">
        <w:rPr>
          <w:rFonts w:ascii="Times New Roman" w:hAnsi="Times New Roman"/>
          <w:sz w:val="28"/>
          <w:szCs w:val="28"/>
        </w:rPr>
        <w:t>б</w:t>
      </w:r>
      <w:r w:rsidRPr="004A2F25">
        <w:rPr>
          <w:rFonts w:ascii="Times New Roman" w:hAnsi="Times New Roman"/>
          <w:sz w:val="28"/>
          <w:szCs w:val="28"/>
        </w:rPr>
        <w:t>рений: в суглинистых почвах она достигает 1,5-1,6</w:t>
      </w:r>
      <w:r w:rsidRPr="004A2F25">
        <w:rPr>
          <w:rFonts w:ascii="Times New Roman" w:hAnsi="Times New Roman"/>
          <w:sz w:val="28"/>
          <w:szCs w:val="28"/>
          <w:lang w:val="en-US"/>
        </w:rPr>
        <w:t> </w:t>
      </w:r>
      <w:r w:rsidRPr="004A2F25">
        <w:rPr>
          <w:rFonts w:ascii="Times New Roman" w:hAnsi="Times New Roman"/>
          <w:sz w:val="28"/>
          <w:szCs w:val="28"/>
        </w:rPr>
        <w:t>%, супесчаных – 1,7-1,8; песчаных – 1,9-2,0; черноземах – 0,4-0,5; серых и светло-серых почвах – 0,8-1,0</w:t>
      </w:r>
      <w:r>
        <w:rPr>
          <w:rFonts w:ascii="Times New Roman" w:hAnsi="Times New Roman"/>
          <w:sz w:val="28"/>
          <w:szCs w:val="28"/>
        </w:rPr>
        <w:t> </w:t>
      </w:r>
      <w:r w:rsidRPr="004A2F25">
        <w:rPr>
          <w:rFonts w:ascii="Times New Roman" w:hAnsi="Times New Roman"/>
          <w:sz w:val="28"/>
          <w:szCs w:val="28"/>
        </w:rPr>
        <w:t>%. Минерализация под пропашными культурами в 2-3 раза в</w:t>
      </w:r>
      <w:r w:rsidRPr="004A2F25">
        <w:rPr>
          <w:rFonts w:ascii="Times New Roman" w:hAnsi="Times New Roman"/>
          <w:sz w:val="28"/>
          <w:szCs w:val="28"/>
        </w:rPr>
        <w:t>ы</w:t>
      </w:r>
      <w:r w:rsidRPr="004A2F25">
        <w:rPr>
          <w:rFonts w:ascii="Times New Roman" w:hAnsi="Times New Roman"/>
          <w:sz w:val="28"/>
          <w:szCs w:val="28"/>
        </w:rPr>
        <w:t xml:space="preserve">ше, чем под культурами сплошного сева </w:t>
      </w:r>
      <w:r>
        <w:rPr>
          <w:rFonts w:ascii="Times New Roman" w:hAnsi="Times New Roman"/>
          <w:sz w:val="28"/>
          <w:szCs w:val="28"/>
        </w:rPr>
        <w:t>[2, 3]</w:t>
      </w:r>
      <w:r w:rsidRPr="004A2F25">
        <w:rPr>
          <w:rFonts w:ascii="Times New Roman" w:hAnsi="Times New Roman"/>
          <w:sz w:val="28"/>
          <w:szCs w:val="28"/>
        </w:rPr>
        <w:t>.</w:t>
      </w:r>
    </w:p>
    <w:p w:rsidR="00C462C8" w:rsidRPr="004A2F25" w:rsidRDefault="00C462C8" w:rsidP="004A2F25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4A2F25">
        <w:rPr>
          <w:rFonts w:ascii="Times New Roman" w:hAnsi="Times New Roman"/>
          <w:spacing w:val="-4"/>
          <w:sz w:val="28"/>
          <w:szCs w:val="28"/>
        </w:rPr>
        <w:t>По данным Л.М. Державина, А.Н</w:t>
      </w:r>
      <w:r>
        <w:rPr>
          <w:rFonts w:ascii="Times New Roman" w:hAnsi="Times New Roman"/>
          <w:spacing w:val="-4"/>
          <w:sz w:val="28"/>
          <w:szCs w:val="28"/>
        </w:rPr>
        <w:t>.</w:t>
      </w:r>
      <w:r w:rsidRPr="004A2F25">
        <w:rPr>
          <w:rFonts w:ascii="Times New Roman" w:hAnsi="Times New Roman"/>
          <w:spacing w:val="-4"/>
          <w:sz w:val="28"/>
          <w:szCs w:val="28"/>
        </w:rPr>
        <w:t xml:space="preserve"> Полякова, М.А. Флоринского и др. </w:t>
      </w:r>
      <w:r>
        <w:rPr>
          <w:rFonts w:ascii="Times New Roman" w:hAnsi="Times New Roman"/>
          <w:sz w:val="28"/>
          <w:szCs w:val="28"/>
        </w:rPr>
        <w:t>[8]</w:t>
      </w:r>
      <w:r w:rsidRPr="004A2F25">
        <w:rPr>
          <w:rFonts w:ascii="Times New Roman" w:hAnsi="Times New Roman"/>
          <w:spacing w:val="-4"/>
          <w:sz w:val="28"/>
          <w:szCs w:val="28"/>
        </w:rPr>
        <w:t xml:space="preserve">, в пахотном слое дерново-подзолистых почв потери гумуса практически за десятилетний период составили: при отсутствии органических удобрений – 12-18 % от исходного содержания – 9-17 т/га, при внесении 6-8 т/га навоза – 2-4 %, (1,7-9,1 т/га).  </w:t>
      </w:r>
    </w:p>
    <w:p w:rsidR="00C462C8" w:rsidRPr="004A2F25" w:rsidRDefault="00C462C8" w:rsidP="004A2F25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4A2F25">
        <w:rPr>
          <w:rFonts w:ascii="Times New Roman" w:hAnsi="Times New Roman"/>
          <w:sz w:val="28"/>
          <w:szCs w:val="28"/>
        </w:rPr>
        <w:t xml:space="preserve">За чуть более чем десятилетний период использования целинных почв по данным М.М. Кононовой </w:t>
      </w:r>
      <w:r>
        <w:rPr>
          <w:rFonts w:ascii="Times New Roman" w:hAnsi="Times New Roman"/>
          <w:sz w:val="28"/>
          <w:szCs w:val="28"/>
        </w:rPr>
        <w:t>[18]</w:t>
      </w:r>
      <w:r w:rsidRPr="004A2F25">
        <w:rPr>
          <w:rFonts w:ascii="Times New Roman" w:hAnsi="Times New Roman"/>
          <w:sz w:val="28"/>
          <w:szCs w:val="28"/>
        </w:rPr>
        <w:t>, происходят потери гумуса: в сер</w:t>
      </w:r>
      <w:r w:rsidRPr="004A2F25">
        <w:rPr>
          <w:rFonts w:ascii="Times New Roman" w:hAnsi="Times New Roman"/>
          <w:sz w:val="28"/>
          <w:szCs w:val="28"/>
        </w:rPr>
        <w:t>о</w:t>
      </w:r>
      <w:r w:rsidRPr="004A2F25">
        <w:rPr>
          <w:rFonts w:ascii="Times New Roman" w:hAnsi="Times New Roman"/>
          <w:sz w:val="28"/>
          <w:szCs w:val="28"/>
        </w:rPr>
        <w:t xml:space="preserve">земе – 70 %, в дерново-подзолистой почве – до 40, в черноземе – 7 %. По результатам исследований Д.С. Орлова </w:t>
      </w:r>
      <w:r>
        <w:rPr>
          <w:rFonts w:ascii="Times New Roman" w:hAnsi="Times New Roman"/>
          <w:sz w:val="28"/>
          <w:szCs w:val="28"/>
        </w:rPr>
        <w:t>[25]</w:t>
      </w:r>
      <w:r w:rsidRPr="004A2F25">
        <w:rPr>
          <w:rFonts w:ascii="Times New Roman" w:hAnsi="Times New Roman"/>
          <w:sz w:val="28"/>
          <w:szCs w:val="28"/>
        </w:rPr>
        <w:t>, при бессменной культуре ежегодные потери гумуса в черноземе типичном достигают 0,5-1,0 т/га. За последнее столетие черноземы многих интенсивно распахиваемых обла</w:t>
      </w:r>
      <w:r w:rsidRPr="004A2F25">
        <w:rPr>
          <w:rFonts w:ascii="Times New Roman" w:hAnsi="Times New Roman"/>
          <w:sz w:val="28"/>
          <w:szCs w:val="28"/>
        </w:rPr>
        <w:t>с</w:t>
      </w:r>
      <w:r w:rsidRPr="004A2F25">
        <w:rPr>
          <w:rFonts w:ascii="Times New Roman" w:hAnsi="Times New Roman"/>
          <w:sz w:val="28"/>
          <w:szCs w:val="28"/>
        </w:rPr>
        <w:t>тей мира потеряли до 30 % запасов гумуса.</w:t>
      </w:r>
    </w:p>
    <w:p w:rsidR="00C462C8" w:rsidRPr="004A2F25" w:rsidRDefault="00C462C8" w:rsidP="004A2F25">
      <w:pPr>
        <w:spacing w:after="0" w:line="360" w:lineRule="auto"/>
        <w:ind w:left="57" w:right="57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4A2F25">
        <w:rPr>
          <w:rFonts w:ascii="Times New Roman" w:hAnsi="Times New Roman"/>
          <w:spacing w:val="-4"/>
          <w:sz w:val="28"/>
          <w:szCs w:val="28"/>
        </w:rPr>
        <w:t>В настоящее время 97,3 % пахотных угодий Российской Федерации имеют отрицательный баланс гумуса. Ежегодно содержание его в пахотных почвах разных типов уменьшается на 0,01-0,05 %, или 0,3-0,9 т/га (в среднем на 0,63 т/га в год). На Кубани в среднем за год теряется 1,5 % запасов гум</w:t>
      </w:r>
      <w:r w:rsidRPr="004A2F25">
        <w:rPr>
          <w:rFonts w:ascii="Times New Roman" w:hAnsi="Times New Roman"/>
          <w:spacing w:val="-4"/>
          <w:sz w:val="28"/>
          <w:szCs w:val="28"/>
        </w:rPr>
        <w:t>у</w:t>
      </w:r>
      <w:r w:rsidRPr="004A2F25">
        <w:rPr>
          <w:rFonts w:ascii="Times New Roman" w:hAnsi="Times New Roman"/>
          <w:spacing w:val="-4"/>
          <w:sz w:val="28"/>
          <w:szCs w:val="28"/>
        </w:rPr>
        <w:t>са.</w:t>
      </w:r>
      <w:r w:rsidRPr="0061353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A2F25">
        <w:rPr>
          <w:rFonts w:ascii="Times New Roman" w:hAnsi="Times New Roman"/>
          <w:spacing w:val="-4"/>
          <w:sz w:val="28"/>
          <w:szCs w:val="28"/>
        </w:rPr>
        <w:t>За последние 30 лет на Северном Кавказе практически исчезли средн</w:t>
      </w:r>
      <w:r w:rsidRPr="004A2F25">
        <w:rPr>
          <w:rFonts w:ascii="Times New Roman" w:hAnsi="Times New Roman"/>
          <w:spacing w:val="-4"/>
          <w:sz w:val="28"/>
          <w:szCs w:val="28"/>
        </w:rPr>
        <w:t>е</w:t>
      </w:r>
      <w:r w:rsidRPr="004A2F25">
        <w:rPr>
          <w:rFonts w:ascii="Times New Roman" w:hAnsi="Times New Roman"/>
          <w:spacing w:val="-4"/>
          <w:sz w:val="28"/>
          <w:szCs w:val="28"/>
        </w:rPr>
        <w:t>гумусные и тучные черноземы, а преобладавшие малогумусные почвы п</w:t>
      </w:r>
      <w:r w:rsidRPr="004A2F25">
        <w:rPr>
          <w:rFonts w:ascii="Times New Roman" w:hAnsi="Times New Roman"/>
          <w:spacing w:val="-4"/>
          <w:sz w:val="28"/>
          <w:szCs w:val="28"/>
        </w:rPr>
        <w:t>е</w:t>
      </w:r>
      <w:r w:rsidRPr="004A2F25">
        <w:rPr>
          <w:rFonts w:ascii="Times New Roman" w:hAnsi="Times New Roman"/>
          <w:spacing w:val="-4"/>
          <w:sz w:val="28"/>
          <w:szCs w:val="28"/>
        </w:rPr>
        <w:t>решли в разряд слабогумусных. Скорость падения содержания гумуса в п</w:t>
      </w:r>
      <w:r w:rsidRPr="004A2F25">
        <w:rPr>
          <w:rFonts w:ascii="Times New Roman" w:hAnsi="Times New Roman"/>
          <w:spacing w:val="-4"/>
          <w:sz w:val="28"/>
          <w:szCs w:val="28"/>
        </w:rPr>
        <w:t>а</w:t>
      </w:r>
      <w:r w:rsidRPr="004A2F25">
        <w:rPr>
          <w:rFonts w:ascii="Times New Roman" w:hAnsi="Times New Roman"/>
          <w:spacing w:val="-4"/>
          <w:sz w:val="28"/>
          <w:szCs w:val="28"/>
        </w:rPr>
        <w:t xml:space="preserve">хотном слое за последние 20 лет достигла 0,05 % в год </w:t>
      </w:r>
      <w:r>
        <w:rPr>
          <w:rFonts w:ascii="Times New Roman" w:hAnsi="Times New Roman"/>
          <w:sz w:val="28"/>
          <w:szCs w:val="28"/>
        </w:rPr>
        <w:t>[20]</w:t>
      </w:r>
      <w:r w:rsidRPr="004A2F25">
        <w:rPr>
          <w:rFonts w:ascii="Times New Roman" w:hAnsi="Times New Roman"/>
          <w:spacing w:val="-4"/>
          <w:sz w:val="28"/>
          <w:szCs w:val="28"/>
        </w:rPr>
        <w:t>.</w:t>
      </w:r>
    </w:p>
    <w:p w:rsidR="00C462C8" w:rsidRPr="005D0C44" w:rsidRDefault="00C462C8" w:rsidP="004A2F25">
      <w:pPr>
        <w:spacing w:after="0" w:line="360" w:lineRule="auto"/>
        <w:ind w:left="57" w:right="5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D0C44">
        <w:rPr>
          <w:rFonts w:ascii="Times New Roman" w:hAnsi="Times New Roman"/>
          <w:spacing w:val="-6"/>
          <w:sz w:val="28"/>
          <w:szCs w:val="28"/>
        </w:rPr>
        <w:t>При поступлении в почву достаточного количества растительных о</w:t>
      </w:r>
      <w:r w:rsidRPr="005D0C44">
        <w:rPr>
          <w:rFonts w:ascii="Times New Roman" w:hAnsi="Times New Roman"/>
          <w:spacing w:val="-6"/>
          <w:sz w:val="28"/>
          <w:szCs w:val="28"/>
        </w:rPr>
        <w:t>с</w:t>
      </w:r>
      <w:r w:rsidRPr="005D0C44">
        <w:rPr>
          <w:rFonts w:ascii="Times New Roman" w:hAnsi="Times New Roman"/>
          <w:spacing w:val="-6"/>
          <w:sz w:val="28"/>
          <w:szCs w:val="28"/>
        </w:rPr>
        <w:t xml:space="preserve">татков и создании условий для их более полной гумификации, по убеждению А.И. Жукова [12], возможна стабилизация гумуса. В практике это достигается оптимизацией структуры посевных площадей, правильным применением удобрений. Все это способствует росту урожаев и увеличению поступления пожнивно-корневых остатков выращиваемых культур в почву, обеспечивает воспроизводство в севообороте ½-⅓ минерализовавшегося гумуса. </w:t>
      </w:r>
    </w:p>
    <w:p w:rsidR="00C462C8" w:rsidRPr="004A2F25" w:rsidRDefault="00C462C8" w:rsidP="004A2F25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4A2F25">
        <w:rPr>
          <w:rFonts w:ascii="Times New Roman" w:hAnsi="Times New Roman"/>
          <w:spacing w:val="-6"/>
          <w:sz w:val="28"/>
          <w:szCs w:val="28"/>
        </w:rPr>
        <w:t xml:space="preserve">Гумус – основной источник азота, при этом он играет также роль его накопителя. В органическом веществе заключено 98 % всего запаса азота почвы, 80 % серы и 60 % фосфора. Естественно, что интенсивное земледелие должно базироваться на внесении в почву минеральных удобрений, однако органическое вещество почвы как источник минеральных элементов, по-видимому, еще долго сохранит свое значение </w:t>
      </w:r>
      <w:r>
        <w:rPr>
          <w:rFonts w:ascii="Times New Roman" w:hAnsi="Times New Roman"/>
          <w:sz w:val="28"/>
          <w:szCs w:val="28"/>
        </w:rPr>
        <w:t>[22]</w:t>
      </w:r>
      <w:r w:rsidRPr="004A2F25">
        <w:rPr>
          <w:rFonts w:ascii="Times New Roman" w:hAnsi="Times New Roman"/>
          <w:spacing w:val="-6"/>
          <w:sz w:val="28"/>
          <w:szCs w:val="28"/>
        </w:rPr>
        <w:t>.</w:t>
      </w:r>
    </w:p>
    <w:p w:rsidR="00C462C8" w:rsidRPr="004A2F25" w:rsidRDefault="00C462C8" w:rsidP="004A2F25">
      <w:pPr>
        <w:autoSpaceDE w:val="0"/>
        <w:autoSpaceDN w:val="0"/>
        <w:adjustRightInd w:val="0"/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4A2F25">
        <w:rPr>
          <w:rFonts w:ascii="Times New Roman" w:hAnsi="Times New Roman"/>
          <w:sz w:val="28"/>
          <w:szCs w:val="28"/>
        </w:rPr>
        <w:t xml:space="preserve">В.И. Кирюшин </w:t>
      </w:r>
      <w:r>
        <w:rPr>
          <w:rFonts w:ascii="Times New Roman" w:hAnsi="Times New Roman"/>
          <w:sz w:val="28"/>
          <w:szCs w:val="28"/>
        </w:rPr>
        <w:t>[16]</w:t>
      </w:r>
      <w:r w:rsidRPr="004A2F25">
        <w:rPr>
          <w:rFonts w:ascii="Times New Roman" w:hAnsi="Times New Roman"/>
          <w:sz w:val="28"/>
          <w:szCs w:val="28"/>
        </w:rPr>
        <w:t xml:space="preserve"> пишет, что современные подходы к управлению режимом органического вещества должны основываться на признании его ведущей роли в формировании почвенного плодородия. Воспроизводство плодородия, улучшение свойств и гумусного состояния почв современн</w:t>
      </w:r>
      <w:r w:rsidRPr="004A2F25">
        <w:rPr>
          <w:rFonts w:ascii="Times New Roman" w:hAnsi="Times New Roman"/>
          <w:sz w:val="28"/>
          <w:szCs w:val="28"/>
        </w:rPr>
        <w:t>о</w:t>
      </w:r>
      <w:r w:rsidRPr="004A2F25">
        <w:rPr>
          <w:rFonts w:ascii="Times New Roman" w:hAnsi="Times New Roman"/>
          <w:sz w:val="28"/>
          <w:szCs w:val="28"/>
        </w:rPr>
        <w:t xml:space="preserve">го земледелия, как отмечает В.Г. Минеев </w:t>
      </w:r>
      <w:r>
        <w:rPr>
          <w:rFonts w:ascii="Times New Roman" w:hAnsi="Times New Roman"/>
          <w:sz w:val="28"/>
          <w:szCs w:val="28"/>
        </w:rPr>
        <w:t>[23]</w:t>
      </w:r>
      <w:r w:rsidRPr="004A2F25">
        <w:rPr>
          <w:rFonts w:ascii="Times New Roman" w:hAnsi="Times New Roman"/>
          <w:sz w:val="28"/>
          <w:szCs w:val="28"/>
        </w:rPr>
        <w:t>, успешно решаются при комплексном использовании агрохимических средств, в частности сист</w:t>
      </w:r>
      <w:r w:rsidRPr="004A2F25">
        <w:rPr>
          <w:rFonts w:ascii="Times New Roman" w:hAnsi="Times New Roman"/>
          <w:sz w:val="28"/>
          <w:szCs w:val="28"/>
        </w:rPr>
        <w:t>е</w:t>
      </w:r>
      <w:r w:rsidRPr="004A2F25">
        <w:rPr>
          <w:rFonts w:ascii="Times New Roman" w:hAnsi="Times New Roman"/>
          <w:sz w:val="28"/>
          <w:szCs w:val="28"/>
        </w:rPr>
        <w:t>мы органических и минеральных удобрений. Именно научно обоснова</w:t>
      </w:r>
      <w:r w:rsidRPr="004A2F25">
        <w:rPr>
          <w:rFonts w:ascii="Times New Roman" w:hAnsi="Times New Roman"/>
          <w:sz w:val="28"/>
          <w:szCs w:val="28"/>
        </w:rPr>
        <w:t>н</w:t>
      </w:r>
      <w:r w:rsidRPr="004A2F25">
        <w:rPr>
          <w:rFonts w:ascii="Times New Roman" w:hAnsi="Times New Roman"/>
          <w:sz w:val="28"/>
          <w:szCs w:val="28"/>
        </w:rPr>
        <w:t>ная система использования агрохимических средств позволяет оптимиз</w:t>
      </w:r>
      <w:r w:rsidRPr="004A2F25">
        <w:rPr>
          <w:rFonts w:ascii="Times New Roman" w:hAnsi="Times New Roman"/>
          <w:sz w:val="28"/>
          <w:szCs w:val="28"/>
        </w:rPr>
        <w:t>и</w:t>
      </w:r>
      <w:r w:rsidRPr="004A2F25">
        <w:rPr>
          <w:rFonts w:ascii="Times New Roman" w:hAnsi="Times New Roman"/>
          <w:sz w:val="28"/>
          <w:szCs w:val="28"/>
        </w:rPr>
        <w:t>ровать параметры показателей плодородия почвы. Наиболее действенным средством повышения плодородия почвы</w:t>
      </w:r>
      <w:r>
        <w:rPr>
          <w:rFonts w:ascii="Times New Roman" w:hAnsi="Times New Roman"/>
          <w:sz w:val="28"/>
          <w:szCs w:val="28"/>
        </w:rPr>
        <w:t>,</w:t>
      </w:r>
      <w:r w:rsidRPr="006135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мнению</w:t>
      </w:r>
      <w:r w:rsidRPr="004A2F25">
        <w:rPr>
          <w:rFonts w:ascii="Times New Roman" w:hAnsi="Times New Roman"/>
          <w:sz w:val="28"/>
          <w:szCs w:val="28"/>
        </w:rPr>
        <w:t xml:space="preserve"> Г.В. Добровольск</w:t>
      </w:r>
      <w:r>
        <w:rPr>
          <w:rFonts w:ascii="Times New Roman" w:hAnsi="Times New Roman"/>
          <w:sz w:val="28"/>
          <w:szCs w:val="28"/>
        </w:rPr>
        <w:t>ого</w:t>
      </w:r>
      <w:r w:rsidRPr="004A2F25">
        <w:rPr>
          <w:rFonts w:ascii="Times New Roman" w:hAnsi="Times New Roman"/>
          <w:sz w:val="28"/>
          <w:szCs w:val="28"/>
        </w:rPr>
        <w:t xml:space="preserve"> и Е.Д. Никитин</w:t>
      </w:r>
      <w:r>
        <w:rPr>
          <w:rFonts w:ascii="Times New Roman" w:hAnsi="Times New Roman"/>
          <w:sz w:val="28"/>
          <w:szCs w:val="28"/>
        </w:rPr>
        <w:t>а[9]</w:t>
      </w:r>
      <w:r w:rsidRPr="004A2F25">
        <w:rPr>
          <w:rFonts w:ascii="Times New Roman" w:hAnsi="Times New Roman"/>
          <w:sz w:val="28"/>
          <w:szCs w:val="28"/>
        </w:rPr>
        <w:t>, является регулярное внесение органических удобр</w:t>
      </w:r>
      <w:r w:rsidRPr="004A2F25">
        <w:rPr>
          <w:rFonts w:ascii="Times New Roman" w:hAnsi="Times New Roman"/>
          <w:sz w:val="28"/>
          <w:szCs w:val="28"/>
        </w:rPr>
        <w:t>е</w:t>
      </w:r>
      <w:r w:rsidRPr="004A2F25">
        <w:rPr>
          <w:rFonts w:ascii="Times New Roman" w:hAnsi="Times New Roman"/>
          <w:sz w:val="28"/>
          <w:szCs w:val="28"/>
        </w:rPr>
        <w:t>ний и прежде всего навоза. По мнению этих ученых, систематическое их внесение оказывает благоприятное влияние на почву: увеличивается</w:t>
      </w:r>
      <w:r w:rsidRPr="00613536">
        <w:rPr>
          <w:rFonts w:ascii="Times New Roman" w:hAnsi="Times New Roman"/>
          <w:sz w:val="28"/>
          <w:szCs w:val="28"/>
        </w:rPr>
        <w:t xml:space="preserve"> </w:t>
      </w:r>
      <w:r w:rsidRPr="004A2F25">
        <w:rPr>
          <w:rFonts w:ascii="Times New Roman" w:hAnsi="Times New Roman"/>
          <w:sz w:val="28"/>
          <w:szCs w:val="28"/>
        </w:rPr>
        <w:t>с</w:t>
      </w:r>
      <w:r w:rsidRPr="004A2F25">
        <w:rPr>
          <w:rFonts w:ascii="Times New Roman" w:hAnsi="Times New Roman"/>
          <w:sz w:val="28"/>
          <w:szCs w:val="28"/>
        </w:rPr>
        <w:t>о</w:t>
      </w:r>
      <w:r w:rsidRPr="004A2F25">
        <w:rPr>
          <w:rFonts w:ascii="Times New Roman" w:hAnsi="Times New Roman"/>
          <w:sz w:val="28"/>
          <w:szCs w:val="28"/>
        </w:rPr>
        <w:t>держание в ней гумуса, изменяются к лучшему физико-химические сво</w:t>
      </w:r>
      <w:r w:rsidRPr="004A2F25">
        <w:rPr>
          <w:rFonts w:ascii="Times New Roman" w:hAnsi="Times New Roman"/>
          <w:sz w:val="28"/>
          <w:szCs w:val="28"/>
        </w:rPr>
        <w:t>й</w:t>
      </w:r>
      <w:r w:rsidRPr="004A2F25">
        <w:rPr>
          <w:rFonts w:ascii="Times New Roman" w:hAnsi="Times New Roman"/>
          <w:sz w:val="28"/>
          <w:szCs w:val="28"/>
        </w:rPr>
        <w:t>ства, растет численность полезных микроорганизмов и дождевых червей, улучшается структура почвы.</w:t>
      </w:r>
    </w:p>
    <w:p w:rsidR="00C462C8" w:rsidRPr="004A2F25" w:rsidRDefault="00C462C8" w:rsidP="004A2F25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4A2F25">
        <w:rPr>
          <w:rFonts w:ascii="Times New Roman" w:hAnsi="Times New Roman"/>
          <w:spacing w:val="-4"/>
          <w:sz w:val="28"/>
          <w:szCs w:val="28"/>
        </w:rPr>
        <w:t>Содержание и запасы органического вещества в почвах традиционно служат основными критериями оценки почвенного плодородия, а в после</w:t>
      </w:r>
      <w:r w:rsidRPr="004A2F25">
        <w:rPr>
          <w:rFonts w:ascii="Times New Roman" w:hAnsi="Times New Roman"/>
          <w:spacing w:val="-4"/>
          <w:sz w:val="28"/>
          <w:szCs w:val="28"/>
        </w:rPr>
        <w:t>д</w:t>
      </w:r>
      <w:r w:rsidRPr="004A2F25">
        <w:rPr>
          <w:rFonts w:ascii="Times New Roman" w:hAnsi="Times New Roman"/>
          <w:spacing w:val="-4"/>
          <w:sz w:val="28"/>
          <w:szCs w:val="28"/>
        </w:rPr>
        <w:t>ние годы все больше рассматриваются и с точки зрения экологической у</w:t>
      </w:r>
      <w:r w:rsidRPr="004A2F25">
        <w:rPr>
          <w:rFonts w:ascii="Times New Roman" w:hAnsi="Times New Roman"/>
          <w:spacing w:val="-4"/>
          <w:sz w:val="28"/>
          <w:szCs w:val="28"/>
        </w:rPr>
        <w:t>с</w:t>
      </w:r>
      <w:r w:rsidRPr="004A2F25">
        <w:rPr>
          <w:rFonts w:ascii="Times New Roman" w:hAnsi="Times New Roman"/>
          <w:spacing w:val="-4"/>
          <w:sz w:val="28"/>
          <w:szCs w:val="28"/>
        </w:rPr>
        <w:t>тойчивости почв как компонента биосферы. Органическое вещество в целом и отдельные его группы разносторонне влияют на агрономические свойства и режимы почв</w:t>
      </w:r>
      <w:r>
        <w:rPr>
          <w:rFonts w:ascii="Times New Roman" w:hAnsi="Times New Roman"/>
          <w:sz w:val="28"/>
          <w:szCs w:val="28"/>
        </w:rPr>
        <w:t>[15, 16, 17]</w:t>
      </w:r>
      <w:r w:rsidRPr="004A2F25">
        <w:rPr>
          <w:rFonts w:ascii="Times New Roman" w:hAnsi="Times New Roman"/>
          <w:spacing w:val="-4"/>
          <w:sz w:val="28"/>
          <w:szCs w:val="28"/>
        </w:rPr>
        <w:t>.</w:t>
      </w:r>
    </w:p>
    <w:p w:rsidR="00C462C8" w:rsidRPr="004A2F25" w:rsidRDefault="00C462C8" w:rsidP="004A2F25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5D0C44">
        <w:rPr>
          <w:rFonts w:ascii="Times New Roman" w:hAnsi="Times New Roman"/>
          <w:sz w:val="28"/>
          <w:szCs w:val="28"/>
        </w:rPr>
        <w:t>На основании данных В.Н. Слюсарева, Л.М. Онищенко, Т.В. Швец, а также агроэкологического мониторинга земледелия Краснодарского края [2, 3, 32]в почвах региона содержание гумуса колеблется довольно в широких пределах от 2 до 10 %. По многочисленным</w:t>
      </w:r>
      <w:r w:rsidRPr="00613536">
        <w:rPr>
          <w:rFonts w:ascii="Times New Roman" w:hAnsi="Times New Roman"/>
          <w:sz w:val="28"/>
          <w:szCs w:val="28"/>
        </w:rPr>
        <w:t xml:space="preserve"> </w:t>
      </w:r>
      <w:r w:rsidRPr="004A2F25">
        <w:rPr>
          <w:rFonts w:ascii="Times New Roman" w:hAnsi="Times New Roman"/>
          <w:sz w:val="28"/>
          <w:szCs w:val="28"/>
        </w:rPr>
        <w:t>данным</w:t>
      </w:r>
      <w:r w:rsidRPr="00613536">
        <w:rPr>
          <w:rFonts w:ascii="Times New Roman" w:hAnsi="Times New Roman"/>
          <w:sz w:val="28"/>
          <w:szCs w:val="28"/>
        </w:rPr>
        <w:t>,</w:t>
      </w:r>
      <w:r w:rsidRPr="004A2F25">
        <w:rPr>
          <w:rFonts w:ascii="Times New Roman" w:hAnsi="Times New Roman"/>
          <w:sz w:val="28"/>
          <w:szCs w:val="28"/>
        </w:rPr>
        <w:t xml:space="preserve"> приведе</w:t>
      </w:r>
      <w:r w:rsidRPr="004A2F25">
        <w:rPr>
          <w:rFonts w:ascii="Times New Roman" w:hAnsi="Times New Roman"/>
          <w:sz w:val="28"/>
          <w:szCs w:val="28"/>
        </w:rPr>
        <w:t>н</w:t>
      </w:r>
      <w:r w:rsidRPr="004A2F25">
        <w:rPr>
          <w:rFonts w:ascii="Times New Roman" w:hAnsi="Times New Roman"/>
          <w:sz w:val="28"/>
          <w:szCs w:val="28"/>
        </w:rPr>
        <w:t>ным в этих изданиях в процессе использования их под пашню</w:t>
      </w:r>
      <w:r w:rsidRPr="00613536">
        <w:rPr>
          <w:rFonts w:ascii="Times New Roman" w:hAnsi="Times New Roman"/>
          <w:sz w:val="28"/>
          <w:szCs w:val="28"/>
        </w:rPr>
        <w:t>,</w:t>
      </w:r>
      <w:r w:rsidRPr="004A2F25">
        <w:rPr>
          <w:rFonts w:ascii="Times New Roman" w:hAnsi="Times New Roman"/>
          <w:sz w:val="28"/>
          <w:szCs w:val="28"/>
        </w:rPr>
        <w:t xml:space="preserve"> этот ва</w:t>
      </w:r>
      <w:r w:rsidRPr="004A2F25">
        <w:rPr>
          <w:rFonts w:ascii="Times New Roman" w:hAnsi="Times New Roman"/>
          <w:sz w:val="28"/>
          <w:szCs w:val="28"/>
        </w:rPr>
        <w:t>ж</w:t>
      </w:r>
      <w:r w:rsidRPr="004A2F25">
        <w:rPr>
          <w:rFonts w:ascii="Times New Roman" w:hAnsi="Times New Roman"/>
          <w:sz w:val="28"/>
          <w:szCs w:val="28"/>
        </w:rPr>
        <w:t>ный показатель плодородия снижается. Так, на территории землепольз</w:t>
      </w:r>
      <w:r w:rsidRPr="004A2F25">
        <w:rPr>
          <w:rFonts w:ascii="Times New Roman" w:hAnsi="Times New Roman"/>
          <w:sz w:val="28"/>
          <w:szCs w:val="28"/>
        </w:rPr>
        <w:t>о</w:t>
      </w:r>
      <w:r w:rsidRPr="004A2F25">
        <w:rPr>
          <w:rFonts w:ascii="Times New Roman" w:hAnsi="Times New Roman"/>
          <w:sz w:val="28"/>
          <w:szCs w:val="28"/>
        </w:rPr>
        <w:t>вания Краснодарского НИИСХ содержание гумуса в выщелоченных че</w:t>
      </w:r>
      <w:r w:rsidRPr="004A2F25">
        <w:rPr>
          <w:rFonts w:ascii="Times New Roman" w:hAnsi="Times New Roman"/>
          <w:sz w:val="28"/>
          <w:szCs w:val="28"/>
        </w:rPr>
        <w:t>р</w:t>
      </w:r>
      <w:r w:rsidRPr="004A2F25">
        <w:rPr>
          <w:rFonts w:ascii="Times New Roman" w:hAnsi="Times New Roman"/>
          <w:sz w:val="28"/>
          <w:szCs w:val="28"/>
        </w:rPr>
        <w:t xml:space="preserve">ноземах снизилось с 5,71 % до 3,42 %. По данным </w:t>
      </w:r>
      <w:r w:rsidRPr="004A2F25">
        <w:rPr>
          <w:rFonts w:ascii="Times New Roman" w:hAnsi="Times New Roman"/>
          <w:b/>
          <w:sz w:val="28"/>
          <w:szCs w:val="28"/>
        </w:rPr>
        <w:t>«</w:t>
      </w:r>
      <w:r w:rsidRPr="004A2F25">
        <w:rPr>
          <w:rFonts w:ascii="Times New Roman" w:hAnsi="Times New Roman"/>
          <w:sz w:val="28"/>
          <w:szCs w:val="28"/>
        </w:rPr>
        <w:t>Кубань НИИ гипр</w:t>
      </w:r>
      <w:r w:rsidRPr="004A2F25">
        <w:rPr>
          <w:rFonts w:ascii="Times New Roman" w:hAnsi="Times New Roman"/>
          <w:sz w:val="28"/>
          <w:szCs w:val="28"/>
        </w:rPr>
        <w:t>о</w:t>
      </w:r>
      <w:r w:rsidRPr="004A2F25">
        <w:rPr>
          <w:rFonts w:ascii="Times New Roman" w:hAnsi="Times New Roman"/>
          <w:sz w:val="28"/>
          <w:szCs w:val="28"/>
        </w:rPr>
        <w:t>зем»(1991) на опытном поле Кубанского ГАУ, в черноземе выщелоче</w:t>
      </w:r>
      <w:r w:rsidRPr="004A2F25">
        <w:rPr>
          <w:rFonts w:ascii="Times New Roman" w:hAnsi="Times New Roman"/>
          <w:sz w:val="28"/>
          <w:szCs w:val="28"/>
        </w:rPr>
        <w:t>н</w:t>
      </w:r>
      <w:r w:rsidRPr="004A2F25">
        <w:rPr>
          <w:rFonts w:ascii="Times New Roman" w:hAnsi="Times New Roman"/>
          <w:sz w:val="28"/>
          <w:szCs w:val="28"/>
        </w:rPr>
        <w:t>ном содержание гумуса за 42 года наблюдения снизилось с 4,3 до 3,1 %, а его запасы уменьшились на 90 т/га</w:t>
      </w:r>
      <w:r>
        <w:rPr>
          <w:rFonts w:ascii="Times New Roman" w:hAnsi="Times New Roman"/>
          <w:sz w:val="28"/>
          <w:szCs w:val="28"/>
        </w:rPr>
        <w:t xml:space="preserve"> [10,13, 29, 32]</w:t>
      </w:r>
      <w:r w:rsidRPr="004A2F25">
        <w:rPr>
          <w:rFonts w:ascii="Times New Roman" w:hAnsi="Times New Roman"/>
          <w:sz w:val="28"/>
          <w:szCs w:val="28"/>
        </w:rPr>
        <w:t xml:space="preserve">. </w:t>
      </w:r>
    </w:p>
    <w:p w:rsidR="00C462C8" w:rsidRPr="004A2F25" w:rsidRDefault="00C462C8" w:rsidP="004A2F25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4A2F25">
        <w:rPr>
          <w:rFonts w:ascii="Times New Roman" w:hAnsi="Times New Roman"/>
          <w:sz w:val="28"/>
          <w:szCs w:val="28"/>
        </w:rPr>
        <w:t>Оценка содержания гумуса в почвах дифференцирована в зонал</w:t>
      </w:r>
      <w:r w:rsidRPr="004A2F25">
        <w:rPr>
          <w:rFonts w:ascii="Times New Roman" w:hAnsi="Times New Roman"/>
          <w:sz w:val="28"/>
          <w:szCs w:val="28"/>
        </w:rPr>
        <w:t>ь</w:t>
      </w:r>
      <w:r w:rsidRPr="004A2F25">
        <w:rPr>
          <w:rFonts w:ascii="Times New Roman" w:hAnsi="Times New Roman"/>
          <w:sz w:val="28"/>
          <w:szCs w:val="28"/>
        </w:rPr>
        <w:t>ном аспекте. Для черноземов</w:t>
      </w:r>
      <w:r w:rsidRPr="00613536">
        <w:rPr>
          <w:rFonts w:ascii="Times New Roman" w:hAnsi="Times New Roman"/>
          <w:sz w:val="28"/>
          <w:szCs w:val="28"/>
        </w:rPr>
        <w:t xml:space="preserve"> </w:t>
      </w:r>
      <w:r w:rsidRPr="004A2F25">
        <w:rPr>
          <w:rFonts w:ascii="Times New Roman" w:hAnsi="Times New Roman"/>
          <w:sz w:val="28"/>
          <w:szCs w:val="28"/>
        </w:rPr>
        <w:t>по содержанию гумуса в аккумулятивно-гумусовом горизонте</w:t>
      </w:r>
      <w:r w:rsidRPr="00613536">
        <w:rPr>
          <w:rFonts w:ascii="Times New Roman" w:hAnsi="Times New Roman"/>
          <w:sz w:val="28"/>
          <w:szCs w:val="28"/>
        </w:rPr>
        <w:t xml:space="preserve"> </w:t>
      </w:r>
      <w:r w:rsidRPr="004A2F25">
        <w:rPr>
          <w:rFonts w:ascii="Times New Roman" w:hAnsi="Times New Roman"/>
          <w:sz w:val="28"/>
          <w:szCs w:val="28"/>
        </w:rPr>
        <w:t>выделяют следующие виды: слабогумусированные–менее 3 %; малогумусированные — 3-5; средне-гумусированные — 5-7; многогумусные — 7-9; тучные — более 9 %</w:t>
      </w:r>
      <w:r>
        <w:rPr>
          <w:rFonts w:ascii="Times New Roman" w:hAnsi="Times New Roman"/>
          <w:sz w:val="28"/>
          <w:szCs w:val="28"/>
        </w:rPr>
        <w:t>[17]</w:t>
      </w:r>
      <w:r w:rsidRPr="004A2F25">
        <w:rPr>
          <w:rFonts w:ascii="Times New Roman" w:hAnsi="Times New Roman"/>
          <w:sz w:val="28"/>
          <w:szCs w:val="28"/>
        </w:rPr>
        <w:t>. В соответствии с этой оценкой почв по содержанию гумуса чернозем выщелоченный стаци</w:t>
      </w:r>
      <w:r w:rsidRPr="004A2F25">
        <w:rPr>
          <w:rFonts w:ascii="Times New Roman" w:hAnsi="Times New Roman"/>
          <w:sz w:val="28"/>
          <w:szCs w:val="28"/>
        </w:rPr>
        <w:t>о</w:t>
      </w:r>
      <w:r w:rsidRPr="004A2F25">
        <w:rPr>
          <w:rFonts w:ascii="Times New Roman" w:hAnsi="Times New Roman"/>
          <w:sz w:val="28"/>
          <w:szCs w:val="28"/>
        </w:rPr>
        <w:t xml:space="preserve">нарного опыта из малогумусного перешел в слабогумусный. </w:t>
      </w:r>
    </w:p>
    <w:p w:rsidR="00C462C8" w:rsidRPr="00F75E12" w:rsidRDefault="00C462C8" w:rsidP="004A2F25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F75E12">
        <w:rPr>
          <w:rFonts w:ascii="Times New Roman" w:hAnsi="Times New Roman"/>
          <w:sz w:val="28"/>
          <w:szCs w:val="28"/>
        </w:rPr>
        <w:t>Со времен обследования почв В.В. Докучаевым (1875) до 1930 г. темпы снижения гумуса в черноземах составляли 0,01 % в год, в 1930-1950–е годы – до 0,03 %, 1960-1980-е – 0,05 %. Зафиксировано снижение содержания гумуса в типичном и обыкновенном черноземах. В среднем за год потери гумуса по Краснодарскому краю составляют 1,2 т/га, его ма</w:t>
      </w:r>
      <w:r w:rsidRPr="00F75E12">
        <w:rPr>
          <w:rFonts w:ascii="Times New Roman" w:hAnsi="Times New Roman"/>
          <w:sz w:val="28"/>
          <w:szCs w:val="28"/>
        </w:rPr>
        <w:t>с</w:t>
      </w:r>
      <w:r w:rsidRPr="00F75E12">
        <w:rPr>
          <w:rFonts w:ascii="Times New Roman" w:hAnsi="Times New Roman"/>
          <w:sz w:val="28"/>
          <w:szCs w:val="28"/>
        </w:rPr>
        <w:t xml:space="preserve">совая доля снижается на 0,03 % во всех подтипах чернозема. Черноземами утрачено около 30 % гумуса. [5]. </w:t>
      </w:r>
    </w:p>
    <w:p w:rsidR="00C462C8" w:rsidRPr="004A2F25" w:rsidRDefault="00C462C8" w:rsidP="004A2F25">
      <w:pPr>
        <w:shd w:val="clear" w:color="auto" w:fill="FFFFFF"/>
        <w:spacing w:after="0" w:line="360" w:lineRule="auto"/>
        <w:ind w:left="57" w:right="57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4A2F25">
        <w:rPr>
          <w:rFonts w:ascii="Times New Roman" w:hAnsi="Times New Roman"/>
          <w:spacing w:val="-4"/>
          <w:sz w:val="28"/>
          <w:szCs w:val="28"/>
        </w:rPr>
        <w:t xml:space="preserve">Обобщая результаты исследований М.И. Дергачевой, </w:t>
      </w:r>
      <w:r w:rsidRPr="004A2F25">
        <w:rPr>
          <w:rFonts w:ascii="Times New Roman" w:hAnsi="Times New Roman"/>
          <w:bCs/>
          <w:spacing w:val="-4"/>
          <w:sz w:val="28"/>
          <w:szCs w:val="28"/>
        </w:rPr>
        <w:t>Л.О. Карпачевский</w:t>
      </w:r>
      <w:r>
        <w:rPr>
          <w:rFonts w:ascii="Times New Roman" w:hAnsi="Times New Roman"/>
          <w:sz w:val="28"/>
          <w:szCs w:val="28"/>
        </w:rPr>
        <w:t xml:space="preserve">[14] </w:t>
      </w:r>
      <w:r>
        <w:rPr>
          <w:rFonts w:ascii="Times New Roman" w:hAnsi="Times New Roman"/>
          <w:bCs/>
          <w:spacing w:val="-4"/>
          <w:sz w:val="28"/>
          <w:szCs w:val="28"/>
        </w:rPr>
        <w:t>отмечает</w:t>
      </w:r>
      <w:r w:rsidRPr="004A2F25">
        <w:rPr>
          <w:rFonts w:ascii="Times New Roman" w:hAnsi="Times New Roman"/>
          <w:bCs/>
          <w:spacing w:val="-4"/>
          <w:sz w:val="28"/>
          <w:szCs w:val="28"/>
        </w:rPr>
        <w:t>, что в</w:t>
      </w:r>
      <w:r w:rsidRPr="004A2F25">
        <w:rPr>
          <w:rFonts w:ascii="Times New Roman" w:hAnsi="Times New Roman"/>
          <w:spacing w:val="-4"/>
          <w:sz w:val="28"/>
          <w:szCs w:val="28"/>
        </w:rPr>
        <w:t xml:space="preserve"> течение сезона содержание гумуса в слое </w:t>
      </w:r>
      <w:r w:rsidRPr="00DE4CDC">
        <w:rPr>
          <w:rFonts w:ascii="Times New Roman" w:hAnsi="Times New Roman"/>
          <w:b/>
          <w:spacing w:val="-4"/>
          <w:sz w:val="28"/>
          <w:szCs w:val="28"/>
        </w:rPr>
        <w:t>А</w:t>
      </w:r>
      <w:r w:rsidRPr="00DE4CDC">
        <w:rPr>
          <w:rFonts w:ascii="Times New Roman" w:hAnsi="Times New Roman"/>
          <w:b/>
          <w:spacing w:val="-4"/>
          <w:sz w:val="28"/>
          <w:szCs w:val="28"/>
          <w:vertAlign w:val="subscript"/>
        </w:rPr>
        <w:t>1</w:t>
      </w:r>
      <w:r w:rsidRPr="004A2F25">
        <w:rPr>
          <w:rFonts w:ascii="Times New Roman" w:hAnsi="Times New Roman"/>
          <w:spacing w:val="-4"/>
          <w:sz w:val="28"/>
          <w:szCs w:val="28"/>
        </w:rPr>
        <w:t xml:space="preserve"> может изменяться. Обычно к концу лета (август) формируется на</w:t>
      </w:r>
      <w:r w:rsidRPr="004A2F25">
        <w:rPr>
          <w:rFonts w:ascii="Times New Roman" w:hAnsi="Times New Roman"/>
          <w:spacing w:val="-4"/>
          <w:sz w:val="28"/>
          <w:szCs w:val="28"/>
        </w:rPr>
        <w:t>и</w:t>
      </w:r>
      <w:r w:rsidRPr="004A2F25">
        <w:rPr>
          <w:rFonts w:ascii="Times New Roman" w:hAnsi="Times New Roman"/>
          <w:spacing w:val="-4"/>
          <w:sz w:val="28"/>
          <w:szCs w:val="28"/>
        </w:rPr>
        <w:t xml:space="preserve">более стабильное гумусовое состояние почвы. Содержание гумуса в почве в летние месяцы может снижаться на 0,01 %от массы почвы, иногда больше. </w:t>
      </w:r>
      <w:r>
        <w:rPr>
          <w:rFonts w:ascii="Times New Roman" w:hAnsi="Times New Roman"/>
          <w:spacing w:val="-4"/>
          <w:sz w:val="28"/>
          <w:szCs w:val="28"/>
        </w:rPr>
        <w:t>В</w:t>
      </w:r>
      <w:r w:rsidRPr="004A2F25">
        <w:rPr>
          <w:rFonts w:ascii="Times New Roman" w:hAnsi="Times New Roman"/>
          <w:spacing w:val="-4"/>
          <w:sz w:val="28"/>
          <w:szCs w:val="28"/>
        </w:rPr>
        <w:t xml:space="preserve"> черноземах содержание гумуса варьирует как в течение года, так </w:t>
      </w:r>
      <w:r w:rsidRPr="004A2F25">
        <w:rPr>
          <w:rFonts w:ascii="Times New Roman" w:hAnsi="Times New Roman"/>
          <w:bCs/>
          <w:spacing w:val="-4"/>
          <w:sz w:val="28"/>
          <w:szCs w:val="28"/>
        </w:rPr>
        <w:t>и</w:t>
      </w:r>
      <w:r w:rsidRPr="004A2F25">
        <w:rPr>
          <w:rFonts w:ascii="Times New Roman" w:hAnsi="Times New Roman"/>
          <w:spacing w:val="-4"/>
          <w:sz w:val="28"/>
          <w:szCs w:val="28"/>
        </w:rPr>
        <w:t>в мн</w:t>
      </w:r>
      <w:r w:rsidRPr="004A2F25">
        <w:rPr>
          <w:rFonts w:ascii="Times New Roman" w:hAnsi="Times New Roman"/>
          <w:spacing w:val="-4"/>
          <w:sz w:val="28"/>
          <w:szCs w:val="28"/>
        </w:rPr>
        <w:t>о</w:t>
      </w:r>
      <w:r w:rsidRPr="004A2F25">
        <w:rPr>
          <w:rFonts w:ascii="Times New Roman" w:hAnsi="Times New Roman"/>
          <w:spacing w:val="-4"/>
          <w:sz w:val="28"/>
          <w:szCs w:val="28"/>
        </w:rPr>
        <w:t>голетних циклах. В пахотных почвах эта динамика осложняется (усиливае</w:t>
      </w:r>
      <w:r w:rsidRPr="004A2F25">
        <w:rPr>
          <w:rFonts w:ascii="Times New Roman" w:hAnsi="Times New Roman"/>
          <w:spacing w:val="-4"/>
          <w:sz w:val="28"/>
          <w:szCs w:val="28"/>
        </w:rPr>
        <w:t>т</w:t>
      </w:r>
      <w:r w:rsidRPr="004A2F25">
        <w:rPr>
          <w:rFonts w:ascii="Times New Roman" w:hAnsi="Times New Roman"/>
          <w:spacing w:val="-4"/>
          <w:sz w:val="28"/>
          <w:szCs w:val="28"/>
        </w:rPr>
        <w:t xml:space="preserve">ся) вспашкой, внесением удобрений. </w:t>
      </w:r>
      <w:r w:rsidRPr="004A2F25">
        <w:rPr>
          <w:rFonts w:ascii="Times New Roman" w:hAnsi="Times New Roman"/>
          <w:bCs/>
          <w:spacing w:val="-4"/>
          <w:sz w:val="28"/>
          <w:szCs w:val="28"/>
        </w:rPr>
        <w:t>Л.О. Карпачевский</w:t>
      </w:r>
      <w:r>
        <w:rPr>
          <w:rFonts w:ascii="Times New Roman" w:hAnsi="Times New Roman"/>
          <w:sz w:val="28"/>
          <w:szCs w:val="28"/>
        </w:rPr>
        <w:t xml:space="preserve">[14] </w:t>
      </w:r>
      <w:r w:rsidRPr="004A2F25">
        <w:rPr>
          <w:rFonts w:ascii="Times New Roman" w:hAnsi="Times New Roman"/>
          <w:spacing w:val="-4"/>
          <w:sz w:val="28"/>
          <w:szCs w:val="28"/>
        </w:rPr>
        <w:t>обращает вн</w:t>
      </w:r>
      <w:r w:rsidRPr="004A2F25">
        <w:rPr>
          <w:rFonts w:ascii="Times New Roman" w:hAnsi="Times New Roman"/>
          <w:spacing w:val="-4"/>
          <w:sz w:val="28"/>
          <w:szCs w:val="28"/>
        </w:rPr>
        <w:t>и</w:t>
      </w:r>
      <w:r w:rsidRPr="004A2F25">
        <w:rPr>
          <w:rFonts w:ascii="Times New Roman" w:hAnsi="Times New Roman"/>
          <w:spacing w:val="-4"/>
          <w:sz w:val="28"/>
          <w:szCs w:val="28"/>
        </w:rPr>
        <w:t>мание на зависимость накопления и сработки гумуса от глубины залегания горизонта. В слое 0-25 см при зарастании пашни кустарником (естественное восстановление растительного покрова) содержание гумуса увеличивается со скоростью 0,5 т/га в год, в слое 25-70 см со скоростью 0,1 т/га в год. Де</w:t>
      </w:r>
      <w:r w:rsidRPr="004A2F25">
        <w:rPr>
          <w:rFonts w:ascii="Times New Roman" w:hAnsi="Times New Roman"/>
          <w:spacing w:val="-4"/>
          <w:sz w:val="28"/>
          <w:szCs w:val="28"/>
        </w:rPr>
        <w:t>я</w:t>
      </w:r>
      <w:r w:rsidRPr="004A2F25">
        <w:rPr>
          <w:rFonts w:ascii="Times New Roman" w:hAnsi="Times New Roman"/>
          <w:spacing w:val="-4"/>
          <w:sz w:val="28"/>
          <w:szCs w:val="28"/>
        </w:rPr>
        <w:t>тельность человека кардинально изменяет почву</w:t>
      </w:r>
      <w:r>
        <w:rPr>
          <w:rFonts w:ascii="Times New Roman" w:hAnsi="Times New Roman"/>
          <w:spacing w:val="-4"/>
          <w:sz w:val="28"/>
          <w:szCs w:val="28"/>
        </w:rPr>
        <w:t xml:space="preserve">. </w:t>
      </w:r>
      <w:r w:rsidRPr="004A2F25">
        <w:rPr>
          <w:rFonts w:ascii="Times New Roman" w:hAnsi="Times New Roman"/>
          <w:spacing w:val="-4"/>
          <w:sz w:val="28"/>
          <w:szCs w:val="28"/>
        </w:rPr>
        <w:t>Сработка гумуса в погр</w:t>
      </w:r>
      <w:r w:rsidRPr="004A2F25">
        <w:rPr>
          <w:rFonts w:ascii="Times New Roman" w:hAnsi="Times New Roman"/>
          <w:spacing w:val="-4"/>
          <w:sz w:val="28"/>
          <w:szCs w:val="28"/>
        </w:rPr>
        <w:t>е</w:t>
      </w:r>
      <w:r w:rsidRPr="004A2F25">
        <w:rPr>
          <w:rFonts w:ascii="Times New Roman" w:hAnsi="Times New Roman"/>
          <w:spacing w:val="-4"/>
          <w:sz w:val="28"/>
          <w:szCs w:val="28"/>
        </w:rPr>
        <w:t>бенном слое 20-25 см идет со скоростью 0,15 % в год, в слое 25-30 см - 0,015</w:t>
      </w:r>
      <w:r>
        <w:rPr>
          <w:rFonts w:ascii="Times New Roman" w:hAnsi="Times New Roman"/>
          <w:spacing w:val="-4"/>
          <w:sz w:val="28"/>
          <w:szCs w:val="28"/>
        </w:rPr>
        <w:t> </w:t>
      </w:r>
      <w:r w:rsidRPr="004A2F25">
        <w:rPr>
          <w:rFonts w:ascii="Times New Roman" w:hAnsi="Times New Roman"/>
          <w:spacing w:val="-4"/>
          <w:sz w:val="28"/>
          <w:szCs w:val="28"/>
        </w:rPr>
        <w:t xml:space="preserve">%, т.е. на порядок медленнее. Это объясняет, почему гумусовые слои сохраняются при погребении очень долгое время. </w:t>
      </w:r>
    </w:p>
    <w:p w:rsidR="00C462C8" w:rsidRPr="00F75E12" w:rsidRDefault="00C462C8" w:rsidP="004A2F25">
      <w:pPr>
        <w:shd w:val="clear" w:color="auto" w:fill="FFFFFF"/>
        <w:tabs>
          <w:tab w:val="left" w:pos="2127"/>
        </w:tabs>
        <w:spacing w:after="0" w:line="360" w:lineRule="auto"/>
        <w:ind w:left="57" w:right="57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F75E12">
        <w:rPr>
          <w:rFonts w:ascii="Times New Roman" w:hAnsi="Times New Roman"/>
          <w:bCs/>
          <w:iCs/>
          <w:spacing w:val="-4"/>
          <w:sz w:val="28"/>
          <w:szCs w:val="28"/>
        </w:rPr>
        <w:t>М</w:t>
      </w:r>
      <w:r w:rsidRPr="00F75E12">
        <w:rPr>
          <w:rFonts w:ascii="Times New Roman" w:hAnsi="Times New Roman"/>
          <w:spacing w:val="-4"/>
          <w:sz w:val="28"/>
          <w:szCs w:val="28"/>
        </w:rPr>
        <w:t>ониторинговый анализ гумусного состояния черноземов за после</w:t>
      </w:r>
      <w:r w:rsidRPr="00F75E12">
        <w:rPr>
          <w:rFonts w:ascii="Times New Roman" w:hAnsi="Times New Roman"/>
          <w:spacing w:val="-4"/>
          <w:sz w:val="28"/>
          <w:szCs w:val="28"/>
        </w:rPr>
        <w:t>д</w:t>
      </w:r>
      <w:r w:rsidRPr="00F75E12">
        <w:rPr>
          <w:rFonts w:ascii="Times New Roman" w:hAnsi="Times New Roman"/>
          <w:spacing w:val="-4"/>
          <w:sz w:val="28"/>
          <w:szCs w:val="28"/>
        </w:rPr>
        <w:t>ние 45-50 лет по зонам Краснодарского края показал, что произошли сущ</w:t>
      </w:r>
      <w:r w:rsidRPr="00F75E12">
        <w:rPr>
          <w:rFonts w:ascii="Times New Roman" w:hAnsi="Times New Roman"/>
          <w:spacing w:val="-4"/>
          <w:sz w:val="28"/>
          <w:szCs w:val="28"/>
        </w:rPr>
        <w:t>е</w:t>
      </w:r>
      <w:r w:rsidRPr="00F75E12">
        <w:rPr>
          <w:rFonts w:ascii="Times New Roman" w:hAnsi="Times New Roman"/>
          <w:spacing w:val="-4"/>
          <w:sz w:val="28"/>
          <w:szCs w:val="28"/>
        </w:rPr>
        <w:t>ственные его</w:t>
      </w:r>
      <w:r w:rsidRPr="0061353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75E12">
        <w:rPr>
          <w:rFonts w:ascii="Times New Roman" w:hAnsi="Times New Roman"/>
          <w:spacing w:val="-4"/>
          <w:sz w:val="28"/>
          <w:szCs w:val="28"/>
        </w:rPr>
        <w:t>количественные и качественные изменения [30]. Одной из пр</w:t>
      </w:r>
      <w:r w:rsidRPr="00F75E12">
        <w:rPr>
          <w:rFonts w:ascii="Times New Roman" w:hAnsi="Times New Roman"/>
          <w:spacing w:val="-4"/>
          <w:sz w:val="28"/>
          <w:szCs w:val="28"/>
        </w:rPr>
        <w:t>и</w:t>
      </w:r>
      <w:r w:rsidRPr="00F75E12">
        <w:rPr>
          <w:rFonts w:ascii="Times New Roman" w:hAnsi="Times New Roman"/>
          <w:spacing w:val="-4"/>
          <w:sz w:val="28"/>
          <w:szCs w:val="28"/>
        </w:rPr>
        <w:t>чин явилось увеличение коэффициента распаханности территории, который в данном агроландшафте и так превышал допустима нормы. Нарушение почвенно-экологического равновесия в агроэкосистемах: интенсивная обр</w:t>
      </w:r>
      <w:r w:rsidRPr="00F75E12">
        <w:rPr>
          <w:rFonts w:ascii="Times New Roman" w:hAnsi="Times New Roman"/>
          <w:spacing w:val="-4"/>
          <w:sz w:val="28"/>
          <w:szCs w:val="28"/>
        </w:rPr>
        <w:t>а</w:t>
      </w:r>
      <w:r w:rsidRPr="00F75E12">
        <w:rPr>
          <w:rFonts w:ascii="Times New Roman" w:hAnsi="Times New Roman"/>
          <w:spacing w:val="-4"/>
          <w:sz w:val="28"/>
          <w:szCs w:val="28"/>
        </w:rPr>
        <w:t>ботка почвы, значительно интенсифицировало минерализацию органическ</w:t>
      </w:r>
      <w:r w:rsidRPr="00F75E12">
        <w:rPr>
          <w:rFonts w:ascii="Times New Roman" w:hAnsi="Times New Roman"/>
          <w:spacing w:val="-4"/>
          <w:sz w:val="28"/>
          <w:szCs w:val="28"/>
        </w:rPr>
        <w:t>о</w:t>
      </w:r>
      <w:r w:rsidRPr="00F75E12">
        <w:rPr>
          <w:rFonts w:ascii="Times New Roman" w:hAnsi="Times New Roman"/>
          <w:spacing w:val="-4"/>
          <w:sz w:val="28"/>
          <w:szCs w:val="28"/>
        </w:rPr>
        <w:t>го вещества в черноземах Кубани и повлекло начало деградационных пр</w:t>
      </w:r>
      <w:r w:rsidRPr="00F75E12">
        <w:rPr>
          <w:rFonts w:ascii="Times New Roman" w:hAnsi="Times New Roman"/>
          <w:spacing w:val="-4"/>
          <w:sz w:val="28"/>
          <w:szCs w:val="28"/>
        </w:rPr>
        <w:t>о</w:t>
      </w:r>
      <w:r w:rsidRPr="00F75E12">
        <w:rPr>
          <w:rFonts w:ascii="Times New Roman" w:hAnsi="Times New Roman"/>
          <w:spacing w:val="-4"/>
          <w:sz w:val="28"/>
          <w:szCs w:val="28"/>
        </w:rPr>
        <w:t>цессов. Кроме того, установлено, что черноземы со временем потеряли свое исходное плодородие, за счет дефляционных и эрозионных процессов. Сравнение данных до распашки черноземов и в последующие периоды и</w:t>
      </w:r>
      <w:r w:rsidRPr="00F75E12">
        <w:rPr>
          <w:rFonts w:ascii="Times New Roman" w:hAnsi="Times New Roman"/>
          <w:spacing w:val="-4"/>
          <w:sz w:val="28"/>
          <w:szCs w:val="28"/>
        </w:rPr>
        <w:t>с</w:t>
      </w:r>
      <w:r w:rsidRPr="00F75E12">
        <w:rPr>
          <w:rFonts w:ascii="Times New Roman" w:hAnsi="Times New Roman"/>
          <w:spacing w:val="-4"/>
          <w:sz w:val="28"/>
          <w:szCs w:val="28"/>
        </w:rPr>
        <w:t>пользования их под пашню с аналогичными показателями последних лет убедительно свидетельствуют, что за этот период черноземами потеряно до 40-42 % гумуса. Так, например, если в 1924 г. И.З. Имшенецким в районе страницы Новотиторовской было определено содержание гумуса в колич</w:t>
      </w:r>
      <w:r w:rsidRPr="00F75E12">
        <w:rPr>
          <w:rFonts w:ascii="Times New Roman" w:hAnsi="Times New Roman"/>
          <w:spacing w:val="-4"/>
          <w:sz w:val="28"/>
          <w:szCs w:val="28"/>
        </w:rPr>
        <w:t>е</w:t>
      </w:r>
      <w:r w:rsidRPr="00F75E12">
        <w:rPr>
          <w:rFonts w:ascii="Times New Roman" w:hAnsi="Times New Roman"/>
          <w:spacing w:val="-4"/>
          <w:sz w:val="28"/>
          <w:szCs w:val="28"/>
        </w:rPr>
        <w:t>стве 6,3 %, то в в 1984 г. институтом «КубаньНИИгипрозем» в этом же ме</w:t>
      </w:r>
      <w:r w:rsidRPr="00F75E12">
        <w:rPr>
          <w:rFonts w:ascii="Times New Roman" w:hAnsi="Times New Roman"/>
          <w:spacing w:val="-4"/>
          <w:sz w:val="28"/>
          <w:szCs w:val="28"/>
        </w:rPr>
        <w:t>с</w:t>
      </w:r>
      <w:r w:rsidRPr="00F75E12">
        <w:rPr>
          <w:rFonts w:ascii="Times New Roman" w:hAnsi="Times New Roman"/>
          <w:spacing w:val="-4"/>
          <w:sz w:val="28"/>
          <w:szCs w:val="28"/>
        </w:rPr>
        <w:t xml:space="preserve">те было установлено только 3,7 %, а в 2003 г. </w:t>
      </w:r>
      <w:r w:rsidRPr="00F75E12">
        <w:rPr>
          <w:rFonts w:ascii="Times New Roman" w:hAnsi="Times New Roman"/>
          <w:spacing w:val="-4"/>
          <w:sz w:val="28"/>
          <w:szCs w:val="28"/>
        </w:rPr>
        <w:noBreakHyphen/>
        <w:t xml:space="preserve"> 3,45 %[цит по 11].</w:t>
      </w:r>
    </w:p>
    <w:p w:rsidR="00C462C8" w:rsidRPr="004A2F25" w:rsidRDefault="00C462C8" w:rsidP="004A2F25">
      <w:pPr>
        <w:shd w:val="clear" w:color="auto" w:fill="FFFFFF"/>
        <w:tabs>
          <w:tab w:val="left" w:pos="2127"/>
        </w:tabs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4A2F25">
        <w:rPr>
          <w:rFonts w:ascii="Times New Roman" w:hAnsi="Times New Roman"/>
          <w:sz w:val="28"/>
          <w:szCs w:val="28"/>
        </w:rPr>
        <w:t>Используя данные В.В. До</w:t>
      </w:r>
      <w:r>
        <w:rPr>
          <w:rFonts w:ascii="Times New Roman" w:hAnsi="Times New Roman"/>
          <w:sz w:val="28"/>
          <w:szCs w:val="28"/>
        </w:rPr>
        <w:t>кучаева[10]</w:t>
      </w:r>
      <w:r w:rsidRPr="004A2F25">
        <w:rPr>
          <w:rFonts w:ascii="Times New Roman" w:hAnsi="Times New Roman"/>
          <w:sz w:val="28"/>
          <w:szCs w:val="28"/>
        </w:rPr>
        <w:t xml:space="preserve">, П.А. Курчатова </w:t>
      </w:r>
      <w:r>
        <w:rPr>
          <w:rFonts w:ascii="Times New Roman" w:hAnsi="Times New Roman"/>
          <w:sz w:val="28"/>
          <w:szCs w:val="28"/>
        </w:rPr>
        <w:t>[2, 3]</w:t>
      </w:r>
      <w:r w:rsidRPr="004A2F25">
        <w:rPr>
          <w:rFonts w:ascii="Times New Roman" w:hAnsi="Times New Roman"/>
          <w:sz w:val="28"/>
          <w:szCs w:val="28"/>
        </w:rPr>
        <w:t xml:space="preserve">, Б.А. Захарова, Л.П. Леплявченко </w:t>
      </w:r>
      <w:r>
        <w:rPr>
          <w:rFonts w:ascii="Times New Roman" w:hAnsi="Times New Roman"/>
          <w:sz w:val="28"/>
          <w:szCs w:val="28"/>
        </w:rPr>
        <w:t>[13]</w:t>
      </w:r>
      <w:r w:rsidRPr="004A2F25">
        <w:rPr>
          <w:rFonts w:ascii="Times New Roman" w:hAnsi="Times New Roman"/>
          <w:sz w:val="28"/>
          <w:szCs w:val="28"/>
        </w:rPr>
        <w:t xml:space="preserve"> и</w:t>
      </w:r>
      <w:r w:rsidRPr="00613536">
        <w:rPr>
          <w:rFonts w:ascii="Times New Roman" w:hAnsi="Times New Roman"/>
          <w:sz w:val="28"/>
          <w:szCs w:val="28"/>
        </w:rPr>
        <w:t xml:space="preserve"> </w:t>
      </w:r>
      <w:r w:rsidRPr="004A2F25">
        <w:rPr>
          <w:rFonts w:ascii="Times New Roman" w:hAnsi="Times New Roman"/>
          <w:sz w:val="28"/>
          <w:szCs w:val="28"/>
        </w:rPr>
        <w:t xml:space="preserve">А.И. Столярова, Л.М. Онищенко </w:t>
      </w:r>
      <w:r>
        <w:rPr>
          <w:rFonts w:ascii="Times New Roman" w:hAnsi="Times New Roman"/>
          <w:sz w:val="28"/>
          <w:szCs w:val="28"/>
        </w:rPr>
        <w:t>[31]</w:t>
      </w:r>
      <w:r w:rsidRPr="004A2F25">
        <w:rPr>
          <w:rFonts w:ascii="Times New Roman" w:hAnsi="Times New Roman"/>
          <w:sz w:val="28"/>
          <w:szCs w:val="28"/>
        </w:rPr>
        <w:t>, опубликованными ранее в агроэкологическом мониторинге землед</w:t>
      </w:r>
      <w:r w:rsidRPr="004A2F25">
        <w:rPr>
          <w:rFonts w:ascii="Times New Roman" w:hAnsi="Times New Roman"/>
          <w:sz w:val="28"/>
          <w:szCs w:val="28"/>
        </w:rPr>
        <w:t>е</w:t>
      </w:r>
      <w:r w:rsidRPr="004A2F25">
        <w:rPr>
          <w:rFonts w:ascii="Times New Roman" w:hAnsi="Times New Roman"/>
          <w:sz w:val="28"/>
          <w:szCs w:val="28"/>
        </w:rPr>
        <w:t xml:space="preserve">лия Краснодарского края </w:t>
      </w:r>
      <w:r>
        <w:rPr>
          <w:rFonts w:ascii="Times New Roman" w:hAnsi="Times New Roman"/>
          <w:sz w:val="28"/>
          <w:szCs w:val="28"/>
        </w:rPr>
        <w:t xml:space="preserve">[2,3] </w:t>
      </w:r>
      <w:r w:rsidRPr="004A2F25">
        <w:rPr>
          <w:rFonts w:ascii="Times New Roman" w:hAnsi="Times New Roman"/>
          <w:sz w:val="28"/>
          <w:szCs w:val="28"/>
        </w:rPr>
        <w:t>по содержанию гумуса и общего азота в черноземе выщелоченном и сравнивая их с результатами исследований, полученными</w:t>
      </w:r>
      <w:r w:rsidRPr="00613536">
        <w:rPr>
          <w:rFonts w:ascii="Times New Roman" w:hAnsi="Times New Roman"/>
          <w:sz w:val="28"/>
          <w:szCs w:val="28"/>
        </w:rPr>
        <w:t xml:space="preserve"> </w:t>
      </w:r>
      <w:r w:rsidRPr="004A2F25">
        <w:rPr>
          <w:rFonts w:ascii="Times New Roman" w:hAnsi="Times New Roman"/>
          <w:sz w:val="28"/>
          <w:szCs w:val="28"/>
        </w:rPr>
        <w:t>нами к концу третьей ротации зернотравяно-пропашного севооборота в условиях стационарного многофакторного опыта кафедры агрохимии в учхозе «Кубань»,</w:t>
      </w:r>
      <w:r w:rsidRPr="00613536">
        <w:rPr>
          <w:rFonts w:ascii="Times New Roman" w:hAnsi="Times New Roman"/>
          <w:sz w:val="28"/>
          <w:szCs w:val="28"/>
        </w:rPr>
        <w:t xml:space="preserve"> </w:t>
      </w:r>
      <w:r w:rsidRPr="004A2F25">
        <w:rPr>
          <w:rFonts w:ascii="Times New Roman" w:hAnsi="Times New Roman"/>
          <w:sz w:val="28"/>
          <w:szCs w:val="28"/>
        </w:rPr>
        <w:t>нами прослежено изменение этих показ</w:t>
      </w:r>
      <w:r w:rsidRPr="004A2F25">
        <w:rPr>
          <w:rFonts w:ascii="Times New Roman" w:hAnsi="Times New Roman"/>
          <w:sz w:val="28"/>
          <w:szCs w:val="28"/>
        </w:rPr>
        <w:t>а</w:t>
      </w:r>
      <w:r w:rsidRPr="004A2F25">
        <w:rPr>
          <w:rFonts w:ascii="Times New Roman" w:hAnsi="Times New Roman"/>
          <w:sz w:val="28"/>
          <w:szCs w:val="28"/>
        </w:rPr>
        <w:t>телей за 137 летний период. Рассчитаны запасы гумуса и общего азота почвы, а также отклонения этих показателей от предыдущих значений и еж</w:t>
      </w:r>
      <w:r w:rsidRPr="004A2F25">
        <w:rPr>
          <w:rFonts w:ascii="Times New Roman" w:hAnsi="Times New Roman"/>
          <w:sz w:val="28"/>
          <w:szCs w:val="28"/>
        </w:rPr>
        <w:t>е</w:t>
      </w:r>
      <w:r w:rsidRPr="004A2F25">
        <w:rPr>
          <w:rFonts w:ascii="Times New Roman" w:hAnsi="Times New Roman"/>
          <w:sz w:val="28"/>
          <w:szCs w:val="28"/>
        </w:rPr>
        <w:t>годная убыль этих характеристик</w:t>
      </w:r>
      <w:r w:rsidRPr="00613536">
        <w:rPr>
          <w:rFonts w:ascii="Times New Roman" w:hAnsi="Times New Roman"/>
          <w:sz w:val="28"/>
          <w:szCs w:val="28"/>
        </w:rPr>
        <w:t xml:space="preserve"> </w:t>
      </w:r>
      <w:r w:rsidRPr="004A2F25">
        <w:rPr>
          <w:rFonts w:ascii="Times New Roman" w:hAnsi="Times New Roman"/>
          <w:sz w:val="28"/>
          <w:szCs w:val="28"/>
        </w:rPr>
        <w:t>от вовлечения чернозема в пашню до настоящего времени.</w:t>
      </w:r>
    </w:p>
    <w:p w:rsidR="00C462C8" w:rsidRPr="00C82040" w:rsidRDefault="00C462C8" w:rsidP="004A2F25">
      <w:pPr>
        <w:shd w:val="clear" w:color="auto" w:fill="FFFFFF"/>
        <w:tabs>
          <w:tab w:val="left" w:pos="2127"/>
        </w:tabs>
        <w:spacing w:after="0" w:line="360" w:lineRule="auto"/>
        <w:ind w:left="57" w:right="-1" w:firstLine="709"/>
        <w:jc w:val="both"/>
        <w:rPr>
          <w:rFonts w:ascii="Times New Roman" w:eastAsia="Arial Unicode MS" w:hAnsi="Times New Roman"/>
          <w:spacing w:val="-4"/>
          <w:sz w:val="28"/>
          <w:szCs w:val="28"/>
        </w:rPr>
      </w:pPr>
      <w:r w:rsidRPr="00C82040">
        <w:rPr>
          <w:rFonts w:ascii="Times New Roman" w:hAnsi="Times New Roman"/>
          <w:spacing w:val="-4"/>
          <w:sz w:val="28"/>
          <w:szCs w:val="28"/>
        </w:rPr>
        <w:t>Цель работы – проследить направленность и количественные измен</w:t>
      </w:r>
      <w:r w:rsidRPr="00C82040">
        <w:rPr>
          <w:rFonts w:ascii="Times New Roman" w:hAnsi="Times New Roman"/>
          <w:spacing w:val="-4"/>
          <w:sz w:val="28"/>
          <w:szCs w:val="28"/>
        </w:rPr>
        <w:t>е</w:t>
      </w:r>
      <w:r w:rsidRPr="00C82040">
        <w:rPr>
          <w:rFonts w:ascii="Times New Roman" w:hAnsi="Times New Roman"/>
          <w:spacing w:val="-4"/>
          <w:sz w:val="28"/>
          <w:szCs w:val="28"/>
        </w:rPr>
        <w:t xml:space="preserve">ния во времени гумусного состояния и содержания общего азота в почве. </w:t>
      </w:r>
      <w:r w:rsidRPr="00C82040">
        <w:rPr>
          <w:rFonts w:ascii="Times New Roman" w:eastAsia="Arial Unicode MS" w:hAnsi="Times New Roman"/>
          <w:spacing w:val="-4"/>
          <w:sz w:val="28"/>
          <w:szCs w:val="28"/>
        </w:rPr>
        <w:t>Объект исследований – чернозем выщелоченный слабогумусный сверхмо</w:t>
      </w:r>
      <w:r w:rsidRPr="00C82040">
        <w:rPr>
          <w:rFonts w:ascii="Times New Roman" w:eastAsia="Arial Unicode MS" w:hAnsi="Times New Roman"/>
          <w:spacing w:val="-4"/>
          <w:sz w:val="28"/>
          <w:szCs w:val="28"/>
        </w:rPr>
        <w:t>щ</w:t>
      </w:r>
      <w:r w:rsidRPr="00C82040">
        <w:rPr>
          <w:rFonts w:ascii="Times New Roman" w:eastAsia="Arial Unicode MS" w:hAnsi="Times New Roman"/>
          <w:spacing w:val="-4"/>
          <w:sz w:val="28"/>
          <w:szCs w:val="28"/>
        </w:rPr>
        <w:t xml:space="preserve">ный легкоглинистый на лессовидных тяжелых суглинках. </w:t>
      </w:r>
    </w:p>
    <w:p w:rsidR="00C462C8" w:rsidRPr="00F75E12" w:rsidRDefault="00C462C8" w:rsidP="004A2F25">
      <w:pPr>
        <w:shd w:val="clear" w:color="auto" w:fill="FFFFFF"/>
        <w:tabs>
          <w:tab w:val="left" w:pos="2127"/>
        </w:tabs>
        <w:spacing w:after="0" w:line="360" w:lineRule="auto"/>
        <w:ind w:left="57" w:right="-1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82040">
        <w:rPr>
          <w:rFonts w:ascii="Times New Roman" w:eastAsia="Arial Unicode MS" w:hAnsi="Times New Roman"/>
          <w:b/>
          <w:spacing w:val="-2"/>
          <w:sz w:val="28"/>
          <w:szCs w:val="28"/>
        </w:rPr>
        <w:t>Методика исследований</w:t>
      </w:r>
      <w:r>
        <w:rPr>
          <w:rFonts w:ascii="Times New Roman" w:eastAsia="Arial Unicode MS" w:hAnsi="Times New Roman"/>
          <w:spacing w:val="-2"/>
          <w:sz w:val="28"/>
          <w:szCs w:val="28"/>
        </w:rPr>
        <w:t xml:space="preserve">. </w:t>
      </w:r>
      <w:r w:rsidRPr="00F75E12">
        <w:rPr>
          <w:rFonts w:ascii="Times New Roman" w:eastAsia="Arial Unicode MS" w:hAnsi="Times New Roman"/>
          <w:spacing w:val="-2"/>
          <w:sz w:val="28"/>
          <w:szCs w:val="28"/>
        </w:rPr>
        <w:t>Все лабораторные исследования выполн</w:t>
      </w:r>
      <w:r w:rsidRPr="00F75E12">
        <w:rPr>
          <w:rFonts w:ascii="Times New Roman" w:eastAsia="Arial Unicode MS" w:hAnsi="Times New Roman"/>
          <w:spacing w:val="-2"/>
          <w:sz w:val="28"/>
          <w:szCs w:val="28"/>
        </w:rPr>
        <w:t>я</w:t>
      </w:r>
      <w:r w:rsidRPr="00F75E12">
        <w:rPr>
          <w:rFonts w:ascii="Times New Roman" w:eastAsia="Arial Unicode MS" w:hAnsi="Times New Roman"/>
          <w:spacing w:val="-2"/>
          <w:sz w:val="28"/>
          <w:szCs w:val="28"/>
        </w:rPr>
        <w:t>лись в соответствии со стандартами</w:t>
      </w:r>
      <w:r w:rsidRPr="00613536">
        <w:rPr>
          <w:rFonts w:ascii="Times New Roman" w:eastAsia="Arial Unicode MS" w:hAnsi="Times New Roman"/>
          <w:spacing w:val="-2"/>
          <w:sz w:val="28"/>
          <w:szCs w:val="28"/>
        </w:rPr>
        <w:t xml:space="preserve"> </w:t>
      </w:r>
      <w:r w:rsidRPr="00F75E12">
        <w:rPr>
          <w:rFonts w:ascii="Times New Roman" w:eastAsia="Arial Unicode MS" w:hAnsi="Times New Roman"/>
          <w:spacing w:val="-2"/>
          <w:sz w:val="28"/>
          <w:szCs w:val="28"/>
        </w:rPr>
        <w:t>и в соответствии с принятыми метод</w:t>
      </w:r>
      <w:r w:rsidRPr="00F75E12">
        <w:rPr>
          <w:rFonts w:ascii="Times New Roman" w:eastAsia="Arial Unicode MS" w:hAnsi="Times New Roman"/>
          <w:spacing w:val="-2"/>
          <w:sz w:val="28"/>
          <w:szCs w:val="28"/>
        </w:rPr>
        <w:t>а</w:t>
      </w:r>
      <w:r w:rsidRPr="00F75E12">
        <w:rPr>
          <w:rFonts w:ascii="Times New Roman" w:eastAsia="Arial Unicode MS" w:hAnsi="Times New Roman"/>
          <w:spacing w:val="-2"/>
          <w:sz w:val="28"/>
          <w:szCs w:val="28"/>
        </w:rPr>
        <w:t>ми исследования почв: общее количество азота по методу Кьельдаля, кот</w:t>
      </w:r>
      <w:r w:rsidRPr="00F75E12">
        <w:rPr>
          <w:rFonts w:ascii="Times New Roman" w:eastAsia="Arial Unicode MS" w:hAnsi="Times New Roman"/>
          <w:spacing w:val="-2"/>
          <w:sz w:val="28"/>
          <w:szCs w:val="28"/>
        </w:rPr>
        <w:t>о</w:t>
      </w:r>
      <w:r w:rsidRPr="00F75E12">
        <w:rPr>
          <w:rFonts w:ascii="Times New Roman" w:eastAsia="Arial Unicode MS" w:hAnsi="Times New Roman"/>
          <w:spacing w:val="-2"/>
          <w:sz w:val="28"/>
          <w:szCs w:val="28"/>
        </w:rPr>
        <w:t>рый стандартизирован ИСО 11261 26107-84 «Почвы. Методы определения о</w:t>
      </w:r>
      <w:r w:rsidRPr="00F75E12">
        <w:rPr>
          <w:rFonts w:ascii="Times New Roman" w:eastAsia="Arial Unicode MS" w:hAnsi="Times New Roman"/>
          <w:spacing w:val="-2"/>
          <w:sz w:val="28"/>
          <w:szCs w:val="28"/>
        </w:rPr>
        <w:t>б</w:t>
      </w:r>
      <w:r w:rsidRPr="00F75E12">
        <w:rPr>
          <w:rFonts w:ascii="Times New Roman" w:eastAsia="Arial Unicode MS" w:hAnsi="Times New Roman"/>
          <w:spacing w:val="-2"/>
          <w:sz w:val="28"/>
          <w:szCs w:val="28"/>
        </w:rPr>
        <w:t xml:space="preserve">щего азота», </w:t>
      </w:r>
      <w:r w:rsidRPr="00F75E12">
        <w:rPr>
          <w:rFonts w:ascii="Times New Roman" w:hAnsi="Times New Roman"/>
          <w:spacing w:val="-2"/>
          <w:sz w:val="28"/>
          <w:szCs w:val="28"/>
        </w:rPr>
        <w:t xml:space="preserve">ГОСТ 29269-91. </w:t>
      </w:r>
      <w:r w:rsidRPr="00F75E12">
        <w:rPr>
          <w:rFonts w:ascii="Times New Roman" w:eastAsia="Arial Unicode MS" w:hAnsi="Times New Roman"/>
          <w:spacing w:val="-2"/>
          <w:sz w:val="28"/>
          <w:szCs w:val="28"/>
        </w:rPr>
        <w:t>«</w:t>
      </w:r>
      <w:r w:rsidRPr="00F75E12">
        <w:rPr>
          <w:rFonts w:ascii="Times New Roman" w:hAnsi="Times New Roman"/>
          <w:spacing w:val="-2"/>
          <w:sz w:val="28"/>
          <w:szCs w:val="28"/>
        </w:rPr>
        <w:t>Почвы. Общие требования к проведению анализов», «Почвы. ГОСТ 26213-91. Методы определения органического вещества»[35].</w:t>
      </w:r>
    </w:p>
    <w:p w:rsidR="00C462C8" w:rsidRPr="00F02C6E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z w:val="28"/>
          <w:szCs w:val="28"/>
        </w:rPr>
      </w:pPr>
      <w:r w:rsidRPr="00C82040">
        <w:rPr>
          <w:b/>
          <w:sz w:val="28"/>
          <w:szCs w:val="28"/>
        </w:rPr>
        <w:t>Результаты исследований</w:t>
      </w:r>
      <w:r>
        <w:rPr>
          <w:sz w:val="28"/>
          <w:szCs w:val="28"/>
        </w:rPr>
        <w:t xml:space="preserve">. </w:t>
      </w:r>
      <w:r w:rsidRPr="004A2F25">
        <w:rPr>
          <w:sz w:val="28"/>
          <w:szCs w:val="28"/>
        </w:rPr>
        <w:t>По определению многих ученых инт</w:t>
      </w:r>
      <w:r w:rsidRPr="004A2F25">
        <w:rPr>
          <w:sz w:val="28"/>
          <w:szCs w:val="28"/>
        </w:rPr>
        <w:t>е</w:t>
      </w:r>
      <w:r w:rsidRPr="004A2F25">
        <w:rPr>
          <w:sz w:val="28"/>
          <w:szCs w:val="28"/>
        </w:rPr>
        <w:t>гральным показателем плодородия почвы является содержание в ней г</w:t>
      </w:r>
      <w:r w:rsidRPr="004A2F25">
        <w:rPr>
          <w:sz w:val="28"/>
          <w:szCs w:val="28"/>
        </w:rPr>
        <w:t>у</w:t>
      </w:r>
      <w:r w:rsidRPr="004A2F25">
        <w:rPr>
          <w:sz w:val="28"/>
          <w:szCs w:val="28"/>
        </w:rPr>
        <w:t>муса. Данные по его содержанию и содержанию общего азота, а также расчетные цифры их запасов в пахотном слое чернозема выщелоченного свидетельствуют об изменении</w:t>
      </w:r>
      <w:r w:rsidRPr="00613536">
        <w:rPr>
          <w:sz w:val="28"/>
          <w:szCs w:val="28"/>
        </w:rPr>
        <w:t xml:space="preserve"> </w:t>
      </w:r>
      <w:r w:rsidRPr="004A2F25">
        <w:rPr>
          <w:sz w:val="28"/>
          <w:szCs w:val="28"/>
        </w:rPr>
        <w:t>потенциального плодородия чернозема выщелоченного(таблица</w:t>
      </w:r>
      <w:r>
        <w:rPr>
          <w:sz w:val="28"/>
          <w:szCs w:val="28"/>
        </w:rPr>
        <w:t xml:space="preserve"> 1</w:t>
      </w:r>
      <w:r w:rsidRPr="004A2F25">
        <w:rPr>
          <w:sz w:val="28"/>
          <w:szCs w:val="28"/>
        </w:rPr>
        <w:t>).</w:t>
      </w:r>
    </w:p>
    <w:p w:rsidR="00C462C8" w:rsidRPr="00F02C6E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z w:val="28"/>
          <w:szCs w:val="28"/>
        </w:rPr>
      </w:pPr>
    </w:p>
    <w:p w:rsidR="00C462C8" w:rsidRPr="00F02C6E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z w:val="28"/>
          <w:szCs w:val="28"/>
        </w:rPr>
      </w:pPr>
      <w:bookmarkStart w:id="0" w:name="_GoBack"/>
      <w:bookmarkEnd w:id="0"/>
    </w:p>
    <w:p w:rsidR="00C462C8" w:rsidRPr="004A2F25" w:rsidRDefault="00C462C8" w:rsidP="00DE4CDC">
      <w:pPr>
        <w:shd w:val="clear" w:color="auto" w:fill="FFFFFF"/>
        <w:tabs>
          <w:tab w:val="left" w:pos="2127"/>
        </w:tabs>
        <w:spacing w:before="120" w:after="120" w:line="240" w:lineRule="auto"/>
        <w:ind w:left="426" w:hanging="568"/>
        <w:jc w:val="both"/>
        <w:rPr>
          <w:rFonts w:ascii="Times New Roman" w:hAnsi="Times New Roman"/>
          <w:sz w:val="28"/>
          <w:szCs w:val="28"/>
        </w:rPr>
      </w:pPr>
      <w:r w:rsidRPr="004A2F25">
        <w:rPr>
          <w:rFonts w:ascii="Times New Roman" w:hAnsi="Times New Roman"/>
          <w:sz w:val="28"/>
          <w:szCs w:val="28"/>
        </w:rPr>
        <w:t>Таблица 1 –Содержание гумуса, содержание общего азота и их запасыот вовлечения чернозема в пашню до настоящего времени, в0-20 см слое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093"/>
        <w:gridCol w:w="1134"/>
        <w:gridCol w:w="1134"/>
        <w:gridCol w:w="1134"/>
        <w:gridCol w:w="1414"/>
        <w:gridCol w:w="1327"/>
        <w:gridCol w:w="944"/>
      </w:tblGrid>
      <w:tr w:rsidR="00C462C8" w:rsidRPr="00C874A0" w:rsidTr="00C874A0">
        <w:tc>
          <w:tcPr>
            <w:tcW w:w="2093" w:type="dxa"/>
            <w:tcBorders>
              <w:left w:val="nil"/>
            </w:tcBorders>
          </w:tcPr>
          <w:p w:rsidR="00C462C8" w:rsidRPr="00C874A0" w:rsidRDefault="00C462C8" w:rsidP="00C874A0">
            <w:pPr>
              <w:pStyle w:val="Header"/>
              <w:spacing w:before="120" w:after="12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</w:tcPr>
          <w:p w:rsidR="00C462C8" w:rsidRPr="00C874A0" w:rsidRDefault="00C462C8" w:rsidP="00C874A0">
            <w:pPr>
              <w:pStyle w:val="Header"/>
              <w:spacing w:before="120" w:after="120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1875</w:t>
            </w:r>
            <w:r w:rsidRPr="00C874A0">
              <w:t>*</w:t>
            </w:r>
          </w:p>
        </w:tc>
        <w:tc>
          <w:tcPr>
            <w:tcW w:w="1134" w:type="dxa"/>
          </w:tcPr>
          <w:p w:rsidR="00C462C8" w:rsidRPr="00C874A0" w:rsidRDefault="00C462C8" w:rsidP="00C874A0">
            <w:pPr>
              <w:pStyle w:val="Header"/>
              <w:spacing w:before="120" w:after="12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1928</w:t>
            </w:r>
          </w:p>
        </w:tc>
        <w:tc>
          <w:tcPr>
            <w:tcW w:w="1134" w:type="dxa"/>
          </w:tcPr>
          <w:p w:rsidR="00C462C8" w:rsidRPr="00C874A0" w:rsidRDefault="00C462C8" w:rsidP="00C874A0">
            <w:pPr>
              <w:pStyle w:val="Header"/>
              <w:spacing w:before="120" w:after="12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1958</w:t>
            </w:r>
          </w:p>
        </w:tc>
        <w:tc>
          <w:tcPr>
            <w:tcW w:w="1414" w:type="dxa"/>
          </w:tcPr>
          <w:p w:rsidR="00C462C8" w:rsidRPr="00C874A0" w:rsidRDefault="00C462C8" w:rsidP="00C874A0">
            <w:pPr>
              <w:pStyle w:val="Header"/>
              <w:spacing w:before="120" w:after="12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1327" w:type="dxa"/>
          </w:tcPr>
          <w:p w:rsidR="00C462C8" w:rsidRPr="00C874A0" w:rsidRDefault="00C462C8" w:rsidP="00C874A0">
            <w:pPr>
              <w:pStyle w:val="Header"/>
              <w:spacing w:before="120" w:after="12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2000</w:t>
            </w:r>
            <w:r w:rsidRPr="00C874A0">
              <w:t>**</w:t>
            </w:r>
          </w:p>
        </w:tc>
        <w:tc>
          <w:tcPr>
            <w:tcW w:w="944" w:type="dxa"/>
            <w:tcBorders>
              <w:right w:val="nil"/>
            </w:tcBorders>
          </w:tcPr>
          <w:p w:rsidR="00C462C8" w:rsidRPr="00C874A0" w:rsidRDefault="00C462C8" w:rsidP="00C874A0">
            <w:pPr>
              <w:pStyle w:val="Header"/>
              <w:spacing w:before="120" w:after="12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</w:tr>
      <w:tr w:rsidR="00C462C8" w:rsidRPr="00C874A0" w:rsidTr="00C874A0">
        <w:tc>
          <w:tcPr>
            <w:tcW w:w="2093" w:type="dxa"/>
            <w:tcBorders>
              <w:left w:val="nil"/>
              <w:bottom w:val="nil"/>
            </w:tcBorders>
          </w:tcPr>
          <w:p w:rsidR="00C462C8" w:rsidRPr="00C874A0" w:rsidRDefault="00C462C8" w:rsidP="00C874A0">
            <w:pPr>
              <w:pStyle w:val="Header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Гумус, %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5,72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4,98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4,05</w:t>
            </w:r>
          </w:p>
        </w:tc>
        <w:tc>
          <w:tcPr>
            <w:tcW w:w="1414" w:type="dxa"/>
            <w:tcBorders>
              <w:bottom w:val="nil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3,42</w:t>
            </w:r>
          </w:p>
        </w:tc>
        <w:tc>
          <w:tcPr>
            <w:tcW w:w="1327" w:type="dxa"/>
            <w:tcBorders>
              <w:bottom w:val="nil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3,32</w:t>
            </w:r>
          </w:p>
        </w:tc>
        <w:tc>
          <w:tcPr>
            <w:tcW w:w="944" w:type="dxa"/>
            <w:tcBorders>
              <w:bottom w:val="nil"/>
              <w:right w:val="nil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2,93</w:t>
            </w:r>
          </w:p>
        </w:tc>
      </w:tr>
      <w:tr w:rsidR="00C462C8" w:rsidRPr="00C874A0" w:rsidTr="00C874A0">
        <w:tc>
          <w:tcPr>
            <w:tcW w:w="2093" w:type="dxa"/>
            <w:tcBorders>
              <w:top w:val="nil"/>
              <w:left w:val="nil"/>
              <w:bottom w:val="nil"/>
            </w:tcBorders>
          </w:tcPr>
          <w:p w:rsidR="00C462C8" w:rsidRPr="00C874A0" w:rsidRDefault="00C462C8" w:rsidP="00C874A0">
            <w:pPr>
              <w:pStyle w:val="Header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Отклонение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0,74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1327" w:type="dxa"/>
            <w:tcBorders>
              <w:top w:val="nil"/>
              <w:bottom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944" w:type="dxa"/>
            <w:tcBorders>
              <w:top w:val="nil"/>
              <w:bottom w:val="nil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0,39</w:t>
            </w:r>
          </w:p>
        </w:tc>
      </w:tr>
      <w:tr w:rsidR="00C462C8" w:rsidRPr="00C874A0" w:rsidTr="00C874A0">
        <w:tc>
          <w:tcPr>
            <w:tcW w:w="2093" w:type="dxa"/>
            <w:tcBorders>
              <w:top w:val="nil"/>
              <w:left w:val="nil"/>
              <w:bottom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Ежегодная убыль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0,014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0,031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0,029</w:t>
            </w:r>
          </w:p>
        </w:tc>
        <w:tc>
          <w:tcPr>
            <w:tcW w:w="1327" w:type="dxa"/>
            <w:tcBorders>
              <w:top w:val="nil"/>
              <w:bottom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0,010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0,032</w:t>
            </w:r>
          </w:p>
        </w:tc>
      </w:tr>
      <w:tr w:rsidR="00C462C8" w:rsidRPr="00C874A0" w:rsidTr="00C874A0">
        <w:tc>
          <w:tcPr>
            <w:tcW w:w="2093" w:type="dxa"/>
            <w:tcBorders>
              <w:top w:val="nil"/>
              <w:left w:val="nil"/>
              <w:bottom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 xml:space="preserve">НСР </w:t>
            </w:r>
            <w:r w:rsidRPr="00C874A0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bottom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0,09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C462C8" w:rsidRPr="00C874A0" w:rsidTr="00C874A0"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-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Запас гумуса , т/га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C462C8" w:rsidRPr="00C874A0" w:rsidTr="00C874A0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Отклонение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C462C8" w:rsidRPr="00C874A0" w:rsidTr="00C874A0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Ежегодная убыль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0,073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0,068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0,015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0,066</w:t>
            </w:r>
          </w:p>
        </w:tc>
      </w:tr>
      <w:tr w:rsidR="00C462C8" w:rsidRPr="00C874A0" w:rsidTr="00C874A0"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-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Общий азот,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0,163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0,159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0,155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0,152</w:t>
            </w:r>
          </w:p>
        </w:tc>
      </w:tr>
      <w:tr w:rsidR="00C462C8" w:rsidRPr="00C874A0" w:rsidTr="00C874A0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Отклонение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0,085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0,003</w:t>
            </w:r>
          </w:p>
        </w:tc>
      </w:tr>
      <w:tr w:rsidR="00C462C8" w:rsidRPr="00C874A0" w:rsidTr="00C874A0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Ежегодная убыль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0,0001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0,0002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0,0003</w:t>
            </w:r>
          </w:p>
        </w:tc>
      </w:tr>
      <w:tr w:rsidR="00C462C8" w:rsidRPr="00C874A0" w:rsidTr="00C874A0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 xml:space="preserve">НСР </w:t>
            </w:r>
            <w:r w:rsidRPr="00C874A0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0,0028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0,0030</w:t>
            </w:r>
          </w:p>
        </w:tc>
      </w:tr>
      <w:tr w:rsidR="00C462C8" w:rsidRPr="00C874A0" w:rsidTr="00C874A0"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 xml:space="preserve">Запас общего </w:t>
            </w:r>
          </w:p>
          <w:p w:rsidR="00C462C8" w:rsidRPr="00C874A0" w:rsidRDefault="00C462C8" w:rsidP="00C874A0">
            <w:pPr>
              <w:pStyle w:val="Header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азота, кг/га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595,2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391,2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381,6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372,0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364,8</w:t>
            </w:r>
          </w:p>
        </w:tc>
      </w:tr>
      <w:tr w:rsidR="00C462C8" w:rsidRPr="00C874A0" w:rsidTr="00C874A0">
        <w:tc>
          <w:tcPr>
            <w:tcW w:w="20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Отклонение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204,0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C462C8" w:rsidRPr="00C874A0" w:rsidTr="00C874A0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62C8" w:rsidRPr="00C874A0" w:rsidRDefault="00C462C8" w:rsidP="00C874A0">
            <w:pPr>
              <w:pStyle w:val="Header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Ежегодная убыль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6,80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0,48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62C8" w:rsidRPr="00C874A0" w:rsidRDefault="00C462C8" w:rsidP="00C874A0">
            <w:pPr>
              <w:pStyle w:val="Header"/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4A0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</w:tbl>
    <w:p w:rsidR="00C462C8" w:rsidRPr="000F6054" w:rsidRDefault="00C462C8" w:rsidP="00E4787A">
      <w:pPr>
        <w:pStyle w:val="a"/>
        <w:tabs>
          <w:tab w:val="left" w:pos="0"/>
        </w:tabs>
        <w:ind w:left="57" w:right="57" w:firstLine="227"/>
        <w:rPr>
          <w:spacing w:val="-4"/>
        </w:rPr>
      </w:pPr>
      <w:r w:rsidRPr="000F6054">
        <w:t xml:space="preserve">*Данные </w:t>
      </w:r>
      <w:r w:rsidRPr="000F6054">
        <w:rPr>
          <w:spacing w:val="-4"/>
        </w:rPr>
        <w:t xml:space="preserve">В.В. Докучаева (1875), П.А. Курчатова (1928, 1958), Б.А. Захарова, Л.П. Леплявченко (1980); </w:t>
      </w:r>
    </w:p>
    <w:p w:rsidR="00C462C8" w:rsidRPr="000F6054" w:rsidRDefault="00C462C8" w:rsidP="00E4787A">
      <w:pPr>
        <w:pStyle w:val="a"/>
        <w:tabs>
          <w:tab w:val="left" w:pos="0"/>
        </w:tabs>
        <w:ind w:left="57" w:right="57" w:firstLine="227"/>
      </w:pPr>
      <w:r w:rsidRPr="000F6054">
        <w:t xml:space="preserve">**Данные </w:t>
      </w:r>
      <w:r w:rsidRPr="000F6054">
        <w:rPr>
          <w:spacing w:val="-4"/>
        </w:rPr>
        <w:t>А.И. Столярова, Л.М. Онищенко (2000) и А.Х. Шеуджен</w:t>
      </w:r>
      <w:r>
        <w:rPr>
          <w:spacing w:val="-4"/>
        </w:rPr>
        <w:t>а</w:t>
      </w:r>
      <w:r w:rsidRPr="000F6054">
        <w:rPr>
          <w:spacing w:val="-4"/>
        </w:rPr>
        <w:t>, Л.М. Онищенко (2012).</w:t>
      </w:r>
    </w:p>
    <w:p w:rsidR="00C462C8" w:rsidRPr="00C82040" w:rsidRDefault="00C462C8" w:rsidP="00F75E12">
      <w:pPr>
        <w:pStyle w:val="a"/>
        <w:tabs>
          <w:tab w:val="left" w:pos="0"/>
        </w:tabs>
        <w:spacing w:line="360" w:lineRule="auto"/>
        <w:ind w:right="57" w:firstLine="709"/>
        <w:rPr>
          <w:sz w:val="16"/>
          <w:szCs w:val="16"/>
        </w:rPr>
      </w:pPr>
    </w:p>
    <w:p w:rsidR="00C462C8" w:rsidRPr="004A2F25" w:rsidRDefault="00C462C8" w:rsidP="00F75E12">
      <w:pPr>
        <w:pStyle w:val="a"/>
        <w:tabs>
          <w:tab w:val="left" w:pos="0"/>
        </w:tabs>
        <w:spacing w:line="360" w:lineRule="auto"/>
        <w:ind w:right="57" w:firstLine="709"/>
        <w:rPr>
          <w:sz w:val="28"/>
          <w:szCs w:val="28"/>
        </w:rPr>
      </w:pPr>
      <w:r>
        <w:rPr>
          <w:sz w:val="28"/>
          <w:szCs w:val="28"/>
        </w:rPr>
        <w:t>Результаты</w:t>
      </w:r>
      <w:r w:rsidRPr="004A2F25">
        <w:rPr>
          <w:sz w:val="28"/>
          <w:szCs w:val="28"/>
        </w:rPr>
        <w:t xml:space="preserve"> исследований по содержанию гумуса в пахотном гор</w:t>
      </w:r>
      <w:r w:rsidRPr="004A2F25">
        <w:rPr>
          <w:sz w:val="28"/>
          <w:szCs w:val="28"/>
        </w:rPr>
        <w:t>и</w:t>
      </w:r>
      <w:r w:rsidRPr="004A2F25">
        <w:rPr>
          <w:sz w:val="28"/>
          <w:szCs w:val="28"/>
        </w:rPr>
        <w:t xml:space="preserve">зонте чернозема выщелоченного, полученные В.В. Докучаевым в 1875 г. и П.А. Курчатовым в 1958 г. по прошествии более чем 50 лет показали, что произошло снижение этого показателя на 0,74 %. Ежегодная убыль при этом составила </w:t>
      </w:r>
      <w:r w:rsidRPr="004A2F25">
        <w:rPr>
          <w:sz w:val="28"/>
          <w:szCs w:val="28"/>
        </w:rPr>
        <w:noBreakHyphen/>
        <w:t xml:space="preserve"> 0,014 %. Темпы снижения содержания гумуса в начале рассматриваемого периода были незначительны, чем в последующий </w:t>
      </w:r>
      <w:r w:rsidRPr="004A2F25">
        <w:rPr>
          <w:sz w:val="28"/>
          <w:szCs w:val="28"/>
        </w:rPr>
        <w:noBreakHyphen/>
        <w:t xml:space="preserve"> 1958-1980 гг. По мнению Н.Ф. Коробского </w:t>
      </w:r>
      <w:r>
        <w:rPr>
          <w:sz w:val="28"/>
          <w:szCs w:val="28"/>
        </w:rPr>
        <w:t xml:space="preserve">[20] </w:t>
      </w:r>
      <w:r w:rsidRPr="004A2F25">
        <w:rPr>
          <w:sz w:val="28"/>
          <w:szCs w:val="28"/>
        </w:rPr>
        <w:t>это объясняется сущес</w:t>
      </w:r>
      <w:r w:rsidRPr="004A2F25">
        <w:rPr>
          <w:sz w:val="28"/>
          <w:szCs w:val="28"/>
        </w:rPr>
        <w:t>т</w:t>
      </w:r>
      <w:r w:rsidRPr="004A2F25">
        <w:rPr>
          <w:sz w:val="28"/>
          <w:szCs w:val="28"/>
        </w:rPr>
        <w:t>вующей тогда системой земледелия, которая предусматривала оставление пашни на несколько лет под залежь.</w:t>
      </w:r>
    </w:p>
    <w:p w:rsidR="00C462C8" w:rsidRPr="00F75E12" w:rsidRDefault="00C462C8" w:rsidP="00F75E12">
      <w:pPr>
        <w:pStyle w:val="a"/>
        <w:tabs>
          <w:tab w:val="left" w:pos="0"/>
        </w:tabs>
        <w:spacing w:line="360" w:lineRule="auto"/>
        <w:ind w:right="57" w:firstLine="709"/>
        <w:rPr>
          <w:spacing w:val="-4"/>
          <w:sz w:val="28"/>
          <w:szCs w:val="28"/>
        </w:rPr>
      </w:pPr>
      <w:r w:rsidRPr="00F75E12">
        <w:rPr>
          <w:spacing w:val="-4"/>
          <w:sz w:val="28"/>
          <w:szCs w:val="28"/>
        </w:rPr>
        <w:t>Существенная ежегодная убыль содержания гумуса последующего</w:t>
      </w:r>
      <w:r w:rsidRPr="00613536">
        <w:rPr>
          <w:spacing w:val="-4"/>
          <w:sz w:val="28"/>
          <w:szCs w:val="28"/>
        </w:rPr>
        <w:t xml:space="preserve"> </w:t>
      </w:r>
      <w:r w:rsidRPr="00F75E12">
        <w:rPr>
          <w:spacing w:val="-4"/>
          <w:sz w:val="28"/>
          <w:szCs w:val="28"/>
        </w:rPr>
        <w:t>п</w:t>
      </w:r>
      <w:r w:rsidRPr="00F75E12">
        <w:rPr>
          <w:spacing w:val="-4"/>
          <w:sz w:val="28"/>
          <w:szCs w:val="28"/>
        </w:rPr>
        <w:t>е</w:t>
      </w:r>
      <w:r w:rsidRPr="00F75E12">
        <w:rPr>
          <w:spacing w:val="-4"/>
          <w:sz w:val="28"/>
          <w:szCs w:val="28"/>
        </w:rPr>
        <w:t>риода (1958-1980) связана не только с интенсификацией земледелия, но и с исключением из севооборота многолетних трав и определялась она в пред</w:t>
      </w:r>
      <w:r w:rsidRPr="00F75E12">
        <w:rPr>
          <w:spacing w:val="-4"/>
          <w:sz w:val="28"/>
          <w:szCs w:val="28"/>
        </w:rPr>
        <w:t>е</w:t>
      </w:r>
      <w:r w:rsidRPr="00F75E12">
        <w:rPr>
          <w:spacing w:val="-4"/>
          <w:sz w:val="28"/>
          <w:szCs w:val="28"/>
        </w:rPr>
        <w:t>лах 0,029-0,031 %.В условиях стационарного опыта на протяжении 1980 по 2000 гг. систематическое запахивание растительных остатков, и благоприя</w:t>
      </w:r>
      <w:r w:rsidRPr="00F75E12">
        <w:rPr>
          <w:spacing w:val="-4"/>
          <w:sz w:val="28"/>
          <w:szCs w:val="28"/>
        </w:rPr>
        <w:t>т</w:t>
      </w:r>
      <w:r w:rsidRPr="00F75E12">
        <w:rPr>
          <w:spacing w:val="-4"/>
          <w:sz w:val="28"/>
          <w:szCs w:val="28"/>
        </w:rPr>
        <w:t>ные для гумификации экологические условия (влажность, температура) п</w:t>
      </w:r>
      <w:r w:rsidRPr="00F75E12">
        <w:rPr>
          <w:spacing w:val="-4"/>
          <w:sz w:val="28"/>
          <w:szCs w:val="28"/>
        </w:rPr>
        <w:t>о</w:t>
      </w:r>
      <w:r w:rsidRPr="00F75E12">
        <w:rPr>
          <w:spacing w:val="-4"/>
          <w:sz w:val="28"/>
          <w:szCs w:val="28"/>
        </w:rPr>
        <w:t>зволили уменьшить ежегодную его убыль до 0,010 %.Однако, длительное</w:t>
      </w:r>
      <w:r w:rsidRPr="00613536">
        <w:rPr>
          <w:spacing w:val="-4"/>
          <w:sz w:val="28"/>
          <w:szCs w:val="28"/>
        </w:rPr>
        <w:t xml:space="preserve"> </w:t>
      </w:r>
      <w:r w:rsidRPr="00F75E12">
        <w:rPr>
          <w:spacing w:val="-4"/>
          <w:sz w:val="28"/>
          <w:szCs w:val="28"/>
        </w:rPr>
        <w:t>использование</w:t>
      </w:r>
      <w:r w:rsidRPr="00613536">
        <w:rPr>
          <w:spacing w:val="-4"/>
          <w:sz w:val="28"/>
          <w:szCs w:val="28"/>
        </w:rPr>
        <w:t xml:space="preserve"> </w:t>
      </w:r>
      <w:r w:rsidRPr="00F75E12">
        <w:rPr>
          <w:spacing w:val="-4"/>
          <w:sz w:val="28"/>
          <w:szCs w:val="28"/>
        </w:rPr>
        <w:t>почвы при выращивании полевых культур в зернотравяно-пропашном севообороте не способствовала восполнению органического в</w:t>
      </w:r>
      <w:r w:rsidRPr="00F75E12">
        <w:rPr>
          <w:spacing w:val="-4"/>
          <w:sz w:val="28"/>
          <w:szCs w:val="28"/>
        </w:rPr>
        <w:t>е</w:t>
      </w:r>
      <w:r w:rsidRPr="00F75E12">
        <w:rPr>
          <w:spacing w:val="-4"/>
          <w:sz w:val="28"/>
          <w:szCs w:val="28"/>
        </w:rPr>
        <w:t>щества над его минерализацией, и темпы его снижения практически повт</w:t>
      </w:r>
      <w:r w:rsidRPr="00F75E12">
        <w:rPr>
          <w:spacing w:val="-4"/>
          <w:sz w:val="28"/>
          <w:szCs w:val="28"/>
        </w:rPr>
        <w:t>о</w:t>
      </w:r>
      <w:r w:rsidRPr="00F75E12">
        <w:rPr>
          <w:spacing w:val="-4"/>
          <w:sz w:val="28"/>
          <w:szCs w:val="28"/>
        </w:rPr>
        <w:t>ряют предыдущий период – 0,032 %.</w:t>
      </w:r>
      <w:r w:rsidRPr="00613536">
        <w:rPr>
          <w:spacing w:val="-4"/>
          <w:sz w:val="28"/>
          <w:szCs w:val="28"/>
        </w:rPr>
        <w:t xml:space="preserve"> З</w:t>
      </w:r>
      <w:r w:rsidRPr="00F75E12">
        <w:rPr>
          <w:spacing w:val="-4"/>
          <w:sz w:val="28"/>
          <w:szCs w:val="28"/>
        </w:rPr>
        <w:t>апасы гумуса в 0-20 см слое почвы также снижаются от исходного его значения через 53; 30; 22; 20 и 12 лет</w:t>
      </w:r>
      <w:r w:rsidRPr="00613536">
        <w:rPr>
          <w:spacing w:val="-4"/>
          <w:sz w:val="28"/>
          <w:szCs w:val="28"/>
        </w:rPr>
        <w:t xml:space="preserve"> </w:t>
      </w:r>
      <w:r w:rsidRPr="00F75E12">
        <w:rPr>
          <w:spacing w:val="-4"/>
          <w:sz w:val="28"/>
          <w:szCs w:val="28"/>
        </w:rPr>
        <w:t>с</w:t>
      </w:r>
      <w:r w:rsidRPr="00F75E12">
        <w:rPr>
          <w:spacing w:val="-4"/>
          <w:sz w:val="28"/>
          <w:szCs w:val="28"/>
        </w:rPr>
        <w:t>о</w:t>
      </w:r>
      <w:r w:rsidRPr="00F75E12">
        <w:rPr>
          <w:spacing w:val="-4"/>
          <w:sz w:val="28"/>
          <w:szCs w:val="28"/>
        </w:rPr>
        <w:t>ответственно с 137 т/га до 119 т/га; 97; 82; 79 и 71 т/га.</w:t>
      </w:r>
    </w:p>
    <w:p w:rsidR="00C462C8" w:rsidRPr="004A2F25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pacing w:val="-4"/>
          <w:sz w:val="28"/>
          <w:szCs w:val="28"/>
        </w:rPr>
      </w:pPr>
      <w:r w:rsidRPr="004A2F25">
        <w:rPr>
          <w:spacing w:val="-4"/>
          <w:sz w:val="28"/>
          <w:szCs w:val="28"/>
        </w:rPr>
        <w:t>Сравнивая данные до закладки стационарного опыта кафедры агрох</w:t>
      </w:r>
      <w:r w:rsidRPr="004A2F25">
        <w:rPr>
          <w:spacing w:val="-4"/>
          <w:sz w:val="28"/>
          <w:szCs w:val="28"/>
        </w:rPr>
        <w:t>и</w:t>
      </w:r>
      <w:r w:rsidRPr="004A2F25">
        <w:rPr>
          <w:spacing w:val="-4"/>
          <w:sz w:val="28"/>
          <w:szCs w:val="28"/>
        </w:rPr>
        <w:t>мии, где изуча</w:t>
      </w:r>
      <w:r>
        <w:rPr>
          <w:spacing w:val="-4"/>
          <w:sz w:val="28"/>
          <w:szCs w:val="28"/>
        </w:rPr>
        <w:t>е</w:t>
      </w:r>
      <w:r w:rsidRPr="004A2F25">
        <w:rPr>
          <w:spacing w:val="-4"/>
          <w:sz w:val="28"/>
          <w:szCs w:val="28"/>
        </w:rPr>
        <w:t>тся действия доз и соотношений удобрений на урожайность и качество сельскохозяйственных культур</w:t>
      </w:r>
      <w:r>
        <w:rPr>
          <w:spacing w:val="-4"/>
          <w:sz w:val="28"/>
          <w:szCs w:val="28"/>
        </w:rPr>
        <w:t>,</w:t>
      </w:r>
      <w:r w:rsidRPr="00613536">
        <w:rPr>
          <w:spacing w:val="-4"/>
          <w:sz w:val="28"/>
          <w:szCs w:val="28"/>
        </w:rPr>
        <w:t xml:space="preserve"> </w:t>
      </w:r>
      <w:r w:rsidRPr="004A2F25">
        <w:rPr>
          <w:spacing w:val="-4"/>
          <w:sz w:val="28"/>
          <w:szCs w:val="28"/>
        </w:rPr>
        <w:t>по содержанию гумуса в черноземе выщелоченном на естественном уровне плодородия (3,42 %), с результатами, полученными к концу третьей ротации</w:t>
      </w:r>
      <w:r w:rsidRPr="00613536">
        <w:rPr>
          <w:spacing w:val="-4"/>
          <w:sz w:val="28"/>
          <w:szCs w:val="28"/>
        </w:rPr>
        <w:t xml:space="preserve"> </w:t>
      </w:r>
      <w:r w:rsidRPr="004A2F25">
        <w:rPr>
          <w:spacing w:val="-4"/>
          <w:sz w:val="28"/>
          <w:szCs w:val="28"/>
        </w:rPr>
        <w:t>севооборота (2,93 %)видим, что без применения удобрений уменьшение его содержания в абсолютных проце</w:t>
      </w:r>
      <w:r w:rsidRPr="004A2F25">
        <w:rPr>
          <w:spacing w:val="-4"/>
          <w:sz w:val="28"/>
          <w:szCs w:val="28"/>
        </w:rPr>
        <w:t>н</w:t>
      </w:r>
      <w:r w:rsidRPr="004A2F25">
        <w:rPr>
          <w:spacing w:val="-4"/>
          <w:sz w:val="28"/>
          <w:szCs w:val="28"/>
        </w:rPr>
        <w:t>тах составило 0,49 %, при этом среднегодовой темп его убыли</w:t>
      </w:r>
      <w:r w:rsidRPr="004A2F25">
        <w:rPr>
          <w:spacing w:val="-4"/>
          <w:sz w:val="28"/>
          <w:szCs w:val="28"/>
        </w:rPr>
        <w:noBreakHyphen/>
        <w:t xml:space="preserve"> 0,016 %.Установленная дегумификация чернозема выщелоченного в услов</w:t>
      </w:r>
      <w:r w:rsidRPr="004A2F25">
        <w:rPr>
          <w:spacing w:val="-4"/>
          <w:sz w:val="28"/>
          <w:szCs w:val="28"/>
        </w:rPr>
        <w:t>и</w:t>
      </w:r>
      <w:r w:rsidRPr="004A2F25">
        <w:rPr>
          <w:spacing w:val="-4"/>
          <w:sz w:val="28"/>
          <w:szCs w:val="28"/>
        </w:rPr>
        <w:t>ях естественного уровня его плодородия, видимо,</w:t>
      </w:r>
      <w:r w:rsidRPr="00613536">
        <w:rPr>
          <w:spacing w:val="-4"/>
          <w:sz w:val="28"/>
          <w:szCs w:val="28"/>
        </w:rPr>
        <w:t xml:space="preserve"> </w:t>
      </w:r>
      <w:r w:rsidRPr="004A2F25">
        <w:rPr>
          <w:spacing w:val="-4"/>
          <w:sz w:val="28"/>
          <w:szCs w:val="28"/>
        </w:rPr>
        <w:t>связана с усилением мин</w:t>
      </w:r>
      <w:r w:rsidRPr="004A2F25">
        <w:rPr>
          <w:spacing w:val="-4"/>
          <w:sz w:val="28"/>
          <w:szCs w:val="28"/>
        </w:rPr>
        <w:t>е</w:t>
      </w:r>
      <w:r w:rsidRPr="004A2F25">
        <w:rPr>
          <w:spacing w:val="-4"/>
          <w:sz w:val="28"/>
          <w:szCs w:val="28"/>
        </w:rPr>
        <w:t>рализации гумуса при интенсивной обработке почвы, уменьшением колич</w:t>
      </w:r>
      <w:r w:rsidRPr="004A2F25">
        <w:rPr>
          <w:spacing w:val="-4"/>
          <w:sz w:val="28"/>
          <w:szCs w:val="28"/>
        </w:rPr>
        <w:t>е</w:t>
      </w:r>
      <w:r w:rsidRPr="004A2F25">
        <w:rPr>
          <w:spacing w:val="-4"/>
          <w:sz w:val="28"/>
          <w:szCs w:val="28"/>
        </w:rPr>
        <w:t>ства растительных остатков поступающих в почву</w:t>
      </w:r>
      <w:r w:rsidRPr="00613536">
        <w:rPr>
          <w:spacing w:val="-4"/>
          <w:sz w:val="28"/>
          <w:szCs w:val="28"/>
        </w:rPr>
        <w:t xml:space="preserve"> </w:t>
      </w:r>
      <w:r w:rsidRPr="004A2F25">
        <w:rPr>
          <w:spacing w:val="-4"/>
          <w:sz w:val="28"/>
          <w:szCs w:val="28"/>
        </w:rPr>
        <w:t>из-за перевода естестве</w:t>
      </w:r>
      <w:r w:rsidRPr="004A2F25">
        <w:rPr>
          <w:spacing w:val="-4"/>
          <w:sz w:val="28"/>
          <w:szCs w:val="28"/>
        </w:rPr>
        <w:t>н</w:t>
      </w:r>
      <w:r w:rsidRPr="004A2F25">
        <w:rPr>
          <w:spacing w:val="-4"/>
          <w:sz w:val="28"/>
          <w:szCs w:val="28"/>
        </w:rPr>
        <w:t>ного биоценоза в агроценоз, многолетним</w:t>
      </w:r>
      <w:r w:rsidRPr="00613536">
        <w:rPr>
          <w:spacing w:val="-4"/>
          <w:sz w:val="28"/>
          <w:szCs w:val="28"/>
        </w:rPr>
        <w:t xml:space="preserve"> </w:t>
      </w:r>
      <w:r w:rsidRPr="004A2F25">
        <w:rPr>
          <w:spacing w:val="-4"/>
          <w:sz w:val="28"/>
          <w:szCs w:val="28"/>
        </w:rPr>
        <w:t>выносом питательных веществ с урожаем сельскохозяйственных культур. По мнению М.Т. Куприченкова</w:t>
      </w:r>
      <w:r>
        <w:rPr>
          <w:spacing w:val="-4"/>
          <w:sz w:val="28"/>
          <w:szCs w:val="28"/>
        </w:rPr>
        <w:t>[21]</w:t>
      </w:r>
      <w:r w:rsidRPr="00613536">
        <w:rPr>
          <w:spacing w:val="-4"/>
          <w:sz w:val="28"/>
          <w:szCs w:val="28"/>
        </w:rPr>
        <w:t xml:space="preserve"> </w:t>
      </w:r>
      <w:r w:rsidRPr="004A2F25">
        <w:rPr>
          <w:spacing w:val="-4"/>
          <w:sz w:val="28"/>
          <w:szCs w:val="28"/>
        </w:rPr>
        <w:t>дегумификация почвы обусловлена эрозионными я</w:t>
      </w:r>
      <w:r w:rsidRPr="004A2F25">
        <w:rPr>
          <w:spacing w:val="-4"/>
          <w:sz w:val="28"/>
          <w:szCs w:val="28"/>
        </w:rPr>
        <w:t>в</w:t>
      </w:r>
      <w:r w:rsidRPr="004A2F25">
        <w:rPr>
          <w:spacing w:val="-4"/>
          <w:sz w:val="28"/>
          <w:szCs w:val="28"/>
        </w:rPr>
        <w:t>лениями, но не ходом почвообразовательного процесса.</w:t>
      </w:r>
    </w:p>
    <w:p w:rsidR="00C462C8" w:rsidRPr="004A2F25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z w:val="28"/>
          <w:szCs w:val="28"/>
        </w:rPr>
      </w:pPr>
      <w:r w:rsidRPr="004A2F25">
        <w:rPr>
          <w:sz w:val="28"/>
          <w:szCs w:val="28"/>
        </w:rPr>
        <w:t>На основании зонально-провинциальных нормативов изменения а</w:t>
      </w:r>
      <w:r w:rsidRPr="004A2F25">
        <w:rPr>
          <w:sz w:val="28"/>
          <w:szCs w:val="28"/>
        </w:rPr>
        <w:t>г</w:t>
      </w:r>
      <w:r w:rsidRPr="004A2F25">
        <w:rPr>
          <w:sz w:val="28"/>
          <w:szCs w:val="28"/>
        </w:rPr>
        <w:t>рохимических, физико-химических и физических показателей основных пахотных почв европейской территории Российской Федерации при а</w:t>
      </w:r>
      <w:r w:rsidRPr="004A2F25">
        <w:rPr>
          <w:sz w:val="28"/>
          <w:szCs w:val="28"/>
        </w:rPr>
        <w:t>н</w:t>
      </w:r>
      <w:r w:rsidRPr="004A2F25">
        <w:rPr>
          <w:sz w:val="28"/>
          <w:szCs w:val="28"/>
        </w:rPr>
        <w:t>тропогенных воздействиях, установлены</w:t>
      </w:r>
      <w:r w:rsidRPr="00613536">
        <w:rPr>
          <w:sz w:val="28"/>
          <w:szCs w:val="28"/>
        </w:rPr>
        <w:t xml:space="preserve"> </w:t>
      </w:r>
      <w:r w:rsidRPr="004A2F25">
        <w:rPr>
          <w:sz w:val="28"/>
          <w:szCs w:val="28"/>
        </w:rPr>
        <w:t>следующие показатели</w:t>
      </w:r>
      <w:r w:rsidRPr="00613536">
        <w:rPr>
          <w:sz w:val="28"/>
          <w:szCs w:val="28"/>
        </w:rPr>
        <w:t xml:space="preserve"> </w:t>
      </w:r>
      <w:r w:rsidRPr="004A2F25">
        <w:rPr>
          <w:sz w:val="28"/>
          <w:szCs w:val="28"/>
        </w:rPr>
        <w:t>содерж</w:t>
      </w:r>
      <w:r w:rsidRPr="004A2F25">
        <w:rPr>
          <w:sz w:val="28"/>
          <w:szCs w:val="28"/>
        </w:rPr>
        <w:t>а</w:t>
      </w:r>
      <w:r w:rsidRPr="004A2F25">
        <w:rPr>
          <w:sz w:val="28"/>
          <w:szCs w:val="28"/>
        </w:rPr>
        <w:t>ния гумуса в черноземах выщелоченных с тяжелосуглинистым гранул</w:t>
      </w:r>
      <w:r w:rsidRPr="004A2F25">
        <w:rPr>
          <w:sz w:val="28"/>
          <w:szCs w:val="28"/>
        </w:rPr>
        <w:t>о</w:t>
      </w:r>
      <w:r w:rsidRPr="004A2F25">
        <w:rPr>
          <w:sz w:val="28"/>
          <w:szCs w:val="28"/>
        </w:rPr>
        <w:t>метрическим составом: минимально допустимые – 4,5-5,5 %, оптимальные – 6,0-7,0 и максимальное – до 7,5 %</w:t>
      </w:r>
      <w:r>
        <w:rPr>
          <w:sz w:val="28"/>
          <w:szCs w:val="28"/>
        </w:rPr>
        <w:t>[36]</w:t>
      </w:r>
      <w:r w:rsidRPr="004A2F25">
        <w:rPr>
          <w:sz w:val="28"/>
          <w:szCs w:val="28"/>
        </w:rPr>
        <w:t>. Сравнивая результаты по соде</w:t>
      </w:r>
      <w:r w:rsidRPr="004A2F25">
        <w:rPr>
          <w:sz w:val="28"/>
          <w:szCs w:val="28"/>
        </w:rPr>
        <w:t>р</w:t>
      </w:r>
      <w:r w:rsidRPr="004A2F25">
        <w:rPr>
          <w:sz w:val="28"/>
          <w:szCs w:val="28"/>
        </w:rPr>
        <w:t>жанию гумуса, полученные в стационарном опыте на естественном уровне плодородия чернозема выщелоченного к концу третьей ротации севооб</w:t>
      </w:r>
      <w:r w:rsidRPr="004A2F25">
        <w:rPr>
          <w:sz w:val="28"/>
          <w:szCs w:val="28"/>
        </w:rPr>
        <w:t>о</w:t>
      </w:r>
      <w:r w:rsidRPr="004A2F25">
        <w:rPr>
          <w:sz w:val="28"/>
          <w:szCs w:val="28"/>
        </w:rPr>
        <w:t>рота с нижней границей нормативных показателей получаем соотношение оптимального значения показателя к фактическому – 0,65.</w:t>
      </w:r>
    </w:p>
    <w:p w:rsidR="00C462C8" w:rsidRPr="004A2F25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z w:val="28"/>
          <w:szCs w:val="28"/>
        </w:rPr>
      </w:pPr>
      <w:r w:rsidRPr="004A2F25">
        <w:rPr>
          <w:sz w:val="28"/>
          <w:szCs w:val="28"/>
        </w:rPr>
        <w:t xml:space="preserve">По данным А.И. Симакина </w:t>
      </w:r>
      <w:r>
        <w:rPr>
          <w:sz w:val="28"/>
          <w:szCs w:val="28"/>
        </w:rPr>
        <w:t>[29]</w:t>
      </w:r>
      <w:r w:rsidRPr="004A2F25">
        <w:rPr>
          <w:sz w:val="28"/>
          <w:szCs w:val="28"/>
        </w:rPr>
        <w:t>содержание общего азота в пахотном слое чернозема выщелоченного не высокое и составляет 0,21-0, 28 %.Однако, имея большую мощность гумусового горизонта валовые з</w:t>
      </w:r>
      <w:r w:rsidRPr="004A2F25">
        <w:rPr>
          <w:sz w:val="28"/>
          <w:szCs w:val="28"/>
        </w:rPr>
        <w:t>а</w:t>
      </w:r>
      <w:r w:rsidRPr="004A2F25">
        <w:rPr>
          <w:sz w:val="28"/>
          <w:szCs w:val="28"/>
        </w:rPr>
        <w:t>пасы этого элемента значительны и, по мнению ученого, составляют 32-46 т/га.</w:t>
      </w:r>
    </w:p>
    <w:p w:rsidR="00C462C8" w:rsidRPr="004A2F25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pacing w:val="-4"/>
          <w:sz w:val="28"/>
          <w:szCs w:val="28"/>
        </w:rPr>
      </w:pPr>
      <w:r w:rsidRPr="004A2F25">
        <w:rPr>
          <w:spacing w:val="-4"/>
          <w:sz w:val="28"/>
          <w:szCs w:val="28"/>
        </w:rPr>
        <w:t>Наблюдения за содержанием общего азота в почве показывают его уменьшение в 1958 г от первоначального определенного показателя (0,248 %) было максимально и составило 0,085 %.</w:t>
      </w:r>
      <w:r w:rsidRPr="00613536">
        <w:rPr>
          <w:spacing w:val="-4"/>
          <w:sz w:val="28"/>
          <w:szCs w:val="28"/>
        </w:rPr>
        <w:t xml:space="preserve"> </w:t>
      </w:r>
      <w:r w:rsidRPr="004A2F25">
        <w:rPr>
          <w:spacing w:val="-4"/>
          <w:sz w:val="28"/>
          <w:szCs w:val="28"/>
        </w:rPr>
        <w:t>Далее в 1980-2000 гг. о</w:t>
      </w:r>
      <w:r w:rsidRPr="004A2F25">
        <w:rPr>
          <w:spacing w:val="-4"/>
          <w:sz w:val="28"/>
          <w:szCs w:val="28"/>
        </w:rPr>
        <w:t>п</w:t>
      </w:r>
      <w:r w:rsidRPr="004A2F25">
        <w:rPr>
          <w:spacing w:val="-4"/>
          <w:sz w:val="28"/>
          <w:szCs w:val="28"/>
        </w:rPr>
        <w:t>ределяемое его содержание 0,159-0,155 % уменьшается несущественно на 0,004-0,003 % соответственно по годам. В настоящее время (2012) этот пок</w:t>
      </w:r>
      <w:r w:rsidRPr="004A2F25">
        <w:rPr>
          <w:spacing w:val="-4"/>
          <w:sz w:val="28"/>
          <w:szCs w:val="28"/>
        </w:rPr>
        <w:t>а</w:t>
      </w:r>
      <w:r w:rsidRPr="004A2F25">
        <w:rPr>
          <w:spacing w:val="-4"/>
          <w:sz w:val="28"/>
          <w:szCs w:val="28"/>
        </w:rPr>
        <w:t>затель равен0,112 %. Содержание общего азота не стабилизировалось, а н</w:t>
      </w:r>
      <w:r w:rsidRPr="004A2F25">
        <w:rPr>
          <w:spacing w:val="-4"/>
          <w:sz w:val="28"/>
          <w:szCs w:val="28"/>
        </w:rPr>
        <w:t>а</w:t>
      </w:r>
      <w:r w:rsidRPr="004A2F25">
        <w:rPr>
          <w:spacing w:val="-4"/>
          <w:sz w:val="28"/>
          <w:szCs w:val="28"/>
        </w:rPr>
        <w:t>метилась тенденция к его снижению. При этом ежегодная убыль составляет 0,0036 %.Характеризуя содержание общего азота по периодам исследов</w:t>
      </w:r>
      <w:r w:rsidRPr="004A2F25">
        <w:rPr>
          <w:spacing w:val="-4"/>
          <w:sz w:val="28"/>
          <w:szCs w:val="28"/>
        </w:rPr>
        <w:t>а</w:t>
      </w:r>
      <w:r w:rsidRPr="004A2F25">
        <w:rPr>
          <w:spacing w:val="-4"/>
          <w:sz w:val="28"/>
          <w:szCs w:val="28"/>
        </w:rPr>
        <w:t>ния,</w:t>
      </w:r>
      <w:r w:rsidRPr="00613536">
        <w:rPr>
          <w:spacing w:val="-4"/>
          <w:sz w:val="28"/>
          <w:szCs w:val="28"/>
        </w:rPr>
        <w:t xml:space="preserve"> </w:t>
      </w:r>
      <w:r w:rsidRPr="004A2F25">
        <w:rPr>
          <w:spacing w:val="-4"/>
          <w:sz w:val="28"/>
          <w:szCs w:val="28"/>
        </w:rPr>
        <w:t>необходимо обратить внимание на то, что его запасы, которые опред</w:t>
      </w:r>
      <w:r w:rsidRPr="004A2F25">
        <w:rPr>
          <w:spacing w:val="-4"/>
          <w:sz w:val="28"/>
          <w:szCs w:val="28"/>
        </w:rPr>
        <w:t>е</w:t>
      </w:r>
      <w:r w:rsidRPr="004A2F25">
        <w:rPr>
          <w:spacing w:val="-4"/>
          <w:sz w:val="28"/>
          <w:szCs w:val="28"/>
        </w:rPr>
        <w:t>лены в начале прошлого столетия уменьшились</w:t>
      </w:r>
      <w:r w:rsidRPr="00613536">
        <w:rPr>
          <w:spacing w:val="-4"/>
          <w:sz w:val="28"/>
          <w:szCs w:val="28"/>
        </w:rPr>
        <w:t xml:space="preserve"> </w:t>
      </w:r>
      <w:r w:rsidRPr="004A2F25">
        <w:rPr>
          <w:spacing w:val="-4"/>
          <w:sz w:val="28"/>
          <w:szCs w:val="28"/>
        </w:rPr>
        <w:t xml:space="preserve">с 595,2 кг/га до 268,8 кг/га и к концу третьей ротации севооборота снижение составляет 45,2 %. </w:t>
      </w:r>
    </w:p>
    <w:p w:rsidR="00C462C8" w:rsidRDefault="00C462C8" w:rsidP="00D2619C">
      <w:pPr>
        <w:pStyle w:val="a"/>
        <w:tabs>
          <w:tab w:val="left" w:pos="0"/>
        </w:tabs>
        <w:spacing w:line="360" w:lineRule="auto"/>
        <w:ind w:right="57" w:firstLine="709"/>
        <w:rPr>
          <w:spacing w:val="-4"/>
          <w:sz w:val="28"/>
          <w:szCs w:val="28"/>
        </w:rPr>
      </w:pPr>
      <w:r w:rsidRPr="00D2619C">
        <w:rPr>
          <w:spacing w:val="-4"/>
          <w:sz w:val="28"/>
          <w:szCs w:val="28"/>
        </w:rPr>
        <w:t xml:space="preserve">Гумусное состояние </w:t>
      </w:r>
      <w:r>
        <w:rPr>
          <w:spacing w:val="-4"/>
          <w:sz w:val="28"/>
          <w:szCs w:val="28"/>
        </w:rPr>
        <w:t xml:space="preserve">чернозема выщелоченного приведено в </w:t>
      </w:r>
      <w:r w:rsidRPr="00D2619C">
        <w:rPr>
          <w:spacing w:val="-4"/>
          <w:sz w:val="28"/>
          <w:szCs w:val="28"/>
        </w:rPr>
        <w:t>таблиц</w:t>
      </w:r>
      <w:r>
        <w:rPr>
          <w:spacing w:val="-4"/>
          <w:sz w:val="28"/>
          <w:szCs w:val="28"/>
        </w:rPr>
        <w:t>е</w:t>
      </w:r>
      <w:r w:rsidRPr="00D2619C">
        <w:rPr>
          <w:spacing w:val="-4"/>
          <w:sz w:val="28"/>
          <w:szCs w:val="28"/>
        </w:rPr>
        <w:t xml:space="preserve"> 2</w:t>
      </w:r>
      <w:r>
        <w:rPr>
          <w:spacing w:val="-4"/>
          <w:sz w:val="28"/>
          <w:szCs w:val="28"/>
        </w:rPr>
        <w:t>. В</w:t>
      </w:r>
      <w:r w:rsidRPr="00D2619C">
        <w:rPr>
          <w:spacing w:val="-4"/>
          <w:sz w:val="28"/>
          <w:szCs w:val="28"/>
        </w:rPr>
        <w:t xml:space="preserve"> соответствии с системой показателей Л.А. Гришиной и Д.С. Орлова[7] </w:t>
      </w:r>
      <w:r>
        <w:rPr>
          <w:spacing w:val="-4"/>
          <w:sz w:val="28"/>
          <w:szCs w:val="28"/>
        </w:rPr>
        <w:t xml:space="preserve">оно </w:t>
      </w:r>
      <w:r w:rsidRPr="00D2619C">
        <w:rPr>
          <w:spacing w:val="-4"/>
          <w:sz w:val="28"/>
          <w:szCs w:val="28"/>
        </w:rPr>
        <w:t>характеризуется не только содержанием гумуса в гумусных горизонтах (%), запасом гумуса (т/га), но и</w:t>
      </w:r>
      <w:r w:rsidRPr="00613536">
        <w:rPr>
          <w:spacing w:val="-4"/>
          <w:sz w:val="28"/>
          <w:szCs w:val="28"/>
        </w:rPr>
        <w:t xml:space="preserve"> </w:t>
      </w:r>
      <w:r w:rsidRPr="00D2619C">
        <w:rPr>
          <w:spacing w:val="-4"/>
          <w:sz w:val="28"/>
          <w:szCs w:val="28"/>
        </w:rPr>
        <w:t>такими показателями как, профильное</w:t>
      </w:r>
      <w:r w:rsidRPr="00613536">
        <w:rPr>
          <w:spacing w:val="-4"/>
          <w:sz w:val="28"/>
          <w:szCs w:val="28"/>
        </w:rPr>
        <w:t xml:space="preserve"> </w:t>
      </w:r>
      <w:r w:rsidRPr="00D2619C">
        <w:rPr>
          <w:spacing w:val="-4"/>
          <w:sz w:val="28"/>
          <w:szCs w:val="28"/>
        </w:rPr>
        <w:t>его ра</w:t>
      </w:r>
      <w:r w:rsidRPr="00D2619C">
        <w:rPr>
          <w:spacing w:val="-4"/>
          <w:sz w:val="28"/>
          <w:szCs w:val="28"/>
        </w:rPr>
        <w:t>с</w:t>
      </w:r>
      <w:r w:rsidRPr="00D2619C">
        <w:rPr>
          <w:spacing w:val="-4"/>
          <w:sz w:val="28"/>
          <w:szCs w:val="28"/>
        </w:rPr>
        <w:t>пределении в метровой толще, обог</w:t>
      </w:r>
      <w:r>
        <w:rPr>
          <w:spacing w:val="-4"/>
          <w:sz w:val="28"/>
          <w:szCs w:val="28"/>
        </w:rPr>
        <w:t>а</w:t>
      </w:r>
      <w:r w:rsidRPr="00D2619C">
        <w:rPr>
          <w:spacing w:val="-4"/>
          <w:sz w:val="28"/>
          <w:szCs w:val="28"/>
        </w:rPr>
        <w:t>щенность гумуса азотом по отнош</w:t>
      </w:r>
      <w:r w:rsidRPr="00D2619C">
        <w:rPr>
          <w:spacing w:val="-4"/>
          <w:sz w:val="28"/>
          <w:szCs w:val="28"/>
        </w:rPr>
        <w:t>е</w:t>
      </w:r>
      <w:r w:rsidRPr="00D2619C">
        <w:rPr>
          <w:spacing w:val="-4"/>
          <w:sz w:val="28"/>
          <w:szCs w:val="28"/>
        </w:rPr>
        <w:t xml:space="preserve">нию С : N, степенью гумификации органического вещества , типом гумуса (С </w:t>
      </w:r>
      <w:r w:rsidRPr="00D2619C">
        <w:rPr>
          <w:spacing w:val="-4"/>
          <w:sz w:val="28"/>
          <w:szCs w:val="28"/>
          <w:vertAlign w:val="subscript"/>
        </w:rPr>
        <w:t>гк</w:t>
      </w:r>
      <w:r w:rsidRPr="00D2619C">
        <w:rPr>
          <w:spacing w:val="-4"/>
          <w:sz w:val="28"/>
          <w:szCs w:val="28"/>
        </w:rPr>
        <w:t xml:space="preserve">:С </w:t>
      </w:r>
      <w:r w:rsidRPr="00D2619C">
        <w:rPr>
          <w:spacing w:val="-4"/>
          <w:sz w:val="28"/>
          <w:szCs w:val="28"/>
          <w:vertAlign w:val="subscript"/>
        </w:rPr>
        <w:t>фк</w:t>
      </w:r>
      <w:r w:rsidRPr="00D2619C">
        <w:rPr>
          <w:spacing w:val="-4"/>
          <w:sz w:val="28"/>
          <w:szCs w:val="28"/>
        </w:rPr>
        <w:t>).</w:t>
      </w:r>
    </w:p>
    <w:p w:rsidR="00C462C8" w:rsidRPr="00D2619C" w:rsidRDefault="00C462C8" w:rsidP="00E4787A">
      <w:pPr>
        <w:widowControl w:val="0"/>
        <w:spacing w:after="0" w:line="360" w:lineRule="auto"/>
        <w:ind w:right="57" w:firstLine="1128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>Содержание гумуса на естественном уровне плодородия в пахо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>т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 xml:space="preserve">ном слое чернозема выщелоченного опытного поля 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noBreakHyphen/>
        <w:t xml:space="preserve"> 2,93 % и это позвол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>я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>ет отнести их к слабогумусным. Характерно постепенное уменьшение г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>у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>муса с глубиной. Запасы гумуса в гумусовом горизонте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Pr="00D2619C">
        <w:rPr>
          <w:rFonts w:ascii="Times New Roman" w:eastAsia="Arial Unicode MS" w:hAnsi="Times New Roman"/>
          <w:b/>
          <w:color w:val="000000"/>
          <w:sz w:val="28"/>
          <w:szCs w:val="28"/>
        </w:rPr>
        <w:t>А+АВ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 xml:space="preserve"> (147 см) д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>о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 xml:space="preserve">вольно высоки и составляют 341,8 т/га. Благодаря таким запасам гумуса, чернозем на котором размещен стационарный опыт 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кафедры агрохимии 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>облада</w:t>
      </w:r>
      <w:r>
        <w:rPr>
          <w:rFonts w:ascii="Times New Roman" w:eastAsia="Arial Unicode MS" w:hAnsi="Times New Roman"/>
          <w:color w:val="000000"/>
          <w:sz w:val="28"/>
          <w:szCs w:val="28"/>
        </w:rPr>
        <w:t>ет</w:t>
      </w:r>
      <w:r w:rsidRPr="00D2619C">
        <w:rPr>
          <w:rFonts w:ascii="Times New Roman" w:eastAsia="Arial Unicode MS" w:hAnsi="Times New Roman"/>
          <w:color w:val="000000"/>
          <w:sz w:val="28"/>
          <w:szCs w:val="28"/>
        </w:rPr>
        <w:t xml:space="preserve"> высоким потенциальным плодородием.</w:t>
      </w:r>
    </w:p>
    <w:p w:rsidR="00C462C8" w:rsidRDefault="00C462C8" w:rsidP="008453B0">
      <w:pPr>
        <w:pStyle w:val="a"/>
        <w:tabs>
          <w:tab w:val="left" w:pos="0"/>
        </w:tabs>
        <w:spacing w:line="360" w:lineRule="auto"/>
        <w:ind w:right="57"/>
        <w:jc w:val="center"/>
        <w:rPr>
          <w:sz w:val="28"/>
          <w:szCs w:val="28"/>
        </w:rPr>
      </w:pPr>
      <w:r w:rsidRPr="004A2F25">
        <w:rPr>
          <w:sz w:val="28"/>
          <w:szCs w:val="28"/>
        </w:rPr>
        <w:t>Таблица 2 – Показатели гумусного состояния чернозема</w:t>
      </w:r>
    </w:p>
    <w:p w:rsidR="00C462C8" w:rsidRPr="004A2F25" w:rsidRDefault="00C462C8" w:rsidP="008453B0">
      <w:pPr>
        <w:pStyle w:val="a"/>
        <w:tabs>
          <w:tab w:val="left" w:pos="0"/>
        </w:tabs>
        <w:spacing w:line="360" w:lineRule="auto"/>
        <w:ind w:right="57"/>
        <w:jc w:val="center"/>
        <w:rPr>
          <w:sz w:val="28"/>
          <w:szCs w:val="28"/>
        </w:rPr>
      </w:pPr>
      <w:r w:rsidRPr="004A2F25">
        <w:rPr>
          <w:sz w:val="28"/>
          <w:szCs w:val="28"/>
        </w:rPr>
        <w:t>выщелоченного, 2002-2012 г.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3"/>
        <w:gridCol w:w="3119"/>
        <w:gridCol w:w="3118"/>
      </w:tblGrid>
      <w:tr w:rsidR="00C462C8" w:rsidRPr="00C874A0" w:rsidTr="00C874A0">
        <w:tc>
          <w:tcPr>
            <w:tcW w:w="2943" w:type="dxa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spacing w:before="60" w:after="60"/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Показатель,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spacing w:before="60" w:after="60"/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3119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spacing w:before="120" w:after="120"/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Значение величины</w:t>
            </w:r>
          </w:p>
        </w:tc>
        <w:tc>
          <w:tcPr>
            <w:tcW w:w="3118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spacing w:before="120" w:after="120"/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 xml:space="preserve">Характер проявления, 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spacing w:before="120" w:after="120"/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уровень</w:t>
            </w:r>
          </w:p>
        </w:tc>
      </w:tr>
      <w:tr w:rsidR="00C462C8" w:rsidRPr="00C874A0" w:rsidTr="00C874A0">
        <w:tc>
          <w:tcPr>
            <w:tcW w:w="2943" w:type="dxa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Содержание гумуса в г</w:t>
            </w:r>
            <w:r w:rsidRPr="00C874A0">
              <w:rPr>
                <w:sz w:val="24"/>
                <w:szCs w:val="24"/>
              </w:rPr>
              <w:t>у</w:t>
            </w:r>
            <w:r w:rsidRPr="00C874A0">
              <w:rPr>
                <w:sz w:val="24"/>
                <w:szCs w:val="24"/>
              </w:rPr>
              <w:t>мусных горизонтах, %</w:t>
            </w:r>
          </w:p>
        </w:tc>
        <w:tc>
          <w:tcPr>
            <w:tcW w:w="3119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2,93-3,07</w:t>
            </w:r>
          </w:p>
        </w:tc>
        <w:tc>
          <w:tcPr>
            <w:tcW w:w="3118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Низкое</w:t>
            </w:r>
          </w:p>
        </w:tc>
      </w:tr>
      <w:tr w:rsidR="00C462C8" w:rsidRPr="00C874A0" w:rsidTr="00C874A0">
        <w:tc>
          <w:tcPr>
            <w:tcW w:w="2943" w:type="dxa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Запас гумуса: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 xml:space="preserve"> 0-20 см слое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0-100 см</w:t>
            </w:r>
          </w:p>
        </w:tc>
        <w:tc>
          <w:tcPr>
            <w:tcW w:w="3119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71,0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341,8</w:t>
            </w:r>
          </w:p>
        </w:tc>
        <w:tc>
          <w:tcPr>
            <w:tcW w:w="3118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Низкий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Средний</w:t>
            </w:r>
          </w:p>
        </w:tc>
      </w:tr>
      <w:tr w:rsidR="00C462C8" w:rsidRPr="00C874A0" w:rsidTr="00C874A0">
        <w:tc>
          <w:tcPr>
            <w:tcW w:w="2943" w:type="dxa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Профильное распредел</w:t>
            </w:r>
            <w:r w:rsidRPr="00C874A0">
              <w:rPr>
                <w:sz w:val="24"/>
                <w:szCs w:val="24"/>
              </w:rPr>
              <w:t>е</w:t>
            </w:r>
            <w:r w:rsidRPr="00C874A0">
              <w:rPr>
                <w:sz w:val="24"/>
                <w:szCs w:val="24"/>
              </w:rPr>
              <w:t>ние гумуса в метровой толще</w:t>
            </w:r>
          </w:p>
        </w:tc>
        <w:tc>
          <w:tcPr>
            <w:tcW w:w="3119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2,93…2,84…1,74…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1,46…1,14…0,64</w:t>
            </w:r>
          </w:p>
        </w:tc>
        <w:tc>
          <w:tcPr>
            <w:tcW w:w="3118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Постепенное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убывающее</w:t>
            </w:r>
          </w:p>
        </w:tc>
      </w:tr>
      <w:tr w:rsidR="00C462C8" w:rsidRPr="00C874A0" w:rsidTr="00C874A0">
        <w:tc>
          <w:tcPr>
            <w:tcW w:w="2943" w:type="dxa"/>
          </w:tcPr>
          <w:p w:rsidR="00C462C8" w:rsidRPr="00C874A0" w:rsidRDefault="00C462C8" w:rsidP="00C874A0">
            <w:pPr>
              <w:pStyle w:val="a"/>
              <w:tabs>
                <w:tab w:val="left" w:pos="-142"/>
              </w:tabs>
              <w:ind w:right="-108"/>
              <w:rPr>
                <w:spacing w:val="-4"/>
                <w:sz w:val="24"/>
                <w:szCs w:val="24"/>
              </w:rPr>
            </w:pPr>
            <w:r w:rsidRPr="00C874A0">
              <w:rPr>
                <w:spacing w:val="-4"/>
                <w:sz w:val="24"/>
                <w:szCs w:val="24"/>
              </w:rPr>
              <w:t>Обогащенность гумуса аз</w:t>
            </w:r>
            <w:r w:rsidRPr="00C874A0">
              <w:rPr>
                <w:spacing w:val="-4"/>
                <w:sz w:val="24"/>
                <w:szCs w:val="24"/>
              </w:rPr>
              <w:t>о</w:t>
            </w:r>
            <w:r w:rsidRPr="00C874A0">
              <w:rPr>
                <w:spacing w:val="-4"/>
                <w:sz w:val="24"/>
                <w:szCs w:val="24"/>
              </w:rPr>
              <w:t>том по отношению С :</w:t>
            </w:r>
            <w:r w:rsidRPr="00C874A0">
              <w:rPr>
                <w:spacing w:val="-4"/>
                <w:sz w:val="24"/>
                <w:szCs w:val="24"/>
                <w:lang w:val="en-US"/>
              </w:rPr>
              <w:t>N</w:t>
            </w:r>
          </w:p>
        </w:tc>
        <w:tc>
          <w:tcPr>
            <w:tcW w:w="3119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13,2</w:t>
            </w:r>
          </w:p>
        </w:tc>
        <w:tc>
          <w:tcPr>
            <w:tcW w:w="3118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низкая-</w:t>
            </w:r>
          </w:p>
        </w:tc>
      </w:tr>
      <w:tr w:rsidR="00C462C8" w:rsidRPr="00C874A0" w:rsidTr="00C874A0">
        <w:tc>
          <w:tcPr>
            <w:tcW w:w="2943" w:type="dxa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 xml:space="preserve">Степень гумификации органического вещества, </w:t>
            </w:r>
            <w:r w:rsidRPr="00484368">
              <w:rPr>
                <w:sz w:val="24"/>
                <w:szCs w:val="24"/>
              </w:rPr>
              <w:t>,</w:t>
            </w:r>
          </w:p>
        </w:tc>
        <w:tc>
          <w:tcPr>
            <w:tcW w:w="3119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33,2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24,9</w:t>
            </w:r>
          </w:p>
        </w:tc>
        <w:tc>
          <w:tcPr>
            <w:tcW w:w="3118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Высокая-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Средняя</w:t>
            </w:r>
          </w:p>
        </w:tc>
      </w:tr>
      <w:tr w:rsidR="00C462C8" w:rsidRPr="00C874A0" w:rsidTr="00C874A0">
        <w:tc>
          <w:tcPr>
            <w:tcW w:w="2943" w:type="dxa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Тип гумуса,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 xml:space="preserve">(С </w:t>
            </w:r>
            <w:r w:rsidRPr="00C874A0">
              <w:rPr>
                <w:sz w:val="24"/>
                <w:szCs w:val="24"/>
                <w:vertAlign w:val="subscript"/>
              </w:rPr>
              <w:t>гк</w:t>
            </w:r>
            <w:r w:rsidRPr="00C874A0">
              <w:rPr>
                <w:sz w:val="24"/>
                <w:szCs w:val="24"/>
              </w:rPr>
              <w:t xml:space="preserve">:С </w:t>
            </w:r>
            <w:r w:rsidRPr="00C874A0">
              <w:rPr>
                <w:sz w:val="24"/>
                <w:szCs w:val="24"/>
                <w:vertAlign w:val="subscript"/>
              </w:rPr>
              <w:t>фк</w:t>
            </w:r>
            <w:r w:rsidRPr="00C874A0">
              <w:rPr>
                <w:sz w:val="24"/>
                <w:szCs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1,01-1,24</w:t>
            </w:r>
          </w:p>
        </w:tc>
        <w:tc>
          <w:tcPr>
            <w:tcW w:w="3118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C874A0">
              <w:rPr>
                <w:rFonts w:eastAsia="Arial Unicode MS"/>
                <w:color w:val="000000"/>
                <w:sz w:val="24"/>
                <w:szCs w:val="24"/>
              </w:rPr>
              <w:t>Гуматный;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rFonts w:eastAsia="Arial Unicode MS"/>
                <w:color w:val="000000"/>
                <w:sz w:val="24"/>
                <w:szCs w:val="24"/>
              </w:rPr>
              <w:t>в пределах гумусового г</w:t>
            </w:r>
            <w:r w:rsidRPr="00C874A0">
              <w:rPr>
                <w:rFonts w:eastAsia="Arial Unicode MS"/>
                <w:color w:val="000000"/>
                <w:sz w:val="24"/>
                <w:szCs w:val="24"/>
              </w:rPr>
              <w:t>о</w:t>
            </w:r>
            <w:r w:rsidRPr="00C874A0">
              <w:rPr>
                <w:rFonts w:eastAsia="Arial Unicode MS"/>
                <w:color w:val="000000"/>
                <w:sz w:val="24"/>
                <w:szCs w:val="24"/>
              </w:rPr>
              <w:t>ризонта (</w:t>
            </w:r>
            <w:r w:rsidRPr="00C874A0">
              <w:rPr>
                <w:rFonts w:eastAsia="Arial Unicode MS"/>
                <w:b/>
                <w:color w:val="000000"/>
                <w:sz w:val="24"/>
                <w:szCs w:val="24"/>
              </w:rPr>
              <w:t>А+АВ</w:t>
            </w:r>
            <w:r w:rsidRPr="00C874A0">
              <w:rPr>
                <w:rFonts w:eastAsia="Arial Unicode MS"/>
                <w:b/>
                <w:color w:val="000000"/>
                <w:sz w:val="24"/>
                <w:szCs w:val="24"/>
                <w:vertAlign w:val="subscript"/>
              </w:rPr>
              <w:t>1</w:t>
            </w:r>
            <w:r w:rsidRPr="00C874A0">
              <w:rPr>
                <w:rFonts w:eastAsia="Arial Unicode MS"/>
                <w:color w:val="000000"/>
                <w:sz w:val="24"/>
                <w:szCs w:val="24"/>
              </w:rPr>
              <w:t>) – фульватно-гуматный</w:t>
            </w:r>
          </w:p>
        </w:tc>
      </w:tr>
      <w:tr w:rsidR="00C462C8" w:rsidRPr="00C874A0" w:rsidTr="00C874A0">
        <w:tc>
          <w:tcPr>
            <w:tcW w:w="2943" w:type="dxa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 xml:space="preserve">Содержание гуминовых кислот, связанных </w:t>
            </w:r>
          </w:p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с кальцием, %</w:t>
            </w:r>
          </w:p>
        </w:tc>
        <w:tc>
          <w:tcPr>
            <w:tcW w:w="3119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75,8</w:t>
            </w:r>
          </w:p>
        </w:tc>
        <w:tc>
          <w:tcPr>
            <w:tcW w:w="3118" w:type="dxa"/>
            <w:vAlign w:val="center"/>
          </w:tcPr>
          <w:p w:rsidR="00C462C8" w:rsidRPr="00C874A0" w:rsidRDefault="00C462C8" w:rsidP="00C874A0">
            <w:pPr>
              <w:pStyle w:val="a"/>
              <w:tabs>
                <w:tab w:val="left" w:pos="0"/>
              </w:tabs>
              <w:ind w:right="57"/>
              <w:jc w:val="center"/>
              <w:rPr>
                <w:sz w:val="24"/>
                <w:szCs w:val="24"/>
              </w:rPr>
            </w:pPr>
            <w:r w:rsidRPr="00C874A0">
              <w:rPr>
                <w:sz w:val="24"/>
                <w:szCs w:val="24"/>
              </w:rPr>
              <w:t>Высокое</w:t>
            </w:r>
          </w:p>
        </w:tc>
      </w:tr>
    </w:tbl>
    <w:p w:rsidR="00C462C8" w:rsidRPr="00BA3F35" w:rsidRDefault="00C462C8" w:rsidP="00BA3F35">
      <w:pPr>
        <w:widowControl w:val="0"/>
        <w:spacing w:after="0" w:line="360" w:lineRule="auto"/>
        <w:ind w:right="57" w:firstLine="1128"/>
        <w:jc w:val="both"/>
        <w:rPr>
          <w:rFonts w:ascii="Times New Roman" w:eastAsia="Arial Unicode MS" w:hAnsi="Times New Roman"/>
          <w:color w:val="000000"/>
          <w:sz w:val="16"/>
          <w:szCs w:val="16"/>
        </w:rPr>
      </w:pPr>
    </w:p>
    <w:p w:rsidR="00C462C8" w:rsidRPr="004A2F25" w:rsidRDefault="00C462C8" w:rsidP="00865BFE">
      <w:pPr>
        <w:shd w:val="clear" w:color="auto" w:fill="FFFFFF"/>
        <w:autoSpaceDE w:val="0"/>
        <w:spacing w:after="0" w:line="360" w:lineRule="auto"/>
        <w:ind w:right="57" w:firstLine="709"/>
        <w:jc w:val="both"/>
        <w:rPr>
          <w:rFonts w:ascii="Times New Roman" w:eastAsia="Arial Unicode MS" w:hAnsi="Times New Roman"/>
          <w:color w:val="000000"/>
          <w:spacing w:val="-4"/>
          <w:sz w:val="28"/>
          <w:szCs w:val="28"/>
        </w:rPr>
      </w:pP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>В пахотном (</w:t>
      </w:r>
      <w:r w:rsidRPr="004A2F25">
        <w:rPr>
          <w:rFonts w:ascii="Times New Roman" w:eastAsia="Arial Unicode MS" w:hAnsi="Times New Roman"/>
          <w:b/>
          <w:color w:val="000000"/>
          <w:spacing w:val="-4"/>
          <w:sz w:val="28"/>
          <w:szCs w:val="28"/>
        </w:rPr>
        <w:t>А</w:t>
      </w:r>
      <w:r w:rsidRPr="004A2F25">
        <w:rPr>
          <w:rFonts w:ascii="Times New Roman" w:eastAsia="Arial Unicode MS" w:hAnsi="Times New Roman"/>
          <w:b/>
          <w:color w:val="000000"/>
          <w:spacing w:val="-4"/>
          <w:sz w:val="28"/>
          <w:szCs w:val="28"/>
          <w:vertAlign w:val="subscript"/>
        </w:rPr>
        <w:t>п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>) 0-20 см слое почвы тип гумуса – гуматный, но в пр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>е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>делах гумусового горизонта (</w:t>
      </w:r>
      <w:r w:rsidRPr="004A2F25">
        <w:rPr>
          <w:rFonts w:ascii="Times New Roman" w:eastAsia="Arial Unicode MS" w:hAnsi="Times New Roman"/>
          <w:b/>
          <w:color w:val="000000"/>
          <w:spacing w:val="-4"/>
          <w:sz w:val="28"/>
          <w:szCs w:val="28"/>
        </w:rPr>
        <w:t>А+АВ</w:t>
      </w:r>
      <w:r w:rsidRPr="004A2F25">
        <w:rPr>
          <w:rFonts w:ascii="Times New Roman" w:eastAsia="Arial Unicode MS" w:hAnsi="Times New Roman"/>
          <w:b/>
          <w:color w:val="000000"/>
          <w:spacing w:val="-4"/>
          <w:sz w:val="28"/>
          <w:szCs w:val="28"/>
          <w:vertAlign w:val="subscript"/>
        </w:rPr>
        <w:t>1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>) – фульватно-гуматный. Степень гум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>и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>фикации органического вещества отражает полноту преобразования орган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>и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 xml:space="preserve">ческих остатков в гуминовые вещества. </w:t>
      </w:r>
      <w:r w:rsidRPr="004A2F25">
        <w:rPr>
          <w:rFonts w:ascii="Times New Roman" w:hAnsi="Times New Roman"/>
          <w:spacing w:val="-4"/>
          <w:sz w:val="28"/>
          <w:szCs w:val="28"/>
        </w:rPr>
        <w:t xml:space="preserve">Этот показатель характеризуется как высокий, так как содержание углерода ГК по отношению к общему углероду изменяется в пределах 24,9-33,2 %. 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>В черноземе выщелоченном опытного участка степень гумификации органического вещества уменьшается от в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>ы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 xml:space="preserve">сокой в горизонте </w:t>
      </w:r>
      <w:r w:rsidRPr="004A2F25">
        <w:rPr>
          <w:rFonts w:ascii="Times New Roman" w:eastAsia="Arial Unicode MS" w:hAnsi="Times New Roman"/>
          <w:b/>
          <w:color w:val="000000"/>
          <w:spacing w:val="-4"/>
          <w:sz w:val="28"/>
          <w:szCs w:val="28"/>
        </w:rPr>
        <w:t>А</w:t>
      </w:r>
      <w:r w:rsidRPr="004A2F25">
        <w:rPr>
          <w:rFonts w:ascii="Times New Roman" w:eastAsia="Arial Unicode MS" w:hAnsi="Times New Roman"/>
          <w:b/>
          <w:color w:val="000000"/>
          <w:spacing w:val="-4"/>
          <w:sz w:val="28"/>
          <w:szCs w:val="28"/>
          <w:vertAlign w:val="subscript"/>
        </w:rPr>
        <w:t>п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 xml:space="preserve"> до средней в горизонте </w:t>
      </w:r>
      <w:r w:rsidRPr="004A2F25">
        <w:rPr>
          <w:rFonts w:ascii="Times New Roman" w:eastAsia="Arial Unicode MS" w:hAnsi="Times New Roman"/>
          <w:b/>
          <w:color w:val="000000"/>
          <w:spacing w:val="-4"/>
          <w:sz w:val="28"/>
          <w:szCs w:val="28"/>
        </w:rPr>
        <w:t>АВ</w:t>
      </w:r>
      <w:r w:rsidRPr="004A2F25">
        <w:rPr>
          <w:rFonts w:ascii="Times New Roman" w:eastAsia="Arial Unicode MS" w:hAnsi="Times New Roman"/>
          <w:b/>
          <w:color w:val="000000"/>
          <w:spacing w:val="-4"/>
          <w:sz w:val="28"/>
          <w:szCs w:val="28"/>
          <w:vertAlign w:val="subscript"/>
        </w:rPr>
        <w:t>1</w:t>
      </w:r>
      <w:r w:rsidRPr="004A2F25">
        <w:rPr>
          <w:rFonts w:ascii="Times New Roman" w:eastAsia="Arial Unicode MS" w:hAnsi="Times New Roman"/>
          <w:color w:val="000000"/>
          <w:spacing w:val="-4"/>
          <w:sz w:val="28"/>
          <w:szCs w:val="28"/>
        </w:rPr>
        <w:t xml:space="preserve">, что вполне согласуется с уменьшением содержания гумуса вниз по профилю почвы. </w:t>
      </w:r>
    </w:p>
    <w:p w:rsidR="00C462C8" w:rsidRPr="008453B0" w:rsidRDefault="00C462C8" w:rsidP="00865BFE">
      <w:pPr>
        <w:shd w:val="clear" w:color="auto" w:fill="FFFFFF"/>
        <w:autoSpaceDE w:val="0"/>
        <w:spacing w:after="0" w:line="360" w:lineRule="auto"/>
        <w:ind w:right="57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8453B0">
        <w:rPr>
          <w:rFonts w:ascii="Times New Roman" w:hAnsi="Times New Roman"/>
          <w:spacing w:val="-6"/>
          <w:sz w:val="28"/>
          <w:szCs w:val="28"/>
        </w:rPr>
        <w:t>Отношение С:</w:t>
      </w:r>
      <w:r w:rsidRPr="008453B0">
        <w:rPr>
          <w:rFonts w:ascii="Times New Roman" w:hAnsi="Times New Roman"/>
          <w:spacing w:val="-6"/>
          <w:sz w:val="28"/>
          <w:szCs w:val="28"/>
          <w:lang w:val="en-US"/>
        </w:rPr>
        <w:t>N</w:t>
      </w:r>
      <w:r w:rsidRPr="008453B0">
        <w:rPr>
          <w:rFonts w:ascii="Times New Roman" w:hAnsi="Times New Roman"/>
          <w:spacing w:val="-6"/>
          <w:sz w:val="28"/>
          <w:szCs w:val="28"/>
        </w:rPr>
        <w:t xml:space="preserve"> имеет большое практическое значение, является ва</w:t>
      </w:r>
      <w:r w:rsidRPr="008453B0">
        <w:rPr>
          <w:rFonts w:ascii="Times New Roman" w:hAnsi="Times New Roman"/>
          <w:spacing w:val="-6"/>
          <w:sz w:val="28"/>
          <w:szCs w:val="28"/>
        </w:rPr>
        <w:t>ж</w:t>
      </w:r>
      <w:r w:rsidRPr="008453B0">
        <w:rPr>
          <w:rFonts w:ascii="Times New Roman" w:hAnsi="Times New Roman"/>
          <w:spacing w:val="-6"/>
          <w:sz w:val="28"/>
          <w:szCs w:val="28"/>
        </w:rPr>
        <w:t>ным генетическим признаком почвы, а также определяет в</w:t>
      </w:r>
      <w:r w:rsidRPr="008453B0">
        <w:rPr>
          <w:rFonts w:ascii="Times New Roman" w:eastAsia="Arial Unicode MS" w:hAnsi="Times New Roman"/>
          <w:color w:val="000000"/>
          <w:spacing w:val="-6"/>
          <w:sz w:val="28"/>
          <w:szCs w:val="28"/>
        </w:rPr>
        <w:t>ысвобождение м</w:t>
      </w:r>
      <w:r w:rsidRPr="008453B0">
        <w:rPr>
          <w:rFonts w:ascii="Times New Roman" w:eastAsia="Arial Unicode MS" w:hAnsi="Times New Roman"/>
          <w:color w:val="000000"/>
          <w:spacing w:val="-6"/>
          <w:sz w:val="28"/>
          <w:szCs w:val="28"/>
        </w:rPr>
        <w:t>и</w:t>
      </w:r>
      <w:r w:rsidRPr="008453B0">
        <w:rPr>
          <w:rFonts w:ascii="Times New Roman" w:eastAsia="Arial Unicode MS" w:hAnsi="Times New Roman"/>
          <w:color w:val="000000"/>
          <w:spacing w:val="-6"/>
          <w:sz w:val="28"/>
          <w:szCs w:val="28"/>
        </w:rPr>
        <w:t xml:space="preserve">нерального азота из органического вещества. По данным В.И. Кирюшина [17], при отношении </w:t>
      </w:r>
      <w:r w:rsidRPr="008453B0">
        <w:rPr>
          <w:rFonts w:ascii="Times New Roman" w:hAnsi="Times New Roman"/>
          <w:spacing w:val="-6"/>
          <w:sz w:val="28"/>
          <w:szCs w:val="28"/>
        </w:rPr>
        <w:t>С:</w:t>
      </w:r>
      <w:r w:rsidRPr="008453B0">
        <w:rPr>
          <w:rFonts w:ascii="Times New Roman" w:hAnsi="Times New Roman"/>
          <w:spacing w:val="-6"/>
          <w:sz w:val="28"/>
          <w:szCs w:val="28"/>
          <w:lang w:val="en-US"/>
        </w:rPr>
        <w:t>N</w:t>
      </w:r>
      <w:r w:rsidRPr="008453B0">
        <w:rPr>
          <w:rFonts w:ascii="Times New Roman" w:hAnsi="Times New Roman"/>
          <w:spacing w:val="-6"/>
          <w:sz w:val="28"/>
          <w:szCs w:val="28"/>
        </w:rPr>
        <w:t>менее 20 в почве хорошо идут процессы минерализации азотсодержащих органических остатков, образования аммиака и его дальне</w:t>
      </w:r>
      <w:r w:rsidRPr="008453B0">
        <w:rPr>
          <w:rFonts w:ascii="Times New Roman" w:hAnsi="Times New Roman"/>
          <w:spacing w:val="-6"/>
          <w:sz w:val="28"/>
          <w:szCs w:val="28"/>
        </w:rPr>
        <w:t>й</w:t>
      </w:r>
      <w:r w:rsidRPr="008453B0">
        <w:rPr>
          <w:rFonts w:ascii="Times New Roman" w:hAnsi="Times New Roman"/>
          <w:spacing w:val="-6"/>
          <w:sz w:val="28"/>
          <w:szCs w:val="28"/>
        </w:rPr>
        <w:t>шего окисление до азотной кислоты.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453B0">
        <w:rPr>
          <w:rFonts w:ascii="Times New Roman" w:hAnsi="Times New Roman"/>
          <w:spacing w:val="-6"/>
          <w:sz w:val="28"/>
          <w:szCs w:val="28"/>
        </w:rPr>
        <w:t>При соотношении С :</w:t>
      </w:r>
      <w:r w:rsidRPr="008453B0">
        <w:rPr>
          <w:rFonts w:ascii="Times New Roman" w:hAnsi="Times New Roman"/>
          <w:spacing w:val="-6"/>
          <w:sz w:val="28"/>
          <w:szCs w:val="28"/>
          <w:lang w:val="en-US"/>
        </w:rPr>
        <w:t>N</w:t>
      </w:r>
      <w:r w:rsidRPr="008453B0">
        <w:rPr>
          <w:rFonts w:ascii="Times New Roman" w:hAnsi="Times New Roman"/>
          <w:spacing w:val="-6"/>
          <w:sz w:val="28"/>
          <w:szCs w:val="28"/>
        </w:rPr>
        <w:t xml:space="preserve"> более 20 раст</w:t>
      </w:r>
      <w:r w:rsidRPr="008453B0">
        <w:rPr>
          <w:rFonts w:ascii="Times New Roman" w:hAnsi="Times New Roman"/>
          <w:spacing w:val="-6"/>
          <w:sz w:val="28"/>
          <w:szCs w:val="28"/>
        </w:rPr>
        <w:t>е</w:t>
      </w:r>
      <w:r w:rsidRPr="008453B0">
        <w:rPr>
          <w:rFonts w:ascii="Times New Roman" w:hAnsi="Times New Roman"/>
          <w:spacing w:val="-6"/>
          <w:sz w:val="28"/>
          <w:szCs w:val="28"/>
        </w:rPr>
        <w:t>ния испытывают недостаток азота, так как образующийся аммиак в большем к</w:t>
      </w:r>
      <w:r w:rsidRPr="008453B0">
        <w:rPr>
          <w:rFonts w:ascii="Times New Roman" w:hAnsi="Times New Roman"/>
          <w:spacing w:val="-6"/>
          <w:sz w:val="28"/>
          <w:szCs w:val="28"/>
        </w:rPr>
        <w:t>о</w:t>
      </w:r>
      <w:r w:rsidRPr="008453B0">
        <w:rPr>
          <w:rFonts w:ascii="Times New Roman" w:hAnsi="Times New Roman"/>
          <w:spacing w:val="-6"/>
          <w:sz w:val="28"/>
          <w:szCs w:val="28"/>
        </w:rPr>
        <w:t>личестве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8453B0">
        <w:rPr>
          <w:rFonts w:ascii="Times New Roman" w:hAnsi="Times New Roman"/>
          <w:spacing w:val="-6"/>
          <w:sz w:val="28"/>
          <w:szCs w:val="28"/>
        </w:rPr>
        <w:t>используется микроорганизмами почвы для построения своих тел.</w:t>
      </w:r>
      <w:r w:rsidRPr="008453B0">
        <w:rPr>
          <w:rFonts w:ascii="Times New Roman" w:eastAsia="Arial Unicode MS" w:hAnsi="Times New Roman"/>
          <w:color w:val="000000"/>
          <w:spacing w:val="-6"/>
          <w:sz w:val="28"/>
          <w:szCs w:val="28"/>
        </w:rPr>
        <w:t xml:space="preserve">В </w:t>
      </w:r>
      <w:r w:rsidRPr="008453B0">
        <w:rPr>
          <w:rFonts w:ascii="Times New Roman" w:hAnsi="Times New Roman"/>
          <w:spacing w:val="-6"/>
          <w:sz w:val="28"/>
          <w:szCs w:val="28"/>
        </w:rPr>
        <w:t xml:space="preserve">пахотном слое </w:t>
      </w:r>
      <w:r w:rsidRPr="008453B0">
        <w:rPr>
          <w:rFonts w:ascii="Times New Roman" w:eastAsia="Arial Unicode MS" w:hAnsi="Times New Roman"/>
          <w:color w:val="000000"/>
          <w:spacing w:val="-6"/>
          <w:sz w:val="28"/>
          <w:szCs w:val="28"/>
        </w:rPr>
        <w:t>чернозема опытного поля о</w:t>
      </w:r>
      <w:r w:rsidRPr="008453B0">
        <w:rPr>
          <w:rFonts w:ascii="Times New Roman" w:hAnsi="Times New Roman"/>
          <w:spacing w:val="-6"/>
          <w:sz w:val="28"/>
          <w:szCs w:val="28"/>
        </w:rPr>
        <w:t>тношение С:</w:t>
      </w:r>
      <w:r w:rsidRPr="008453B0">
        <w:rPr>
          <w:rFonts w:ascii="Times New Roman" w:hAnsi="Times New Roman"/>
          <w:spacing w:val="-6"/>
          <w:sz w:val="28"/>
          <w:szCs w:val="28"/>
          <w:lang w:val="en-US"/>
        </w:rPr>
        <w:t>N</w:t>
      </w:r>
      <w:r w:rsidRPr="008453B0">
        <w:rPr>
          <w:rFonts w:ascii="Times New Roman" w:hAnsi="Times New Roman"/>
          <w:spacing w:val="-6"/>
          <w:sz w:val="28"/>
          <w:szCs w:val="28"/>
        </w:rPr>
        <w:t>равно 13,2, что ук</w:t>
      </w:r>
      <w:r w:rsidRPr="008453B0">
        <w:rPr>
          <w:rFonts w:ascii="Times New Roman" w:hAnsi="Times New Roman"/>
          <w:spacing w:val="-6"/>
          <w:sz w:val="28"/>
          <w:szCs w:val="28"/>
        </w:rPr>
        <w:t>а</w:t>
      </w:r>
      <w:r w:rsidRPr="008453B0">
        <w:rPr>
          <w:rFonts w:ascii="Times New Roman" w:hAnsi="Times New Roman"/>
          <w:spacing w:val="-6"/>
          <w:sz w:val="28"/>
          <w:szCs w:val="28"/>
        </w:rPr>
        <w:t>зывает на благоприятные условия минерализации органического вещества.</w:t>
      </w:r>
    </w:p>
    <w:p w:rsidR="00C462C8" w:rsidRPr="004A2F25" w:rsidRDefault="00C462C8" w:rsidP="004A2F25">
      <w:pPr>
        <w:shd w:val="clear" w:color="auto" w:fill="FFFFFF"/>
        <w:spacing w:after="0" w:line="360" w:lineRule="auto"/>
        <w:ind w:left="57" w:right="57" w:firstLine="720"/>
        <w:jc w:val="both"/>
        <w:rPr>
          <w:rFonts w:ascii="Times New Roman" w:hAnsi="Times New Roman"/>
          <w:sz w:val="28"/>
          <w:szCs w:val="28"/>
        </w:rPr>
      </w:pPr>
      <w:r w:rsidRPr="004A2F25">
        <w:rPr>
          <w:rFonts w:ascii="Times New Roman" w:hAnsi="Times New Roman"/>
          <w:sz w:val="28"/>
          <w:szCs w:val="28"/>
        </w:rPr>
        <w:t>Основная часть ГК в почве связана с кальцием, что способствует замедлению процессов минерализации гумуса. Содержание этой части ГК в относительных процентах составляет в пахотном слое 81,3 %.</w:t>
      </w:r>
    </w:p>
    <w:p w:rsidR="00C462C8" w:rsidRPr="00BA3F35" w:rsidRDefault="00C462C8" w:rsidP="00BA4587">
      <w:pPr>
        <w:widowControl w:val="0"/>
        <w:spacing w:after="0" w:line="360" w:lineRule="auto"/>
        <w:ind w:right="57" w:firstLine="1126"/>
        <w:jc w:val="both"/>
        <w:rPr>
          <w:rFonts w:ascii="Times New Roman" w:eastAsia="Arial Unicode MS" w:hAnsi="Times New Roman"/>
          <w:color w:val="000000"/>
          <w:spacing w:val="-2"/>
          <w:sz w:val="28"/>
          <w:szCs w:val="28"/>
        </w:rPr>
      </w:pPr>
      <w:r w:rsidRPr="00BA4587">
        <w:rPr>
          <w:rFonts w:ascii="Times New Roman" w:hAnsi="Times New Roman"/>
          <w:b/>
          <w:sz w:val="28"/>
          <w:szCs w:val="28"/>
        </w:rPr>
        <w:t>Выводы.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t>Ч</w:t>
      </w:r>
      <w:r w:rsidRPr="00BA3F35"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t xml:space="preserve">ернозем выщелоченный опытного поля </w:t>
      </w:r>
      <w:r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t>учхоза «К</w:t>
      </w:r>
      <w:r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t xml:space="preserve">бань» </w:t>
      </w:r>
      <w:r w:rsidRPr="00BA3F35"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t>относится к слабогумусному виду, так как содержание гумуса на е</w:t>
      </w:r>
      <w:r w:rsidRPr="00BA3F35"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t>с</w:t>
      </w:r>
      <w:r w:rsidRPr="00BA3F35"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t xml:space="preserve">тественном уровне плодородия </w:t>
      </w:r>
      <w:r w:rsidRPr="00BA3F35">
        <w:rPr>
          <w:rFonts w:ascii="Times New Roman" w:eastAsia="Arial Unicode MS" w:hAnsi="Times New Roman"/>
          <w:b/>
          <w:color w:val="000000"/>
          <w:spacing w:val="-2"/>
          <w:sz w:val="28"/>
          <w:szCs w:val="28"/>
        </w:rPr>
        <w:t>А</w:t>
      </w:r>
      <w:r w:rsidRPr="00BA3F35">
        <w:rPr>
          <w:rFonts w:ascii="Times New Roman" w:eastAsia="Arial Unicode MS" w:hAnsi="Times New Roman"/>
          <w:b/>
          <w:color w:val="000000"/>
          <w:spacing w:val="-2"/>
          <w:sz w:val="28"/>
          <w:szCs w:val="28"/>
          <w:vertAlign w:val="subscript"/>
        </w:rPr>
        <w:t>п</w:t>
      </w:r>
      <w:r w:rsidRPr="00BA3F35"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noBreakHyphen/>
        <w:t xml:space="preserve"> 2,93 %. Почва обладает высоким поте</w:t>
      </w:r>
      <w:r w:rsidRPr="00BA3F35"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t>н</w:t>
      </w:r>
      <w:r w:rsidRPr="00BA3F35"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t>циальным плодородием о чем свидетельствуют запасы гумуса в гумусовом горизонте (</w:t>
      </w:r>
      <w:r w:rsidRPr="00BA3F35">
        <w:rPr>
          <w:rFonts w:ascii="Times New Roman" w:eastAsia="Arial Unicode MS" w:hAnsi="Times New Roman"/>
          <w:b/>
          <w:color w:val="000000"/>
          <w:spacing w:val="-2"/>
          <w:sz w:val="28"/>
          <w:szCs w:val="28"/>
        </w:rPr>
        <w:t>А+АВ)</w:t>
      </w:r>
      <w:r w:rsidRPr="00BA3F35">
        <w:rPr>
          <w:rFonts w:ascii="Times New Roman" w:eastAsia="Arial Unicode MS" w:hAnsi="Times New Roman"/>
          <w:color w:val="000000"/>
          <w:spacing w:val="-2"/>
          <w:sz w:val="28"/>
          <w:szCs w:val="28"/>
        </w:rPr>
        <w:noBreakHyphen/>
        <w:t xml:space="preserve"> 341,8 т/га. </w:t>
      </w:r>
    </w:p>
    <w:p w:rsidR="00C462C8" w:rsidRPr="004A2F25" w:rsidRDefault="00C462C8" w:rsidP="004A2F25">
      <w:pPr>
        <w:pStyle w:val="a"/>
        <w:tabs>
          <w:tab w:val="left" w:pos="0"/>
        </w:tabs>
        <w:spacing w:line="360" w:lineRule="auto"/>
        <w:ind w:right="57" w:firstLine="708"/>
        <w:rPr>
          <w:sz w:val="28"/>
          <w:szCs w:val="28"/>
        </w:rPr>
      </w:pPr>
      <w:r>
        <w:rPr>
          <w:sz w:val="28"/>
          <w:szCs w:val="28"/>
        </w:rPr>
        <w:t>У</w:t>
      </w:r>
      <w:r w:rsidRPr="004A2F25">
        <w:rPr>
          <w:sz w:val="28"/>
          <w:szCs w:val="28"/>
        </w:rPr>
        <w:t>становлена убыль содержания гумуса в чернозем</w:t>
      </w:r>
      <w:r>
        <w:rPr>
          <w:sz w:val="28"/>
          <w:szCs w:val="28"/>
        </w:rPr>
        <w:t>е</w:t>
      </w:r>
      <w:r w:rsidRPr="004A2F25">
        <w:rPr>
          <w:sz w:val="28"/>
          <w:szCs w:val="28"/>
        </w:rPr>
        <w:t xml:space="preserve"> выщелоченно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4A2F25">
        <w:rPr>
          <w:sz w:val="28"/>
          <w:szCs w:val="28"/>
        </w:rPr>
        <w:t>при ее распашке и использовании в земледелии. При этом темпы дегум</w:t>
      </w:r>
      <w:r w:rsidRPr="004A2F25">
        <w:rPr>
          <w:sz w:val="28"/>
          <w:szCs w:val="28"/>
        </w:rPr>
        <w:t>и</w:t>
      </w:r>
      <w:r w:rsidRPr="004A2F25">
        <w:rPr>
          <w:sz w:val="28"/>
          <w:szCs w:val="28"/>
        </w:rPr>
        <w:t>фикаци</w:t>
      </w:r>
      <w:r>
        <w:rPr>
          <w:sz w:val="28"/>
          <w:szCs w:val="28"/>
        </w:rPr>
        <w:t xml:space="preserve">и </w:t>
      </w:r>
      <w:r w:rsidRPr="004A2F25">
        <w:rPr>
          <w:sz w:val="28"/>
          <w:szCs w:val="28"/>
        </w:rPr>
        <w:t>почв</w:t>
      </w:r>
      <w:r>
        <w:rPr>
          <w:sz w:val="28"/>
          <w:szCs w:val="28"/>
        </w:rPr>
        <w:t xml:space="preserve">ы </w:t>
      </w:r>
      <w:r w:rsidRPr="004A2F25">
        <w:rPr>
          <w:sz w:val="28"/>
          <w:szCs w:val="28"/>
        </w:rPr>
        <w:t xml:space="preserve">в различные периоды </w:t>
      </w:r>
      <w:r>
        <w:rPr>
          <w:sz w:val="28"/>
          <w:szCs w:val="28"/>
        </w:rPr>
        <w:t xml:space="preserve">ее </w:t>
      </w:r>
      <w:r w:rsidRPr="004A2F25">
        <w:rPr>
          <w:sz w:val="28"/>
          <w:szCs w:val="28"/>
        </w:rPr>
        <w:t>использования разные. Монит</w:t>
      </w:r>
      <w:r w:rsidRPr="004A2F25">
        <w:rPr>
          <w:sz w:val="28"/>
          <w:szCs w:val="28"/>
        </w:rPr>
        <w:t>о</w:t>
      </w:r>
      <w:r w:rsidRPr="004A2F25">
        <w:rPr>
          <w:sz w:val="28"/>
          <w:szCs w:val="28"/>
        </w:rPr>
        <w:t>ринг гумусного состояния от вовлечения чернозема в пашню до настоящ</w:t>
      </w:r>
      <w:r w:rsidRPr="004A2F25">
        <w:rPr>
          <w:sz w:val="28"/>
          <w:szCs w:val="28"/>
        </w:rPr>
        <w:t>е</w:t>
      </w:r>
      <w:r w:rsidRPr="004A2F25">
        <w:rPr>
          <w:sz w:val="28"/>
          <w:szCs w:val="28"/>
        </w:rPr>
        <w:t xml:space="preserve">го времени показывает уменьшение содержания гумуса с 5,7 % </w:t>
      </w:r>
      <w:r w:rsidRPr="00BA4587">
        <w:rPr>
          <w:spacing w:val="-4"/>
          <w:sz w:val="28"/>
          <w:szCs w:val="28"/>
        </w:rPr>
        <w:t>до 2,93 %. На начальном этапе использования почвы, когда системой земледелия пр</w:t>
      </w:r>
      <w:r w:rsidRPr="00BA4587">
        <w:rPr>
          <w:spacing w:val="-4"/>
          <w:sz w:val="28"/>
          <w:szCs w:val="28"/>
        </w:rPr>
        <w:t>е</w:t>
      </w:r>
      <w:r w:rsidRPr="00BA4587">
        <w:rPr>
          <w:spacing w:val="-4"/>
          <w:sz w:val="28"/>
          <w:szCs w:val="28"/>
        </w:rPr>
        <w:t>дусматривалось оставление пашни на несколько лет под залежь</w:t>
      </w:r>
      <w:r>
        <w:rPr>
          <w:spacing w:val="-4"/>
          <w:sz w:val="28"/>
          <w:szCs w:val="28"/>
        </w:rPr>
        <w:t xml:space="preserve"> </w:t>
      </w:r>
      <w:r w:rsidRPr="00BA4587">
        <w:rPr>
          <w:spacing w:val="-4"/>
          <w:sz w:val="28"/>
          <w:szCs w:val="28"/>
        </w:rPr>
        <w:t xml:space="preserve">ежегодная его убыль была незначительна и составляла </w:t>
      </w:r>
      <w:r w:rsidRPr="00BA4587">
        <w:rPr>
          <w:spacing w:val="-4"/>
          <w:sz w:val="28"/>
          <w:szCs w:val="28"/>
        </w:rPr>
        <w:noBreakHyphen/>
        <w:t xml:space="preserve"> 0,014 %. В последующем при исключение из севооборота многолетних трав, интенсификация земледелия способствовала обогащению почвы кислородом воздуха</w:t>
      </w:r>
      <w:r>
        <w:rPr>
          <w:spacing w:val="-4"/>
          <w:sz w:val="28"/>
          <w:szCs w:val="28"/>
        </w:rPr>
        <w:t>,</w:t>
      </w:r>
      <w:r w:rsidRPr="00BA4587">
        <w:rPr>
          <w:spacing w:val="-4"/>
          <w:sz w:val="28"/>
          <w:szCs w:val="28"/>
        </w:rPr>
        <w:t xml:space="preserve"> и</w:t>
      </w:r>
      <w:r>
        <w:rPr>
          <w:spacing w:val="-4"/>
          <w:sz w:val="28"/>
          <w:szCs w:val="28"/>
        </w:rPr>
        <w:t>,</w:t>
      </w:r>
      <w:r w:rsidRPr="00BA4587">
        <w:rPr>
          <w:spacing w:val="-4"/>
          <w:sz w:val="28"/>
          <w:szCs w:val="28"/>
        </w:rPr>
        <w:t xml:space="preserve"> как следствие</w:t>
      </w:r>
      <w:r>
        <w:rPr>
          <w:spacing w:val="-4"/>
          <w:sz w:val="28"/>
          <w:szCs w:val="28"/>
        </w:rPr>
        <w:t>,</w:t>
      </w:r>
      <w:r w:rsidRPr="00BA4587">
        <w:rPr>
          <w:spacing w:val="-4"/>
          <w:sz w:val="28"/>
          <w:szCs w:val="28"/>
        </w:rPr>
        <w:t xml:space="preserve"> ускоренной минерализацией его органического вещества, что привело к ув</w:t>
      </w:r>
      <w:r w:rsidRPr="00BA4587">
        <w:rPr>
          <w:spacing w:val="-4"/>
          <w:sz w:val="28"/>
          <w:szCs w:val="28"/>
        </w:rPr>
        <w:t>е</w:t>
      </w:r>
      <w:r w:rsidRPr="00BA4587">
        <w:rPr>
          <w:spacing w:val="-4"/>
          <w:sz w:val="28"/>
          <w:szCs w:val="28"/>
        </w:rPr>
        <w:t>личению</w:t>
      </w:r>
      <w:r>
        <w:rPr>
          <w:spacing w:val="-4"/>
          <w:sz w:val="28"/>
          <w:szCs w:val="28"/>
        </w:rPr>
        <w:t xml:space="preserve"> </w:t>
      </w:r>
      <w:r w:rsidRPr="00BA4587">
        <w:rPr>
          <w:spacing w:val="-4"/>
          <w:sz w:val="28"/>
          <w:szCs w:val="28"/>
        </w:rPr>
        <w:t>ежегодной убыли гумуса до 0,29-0,031 %.</w:t>
      </w:r>
    </w:p>
    <w:p w:rsidR="00C462C8" w:rsidRPr="004A2F25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z w:val="28"/>
          <w:szCs w:val="28"/>
        </w:rPr>
      </w:pPr>
      <w:r w:rsidRPr="004A2F25">
        <w:rPr>
          <w:sz w:val="28"/>
          <w:szCs w:val="28"/>
        </w:rPr>
        <w:t>На современном этапе в стационарном опыте без применения удо</w:t>
      </w:r>
      <w:r w:rsidRPr="004A2F25">
        <w:rPr>
          <w:sz w:val="28"/>
          <w:szCs w:val="28"/>
        </w:rPr>
        <w:t>б</w:t>
      </w:r>
      <w:r w:rsidRPr="004A2F25">
        <w:rPr>
          <w:sz w:val="28"/>
          <w:szCs w:val="28"/>
        </w:rPr>
        <w:t>рений под культуры зернотравяно-пропашного севооборота, выращива</w:t>
      </w:r>
      <w:r w:rsidRPr="004A2F25">
        <w:rPr>
          <w:sz w:val="28"/>
          <w:szCs w:val="28"/>
        </w:rPr>
        <w:t>е</w:t>
      </w:r>
      <w:r w:rsidRPr="004A2F25">
        <w:rPr>
          <w:sz w:val="28"/>
          <w:szCs w:val="28"/>
        </w:rPr>
        <w:t>мых на черноземе выщелоченном к концу третьей ротации отмечается достоверное уменьшение содержания гумуса на 0,49 %, при этом средн</w:t>
      </w:r>
      <w:r w:rsidRPr="004A2F25">
        <w:rPr>
          <w:sz w:val="28"/>
          <w:szCs w:val="28"/>
        </w:rPr>
        <w:t>е</w:t>
      </w:r>
      <w:r w:rsidRPr="004A2F25">
        <w:rPr>
          <w:sz w:val="28"/>
          <w:szCs w:val="28"/>
        </w:rPr>
        <w:t>годовой темп его убыли составляет 0,016 %. Дегумификация достигла т</w:t>
      </w:r>
      <w:r w:rsidRPr="004A2F25">
        <w:rPr>
          <w:sz w:val="28"/>
          <w:szCs w:val="28"/>
        </w:rPr>
        <w:t>а</w:t>
      </w:r>
      <w:r w:rsidRPr="004A2F25">
        <w:rPr>
          <w:sz w:val="28"/>
          <w:szCs w:val="28"/>
        </w:rPr>
        <w:t>кой величины, что почва</w:t>
      </w:r>
      <w:r>
        <w:rPr>
          <w:sz w:val="28"/>
          <w:szCs w:val="28"/>
        </w:rPr>
        <w:t xml:space="preserve"> </w:t>
      </w:r>
      <w:r w:rsidRPr="004A2F25">
        <w:rPr>
          <w:sz w:val="28"/>
          <w:szCs w:val="28"/>
        </w:rPr>
        <w:t>потеряла свою генетическую принадлежность и перешла из малогумусных в слабогумусную группу.</w:t>
      </w:r>
    </w:p>
    <w:p w:rsidR="00C462C8" w:rsidRPr="004A2F25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z w:val="28"/>
          <w:szCs w:val="28"/>
        </w:rPr>
      </w:pPr>
      <w:r w:rsidRPr="004A2F25">
        <w:rPr>
          <w:sz w:val="28"/>
          <w:szCs w:val="28"/>
        </w:rPr>
        <w:t>Запасы гумуса в 0-20 см слое почвы также снижаются от исходных значений через 53; 30; 22; 20 и 12 лет соответственно с 137 т/га до 119 т/га; 97; 82; 79 и 71 т/га.В настоящее время уменьшение запасов гумуса от пе</w:t>
      </w:r>
      <w:r w:rsidRPr="004A2F25">
        <w:rPr>
          <w:sz w:val="28"/>
          <w:szCs w:val="28"/>
        </w:rPr>
        <w:t>р</w:t>
      </w:r>
      <w:r w:rsidRPr="004A2F25">
        <w:rPr>
          <w:sz w:val="28"/>
          <w:szCs w:val="28"/>
        </w:rPr>
        <w:t>воначальных (137 лет) составляет 51,8 %.Поэтому для стабилизации с</w:t>
      </w:r>
      <w:r w:rsidRPr="004A2F25">
        <w:rPr>
          <w:sz w:val="28"/>
          <w:szCs w:val="28"/>
        </w:rPr>
        <w:t>о</w:t>
      </w:r>
      <w:r w:rsidRPr="004A2F25">
        <w:rPr>
          <w:sz w:val="28"/>
          <w:szCs w:val="28"/>
        </w:rPr>
        <w:t>держания гумуса и его запасов, а также повышение этих показателей до оптимальных необходимо снижать интенсивность обработки почвы с ц</w:t>
      </w:r>
      <w:r w:rsidRPr="004A2F25">
        <w:rPr>
          <w:sz w:val="28"/>
          <w:szCs w:val="28"/>
        </w:rPr>
        <w:t>е</w:t>
      </w:r>
      <w:r w:rsidRPr="004A2F25">
        <w:rPr>
          <w:sz w:val="28"/>
          <w:szCs w:val="28"/>
        </w:rPr>
        <w:t>лью уменьшения минерализации органического вещества почвы, увелич</w:t>
      </w:r>
      <w:r w:rsidRPr="004A2F25">
        <w:rPr>
          <w:sz w:val="28"/>
          <w:szCs w:val="28"/>
        </w:rPr>
        <w:t>и</w:t>
      </w:r>
      <w:r w:rsidRPr="004A2F25">
        <w:rPr>
          <w:sz w:val="28"/>
          <w:szCs w:val="28"/>
        </w:rPr>
        <w:t xml:space="preserve">вать количество растительных остатков поступающих в почву, а также </w:t>
      </w:r>
      <w:r>
        <w:rPr>
          <w:sz w:val="28"/>
          <w:szCs w:val="28"/>
        </w:rPr>
        <w:t xml:space="preserve">нужно </w:t>
      </w:r>
      <w:r w:rsidRPr="004A2F25">
        <w:rPr>
          <w:sz w:val="28"/>
          <w:szCs w:val="28"/>
        </w:rPr>
        <w:t>компенсировать вынос элементов питания с урожаем сельскохозя</w:t>
      </w:r>
      <w:r w:rsidRPr="004A2F25">
        <w:rPr>
          <w:sz w:val="28"/>
          <w:szCs w:val="28"/>
        </w:rPr>
        <w:t>й</w:t>
      </w:r>
      <w:r w:rsidRPr="004A2F25">
        <w:rPr>
          <w:sz w:val="28"/>
          <w:szCs w:val="28"/>
        </w:rPr>
        <w:t>ственной культур за счет внесения оптимальных норм минеральных и о</w:t>
      </w:r>
      <w:r w:rsidRPr="004A2F25">
        <w:rPr>
          <w:sz w:val="28"/>
          <w:szCs w:val="28"/>
        </w:rPr>
        <w:t>р</w:t>
      </w:r>
      <w:r w:rsidRPr="004A2F25">
        <w:rPr>
          <w:sz w:val="28"/>
          <w:szCs w:val="28"/>
        </w:rPr>
        <w:t>ганических удобрений.</w:t>
      </w:r>
    </w:p>
    <w:p w:rsidR="00C462C8" w:rsidRPr="004A2F25" w:rsidRDefault="00C462C8" w:rsidP="004A2F25">
      <w:pPr>
        <w:shd w:val="clear" w:color="auto" w:fill="FFFFFF"/>
        <w:autoSpaceDE w:val="0"/>
        <w:spacing w:after="0" w:line="36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4A2F25">
        <w:rPr>
          <w:rFonts w:ascii="Times New Roman" w:eastAsia="Arial Unicode MS" w:hAnsi="Times New Roman"/>
          <w:color w:val="000000"/>
          <w:sz w:val="28"/>
          <w:szCs w:val="28"/>
        </w:rPr>
        <w:t xml:space="preserve">Степень гумификации органического вещества </w:t>
      </w:r>
      <w:r w:rsidRPr="004A2F25">
        <w:rPr>
          <w:rFonts w:ascii="Times New Roman" w:eastAsia="Arial Unicode MS" w:hAnsi="Times New Roman"/>
          <w:color w:val="000000"/>
          <w:sz w:val="28"/>
          <w:szCs w:val="28"/>
        </w:rPr>
        <w:noBreakHyphen/>
      </w:r>
      <w:r w:rsidRPr="004A2F25">
        <w:rPr>
          <w:rFonts w:ascii="Times New Roman" w:hAnsi="Times New Roman"/>
          <w:sz w:val="28"/>
          <w:szCs w:val="28"/>
        </w:rPr>
        <w:t>24,9-33,2 % и хара</w:t>
      </w:r>
      <w:r w:rsidRPr="004A2F25">
        <w:rPr>
          <w:rFonts w:ascii="Times New Roman" w:hAnsi="Times New Roman"/>
          <w:sz w:val="28"/>
          <w:szCs w:val="28"/>
        </w:rPr>
        <w:t>к</w:t>
      </w:r>
      <w:r w:rsidRPr="004A2F25">
        <w:rPr>
          <w:rFonts w:ascii="Times New Roman" w:hAnsi="Times New Roman"/>
          <w:sz w:val="28"/>
          <w:szCs w:val="28"/>
        </w:rPr>
        <w:t xml:space="preserve">теризуется как высокая и </w:t>
      </w:r>
      <w:r w:rsidRPr="004A2F25">
        <w:rPr>
          <w:rFonts w:ascii="Times New Roman" w:eastAsia="Arial Unicode MS" w:hAnsi="Times New Roman"/>
          <w:color w:val="000000"/>
          <w:sz w:val="28"/>
          <w:szCs w:val="28"/>
        </w:rPr>
        <w:t xml:space="preserve">уменьшается от высокой в горизонте </w:t>
      </w:r>
      <w:r w:rsidRPr="004A2F25">
        <w:rPr>
          <w:rFonts w:ascii="Times New Roman" w:eastAsia="Arial Unicode MS" w:hAnsi="Times New Roman"/>
          <w:b/>
          <w:color w:val="000000"/>
          <w:sz w:val="28"/>
          <w:szCs w:val="28"/>
        </w:rPr>
        <w:t>А</w:t>
      </w:r>
      <w:r w:rsidRPr="004A2F25">
        <w:rPr>
          <w:rFonts w:ascii="Times New Roman" w:eastAsia="Arial Unicode MS" w:hAnsi="Times New Roman"/>
          <w:b/>
          <w:color w:val="000000"/>
          <w:sz w:val="28"/>
          <w:szCs w:val="28"/>
          <w:vertAlign w:val="subscript"/>
        </w:rPr>
        <w:t>п</w:t>
      </w:r>
      <w:r w:rsidRPr="004A2F25">
        <w:rPr>
          <w:rFonts w:ascii="Times New Roman" w:eastAsia="Arial Unicode MS" w:hAnsi="Times New Roman"/>
          <w:color w:val="000000"/>
          <w:sz w:val="28"/>
          <w:szCs w:val="28"/>
        </w:rPr>
        <w:t xml:space="preserve"> до сре</w:t>
      </w:r>
      <w:r w:rsidRPr="004A2F25">
        <w:rPr>
          <w:rFonts w:ascii="Times New Roman" w:eastAsia="Arial Unicode MS" w:hAnsi="Times New Roman"/>
          <w:color w:val="000000"/>
          <w:sz w:val="28"/>
          <w:szCs w:val="28"/>
        </w:rPr>
        <w:t>д</w:t>
      </w:r>
      <w:r w:rsidRPr="004A2F25">
        <w:rPr>
          <w:rFonts w:ascii="Times New Roman" w:eastAsia="Arial Unicode MS" w:hAnsi="Times New Roman"/>
          <w:color w:val="000000"/>
          <w:sz w:val="28"/>
          <w:szCs w:val="28"/>
        </w:rPr>
        <w:t xml:space="preserve">ней в горизонте </w:t>
      </w:r>
      <w:r w:rsidRPr="004A2F25">
        <w:rPr>
          <w:rFonts w:ascii="Times New Roman" w:eastAsia="Arial Unicode MS" w:hAnsi="Times New Roman"/>
          <w:b/>
          <w:color w:val="000000"/>
          <w:sz w:val="28"/>
          <w:szCs w:val="28"/>
        </w:rPr>
        <w:t>АВ</w:t>
      </w:r>
      <w:r w:rsidRPr="004A2F25">
        <w:rPr>
          <w:rFonts w:ascii="Times New Roman" w:eastAsia="Arial Unicode MS" w:hAnsi="Times New Roman"/>
          <w:b/>
          <w:color w:val="000000"/>
          <w:sz w:val="28"/>
          <w:szCs w:val="28"/>
          <w:vertAlign w:val="subscript"/>
        </w:rPr>
        <w:t>1</w:t>
      </w:r>
      <w:r w:rsidRPr="004A2F25">
        <w:rPr>
          <w:rFonts w:ascii="Times New Roman" w:eastAsia="Arial Unicode MS" w:hAnsi="Times New Roman"/>
          <w:color w:val="000000"/>
          <w:sz w:val="28"/>
          <w:szCs w:val="28"/>
        </w:rPr>
        <w:t>, что вполне согласуется с уменьшающимся содерж</w:t>
      </w:r>
      <w:r w:rsidRPr="004A2F25">
        <w:rPr>
          <w:rFonts w:ascii="Times New Roman" w:eastAsia="Arial Unicode MS" w:hAnsi="Times New Roman"/>
          <w:color w:val="000000"/>
          <w:sz w:val="28"/>
          <w:szCs w:val="28"/>
        </w:rPr>
        <w:t>а</w:t>
      </w:r>
      <w:r w:rsidRPr="004A2F25">
        <w:rPr>
          <w:rFonts w:ascii="Times New Roman" w:eastAsia="Arial Unicode MS" w:hAnsi="Times New Roman"/>
          <w:color w:val="000000"/>
          <w:sz w:val="28"/>
          <w:szCs w:val="28"/>
        </w:rPr>
        <w:t xml:space="preserve">нием гумуса вниз по профилю почвы. </w:t>
      </w:r>
      <w:r w:rsidRPr="004A2F25">
        <w:rPr>
          <w:rFonts w:ascii="Times New Roman" w:hAnsi="Times New Roman"/>
          <w:sz w:val="28"/>
          <w:szCs w:val="28"/>
        </w:rPr>
        <w:t xml:space="preserve">Основная часть ГК в </w:t>
      </w:r>
      <w:r w:rsidRPr="004A2F25">
        <w:rPr>
          <w:rFonts w:ascii="Times New Roman" w:eastAsia="Arial Unicode MS" w:hAnsi="Times New Roman"/>
          <w:b/>
          <w:color w:val="000000"/>
          <w:sz w:val="28"/>
          <w:szCs w:val="28"/>
        </w:rPr>
        <w:t>А</w:t>
      </w:r>
      <w:r w:rsidRPr="004A2F25">
        <w:rPr>
          <w:rFonts w:ascii="Times New Roman" w:eastAsia="Arial Unicode MS" w:hAnsi="Times New Roman"/>
          <w:b/>
          <w:color w:val="000000"/>
          <w:sz w:val="28"/>
          <w:szCs w:val="28"/>
          <w:vertAlign w:val="subscript"/>
        </w:rPr>
        <w:t>п</w:t>
      </w:r>
      <w:r w:rsidRPr="004A2F25">
        <w:rPr>
          <w:rFonts w:ascii="Times New Roman" w:hAnsi="Times New Roman"/>
          <w:sz w:val="28"/>
          <w:szCs w:val="28"/>
        </w:rPr>
        <w:t xml:space="preserve"> слое почве (81,3 %) связана с кальцием, 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F25">
        <w:rPr>
          <w:rFonts w:ascii="Times New Roman" w:hAnsi="Times New Roman"/>
          <w:sz w:val="28"/>
          <w:szCs w:val="28"/>
        </w:rPr>
        <w:t>способствует замедлению процессов м</w:t>
      </w:r>
      <w:r w:rsidRPr="004A2F25">
        <w:rPr>
          <w:rFonts w:ascii="Times New Roman" w:hAnsi="Times New Roman"/>
          <w:sz w:val="28"/>
          <w:szCs w:val="28"/>
        </w:rPr>
        <w:t>и</w:t>
      </w:r>
      <w:r w:rsidRPr="004A2F25">
        <w:rPr>
          <w:rFonts w:ascii="Times New Roman" w:hAnsi="Times New Roman"/>
          <w:sz w:val="28"/>
          <w:szCs w:val="28"/>
        </w:rPr>
        <w:t xml:space="preserve">нерализации гумуса. </w:t>
      </w:r>
    </w:p>
    <w:p w:rsidR="00C462C8" w:rsidRPr="004A2F25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z w:val="28"/>
          <w:szCs w:val="28"/>
        </w:rPr>
      </w:pPr>
      <w:r w:rsidRPr="004A2F25">
        <w:rPr>
          <w:sz w:val="28"/>
          <w:szCs w:val="28"/>
        </w:rPr>
        <w:t>К концу третьей ротации севооборота без применения удобрений соотношение показателей фактического содержанию гумуса к нормати</w:t>
      </w:r>
      <w:r w:rsidRPr="004A2F25">
        <w:rPr>
          <w:sz w:val="28"/>
          <w:szCs w:val="28"/>
        </w:rPr>
        <w:t>в</w:t>
      </w:r>
      <w:r w:rsidRPr="004A2F25">
        <w:rPr>
          <w:sz w:val="28"/>
          <w:szCs w:val="28"/>
        </w:rPr>
        <w:t>ному (оптимальному) значению равно 0,65.Условия минерализации азо</w:t>
      </w:r>
      <w:r w:rsidRPr="004A2F25">
        <w:rPr>
          <w:sz w:val="28"/>
          <w:szCs w:val="28"/>
        </w:rPr>
        <w:t>т</w:t>
      </w:r>
      <w:r w:rsidRPr="004A2F25">
        <w:rPr>
          <w:sz w:val="28"/>
          <w:szCs w:val="28"/>
        </w:rPr>
        <w:t>содержащих органических остатков благоприятны на что указывает об</w:t>
      </w:r>
      <w:r w:rsidRPr="004A2F25">
        <w:rPr>
          <w:sz w:val="28"/>
          <w:szCs w:val="28"/>
        </w:rPr>
        <w:t>о</w:t>
      </w:r>
      <w:r w:rsidRPr="004A2F25">
        <w:rPr>
          <w:sz w:val="28"/>
          <w:szCs w:val="28"/>
        </w:rPr>
        <w:t>гащенность гумуса азотом.</w:t>
      </w:r>
      <w:r>
        <w:rPr>
          <w:sz w:val="28"/>
          <w:szCs w:val="28"/>
        </w:rPr>
        <w:t xml:space="preserve"> </w:t>
      </w:r>
      <w:r w:rsidRPr="004A2F25">
        <w:rPr>
          <w:sz w:val="28"/>
          <w:szCs w:val="28"/>
        </w:rPr>
        <w:t xml:space="preserve">Отношение С: </w:t>
      </w:r>
      <w:r w:rsidRPr="004A2F25">
        <w:rPr>
          <w:sz w:val="28"/>
          <w:szCs w:val="28"/>
          <w:lang w:val="en-US"/>
        </w:rPr>
        <w:t>N</w:t>
      </w:r>
      <w:r w:rsidRPr="004A2F25">
        <w:rPr>
          <w:sz w:val="28"/>
          <w:szCs w:val="28"/>
        </w:rPr>
        <w:t xml:space="preserve"> в пахотном слое почвы низк</w:t>
      </w:r>
      <w:r w:rsidRPr="004A2F25">
        <w:rPr>
          <w:sz w:val="28"/>
          <w:szCs w:val="28"/>
        </w:rPr>
        <w:t>о</w:t>
      </w:r>
      <w:r w:rsidRPr="004A2F25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4A2F25">
        <w:rPr>
          <w:sz w:val="28"/>
          <w:szCs w:val="28"/>
        </w:rPr>
        <w:t xml:space="preserve">и составляет 13,2. </w:t>
      </w:r>
    </w:p>
    <w:p w:rsidR="00C462C8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z w:val="28"/>
          <w:szCs w:val="28"/>
        </w:rPr>
      </w:pPr>
      <w:r w:rsidRPr="004A2F25">
        <w:rPr>
          <w:sz w:val="28"/>
          <w:szCs w:val="28"/>
        </w:rPr>
        <w:t>Уменьшение содержания и запаса общего азота в пахотном слое чернозема выщелоченного составляет 0,004-0,003 % соответственно по 1980-2000 гг. К концу третьей ротации севооборота на естественном уро</w:t>
      </w:r>
      <w:r w:rsidRPr="004A2F25">
        <w:rPr>
          <w:sz w:val="28"/>
          <w:szCs w:val="28"/>
        </w:rPr>
        <w:t>в</w:t>
      </w:r>
      <w:r w:rsidRPr="004A2F25">
        <w:rPr>
          <w:sz w:val="28"/>
          <w:szCs w:val="28"/>
        </w:rPr>
        <w:t>не плодородия содержание общего азота равно 0,112 %. Этот показатель не стабилизировалось, а наметилась тенденция к его дальнейшему сниж</w:t>
      </w:r>
      <w:r w:rsidRPr="004A2F25">
        <w:rPr>
          <w:sz w:val="28"/>
          <w:szCs w:val="28"/>
        </w:rPr>
        <w:t>е</w:t>
      </w:r>
      <w:r w:rsidRPr="004A2F25">
        <w:rPr>
          <w:sz w:val="28"/>
          <w:szCs w:val="28"/>
        </w:rPr>
        <w:t>нию. При этом ежегодная убыль составляет 0,0036 %. Запасы общего аз</w:t>
      </w:r>
      <w:r w:rsidRPr="004A2F25">
        <w:rPr>
          <w:sz w:val="28"/>
          <w:szCs w:val="28"/>
        </w:rPr>
        <w:t>о</w:t>
      </w:r>
      <w:r w:rsidRPr="004A2F25">
        <w:rPr>
          <w:sz w:val="28"/>
          <w:szCs w:val="28"/>
        </w:rPr>
        <w:t>та в почве от первоначальных показателей снизились с 595,2 кг/га до 268,8 кг/га и уменьшение это составляет 45,2 %.</w:t>
      </w:r>
    </w:p>
    <w:p w:rsidR="00C462C8" w:rsidRPr="004A2F25" w:rsidRDefault="00C462C8" w:rsidP="004A2F25">
      <w:pPr>
        <w:pStyle w:val="a"/>
        <w:tabs>
          <w:tab w:val="left" w:pos="0"/>
        </w:tabs>
        <w:spacing w:line="360" w:lineRule="auto"/>
        <w:ind w:right="57" w:firstLine="709"/>
        <w:rPr>
          <w:sz w:val="28"/>
          <w:szCs w:val="28"/>
        </w:rPr>
      </w:pPr>
    </w:p>
    <w:p w:rsidR="00C462C8" w:rsidRPr="00613536" w:rsidRDefault="00C462C8" w:rsidP="004A2F25">
      <w:pPr>
        <w:pStyle w:val="a"/>
        <w:tabs>
          <w:tab w:val="left" w:pos="0"/>
        </w:tabs>
        <w:spacing w:before="120" w:line="360" w:lineRule="auto"/>
        <w:ind w:right="57" w:firstLine="708"/>
        <w:jc w:val="center"/>
        <w:rPr>
          <w:b/>
          <w:sz w:val="24"/>
          <w:szCs w:val="24"/>
        </w:rPr>
      </w:pPr>
      <w:r w:rsidRPr="00613536">
        <w:rPr>
          <w:b/>
          <w:sz w:val="24"/>
          <w:szCs w:val="24"/>
        </w:rPr>
        <w:t>Литература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 xml:space="preserve">Агрохимические методы исследования почв.отв. ред. А.В. Соколов – 5-е изд. </w:t>
      </w:r>
      <w:r w:rsidRPr="006326E3">
        <w:rPr>
          <w:sz w:val="24"/>
          <w:szCs w:val="24"/>
        </w:rPr>
        <w:noBreakHyphen/>
        <w:t xml:space="preserve"> М.: Наука, 1975. – 656 с.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Агроэкологический мониторинг в земледелии Краснодарского края. Юб</w:t>
      </w:r>
      <w:r w:rsidRPr="006326E3">
        <w:rPr>
          <w:sz w:val="24"/>
          <w:szCs w:val="24"/>
        </w:rPr>
        <w:t>и</w:t>
      </w:r>
      <w:r w:rsidRPr="006326E3">
        <w:rPr>
          <w:sz w:val="24"/>
          <w:szCs w:val="24"/>
        </w:rPr>
        <w:t>лейный выпуск, посвященный 75-летию со дня основания Кубанского государственн</w:t>
      </w:r>
      <w:r w:rsidRPr="006326E3">
        <w:rPr>
          <w:sz w:val="24"/>
          <w:szCs w:val="24"/>
        </w:rPr>
        <w:t>о</w:t>
      </w:r>
      <w:r w:rsidRPr="006326E3">
        <w:rPr>
          <w:sz w:val="24"/>
          <w:szCs w:val="24"/>
        </w:rPr>
        <w:t>го аграрного университета. Краснодар. 1997. – С. 33-46.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993"/>
        </w:tabs>
        <w:ind w:left="0" w:right="57" w:firstLine="709"/>
        <w:rPr>
          <w:spacing w:val="-6"/>
          <w:sz w:val="24"/>
          <w:szCs w:val="24"/>
        </w:rPr>
      </w:pPr>
      <w:r w:rsidRPr="006326E3">
        <w:rPr>
          <w:spacing w:val="-6"/>
          <w:sz w:val="24"/>
          <w:szCs w:val="24"/>
        </w:rPr>
        <w:t>Агроэкологический мониторинг в земледелии Краснодарского края: Труды Ку</w:t>
      </w:r>
      <w:r w:rsidRPr="006326E3">
        <w:rPr>
          <w:spacing w:val="-6"/>
          <w:sz w:val="24"/>
          <w:szCs w:val="24"/>
        </w:rPr>
        <w:t>б</w:t>
      </w:r>
      <w:r w:rsidRPr="006326E3">
        <w:rPr>
          <w:spacing w:val="-6"/>
          <w:sz w:val="24"/>
          <w:szCs w:val="24"/>
        </w:rPr>
        <w:t>ГАУ Вып. 431 (459). – Краснодар, 2008.– С. 44-48.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Александрова, Л.М. Органическое вещество почвы и процессы его тран</w:t>
      </w:r>
      <w:r w:rsidRPr="006326E3">
        <w:rPr>
          <w:sz w:val="24"/>
          <w:szCs w:val="24"/>
        </w:rPr>
        <w:t>с</w:t>
      </w:r>
      <w:r w:rsidRPr="006326E3">
        <w:rPr>
          <w:sz w:val="24"/>
          <w:szCs w:val="24"/>
        </w:rPr>
        <w:t>формации / Л.М. Александрова. Л., Наука, 1980 – 280 с.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Вальков,</w:t>
      </w:r>
      <w:r>
        <w:rPr>
          <w:sz w:val="24"/>
          <w:szCs w:val="24"/>
        </w:rPr>
        <w:t xml:space="preserve"> В.Ф.</w:t>
      </w:r>
      <w:r w:rsidRPr="006326E3">
        <w:rPr>
          <w:sz w:val="24"/>
          <w:szCs w:val="24"/>
        </w:rPr>
        <w:t xml:space="preserve"> Почвоведение (почва Северного Кавказа) </w:t>
      </w:r>
      <w:r>
        <w:rPr>
          <w:sz w:val="24"/>
          <w:szCs w:val="24"/>
        </w:rPr>
        <w:t xml:space="preserve">/ </w:t>
      </w:r>
      <w:r w:rsidRPr="006326E3">
        <w:rPr>
          <w:sz w:val="24"/>
          <w:szCs w:val="24"/>
        </w:rPr>
        <w:t xml:space="preserve">В.Ф. Вальков, </w:t>
      </w:r>
      <w:r>
        <w:rPr>
          <w:sz w:val="24"/>
          <w:szCs w:val="24"/>
        </w:rPr>
        <w:t>Ю.А. </w:t>
      </w:r>
      <w:r w:rsidRPr="006326E3">
        <w:rPr>
          <w:sz w:val="24"/>
          <w:szCs w:val="24"/>
        </w:rPr>
        <w:t>Штомпель</w:t>
      </w:r>
      <w:r>
        <w:rPr>
          <w:sz w:val="24"/>
          <w:szCs w:val="24"/>
        </w:rPr>
        <w:t>,</w:t>
      </w:r>
      <w:r w:rsidRPr="006326E3">
        <w:rPr>
          <w:sz w:val="24"/>
          <w:szCs w:val="24"/>
        </w:rPr>
        <w:t xml:space="preserve"> В.И. Тюльпанов– Краснодар: Сов. Кубань </w:t>
      </w:r>
      <w:r w:rsidRPr="006326E3">
        <w:rPr>
          <w:sz w:val="24"/>
          <w:szCs w:val="24"/>
        </w:rPr>
        <w:noBreakHyphen/>
        <w:t>2002</w:t>
      </w:r>
      <w:r w:rsidRPr="006326E3">
        <w:rPr>
          <w:sz w:val="24"/>
          <w:szCs w:val="24"/>
        </w:rPr>
        <w:noBreakHyphen/>
        <w:t>728 с.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 xml:space="preserve">Вильямс, В.Р. Перегной / В.Р. Вильямс. Техническая энциклопедия. Т. 16. М., 1932.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 С. 110-113.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>Гришина, Л.А. Система показателей гумусного состояния почв / Л.А. Гришина, Д.С. Орлов // Проблемы почвоведения. М.: Наука. 1978. – С. 42-47.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>Державин, Л.М. Содержание гумуса в пахотных почвах СССР / Л.М. Державин, А.Н Поляков, Т.А. Флоринский //</w:t>
      </w:r>
      <w:r>
        <w:rPr>
          <w:rFonts w:ascii="Times New Roman" w:hAnsi="Times New Roman"/>
          <w:sz w:val="24"/>
          <w:szCs w:val="24"/>
        </w:rPr>
        <w:t xml:space="preserve"> Химизация сел.хоз-ва. 1988. № </w:t>
      </w:r>
      <w:r w:rsidRPr="006326E3">
        <w:rPr>
          <w:rFonts w:ascii="Times New Roman" w:hAnsi="Times New Roman"/>
          <w:sz w:val="24"/>
          <w:szCs w:val="24"/>
        </w:rPr>
        <w:t xml:space="preserve">6.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 С. 7-12.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>Добровольский, Г.В. Сохранение почв как незаменимого компонента би</w:t>
      </w:r>
      <w:r w:rsidRPr="006326E3">
        <w:rPr>
          <w:rFonts w:ascii="Times New Roman" w:hAnsi="Times New Roman"/>
          <w:sz w:val="24"/>
          <w:szCs w:val="24"/>
        </w:rPr>
        <w:t>о</w:t>
      </w:r>
      <w:r w:rsidRPr="006326E3">
        <w:rPr>
          <w:rFonts w:ascii="Times New Roman" w:hAnsi="Times New Roman"/>
          <w:sz w:val="24"/>
          <w:szCs w:val="24"/>
        </w:rPr>
        <w:t xml:space="preserve">сферы. / Г.В. Добровольский, Е.Д. Никитин. – М.: Наука, 2000.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 183 с.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826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>Докучаев, В.В. Дороже золота русский чернозем. / В.В. Докучаев. М.: изд-во МГУ, 1994. 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 544 с.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>Жиленко, С.В. Гумусное состояние черноземов – основа их высокого плод</w:t>
      </w:r>
      <w:r w:rsidRPr="006326E3">
        <w:rPr>
          <w:rFonts w:ascii="Times New Roman" w:hAnsi="Times New Roman"/>
          <w:sz w:val="24"/>
          <w:szCs w:val="24"/>
        </w:rPr>
        <w:t>о</w:t>
      </w:r>
      <w:r w:rsidRPr="006326E3">
        <w:rPr>
          <w:rFonts w:ascii="Times New Roman" w:hAnsi="Times New Roman"/>
          <w:sz w:val="24"/>
          <w:szCs w:val="24"/>
        </w:rPr>
        <w:t xml:space="preserve">родия / С.В. Жиленко // Агрохимия.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2010.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№ 12.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 С. 63-71.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 xml:space="preserve">Жуков, А.И. Воспроизводство гумуса в интенсивном земледелии / А.И. Жуков // Агрохимия.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1991.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№ 3.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 С. 121-133.</w:t>
      </w:r>
    </w:p>
    <w:p w:rsidR="00C462C8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865BFE">
        <w:rPr>
          <w:rFonts w:ascii="Times New Roman" w:hAnsi="Times New Roman"/>
          <w:sz w:val="24"/>
          <w:szCs w:val="24"/>
        </w:rPr>
        <w:t xml:space="preserve">Захаров, Б.А. Изменение плодородия почв во времени / Б.А. Захаров, Л.П. Леплявченко // Технологии возделывания зерновых культур в Краснодарском крае. Краснодар, </w:t>
      </w:r>
      <w:r w:rsidRPr="00865BFE">
        <w:rPr>
          <w:rFonts w:ascii="Times New Roman" w:hAnsi="Times New Roman"/>
          <w:sz w:val="24"/>
          <w:szCs w:val="24"/>
        </w:rPr>
        <w:noBreakHyphen/>
        <w:t xml:space="preserve">1980. </w:t>
      </w:r>
      <w:r w:rsidRPr="00865BFE">
        <w:rPr>
          <w:rFonts w:ascii="Times New Roman" w:hAnsi="Times New Roman"/>
          <w:sz w:val="24"/>
          <w:szCs w:val="24"/>
        </w:rPr>
        <w:noBreakHyphen/>
        <w:t xml:space="preserve"> С. 43-49.</w:t>
      </w:r>
    </w:p>
    <w:p w:rsidR="00C462C8" w:rsidRPr="00865BFE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865BFE">
        <w:rPr>
          <w:rFonts w:ascii="Times New Roman" w:hAnsi="Times New Roman"/>
          <w:bCs/>
          <w:sz w:val="24"/>
          <w:szCs w:val="24"/>
        </w:rPr>
        <w:t xml:space="preserve">Карпачевский, Л.О. Экологическое почвоведение / Л.О. Карпачевский М. ГЕОС, </w:t>
      </w:r>
      <w:r w:rsidRPr="00865BFE">
        <w:rPr>
          <w:rFonts w:ascii="Times New Roman" w:hAnsi="Times New Roman"/>
          <w:sz w:val="24"/>
          <w:szCs w:val="24"/>
        </w:rPr>
        <w:t>– 336 с.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>Кирюшин, В.И. Концепция оптимизации режима органического вещества почв в агроландшафтах / В.И. Кирюшин, Н.Ф. Ганжара, И.С. Кауричев и др. М.: Из-во МСХА, 1993. – 100 с.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851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Кирюшин, В.И. Экологические основы земледелия. М.: Колос, 1996. – 367 с.</w:t>
      </w:r>
    </w:p>
    <w:p w:rsidR="00C462C8" w:rsidRPr="006326E3" w:rsidRDefault="00C462C8" w:rsidP="00865BFE">
      <w:pPr>
        <w:pStyle w:val="Subtitle"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line="240" w:lineRule="auto"/>
        <w:ind w:left="0" w:right="57" w:firstLine="709"/>
        <w:rPr>
          <w:sz w:val="24"/>
        </w:rPr>
      </w:pPr>
      <w:r w:rsidRPr="006326E3">
        <w:rPr>
          <w:sz w:val="24"/>
        </w:rPr>
        <w:t>Кирюшин, В.И. Агрономическое почвоведение. – М.: КолоС, 2010. – 687 с.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>Кононова, М.М. Органическое вещество почвы, его природа, свойства и м</w:t>
      </w:r>
      <w:r w:rsidRPr="006326E3">
        <w:rPr>
          <w:rFonts w:ascii="Times New Roman" w:hAnsi="Times New Roman"/>
          <w:sz w:val="24"/>
          <w:szCs w:val="24"/>
        </w:rPr>
        <w:t>е</w:t>
      </w:r>
      <w:r w:rsidRPr="006326E3">
        <w:rPr>
          <w:rFonts w:ascii="Times New Roman" w:hAnsi="Times New Roman"/>
          <w:sz w:val="24"/>
          <w:szCs w:val="24"/>
        </w:rPr>
        <w:t>тоды изучения / М.М. Кононова. М.: Изд-во АН СССР, 1963. – 314 с.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326E3">
        <w:rPr>
          <w:rFonts w:ascii="Times New Roman" w:hAnsi="Times New Roman"/>
          <w:spacing w:val="-4"/>
          <w:sz w:val="24"/>
          <w:szCs w:val="24"/>
        </w:rPr>
        <w:t>Костычев П.А. Почвы черноземной области России, их происхождение, состав и свойства. М.: Гос. изд-во с.-х. лит-ры, 1949. – 240 с.</w:t>
      </w:r>
    </w:p>
    <w:p w:rsidR="00C462C8" w:rsidRPr="005D30B7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993"/>
          <w:tab w:val="left" w:pos="1134"/>
        </w:tabs>
        <w:ind w:left="0" w:right="57" w:firstLine="709"/>
        <w:rPr>
          <w:spacing w:val="-4"/>
          <w:sz w:val="24"/>
          <w:szCs w:val="24"/>
          <w:lang w:val="en-US"/>
        </w:rPr>
      </w:pPr>
      <w:r w:rsidRPr="005D30B7">
        <w:rPr>
          <w:spacing w:val="-4"/>
          <w:sz w:val="24"/>
          <w:szCs w:val="24"/>
        </w:rPr>
        <w:t>Коробской, Н.Ф. Чернозёмы Западного Предкавказья. Экологические проблемы и пути их решения. / Н.Ф. Коробской. Изд</w:t>
      </w:r>
      <w:r w:rsidRPr="005D30B7">
        <w:rPr>
          <w:spacing w:val="-4"/>
          <w:sz w:val="24"/>
          <w:szCs w:val="24"/>
          <w:lang w:val="en-US"/>
        </w:rPr>
        <w:t>-</w:t>
      </w:r>
      <w:r w:rsidRPr="005D30B7">
        <w:rPr>
          <w:spacing w:val="-4"/>
          <w:sz w:val="24"/>
          <w:szCs w:val="24"/>
        </w:rPr>
        <w:t>воКубГАУ</w:t>
      </w:r>
      <w:r w:rsidRPr="005D30B7">
        <w:rPr>
          <w:spacing w:val="-4"/>
          <w:sz w:val="24"/>
          <w:szCs w:val="24"/>
          <w:lang w:val="en-US"/>
        </w:rPr>
        <w:t xml:space="preserve">, </w:t>
      </w:r>
      <w:r w:rsidRPr="005D30B7">
        <w:rPr>
          <w:spacing w:val="-4"/>
          <w:sz w:val="24"/>
          <w:szCs w:val="24"/>
          <w:lang w:val="en-US"/>
        </w:rPr>
        <w:noBreakHyphen/>
      </w:r>
      <w:r w:rsidRPr="005D30B7">
        <w:rPr>
          <w:spacing w:val="-4"/>
          <w:sz w:val="24"/>
          <w:szCs w:val="24"/>
        </w:rPr>
        <w:t>Краснодар</w:t>
      </w:r>
      <w:r w:rsidRPr="005D30B7">
        <w:rPr>
          <w:spacing w:val="-4"/>
          <w:sz w:val="24"/>
          <w:szCs w:val="24"/>
          <w:lang w:val="en-US"/>
        </w:rPr>
        <w:t xml:space="preserve">, 2005. </w:t>
      </w:r>
      <w:r w:rsidRPr="005D30B7">
        <w:rPr>
          <w:spacing w:val="-4"/>
          <w:sz w:val="24"/>
          <w:szCs w:val="24"/>
          <w:lang w:val="en-US"/>
        </w:rPr>
        <w:noBreakHyphen/>
        <w:t xml:space="preserve"> 182 </w:t>
      </w:r>
      <w:r w:rsidRPr="005D30B7">
        <w:rPr>
          <w:spacing w:val="-4"/>
          <w:sz w:val="24"/>
          <w:szCs w:val="24"/>
        </w:rPr>
        <w:t>с</w:t>
      </w:r>
      <w:r w:rsidRPr="005D30B7">
        <w:rPr>
          <w:spacing w:val="-4"/>
          <w:sz w:val="24"/>
          <w:szCs w:val="24"/>
          <w:lang w:val="en-US"/>
        </w:rPr>
        <w:t>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Куприченков, М.Т. Почвы Ставрополья. / М.Т. Куприченков. Ставрополь, 2005. – 423 с.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Лыков, А.М., Органическое вещество пахотных почв Нечерноземья. / А.М. Лыков, А.И. Еськов, М.Н. Новиков. М.: Изд-во РАСХН, 2004 – 630 с.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shd w:val="clear" w:color="auto" w:fill="FFFFFF"/>
        <w:tabs>
          <w:tab w:val="left" w:pos="0"/>
          <w:tab w:val="left" w:pos="851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 xml:space="preserve">Минеев, В.Г. Агрохимия / В.Г. Минеев. М.: КолосС, 2004. </w:t>
      </w:r>
      <w:r w:rsidRPr="006326E3">
        <w:rPr>
          <w:sz w:val="24"/>
          <w:szCs w:val="24"/>
        </w:rPr>
        <w:noBreakHyphen/>
        <w:t xml:space="preserve"> 720 с.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shd w:val="clear" w:color="auto" w:fill="FFFFFF"/>
        <w:tabs>
          <w:tab w:val="left" w:pos="0"/>
          <w:tab w:val="left" w:pos="851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Методика расчета показателя почвенного плодородия в субъекте Российской Федерации. Приложение к приказу Минсельхоза России от 11.01.13 г. №5.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shd w:val="clear" w:color="auto" w:fill="FFFFFF"/>
        <w:tabs>
          <w:tab w:val="left" w:pos="0"/>
          <w:tab w:val="left" w:pos="284"/>
          <w:tab w:val="left" w:pos="851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Орлов, Д.С. Химия почв. / Д.С. Орлов М.: Изд-во МГУ, 1985. – 376 с.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284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Расчёт баланса гумуса и потребности в органических удобрениях в Красн</w:t>
      </w:r>
      <w:r w:rsidRPr="006326E3">
        <w:rPr>
          <w:sz w:val="24"/>
          <w:szCs w:val="24"/>
        </w:rPr>
        <w:t>о</w:t>
      </w:r>
      <w:r w:rsidRPr="006326E3">
        <w:rPr>
          <w:sz w:val="24"/>
          <w:szCs w:val="24"/>
        </w:rPr>
        <w:t xml:space="preserve">дарском крае. Методические рекомендации. – Краснодар, 1982. </w:t>
      </w:r>
      <w:r w:rsidRPr="006326E3">
        <w:rPr>
          <w:sz w:val="24"/>
          <w:szCs w:val="24"/>
        </w:rPr>
        <w:noBreakHyphen/>
        <w:t>52 с.</w:t>
      </w:r>
    </w:p>
    <w:p w:rsidR="00C462C8" w:rsidRPr="006326E3" w:rsidRDefault="00C462C8" w:rsidP="00865BFE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>Романенко, Г.А., Тютюнников А.И., Сычёв В.Г. Удобрения. Значение, э</w:t>
      </w:r>
      <w:r w:rsidRPr="006326E3">
        <w:rPr>
          <w:rFonts w:ascii="Times New Roman" w:hAnsi="Times New Roman"/>
          <w:sz w:val="24"/>
          <w:szCs w:val="24"/>
        </w:rPr>
        <w:t>ф</w:t>
      </w:r>
      <w:r w:rsidRPr="006326E3">
        <w:rPr>
          <w:rFonts w:ascii="Times New Roman" w:hAnsi="Times New Roman"/>
          <w:sz w:val="24"/>
          <w:szCs w:val="24"/>
        </w:rPr>
        <w:t>фективность применения.</w:t>
      </w:r>
      <w:r>
        <w:rPr>
          <w:rFonts w:ascii="Times New Roman" w:hAnsi="Times New Roman"/>
          <w:sz w:val="24"/>
          <w:szCs w:val="24"/>
        </w:rPr>
        <w:t xml:space="preserve"> / Г.А. </w:t>
      </w:r>
      <w:r w:rsidRPr="006326E3">
        <w:rPr>
          <w:rFonts w:ascii="Times New Roman" w:hAnsi="Times New Roman"/>
          <w:sz w:val="24"/>
          <w:szCs w:val="24"/>
        </w:rPr>
        <w:t xml:space="preserve">Романенко, </w:t>
      </w:r>
      <w:r>
        <w:rPr>
          <w:rFonts w:ascii="Times New Roman" w:hAnsi="Times New Roman"/>
          <w:sz w:val="24"/>
          <w:szCs w:val="24"/>
        </w:rPr>
        <w:t>А.И. </w:t>
      </w:r>
      <w:r w:rsidRPr="006326E3">
        <w:rPr>
          <w:rFonts w:ascii="Times New Roman" w:hAnsi="Times New Roman"/>
          <w:sz w:val="24"/>
          <w:szCs w:val="24"/>
        </w:rPr>
        <w:t>Тютюнников</w:t>
      </w:r>
      <w:r>
        <w:rPr>
          <w:rFonts w:ascii="Times New Roman" w:hAnsi="Times New Roman"/>
          <w:sz w:val="24"/>
          <w:szCs w:val="24"/>
        </w:rPr>
        <w:t>,В.Г. </w:t>
      </w:r>
      <w:r w:rsidRPr="006326E3">
        <w:rPr>
          <w:rFonts w:ascii="Times New Roman" w:hAnsi="Times New Roman"/>
          <w:sz w:val="24"/>
          <w:szCs w:val="24"/>
        </w:rPr>
        <w:t>Сычёв</w:t>
      </w:r>
      <w:r>
        <w:rPr>
          <w:rFonts w:ascii="Times New Roman" w:hAnsi="Times New Roman"/>
          <w:sz w:val="24"/>
          <w:szCs w:val="24"/>
        </w:rPr>
        <w:t>.</w:t>
      </w:r>
      <w:r w:rsidRPr="006326E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.:</w:t>
      </w:r>
      <w:r w:rsidRPr="006326E3">
        <w:rPr>
          <w:rFonts w:ascii="Times New Roman" w:hAnsi="Times New Roman"/>
          <w:sz w:val="24"/>
          <w:szCs w:val="24"/>
        </w:rPr>
        <w:t xml:space="preserve">, РАСХН, 1998, </w:t>
      </w:r>
      <w:r>
        <w:rPr>
          <w:rFonts w:ascii="Times New Roman" w:hAnsi="Times New Roman"/>
          <w:sz w:val="24"/>
          <w:szCs w:val="24"/>
        </w:rPr>
        <w:noBreakHyphen/>
      </w:r>
      <w:r w:rsidRPr="006326E3">
        <w:rPr>
          <w:rFonts w:ascii="Times New Roman" w:hAnsi="Times New Roman"/>
          <w:sz w:val="24"/>
          <w:szCs w:val="24"/>
        </w:rPr>
        <w:t>375 с.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shd w:val="clear" w:color="auto" w:fill="FFFFFF"/>
        <w:tabs>
          <w:tab w:val="left" w:pos="0"/>
          <w:tab w:val="left" w:pos="851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iCs/>
          <w:sz w:val="24"/>
          <w:szCs w:val="24"/>
        </w:rPr>
        <w:t>Сафонов</w:t>
      </w:r>
      <w:r>
        <w:rPr>
          <w:rFonts w:ascii="Times New Roman" w:hAnsi="Times New Roman"/>
          <w:iCs/>
          <w:sz w:val="24"/>
          <w:szCs w:val="24"/>
        </w:rPr>
        <w:t>,</w:t>
      </w:r>
      <w:r w:rsidRPr="006326E3">
        <w:rPr>
          <w:rFonts w:ascii="Times New Roman" w:hAnsi="Times New Roman"/>
          <w:iCs/>
          <w:sz w:val="24"/>
          <w:szCs w:val="24"/>
        </w:rPr>
        <w:t xml:space="preserve"> А.Ф. Воспроизводство плодородия почв агроландшафтов / А.Ф. Сафонов. М.: Изд-во РГАУ – МСХА имени К.А. Тимирязева, 2011. – 390 с. 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>Симакин, А.И. Удобрения, плодородие почв и урожай / А.И. Симакин. – Краснодар: Красн. кн. изд-во, 1983.</w:t>
      </w:r>
      <w:r w:rsidRPr="006326E3">
        <w:rPr>
          <w:rFonts w:ascii="Times New Roman" w:hAnsi="Times New Roman"/>
          <w:sz w:val="24"/>
          <w:szCs w:val="24"/>
        </w:rPr>
        <w:noBreakHyphen/>
        <w:t>271 с.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bCs/>
          <w:iCs/>
          <w:sz w:val="24"/>
          <w:szCs w:val="24"/>
        </w:rPr>
        <w:t xml:space="preserve">Системаземледелия Краснодарского края (Методические рекомендации) Краснодар, 2009. </w:t>
      </w:r>
      <w:r w:rsidRPr="006326E3">
        <w:rPr>
          <w:rFonts w:ascii="Times New Roman" w:hAnsi="Times New Roman"/>
          <w:bCs/>
          <w:iCs/>
          <w:sz w:val="24"/>
          <w:szCs w:val="24"/>
        </w:rPr>
        <w:noBreakHyphen/>
        <w:t xml:space="preserve"> 268 с.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Столяров, А.И., Плодородие почвы и урожайность сельскохозяйственных культур. / А.И. Столяров, Л.М. Онищенко. Агрохимия в высших учебных заведениях России. Материалы Всероссийской конференции, посвященной 140-летию кафедры агрохимии в МГУ (Москва. 28-30 мая 2003 г. / Под ред. Акад. В.Г. Минеева М.: Из-во МГУ, 2004.</w:t>
      </w:r>
      <w:r w:rsidRPr="006326E3">
        <w:rPr>
          <w:sz w:val="24"/>
          <w:szCs w:val="24"/>
        </w:rPr>
        <w:noBreakHyphen/>
        <w:t>С. 201-212.</w:t>
      </w:r>
    </w:p>
    <w:p w:rsidR="00C462C8" w:rsidRPr="00865BFE" w:rsidRDefault="00C462C8" w:rsidP="00865BFE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865BFE">
        <w:rPr>
          <w:rFonts w:ascii="Times New Roman" w:hAnsi="Times New Roman"/>
          <w:sz w:val="24"/>
          <w:szCs w:val="24"/>
        </w:rPr>
        <w:t>Слюсарев</w:t>
      </w:r>
      <w:r>
        <w:rPr>
          <w:rFonts w:ascii="Times New Roman" w:hAnsi="Times New Roman"/>
          <w:sz w:val="24"/>
          <w:szCs w:val="24"/>
        </w:rPr>
        <w:t>,</w:t>
      </w:r>
      <w:r w:rsidRPr="00865BFE">
        <w:rPr>
          <w:rFonts w:ascii="Times New Roman" w:hAnsi="Times New Roman"/>
          <w:sz w:val="24"/>
          <w:szCs w:val="24"/>
        </w:rPr>
        <w:t> В.Н. Характеристика некоторых аспектов плодородия чернозема выщелоч</w:t>
      </w:r>
      <w:r>
        <w:rPr>
          <w:rFonts w:ascii="Times New Roman" w:hAnsi="Times New Roman"/>
          <w:sz w:val="24"/>
          <w:szCs w:val="24"/>
        </w:rPr>
        <w:t>енного Западного Предкавказья /</w:t>
      </w:r>
      <w:r w:rsidRPr="00865BFE">
        <w:rPr>
          <w:rFonts w:ascii="Times New Roman" w:hAnsi="Times New Roman"/>
          <w:sz w:val="24"/>
          <w:szCs w:val="24"/>
        </w:rPr>
        <w:t xml:space="preserve"> В.Н. Слюсарев, Л.М. Онищенко, Т.В. Швец // Политематический сетевой электронный научный журнал Кубанского государстве</w:t>
      </w:r>
      <w:r w:rsidRPr="00865BFE">
        <w:rPr>
          <w:rFonts w:ascii="Times New Roman" w:hAnsi="Times New Roman"/>
          <w:sz w:val="24"/>
          <w:szCs w:val="24"/>
        </w:rPr>
        <w:t>н</w:t>
      </w:r>
      <w:r w:rsidRPr="00865BFE">
        <w:rPr>
          <w:rFonts w:ascii="Times New Roman" w:hAnsi="Times New Roman"/>
          <w:sz w:val="24"/>
          <w:szCs w:val="24"/>
        </w:rPr>
        <w:t>ного аграрного университета (Научный журнал КубГАУ) [Электронный ресурс]. – Краснодар: КубГАУ, 2013. – №05(089). С. 447 – 462. – IDA [article ID]: 0891305031. – Режим доступа: http://ej.kubagro.r</w:t>
      </w:r>
      <w:r>
        <w:rPr>
          <w:rFonts w:ascii="Times New Roman" w:hAnsi="Times New Roman"/>
          <w:sz w:val="24"/>
          <w:szCs w:val="24"/>
        </w:rPr>
        <w:t>u/2013/05/pdf/31.pdf, 1 у. п. л.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865BFE">
        <w:rPr>
          <w:rFonts w:ascii="Times New Roman" w:hAnsi="Times New Roman"/>
          <w:sz w:val="24"/>
          <w:szCs w:val="24"/>
        </w:rPr>
        <w:t xml:space="preserve">Тюрин, И.В. Органическое вещество почв и его роль в плодородии. / И.В. Тюрин. М.: Наука, 1965. – 320 с. 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tabs>
          <w:tab w:val="left" w:pos="0"/>
          <w:tab w:val="left" w:pos="826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 xml:space="preserve">Фокин, А.Д. Включение органических веществ и продуктов их разложения в гумусовые вещества почвы / А.Д. Фокин // Изв. ТСХА.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 1974.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 № 6. – С. 99-110.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6326E3">
        <w:rPr>
          <w:rFonts w:ascii="Times New Roman" w:hAnsi="Times New Roman"/>
          <w:spacing w:val="-6"/>
          <w:sz w:val="24"/>
          <w:szCs w:val="24"/>
        </w:rPr>
        <w:t>Фомин, Г.С. Почвы. ГОСТ 29269-91. Общие требования к проведению анализов. Контроль качества и экологической безопасности по межд. Стандартам</w:t>
      </w:r>
      <w:r>
        <w:rPr>
          <w:rFonts w:ascii="Times New Roman" w:hAnsi="Times New Roman"/>
          <w:spacing w:val="-6"/>
          <w:sz w:val="24"/>
          <w:szCs w:val="24"/>
        </w:rPr>
        <w:t xml:space="preserve"> / </w:t>
      </w:r>
      <w:r w:rsidRPr="006326E3">
        <w:rPr>
          <w:rFonts w:ascii="Times New Roman" w:hAnsi="Times New Roman"/>
          <w:spacing w:val="-6"/>
          <w:sz w:val="24"/>
          <w:szCs w:val="24"/>
        </w:rPr>
        <w:t>Г.С.</w:t>
      </w:r>
      <w:r>
        <w:rPr>
          <w:rFonts w:ascii="Times New Roman" w:hAnsi="Times New Roman"/>
          <w:spacing w:val="-6"/>
          <w:sz w:val="24"/>
          <w:szCs w:val="24"/>
        </w:rPr>
        <w:t> </w:t>
      </w:r>
      <w:r w:rsidRPr="006326E3">
        <w:rPr>
          <w:rFonts w:ascii="Times New Roman" w:hAnsi="Times New Roman"/>
          <w:spacing w:val="-6"/>
          <w:sz w:val="24"/>
          <w:szCs w:val="24"/>
        </w:rPr>
        <w:t xml:space="preserve">Фомин </w:t>
      </w:r>
      <w:r w:rsidRPr="006326E3">
        <w:rPr>
          <w:rFonts w:ascii="Times New Roman" w:hAnsi="Times New Roman"/>
          <w:spacing w:val="-6"/>
          <w:sz w:val="24"/>
          <w:szCs w:val="24"/>
        </w:rPr>
        <w:noBreakHyphen/>
        <w:t xml:space="preserve"> М.: Изд-во Протектор. </w:t>
      </w:r>
      <w:r w:rsidRPr="006326E3">
        <w:rPr>
          <w:rFonts w:ascii="Times New Roman" w:hAnsi="Times New Roman"/>
          <w:spacing w:val="-6"/>
          <w:sz w:val="24"/>
          <w:szCs w:val="24"/>
        </w:rPr>
        <w:noBreakHyphen/>
        <w:t xml:space="preserve">2001. – 304 с. </w:t>
      </w:r>
    </w:p>
    <w:p w:rsidR="00C462C8" w:rsidRPr="006326E3" w:rsidRDefault="00C462C8" w:rsidP="00865BFE">
      <w:pPr>
        <w:pStyle w:val="ListParagraph"/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right="57" w:firstLine="709"/>
        <w:jc w:val="both"/>
        <w:rPr>
          <w:rFonts w:ascii="Times New Roman" w:hAnsi="Times New Roman"/>
          <w:sz w:val="24"/>
          <w:szCs w:val="24"/>
        </w:rPr>
      </w:pPr>
      <w:r w:rsidRPr="006326E3">
        <w:rPr>
          <w:rFonts w:ascii="Times New Roman" w:hAnsi="Times New Roman"/>
          <w:sz w:val="24"/>
          <w:szCs w:val="24"/>
        </w:rPr>
        <w:t>Фрид, А.С. Зонально-провинциальные нормативы изменений агрохимич</w:t>
      </w:r>
      <w:r w:rsidRPr="006326E3">
        <w:rPr>
          <w:rFonts w:ascii="Times New Roman" w:hAnsi="Times New Roman"/>
          <w:sz w:val="24"/>
          <w:szCs w:val="24"/>
        </w:rPr>
        <w:t>е</w:t>
      </w:r>
      <w:r w:rsidRPr="006326E3">
        <w:rPr>
          <w:rFonts w:ascii="Times New Roman" w:hAnsi="Times New Roman"/>
          <w:sz w:val="24"/>
          <w:szCs w:val="24"/>
        </w:rPr>
        <w:t>ских, физико-химических и физических показателей основных пахотных почв евр</w:t>
      </w:r>
      <w:r w:rsidRPr="006326E3">
        <w:rPr>
          <w:rFonts w:ascii="Times New Roman" w:hAnsi="Times New Roman"/>
          <w:sz w:val="24"/>
          <w:szCs w:val="24"/>
        </w:rPr>
        <w:t>о</w:t>
      </w:r>
      <w:r w:rsidRPr="006326E3">
        <w:rPr>
          <w:rFonts w:ascii="Times New Roman" w:hAnsi="Times New Roman"/>
          <w:sz w:val="24"/>
          <w:szCs w:val="24"/>
        </w:rPr>
        <w:t xml:space="preserve">пейской территории России при антропогенных воздействиях / А.С. Фрид, И.В. Кузнецова, И.Е. Королева, А.Г. Бондарев, Б.М. Когут, В.Ф. Уткаева, Н.А. Азовцева. Метод.рекомендации. </w:t>
      </w:r>
      <w:r w:rsidRPr="006326E3">
        <w:rPr>
          <w:rFonts w:ascii="Times New Roman" w:hAnsi="Times New Roman"/>
          <w:sz w:val="24"/>
          <w:szCs w:val="24"/>
        </w:rPr>
        <w:noBreakHyphen/>
        <w:t xml:space="preserve"> М.: ГНУ Почв.ин-т им. В.В. Докучаева, 2010. </w:t>
      </w:r>
      <w:r w:rsidRPr="006326E3">
        <w:rPr>
          <w:rFonts w:ascii="Times New Roman" w:hAnsi="Times New Roman"/>
          <w:sz w:val="24"/>
          <w:szCs w:val="24"/>
        </w:rPr>
        <w:noBreakHyphen/>
        <w:t>176 с.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 xml:space="preserve">Шеуджен, А.Х., Региональная агрохимия. Северный Кавказ / А.Х. Шеуджен В.Т. Куркаев Л.М. Онищенко. Под ред. И.Т. Трубилина. – Краснодар: КубГАУ, 2007. </w:t>
      </w:r>
      <w:r w:rsidRPr="006326E3">
        <w:rPr>
          <w:sz w:val="24"/>
          <w:szCs w:val="24"/>
        </w:rPr>
        <w:noBreakHyphen/>
        <w:t xml:space="preserve"> 498 с.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Шеуджен А.Х., Куркаев В.Т., Котляров Н.С. Агрохимия / А.Х. Шеуджен  В.Т. Куркаев Н.С. Котляров. Под ред</w:t>
      </w:r>
      <w:r>
        <w:rPr>
          <w:sz w:val="24"/>
          <w:szCs w:val="24"/>
        </w:rPr>
        <w:t>.</w:t>
      </w:r>
      <w:r w:rsidRPr="006326E3">
        <w:rPr>
          <w:sz w:val="24"/>
          <w:szCs w:val="24"/>
        </w:rPr>
        <w:t xml:space="preserve"> А.Х. Шеуджена. Изд</w:t>
      </w:r>
      <w:r>
        <w:rPr>
          <w:sz w:val="24"/>
          <w:szCs w:val="24"/>
        </w:rPr>
        <w:t>.</w:t>
      </w:r>
      <w:r w:rsidRPr="006326E3">
        <w:rPr>
          <w:sz w:val="24"/>
          <w:szCs w:val="24"/>
        </w:rPr>
        <w:t>перераб</w:t>
      </w:r>
      <w:r>
        <w:rPr>
          <w:sz w:val="24"/>
          <w:szCs w:val="24"/>
        </w:rPr>
        <w:t>.</w:t>
      </w:r>
      <w:r w:rsidRPr="006326E3">
        <w:rPr>
          <w:sz w:val="24"/>
          <w:szCs w:val="24"/>
        </w:rPr>
        <w:t xml:space="preserve"> и доп. – Майкоп: Изд-во Афиша 2006-1075 с. </w:t>
      </w:r>
    </w:p>
    <w:p w:rsidR="00C462C8" w:rsidRPr="006326E3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851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bCs/>
          <w:sz w:val="24"/>
          <w:szCs w:val="24"/>
        </w:rPr>
        <w:t>Шеуджен, А.Х. </w:t>
      </w:r>
      <w:r w:rsidRPr="006326E3">
        <w:rPr>
          <w:sz w:val="24"/>
          <w:szCs w:val="24"/>
        </w:rPr>
        <w:t>Органическое вещество почвы и методы его определения /</w:t>
      </w:r>
      <w:r w:rsidRPr="006326E3">
        <w:rPr>
          <w:bCs/>
          <w:sz w:val="24"/>
          <w:szCs w:val="24"/>
        </w:rPr>
        <w:t xml:space="preserve"> А.Х. Шеуджен, Н.Н. Нещадим, Л.М. Онищенко </w:t>
      </w:r>
      <w:r w:rsidRPr="006326E3">
        <w:rPr>
          <w:sz w:val="24"/>
          <w:szCs w:val="24"/>
        </w:rPr>
        <w:t xml:space="preserve"> / Под ред. В.Т. Куркаева. – Майкоп, 2007. </w:t>
      </w:r>
      <w:r w:rsidRPr="006326E3">
        <w:rPr>
          <w:i/>
          <w:iCs/>
          <w:sz w:val="24"/>
          <w:szCs w:val="24"/>
        </w:rPr>
        <w:t>–</w:t>
      </w:r>
      <w:r w:rsidRPr="006326E3">
        <w:rPr>
          <w:iCs/>
          <w:sz w:val="24"/>
          <w:szCs w:val="24"/>
        </w:rPr>
        <w:t xml:space="preserve"> 345 </w:t>
      </w:r>
      <w:r w:rsidRPr="006326E3">
        <w:rPr>
          <w:sz w:val="24"/>
          <w:szCs w:val="24"/>
        </w:rPr>
        <w:t>с.</w:t>
      </w:r>
    </w:p>
    <w:p w:rsidR="00C462C8" w:rsidRPr="002D2F8A" w:rsidRDefault="00C462C8" w:rsidP="00865BFE">
      <w:pPr>
        <w:pStyle w:val="a"/>
        <w:numPr>
          <w:ilvl w:val="0"/>
          <w:numId w:val="8"/>
        </w:numPr>
        <w:tabs>
          <w:tab w:val="left" w:pos="0"/>
          <w:tab w:val="left" w:pos="851"/>
          <w:tab w:val="left" w:pos="993"/>
        </w:tabs>
        <w:ind w:left="0" w:right="57" w:firstLine="709"/>
        <w:rPr>
          <w:sz w:val="24"/>
          <w:szCs w:val="24"/>
        </w:rPr>
      </w:pPr>
      <w:r w:rsidRPr="006326E3">
        <w:rPr>
          <w:sz w:val="24"/>
          <w:szCs w:val="24"/>
        </w:rPr>
        <w:t>Шмук А.А. Динамика режима питательных веществ в почвах.т.1.</w:t>
      </w:r>
      <w:r w:rsidRPr="006326E3">
        <w:rPr>
          <w:sz w:val="24"/>
          <w:szCs w:val="24"/>
        </w:rPr>
        <w:noBreakHyphen/>
        <w:t xml:space="preserve"> М.: Пищ</w:t>
      </w:r>
      <w:r w:rsidRPr="006326E3">
        <w:rPr>
          <w:sz w:val="24"/>
          <w:szCs w:val="24"/>
        </w:rPr>
        <w:t>е</w:t>
      </w:r>
      <w:r w:rsidRPr="006326E3">
        <w:rPr>
          <w:sz w:val="24"/>
          <w:szCs w:val="24"/>
        </w:rPr>
        <w:t>промиздат, 1950 – 371 с.</w:t>
      </w:r>
    </w:p>
    <w:p w:rsidR="00C462C8" w:rsidRDefault="00C462C8" w:rsidP="002D2F8A">
      <w:pPr>
        <w:pStyle w:val="a"/>
        <w:tabs>
          <w:tab w:val="left" w:pos="0"/>
          <w:tab w:val="left" w:pos="851"/>
          <w:tab w:val="left" w:pos="993"/>
        </w:tabs>
        <w:ind w:right="57"/>
        <w:rPr>
          <w:sz w:val="24"/>
          <w:szCs w:val="24"/>
          <w:lang w:val="en-US"/>
        </w:rPr>
      </w:pPr>
    </w:p>
    <w:p w:rsidR="00C462C8" w:rsidRPr="00613536" w:rsidRDefault="00C462C8" w:rsidP="002D2F8A">
      <w:pPr>
        <w:pStyle w:val="a"/>
        <w:tabs>
          <w:tab w:val="left" w:pos="0"/>
          <w:tab w:val="left" w:pos="851"/>
          <w:tab w:val="left" w:pos="993"/>
        </w:tabs>
        <w:ind w:right="57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1.</w:t>
      </w:r>
      <w:r w:rsidRPr="00662A3D">
        <w:rPr>
          <w:sz w:val="24"/>
          <w:szCs w:val="24"/>
          <w:lang w:val="en-US"/>
        </w:rPr>
        <w:tab/>
        <w:t>Agrohimicheskie metody issledovanija pochv.otv. red. A.V. Sokolov – 5-e izd.   M.: Nauka, 1975. – 656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2.</w:t>
      </w:r>
      <w:r w:rsidRPr="00662A3D">
        <w:rPr>
          <w:sz w:val="24"/>
          <w:szCs w:val="24"/>
          <w:lang w:val="en-US"/>
        </w:rPr>
        <w:tab/>
        <w:t>Agrojekologicheskij monitoring v zemledelii Krasnodarskogo kraja. Jubi-lejnyj v</w:t>
      </w:r>
      <w:r w:rsidRPr="00662A3D">
        <w:rPr>
          <w:sz w:val="24"/>
          <w:szCs w:val="24"/>
          <w:lang w:val="en-US"/>
        </w:rPr>
        <w:t>y</w:t>
      </w:r>
      <w:r w:rsidRPr="00662A3D">
        <w:rPr>
          <w:sz w:val="24"/>
          <w:szCs w:val="24"/>
          <w:lang w:val="en-US"/>
        </w:rPr>
        <w:t>pusk, posvjashhennyj 75-letiju so dnja osnovanija Kubanskogo gosudarstvenno-go agrarnogo universiteta. Krasnodar. 1997. – S. 33-46.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3.</w:t>
      </w:r>
      <w:r w:rsidRPr="00662A3D">
        <w:rPr>
          <w:sz w:val="24"/>
          <w:szCs w:val="24"/>
          <w:lang w:val="en-US"/>
        </w:rPr>
        <w:tab/>
        <w:t>Agrojekologicheskij monitoring v zemledelii Krasnodarskogo kraja: Trudy Kub-GAU Vyp. 431 (459). – Krasnodar, 2008.– S. 44-48.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4.</w:t>
      </w:r>
      <w:r w:rsidRPr="00662A3D">
        <w:rPr>
          <w:sz w:val="24"/>
          <w:szCs w:val="24"/>
          <w:lang w:val="en-US"/>
        </w:rPr>
        <w:tab/>
        <w:t>Aleksandrova, L.M. Organicheskoe veshhestvo pochvy i processy ego trans-formacii / L.M. Aleksandrova. L., Nauka, 1980 – 280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5.</w:t>
      </w:r>
      <w:r w:rsidRPr="00662A3D">
        <w:rPr>
          <w:sz w:val="24"/>
          <w:szCs w:val="24"/>
          <w:lang w:val="en-US"/>
        </w:rPr>
        <w:tab/>
        <w:t>Val'kov, V.F. Pochvovedenie (pochva Severnogo Kavkaza) / V.F. Val'kov, Ju.A. Shtompel', V.I. Tjul'panov– Krasnodar: Sov. Kuban'  2002 728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6.</w:t>
      </w:r>
      <w:r w:rsidRPr="00662A3D">
        <w:rPr>
          <w:sz w:val="24"/>
          <w:szCs w:val="24"/>
          <w:lang w:val="en-US"/>
        </w:rPr>
        <w:tab/>
        <w:t>Vil'jams, V.R. Peregnoj / V.R. Vil'jams. Tehnicheskaja jenciklopedija. T. 16. M., 1932.   S. 110-113.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7.</w:t>
      </w:r>
      <w:r w:rsidRPr="00662A3D">
        <w:rPr>
          <w:sz w:val="24"/>
          <w:szCs w:val="24"/>
          <w:lang w:val="en-US"/>
        </w:rPr>
        <w:tab/>
        <w:t>Grishina, L.A. Sistema pokazatelej gumusnogo sostojanija pochv / L.A. Grishina, D.S. Orlov // Problemy pochvovedenija. M.: Nauka. 1978. – S. 42-47.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8.</w:t>
      </w:r>
      <w:r w:rsidRPr="00662A3D">
        <w:rPr>
          <w:sz w:val="24"/>
          <w:szCs w:val="24"/>
          <w:lang w:val="en-US"/>
        </w:rPr>
        <w:tab/>
        <w:t>Derzhavin, L.M. Soderzhanie gumusa v pahotnyh pochvah SSSR / L.M. Derzhavin, A.N Poljakov, T.A. Florinskij // Himizacija sel.hoz-va. 1988. № 6.   S. 7-12.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9.</w:t>
      </w:r>
      <w:r w:rsidRPr="00662A3D">
        <w:rPr>
          <w:sz w:val="24"/>
          <w:szCs w:val="24"/>
          <w:lang w:val="en-US"/>
        </w:rPr>
        <w:tab/>
        <w:t>Dobrovol'skij, G.V. Sohranenie pochv kak nezamenimogo komponenta bio-sfery. / G.V. Dobrovol'skij, E.D. Nikitin. – M.: Nauka, 2000.   183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10.</w:t>
      </w:r>
      <w:r w:rsidRPr="00662A3D">
        <w:rPr>
          <w:sz w:val="24"/>
          <w:szCs w:val="24"/>
          <w:lang w:val="en-US"/>
        </w:rPr>
        <w:tab/>
        <w:t>Dokuchaev, V.V. Dorozhe zolota russkij chernozem. / V.V. Dokuchaev. M.: izd-vo MGU, 1994.   544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11.</w:t>
      </w:r>
      <w:r w:rsidRPr="00662A3D">
        <w:rPr>
          <w:sz w:val="24"/>
          <w:szCs w:val="24"/>
          <w:lang w:val="en-US"/>
        </w:rPr>
        <w:tab/>
        <w:t>Zhilenko, S.V. Gumusnoe sostojanie chernozemov – osnova ih vysokogo plodo-rodija / S.V. Zhilenko // Agrohimija.  2010.  № 12.   S. 63-71.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12.</w:t>
      </w:r>
      <w:r w:rsidRPr="00662A3D">
        <w:rPr>
          <w:sz w:val="24"/>
          <w:szCs w:val="24"/>
          <w:lang w:val="en-US"/>
        </w:rPr>
        <w:tab/>
        <w:t>Zhukov, A.I. Vosproizvodstvo gumusa v intensivnom zemledelii / A.I. Zhukov // Agrohimija.  1991.  № 3.   S. 121-133.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13.</w:t>
      </w:r>
      <w:r w:rsidRPr="00662A3D">
        <w:rPr>
          <w:sz w:val="24"/>
          <w:szCs w:val="24"/>
          <w:lang w:val="en-US"/>
        </w:rPr>
        <w:tab/>
        <w:t>Zaharov, B.A. Izmenenie plodorodija pochv vo vremeni / B.A. Zaharov, L.P. Lepljavchenko // Tehnologii vozdelyvanija zernovyh kul'tur v Krasnodarskom krae. Krasn</w:t>
      </w:r>
      <w:r w:rsidRPr="00662A3D">
        <w:rPr>
          <w:sz w:val="24"/>
          <w:szCs w:val="24"/>
          <w:lang w:val="en-US"/>
        </w:rPr>
        <w:t>o</w:t>
      </w:r>
      <w:r w:rsidRPr="00662A3D">
        <w:rPr>
          <w:sz w:val="24"/>
          <w:szCs w:val="24"/>
          <w:lang w:val="en-US"/>
        </w:rPr>
        <w:t>dar,  1980.   S. 43-49.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14.</w:t>
      </w:r>
      <w:r w:rsidRPr="00662A3D">
        <w:rPr>
          <w:sz w:val="24"/>
          <w:szCs w:val="24"/>
          <w:lang w:val="en-US"/>
        </w:rPr>
        <w:tab/>
        <w:t>Karpachevskij, L.O. Jekologicheskoe pochvovedenie / L.O. Karpachevskij M. GEOS, – 336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15.</w:t>
      </w:r>
      <w:r w:rsidRPr="00662A3D">
        <w:rPr>
          <w:sz w:val="24"/>
          <w:szCs w:val="24"/>
          <w:lang w:val="en-US"/>
        </w:rPr>
        <w:tab/>
        <w:t>Kirjushin, V.I. Koncepcija optimizacii rezhima organicheskogo veshhestva pochv v agrolandshaftah / V.I. Kirjushin, N.F. Ganzhara, I.S. Kaurichev i dr. M.: Iz-vo MSHA, 1993. – 100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16.</w:t>
      </w:r>
      <w:r w:rsidRPr="00662A3D">
        <w:rPr>
          <w:sz w:val="24"/>
          <w:szCs w:val="24"/>
          <w:lang w:val="en-US"/>
        </w:rPr>
        <w:tab/>
        <w:t>Kirjushin, V.I. Jekologicheskie osnovy zemledelija. M.: Kolos, 1996. – 367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17.</w:t>
      </w:r>
      <w:r w:rsidRPr="00662A3D">
        <w:rPr>
          <w:sz w:val="24"/>
          <w:szCs w:val="24"/>
          <w:lang w:val="en-US"/>
        </w:rPr>
        <w:tab/>
        <w:t>Kirjushin, V.I. Agronomicheskoe pochvovedenie. – M.: KoloS, 2010. – 687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18.</w:t>
      </w:r>
      <w:r w:rsidRPr="00662A3D">
        <w:rPr>
          <w:sz w:val="24"/>
          <w:szCs w:val="24"/>
          <w:lang w:val="en-US"/>
        </w:rPr>
        <w:tab/>
        <w:t>Kononova, M.M. Organicheskoe veshhestvo pochvy, ego priroda, svojstva i me-tody izuchenija / M.M. Kononova. M.: Izd-vo AN SSSR, 1963. – 314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19.</w:t>
      </w:r>
      <w:r w:rsidRPr="00662A3D">
        <w:rPr>
          <w:sz w:val="24"/>
          <w:szCs w:val="24"/>
          <w:lang w:val="en-US"/>
        </w:rPr>
        <w:tab/>
        <w:t>Kostychev P.A. Pochvy chernozemnoj oblasti Rossii, ih proishozhdenie, sostav i svojstva. M.: Gos. izd-vo s.-h. lit-ry, 1949. – 240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20.</w:t>
      </w:r>
      <w:r w:rsidRPr="00662A3D">
        <w:rPr>
          <w:sz w:val="24"/>
          <w:szCs w:val="24"/>
          <w:lang w:val="en-US"/>
        </w:rPr>
        <w:tab/>
        <w:t>Korobskoj, N.F. Chernozjomy Zapadnogo Predkavkaz'ja. Jekologicheskie pro</w:t>
      </w:r>
      <w:r w:rsidRPr="00662A3D">
        <w:rPr>
          <w:sz w:val="24"/>
          <w:szCs w:val="24"/>
          <w:lang w:val="en-US"/>
        </w:rPr>
        <w:t>b</w:t>
      </w:r>
      <w:r w:rsidRPr="00662A3D">
        <w:rPr>
          <w:sz w:val="24"/>
          <w:szCs w:val="24"/>
          <w:lang w:val="en-US"/>
        </w:rPr>
        <w:t>lemy i puti ih reshenija. / N.F. Korobskoj. Izd-voKubGAU,  Krasnodar, 2005.   182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21.</w:t>
      </w:r>
      <w:r w:rsidRPr="00662A3D">
        <w:rPr>
          <w:sz w:val="24"/>
          <w:szCs w:val="24"/>
          <w:lang w:val="en-US"/>
        </w:rPr>
        <w:tab/>
        <w:t>Kuprichenkov, M.T. Pochvy Stavropol'ja. / M.T. Kuprichenkov. Stavropol', 2005. – 423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22.</w:t>
      </w:r>
      <w:r w:rsidRPr="00662A3D">
        <w:rPr>
          <w:sz w:val="24"/>
          <w:szCs w:val="24"/>
          <w:lang w:val="en-US"/>
        </w:rPr>
        <w:tab/>
        <w:t>Lykov, A.M., Organicheskoe veshhestvo pahotnyh pochv Nechernozem'ja. / A.M. Lykov, A.I. Es'kov, M.N. Novikov. M.: Izd-vo RASHN, 2004 – 630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23.</w:t>
      </w:r>
      <w:r w:rsidRPr="00662A3D">
        <w:rPr>
          <w:sz w:val="24"/>
          <w:szCs w:val="24"/>
          <w:lang w:val="en-US"/>
        </w:rPr>
        <w:tab/>
        <w:t>Mineev, V.G. Agrohimija / V.G. Mineev. M.: KolosS, 2004.   720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24.</w:t>
      </w:r>
      <w:r w:rsidRPr="00662A3D">
        <w:rPr>
          <w:sz w:val="24"/>
          <w:szCs w:val="24"/>
          <w:lang w:val="en-US"/>
        </w:rPr>
        <w:tab/>
        <w:t>Metodika rascheta pokazatelja pochvennogo plodorodija v sub#ekte Rossijskoj Federacii. Prilozhenie k prikazu Minsel'hoza Rossii ot 11.01.13 g. №5.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25.</w:t>
      </w:r>
      <w:r w:rsidRPr="00662A3D">
        <w:rPr>
          <w:sz w:val="24"/>
          <w:szCs w:val="24"/>
          <w:lang w:val="en-US"/>
        </w:rPr>
        <w:tab/>
        <w:t>Orlov, D.S. Himija pochv. / D.S. Orlov M.: Izd-vo MGU, 1985. – 376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26.</w:t>
      </w:r>
      <w:r w:rsidRPr="00662A3D">
        <w:rPr>
          <w:sz w:val="24"/>
          <w:szCs w:val="24"/>
          <w:lang w:val="en-US"/>
        </w:rPr>
        <w:tab/>
        <w:t>Raschjot balansa gumusa i potrebnosti v organicheskih udobrenijah v Krasno-darskom krae. Metodicheskie rekomendacii. – Krasnodar, 1982.  52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27.</w:t>
      </w:r>
      <w:r w:rsidRPr="00662A3D">
        <w:rPr>
          <w:sz w:val="24"/>
          <w:szCs w:val="24"/>
          <w:lang w:val="en-US"/>
        </w:rPr>
        <w:tab/>
        <w:t>Romanenko, G.A., Tjutjunnikov A.I., Sychjov V.G. Udobrenija. Znachenie, jef-fektivnost' primenenija. / G.A. Romanenko, A.I. Tjutjunnikov,V.G. Sychjov.M.:, RASHN, 1998,  375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28.</w:t>
      </w:r>
      <w:r w:rsidRPr="00662A3D">
        <w:rPr>
          <w:sz w:val="24"/>
          <w:szCs w:val="24"/>
          <w:lang w:val="en-US"/>
        </w:rPr>
        <w:tab/>
        <w:t xml:space="preserve">Safonov, A.F. Vosproizvodstvo plodorodija pochv agrolandshaftov / A.F. Safonov. M.: Izd-vo RGAU – MSHA imeni K.A. Timirjazeva, 2011. – 390 s. 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29.</w:t>
      </w:r>
      <w:r w:rsidRPr="00662A3D">
        <w:rPr>
          <w:sz w:val="24"/>
          <w:szCs w:val="24"/>
          <w:lang w:val="en-US"/>
        </w:rPr>
        <w:tab/>
        <w:t>Simakin, A.I. Udobrenija, plodorodie pochv i urozhaj / A.I. Simakin. – Krasnodar: Krasn. kn. izd-vo, 1983. 271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30.</w:t>
      </w:r>
      <w:r w:rsidRPr="00662A3D">
        <w:rPr>
          <w:sz w:val="24"/>
          <w:szCs w:val="24"/>
          <w:lang w:val="en-US"/>
        </w:rPr>
        <w:tab/>
        <w:t>Sistemazemledelija Krasnodarskogo kraja (Metodicheskie rekomendacii) Krasn</w:t>
      </w:r>
      <w:r w:rsidRPr="00662A3D">
        <w:rPr>
          <w:sz w:val="24"/>
          <w:szCs w:val="24"/>
          <w:lang w:val="en-US"/>
        </w:rPr>
        <w:t>o</w:t>
      </w:r>
      <w:r w:rsidRPr="00662A3D">
        <w:rPr>
          <w:sz w:val="24"/>
          <w:szCs w:val="24"/>
          <w:lang w:val="en-US"/>
        </w:rPr>
        <w:t>dar, 2009.   268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31.</w:t>
      </w:r>
      <w:r w:rsidRPr="00662A3D">
        <w:rPr>
          <w:sz w:val="24"/>
          <w:szCs w:val="24"/>
          <w:lang w:val="en-US"/>
        </w:rPr>
        <w:tab/>
        <w:t>Stoljarov, A.I., Plodorodie pochvy i urozhajnost' sel'skohozjajstvennyh kul'tur. / A.I. Stoljarov, L.M. Onishhenko. Agrohimija v vysshih uchebnyh zavedenijah Rossii. Mat</w:t>
      </w:r>
      <w:r w:rsidRPr="00662A3D">
        <w:rPr>
          <w:sz w:val="24"/>
          <w:szCs w:val="24"/>
          <w:lang w:val="en-US"/>
        </w:rPr>
        <w:t>e</w:t>
      </w:r>
      <w:r w:rsidRPr="00662A3D">
        <w:rPr>
          <w:sz w:val="24"/>
          <w:szCs w:val="24"/>
          <w:lang w:val="en-US"/>
        </w:rPr>
        <w:t>rialy Vserossijskoj konferencii, posvjashhennoj 140-letiju kafedry agrohimii v MGU (Moskva. 28-30 maja 2003 g. / Pod red. Akad. V.G. Mineeva M.: Iz-vo MGU, 2004. S. 201-212.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32.</w:t>
      </w:r>
      <w:r w:rsidRPr="00662A3D">
        <w:rPr>
          <w:sz w:val="24"/>
          <w:szCs w:val="24"/>
          <w:lang w:val="en-US"/>
        </w:rPr>
        <w:tab/>
        <w:t>Sljusarev, V.N. Harakteristika nekotoryh aspektov plodorodija chernozema vyshhelochennogo Zapadnogo Predkavkaz'ja / V.N. Sljusarev, L.M. Onishhenko, T.V. Shvec // Politematicheskij setevoj jelektronnyj nauchnyj zhurnal Kubanskogo gosudarstven-nogo agrarnogo universiteta (Nauchnyj zhurnal KubGAU) [Jelektronnyj resurs]. – Krasnodar: KubGAU, 2013. – №05(089). S. 447 – 462. – IDA [article ID]: 0891305031. – Rezhim do</w:t>
      </w:r>
      <w:r w:rsidRPr="00662A3D">
        <w:rPr>
          <w:sz w:val="24"/>
          <w:szCs w:val="24"/>
          <w:lang w:val="en-US"/>
        </w:rPr>
        <w:t>s</w:t>
      </w:r>
      <w:r w:rsidRPr="00662A3D">
        <w:rPr>
          <w:sz w:val="24"/>
          <w:szCs w:val="24"/>
          <w:lang w:val="en-US"/>
        </w:rPr>
        <w:t>tupa: http://ej.kubagro.ru/2013/05/pdf/31.pdf, 1 u. p. l.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33.</w:t>
      </w:r>
      <w:r w:rsidRPr="00662A3D">
        <w:rPr>
          <w:sz w:val="24"/>
          <w:szCs w:val="24"/>
          <w:lang w:val="en-US"/>
        </w:rPr>
        <w:tab/>
        <w:t xml:space="preserve">Tjurin, I.V. Organicheskoe veshhestvo pochv i ego rol' v plodorodii. / I.V. Tjurin. M.: Nauka, 1965. – 320 s. 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34.</w:t>
      </w:r>
      <w:r w:rsidRPr="00662A3D">
        <w:rPr>
          <w:sz w:val="24"/>
          <w:szCs w:val="24"/>
          <w:lang w:val="en-US"/>
        </w:rPr>
        <w:tab/>
        <w:t>Fokin, A.D. Vkljuchenie organicheskih veshhestv i produktov ih razlozhenija v gumusovye veshhestva pochvy / A.D. Fokin // Izv. TSHA.   1974.   № 6. – S. 99-110.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35.</w:t>
      </w:r>
      <w:r w:rsidRPr="00662A3D">
        <w:rPr>
          <w:sz w:val="24"/>
          <w:szCs w:val="24"/>
          <w:lang w:val="en-US"/>
        </w:rPr>
        <w:tab/>
        <w:t>Fomin, G.S. Pochvy. GOST 29269-91. Obshhie trebovanija k provedeniju ana</w:t>
      </w:r>
      <w:r w:rsidRPr="00662A3D">
        <w:rPr>
          <w:sz w:val="24"/>
          <w:szCs w:val="24"/>
          <w:lang w:val="en-US"/>
        </w:rPr>
        <w:t>l</w:t>
      </w:r>
      <w:r w:rsidRPr="00662A3D">
        <w:rPr>
          <w:sz w:val="24"/>
          <w:szCs w:val="24"/>
          <w:lang w:val="en-US"/>
        </w:rPr>
        <w:t xml:space="preserve">izov. Kontrol' kachestva i jekologicheskoj bezopasnosti po mezhd. Standartam / G.S. Fomin   M.: Izd-vo Protektor.  2001. – 304 s. 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36.</w:t>
      </w:r>
      <w:r w:rsidRPr="00662A3D">
        <w:rPr>
          <w:sz w:val="24"/>
          <w:szCs w:val="24"/>
          <w:lang w:val="en-US"/>
        </w:rPr>
        <w:tab/>
        <w:t>Frid, A.S. Zonal'no-provincial'nye normativy izmenenij agrohimiche-skih, fiziko-himicheskih i fizicheskih pokazatelej osnovnyh pahotnyh pochv evro-pejskoj territorii Rossii pri antropogennyh vozdejstvijah / A.S. Frid, I.V. Kuznecova, I.E. Koroleva, A.G. Bondarev, B.M. Kogut, V.F. Utkaeva, N.A. Azovceva. Metod.rekomendacii.   M.: GNU Pochv.in-t im. V.V. Dokuchaeva, 2010.  176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37.</w:t>
      </w:r>
      <w:r w:rsidRPr="00662A3D">
        <w:rPr>
          <w:sz w:val="24"/>
          <w:szCs w:val="24"/>
          <w:lang w:val="en-US"/>
        </w:rPr>
        <w:tab/>
        <w:t>Sheudzhen, A.H., Regional'naja agrohimija. Severnyj Kavkaz / A.H. Sheudzhen V.T. Kurkaev L.M. Onishhenko. Pod red. I.T. Trubilina. – Krasnodar: KubGAU, 2007.   498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38.</w:t>
      </w:r>
      <w:r w:rsidRPr="00662A3D">
        <w:rPr>
          <w:sz w:val="24"/>
          <w:szCs w:val="24"/>
          <w:lang w:val="en-US"/>
        </w:rPr>
        <w:tab/>
        <w:t xml:space="preserve">Sheudzhen A.H., Kurkaev V.T., Kotljarov N.S. Agrohimija / A.H. Sheudzhen  V.T. Kurkaev N.S. Kotljarov. Pod red. A.H. Sheudzhena. Izd.pererab. i dop. – Majkop: Izd-vo Afisha 2006-1075 s. 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39.</w:t>
      </w:r>
      <w:r w:rsidRPr="00662A3D">
        <w:rPr>
          <w:sz w:val="24"/>
          <w:szCs w:val="24"/>
          <w:lang w:val="en-US"/>
        </w:rPr>
        <w:tab/>
        <w:t>Sheudzhen, A.H. Organicheskoe veshhestvo pochvy i metody ego opredelenija / A.H. Sheudzhen, N.N. Neshhadim, L.M. Onishhenko  / Pod red. V.T. Kurkaeva. – Majkop, 2007. – 345 s.</w:t>
      </w:r>
    </w:p>
    <w:p w:rsidR="00C462C8" w:rsidRPr="00662A3D" w:rsidRDefault="00C462C8" w:rsidP="00662A3D">
      <w:pPr>
        <w:pStyle w:val="a"/>
        <w:tabs>
          <w:tab w:val="left" w:pos="0"/>
          <w:tab w:val="left" w:pos="851"/>
          <w:tab w:val="left" w:pos="993"/>
        </w:tabs>
        <w:ind w:right="57" w:firstLine="567"/>
        <w:rPr>
          <w:sz w:val="24"/>
          <w:szCs w:val="24"/>
          <w:lang w:val="en-US"/>
        </w:rPr>
      </w:pPr>
      <w:r w:rsidRPr="00662A3D">
        <w:rPr>
          <w:sz w:val="24"/>
          <w:szCs w:val="24"/>
          <w:lang w:val="en-US"/>
        </w:rPr>
        <w:t>40.</w:t>
      </w:r>
      <w:r w:rsidRPr="00662A3D">
        <w:rPr>
          <w:sz w:val="24"/>
          <w:szCs w:val="24"/>
          <w:lang w:val="en-US"/>
        </w:rPr>
        <w:tab/>
        <w:t>Shmuk A.A. Dinamika rezhima pitatel'nyh veshhestv v pochvah.t.1.  M.: Pishhe-promizdat, 1950 – 371 s.</w:t>
      </w:r>
    </w:p>
    <w:sectPr w:rsidR="00C462C8" w:rsidRPr="00662A3D" w:rsidSect="004A2F25">
      <w:headerReference w:type="even" r:id="rId8"/>
      <w:headerReference w:type="default" r:id="rId9"/>
      <w:footerReference w:type="default" r:id="rId10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2C8" w:rsidRDefault="00C462C8" w:rsidP="006E3B80">
      <w:pPr>
        <w:spacing w:after="0" w:line="240" w:lineRule="auto"/>
      </w:pPr>
      <w:r>
        <w:separator/>
      </w:r>
    </w:p>
  </w:endnote>
  <w:endnote w:type="continuationSeparator" w:id="1">
    <w:p w:rsidR="00C462C8" w:rsidRDefault="00C462C8" w:rsidP="006E3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C8" w:rsidRDefault="00C462C8">
    <w:pPr>
      <w:pStyle w:val="Footer"/>
    </w:pPr>
    <w:r w:rsidRPr="00BF4728">
      <w:rPr>
        <w:rFonts w:ascii="Times New Roman" w:hAnsi="Times New Roman"/>
        <w:sz w:val="24"/>
        <w:szCs w:val="24"/>
      </w:rPr>
      <w:t>http://ej.kubagro.ru/2013/07/pdf/</w:t>
    </w:r>
    <w:r>
      <w:rPr>
        <w:rFonts w:ascii="Times New Roman" w:hAnsi="Times New Roman"/>
        <w:sz w:val="24"/>
        <w:szCs w:val="24"/>
        <w:lang w:val="en-US"/>
      </w:rPr>
      <w:t>88</w:t>
    </w:r>
    <w:r w:rsidRPr="00BF4728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2C8" w:rsidRDefault="00C462C8" w:rsidP="006E3B80">
      <w:pPr>
        <w:spacing w:after="0" w:line="240" w:lineRule="auto"/>
      </w:pPr>
      <w:r>
        <w:separator/>
      </w:r>
    </w:p>
  </w:footnote>
  <w:footnote w:type="continuationSeparator" w:id="1">
    <w:p w:rsidR="00C462C8" w:rsidRDefault="00C462C8" w:rsidP="006E3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C8" w:rsidRDefault="00C462C8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62C8" w:rsidRDefault="00C462C8" w:rsidP="004B5CC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C8" w:rsidRPr="004B5CCE" w:rsidRDefault="00C462C8" w:rsidP="00C5299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B5CCE">
      <w:rPr>
        <w:rStyle w:val="PageNumber"/>
        <w:rFonts w:ascii="Times New Roman" w:hAnsi="Times New Roman"/>
        <w:sz w:val="28"/>
        <w:szCs w:val="28"/>
      </w:rPr>
      <w:fldChar w:fldCharType="begin"/>
    </w:r>
    <w:r w:rsidRPr="004B5CC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B5CC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18</w:t>
    </w:r>
    <w:r w:rsidRPr="004B5CCE">
      <w:rPr>
        <w:rStyle w:val="PageNumber"/>
        <w:rFonts w:ascii="Times New Roman" w:hAnsi="Times New Roman"/>
        <w:sz w:val="28"/>
        <w:szCs w:val="28"/>
      </w:rPr>
      <w:fldChar w:fldCharType="end"/>
    </w:r>
  </w:p>
  <w:p w:rsidR="00C462C8" w:rsidRPr="004B5CCE" w:rsidRDefault="00C462C8" w:rsidP="004B5CCE">
    <w:pPr>
      <w:pStyle w:val="Header"/>
      <w:ind w:right="360"/>
      <w:rPr>
        <w:lang w:val="en-US"/>
      </w:rPr>
    </w:pPr>
    <w:r w:rsidRPr="000610A4">
      <w:rPr>
        <w:rFonts w:ascii="Times New Roman" w:hAnsi="Times New Roman"/>
        <w:sz w:val="24"/>
        <w:szCs w:val="24"/>
      </w:rPr>
      <w:t>Научный журнал КубГАУ, №91(07), 2013 года</w:t>
    </w:r>
  </w:p>
  <w:p w:rsidR="00C462C8" w:rsidRDefault="00C462C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564A4"/>
    <w:multiLevelType w:val="hybridMultilevel"/>
    <w:tmpl w:val="4E8E1C62"/>
    <w:lvl w:ilvl="0" w:tplc="4E7C5532">
      <w:start w:val="1"/>
      <w:numFmt w:val="decimal"/>
      <w:lvlText w:val="%1."/>
      <w:lvlJc w:val="left"/>
      <w:pPr>
        <w:tabs>
          <w:tab w:val="num" w:pos="357"/>
        </w:tabs>
        <w:ind w:firstLine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52A5D23"/>
    <w:multiLevelType w:val="hybridMultilevel"/>
    <w:tmpl w:val="B920AD66"/>
    <w:lvl w:ilvl="0" w:tplc="2C14611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883C0F"/>
    <w:multiLevelType w:val="hybridMultilevel"/>
    <w:tmpl w:val="A1444B6C"/>
    <w:lvl w:ilvl="0" w:tplc="AB30041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AD649BF"/>
    <w:multiLevelType w:val="hybridMultilevel"/>
    <w:tmpl w:val="C786E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E305F6"/>
    <w:multiLevelType w:val="hybridMultilevel"/>
    <w:tmpl w:val="B84AA510"/>
    <w:lvl w:ilvl="0" w:tplc="0419000F">
      <w:start w:val="1"/>
      <w:numFmt w:val="decimal"/>
      <w:lvlText w:val="%1."/>
      <w:lvlJc w:val="left"/>
      <w:pPr>
        <w:ind w:left="14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  <w:rPr>
        <w:rFonts w:cs="Times New Roman"/>
      </w:rPr>
    </w:lvl>
  </w:abstractNum>
  <w:abstractNum w:abstractNumId="5">
    <w:nsid w:val="632312F0"/>
    <w:multiLevelType w:val="hybridMultilevel"/>
    <w:tmpl w:val="8214B9E4"/>
    <w:lvl w:ilvl="0" w:tplc="4D9846F0">
      <w:start w:val="1"/>
      <w:numFmt w:val="decimal"/>
      <w:lvlText w:val="%1."/>
      <w:lvlJc w:val="left"/>
      <w:pPr>
        <w:tabs>
          <w:tab w:val="num" w:pos="644"/>
        </w:tabs>
        <w:ind w:left="567" w:hanging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3D866FE"/>
    <w:multiLevelType w:val="hybridMultilevel"/>
    <w:tmpl w:val="C786EC2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BA2"/>
    <w:rsid w:val="00001980"/>
    <w:rsid w:val="000023B6"/>
    <w:rsid w:val="00011060"/>
    <w:rsid w:val="000142A9"/>
    <w:rsid w:val="0003248F"/>
    <w:rsid w:val="00033C9B"/>
    <w:rsid w:val="000402A7"/>
    <w:rsid w:val="00044712"/>
    <w:rsid w:val="000610A4"/>
    <w:rsid w:val="00064750"/>
    <w:rsid w:val="00080703"/>
    <w:rsid w:val="00082940"/>
    <w:rsid w:val="00093A9E"/>
    <w:rsid w:val="000962C0"/>
    <w:rsid w:val="000B3BE3"/>
    <w:rsid w:val="000B67A8"/>
    <w:rsid w:val="000C4066"/>
    <w:rsid w:val="000C4868"/>
    <w:rsid w:val="000C5A25"/>
    <w:rsid w:val="000D12AE"/>
    <w:rsid w:val="000F6054"/>
    <w:rsid w:val="001147FF"/>
    <w:rsid w:val="00123F1F"/>
    <w:rsid w:val="00127796"/>
    <w:rsid w:val="00131C5D"/>
    <w:rsid w:val="00136811"/>
    <w:rsid w:val="00140E38"/>
    <w:rsid w:val="00145345"/>
    <w:rsid w:val="00167A2A"/>
    <w:rsid w:val="00183112"/>
    <w:rsid w:val="00197878"/>
    <w:rsid w:val="001A5CE9"/>
    <w:rsid w:val="001C3B76"/>
    <w:rsid w:val="001C6011"/>
    <w:rsid w:val="001C7EE6"/>
    <w:rsid w:val="001E61B5"/>
    <w:rsid w:val="001F0815"/>
    <w:rsid w:val="001F12FD"/>
    <w:rsid w:val="001F39C5"/>
    <w:rsid w:val="001F4FCA"/>
    <w:rsid w:val="001F5520"/>
    <w:rsid w:val="00240A46"/>
    <w:rsid w:val="00246C87"/>
    <w:rsid w:val="0026028D"/>
    <w:rsid w:val="00276DF2"/>
    <w:rsid w:val="00281165"/>
    <w:rsid w:val="002B25A9"/>
    <w:rsid w:val="002D2F8A"/>
    <w:rsid w:val="002F56F6"/>
    <w:rsid w:val="002F7779"/>
    <w:rsid w:val="00302BB3"/>
    <w:rsid w:val="00317FC0"/>
    <w:rsid w:val="00322990"/>
    <w:rsid w:val="003264DE"/>
    <w:rsid w:val="00345D06"/>
    <w:rsid w:val="00382CAA"/>
    <w:rsid w:val="00384AC8"/>
    <w:rsid w:val="0038789C"/>
    <w:rsid w:val="00394BDF"/>
    <w:rsid w:val="00395875"/>
    <w:rsid w:val="003B284F"/>
    <w:rsid w:val="003C0A41"/>
    <w:rsid w:val="003C63D2"/>
    <w:rsid w:val="003E22DF"/>
    <w:rsid w:val="003F76F5"/>
    <w:rsid w:val="003F7B3A"/>
    <w:rsid w:val="00403D3B"/>
    <w:rsid w:val="00404CB3"/>
    <w:rsid w:val="004262D3"/>
    <w:rsid w:val="00433C11"/>
    <w:rsid w:val="00457032"/>
    <w:rsid w:val="004628A3"/>
    <w:rsid w:val="00465D12"/>
    <w:rsid w:val="00466736"/>
    <w:rsid w:val="00470AC5"/>
    <w:rsid w:val="00473975"/>
    <w:rsid w:val="0047526C"/>
    <w:rsid w:val="00476778"/>
    <w:rsid w:val="0048271E"/>
    <w:rsid w:val="00484368"/>
    <w:rsid w:val="00485486"/>
    <w:rsid w:val="0048686F"/>
    <w:rsid w:val="00490AA5"/>
    <w:rsid w:val="00495CAF"/>
    <w:rsid w:val="00497C7B"/>
    <w:rsid w:val="004A2F25"/>
    <w:rsid w:val="004A417D"/>
    <w:rsid w:val="004A7748"/>
    <w:rsid w:val="004A7BE4"/>
    <w:rsid w:val="004B2574"/>
    <w:rsid w:val="004B5CCE"/>
    <w:rsid w:val="004C1D68"/>
    <w:rsid w:val="004D7408"/>
    <w:rsid w:val="004E2B3C"/>
    <w:rsid w:val="004E3DC9"/>
    <w:rsid w:val="004F34B4"/>
    <w:rsid w:val="004F3D55"/>
    <w:rsid w:val="004F6AD6"/>
    <w:rsid w:val="004F7945"/>
    <w:rsid w:val="005010AD"/>
    <w:rsid w:val="0052043F"/>
    <w:rsid w:val="005258DC"/>
    <w:rsid w:val="005267C5"/>
    <w:rsid w:val="00536FA2"/>
    <w:rsid w:val="00537E44"/>
    <w:rsid w:val="00553A2E"/>
    <w:rsid w:val="005573BE"/>
    <w:rsid w:val="00567E39"/>
    <w:rsid w:val="005969BE"/>
    <w:rsid w:val="005977D9"/>
    <w:rsid w:val="005A7B51"/>
    <w:rsid w:val="005C111A"/>
    <w:rsid w:val="005C79E8"/>
    <w:rsid w:val="005D027A"/>
    <w:rsid w:val="005D07C6"/>
    <w:rsid w:val="005D0C44"/>
    <w:rsid w:val="005D30B7"/>
    <w:rsid w:val="005E2222"/>
    <w:rsid w:val="005E6268"/>
    <w:rsid w:val="005F085C"/>
    <w:rsid w:val="00604F04"/>
    <w:rsid w:val="00613536"/>
    <w:rsid w:val="006326E3"/>
    <w:rsid w:val="00636BA2"/>
    <w:rsid w:val="006548FE"/>
    <w:rsid w:val="00654DC4"/>
    <w:rsid w:val="00662A3D"/>
    <w:rsid w:val="00663093"/>
    <w:rsid w:val="00667BC4"/>
    <w:rsid w:val="00673688"/>
    <w:rsid w:val="00676EE4"/>
    <w:rsid w:val="00697932"/>
    <w:rsid w:val="006B1C90"/>
    <w:rsid w:val="006B72D5"/>
    <w:rsid w:val="006C3C8C"/>
    <w:rsid w:val="006C45AD"/>
    <w:rsid w:val="006D6380"/>
    <w:rsid w:val="006E3B80"/>
    <w:rsid w:val="006F024B"/>
    <w:rsid w:val="00727FC1"/>
    <w:rsid w:val="007653FC"/>
    <w:rsid w:val="00766327"/>
    <w:rsid w:val="00782967"/>
    <w:rsid w:val="00790933"/>
    <w:rsid w:val="007C7E2A"/>
    <w:rsid w:val="0081337B"/>
    <w:rsid w:val="00815299"/>
    <w:rsid w:val="00826F3F"/>
    <w:rsid w:val="00827223"/>
    <w:rsid w:val="0083215F"/>
    <w:rsid w:val="00840DC5"/>
    <w:rsid w:val="008453B0"/>
    <w:rsid w:val="008475FF"/>
    <w:rsid w:val="00856C3C"/>
    <w:rsid w:val="00865BFE"/>
    <w:rsid w:val="00866377"/>
    <w:rsid w:val="008734B8"/>
    <w:rsid w:val="00884C71"/>
    <w:rsid w:val="00891AF6"/>
    <w:rsid w:val="00896EDB"/>
    <w:rsid w:val="008B2C45"/>
    <w:rsid w:val="008B453A"/>
    <w:rsid w:val="008B5BD5"/>
    <w:rsid w:val="008E1E98"/>
    <w:rsid w:val="008E5414"/>
    <w:rsid w:val="008E7D22"/>
    <w:rsid w:val="008F30A8"/>
    <w:rsid w:val="009017EC"/>
    <w:rsid w:val="00910E60"/>
    <w:rsid w:val="009114E3"/>
    <w:rsid w:val="00931235"/>
    <w:rsid w:val="00957D80"/>
    <w:rsid w:val="0096493D"/>
    <w:rsid w:val="00965807"/>
    <w:rsid w:val="0097681D"/>
    <w:rsid w:val="009838C7"/>
    <w:rsid w:val="009977C1"/>
    <w:rsid w:val="009A6F37"/>
    <w:rsid w:val="009B5682"/>
    <w:rsid w:val="009D686C"/>
    <w:rsid w:val="009D7565"/>
    <w:rsid w:val="009E5C50"/>
    <w:rsid w:val="009E6E9A"/>
    <w:rsid w:val="00A0628E"/>
    <w:rsid w:val="00A10D9B"/>
    <w:rsid w:val="00A2331E"/>
    <w:rsid w:val="00A36993"/>
    <w:rsid w:val="00A51D01"/>
    <w:rsid w:val="00A54100"/>
    <w:rsid w:val="00A83B6E"/>
    <w:rsid w:val="00A9364E"/>
    <w:rsid w:val="00AA155C"/>
    <w:rsid w:val="00AA54F4"/>
    <w:rsid w:val="00AA76B2"/>
    <w:rsid w:val="00AA7CF0"/>
    <w:rsid w:val="00AC224A"/>
    <w:rsid w:val="00AE2A53"/>
    <w:rsid w:val="00AE581B"/>
    <w:rsid w:val="00AE5F52"/>
    <w:rsid w:val="00AE6BA6"/>
    <w:rsid w:val="00AE7D5C"/>
    <w:rsid w:val="00AF40D5"/>
    <w:rsid w:val="00AF489B"/>
    <w:rsid w:val="00AF5081"/>
    <w:rsid w:val="00B06DD1"/>
    <w:rsid w:val="00B06FC2"/>
    <w:rsid w:val="00B122DC"/>
    <w:rsid w:val="00B246A2"/>
    <w:rsid w:val="00B42686"/>
    <w:rsid w:val="00B71D1A"/>
    <w:rsid w:val="00BA3F35"/>
    <w:rsid w:val="00BA4460"/>
    <w:rsid w:val="00BA4587"/>
    <w:rsid w:val="00BA4865"/>
    <w:rsid w:val="00BB1E37"/>
    <w:rsid w:val="00BB5B1D"/>
    <w:rsid w:val="00BB7BE4"/>
    <w:rsid w:val="00BB7EE9"/>
    <w:rsid w:val="00BC249A"/>
    <w:rsid w:val="00BE1F5F"/>
    <w:rsid w:val="00BE25CE"/>
    <w:rsid w:val="00BE7106"/>
    <w:rsid w:val="00BF4728"/>
    <w:rsid w:val="00C1796C"/>
    <w:rsid w:val="00C20C42"/>
    <w:rsid w:val="00C30BA0"/>
    <w:rsid w:val="00C44BC0"/>
    <w:rsid w:val="00C45EC1"/>
    <w:rsid w:val="00C462C8"/>
    <w:rsid w:val="00C5251C"/>
    <w:rsid w:val="00C52994"/>
    <w:rsid w:val="00C645E6"/>
    <w:rsid w:val="00C70964"/>
    <w:rsid w:val="00C71953"/>
    <w:rsid w:val="00C757EE"/>
    <w:rsid w:val="00C80CB6"/>
    <w:rsid w:val="00C82040"/>
    <w:rsid w:val="00C874A0"/>
    <w:rsid w:val="00CA05CA"/>
    <w:rsid w:val="00CA07B7"/>
    <w:rsid w:val="00CA29BE"/>
    <w:rsid w:val="00CD617D"/>
    <w:rsid w:val="00CD779B"/>
    <w:rsid w:val="00CE782A"/>
    <w:rsid w:val="00CF3D03"/>
    <w:rsid w:val="00D2619C"/>
    <w:rsid w:val="00D36DCF"/>
    <w:rsid w:val="00D40B17"/>
    <w:rsid w:val="00D60988"/>
    <w:rsid w:val="00D81B04"/>
    <w:rsid w:val="00D94D56"/>
    <w:rsid w:val="00DB3EAE"/>
    <w:rsid w:val="00DB55F7"/>
    <w:rsid w:val="00DE4CDC"/>
    <w:rsid w:val="00DE56B9"/>
    <w:rsid w:val="00DF00A8"/>
    <w:rsid w:val="00E04B68"/>
    <w:rsid w:val="00E073AD"/>
    <w:rsid w:val="00E11D6A"/>
    <w:rsid w:val="00E13317"/>
    <w:rsid w:val="00E205E3"/>
    <w:rsid w:val="00E21C63"/>
    <w:rsid w:val="00E25BA2"/>
    <w:rsid w:val="00E403CB"/>
    <w:rsid w:val="00E4637D"/>
    <w:rsid w:val="00E4787A"/>
    <w:rsid w:val="00E51949"/>
    <w:rsid w:val="00E52224"/>
    <w:rsid w:val="00E85497"/>
    <w:rsid w:val="00EB6FD3"/>
    <w:rsid w:val="00ED26C3"/>
    <w:rsid w:val="00ED2F92"/>
    <w:rsid w:val="00EE2502"/>
    <w:rsid w:val="00F02C6E"/>
    <w:rsid w:val="00F0609D"/>
    <w:rsid w:val="00F20723"/>
    <w:rsid w:val="00F22727"/>
    <w:rsid w:val="00F322E4"/>
    <w:rsid w:val="00F4003A"/>
    <w:rsid w:val="00F5525E"/>
    <w:rsid w:val="00F62BF6"/>
    <w:rsid w:val="00F70749"/>
    <w:rsid w:val="00F71FEA"/>
    <w:rsid w:val="00F75E12"/>
    <w:rsid w:val="00F8054C"/>
    <w:rsid w:val="00F8309C"/>
    <w:rsid w:val="00F909B4"/>
    <w:rsid w:val="00F90EF8"/>
    <w:rsid w:val="00F9245F"/>
    <w:rsid w:val="00FA7F3F"/>
    <w:rsid w:val="00FB1203"/>
    <w:rsid w:val="00FC0B41"/>
    <w:rsid w:val="00FC6D44"/>
    <w:rsid w:val="00FD0513"/>
    <w:rsid w:val="00FF0F70"/>
    <w:rsid w:val="00FF5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6C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36BA2"/>
    <w:pPr>
      <w:ind w:left="720"/>
      <w:contextualSpacing/>
    </w:pPr>
  </w:style>
  <w:style w:type="table" w:styleId="TableGrid">
    <w:name w:val="Table Grid"/>
    <w:basedOn w:val="TableNormal"/>
    <w:uiPriority w:val="99"/>
    <w:rsid w:val="006E3B8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E3B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E3B80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rsid w:val="006E3B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6E3B80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E3B80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1E61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E61B5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E61B5"/>
    <w:rPr>
      <w:rFonts w:cs="Times New Roman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082940"/>
    <w:pPr>
      <w:spacing w:after="0" w:line="360" w:lineRule="auto"/>
      <w:ind w:left="720" w:firstLine="900"/>
      <w:jc w:val="both"/>
    </w:pPr>
    <w:rPr>
      <w:rFonts w:ascii="Times New Roman" w:hAnsi="Times New Roman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82940"/>
    <w:rPr>
      <w:rFonts w:ascii="Times New Roman" w:hAnsi="Times New Roman" w:cs="Times New Roman"/>
      <w:sz w:val="24"/>
      <w:szCs w:val="24"/>
    </w:rPr>
  </w:style>
  <w:style w:type="paragraph" w:customStyle="1" w:styleId="a">
    <w:name w:val="Литерат"/>
    <w:basedOn w:val="Normal"/>
    <w:uiPriority w:val="99"/>
    <w:rsid w:val="00AF489B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a0">
    <w:name w:val="ХСписок"/>
    <w:basedOn w:val="Normal"/>
    <w:uiPriority w:val="99"/>
    <w:rsid w:val="009017EC"/>
    <w:pPr>
      <w:spacing w:after="0" w:line="240" w:lineRule="auto"/>
      <w:jc w:val="both"/>
    </w:pPr>
    <w:rPr>
      <w:rFonts w:ascii="Times New Roman" w:hAnsi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01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17E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548FE"/>
    <w:rPr>
      <w:rFonts w:cs="Times New Roman"/>
      <w:color w:val="808080"/>
    </w:rPr>
  </w:style>
  <w:style w:type="paragraph" w:styleId="Footer">
    <w:name w:val="footer"/>
    <w:basedOn w:val="Normal"/>
    <w:link w:val="FooterChar"/>
    <w:uiPriority w:val="99"/>
    <w:rsid w:val="001F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12FD"/>
    <w:rPr>
      <w:rFonts w:cs="Times New Roman"/>
    </w:rPr>
  </w:style>
  <w:style w:type="character" w:styleId="Hyperlink">
    <w:name w:val="Hyperlink"/>
    <w:basedOn w:val="DefaultParagraphFont"/>
    <w:uiPriority w:val="99"/>
    <w:rsid w:val="00BA4460"/>
    <w:rPr>
      <w:rFonts w:cs="Times New Roman"/>
      <w:color w:val="0000FF"/>
      <w:u w:val="single"/>
    </w:rPr>
  </w:style>
  <w:style w:type="paragraph" w:customStyle="1" w:styleId="msolistparagraph0">
    <w:name w:val="msolistparagraph"/>
    <w:basedOn w:val="Normal"/>
    <w:uiPriority w:val="99"/>
    <w:rsid w:val="004A7748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4B5C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kanatxp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18</Pages>
  <Words>5551</Words>
  <Characters>31645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Деканат</dc:creator>
  <cp:keywords/>
  <dc:description/>
  <cp:lastModifiedBy>admin</cp:lastModifiedBy>
  <cp:revision>12</cp:revision>
  <cp:lastPrinted>2013-07-08T08:54:00Z</cp:lastPrinted>
  <dcterms:created xsi:type="dcterms:W3CDTF">2013-09-11T09:48:00Z</dcterms:created>
  <dcterms:modified xsi:type="dcterms:W3CDTF">2013-09-25T05:04:00Z</dcterms:modified>
</cp:coreProperties>
</file>