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43"/>
        <w:gridCol w:w="4643"/>
      </w:tblGrid>
      <w:tr w:rsidR="001823A2" w:rsidRPr="00692119" w:rsidTr="00A24988">
        <w:tc>
          <w:tcPr>
            <w:tcW w:w="4643" w:type="dxa"/>
          </w:tcPr>
          <w:p w:rsidR="001823A2" w:rsidRPr="00AE5E46" w:rsidRDefault="001823A2" w:rsidP="00734A86">
            <w:pPr>
              <w:rPr>
                <w:sz w:val="20"/>
                <w:szCs w:val="20"/>
              </w:rPr>
            </w:pPr>
            <w:r w:rsidRPr="00AE5E46">
              <w:rPr>
                <w:sz w:val="20"/>
                <w:szCs w:val="20"/>
              </w:rPr>
              <w:t>УДК 627.8.059 (581.1)</w:t>
            </w:r>
          </w:p>
          <w:p w:rsidR="001823A2" w:rsidRPr="00AE5E46" w:rsidRDefault="001823A2" w:rsidP="00734A86">
            <w:pPr>
              <w:rPr>
                <w:sz w:val="20"/>
                <w:szCs w:val="20"/>
              </w:rPr>
            </w:pPr>
          </w:p>
          <w:p w:rsidR="001823A2" w:rsidRPr="00AE5E46" w:rsidRDefault="001823A2" w:rsidP="00734A86">
            <w:pPr>
              <w:rPr>
                <w:b/>
                <w:sz w:val="20"/>
                <w:szCs w:val="20"/>
              </w:rPr>
            </w:pPr>
            <w:r w:rsidRPr="00AE5E46">
              <w:rPr>
                <w:b/>
                <w:sz w:val="20"/>
                <w:szCs w:val="20"/>
              </w:rPr>
              <w:t>ИЗУЧЕНИЕ ЖЕСТКОСТИ ПРОРАСТАЮЩИХ СТЕБЛЕЙ ТРОСТНИКА ЮЖНОГО</w:t>
            </w:r>
          </w:p>
          <w:p w:rsidR="001823A2" w:rsidRPr="00AE5E46" w:rsidRDefault="001823A2" w:rsidP="00734A86">
            <w:pPr>
              <w:rPr>
                <w:sz w:val="20"/>
                <w:szCs w:val="20"/>
              </w:rPr>
            </w:pPr>
          </w:p>
          <w:p w:rsidR="001823A2" w:rsidRPr="00AE5E46" w:rsidRDefault="001823A2" w:rsidP="00734A86">
            <w:pPr>
              <w:rPr>
                <w:sz w:val="20"/>
                <w:szCs w:val="20"/>
              </w:rPr>
            </w:pPr>
            <w:r w:rsidRPr="00AE5E46">
              <w:rPr>
                <w:sz w:val="20"/>
                <w:szCs w:val="20"/>
              </w:rPr>
              <w:t>Кирсанов Алексей Александрович</w:t>
            </w:r>
          </w:p>
          <w:p w:rsidR="001823A2" w:rsidRPr="00AE5E46" w:rsidRDefault="001823A2" w:rsidP="00734A86">
            <w:pPr>
              <w:rPr>
                <w:sz w:val="20"/>
                <w:szCs w:val="20"/>
              </w:rPr>
            </w:pPr>
            <w:r>
              <w:rPr>
                <w:sz w:val="20"/>
                <w:szCs w:val="20"/>
                <w:lang w:val="en-US"/>
              </w:rPr>
              <w:t>c</w:t>
            </w:r>
            <w:r w:rsidRPr="00AE5E46">
              <w:rPr>
                <w:sz w:val="20"/>
                <w:szCs w:val="20"/>
              </w:rPr>
              <w:t>оискатель, лаборант</w:t>
            </w:r>
          </w:p>
          <w:p w:rsidR="001823A2" w:rsidRPr="00AE5E46" w:rsidRDefault="001823A2" w:rsidP="00734A86">
            <w:pPr>
              <w:rPr>
                <w:i/>
                <w:sz w:val="20"/>
                <w:szCs w:val="20"/>
              </w:rPr>
            </w:pPr>
            <w:r w:rsidRPr="00AE5E46">
              <w:rPr>
                <w:i/>
                <w:sz w:val="20"/>
                <w:szCs w:val="20"/>
              </w:rPr>
              <w:t>Кубанский государственный аграрный университет, Краснодар, Россия</w:t>
            </w:r>
          </w:p>
          <w:p w:rsidR="001823A2" w:rsidRPr="00AE5E46" w:rsidRDefault="001823A2" w:rsidP="00734A86">
            <w:pPr>
              <w:rPr>
                <w:sz w:val="20"/>
                <w:szCs w:val="20"/>
              </w:rPr>
            </w:pPr>
          </w:p>
          <w:p w:rsidR="001823A2" w:rsidRPr="00692119" w:rsidRDefault="001823A2" w:rsidP="00734A86">
            <w:pPr>
              <w:rPr>
                <w:sz w:val="20"/>
                <w:szCs w:val="20"/>
              </w:rPr>
            </w:pPr>
            <w:r w:rsidRPr="00AE5E46">
              <w:rPr>
                <w:sz w:val="20"/>
                <w:szCs w:val="20"/>
              </w:rPr>
              <w:t>В статье проанализированы особенности развития тростника южного “</w:t>
            </w:r>
            <w:r w:rsidRPr="00AE5E46">
              <w:rPr>
                <w:sz w:val="20"/>
                <w:szCs w:val="20"/>
                <w:lang w:val="en-US"/>
              </w:rPr>
              <w:t>phragmites</w:t>
            </w:r>
            <w:r w:rsidRPr="00AE5E46">
              <w:rPr>
                <w:sz w:val="20"/>
                <w:szCs w:val="20"/>
              </w:rPr>
              <w:t xml:space="preserve"> </w:t>
            </w:r>
            <w:r w:rsidRPr="00AE5E46">
              <w:rPr>
                <w:sz w:val="20"/>
                <w:szCs w:val="20"/>
                <w:lang w:val="en-US"/>
              </w:rPr>
              <w:t>australis</w:t>
            </w:r>
            <w:r w:rsidRPr="00AE5E46">
              <w:rPr>
                <w:sz w:val="20"/>
                <w:szCs w:val="20"/>
              </w:rPr>
              <w:t>”. Изучено воздействие его на укрывные материалы. Проведены лабораторные опыты. Определены величины давления п</w:t>
            </w:r>
            <w:r>
              <w:rPr>
                <w:sz w:val="20"/>
                <w:szCs w:val="20"/>
              </w:rPr>
              <w:t>ри прорастании тростника южного</w:t>
            </w:r>
          </w:p>
          <w:p w:rsidR="001823A2" w:rsidRPr="00AE5E46" w:rsidRDefault="001823A2" w:rsidP="00734A86">
            <w:pPr>
              <w:rPr>
                <w:sz w:val="20"/>
                <w:szCs w:val="20"/>
              </w:rPr>
            </w:pPr>
          </w:p>
          <w:p w:rsidR="001823A2" w:rsidRPr="00AE5E46" w:rsidRDefault="001823A2" w:rsidP="00734A86">
            <w:pPr>
              <w:rPr>
                <w:sz w:val="20"/>
                <w:szCs w:val="20"/>
              </w:rPr>
            </w:pPr>
            <w:r w:rsidRPr="00AE5E46">
              <w:rPr>
                <w:sz w:val="20"/>
                <w:szCs w:val="20"/>
              </w:rPr>
              <w:t>Ключевые слова: ВОДОХРАНИЛИЩА, ТРОСТНИК ЮЖНЫЙ, ЛАБОРАТОРНЫЕ ИССЛЕДОВАНИЯ, СТАТИСТИЧЕСКАЯ ОБРАБОТКА, ДАВЛЕНИЕ ПРИ ПРОРАСТАНИИ</w:t>
            </w:r>
          </w:p>
        </w:tc>
        <w:tc>
          <w:tcPr>
            <w:tcW w:w="4643" w:type="dxa"/>
          </w:tcPr>
          <w:p w:rsidR="001823A2" w:rsidRPr="00AE5E46" w:rsidRDefault="001823A2" w:rsidP="00734A86">
            <w:pPr>
              <w:rPr>
                <w:sz w:val="20"/>
                <w:szCs w:val="20"/>
                <w:lang w:val="en-US"/>
              </w:rPr>
            </w:pPr>
            <w:r w:rsidRPr="00AE5E46">
              <w:rPr>
                <w:sz w:val="20"/>
                <w:szCs w:val="20"/>
                <w:lang w:val="en-US"/>
              </w:rPr>
              <w:t>UDC  627.8.059 (581.1)</w:t>
            </w:r>
          </w:p>
          <w:p w:rsidR="001823A2" w:rsidRPr="00AE5E46" w:rsidRDefault="001823A2" w:rsidP="00734A86">
            <w:pPr>
              <w:rPr>
                <w:sz w:val="20"/>
                <w:szCs w:val="20"/>
                <w:lang w:val="en-US"/>
              </w:rPr>
            </w:pPr>
          </w:p>
          <w:p w:rsidR="001823A2" w:rsidRPr="00AE5E46" w:rsidRDefault="001823A2" w:rsidP="00734A86">
            <w:pPr>
              <w:rPr>
                <w:b/>
                <w:sz w:val="20"/>
                <w:szCs w:val="20"/>
                <w:lang w:val="en-US"/>
              </w:rPr>
            </w:pPr>
            <w:r w:rsidRPr="00AE5E46">
              <w:rPr>
                <w:b/>
                <w:sz w:val="20"/>
                <w:szCs w:val="20"/>
                <w:lang w:val="en-US"/>
              </w:rPr>
              <w:t xml:space="preserve">THE STUDY OF RIGIDITY </w:t>
            </w:r>
            <w:r>
              <w:rPr>
                <w:b/>
                <w:sz w:val="20"/>
                <w:szCs w:val="20"/>
                <w:lang w:val="en-US"/>
              </w:rPr>
              <w:t xml:space="preserve">OF </w:t>
            </w:r>
            <w:r w:rsidRPr="00AE5E46">
              <w:rPr>
                <w:b/>
                <w:sz w:val="20"/>
                <w:szCs w:val="20"/>
                <w:lang w:val="en-US"/>
              </w:rPr>
              <w:t xml:space="preserve">SPROUTING STALKS </w:t>
            </w:r>
            <w:r>
              <w:rPr>
                <w:b/>
                <w:sz w:val="20"/>
                <w:szCs w:val="20"/>
                <w:lang w:val="en-US"/>
              </w:rPr>
              <w:t xml:space="preserve">OF </w:t>
            </w:r>
            <w:r w:rsidRPr="00AE5E46">
              <w:rPr>
                <w:b/>
                <w:sz w:val="20"/>
                <w:szCs w:val="20"/>
                <w:lang w:val="en-US"/>
              </w:rPr>
              <w:t>PHRAGMITES AUSTRALIS</w:t>
            </w:r>
          </w:p>
          <w:p w:rsidR="001823A2" w:rsidRPr="00AE5E46" w:rsidRDefault="001823A2" w:rsidP="00734A86">
            <w:pPr>
              <w:rPr>
                <w:sz w:val="20"/>
                <w:szCs w:val="20"/>
                <w:lang w:val="en-US"/>
              </w:rPr>
            </w:pPr>
          </w:p>
          <w:p w:rsidR="001823A2" w:rsidRPr="00AE5E46" w:rsidRDefault="001823A2" w:rsidP="00734A86">
            <w:pPr>
              <w:rPr>
                <w:sz w:val="20"/>
                <w:szCs w:val="20"/>
                <w:lang w:val="en-US"/>
              </w:rPr>
            </w:pPr>
          </w:p>
          <w:p w:rsidR="001823A2" w:rsidRPr="00AE5E46" w:rsidRDefault="001823A2" w:rsidP="00734A86">
            <w:pPr>
              <w:rPr>
                <w:sz w:val="20"/>
                <w:szCs w:val="20"/>
                <w:lang w:val="en-US"/>
              </w:rPr>
            </w:pPr>
            <w:r w:rsidRPr="00AE5E46">
              <w:rPr>
                <w:sz w:val="20"/>
                <w:szCs w:val="20"/>
                <w:lang w:val="en-US"/>
              </w:rPr>
              <w:t>Kirsanov Alexey Aleksendrovich</w:t>
            </w:r>
          </w:p>
          <w:p w:rsidR="001823A2" w:rsidRPr="00AE5E46" w:rsidRDefault="001823A2" w:rsidP="00734A86">
            <w:pPr>
              <w:rPr>
                <w:sz w:val="20"/>
                <w:szCs w:val="20"/>
                <w:lang w:val="en-US"/>
              </w:rPr>
            </w:pPr>
            <w:r>
              <w:rPr>
                <w:sz w:val="20"/>
                <w:szCs w:val="20"/>
                <w:lang w:val="en-US"/>
              </w:rPr>
              <w:t>post</w:t>
            </w:r>
            <w:r w:rsidRPr="00AE5E46">
              <w:rPr>
                <w:sz w:val="20"/>
                <w:szCs w:val="20"/>
                <w:lang w:val="en-US"/>
              </w:rPr>
              <w:t>graduate student, laboratory assistant</w:t>
            </w:r>
          </w:p>
          <w:p w:rsidR="001823A2" w:rsidRPr="00AE5E46" w:rsidRDefault="001823A2" w:rsidP="00734A86">
            <w:pPr>
              <w:rPr>
                <w:i/>
                <w:sz w:val="20"/>
                <w:szCs w:val="20"/>
                <w:lang w:val="en-US"/>
              </w:rPr>
            </w:pPr>
            <w:r w:rsidRPr="00AE5E46">
              <w:rPr>
                <w:i/>
                <w:sz w:val="20"/>
                <w:szCs w:val="20"/>
                <w:lang w:val="en-US"/>
              </w:rPr>
              <w:t>Kuban State Agrarian University, Krasnodar, Russia</w:t>
            </w:r>
          </w:p>
          <w:p w:rsidR="001823A2" w:rsidRPr="00AE5E46" w:rsidRDefault="001823A2" w:rsidP="00734A86">
            <w:pPr>
              <w:rPr>
                <w:sz w:val="20"/>
                <w:szCs w:val="20"/>
                <w:lang w:val="en-US"/>
              </w:rPr>
            </w:pPr>
          </w:p>
          <w:p w:rsidR="001823A2" w:rsidRPr="00AE5E46" w:rsidRDefault="001823A2" w:rsidP="00734A86">
            <w:pPr>
              <w:rPr>
                <w:sz w:val="20"/>
                <w:szCs w:val="20"/>
                <w:lang w:val="en-US"/>
              </w:rPr>
            </w:pPr>
          </w:p>
          <w:p w:rsidR="001823A2" w:rsidRPr="00AE5E46" w:rsidRDefault="001823A2" w:rsidP="00734A86">
            <w:pPr>
              <w:rPr>
                <w:sz w:val="20"/>
                <w:szCs w:val="20"/>
                <w:lang w:val="en-US"/>
              </w:rPr>
            </w:pPr>
            <w:r w:rsidRPr="00AE5E46">
              <w:rPr>
                <w:sz w:val="20"/>
                <w:szCs w:val="20"/>
                <w:lang w:val="en-US"/>
              </w:rPr>
              <w:t>The peculiarities  of development of “phragmites australis” are analyzed at this article. The reed effect on the covering materials is investigated. The laboratory experiments are executed. The sizes of pressure, wi</w:t>
            </w:r>
            <w:r>
              <w:rPr>
                <w:sz w:val="20"/>
                <w:szCs w:val="20"/>
                <w:lang w:val="en-US"/>
              </w:rPr>
              <w:t>t</w:t>
            </w:r>
            <w:r w:rsidRPr="00AE5E46">
              <w:rPr>
                <w:sz w:val="20"/>
                <w:szCs w:val="20"/>
                <w:lang w:val="en-US"/>
              </w:rPr>
              <w:t>h characteristic of the ge</w:t>
            </w:r>
            <w:r>
              <w:rPr>
                <w:sz w:val="20"/>
                <w:szCs w:val="20"/>
                <w:lang w:val="en-US"/>
              </w:rPr>
              <w:t>neration period, are determined</w:t>
            </w:r>
          </w:p>
          <w:p w:rsidR="001823A2" w:rsidRPr="00AE5E46" w:rsidRDefault="001823A2" w:rsidP="00734A86">
            <w:pPr>
              <w:rPr>
                <w:sz w:val="20"/>
                <w:szCs w:val="20"/>
                <w:lang w:val="en-US"/>
              </w:rPr>
            </w:pPr>
          </w:p>
          <w:p w:rsidR="001823A2" w:rsidRPr="00AE5E46" w:rsidRDefault="001823A2" w:rsidP="00734A86">
            <w:pPr>
              <w:rPr>
                <w:b/>
                <w:sz w:val="20"/>
                <w:szCs w:val="20"/>
                <w:lang w:val="en-US"/>
              </w:rPr>
            </w:pPr>
            <w:r w:rsidRPr="00AE5E46">
              <w:rPr>
                <w:sz w:val="20"/>
                <w:szCs w:val="20"/>
                <w:lang w:val="en-US"/>
              </w:rPr>
              <w:t>Keywords: RESERVOIR, PHRAGMITES AUSTRALIS,</w:t>
            </w:r>
            <w:r w:rsidRPr="00AE5E46">
              <w:rPr>
                <w:sz w:val="22"/>
                <w:szCs w:val="22"/>
                <w:lang w:val="en-US"/>
              </w:rPr>
              <w:t xml:space="preserve"> </w:t>
            </w:r>
            <w:r>
              <w:rPr>
                <w:sz w:val="20"/>
                <w:szCs w:val="20"/>
                <w:lang w:val="en-US"/>
              </w:rPr>
              <w:t xml:space="preserve">LABORATORY </w:t>
            </w:r>
            <w:r w:rsidRPr="00AE5E46">
              <w:rPr>
                <w:sz w:val="20"/>
                <w:szCs w:val="20"/>
                <w:lang w:val="en-US"/>
              </w:rPr>
              <w:t xml:space="preserve">EXPERIMENTS, </w:t>
            </w:r>
          </w:p>
          <w:p w:rsidR="001823A2" w:rsidRPr="00AE5E46" w:rsidRDefault="001823A2" w:rsidP="00734A86">
            <w:pPr>
              <w:rPr>
                <w:sz w:val="20"/>
                <w:szCs w:val="20"/>
                <w:lang w:val="en-US"/>
              </w:rPr>
            </w:pPr>
            <w:r w:rsidRPr="00AE5E46">
              <w:rPr>
                <w:sz w:val="20"/>
                <w:szCs w:val="20"/>
                <w:lang w:val="en-US"/>
              </w:rPr>
              <w:t>STATISTICAL TREATMENT,</w:t>
            </w:r>
            <w:r w:rsidRPr="00AE5E46">
              <w:rPr>
                <w:sz w:val="22"/>
                <w:szCs w:val="22"/>
                <w:lang w:val="en-US"/>
              </w:rPr>
              <w:t xml:space="preserve"> </w:t>
            </w:r>
            <w:r w:rsidRPr="00AE5E46">
              <w:rPr>
                <w:sz w:val="20"/>
                <w:szCs w:val="20"/>
                <w:lang w:val="en-US"/>
              </w:rPr>
              <w:t>PRESSURE AT GERMINATION</w:t>
            </w:r>
          </w:p>
        </w:tc>
      </w:tr>
    </w:tbl>
    <w:p w:rsidR="001823A2" w:rsidRDefault="001823A2" w:rsidP="00EB16CE">
      <w:pPr>
        <w:spacing w:line="360" w:lineRule="auto"/>
        <w:jc w:val="both"/>
        <w:rPr>
          <w:sz w:val="20"/>
          <w:szCs w:val="20"/>
          <w:lang w:val="en-US"/>
        </w:rPr>
      </w:pPr>
    </w:p>
    <w:p w:rsidR="001823A2" w:rsidRPr="00EB16CE" w:rsidRDefault="001823A2" w:rsidP="00D507F1">
      <w:pPr>
        <w:spacing w:line="360" w:lineRule="auto"/>
        <w:ind w:firstLine="709"/>
        <w:jc w:val="both"/>
        <w:rPr>
          <w:sz w:val="28"/>
          <w:szCs w:val="28"/>
          <w:lang w:val="en-US"/>
        </w:rPr>
      </w:pPr>
    </w:p>
    <w:p w:rsidR="001823A2" w:rsidRDefault="001823A2" w:rsidP="00852B95">
      <w:pPr>
        <w:spacing w:line="360" w:lineRule="auto"/>
        <w:ind w:firstLine="709"/>
        <w:jc w:val="both"/>
        <w:rPr>
          <w:sz w:val="28"/>
          <w:szCs w:val="28"/>
        </w:rPr>
      </w:pPr>
      <w:r>
        <w:rPr>
          <w:sz w:val="28"/>
          <w:szCs w:val="28"/>
        </w:rPr>
        <w:t xml:space="preserve">Стебли  тростника южного развиваясь и прорастая через каменную наброску, </w:t>
      </w:r>
      <w:r w:rsidRPr="00F830CF">
        <w:rPr>
          <w:snapToGrid w:val="0"/>
          <w:w w:val="0"/>
          <w:sz w:val="28"/>
          <w:szCs w:val="28"/>
          <w:u w:color="000000"/>
          <w:bdr w:val="none" w:sz="0" w:space="0" w:color="000000"/>
        </w:rPr>
        <w:t>температурно-осадочны</w:t>
      </w:r>
      <w:r>
        <w:rPr>
          <w:snapToGrid w:val="0"/>
          <w:w w:val="0"/>
          <w:sz w:val="28"/>
          <w:szCs w:val="28"/>
          <w:u w:color="000000"/>
          <w:bdr w:val="none" w:sz="0" w:space="0" w:color="000000"/>
        </w:rPr>
        <w:t xml:space="preserve">е швы </w:t>
      </w:r>
      <w:r>
        <w:rPr>
          <w:sz w:val="28"/>
          <w:szCs w:val="28"/>
        </w:rPr>
        <w:t xml:space="preserve">нарушают целостность гидротехнических сооружений.  При использовании укрывных материалов, для снижения интенсивности развития растительности, необходимо изучить воздействие прорастающих стеблей на материал, определить силу давления и биологические особенности в период блокировки его  развития, так как его стебли   наиболее опасны для  сооружений находящихся в зоне риска. </w:t>
      </w:r>
    </w:p>
    <w:p w:rsidR="001823A2" w:rsidRDefault="001823A2" w:rsidP="007E0E38">
      <w:pPr>
        <w:spacing w:line="360" w:lineRule="auto"/>
        <w:ind w:firstLine="709"/>
        <w:jc w:val="both"/>
        <w:rPr>
          <w:sz w:val="28"/>
          <w:szCs w:val="28"/>
        </w:rPr>
      </w:pPr>
      <w:r w:rsidRPr="00E95DEC">
        <w:rPr>
          <w:sz w:val="28"/>
          <w:szCs w:val="28"/>
        </w:rPr>
        <w:t>Эксперимент поставлен в весенний период, во время выхода из грунта (конец марта, начало апреля</w:t>
      </w:r>
      <w:r>
        <w:rPr>
          <w:sz w:val="28"/>
          <w:szCs w:val="28"/>
        </w:rPr>
        <w:t xml:space="preserve"> (на территории Краснодарского края)</w:t>
      </w:r>
      <w:r w:rsidRPr="00E95DEC">
        <w:rPr>
          <w:sz w:val="28"/>
          <w:szCs w:val="28"/>
        </w:rPr>
        <w:t xml:space="preserve">) стеблей тростника южного </w:t>
      </w:r>
      <w:r>
        <w:rPr>
          <w:sz w:val="28"/>
          <w:szCs w:val="28"/>
        </w:rPr>
        <w:t xml:space="preserve">  </w:t>
      </w:r>
      <w:r w:rsidRPr="00E95DEC">
        <w:rPr>
          <w:sz w:val="28"/>
          <w:szCs w:val="28"/>
        </w:rPr>
        <w:t>(</w:t>
      </w:r>
      <w:r>
        <w:rPr>
          <w:sz w:val="28"/>
          <w:szCs w:val="28"/>
        </w:rPr>
        <w:t>рис. 1</w:t>
      </w:r>
      <w:r w:rsidRPr="00E95DEC">
        <w:rPr>
          <w:sz w:val="28"/>
          <w:szCs w:val="28"/>
        </w:rPr>
        <w:t xml:space="preserve">).   </w:t>
      </w:r>
    </w:p>
    <w:p w:rsidR="001823A2" w:rsidRDefault="001823A2" w:rsidP="00063DA2">
      <w:pPr>
        <w:jc w:val="center"/>
        <w:rPr>
          <w:sz w:val="28"/>
          <w:szCs w:val="28"/>
        </w:rPr>
      </w:pPr>
      <w:r w:rsidRPr="00E05A9F">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 o:spid="_x0000_i1025" type="#_x0000_t75" style="width:314.4pt;height:238.2pt;visibility:visible">
            <v:imagedata r:id="rId6" o:title=""/>
          </v:shape>
        </w:pict>
      </w:r>
    </w:p>
    <w:p w:rsidR="001823A2" w:rsidRPr="00063DA2" w:rsidRDefault="001823A2" w:rsidP="00C30AF1">
      <w:pPr>
        <w:jc w:val="center"/>
        <w:rPr>
          <w:bCs/>
          <w:snapToGrid w:val="0"/>
          <w:w w:val="0"/>
          <w:szCs w:val="28"/>
          <w:u w:color="000000"/>
          <w:bdr w:val="none" w:sz="0" w:space="0" w:color="000000"/>
        </w:rPr>
      </w:pPr>
      <w:r w:rsidRPr="00063DA2">
        <w:rPr>
          <w:snapToGrid w:val="0"/>
          <w:w w:val="0"/>
          <w:szCs w:val="28"/>
          <w:u w:color="000000"/>
          <w:bdr w:val="none" w:sz="0" w:space="0" w:color="000000"/>
        </w:rPr>
        <w:t xml:space="preserve">Рисунок  1- </w:t>
      </w:r>
      <w:r w:rsidRPr="00063DA2">
        <w:rPr>
          <w:b/>
          <w:bCs/>
          <w:caps/>
          <w:color w:val="4E3B30"/>
          <w:kern w:val="24"/>
          <w:szCs w:val="28"/>
        </w:rPr>
        <w:t xml:space="preserve"> </w:t>
      </w:r>
      <w:r w:rsidRPr="00063DA2">
        <w:rPr>
          <w:bCs/>
          <w:snapToGrid w:val="0"/>
          <w:w w:val="0"/>
          <w:szCs w:val="28"/>
          <w:u w:color="000000"/>
          <w:bdr w:val="none" w:sz="0" w:space="0" w:color="000000"/>
        </w:rPr>
        <w:t>выход из грунта стеблей тростника южного</w:t>
      </w:r>
    </w:p>
    <w:p w:rsidR="001823A2" w:rsidRDefault="001823A2" w:rsidP="007E0E38">
      <w:pPr>
        <w:spacing w:line="360" w:lineRule="auto"/>
        <w:ind w:firstLine="709"/>
        <w:jc w:val="both"/>
        <w:rPr>
          <w:sz w:val="28"/>
          <w:szCs w:val="28"/>
        </w:rPr>
      </w:pPr>
    </w:p>
    <w:p w:rsidR="001823A2" w:rsidRDefault="001823A2" w:rsidP="007E0E38">
      <w:pPr>
        <w:spacing w:line="360" w:lineRule="auto"/>
        <w:ind w:firstLine="709"/>
        <w:jc w:val="both"/>
        <w:rPr>
          <w:sz w:val="28"/>
          <w:szCs w:val="28"/>
        </w:rPr>
      </w:pPr>
      <w:r>
        <w:rPr>
          <w:sz w:val="28"/>
          <w:szCs w:val="28"/>
        </w:rPr>
        <w:t>Ранее определены характеристики растений произрастающих в ложе водохранилища [1</w:t>
      </w:r>
      <w:r w:rsidRPr="000D10DF">
        <w:rPr>
          <w:sz w:val="28"/>
          <w:szCs w:val="28"/>
        </w:rPr>
        <w:t>]</w:t>
      </w:r>
      <w:r>
        <w:rPr>
          <w:sz w:val="28"/>
          <w:szCs w:val="28"/>
        </w:rPr>
        <w:t>, однако момент выхода из грунта и прочностные показатели</w:t>
      </w:r>
      <w:r w:rsidRPr="009A62CD">
        <w:rPr>
          <w:sz w:val="28"/>
          <w:szCs w:val="28"/>
        </w:rPr>
        <w:t xml:space="preserve"> </w:t>
      </w:r>
      <w:r>
        <w:rPr>
          <w:sz w:val="28"/>
          <w:szCs w:val="28"/>
        </w:rPr>
        <w:t xml:space="preserve">стеблей требуют дальнейшего изучения. При укрытии определенных зон стебли воздействуют на геотекстиль, тем самым стремясь его приподнять и проткнуть. </w:t>
      </w:r>
    </w:p>
    <w:p w:rsidR="001823A2" w:rsidRDefault="001823A2" w:rsidP="007E0E38">
      <w:pPr>
        <w:spacing w:line="360" w:lineRule="auto"/>
        <w:ind w:firstLine="709"/>
        <w:jc w:val="both"/>
        <w:rPr>
          <w:sz w:val="28"/>
          <w:szCs w:val="28"/>
        </w:rPr>
      </w:pPr>
      <w:r>
        <w:rPr>
          <w:sz w:val="28"/>
          <w:szCs w:val="28"/>
        </w:rPr>
        <w:t>В</w:t>
      </w:r>
      <w:r w:rsidRPr="00E95DEC">
        <w:rPr>
          <w:sz w:val="28"/>
          <w:szCs w:val="28"/>
        </w:rPr>
        <w:t xml:space="preserve"> ложе Шапсугского водохранилища</w:t>
      </w:r>
      <w:r>
        <w:rPr>
          <w:sz w:val="28"/>
          <w:szCs w:val="28"/>
        </w:rPr>
        <w:t xml:space="preserve"> о</w:t>
      </w:r>
      <w:r w:rsidRPr="00E95DEC">
        <w:rPr>
          <w:sz w:val="28"/>
          <w:szCs w:val="28"/>
        </w:rPr>
        <w:t>борудована специальная опытная площадка</w:t>
      </w:r>
      <w:r>
        <w:rPr>
          <w:sz w:val="28"/>
          <w:szCs w:val="28"/>
        </w:rPr>
        <w:t xml:space="preserve"> для изучения особенностей  развития тростника южного под плоскостью геосинтетического материала</w:t>
      </w:r>
      <w:r w:rsidRPr="00E95DEC">
        <w:rPr>
          <w:sz w:val="28"/>
          <w:szCs w:val="28"/>
        </w:rPr>
        <w:t>. Плотность</w:t>
      </w:r>
      <w:r>
        <w:rPr>
          <w:sz w:val="28"/>
          <w:szCs w:val="28"/>
        </w:rPr>
        <w:t xml:space="preserve"> стеблей на площадке составила 9</w:t>
      </w:r>
      <w:r w:rsidRPr="00E95DEC">
        <w:rPr>
          <w:sz w:val="28"/>
          <w:szCs w:val="28"/>
        </w:rPr>
        <w:t>0-120шт/м</w:t>
      </w:r>
      <w:r w:rsidRPr="00E95DEC">
        <w:rPr>
          <w:sz w:val="28"/>
          <w:szCs w:val="28"/>
          <w:vertAlign w:val="superscript"/>
        </w:rPr>
        <w:t>2</w:t>
      </w:r>
      <w:r w:rsidRPr="00E95DEC">
        <w:rPr>
          <w:sz w:val="28"/>
          <w:szCs w:val="28"/>
        </w:rPr>
        <w:t xml:space="preserve">. Подготовка к опыту заключалась в скашивании, очистке поверхности  и  </w:t>
      </w:r>
      <w:r>
        <w:rPr>
          <w:sz w:val="28"/>
          <w:szCs w:val="28"/>
        </w:rPr>
        <w:t>планировке</w:t>
      </w:r>
      <w:r w:rsidRPr="00E95DEC">
        <w:rPr>
          <w:sz w:val="28"/>
          <w:szCs w:val="28"/>
        </w:rPr>
        <w:t xml:space="preserve">  ее песком. На </w:t>
      </w:r>
      <w:r>
        <w:rPr>
          <w:sz w:val="28"/>
          <w:szCs w:val="28"/>
        </w:rPr>
        <w:t xml:space="preserve">опытную </w:t>
      </w:r>
      <w:r w:rsidRPr="00E95DEC">
        <w:rPr>
          <w:sz w:val="28"/>
          <w:szCs w:val="28"/>
        </w:rPr>
        <w:t>площадку укладывались заготовленные элементы прозрачного стекла и на них размещались грузы весом 1,2,3,5 и 10кг (рис</w:t>
      </w:r>
      <w:r>
        <w:rPr>
          <w:sz w:val="28"/>
          <w:szCs w:val="28"/>
        </w:rPr>
        <w:t>.</w:t>
      </w:r>
      <w:r w:rsidRPr="00E95DEC">
        <w:rPr>
          <w:sz w:val="28"/>
          <w:szCs w:val="28"/>
        </w:rPr>
        <w:t xml:space="preserve"> </w:t>
      </w:r>
      <w:r>
        <w:rPr>
          <w:sz w:val="28"/>
          <w:szCs w:val="28"/>
        </w:rPr>
        <w:t>2</w:t>
      </w:r>
      <w:r w:rsidRPr="00E95DEC">
        <w:rPr>
          <w:sz w:val="28"/>
          <w:szCs w:val="28"/>
        </w:rPr>
        <w:t xml:space="preserve">).  </w:t>
      </w:r>
      <w:r>
        <w:rPr>
          <w:sz w:val="28"/>
          <w:szCs w:val="28"/>
        </w:rPr>
        <w:t xml:space="preserve">Также помимо грузов на стекло укладывался слой грунта величиной 2; 5; 8см. </w:t>
      </w:r>
    </w:p>
    <w:p w:rsidR="001823A2" w:rsidRDefault="001823A2" w:rsidP="007E0E38">
      <w:pPr>
        <w:spacing w:line="360" w:lineRule="auto"/>
        <w:ind w:firstLine="709"/>
        <w:jc w:val="both"/>
        <w:rPr>
          <w:sz w:val="28"/>
          <w:szCs w:val="28"/>
        </w:rPr>
      </w:pPr>
    </w:p>
    <w:p w:rsidR="001823A2" w:rsidRPr="00E95DEC" w:rsidRDefault="001823A2" w:rsidP="007E0E38">
      <w:pPr>
        <w:jc w:val="center"/>
        <w:rPr>
          <w:sz w:val="28"/>
          <w:szCs w:val="28"/>
        </w:rPr>
      </w:pPr>
      <w:r w:rsidRPr="00E05A9F">
        <w:rPr>
          <w:noProof/>
          <w:sz w:val="28"/>
          <w:szCs w:val="28"/>
        </w:rPr>
        <w:pict>
          <v:shape id="Рисунок 1" o:spid="_x0000_i1026" type="#_x0000_t75" style="width:142.8pt;height:224.4pt;visibility:visible">
            <v:imagedata r:id="rId7" o:title="" cropleft="16870f" cropright="17874f"/>
          </v:shape>
        </w:pict>
      </w:r>
      <w:r w:rsidRPr="00E05A9F">
        <w:rPr>
          <w:noProof/>
          <w:sz w:val="28"/>
          <w:szCs w:val="28"/>
        </w:rPr>
        <w:pict>
          <v:shape id="Рисунок 2" o:spid="_x0000_i1027" type="#_x0000_t75" style="width:302.4pt;height:224.4pt;visibility:visible">
            <v:imagedata r:id="rId8" o:title=""/>
          </v:shape>
        </w:pict>
      </w:r>
    </w:p>
    <w:p w:rsidR="001823A2" w:rsidRPr="00063DA2" w:rsidRDefault="001823A2" w:rsidP="00C30AF1">
      <w:pPr>
        <w:jc w:val="center"/>
        <w:rPr>
          <w:bCs/>
          <w:snapToGrid w:val="0"/>
          <w:w w:val="0"/>
          <w:szCs w:val="28"/>
          <w:u w:color="000000"/>
          <w:bdr w:val="none" w:sz="0" w:space="0" w:color="000000"/>
        </w:rPr>
      </w:pPr>
      <w:r w:rsidRPr="00063DA2">
        <w:rPr>
          <w:snapToGrid w:val="0"/>
          <w:w w:val="0"/>
          <w:szCs w:val="28"/>
          <w:u w:color="000000"/>
          <w:bdr w:val="none" w:sz="0" w:space="0" w:color="000000"/>
        </w:rPr>
        <w:t xml:space="preserve">Рисунок 2 - </w:t>
      </w:r>
      <w:r w:rsidRPr="00063DA2">
        <w:rPr>
          <w:b/>
          <w:bCs/>
          <w:caps/>
          <w:color w:val="4E3B30"/>
          <w:kern w:val="24"/>
          <w:szCs w:val="28"/>
        </w:rPr>
        <w:t xml:space="preserve"> </w:t>
      </w:r>
      <w:r w:rsidRPr="00063DA2">
        <w:rPr>
          <w:bCs/>
          <w:color w:val="4E3B30"/>
          <w:kern w:val="24"/>
          <w:szCs w:val="28"/>
        </w:rPr>
        <w:t>о</w:t>
      </w:r>
      <w:r w:rsidRPr="00063DA2">
        <w:rPr>
          <w:bCs/>
          <w:snapToGrid w:val="0"/>
          <w:w w:val="0"/>
          <w:szCs w:val="28"/>
          <w:u w:color="000000"/>
          <w:bdr w:val="none" w:sz="0" w:space="0" w:color="000000"/>
        </w:rPr>
        <w:t>пытная площадка. Грузы, уложенные на элементы прозрачного стекла</w:t>
      </w:r>
    </w:p>
    <w:p w:rsidR="001823A2" w:rsidRPr="00EE2DC4" w:rsidRDefault="001823A2" w:rsidP="007E0E38">
      <w:pPr>
        <w:ind w:firstLine="709"/>
        <w:jc w:val="center"/>
        <w:rPr>
          <w:bCs/>
          <w:snapToGrid w:val="0"/>
          <w:w w:val="0"/>
          <w:sz w:val="28"/>
          <w:szCs w:val="28"/>
          <w:u w:color="000000"/>
          <w:bdr w:val="none" w:sz="0" w:space="0" w:color="000000"/>
        </w:rPr>
      </w:pPr>
    </w:p>
    <w:p w:rsidR="001823A2" w:rsidRDefault="001823A2" w:rsidP="007E0E38">
      <w:pPr>
        <w:spacing w:line="360" w:lineRule="auto"/>
        <w:ind w:firstLine="709"/>
        <w:jc w:val="both"/>
        <w:rPr>
          <w:sz w:val="28"/>
          <w:szCs w:val="28"/>
        </w:rPr>
      </w:pPr>
      <w:r w:rsidRPr="00E95DEC">
        <w:rPr>
          <w:sz w:val="28"/>
          <w:szCs w:val="28"/>
        </w:rPr>
        <w:t>Грузы имитируют приг</w:t>
      </w:r>
      <w:r>
        <w:rPr>
          <w:sz w:val="28"/>
          <w:szCs w:val="28"/>
        </w:rPr>
        <w:t>рузку грунтом заданных величин.</w:t>
      </w:r>
      <w:r w:rsidRPr="00E95DEC">
        <w:rPr>
          <w:sz w:val="28"/>
          <w:szCs w:val="28"/>
        </w:rPr>
        <w:t xml:space="preserve"> </w:t>
      </w:r>
      <w:r>
        <w:rPr>
          <w:sz w:val="28"/>
          <w:szCs w:val="28"/>
        </w:rPr>
        <w:t xml:space="preserve">                   </w:t>
      </w:r>
      <w:r w:rsidRPr="00E95DEC">
        <w:rPr>
          <w:sz w:val="28"/>
          <w:szCs w:val="28"/>
        </w:rPr>
        <w:t xml:space="preserve">Через прозрачное стекло наблюдается  естественная динамика развития стеблей тростника южного, а также определяется их плотность. </w:t>
      </w:r>
      <w:r>
        <w:rPr>
          <w:sz w:val="28"/>
          <w:szCs w:val="28"/>
        </w:rPr>
        <w:t xml:space="preserve">                  Д</w:t>
      </w:r>
      <w:r w:rsidRPr="00E95DEC">
        <w:rPr>
          <w:sz w:val="28"/>
          <w:szCs w:val="28"/>
        </w:rPr>
        <w:t>ля оценки развития стеблей</w:t>
      </w:r>
      <w:r>
        <w:rPr>
          <w:sz w:val="28"/>
          <w:szCs w:val="28"/>
        </w:rPr>
        <w:t xml:space="preserve"> при отсутствии УФ излучения дополнительно </w:t>
      </w:r>
      <w:r w:rsidRPr="00E95DEC">
        <w:rPr>
          <w:sz w:val="28"/>
          <w:szCs w:val="28"/>
        </w:rPr>
        <w:t xml:space="preserve"> </w:t>
      </w:r>
      <w:r>
        <w:rPr>
          <w:sz w:val="28"/>
          <w:szCs w:val="28"/>
        </w:rPr>
        <w:t>п</w:t>
      </w:r>
      <w:r w:rsidRPr="00E95DEC">
        <w:rPr>
          <w:sz w:val="28"/>
          <w:szCs w:val="28"/>
        </w:rPr>
        <w:t>оставлен</w:t>
      </w:r>
      <w:r>
        <w:rPr>
          <w:sz w:val="28"/>
          <w:szCs w:val="28"/>
        </w:rPr>
        <w:t>о две серии</w:t>
      </w:r>
      <w:r w:rsidRPr="00E95DEC">
        <w:rPr>
          <w:sz w:val="28"/>
          <w:szCs w:val="28"/>
        </w:rPr>
        <w:t xml:space="preserve"> опыт</w:t>
      </w:r>
      <w:r>
        <w:rPr>
          <w:sz w:val="28"/>
          <w:szCs w:val="28"/>
        </w:rPr>
        <w:t xml:space="preserve">ов </w:t>
      </w:r>
      <w:r w:rsidRPr="00E95DEC">
        <w:rPr>
          <w:sz w:val="28"/>
          <w:szCs w:val="28"/>
        </w:rPr>
        <w:t>с пленкой черного цвета, расположенной под стеклом</w:t>
      </w:r>
      <w:r>
        <w:rPr>
          <w:sz w:val="28"/>
          <w:szCs w:val="28"/>
        </w:rPr>
        <w:t>.</w:t>
      </w:r>
    </w:p>
    <w:p w:rsidR="001823A2" w:rsidRDefault="001823A2" w:rsidP="007E0E38">
      <w:pPr>
        <w:spacing w:line="360" w:lineRule="auto"/>
        <w:ind w:firstLine="709"/>
        <w:jc w:val="both"/>
        <w:rPr>
          <w:sz w:val="28"/>
          <w:szCs w:val="28"/>
        </w:rPr>
      </w:pPr>
      <w:r w:rsidRPr="00E95DEC">
        <w:rPr>
          <w:sz w:val="28"/>
          <w:szCs w:val="28"/>
        </w:rPr>
        <w:t xml:space="preserve"> </w:t>
      </w:r>
      <w:r>
        <w:rPr>
          <w:sz w:val="28"/>
          <w:szCs w:val="28"/>
        </w:rPr>
        <w:t>Спустя две недели под прозрачным стеклом отчетливо прослеживается развитие стеблей тростника южного, стебли, встретив преграду, стараются ее обойти, прорастая на расстояние до 5см в горизонтальном направлении. Также при невозможности дальнейшего развития происходит сминание и естественное угнетение.                                 На  рисунке 3  показан характерный случай, верхний стебель развивается в горизонтальном направлении, а центральный смялся о стекло и дальше происходит его деградация. На элементах стекла с уложенной черной пленкой и пригрузкой  грунтом развитие стеблей в горизонтальном направлении не наблюдается, происходит деградация пробивающихся проростков.</w:t>
      </w:r>
    </w:p>
    <w:p w:rsidR="001823A2" w:rsidRDefault="001823A2" w:rsidP="007E0E38">
      <w:pPr>
        <w:ind w:firstLine="709"/>
        <w:jc w:val="both"/>
        <w:rPr>
          <w:sz w:val="28"/>
          <w:szCs w:val="28"/>
        </w:rPr>
      </w:pPr>
    </w:p>
    <w:p w:rsidR="001823A2" w:rsidRPr="00EE2DC4" w:rsidRDefault="001823A2" w:rsidP="007E0E38">
      <w:pPr>
        <w:jc w:val="center"/>
        <w:rPr>
          <w:sz w:val="28"/>
          <w:szCs w:val="28"/>
        </w:rPr>
      </w:pPr>
      <w:r>
        <w:rPr>
          <w:noProof/>
        </w:rPr>
        <w:pict>
          <v:oval id="_x0000_s1026" style="position:absolute;left:0;text-align:left;margin-left:219.45pt;margin-top:85.45pt;width:72.75pt;height:100.5pt;z-index:251656704" filled="f" strokecolor="red" strokeweight="2.25pt"/>
        </w:pict>
      </w:r>
      <w:r>
        <w:rPr>
          <w:noProof/>
        </w:rPr>
        <w:pict>
          <v:oval id="_x0000_s1027" style="position:absolute;left:0;text-align:left;margin-left:133.2pt;margin-top:28.45pt;width:111pt;height:44.25pt;z-index:251655680" filled="f" strokecolor="red" strokeweight="2.25pt"/>
        </w:pict>
      </w:r>
      <w:r w:rsidRPr="00E05A9F">
        <w:rPr>
          <w:noProof/>
          <w:sz w:val="28"/>
          <w:szCs w:val="28"/>
        </w:rPr>
        <w:pict>
          <v:shape id="_x0000_i1028" type="#_x0000_t75" style="width:317.4pt;height:240.6pt;visibility:visible">
            <v:imagedata r:id="rId9" o:title=""/>
          </v:shape>
        </w:pict>
      </w:r>
    </w:p>
    <w:p w:rsidR="001823A2" w:rsidRPr="00063DA2" w:rsidRDefault="001823A2" w:rsidP="00C30AF1">
      <w:pPr>
        <w:jc w:val="center"/>
        <w:rPr>
          <w:bCs/>
          <w:snapToGrid w:val="0"/>
          <w:w w:val="0"/>
          <w:szCs w:val="28"/>
          <w:u w:color="000000"/>
          <w:bdr w:val="none" w:sz="0" w:space="0" w:color="000000"/>
        </w:rPr>
      </w:pPr>
      <w:r w:rsidRPr="00063DA2">
        <w:rPr>
          <w:snapToGrid w:val="0"/>
          <w:w w:val="0"/>
          <w:szCs w:val="28"/>
          <w:u w:color="000000"/>
          <w:bdr w:val="none" w:sz="0" w:space="0" w:color="000000"/>
        </w:rPr>
        <w:t xml:space="preserve">Рисунок 3- </w:t>
      </w:r>
      <w:r w:rsidRPr="00063DA2">
        <w:rPr>
          <w:b/>
          <w:bCs/>
          <w:caps/>
          <w:color w:val="4E3B30"/>
          <w:kern w:val="24"/>
          <w:szCs w:val="28"/>
        </w:rPr>
        <w:t xml:space="preserve"> </w:t>
      </w:r>
      <w:r w:rsidRPr="00063DA2">
        <w:rPr>
          <w:bCs/>
          <w:snapToGrid w:val="0"/>
          <w:w w:val="0"/>
          <w:szCs w:val="28"/>
          <w:u w:color="000000"/>
          <w:bdr w:val="none" w:sz="0" w:space="0" w:color="000000"/>
        </w:rPr>
        <w:t>стебли тростника южного</w:t>
      </w:r>
    </w:p>
    <w:p w:rsidR="001823A2" w:rsidRDefault="001823A2" w:rsidP="007E0E38">
      <w:pPr>
        <w:spacing w:line="360" w:lineRule="auto"/>
        <w:ind w:firstLine="709"/>
        <w:jc w:val="both"/>
        <w:rPr>
          <w:sz w:val="28"/>
          <w:szCs w:val="28"/>
        </w:rPr>
      </w:pPr>
    </w:p>
    <w:p w:rsidR="001823A2" w:rsidRDefault="001823A2" w:rsidP="007E0E38">
      <w:pPr>
        <w:spacing w:line="360" w:lineRule="auto"/>
        <w:ind w:firstLine="709"/>
        <w:jc w:val="both"/>
        <w:rPr>
          <w:sz w:val="28"/>
          <w:szCs w:val="28"/>
        </w:rPr>
      </w:pPr>
      <w:r>
        <w:rPr>
          <w:sz w:val="28"/>
          <w:szCs w:val="28"/>
        </w:rPr>
        <w:t>Спустя полтора месяца наблюдается следующие зависимости:</w:t>
      </w:r>
    </w:p>
    <w:p w:rsidR="001823A2" w:rsidRDefault="001823A2" w:rsidP="007E0E38">
      <w:pPr>
        <w:spacing w:line="360" w:lineRule="auto"/>
        <w:ind w:firstLine="709"/>
        <w:jc w:val="both"/>
        <w:rPr>
          <w:sz w:val="28"/>
          <w:szCs w:val="28"/>
        </w:rPr>
      </w:pPr>
      <w:r>
        <w:rPr>
          <w:sz w:val="28"/>
          <w:szCs w:val="28"/>
        </w:rPr>
        <w:t>- на участках с прозрачным стеклом тростник южный вне зависимости от величины пригрузки, имеет свойство прорастать  в горизонтальном направлении и далее</w:t>
      </w:r>
      <w:r w:rsidRPr="00A61B54">
        <w:rPr>
          <w:sz w:val="28"/>
          <w:szCs w:val="28"/>
        </w:rPr>
        <w:t xml:space="preserve"> </w:t>
      </w:r>
      <w:r>
        <w:rPr>
          <w:sz w:val="28"/>
          <w:szCs w:val="28"/>
        </w:rPr>
        <w:t xml:space="preserve">изгибаясь о кромку стекла, он развивается уже в вертикальном положении. Однако расстояние на котором  может развиться составляет до </w:t>
      </w:r>
      <w:smartTag w:uri="urn:schemas-microsoft-com:office:smarttags" w:element="metricconverter">
        <w:smartTagPr>
          <w:attr w:name="ProductID" w:val="10 см"/>
        </w:smartTagPr>
        <w:r>
          <w:rPr>
            <w:sz w:val="28"/>
            <w:szCs w:val="28"/>
          </w:rPr>
          <w:t>10 см</w:t>
        </w:r>
      </w:smartTag>
      <w:r>
        <w:rPr>
          <w:sz w:val="28"/>
          <w:szCs w:val="28"/>
        </w:rPr>
        <w:t xml:space="preserve">. Если прорастающий стебель находится на расстоянии, превышающем </w:t>
      </w:r>
      <w:smartTag w:uri="urn:schemas-microsoft-com:office:smarttags" w:element="metricconverter">
        <w:smartTagPr>
          <w:attr w:name="ProductID" w:val="10 см"/>
        </w:smartTagPr>
        <w:r>
          <w:rPr>
            <w:sz w:val="28"/>
            <w:szCs w:val="28"/>
          </w:rPr>
          <w:t>10 сантиметров</w:t>
        </w:r>
      </w:smartTag>
      <w:r>
        <w:rPr>
          <w:sz w:val="28"/>
          <w:szCs w:val="28"/>
        </w:rPr>
        <w:t xml:space="preserve"> от кромки</w:t>
      </w:r>
      <w:r w:rsidRPr="006604FF">
        <w:rPr>
          <w:sz w:val="28"/>
          <w:szCs w:val="28"/>
        </w:rPr>
        <w:t>,</w:t>
      </w:r>
      <w:r>
        <w:rPr>
          <w:sz w:val="28"/>
          <w:szCs w:val="28"/>
        </w:rPr>
        <w:t xml:space="preserve"> то происходит его деградация и угнетение. Стебли становятся безжизненными и покрываются  белой плесенью – происходит разрушение  растения</w:t>
      </w:r>
      <w:r w:rsidRPr="00743B53">
        <w:rPr>
          <w:sz w:val="28"/>
          <w:szCs w:val="28"/>
        </w:rPr>
        <w:t xml:space="preserve"> </w:t>
      </w:r>
      <w:r>
        <w:rPr>
          <w:sz w:val="28"/>
          <w:szCs w:val="28"/>
        </w:rPr>
        <w:t>(рис. 4).</w:t>
      </w:r>
    </w:p>
    <w:p w:rsidR="001823A2" w:rsidRDefault="001823A2" w:rsidP="007E0E38">
      <w:pPr>
        <w:spacing w:line="360" w:lineRule="auto"/>
        <w:ind w:firstLine="709"/>
        <w:jc w:val="both"/>
        <w:rPr>
          <w:sz w:val="28"/>
          <w:szCs w:val="28"/>
        </w:rPr>
      </w:pPr>
      <w:r>
        <w:rPr>
          <w:sz w:val="28"/>
          <w:szCs w:val="28"/>
        </w:rPr>
        <w:t>- делянки</w:t>
      </w:r>
      <w:r w:rsidRPr="006604FF">
        <w:rPr>
          <w:sz w:val="28"/>
          <w:szCs w:val="28"/>
        </w:rPr>
        <w:t>,</w:t>
      </w:r>
      <w:r>
        <w:rPr>
          <w:sz w:val="28"/>
          <w:szCs w:val="28"/>
        </w:rPr>
        <w:t xml:space="preserve"> покрытые пленкой черного цвета подвержены прорастанию, но в меньшей степени – стебли развиваются в горизонтальном направлении на расстоянии 3-4см и далее прорастают на открытых участках. Ростки</w:t>
      </w:r>
      <w:r w:rsidRPr="006604FF">
        <w:rPr>
          <w:sz w:val="28"/>
          <w:szCs w:val="28"/>
        </w:rPr>
        <w:t>,</w:t>
      </w:r>
      <w:r>
        <w:rPr>
          <w:sz w:val="28"/>
          <w:szCs w:val="28"/>
        </w:rPr>
        <w:t xml:space="preserve"> находящиеся от кромки более чем на 4см деградируют</w:t>
      </w:r>
      <w:r w:rsidRPr="006604FF">
        <w:rPr>
          <w:sz w:val="28"/>
          <w:szCs w:val="28"/>
        </w:rPr>
        <w:t>,</w:t>
      </w:r>
      <w:r>
        <w:rPr>
          <w:sz w:val="28"/>
          <w:szCs w:val="28"/>
        </w:rPr>
        <w:t xml:space="preserve"> и наблюдается ситуация, аналогичная в варианте уложенного стекла без пленки, стебли увядают и происходит последовательное разрушение его структуры.</w:t>
      </w:r>
    </w:p>
    <w:p w:rsidR="001823A2" w:rsidRDefault="001823A2" w:rsidP="00734A86">
      <w:pPr>
        <w:spacing w:line="348" w:lineRule="auto"/>
        <w:ind w:firstLine="709"/>
        <w:jc w:val="both"/>
        <w:rPr>
          <w:sz w:val="28"/>
          <w:szCs w:val="28"/>
        </w:rPr>
      </w:pPr>
      <w:r>
        <w:rPr>
          <w:sz w:val="28"/>
          <w:szCs w:val="28"/>
        </w:rPr>
        <w:t xml:space="preserve">-на участках где стекло пригружено  грунтом тростник развивается  только возле кромки стекла. Стебли под стеклом деградируют и в дальнейшем не развиваются. В слое грунта расположенного над стеклом также не наблюдается развития тростника южного, лишь немногочисленное произрастание трав. </w:t>
      </w:r>
    </w:p>
    <w:p w:rsidR="001823A2" w:rsidRDefault="001823A2" w:rsidP="00734A86">
      <w:pPr>
        <w:spacing w:line="348" w:lineRule="auto"/>
        <w:jc w:val="center"/>
        <w:rPr>
          <w:sz w:val="28"/>
          <w:szCs w:val="28"/>
        </w:rPr>
      </w:pPr>
      <w:r w:rsidRPr="00E05A9F">
        <w:rPr>
          <w:noProof/>
          <w:sz w:val="28"/>
          <w:szCs w:val="28"/>
        </w:rPr>
        <w:pict>
          <v:shape id="Рисунок 13" o:spid="_x0000_i1029" type="#_x0000_t75" style="width:312.6pt;height:235.2pt;visibility:visible">
            <v:imagedata r:id="rId10" o:title=""/>
          </v:shape>
        </w:pict>
      </w:r>
    </w:p>
    <w:p w:rsidR="001823A2" w:rsidRPr="00063DA2" w:rsidRDefault="001823A2" w:rsidP="00734A86">
      <w:pPr>
        <w:spacing w:line="348" w:lineRule="auto"/>
        <w:jc w:val="center"/>
        <w:rPr>
          <w:bCs/>
          <w:snapToGrid w:val="0"/>
          <w:w w:val="0"/>
          <w:szCs w:val="28"/>
          <w:u w:color="000000"/>
          <w:bdr w:val="none" w:sz="0" w:space="0" w:color="000000"/>
        </w:rPr>
      </w:pPr>
      <w:r w:rsidRPr="00063DA2">
        <w:rPr>
          <w:snapToGrid w:val="0"/>
          <w:w w:val="0"/>
          <w:szCs w:val="28"/>
          <w:u w:color="000000"/>
          <w:bdr w:val="none" w:sz="0" w:space="0" w:color="000000"/>
        </w:rPr>
        <w:t xml:space="preserve">Рисунок 4 - </w:t>
      </w:r>
      <w:r w:rsidRPr="00063DA2">
        <w:rPr>
          <w:b/>
          <w:bCs/>
          <w:caps/>
          <w:color w:val="4E3B30"/>
          <w:kern w:val="24"/>
          <w:szCs w:val="28"/>
        </w:rPr>
        <w:t xml:space="preserve"> </w:t>
      </w:r>
      <w:r w:rsidRPr="00063DA2">
        <w:rPr>
          <w:bCs/>
          <w:snapToGrid w:val="0"/>
          <w:w w:val="0"/>
          <w:szCs w:val="28"/>
          <w:u w:color="000000"/>
          <w:bdr w:val="none" w:sz="0" w:space="0" w:color="000000"/>
        </w:rPr>
        <w:t>угнетение и деградация тростника южного</w:t>
      </w:r>
    </w:p>
    <w:p w:rsidR="001823A2" w:rsidRDefault="001823A2" w:rsidP="00734A86">
      <w:pPr>
        <w:spacing w:line="348" w:lineRule="auto"/>
        <w:ind w:firstLine="709"/>
        <w:jc w:val="both"/>
        <w:rPr>
          <w:sz w:val="28"/>
          <w:szCs w:val="28"/>
        </w:rPr>
      </w:pPr>
    </w:p>
    <w:p w:rsidR="001823A2" w:rsidRDefault="001823A2" w:rsidP="00734A86">
      <w:pPr>
        <w:spacing w:line="348" w:lineRule="auto"/>
        <w:ind w:firstLine="709"/>
        <w:jc w:val="both"/>
        <w:rPr>
          <w:sz w:val="28"/>
          <w:szCs w:val="28"/>
        </w:rPr>
      </w:pPr>
      <w:r>
        <w:rPr>
          <w:sz w:val="28"/>
          <w:szCs w:val="28"/>
        </w:rPr>
        <w:t xml:space="preserve">Исследование развития тростника южного показало, что для предотвращения роста необходимо блокировать поступление ультрафиолетовых лучей, как одного из важнейших факторов формирования растительности. </w:t>
      </w:r>
      <w:r w:rsidRPr="00E95DEC">
        <w:rPr>
          <w:sz w:val="28"/>
          <w:szCs w:val="28"/>
        </w:rPr>
        <w:t>Тростник южный при своем развитии стремится приподнять стеклянные элементы или выйти за их границы</w:t>
      </w:r>
      <w:r>
        <w:rPr>
          <w:sz w:val="28"/>
          <w:szCs w:val="28"/>
        </w:rPr>
        <w:t xml:space="preserve">.  Под стеклом с пленкой черного цвета или нагруженным грунтом не наблюдается развития тростника южного, только возле кромки, что позволяет говорить о необходимости углубления краев  материала  в грунт. Процессы разложения корневищ естественны для водоемов такого типа, они  угнетаются в местах с уровнем воды более </w:t>
      </w:r>
      <w:smartTag w:uri="urn:schemas-microsoft-com:office:smarttags" w:element="metricconverter">
        <w:smartTagPr>
          <w:attr w:name="ProductID" w:val="10 см"/>
        </w:smartTagPr>
        <w:r>
          <w:rPr>
            <w:sz w:val="28"/>
            <w:szCs w:val="28"/>
          </w:rPr>
          <w:t>0,5 м</w:t>
        </w:r>
      </w:smartTag>
      <w:r>
        <w:rPr>
          <w:sz w:val="28"/>
          <w:szCs w:val="28"/>
        </w:rPr>
        <w:t xml:space="preserve">, таким же образом угнетение идет под укрывными материалами на периодически затапливаемой территории. </w:t>
      </w:r>
    </w:p>
    <w:p w:rsidR="001823A2" w:rsidRDefault="001823A2" w:rsidP="00734A86">
      <w:pPr>
        <w:spacing w:line="348" w:lineRule="auto"/>
        <w:ind w:firstLine="709"/>
        <w:jc w:val="both"/>
        <w:rPr>
          <w:sz w:val="28"/>
          <w:szCs w:val="28"/>
        </w:rPr>
      </w:pPr>
      <w:r>
        <w:rPr>
          <w:sz w:val="28"/>
          <w:szCs w:val="28"/>
        </w:rPr>
        <w:t>Геосинтетический материал укладывается на очищенную поверхность, однако  за временной отрезок между покосом влаголюбивой растительности и проведением работ по укладке данного материала, при неблагоприятных условиях может  произойти новое развитие этих растений. При укладке геосинтетического полотна эти стебли будут воздействовать с определенной силой на него. Эту силу примем за величину сминания стебля, при которой произойдет его деградация.</w:t>
      </w:r>
    </w:p>
    <w:p w:rsidR="001823A2" w:rsidRDefault="001823A2" w:rsidP="00734A86">
      <w:pPr>
        <w:spacing w:line="348" w:lineRule="auto"/>
        <w:ind w:firstLine="709"/>
        <w:jc w:val="both"/>
        <w:rPr>
          <w:sz w:val="28"/>
          <w:szCs w:val="28"/>
        </w:rPr>
      </w:pPr>
      <w:r>
        <w:rPr>
          <w:sz w:val="28"/>
          <w:szCs w:val="28"/>
        </w:rPr>
        <w:t xml:space="preserve">Отбор прорастающих стеблей осуществлен  в начале апреля в период наибольшей интенсивности развития данных растений, когда  стебли находятся на этапе выхода из грунта.  Для изучения сминания мы выделили 3 граничных значения высоты стебля, они составили 4, 7 и </w:t>
      </w:r>
      <w:smartTag w:uri="urn:schemas-microsoft-com:office:smarttags" w:element="metricconverter">
        <w:smartTagPr>
          <w:attr w:name="ProductID" w:val="10 см"/>
        </w:smartTagPr>
        <w:r>
          <w:rPr>
            <w:sz w:val="28"/>
            <w:szCs w:val="28"/>
          </w:rPr>
          <w:t>10 см</w:t>
        </w:r>
      </w:smartTag>
      <w:r>
        <w:rPr>
          <w:sz w:val="28"/>
          <w:szCs w:val="28"/>
        </w:rPr>
        <w:t>. Стебли срезали у самой кромки грунта. Статистическая оценка требует большого количества проведения опытов, поэтому мы расширили показатели граничных значений до ±0,5см от величины длины стебля (4±0,5см и т.д.). Далее в ложе были срезаны стебли подходящие к каждому фиксированному значению. После чего все стебли дополнительно обмерялись и их формировали в ту или иную группу. Для проведения статистической оценки в итоге отобрано по 100 шт. для каждого граничного значения (рис. 5).</w:t>
      </w:r>
    </w:p>
    <w:p w:rsidR="001823A2" w:rsidRDefault="001823A2" w:rsidP="00C30AF1">
      <w:pPr>
        <w:jc w:val="center"/>
        <w:rPr>
          <w:sz w:val="28"/>
          <w:szCs w:val="28"/>
        </w:rPr>
      </w:pPr>
      <w:r w:rsidRPr="00E05A9F">
        <w:rPr>
          <w:noProof/>
          <w:sz w:val="28"/>
          <w:szCs w:val="28"/>
        </w:rPr>
        <w:pict>
          <v:shape id="_x0000_i1030" type="#_x0000_t75" style="width:314.4pt;height:238.2pt;visibility:visible">
            <v:imagedata r:id="rId11" o:title=""/>
          </v:shape>
        </w:pict>
      </w:r>
    </w:p>
    <w:p w:rsidR="001823A2" w:rsidRPr="00063DA2" w:rsidRDefault="001823A2" w:rsidP="00C30AF1">
      <w:pPr>
        <w:jc w:val="center"/>
        <w:rPr>
          <w:bCs/>
          <w:snapToGrid w:val="0"/>
          <w:w w:val="0"/>
          <w:szCs w:val="28"/>
          <w:u w:color="000000"/>
          <w:bdr w:val="none" w:sz="0" w:space="0" w:color="000000"/>
        </w:rPr>
      </w:pPr>
      <w:r w:rsidRPr="00063DA2">
        <w:rPr>
          <w:snapToGrid w:val="0"/>
          <w:w w:val="0"/>
          <w:szCs w:val="28"/>
          <w:u w:color="000000"/>
          <w:bdr w:val="none" w:sz="0" w:space="0" w:color="000000"/>
        </w:rPr>
        <w:t xml:space="preserve">Рисунок 5- </w:t>
      </w:r>
      <w:r w:rsidRPr="00063DA2">
        <w:rPr>
          <w:b/>
          <w:bCs/>
          <w:caps/>
          <w:color w:val="4E3B30"/>
          <w:kern w:val="24"/>
          <w:szCs w:val="28"/>
        </w:rPr>
        <w:t xml:space="preserve"> </w:t>
      </w:r>
      <w:r w:rsidRPr="00063DA2">
        <w:rPr>
          <w:bCs/>
          <w:color w:val="4E3B30"/>
          <w:kern w:val="24"/>
          <w:szCs w:val="28"/>
        </w:rPr>
        <w:t>с</w:t>
      </w:r>
      <w:r w:rsidRPr="00063DA2">
        <w:rPr>
          <w:bCs/>
          <w:snapToGrid w:val="0"/>
          <w:w w:val="0"/>
          <w:szCs w:val="28"/>
          <w:u w:color="000000"/>
          <w:bdr w:val="none" w:sz="0" w:space="0" w:color="000000"/>
        </w:rPr>
        <w:t xml:space="preserve">тебли тростника южного </w:t>
      </w:r>
      <w:r w:rsidRPr="00063DA2">
        <w:rPr>
          <w:bCs/>
          <w:snapToGrid w:val="0"/>
          <w:w w:val="0"/>
          <w:szCs w:val="28"/>
          <w:u w:color="000000"/>
          <w:bdr w:val="none" w:sz="0" w:space="0" w:color="000000"/>
          <w:lang w:val="en-US"/>
        </w:rPr>
        <w:t>l</w:t>
      </w:r>
      <w:r w:rsidRPr="00063DA2">
        <w:rPr>
          <w:bCs/>
          <w:snapToGrid w:val="0"/>
          <w:w w:val="0"/>
          <w:szCs w:val="28"/>
          <w:u w:color="000000"/>
          <w:bdr w:val="none" w:sz="0" w:space="0" w:color="000000"/>
          <w:vertAlign w:val="subscript"/>
        </w:rPr>
        <w:t>1</w:t>
      </w:r>
      <w:r w:rsidRPr="00063DA2">
        <w:rPr>
          <w:bCs/>
          <w:snapToGrid w:val="0"/>
          <w:w w:val="0"/>
          <w:szCs w:val="28"/>
          <w:u w:color="000000"/>
          <w:bdr w:val="none" w:sz="0" w:space="0" w:color="000000"/>
        </w:rPr>
        <w:t xml:space="preserve">=4±0,5см; </w:t>
      </w:r>
      <w:r w:rsidRPr="00063DA2">
        <w:rPr>
          <w:bCs/>
          <w:snapToGrid w:val="0"/>
          <w:w w:val="0"/>
          <w:szCs w:val="28"/>
          <w:u w:color="000000"/>
          <w:bdr w:val="none" w:sz="0" w:space="0" w:color="000000"/>
          <w:lang w:val="en-US"/>
        </w:rPr>
        <w:t>l</w:t>
      </w:r>
      <w:r w:rsidRPr="00063DA2">
        <w:rPr>
          <w:bCs/>
          <w:snapToGrid w:val="0"/>
          <w:w w:val="0"/>
          <w:szCs w:val="28"/>
          <w:u w:color="000000"/>
          <w:bdr w:val="none" w:sz="0" w:space="0" w:color="000000"/>
          <w:vertAlign w:val="subscript"/>
        </w:rPr>
        <w:t>2</w:t>
      </w:r>
      <w:r w:rsidRPr="00063DA2">
        <w:rPr>
          <w:bCs/>
          <w:snapToGrid w:val="0"/>
          <w:w w:val="0"/>
          <w:szCs w:val="28"/>
          <w:u w:color="000000"/>
          <w:bdr w:val="none" w:sz="0" w:space="0" w:color="000000"/>
        </w:rPr>
        <w:t xml:space="preserve">=7±0,5см; </w:t>
      </w:r>
      <w:r w:rsidRPr="00063DA2">
        <w:rPr>
          <w:bCs/>
          <w:snapToGrid w:val="0"/>
          <w:w w:val="0"/>
          <w:szCs w:val="28"/>
          <w:u w:color="000000"/>
          <w:bdr w:val="none" w:sz="0" w:space="0" w:color="000000"/>
          <w:lang w:val="en-US"/>
        </w:rPr>
        <w:t>l</w:t>
      </w:r>
      <w:r w:rsidRPr="00063DA2">
        <w:rPr>
          <w:bCs/>
          <w:snapToGrid w:val="0"/>
          <w:w w:val="0"/>
          <w:szCs w:val="28"/>
          <w:u w:color="000000"/>
          <w:bdr w:val="none" w:sz="0" w:space="0" w:color="000000"/>
          <w:vertAlign w:val="subscript"/>
        </w:rPr>
        <w:t>3</w:t>
      </w:r>
      <w:r w:rsidRPr="00063DA2">
        <w:rPr>
          <w:bCs/>
          <w:snapToGrid w:val="0"/>
          <w:w w:val="0"/>
          <w:szCs w:val="28"/>
          <w:u w:color="000000"/>
          <w:bdr w:val="none" w:sz="0" w:space="0" w:color="000000"/>
        </w:rPr>
        <w:t>=10±0,5см;</w:t>
      </w:r>
    </w:p>
    <w:p w:rsidR="001823A2" w:rsidRDefault="001823A2" w:rsidP="00B41A07">
      <w:pPr>
        <w:spacing w:line="360" w:lineRule="auto"/>
        <w:ind w:firstLine="709"/>
        <w:jc w:val="both"/>
        <w:rPr>
          <w:bCs/>
          <w:snapToGrid w:val="0"/>
          <w:w w:val="0"/>
          <w:sz w:val="28"/>
          <w:szCs w:val="28"/>
          <w:u w:color="000000"/>
          <w:bdr w:val="none" w:sz="0" w:space="0" w:color="000000"/>
        </w:rPr>
      </w:pPr>
      <w:r>
        <w:rPr>
          <w:bCs/>
          <w:snapToGrid w:val="0"/>
          <w:w w:val="0"/>
          <w:sz w:val="28"/>
          <w:szCs w:val="28"/>
          <w:u w:color="000000"/>
          <w:bdr w:val="none" w:sz="0" w:space="0" w:color="000000"/>
        </w:rPr>
        <w:t>Сминание стеблей фиксировалось на электронных весах, с точностью измерений до сотых. Следующим этапом была первичная обработка данных и запись результатов наблюдений в таблицу.</w:t>
      </w:r>
    </w:p>
    <w:p w:rsidR="001823A2" w:rsidRPr="005132B2" w:rsidRDefault="001823A2" w:rsidP="007E0E38">
      <w:pPr>
        <w:spacing w:line="360" w:lineRule="auto"/>
        <w:ind w:firstLine="709"/>
        <w:jc w:val="both"/>
        <w:rPr>
          <w:sz w:val="28"/>
          <w:szCs w:val="28"/>
        </w:rPr>
      </w:pPr>
      <w:r>
        <w:rPr>
          <w:bCs/>
          <w:snapToGrid w:val="0"/>
          <w:w w:val="0"/>
          <w:sz w:val="28"/>
          <w:szCs w:val="28"/>
          <w:u w:color="000000"/>
          <w:bdr w:val="none" w:sz="0" w:space="0" w:color="000000"/>
        </w:rPr>
        <w:t xml:space="preserve">Задача данных исследований определить границы сминания и обработать данные, получив достоверные величины, обеспечив единство измерений, с помощью существующих методик статистической обработки. Единство измерений – состояние измерений, при котором их результаты выражены в узаконенных единицах величин и погрешности измерений не выходят за установленные границы с заданной вероятностью </w:t>
      </w:r>
      <w:r w:rsidRPr="005132B2">
        <w:rPr>
          <w:bCs/>
          <w:snapToGrid w:val="0"/>
          <w:w w:val="0"/>
          <w:sz w:val="28"/>
          <w:szCs w:val="28"/>
          <w:u w:color="000000"/>
          <w:bdr w:val="none" w:sz="0" w:space="0" w:color="000000"/>
        </w:rPr>
        <w:t>[</w:t>
      </w:r>
      <w:r>
        <w:rPr>
          <w:bCs/>
          <w:snapToGrid w:val="0"/>
          <w:w w:val="0"/>
          <w:sz w:val="28"/>
          <w:szCs w:val="28"/>
          <w:u w:color="000000"/>
          <w:bdr w:val="none" w:sz="0" w:space="0" w:color="000000"/>
        </w:rPr>
        <w:t>2</w:t>
      </w:r>
      <w:r w:rsidRPr="005132B2">
        <w:rPr>
          <w:bCs/>
          <w:snapToGrid w:val="0"/>
          <w:w w:val="0"/>
          <w:sz w:val="28"/>
          <w:szCs w:val="28"/>
          <w:u w:color="000000"/>
          <w:bdr w:val="none" w:sz="0" w:space="0" w:color="000000"/>
        </w:rPr>
        <w:t>]</w:t>
      </w:r>
      <w:r>
        <w:rPr>
          <w:bCs/>
          <w:snapToGrid w:val="0"/>
          <w:w w:val="0"/>
          <w:sz w:val="28"/>
          <w:szCs w:val="28"/>
          <w:u w:color="000000"/>
          <w:bdr w:val="none" w:sz="0" w:space="0" w:color="000000"/>
        </w:rPr>
        <w:t>.</w:t>
      </w:r>
      <w:r w:rsidRPr="005132B2">
        <w:rPr>
          <w:b/>
          <w:sz w:val="28"/>
          <w:szCs w:val="28"/>
        </w:rPr>
        <w:t xml:space="preserve"> </w:t>
      </w:r>
      <w:r w:rsidRPr="00A172FF">
        <w:rPr>
          <w:sz w:val="28"/>
          <w:szCs w:val="28"/>
        </w:rPr>
        <w:t>Классическое определение вероятности</w:t>
      </w:r>
      <w:r w:rsidRPr="005132B2">
        <w:rPr>
          <w:sz w:val="28"/>
          <w:szCs w:val="28"/>
        </w:rPr>
        <w:t xml:space="preserve"> [</w:t>
      </w:r>
      <w:r>
        <w:rPr>
          <w:sz w:val="28"/>
          <w:szCs w:val="28"/>
        </w:rPr>
        <w:t>3</w:t>
      </w:r>
      <w:r w:rsidRPr="005132B2">
        <w:rPr>
          <w:sz w:val="28"/>
          <w:szCs w:val="28"/>
        </w:rPr>
        <w:t>]</w:t>
      </w:r>
      <w:r>
        <w:rPr>
          <w:sz w:val="28"/>
          <w:szCs w:val="28"/>
        </w:rPr>
        <w:t xml:space="preserve"> </w:t>
      </w:r>
      <w:r w:rsidRPr="005132B2">
        <w:rPr>
          <w:sz w:val="28"/>
          <w:szCs w:val="28"/>
        </w:rPr>
        <w:t>основано на понятии равновероятности всех возможных исходов данного испытания.</w:t>
      </w:r>
    </w:p>
    <w:p w:rsidR="001823A2" w:rsidRPr="005132B2" w:rsidRDefault="001823A2" w:rsidP="007E0E38">
      <w:pPr>
        <w:spacing w:line="360" w:lineRule="auto"/>
        <w:ind w:firstLine="709"/>
        <w:jc w:val="right"/>
        <w:rPr>
          <w:sz w:val="28"/>
          <w:szCs w:val="28"/>
        </w:rPr>
      </w:pPr>
      <w:r w:rsidRPr="005132B2">
        <w:rPr>
          <w:position w:val="-24"/>
          <w:sz w:val="28"/>
          <w:szCs w:val="28"/>
        </w:rPr>
        <w:object w:dxaOrig="1080" w:dyaOrig="620">
          <v:shape id="_x0000_i1031" type="#_x0000_t75" style="width:54pt;height:30.6pt" o:ole="">
            <v:imagedata r:id="rId12" o:title=""/>
          </v:shape>
          <o:OLEObject Type="Embed" ProgID="Equation.3" ShapeID="_x0000_i1031" DrawAspect="Content" ObjectID="_1441602381" r:id="rId13"/>
        </w:object>
      </w:r>
      <w:r w:rsidRPr="005132B2">
        <w:rPr>
          <w:sz w:val="28"/>
          <w:szCs w:val="28"/>
        </w:rPr>
        <w:t xml:space="preserve"> ,                                                 </w:t>
      </w:r>
      <w:r>
        <w:rPr>
          <w:sz w:val="28"/>
          <w:szCs w:val="28"/>
        </w:rPr>
        <w:t xml:space="preserve">  (1</w:t>
      </w:r>
      <w:r w:rsidRPr="005132B2">
        <w:rPr>
          <w:sz w:val="28"/>
          <w:szCs w:val="28"/>
        </w:rPr>
        <w:t>)</w:t>
      </w:r>
    </w:p>
    <w:p w:rsidR="001823A2" w:rsidRDefault="001823A2" w:rsidP="007E0E38">
      <w:pPr>
        <w:spacing w:line="360" w:lineRule="auto"/>
        <w:ind w:firstLine="709"/>
        <w:jc w:val="both"/>
        <w:rPr>
          <w:sz w:val="28"/>
          <w:szCs w:val="28"/>
        </w:rPr>
      </w:pPr>
      <w:r w:rsidRPr="005132B2">
        <w:rPr>
          <w:sz w:val="28"/>
          <w:szCs w:val="28"/>
        </w:rPr>
        <w:t xml:space="preserve">Вероятность события Х есть отношение числа </w:t>
      </w:r>
      <w:r w:rsidRPr="005132B2">
        <w:rPr>
          <w:sz w:val="28"/>
          <w:szCs w:val="28"/>
          <w:lang w:val="en-US"/>
        </w:rPr>
        <w:t>m</w:t>
      </w:r>
      <w:r w:rsidRPr="005132B2">
        <w:rPr>
          <w:sz w:val="28"/>
          <w:szCs w:val="28"/>
        </w:rPr>
        <w:t xml:space="preserve"> – благоприятствующих этому событию исходов к общему числу </w:t>
      </w:r>
      <w:r w:rsidRPr="005132B2">
        <w:rPr>
          <w:sz w:val="28"/>
          <w:szCs w:val="28"/>
          <w:lang w:val="en-US"/>
        </w:rPr>
        <w:t>n</w:t>
      </w:r>
      <w:r w:rsidRPr="005132B2">
        <w:rPr>
          <w:sz w:val="28"/>
          <w:szCs w:val="28"/>
        </w:rPr>
        <w:t xml:space="preserve"> всех возможных элементарных несовместимых и равновозможных исходов испытания. </w:t>
      </w:r>
    </w:p>
    <w:p w:rsidR="001823A2" w:rsidRPr="00696497" w:rsidRDefault="001823A2" w:rsidP="007E0E38">
      <w:pPr>
        <w:spacing w:line="360" w:lineRule="auto"/>
        <w:ind w:firstLine="709"/>
        <w:jc w:val="both"/>
        <w:rPr>
          <w:sz w:val="28"/>
          <w:szCs w:val="28"/>
        </w:rPr>
      </w:pPr>
      <w:r w:rsidRPr="00696497">
        <w:rPr>
          <w:sz w:val="28"/>
          <w:szCs w:val="28"/>
        </w:rPr>
        <w:t>Случайные величины и их вероятности можно изучать статистическим методом, проводя для этой цели большое число наблюдений для определения законов распределения. Однако, для всех возможных практических случаев такое опытное определение невыполнимо. Поэтому, потребовалось теоретическим путем найти функции распределения, которые можно ожидать для тех и</w:t>
      </w:r>
      <w:r>
        <w:rPr>
          <w:sz w:val="28"/>
          <w:szCs w:val="28"/>
        </w:rPr>
        <w:t>ли иных типов случайных величин</w:t>
      </w:r>
      <w:r w:rsidRPr="00696497">
        <w:rPr>
          <w:sz w:val="28"/>
          <w:szCs w:val="28"/>
        </w:rPr>
        <w:t xml:space="preserve"> [4].</w:t>
      </w:r>
      <w:r>
        <w:rPr>
          <w:sz w:val="28"/>
          <w:szCs w:val="28"/>
        </w:rPr>
        <w:t xml:space="preserve"> </w:t>
      </w:r>
      <w:r w:rsidRPr="00696497">
        <w:rPr>
          <w:sz w:val="28"/>
          <w:szCs w:val="28"/>
        </w:rPr>
        <w:t>Плотность нормального распределения для любой случайной величины описывается уравнением</w:t>
      </w:r>
      <w:r>
        <w:rPr>
          <w:sz w:val="28"/>
          <w:szCs w:val="28"/>
        </w:rPr>
        <w:t xml:space="preserve"> 2.</w:t>
      </w:r>
    </w:p>
    <w:p w:rsidR="001823A2" w:rsidRPr="00696497" w:rsidRDefault="001823A2" w:rsidP="007E0E38">
      <w:pPr>
        <w:spacing w:line="360" w:lineRule="auto"/>
        <w:ind w:firstLine="709"/>
        <w:jc w:val="right"/>
        <w:rPr>
          <w:sz w:val="28"/>
          <w:szCs w:val="28"/>
        </w:rPr>
      </w:pPr>
      <w:r w:rsidRPr="00696497">
        <w:rPr>
          <w:position w:val="-28"/>
          <w:sz w:val="28"/>
          <w:szCs w:val="28"/>
        </w:rPr>
        <w:object w:dxaOrig="1800" w:dyaOrig="760">
          <v:shape id="_x0000_i1032" type="#_x0000_t75" style="width:126pt;height:54pt" o:ole="">
            <v:imagedata r:id="rId14" o:title=""/>
          </v:shape>
          <o:OLEObject Type="Embed" ProgID="Equation.3" ShapeID="_x0000_i1032" DrawAspect="Content" ObjectID="_1441602382" r:id="rId15"/>
        </w:object>
      </w:r>
      <w:r w:rsidRPr="00696497">
        <w:rPr>
          <w:sz w:val="28"/>
          <w:szCs w:val="28"/>
        </w:rPr>
        <w:t xml:space="preserve">    ,                            (</w:t>
      </w:r>
      <w:r>
        <w:rPr>
          <w:sz w:val="28"/>
          <w:szCs w:val="28"/>
        </w:rPr>
        <w:t>2</w:t>
      </w:r>
      <w:r w:rsidRPr="00696497">
        <w:rPr>
          <w:sz w:val="28"/>
          <w:szCs w:val="28"/>
        </w:rPr>
        <w:t>)</w:t>
      </w:r>
    </w:p>
    <w:p w:rsidR="001823A2" w:rsidRPr="00696497" w:rsidRDefault="001823A2" w:rsidP="00B41A07">
      <w:pPr>
        <w:spacing w:line="360" w:lineRule="auto"/>
        <w:ind w:firstLine="709"/>
        <w:jc w:val="both"/>
        <w:rPr>
          <w:sz w:val="28"/>
          <w:szCs w:val="28"/>
        </w:rPr>
      </w:pPr>
      <w:r w:rsidRPr="00696497">
        <w:rPr>
          <w:sz w:val="28"/>
          <w:szCs w:val="28"/>
        </w:rPr>
        <w:t xml:space="preserve">где </w:t>
      </w:r>
      <w:r w:rsidRPr="00696497">
        <w:rPr>
          <w:i/>
          <w:sz w:val="28"/>
          <w:szCs w:val="28"/>
        </w:rPr>
        <w:t>х</w:t>
      </w:r>
      <w:r w:rsidRPr="00696497">
        <w:rPr>
          <w:sz w:val="28"/>
          <w:szCs w:val="28"/>
        </w:rPr>
        <w:t xml:space="preserve"> – значение случайной величины для которой определяется у;</w:t>
      </w:r>
    </w:p>
    <w:p w:rsidR="001823A2" w:rsidRPr="00696497" w:rsidRDefault="001823A2" w:rsidP="007E0E38">
      <w:pPr>
        <w:spacing w:line="360" w:lineRule="auto"/>
        <w:ind w:firstLine="709"/>
        <w:jc w:val="both"/>
        <w:rPr>
          <w:sz w:val="28"/>
          <w:szCs w:val="28"/>
        </w:rPr>
      </w:pPr>
      <w:r w:rsidRPr="00696497">
        <w:rPr>
          <w:sz w:val="28"/>
          <w:szCs w:val="28"/>
        </w:rPr>
        <w:t xml:space="preserve">       </w:t>
      </w:r>
      <w:r w:rsidRPr="00696497">
        <w:rPr>
          <w:i/>
          <w:sz w:val="28"/>
          <w:szCs w:val="28"/>
        </w:rPr>
        <w:t>е</w:t>
      </w:r>
      <w:r w:rsidRPr="00696497">
        <w:rPr>
          <w:sz w:val="28"/>
          <w:szCs w:val="28"/>
        </w:rPr>
        <w:t xml:space="preserve"> –  основание натуральных логарифмов, </w:t>
      </w:r>
      <w:r w:rsidRPr="00696497">
        <w:rPr>
          <w:i/>
          <w:sz w:val="28"/>
          <w:szCs w:val="28"/>
        </w:rPr>
        <w:t>е</w:t>
      </w:r>
      <w:r w:rsidRPr="00696497">
        <w:rPr>
          <w:sz w:val="28"/>
          <w:szCs w:val="28"/>
        </w:rPr>
        <w:t>=2.7183;</w:t>
      </w:r>
    </w:p>
    <w:p w:rsidR="001823A2" w:rsidRPr="00696497" w:rsidRDefault="001823A2" w:rsidP="007E0E38">
      <w:pPr>
        <w:spacing w:line="360" w:lineRule="auto"/>
        <w:ind w:firstLine="709"/>
        <w:jc w:val="both"/>
        <w:rPr>
          <w:sz w:val="28"/>
          <w:szCs w:val="28"/>
        </w:rPr>
      </w:pPr>
      <w:r>
        <w:rPr>
          <w:sz w:val="28"/>
          <w:szCs w:val="28"/>
        </w:rPr>
        <w:t xml:space="preserve">      </w:t>
      </w:r>
      <w:r w:rsidRPr="00696497">
        <w:rPr>
          <w:sz w:val="28"/>
          <w:szCs w:val="28"/>
        </w:rPr>
        <w:t xml:space="preserve"> </w:t>
      </w:r>
      <w:r w:rsidRPr="00696497">
        <w:rPr>
          <w:i/>
          <w:sz w:val="28"/>
          <w:szCs w:val="28"/>
        </w:rPr>
        <w:t>а</w:t>
      </w:r>
      <w:r w:rsidRPr="00696497">
        <w:rPr>
          <w:sz w:val="28"/>
          <w:szCs w:val="28"/>
        </w:rPr>
        <w:t xml:space="preserve">=М(х) и </w:t>
      </w:r>
      <w:r w:rsidRPr="00696497">
        <w:rPr>
          <w:position w:val="-6"/>
          <w:sz w:val="28"/>
          <w:szCs w:val="28"/>
        </w:rPr>
        <w:object w:dxaOrig="240" w:dyaOrig="220">
          <v:shape id="_x0000_i1033" type="#_x0000_t75" style="width:12.6pt;height:10.8pt" o:ole="">
            <v:imagedata r:id="rId16" o:title=""/>
          </v:shape>
          <o:OLEObject Type="Embed" ProgID="Equation.3" ShapeID="_x0000_i1033" DrawAspect="Content" ObjectID="_1441602383" r:id="rId17"/>
        </w:object>
      </w:r>
      <w:r w:rsidRPr="00696497">
        <w:rPr>
          <w:sz w:val="28"/>
          <w:szCs w:val="28"/>
        </w:rPr>
        <w:t xml:space="preserve"> – параметры нормального распределения, соответственно математическое ожидание и среднее квадратическое  отклонение.  </w:t>
      </w:r>
    </w:p>
    <w:p w:rsidR="001823A2" w:rsidRPr="00696497" w:rsidRDefault="001823A2" w:rsidP="007E0E38">
      <w:pPr>
        <w:spacing w:line="360" w:lineRule="auto"/>
        <w:ind w:firstLine="709"/>
        <w:jc w:val="both"/>
        <w:rPr>
          <w:sz w:val="28"/>
          <w:szCs w:val="28"/>
        </w:rPr>
      </w:pPr>
      <w:r w:rsidRPr="00696497">
        <w:rPr>
          <w:sz w:val="28"/>
          <w:szCs w:val="28"/>
        </w:rPr>
        <w:t xml:space="preserve">       Нормальное распределение  с произвольными параметрами </w:t>
      </w:r>
      <w:r w:rsidRPr="00696497">
        <w:rPr>
          <w:i/>
          <w:sz w:val="28"/>
          <w:szCs w:val="28"/>
        </w:rPr>
        <w:t>а</w:t>
      </w:r>
      <w:r w:rsidRPr="00696497">
        <w:rPr>
          <w:sz w:val="28"/>
          <w:szCs w:val="28"/>
        </w:rPr>
        <w:t xml:space="preserve">=М(х) и </w:t>
      </w:r>
      <w:r w:rsidRPr="00696497">
        <w:rPr>
          <w:position w:val="-6"/>
          <w:sz w:val="28"/>
          <w:szCs w:val="28"/>
        </w:rPr>
        <w:object w:dxaOrig="240" w:dyaOrig="220">
          <v:shape id="_x0000_i1034" type="#_x0000_t75" style="width:12.6pt;height:10.8pt" o:ole="">
            <v:imagedata r:id="rId16" o:title=""/>
          </v:shape>
          <o:OLEObject Type="Embed" ProgID="Equation.3" ShapeID="_x0000_i1034" DrawAspect="Content" ObjectID="_1441602384" r:id="rId18"/>
        </w:object>
      </w:r>
      <w:r w:rsidRPr="00696497">
        <w:rPr>
          <w:sz w:val="28"/>
          <w:szCs w:val="28"/>
        </w:rPr>
        <w:t xml:space="preserve"> называют </w:t>
      </w:r>
      <w:r w:rsidRPr="00A76FA8">
        <w:rPr>
          <w:sz w:val="28"/>
          <w:szCs w:val="28"/>
        </w:rPr>
        <w:t>общим.</w:t>
      </w:r>
      <w:r>
        <w:rPr>
          <w:sz w:val="28"/>
          <w:szCs w:val="28"/>
        </w:rPr>
        <w:t xml:space="preserve"> </w:t>
      </w:r>
      <w:r w:rsidRPr="00696497">
        <w:rPr>
          <w:sz w:val="28"/>
          <w:szCs w:val="28"/>
        </w:rPr>
        <w:t xml:space="preserve">Нормальное распределение  с произвольными параметрами </w:t>
      </w:r>
      <w:r w:rsidRPr="00696497">
        <w:rPr>
          <w:i/>
          <w:sz w:val="28"/>
          <w:szCs w:val="28"/>
        </w:rPr>
        <w:t>а</w:t>
      </w:r>
      <w:r w:rsidRPr="00696497">
        <w:rPr>
          <w:sz w:val="28"/>
          <w:szCs w:val="28"/>
        </w:rPr>
        <w:t xml:space="preserve">=М(х)=0 и </w:t>
      </w:r>
      <w:r w:rsidRPr="00696497">
        <w:rPr>
          <w:position w:val="-6"/>
          <w:sz w:val="28"/>
          <w:szCs w:val="28"/>
        </w:rPr>
        <w:object w:dxaOrig="240" w:dyaOrig="220">
          <v:shape id="_x0000_i1035" type="#_x0000_t75" style="width:12.6pt;height:10.8pt" o:ole="">
            <v:imagedata r:id="rId16" o:title=""/>
          </v:shape>
          <o:OLEObject Type="Embed" ProgID="Equation.3" ShapeID="_x0000_i1035" DrawAspect="Content" ObjectID="_1441602385" r:id="rId19"/>
        </w:object>
      </w:r>
      <w:r w:rsidRPr="00696497">
        <w:rPr>
          <w:sz w:val="28"/>
          <w:szCs w:val="28"/>
        </w:rPr>
        <w:t xml:space="preserve">=1 называют </w:t>
      </w:r>
      <w:r>
        <w:rPr>
          <w:sz w:val="28"/>
          <w:szCs w:val="28"/>
        </w:rPr>
        <w:t>нормированным [5</w:t>
      </w:r>
      <w:r w:rsidRPr="00A76FA8">
        <w:rPr>
          <w:sz w:val="28"/>
          <w:szCs w:val="28"/>
        </w:rPr>
        <w:t>].</w:t>
      </w:r>
    </w:p>
    <w:p w:rsidR="001823A2" w:rsidRPr="0085063B" w:rsidRDefault="001823A2" w:rsidP="007E0E38">
      <w:pPr>
        <w:spacing w:line="360" w:lineRule="auto"/>
        <w:ind w:firstLine="709"/>
        <w:jc w:val="both"/>
        <w:rPr>
          <w:sz w:val="28"/>
          <w:szCs w:val="28"/>
        </w:rPr>
      </w:pPr>
      <w:r w:rsidRPr="00C11286">
        <w:rPr>
          <w:sz w:val="28"/>
          <w:szCs w:val="28"/>
        </w:rPr>
        <w:t>Математическое ожидание</w:t>
      </w:r>
      <w:r w:rsidRPr="0085063B">
        <w:rPr>
          <w:sz w:val="28"/>
          <w:szCs w:val="28"/>
        </w:rPr>
        <w:t xml:space="preserve"> – этот такое значение вокруг которого группируются результаты отдельных наблюдений [4]. Математическим ожиданием дискретной случайной величины называется сумма произведений всех ее значений на с</w:t>
      </w:r>
      <w:r>
        <w:rPr>
          <w:sz w:val="28"/>
          <w:szCs w:val="28"/>
        </w:rPr>
        <w:t>оответствующие им вероятности [6</w:t>
      </w:r>
      <w:r w:rsidRPr="0085063B">
        <w:rPr>
          <w:sz w:val="28"/>
          <w:szCs w:val="28"/>
        </w:rPr>
        <w:t>]. Математическое ожидание случайной величины Х определяется равенством.</w:t>
      </w:r>
    </w:p>
    <w:p w:rsidR="001823A2" w:rsidRPr="0085063B" w:rsidRDefault="001823A2" w:rsidP="007E0E38">
      <w:pPr>
        <w:spacing w:line="360" w:lineRule="auto"/>
        <w:ind w:firstLine="709"/>
        <w:jc w:val="right"/>
        <w:rPr>
          <w:sz w:val="28"/>
          <w:szCs w:val="28"/>
        </w:rPr>
      </w:pPr>
      <w:r w:rsidRPr="0085063B">
        <w:rPr>
          <w:position w:val="-28"/>
          <w:sz w:val="28"/>
          <w:szCs w:val="28"/>
        </w:rPr>
        <w:object w:dxaOrig="4140" w:dyaOrig="680">
          <v:shape id="_x0000_i1036" type="#_x0000_t75" style="width:202.8pt;height:33pt" o:ole="">
            <v:imagedata r:id="rId20" o:title=""/>
          </v:shape>
          <o:OLEObject Type="Embed" ProgID="Equation.3" ShapeID="_x0000_i1036" DrawAspect="Content" ObjectID="_1441602386" r:id="rId21"/>
        </w:object>
      </w:r>
      <w:r w:rsidRPr="0085063B">
        <w:rPr>
          <w:sz w:val="28"/>
          <w:szCs w:val="28"/>
        </w:rPr>
        <w:t xml:space="preserve">,                  </w:t>
      </w:r>
      <w:r>
        <w:rPr>
          <w:sz w:val="28"/>
          <w:szCs w:val="28"/>
        </w:rPr>
        <w:t xml:space="preserve">   </w:t>
      </w:r>
      <w:r w:rsidRPr="0085063B">
        <w:rPr>
          <w:sz w:val="28"/>
          <w:szCs w:val="28"/>
        </w:rPr>
        <w:t xml:space="preserve">      (</w:t>
      </w:r>
      <w:r>
        <w:rPr>
          <w:sz w:val="28"/>
          <w:szCs w:val="28"/>
        </w:rPr>
        <w:t>3</w:t>
      </w:r>
      <w:r w:rsidRPr="0085063B">
        <w:rPr>
          <w:sz w:val="28"/>
          <w:szCs w:val="28"/>
        </w:rPr>
        <w:t>)</w:t>
      </w:r>
    </w:p>
    <w:p w:rsidR="001823A2" w:rsidRPr="00C11286" w:rsidRDefault="001823A2" w:rsidP="007E0E38">
      <w:pPr>
        <w:spacing w:line="360" w:lineRule="auto"/>
        <w:jc w:val="both"/>
        <w:rPr>
          <w:sz w:val="28"/>
          <w:szCs w:val="28"/>
        </w:rPr>
      </w:pPr>
      <w:r w:rsidRPr="0085063B">
        <w:rPr>
          <w:sz w:val="28"/>
          <w:szCs w:val="28"/>
        </w:rPr>
        <w:t xml:space="preserve">     В большинстве случаев только математическое ожидание не может в достаточной степени охарак</w:t>
      </w:r>
      <w:r>
        <w:rPr>
          <w:sz w:val="28"/>
          <w:szCs w:val="28"/>
        </w:rPr>
        <w:t>теризовать случайную величину [6</w:t>
      </w:r>
      <w:r w:rsidRPr="0085063B">
        <w:rPr>
          <w:sz w:val="28"/>
          <w:szCs w:val="28"/>
        </w:rPr>
        <w:t>].</w:t>
      </w:r>
      <w:r>
        <w:rPr>
          <w:sz w:val="28"/>
          <w:szCs w:val="28"/>
        </w:rPr>
        <w:t xml:space="preserve"> </w:t>
      </w:r>
      <w:r w:rsidRPr="0085063B">
        <w:rPr>
          <w:sz w:val="28"/>
          <w:szCs w:val="28"/>
        </w:rPr>
        <w:t>По математическому ожиданию нельзя судить, какие отклонения от него, хотя бы в среднем возможны. Однако, возможность дать оценку рассеяния имеет важное значение.</w:t>
      </w:r>
      <w:r>
        <w:rPr>
          <w:sz w:val="28"/>
          <w:szCs w:val="28"/>
        </w:rPr>
        <w:t xml:space="preserve"> </w:t>
      </w:r>
      <w:r w:rsidRPr="0085063B">
        <w:rPr>
          <w:sz w:val="28"/>
          <w:szCs w:val="28"/>
        </w:rPr>
        <w:t>Наиболее распространенной мерой рассеивания является «дисперсия» и непосредственно получаемое из нее «среднее квадратическое отклонение».</w:t>
      </w:r>
    </w:p>
    <w:p w:rsidR="001823A2" w:rsidRPr="0085063B" w:rsidRDefault="001823A2" w:rsidP="007E0E38">
      <w:pPr>
        <w:spacing w:line="360" w:lineRule="auto"/>
        <w:ind w:firstLine="708"/>
        <w:jc w:val="both"/>
        <w:rPr>
          <w:sz w:val="28"/>
          <w:szCs w:val="28"/>
        </w:rPr>
      </w:pPr>
      <w:r w:rsidRPr="00C11286">
        <w:rPr>
          <w:sz w:val="28"/>
          <w:szCs w:val="28"/>
        </w:rPr>
        <w:t>Дисперсией</w:t>
      </w:r>
      <w:r w:rsidRPr="0085063B">
        <w:rPr>
          <w:sz w:val="28"/>
          <w:szCs w:val="28"/>
        </w:rPr>
        <w:t xml:space="preserve"> случайной величины называется математическое ожидание квадрата отклонения ее от математического ожидания, т.е. </w:t>
      </w:r>
    </w:p>
    <w:p w:rsidR="001823A2" w:rsidRPr="0085063B" w:rsidRDefault="001823A2" w:rsidP="007E0E38">
      <w:pPr>
        <w:spacing w:line="360" w:lineRule="auto"/>
        <w:jc w:val="right"/>
        <w:rPr>
          <w:sz w:val="28"/>
          <w:szCs w:val="28"/>
        </w:rPr>
      </w:pPr>
      <w:r w:rsidRPr="0085063B">
        <w:rPr>
          <w:position w:val="-28"/>
          <w:sz w:val="28"/>
          <w:szCs w:val="28"/>
        </w:rPr>
        <w:object w:dxaOrig="5200" w:dyaOrig="680">
          <v:shape id="_x0000_i1037" type="#_x0000_t75" style="width:259.8pt;height:33pt" o:ole="">
            <v:imagedata r:id="rId22" o:title=""/>
          </v:shape>
          <o:OLEObject Type="Embed" ProgID="Equation.3" ShapeID="_x0000_i1037" DrawAspect="Content" ObjectID="_1441602387" r:id="rId23"/>
        </w:object>
      </w:r>
      <w:r w:rsidRPr="0085063B">
        <w:rPr>
          <w:sz w:val="28"/>
          <w:szCs w:val="28"/>
        </w:rPr>
        <w:t xml:space="preserve">                (</w:t>
      </w:r>
      <w:r>
        <w:rPr>
          <w:sz w:val="28"/>
          <w:szCs w:val="28"/>
        </w:rPr>
        <w:t>4</w:t>
      </w:r>
      <w:r w:rsidRPr="0085063B">
        <w:rPr>
          <w:sz w:val="28"/>
          <w:szCs w:val="28"/>
        </w:rPr>
        <w:t>)</w:t>
      </w:r>
    </w:p>
    <w:p w:rsidR="001823A2" w:rsidRPr="0085063B" w:rsidRDefault="001823A2" w:rsidP="007E0E38">
      <w:pPr>
        <w:spacing w:line="360" w:lineRule="auto"/>
        <w:ind w:firstLine="720"/>
        <w:jc w:val="both"/>
        <w:rPr>
          <w:sz w:val="28"/>
          <w:szCs w:val="28"/>
        </w:rPr>
      </w:pPr>
      <w:r w:rsidRPr="00C11286">
        <w:rPr>
          <w:sz w:val="28"/>
          <w:szCs w:val="28"/>
        </w:rPr>
        <w:t xml:space="preserve">Средним квадратическим отклонением </w:t>
      </w:r>
      <w:r w:rsidRPr="0085063B">
        <w:rPr>
          <w:b/>
          <w:position w:val="-10"/>
          <w:sz w:val="28"/>
          <w:szCs w:val="28"/>
        </w:rPr>
        <w:object w:dxaOrig="540" w:dyaOrig="320">
          <v:shape id="_x0000_i1038" type="#_x0000_t75" style="width:27pt;height:15.6pt" o:ole="">
            <v:imagedata r:id="rId24" o:title=""/>
          </v:shape>
          <o:OLEObject Type="Embed" ProgID="Equation.3" ShapeID="_x0000_i1038" DrawAspect="Content" ObjectID="_1441602388" r:id="rId25"/>
        </w:object>
      </w:r>
      <w:r w:rsidRPr="0085063B">
        <w:rPr>
          <w:sz w:val="28"/>
          <w:szCs w:val="28"/>
        </w:rPr>
        <w:t>случайной величины Х называется арифметическое значение корн</w:t>
      </w:r>
      <w:r>
        <w:rPr>
          <w:sz w:val="28"/>
          <w:szCs w:val="28"/>
        </w:rPr>
        <w:t>я квадратного из ее дисперсии [6</w:t>
      </w:r>
      <w:r w:rsidRPr="0085063B">
        <w:rPr>
          <w:sz w:val="28"/>
          <w:szCs w:val="28"/>
        </w:rPr>
        <w:t>], т.е.</w:t>
      </w:r>
    </w:p>
    <w:p w:rsidR="001823A2" w:rsidRPr="0085063B" w:rsidRDefault="001823A2" w:rsidP="007E0E38">
      <w:pPr>
        <w:spacing w:line="360" w:lineRule="auto"/>
        <w:jc w:val="right"/>
        <w:rPr>
          <w:sz w:val="28"/>
          <w:szCs w:val="28"/>
        </w:rPr>
      </w:pPr>
      <w:r w:rsidRPr="0085063B">
        <w:rPr>
          <w:position w:val="-12"/>
          <w:sz w:val="28"/>
          <w:szCs w:val="28"/>
        </w:rPr>
        <w:object w:dxaOrig="1740" w:dyaOrig="400">
          <v:shape id="_x0000_i1039" type="#_x0000_t75" style="width:87pt;height:19.2pt" o:ole="">
            <v:imagedata r:id="rId26" o:title=""/>
          </v:shape>
          <o:OLEObject Type="Embed" ProgID="Equation.3" ShapeID="_x0000_i1039" DrawAspect="Content" ObjectID="_1441602389" r:id="rId27"/>
        </w:object>
      </w:r>
      <w:r w:rsidRPr="0085063B">
        <w:rPr>
          <w:sz w:val="28"/>
          <w:szCs w:val="28"/>
        </w:rPr>
        <w:t>,                                               (</w:t>
      </w:r>
      <w:r>
        <w:rPr>
          <w:sz w:val="28"/>
          <w:szCs w:val="28"/>
        </w:rPr>
        <w:t>5</w:t>
      </w:r>
      <w:r w:rsidRPr="0085063B">
        <w:rPr>
          <w:sz w:val="28"/>
          <w:szCs w:val="28"/>
        </w:rPr>
        <w:t>)</w:t>
      </w:r>
    </w:p>
    <w:p w:rsidR="001823A2" w:rsidRDefault="001823A2" w:rsidP="007E0E38">
      <w:pPr>
        <w:spacing w:line="360" w:lineRule="auto"/>
        <w:jc w:val="both"/>
        <w:rPr>
          <w:sz w:val="28"/>
          <w:szCs w:val="28"/>
        </w:rPr>
      </w:pPr>
      <w:r w:rsidRPr="0085063B">
        <w:rPr>
          <w:sz w:val="28"/>
          <w:szCs w:val="28"/>
        </w:rPr>
        <w:t xml:space="preserve">          Среднее квадратическое отклонение характеризует степень отклонения случайной величины от ее математического ожидания и имеет размерност</w:t>
      </w:r>
      <w:r>
        <w:rPr>
          <w:sz w:val="28"/>
          <w:szCs w:val="28"/>
        </w:rPr>
        <w:t>ь значений случайной величины [6</w:t>
      </w:r>
      <w:r w:rsidRPr="0085063B">
        <w:rPr>
          <w:sz w:val="28"/>
          <w:szCs w:val="28"/>
        </w:rPr>
        <w:t xml:space="preserve">]. </w:t>
      </w:r>
    </w:p>
    <w:p w:rsidR="001823A2" w:rsidRDefault="001823A2" w:rsidP="007E0E38">
      <w:pPr>
        <w:spacing w:line="360" w:lineRule="auto"/>
        <w:ind w:firstLine="709"/>
        <w:jc w:val="both"/>
        <w:rPr>
          <w:sz w:val="28"/>
          <w:szCs w:val="28"/>
        </w:rPr>
      </w:pPr>
      <w:r>
        <w:rPr>
          <w:sz w:val="28"/>
          <w:szCs w:val="28"/>
        </w:rPr>
        <w:t>Для проведения статистической оценки параметров сминания стеблей тростника южного апробирован следующий ход работы:</w:t>
      </w:r>
    </w:p>
    <w:p w:rsidR="001823A2" w:rsidRDefault="001823A2" w:rsidP="007E0E38">
      <w:pPr>
        <w:spacing w:line="360" w:lineRule="auto"/>
        <w:ind w:firstLine="709"/>
        <w:jc w:val="both"/>
        <w:rPr>
          <w:sz w:val="28"/>
          <w:szCs w:val="28"/>
        </w:rPr>
      </w:pPr>
      <w:r>
        <w:rPr>
          <w:sz w:val="28"/>
          <w:szCs w:val="28"/>
        </w:rPr>
        <w:t>1. Отбор стеблей необходимой длины, поле чего заполняется таблица наблюдений.</w:t>
      </w:r>
    </w:p>
    <w:p w:rsidR="001823A2" w:rsidRDefault="001823A2" w:rsidP="007E0E38">
      <w:pPr>
        <w:spacing w:line="360" w:lineRule="auto"/>
        <w:ind w:firstLine="709"/>
        <w:jc w:val="both"/>
        <w:rPr>
          <w:sz w:val="28"/>
          <w:szCs w:val="28"/>
        </w:rPr>
      </w:pPr>
      <w:r>
        <w:rPr>
          <w:sz w:val="28"/>
          <w:szCs w:val="28"/>
        </w:rPr>
        <w:t>2. Выполняется визуальный контроль результатов наблюдений на наличие промахов. Результаты-промахи исключаются.</w:t>
      </w:r>
    </w:p>
    <w:p w:rsidR="001823A2" w:rsidRDefault="001823A2" w:rsidP="007E0E38">
      <w:pPr>
        <w:spacing w:line="360" w:lineRule="auto"/>
        <w:ind w:firstLine="709"/>
        <w:jc w:val="both"/>
        <w:rPr>
          <w:sz w:val="28"/>
          <w:szCs w:val="28"/>
        </w:rPr>
      </w:pPr>
      <w:r>
        <w:rPr>
          <w:sz w:val="28"/>
          <w:szCs w:val="28"/>
        </w:rPr>
        <w:t>3. Выполняется статистическая обработка наблюдений. Полученные значения объединяются в группы по вариантам. Определяется частота вариантов.</w:t>
      </w:r>
    </w:p>
    <w:p w:rsidR="001823A2" w:rsidRDefault="001823A2" w:rsidP="007E0E38">
      <w:pPr>
        <w:spacing w:line="360" w:lineRule="auto"/>
        <w:ind w:firstLine="709"/>
        <w:jc w:val="both"/>
        <w:rPr>
          <w:sz w:val="28"/>
          <w:szCs w:val="28"/>
        </w:rPr>
      </w:pPr>
      <w:r>
        <w:rPr>
          <w:sz w:val="28"/>
          <w:szCs w:val="28"/>
        </w:rPr>
        <w:t>4. Результаты обработки значений отклонений оформляются в виде статистического ряда распределения значений отклонений. Назначается ряд интервалов отклонений, охватывающий весь спектр их возможных значений. Величина интервалов принимается равной цене деления средства измерений. Для последующей числовой обработки принимаются не действительные значения отклонений, а средины интервалов, в которые попали соответствующие значения отклонений. Определяется статистическая вероятность (частость) отклонений для каждого интервала по формуле  (1).</w:t>
      </w:r>
    </w:p>
    <w:p w:rsidR="001823A2" w:rsidRPr="00836430" w:rsidRDefault="001823A2" w:rsidP="007E0E38">
      <w:pPr>
        <w:spacing w:line="360" w:lineRule="auto"/>
        <w:ind w:firstLine="709"/>
        <w:jc w:val="both"/>
        <w:rPr>
          <w:sz w:val="28"/>
          <w:szCs w:val="28"/>
        </w:rPr>
      </w:pPr>
      <w:r>
        <w:rPr>
          <w:sz w:val="28"/>
          <w:szCs w:val="28"/>
        </w:rPr>
        <w:t>5.   Определяются статистические параметры случайной величины Р</w:t>
      </w:r>
      <w:r w:rsidRPr="00836430">
        <w:rPr>
          <w:sz w:val="28"/>
          <w:szCs w:val="28"/>
        </w:rPr>
        <w:t>-</w:t>
      </w:r>
      <w:r>
        <w:rPr>
          <w:sz w:val="28"/>
          <w:szCs w:val="28"/>
        </w:rPr>
        <w:t xml:space="preserve">отклонение величины сминания стебля от математического ожидания: среднее арифметическое значение, математическое ожидание М(Р), дисперсия </w:t>
      </w:r>
      <w:r>
        <w:rPr>
          <w:sz w:val="28"/>
          <w:szCs w:val="28"/>
          <w:lang w:val="en-US"/>
        </w:rPr>
        <w:t>D</w:t>
      </w:r>
      <w:r w:rsidRPr="00836430">
        <w:rPr>
          <w:sz w:val="28"/>
          <w:szCs w:val="28"/>
        </w:rPr>
        <w:t>(</w:t>
      </w:r>
      <w:r>
        <w:rPr>
          <w:sz w:val="28"/>
          <w:szCs w:val="28"/>
        </w:rPr>
        <w:t>Р</w:t>
      </w:r>
      <w:r w:rsidRPr="00836430">
        <w:rPr>
          <w:sz w:val="28"/>
          <w:szCs w:val="28"/>
        </w:rPr>
        <w:t>)</w:t>
      </w:r>
      <w:r>
        <w:rPr>
          <w:sz w:val="28"/>
          <w:szCs w:val="28"/>
        </w:rPr>
        <w:t xml:space="preserve">, среднее квадратическое отклонение </w:t>
      </w:r>
      <w:r w:rsidRPr="0085063B">
        <w:rPr>
          <w:b/>
          <w:position w:val="-10"/>
          <w:sz w:val="28"/>
          <w:szCs w:val="28"/>
        </w:rPr>
        <w:object w:dxaOrig="560" w:dyaOrig="320">
          <v:shape id="_x0000_i1040" type="#_x0000_t75" style="width:25.8pt;height:15.6pt" o:ole="">
            <v:imagedata r:id="rId28" o:title=""/>
          </v:shape>
          <o:OLEObject Type="Embed" ProgID="Equation.3" ShapeID="_x0000_i1040" DrawAspect="Content" ObjectID="_1441602390" r:id="rId29"/>
        </w:object>
      </w:r>
      <w:r>
        <w:rPr>
          <w:b/>
          <w:sz w:val="28"/>
          <w:szCs w:val="28"/>
        </w:rPr>
        <w:t xml:space="preserve"> </w:t>
      </w:r>
      <w:r w:rsidRPr="00836430">
        <w:rPr>
          <w:sz w:val="28"/>
          <w:szCs w:val="28"/>
        </w:rPr>
        <w:t xml:space="preserve">по </w:t>
      </w:r>
      <w:r>
        <w:rPr>
          <w:sz w:val="28"/>
          <w:szCs w:val="28"/>
        </w:rPr>
        <w:t xml:space="preserve">формулам (3), (4), (5), соответственно. </w:t>
      </w:r>
    </w:p>
    <w:p w:rsidR="001823A2" w:rsidRDefault="001823A2" w:rsidP="007E0E38">
      <w:pPr>
        <w:spacing w:line="360" w:lineRule="auto"/>
        <w:ind w:firstLine="709"/>
        <w:jc w:val="both"/>
        <w:rPr>
          <w:bCs/>
          <w:snapToGrid w:val="0"/>
          <w:w w:val="0"/>
          <w:sz w:val="28"/>
          <w:szCs w:val="28"/>
          <w:u w:color="000000"/>
          <w:bdr w:val="none" w:sz="0" w:space="0" w:color="000000"/>
        </w:rPr>
      </w:pPr>
      <w:r>
        <w:rPr>
          <w:sz w:val="28"/>
          <w:szCs w:val="28"/>
        </w:rPr>
        <w:t xml:space="preserve">6. Строится график интегральной функции распределения </w:t>
      </w:r>
      <w:r>
        <w:rPr>
          <w:sz w:val="28"/>
          <w:szCs w:val="28"/>
          <w:lang w:val="en-US"/>
        </w:rPr>
        <w:t>F</w:t>
      </w:r>
      <w:r w:rsidRPr="005F07A8">
        <w:rPr>
          <w:sz w:val="28"/>
          <w:szCs w:val="28"/>
        </w:rPr>
        <w:t>(</w:t>
      </w:r>
      <w:r>
        <w:rPr>
          <w:sz w:val="28"/>
          <w:szCs w:val="28"/>
        </w:rPr>
        <w:t>Р</w:t>
      </w:r>
      <w:r w:rsidRPr="005F07A8">
        <w:rPr>
          <w:sz w:val="28"/>
          <w:szCs w:val="28"/>
        </w:rPr>
        <w:t xml:space="preserve">) </w:t>
      </w:r>
      <w:r>
        <w:rPr>
          <w:sz w:val="28"/>
          <w:szCs w:val="28"/>
        </w:rPr>
        <w:t xml:space="preserve">непрерывной случайной величины Р. Построен график для стеблей </w:t>
      </w:r>
      <w:r w:rsidRPr="00120A76">
        <w:rPr>
          <w:bCs/>
          <w:snapToGrid w:val="0"/>
          <w:w w:val="0"/>
          <w:sz w:val="28"/>
          <w:szCs w:val="28"/>
          <w:u w:color="000000"/>
          <w:bdr w:val="none" w:sz="0" w:space="0" w:color="000000"/>
        </w:rPr>
        <w:t xml:space="preserve"> </w:t>
      </w:r>
      <w:r>
        <w:rPr>
          <w:bCs/>
          <w:snapToGrid w:val="0"/>
          <w:w w:val="0"/>
          <w:sz w:val="28"/>
          <w:szCs w:val="28"/>
          <w:u w:color="000000"/>
          <w:bdr w:val="none" w:sz="0" w:space="0" w:color="000000"/>
          <w:lang w:val="en-US"/>
        </w:rPr>
        <w:t>l</w:t>
      </w:r>
      <w:r w:rsidRPr="00ED0AD3">
        <w:rPr>
          <w:bCs/>
          <w:snapToGrid w:val="0"/>
          <w:w w:val="0"/>
          <w:sz w:val="28"/>
          <w:szCs w:val="28"/>
          <w:u w:color="000000"/>
          <w:bdr w:val="none" w:sz="0" w:space="0" w:color="000000"/>
          <w:vertAlign w:val="subscript"/>
        </w:rPr>
        <w:t>1</w:t>
      </w:r>
      <w:r w:rsidRPr="00CA092D">
        <w:rPr>
          <w:bCs/>
          <w:snapToGrid w:val="0"/>
          <w:w w:val="0"/>
          <w:sz w:val="28"/>
          <w:szCs w:val="28"/>
          <w:u w:color="000000"/>
          <w:bdr w:val="none" w:sz="0" w:space="0" w:color="000000"/>
        </w:rPr>
        <w:t>=4</w:t>
      </w:r>
      <w:r>
        <w:rPr>
          <w:bCs/>
          <w:snapToGrid w:val="0"/>
          <w:w w:val="0"/>
          <w:sz w:val="28"/>
          <w:szCs w:val="28"/>
          <w:u w:color="000000"/>
          <w:bdr w:val="none" w:sz="0" w:space="0" w:color="000000"/>
        </w:rPr>
        <w:t>±0,5см (рисунок 6), аналогичные графики и для последующих длин.</w:t>
      </w:r>
    </w:p>
    <w:p w:rsidR="001823A2" w:rsidRDefault="001823A2" w:rsidP="007E0E38">
      <w:pPr>
        <w:spacing w:line="360" w:lineRule="auto"/>
        <w:ind w:firstLine="709"/>
        <w:jc w:val="both"/>
        <w:rPr>
          <w:sz w:val="28"/>
          <w:szCs w:val="28"/>
        </w:rPr>
      </w:pPr>
    </w:p>
    <w:p w:rsidR="001823A2" w:rsidRDefault="001823A2" w:rsidP="007E0E38">
      <w:pPr>
        <w:jc w:val="center"/>
        <w:rPr>
          <w:sz w:val="28"/>
          <w:szCs w:val="28"/>
        </w:rPr>
      </w:pPr>
      <w:r w:rsidRPr="00E05A9F">
        <w:rPr>
          <w:noProof/>
          <w:sz w:val="28"/>
          <w:szCs w:val="28"/>
        </w:rPr>
        <w:pict>
          <v:shape id="Рисунок 17" o:spid="_x0000_i1041" type="#_x0000_t75" alt="Untitled-1" style="width:372.6pt;height:264.6pt;visibility:visible">
            <v:imagedata r:id="rId30" o:title=""/>
          </v:shape>
        </w:pict>
      </w:r>
    </w:p>
    <w:p w:rsidR="001823A2" w:rsidRPr="00063DA2" w:rsidRDefault="001823A2" w:rsidP="00C30AF1">
      <w:pPr>
        <w:jc w:val="center"/>
        <w:rPr>
          <w:bCs/>
          <w:snapToGrid w:val="0"/>
          <w:w w:val="0"/>
          <w:szCs w:val="28"/>
          <w:u w:color="000000"/>
          <w:bdr w:val="none" w:sz="0" w:space="0" w:color="000000"/>
        </w:rPr>
      </w:pPr>
      <w:r w:rsidRPr="00063DA2">
        <w:rPr>
          <w:snapToGrid w:val="0"/>
          <w:w w:val="0"/>
          <w:szCs w:val="28"/>
          <w:u w:color="000000"/>
          <w:bdr w:val="none" w:sz="0" w:space="0" w:color="000000"/>
        </w:rPr>
        <w:t xml:space="preserve">Рисунок 6 - </w:t>
      </w:r>
      <w:r w:rsidRPr="00063DA2">
        <w:rPr>
          <w:b/>
          <w:bCs/>
          <w:caps/>
          <w:color w:val="4E3B30"/>
          <w:kern w:val="24"/>
          <w:szCs w:val="28"/>
        </w:rPr>
        <w:t xml:space="preserve"> </w:t>
      </w:r>
      <w:r w:rsidRPr="00063DA2">
        <w:rPr>
          <w:bCs/>
          <w:snapToGrid w:val="0"/>
          <w:w w:val="0"/>
          <w:szCs w:val="28"/>
          <w:u w:color="000000"/>
          <w:bdr w:val="none" w:sz="0" w:space="0" w:color="000000"/>
        </w:rPr>
        <w:t xml:space="preserve">График интегральной функции распределения отклонений сминания стебля </w:t>
      </w:r>
      <w:r w:rsidRPr="00063DA2">
        <w:rPr>
          <w:bCs/>
          <w:snapToGrid w:val="0"/>
          <w:w w:val="0"/>
          <w:szCs w:val="28"/>
          <w:u w:color="000000"/>
          <w:bdr w:val="none" w:sz="0" w:space="0" w:color="000000"/>
          <w:lang w:val="en-US"/>
        </w:rPr>
        <w:t>l</w:t>
      </w:r>
      <w:r w:rsidRPr="00063DA2">
        <w:rPr>
          <w:bCs/>
          <w:snapToGrid w:val="0"/>
          <w:w w:val="0"/>
          <w:szCs w:val="28"/>
          <w:u w:color="000000"/>
          <w:bdr w:val="none" w:sz="0" w:space="0" w:color="000000"/>
          <w:vertAlign w:val="subscript"/>
        </w:rPr>
        <w:t>1</w:t>
      </w:r>
      <w:r w:rsidRPr="00063DA2">
        <w:rPr>
          <w:bCs/>
          <w:snapToGrid w:val="0"/>
          <w:w w:val="0"/>
          <w:szCs w:val="28"/>
          <w:u w:color="000000"/>
          <w:bdr w:val="none" w:sz="0" w:space="0" w:color="000000"/>
        </w:rPr>
        <w:t>=4±0,5см от математического ожидания, как непрерывной случайной величины</w:t>
      </w:r>
    </w:p>
    <w:p w:rsidR="001823A2" w:rsidRDefault="001823A2" w:rsidP="007E0E38">
      <w:pPr>
        <w:rPr>
          <w:bCs/>
          <w:snapToGrid w:val="0"/>
          <w:w w:val="0"/>
          <w:sz w:val="28"/>
          <w:szCs w:val="28"/>
          <w:u w:color="000000"/>
          <w:bdr w:val="none" w:sz="0" w:space="0" w:color="000000"/>
        </w:rPr>
      </w:pPr>
    </w:p>
    <w:p w:rsidR="001823A2" w:rsidRDefault="001823A2" w:rsidP="007E0E38">
      <w:pPr>
        <w:spacing w:line="360" w:lineRule="auto"/>
        <w:ind w:firstLine="709"/>
        <w:jc w:val="both"/>
        <w:rPr>
          <w:sz w:val="28"/>
          <w:szCs w:val="28"/>
        </w:rPr>
      </w:pPr>
      <w:r>
        <w:rPr>
          <w:sz w:val="28"/>
          <w:szCs w:val="28"/>
        </w:rPr>
        <w:t>7. Выполняется расчет значений дифференциальной функции распределения φ(р) непрерывной случайной величины Р.</w:t>
      </w:r>
    </w:p>
    <w:p w:rsidR="001823A2" w:rsidRDefault="001823A2" w:rsidP="007E0E38">
      <w:pPr>
        <w:spacing w:line="360" w:lineRule="auto"/>
        <w:ind w:firstLine="709"/>
        <w:jc w:val="both"/>
        <w:rPr>
          <w:sz w:val="28"/>
          <w:szCs w:val="28"/>
        </w:rPr>
      </w:pPr>
      <w:r>
        <w:rPr>
          <w:sz w:val="28"/>
          <w:szCs w:val="28"/>
        </w:rPr>
        <w:t>8. Строится график дифференциальной функции распределения φ(р) непрерывной случайной величины Р.</w:t>
      </w:r>
    </w:p>
    <w:p w:rsidR="001823A2" w:rsidRDefault="001823A2" w:rsidP="007E0E38">
      <w:pPr>
        <w:spacing w:line="360" w:lineRule="auto"/>
        <w:ind w:firstLine="709"/>
        <w:jc w:val="both"/>
        <w:rPr>
          <w:sz w:val="28"/>
          <w:szCs w:val="28"/>
        </w:rPr>
      </w:pPr>
      <w:r>
        <w:rPr>
          <w:sz w:val="28"/>
          <w:szCs w:val="28"/>
        </w:rPr>
        <w:t xml:space="preserve">9. С использованием параметров распределения, полученным по данным эксперимента (наблюдений) М (Р), </w:t>
      </w:r>
      <w:r w:rsidRPr="0085063B">
        <w:rPr>
          <w:b/>
          <w:position w:val="-10"/>
          <w:sz w:val="28"/>
          <w:szCs w:val="28"/>
        </w:rPr>
        <w:object w:dxaOrig="560" w:dyaOrig="320">
          <v:shape id="_x0000_i1042" type="#_x0000_t75" style="width:25.8pt;height:15.6pt" o:ole="">
            <v:imagedata r:id="rId28" o:title=""/>
          </v:shape>
          <o:OLEObject Type="Embed" ProgID="Equation.3" ShapeID="_x0000_i1042" DrawAspect="Content" ObjectID="_1441602391" r:id="rId31"/>
        </w:object>
      </w:r>
      <w:r>
        <w:rPr>
          <w:sz w:val="28"/>
          <w:szCs w:val="28"/>
        </w:rPr>
        <w:t xml:space="preserve">, рассчитываются значения дифференциальной функции распределения отклонений по закону (уравнению) нормального распределения (по зависимости 2). </w:t>
      </w:r>
    </w:p>
    <w:p w:rsidR="001823A2" w:rsidRDefault="001823A2" w:rsidP="007E0E38">
      <w:pPr>
        <w:spacing w:line="360" w:lineRule="auto"/>
        <w:ind w:firstLine="709"/>
        <w:jc w:val="both"/>
        <w:rPr>
          <w:bCs/>
          <w:snapToGrid w:val="0"/>
          <w:w w:val="0"/>
          <w:sz w:val="28"/>
          <w:szCs w:val="28"/>
          <w:u w:color="000000"/>
          <w:bdr w:val="none" w:sz="0" w:space="0" w:color="000000"/>
        </w:rPr>
      </w:pPr>
      <w:r>
        <w:rPr>
          <w:sz w:val="28"/>
          <w:szCs w:val="28"/>
        </w:rPr>
        <w:t>10. Совмещается график дифференциальной функции распределения отклонений, построенный по результатам наблюдений и график этой функции, построенный по уравнению нормального распределения.</w:t>
      </w:r>
      <w:r w:rsidRPr="00F35D0E">
        <w:rPr>
          <w:sz w:val="28"/>
          <w:szCs w:val="28"/>
        </w:rPr>
        <w:t xml:space="preserve"> </w:t>
      </w:r>
      <w:r>
        <w:rPr>
          <w:sz w:val="28"/>
          <w:szCs w:val="28"/>
        </w:rPr>
        <w:t xml:space="preserve">Построен график для стеблей </w:t>
      </w:r>
      <w:r w:rsidRPr="00120A76">
        <w:rPr>
          <w:bCs/>
          <w:snapToGrid w:val="0"/>
          <w:w w:val="0"/>
          <w:sz w:val="28"/>
          <w:szCs w:val="28"/>
          <w:u w:color="000000"/>
          <w:bdr w:val="none" w:sz="0" w:space="0" w:color="000000"/>
        </w:rPr>
        <w:t xml:space="preserve"> </w:t>
      </w:r>
      <w:r>
        <w:rPr>
          <w:bCs/>
          <w:snapToGrid w:val="0"/>
          <w:w w:val="0"/>
          <w:sz w:val="28"/>
          <w:szCs w:val="28"/>
          <w:u w:color="000000"/>
          <w:bdr w:val="none" w:sz="0" w:space="0" w:color="000000"/>
          <w:lang w:val="en-US"/>
        </w:rPr>
        <w:t>l</w:t>
      </w:r>
      <w:r w:rsidRPr="00ED0AD3">
        <w:rPr>
          <w:bCs/>
          <w:snapToGrid w:val="0"/>
          <w:w w:val="0"/>
          <w:sz w:val="28"/>
          <w:szCs w:val="28"/>
          <w:u w:color="000000"/>
          <w:bdr w:val="none" w:sz="0" w:space="0" w:color="000000"/>
          <w:vertAlign w:val="subscript"/>
        </w:rPr>
        <w:t>1</w:t>
      </w:r>
      <w:r w:rsidRPr="00CA092D">
        <w:rPr>
          <w:bCs/>
          <w:snapToGrid w:val="0"/>
          <w:w w:val="0"/>
          <w:sz w:val="28"/>
          <w:szCs w:val="28"/>
          <w:u w:color="000000"/>
          <w:bdr w:val="none" w:sz="0" w:space="0" w:color="000000"/>
        </w:rPr>
        <w:t>=4</w:t>
      </w:r>
      <w:r>
        <w:rPr>
          <w:bCs/>
          <w:snapToGrid w:val="0"/>
          <w:w w:val="0"/>
          <w:sz w:val="28"/>
          <w:szCs w:val="28"/>
          <w:u w:color="000000"/>
          <w:bdr w:val="none" w:sz="0" w:space="0" w:color="000000"/>
        </w:rPr>
        <w:t xml:space="preserve">±0,5см (рисунок 7), аналогично построены графики для последующих значений  величины </w:t>
      </w:r>
      <w:r w:rsidRPr="00B41A07">
        <w:rPr>
          <w:bCs/>
          <w:i/>
          <w:snapToGrid w:val="0"/>
          <w:w w:val="0"/>
          <w:sz w:val="28"/>
          <w:szCs w:val="28"/>
          <w:u w:color="000000"/>
          <w:bdr w:val="none" w:sz="0" w:space="0" w:color="000000"/>
          <w:lang w:val="en-US"/>
        </w:rPr>
        <w:t>l</w:t>
      </w:r>
      <w:r w:rsidRPr="00B41A07">
        <w:rPr>
          <w:bCs/>
          <w:snapToGrid w:val="0"/>
          <w:w w:val="0"/>
          <w:sz w:val="28"/>
          <w:szCs w:val="28"/>
          <w:u w:color="000000"/>
          <w:bdr w:val="none" w:sz="0" w:space="0" w:color="000000"/>
        </w:rPr>
        <w:t xml:space="preserve"> </w:t>
      </w:r>
      <w:r>
        <w:rPr>
          <w:bCs/>
          <w:snapToGrid w:val="0"/>
          <w:w w:val="0"/>
          <w:sz w:val="28"/>
          <w:szCs w:val="28"/>
          <w:u w:color="000000"/>
          <w:bdr w:val="none" w:sz="0" w:space="0" w:color="000000"/>
        </w:rPr>
        <w:t>(рисунок 8, 9).</w:t>
      </w:r>
    </w:p>
    <w:p w:rsidR="001823A2" w:rsidRDefault="001823A2" w:rsidP="007E0E38">
      <w:pPr>
        <w:spacing w:line="360" w:lineRule="auto"/>
        <w:ind w:firstLine="709"/>
        <w:jc w:val="both"/>
        <w:rPr>
          <w:bCs/>
          <w:snapToGrid w:val="0"/>
          <w:w w:val="0"/>
          <w:sz w:val="28"/>
          <w:szCs w:val="28"/>
          <w:u w:color="000000"/>
          <w:bdr w:val="none" w:sz="0" w:space="0" w:color="000000"/>
        </w:rPr>
      </w:pPr>
    </w:p>
    <w:p w:rsidR="001823A2" w:rsidRDefault="001823A2" w:rsidP="007E0E38">
      <w:pPr>
        <w:jc w:val="center"/>
        <w:rPr>
          <w:sz w:val="28"/>
          <w:szCs w:val="28"/>
        </w:rPr>
      </w:pPr>
      <w:r w:rsidRPr="00E05A9F">
        <w:rPr>
          <w:noProof/>
          <w:sz w:val="28"/>
          <w:szCs w:val="28"/>
        </w:rPr>
        <w:pict>
          <v:shape id="Рисунок 19" o:spid="_x0000_i1043" type="#_x0000_t75" alt="совм" style="width:452.4pt;height:258pt;visibility:visible">
            <v:imagedata r:id="rId32" o:title="" croptop="3149f" cropbottom="2028f"/>
          </v:shape>
        </w:pict>
      </w:r>
    </w:p>
    <w:p w:rsidR="001823A2" w:rsidRPr="00E34FBA" w:rsidRDefault="001823A2" w:rsidP="00C30AF1">
      <w:pPr>
        <w:jc w:val="center"/>
        <w:rPr>
          <w:bCs/>
          <w:snapToGrid w:val="0"/>
          <w:w w:val="0"/>
          <w:szCs w:val="28"/>
          <w:u w:color="000000"/>
          <w:bdr w:val="none" w:sz="0" w:space="0" w:color="000000"/>
        </w:rPr>
      </w:pPr>
      <w:r w:rsidRPr="00E34FBA">
        <w:rPr>
          <w:snapToGrid w:val="0"/>
          <w:w w:val="0"/>
          <w:szCs w:val="28"/>
          <w:u w:color="000000"/>
          <w:bdr w:val="none" w:sz="0" w:space="0" w:color="000000"/>
        </w:rPr>
        <w:t xml:space="preserve">Рисунок 7- </w:t>
      </w:r>
      <w:r w:rsidRPr="00E34FBA">
        <w:rPr>
          <w:b/>
          <w:bCs/>
          <w:caps/>
          <w:color w:val="4E3B30"/>
          <w:kern w:val="24"/>
          <w:szCs w:val="28"/>
        </w:rPr>
        <w:t xml:space="preserve"> </w:t>
      </w:r>
      <w:r w:rsidRPr="00E34FBA">
        <w:rPr>
          <w:bCs/>
          <w:snapToGrid w:val="0"/>
          <w:w w:val="0"/>
          <w:szCs w:val="28"/>
          <w:u w:color="000000"/>
          <w:bdr w:val="none" w:sz="0" w:space="0" w:color="000000"/>
        </w:rPr>
        <w:t xml:space="preserve">графики дифференциальной функции распределения сминания стеблей </w:t>
      </w:r>
      <w:r w:rsidRPr="00E34FBA">
        <w:rPr>
          <w:bCs/>
          <w:snapToGrid w:val="0"/>
          <w:w w:val="0"/>
          <w:szCs w:val="28"/>
          <w:u w:color="000000"/>
          <w:bdr w:val="none" w:sz="0" w:space="0" w:color="000000"/>
          <w:lang w:val="en-US"/>
        </w:rPr>
        <w:t>l</w:t>
      </w:r>
      <w:r w:rsidRPr="00E34FBA">
        <w:rPr>
          <w:bCs/>
          <w:snapToGrid w:val="0"/>
          <w:w w:val="0"/>
          <w:szCs w:val="28"/>
          <w:u w:color="000000"/>
          <w:bdr w:val="none" w:sz="0" w:space="0" w:color="000000"/>
          <w:vertAlign w:val="subscript"/>
        </w:rPr>
        <w:t>1</w:t>
      </w:r>
      <w:r w:rsidRPr="00E34FBA">
        <w:rPr>
          <w:bCs/>
          <w:snapToGrid w:val="0"/>
          <w:w w:val="0"/>
          <w:szCs w:val="28"/>
          <w:u w:color="000000"/>
          <w:bdr w:val="none" w:sz="0" w:space="0" w:color="000000"/>
        </w:rPr>
        <w:t>=4±0,5см (1 - по результатам наблюдений, 2 – по функции нормального распределения)</w:t>
      </w:r>
    </w:p>
    <w:p w:rsidR="001823A2" w:rsidRDefault="001823A2" w:rsidP="007E0E38">
      <w:pPr>
        <w:jc w:val="center"/>
        <w:rPr>
          <w:sz w:val="28"/>
          <w:szCs w:val="28"/>
        </w:rPr>
      </w:pPr>
      <w:r w:rsidRPr="00E05A9F">
        <w:rPr>
          <w:noProof/>
          <w:sz w:val="28"/>
          <w:szCs w:val="28"/>
        </w:rPr>
        <w:pict>
          <v:shape id="Рисунок 20" o:spid="_x0000_i1044" type="#_x0000_t75" alt="совм" style="width:391.8pt;height:224.4pt;visibility:visible">
            <v:imagedata r:id="rId33" o:title="" croptop="2684f" cropbottom="2684f"/>
          </v:shape>
        </w:pict>
      </w:r>
    </w:p>
    <w:p w:rsidR="001823A2" w:rsidRPr="00E34FBA" w:rsidRDefault="001823A2" w:rsidP="00C30AF1">
      <w:pPr>
        <w:jc w:val="center"/>
        <w:rPr>
          <w:bCs/>
          <w:snapToGrid w:val="0"/>
          <w:w w:val="0"/>
          <w:szCs w:val="28"/>
          <w:u w:color="000000"/>
          <w:bdr w:val="none" w:sz="0" w:space="0" w:color="000000"/>
        </w:rPr>
      </w:pPr>
      <w:r w:rsidRPr="00E34FBA">
        <w:rPr>
          <w:snapToGrid w:val="0"/>
          <w:w w:val="0"/>
          <w:szCs w:val="28"/>
          <w:u w:color="000000"/>
          <w:bdr w:val="none" w:sz="0" w:space="0" w:color="000000"/>
        </w:rPr>
        <w:t xml:space="preserve">Рисунок 8 - </w:t>
      </w:r>
      <w:r w:rsidRPr="00E34FBA">
        <w:rPr>
          <w:b/>
          <w:bCs/>
          <w:caps/>
          <w:color w:val="4E3B30"/>
          <w:kern w:val="24"/>
          <w:szCs w:val="28"/>
        </w:rPr>
        <w:t xml:space="preserve"> </w:t>
      </w:r>
      <w:r w:rsidRPr="00E34FBA">
        <w:rPr>
          <w:bCs/>
          <w:snapToGrid w:val="0"/>
          <w:w w:val="0"/>
          <w:szCs w:val="28"/>
          <w:u w:color="000000"/>
          <w:bdr w:val="none" w:sz="0" w:space="0" w:color="000000"/>
        </w:rPr>
        <w:t xml:space="preserve">графики дифференциальной функции распределения сминания стеблей </w:t>
      </w:r>
      <w:r w:rsidRPr="00E34FBA">
        <w:rPr>
          <w:bCs/>
          <w:snapToGrid w:val="0"/>
          <w:w w:val="0"/>
          <w:szCs w:val="28"/>
          <w:u w:color="000000"/>
          <w:bdr w:val="none" w:sz="0" w:space="0" w:color="000000"/>
          <w:lang w:val="en-US"/>
        </w:rPr>
        <w:t>l</w:t>
      </w:r>
      <w:r w:rsidRPr="00E34FBA">
        <w:rPr>
          <w:bCs/>
          <w:snapToGrid w:val="0"/>
          <w:w w:val="0"/>
          <w:szCs w:val="28"/>
          <w:u w:color="000000"/>
          <w:bdr w:val="none" w:sz="0" w:space="0" w:color="000000"/>
          <w:vertAlign w:val="subscript"/>
        </w:rPr>
        <w:t>2</w:t>
      </w:r>
      <w:r w:rsidRPr="00E34FBA">
        <w:rPr>
          <w:bCs/>
          <w:snapToGrid w:val="0"/>
          <w:w w:val="0"/>
          <w:szCs w:val="28"/>
          <w:u w:color="000000"/>
          <w:bdr w:val="none" w:sz="0" w:space="0" w:color="000000"/>
        </w:rPr>
        <w:t>=7±0,5см (1 - по результатам наблюдений, 2 – по функции нормального распределения)</w:t>
      </w:r>
    </w:p>
    <w:p w:rsidR="001823A2" w:rsidRDefault="001823A2" w:rsidP="007E0E38">
      <w:pPr>
        <w:jc w:val="center"/>
        <w:rPr>
          <w:sz w:val="28"/>
          <w:szCs w:val="28"/>
        </w:rPr>
      </w:pPr>
      <w:r w:rsidRPr="00E05A9F">
        <w:rPr>
          <w:noProof/>
          <w:sz w:val="28"/>
          <w:szCs w:val="28"/>
        </w:rPr>
        <w:pict>
          <v:shape id="Рисунок 21" o:spid="_x0000_i1045" type="#_x0000_t75" alt="совм" style="width:396.6pt;height:211.2pt;visibility:visible">
            <v:imagedata r:id="rId34" o:title="" croptop="3111f" cropbottom="2787f"/>
          </v:shape>
        </w:pict>
      </w:r>
    </w:p>
    <w:p w:rsidR="001823A2" w:rsidRPr="00E34FBA" w:rsidRDefault="001823A2" w:rsidP="00C30AF1">
      <w:pPr>
        <w:jc w:val="center"/>
        <w:rPr>
          <w:bCs/>
          <w:snapToGrid w:val="0"/>
          <w:w w:val="0"/>
          <w:szCs w:val="28"/>
          <w:u w:color="000000"/>
          <w:bdr w:val="none" w:sz="0" w:space="0" w:color="000000"/>
        </w:rPr>
      </w:pPr>
      <w:r w:rsidRPr="00E34FBA">
        <w:rPr>
          <w:snapToGrid w:val="0"/>
          <w:w w:val="0"/>
          <w:szCs w:val="28"/>
          <w:u w:color="000000"/>
          <w:bdr w:val="none" w:sz="0" w:space="0" w:color="000000"/>
        </w:rPr>
        <w:t xml:space="preserve">Рисунок 9 - </w:t>
      </w:r>
      <w:r w:rsidRPr="00E34FBA">
        <w:rPr>
          <w:b/>
          <w:bCs/>
          <w:caps/>
          <w:color w:val="4E3B30"/>
          <w:kern w:val="24"/>
          <w:szCs w:val="28"/>
        </w:rPr>
        <w:t xml:space="preserve"> </w:t>
      </w:r>
      <w:r w:rsidRPr="00E34FBA">
        <w:rPr>
          <w:bCs/>
          <w:caps/>
          <w:kern w:val="24"/>
          <w:szCs w:val="28"/>
        </w:rPr>
        <w:t>г</w:t>
      </w:r>
      <w:r w:rsidRPr="00E34FBA">
        <w:rPr>
          <w:bCs/>
          <w:snapToGrid w:val="0"/>
          <w:w w:val="0"/>
          <w:szCs w:val="28"/>
          <w:u w:color="000000"/>
          <w:bdr w:val="none" w:sz="0" w:space="0" w:color="000000"/>
        </w:rPr>
        <w:t xml:space="preserve">рафики дифференциальной функции распределения сминания стеблей </w:t>
      </w:r>
      <w:r w:rsidRPr="00E34FBA">
        <w:rPr>
          <w:bCs/>
          <w:snapToGrid w:val="0"/>
          <w:w w:val="0"/>
          <w:szCs w:val="28"/>
          <w:u w:color="000000"/>
          <w:bdr w:val="none" w:sz="0" w:space="0" w:color="000000"/>
          <w:lang w:val="en-US"/>
        </w:rPr>
        <w:t>l</w:t>
      </w:r>
      <w:r w:rsidRPr="00E34FBA">
        <w:rPr>
          <w:bCs/>
          <w:snapToGrid w:val="0"/>
          <w:w w:val="0"/>
          <w:szCs w:val="28"/>
          <w:u w:color="000000"/>
          <w:bdr w:val="none" w:sz="0" w:space="0" w:color="000000"/>
          <w:vertAlign w:val="subscript"/>
        </w:rPr>
        <w:t>3</w:t>
      </w:r>
      <w:r w:rsidRPr="00E34FBA">
        <w:rPr>
          <w:bCs/>
          <w:snapToGrid w:val="0"/>
          <w:w w:val="0"/>
          <w:szCs w:val="28"/>
          <w:u w:color="000000"/>
          <w:bdr w:val="none" w:sz="0" w:space="0" w:color="000000"/>
        </w:rPr>
        <w:t>=10±0,5см (1 - по результатам наблюдений, 2 – по функции нормального распределения)</w:t>
      </w:r>
    </w:p>
    <w:p w:rsidR="001823A2" w:rsidRDefault="001823A2" w:rsidP="007E0E38">
      <w:pPr>
        <w:jc w:val="center"/>
        <w:rPr>
          <w:sz w:val="28"/>
          <w:szCs w:val="28"/>
        </w:rPr>
      </w:pPr>
    </w:p>
    <w:p w:rsidR="001823A2" w:rsidRDefault="001823A2" w:rsidP="007E0E38">
      <w:pPr>
        <w:spacing w:line="360" w:lineRule="auto"/>
        <w:ind w:firstLine="709"/>
        <w:jc w:val="both"/>
        <w:rPr>
          <w:i/>
          <w:sz w:val="28"/>
          <w:szCs w:val="28"/>
        </w:rPr>
      </w:pPr>
      <w:r>
        <w:rPr>
          <w:noProof/>
        </w:rPr>
        <w:pict>
          <v:shape id="_x0000_s1028" type="#_x0000_t75" style="position:absolute;left:0;text-align:left;margin-left:122.8pt;margin-top:36.1pt;width:229.25pt;height:52.55pt;z-index:251657728">
            <v:imagedata r:id="rId35" o:title=""/>
          </v:shape>
          <o:OLEObject Type="Embed" ProgID="Equation.3" ShapeID="_x0000_s1028" DrawAspect="Content" ObjectID="_1441602393" r:id="rId36"/>
        </w:pict>
      </w:r>
      <w:r>
        <w:rPr>
          <w:sz w:val="28"/>
          <w:szCs w:val="28"/>
        </w:rPr>
        <w:t xml:space="preserve">Соответственно  графикам получены формулы (6 - 8) функции нормального распределения для переменной величины </w:t>
      </w:r>
      <w:r w:rsidRPr="009D4DBE">
        <w:rPr>
          <w:i/>
          <w:sz w:val="28"/>
          <w:szCs w:val="28"/>
          <w:lang w:val="en-US"/>
        </w:rPr>
        <w:t>l</w:t>
      </w:r>
      <w:r>
        <w:rPr>
          <w:i/>
          <w:sz w:val="28"/>
          <w:szCs w:val="28"/>
        </w:rPr>
        <w:t>.</w:t>
      </w:r>
    </w:p>
    <w:p w:rsidR="001823A2" w:rsidRPr="009D4DBE" w:rsidRDefault="001823A2" w:rsidP="007E0E38">
      <w:pPr>
        <w:spacing w:line="360" w:lineRule="auto"/>
        <w:ind w:firstLine="709"/>
        <w:jc w:val="both"/>
        <w:rPr>
          <w:sz w:val="28"/>
          <w:szCs w:val="28"/>
        </w:rPr>
      </w:pPr>
      <w:r w:rsidRPr="0070223E">
        <w:rPr>
          <w:sz w:val="28"/>
        </w:rPr>
        <w:t>Для</w:t>
      </w:r>
      <w:r w:rsidRPr="0070223E">
        <w:rPr>
          <w:i/>
          <w:sz w:val="28"/>
        </w:rPr>
        <w:t xml:space="preserve"> </w:t>
      </w:r>
      <w:r>
        <w:rPr>
          <w:i/>
          <w:sz w:val="28"/>
        </w:rPr>
        <w:t xml:space="preserve"> </w:t>
      </w:r>
      <w:r w:rsidRPr="00F67A7A">
        <w:rPr>
          <w:i/>
          <w:sz w:val="40"/>
          <w:lang w:val="en-US"/>
        </w:rPr>
        <w:t>l</w:t>
      </w:r>
      <w:r w:rsidRPr="00F67A7A">
        <w:rPr>
          <w:i/>
          <w:sz w:val="40"/>
          <w:vertAlign w:val="subscript"/>
        </w:rPr>
        <w:t>1</w:t>
      </w:r>
      <w:r>
        <w:rPr>
          <w:i/>
          <w:sz w:val="40"/>
          <w:vertAlign w:val="subscript"/>
        </w:rPr>
        <w:t xml:space="preserve">      </w:t>
      </w:r>
      <w:r>
        <w:rPr>
          <w:i/>
          <w:sz w:val="40"/>
        </w:rPr>
        <w:t xml:space="preserve">                                                                  </w:t>
      </w:r>
      <w:r w:rsidRPr="00AB16D5">
        <w:rPr>
          <w:sz w:val="28"/>
        </w:rPr>
        <w:t>(6)</w:t>
      </w:r>
    </w:p>
    <w:p w:rsidR="001823A2" w:rsidRPr="0085063B" w:rsidRDefault="001823A2" w:rsidP="00AB16D5">
      <w:pPr>
        <w:spacing w:line="360" w:lineRule="auto"/>
        <w:jc w:val="both"/>
        <w:rPr>
          <w:sz w:val="28"/>
          <w:szCs w:val="28"/>
        </w:rPr>
      </w:pPr>
      <w:r>
        <w:rPr>
          <w:noProof/>
        </w:rPr>
        <w:pict>
          <v:shape id="_x0000_s1029" type="#_x0000_t75" style="position:absolute;left:0;text-align:left;margin-left:122.8pt;margin-top:5.85pt;width:221.95pt;height:51.85pt;z-index:251658752">
            <v:imagedata r:id="rId37" o:title=""/>
          </v:shape>
          <o:OLEObject Type="Embed" ProgID="Equation.3" ShapeID="_x0000_s1029" DrawAspect="Content" ObjectID="_1441602394" r:id="rId38"/>
        </w:pict>
      </w:r>
      <w:r>
        <w:rPr>
          <w:i/>
          <w:sz w:val="40"/>
        </w:rPr>
        <w:t xml:space="preserve">       </w:t>
      </w:r>
    </w:p>
    <w:p w:rsidR="001823A2" w:rsidRDefault="001823A2" w:rsidP="007E0E38">
      <w:pPr>
        <w:spacing w:line="360" w:lineRule="auto"/>
        <w:ind w:firstLine="709"/>
        <w:jc w:val="both"/>
        <w:rPr>
          <w:sz w:val="28"/>
          <w:szCs w:val="28"/>
        </w:rPr>
      </w:pPr>
      <w:r w:rsidRPr="0070223E">
        <w:rPr>
          <w:sz w:val="28"/>
        </w:rPr>
        <w:t>Для</w:t>
      </w:r>
      <w:r>
        <w:rPr>
          <w:i/>
          <w:sz w:val="40"/>
        </w:rPr>
        <w:t xml:space="preserve">  </w:t>
      </w:r>
      <w:r w:rsidRPr="00F67A7A">
        <w:rPr>
          <w:i/>
          <w:sz w:val="40"/>
          <w:lang w:val="en-US"/>
        </w:rPr>
        <w:t>l</w:t>
      </w:r>
      <w:r w:rsidRPr="00F67A7A">
        <w:rPr>
          <w:i/>
          <w:sz w:val="40"/>
          <w:vertAlign w:val="subscript"/>
        </w:rPr>
        <w:t>2</w:t>
      </w:r>
      <w:r>
        <w:rPr>
          <w:i/>
          <w:sz w:val="40"/>
          <w:vertAlign w:val="subscript"/>
        </w:rPr>
        <w:t xml:space="preserve">       </w:t>
      </w:r>
      <w:r>
        <w:rPr>
          <w:i/>
          <w:sz w:val="40"/>
        </w:rPr>
        <w:t xml:space="preserve">                                                                 </w:t>
      </w:r>
      <w:r w:rsidRPr="0085063B">
        <w:rPr>
          <w:sz w:val="28"/>
          <w:szCs w:val="28"/>
        </w:rPr>
        <w:t>(</w:t>
      </w:r>
      <w:r>
        <w:rPr>
          <w:sz w:val="28"/>
          <w:szCs w:val="28"/>
        </w:rPr>
        <w:t>7</w:t>
      </w:r>
      <w:r w:rsidRPr="0085063B">
        <w:rPr>
          <w:sz w:val="28"/>
          <w:szCs w:val="28"/>
        </w:rPr>
        <w:t>)</w:t>
      </w:r>
      <w:r>
        <w:rPr>
          <w:i/>
          <w:sz w:val="40"/>
        </w:rPr>
        <w:t xml:space="preserve">            </w:t>
      </w:r>
    </w:p>
    <w:p w:rsidR="001823A2" w:rsidRPr="0085063B" w:rsidRDefault="001823A2" w:rsidP="001214FE">
      <w:pPr>
        <w:spacing w:line="360" w:lineRule="auto"/>
        <w:jc w:val="both"/>
        <w:rPr>
          <w:sz w:val="28"/>
          <w:szCs w:val="28"/>
        </w:rPr>
      </w:pPr>
      <w:r>
        <w:rPr>
          <w:noProof/>
        </w:rPr>
        <w:pict>
          <v:shape id="_x0000_s1030" type="#_x0000_t75" style="position:absolute;left:0;text-align:left;margin-left:125.15pt;margin-top:-19.9pt;width:224.2pt;height:49.45pt;z-index:251659776">
            <v:imagedata r:id="rId39" o:title=""/>
          </v:shape>
          <o:OLEObject Type="Embed" ProgID="Equation.3" ShapeID="_x0000_s1030" DrawAspect="Content" ObjectID="_1441602395" r:id="rId40"/>
        </w:pict>
      </w:r>
      <w:r>
        <w:rPr>
          <w:i/>
          <w:sz w:val="40"/>
        </w:rPr>
        <w:t xml:space="preserve">        </w:t>
      </w:r>
      <w:r w:rsidRPr="0070223E">
        <w:rPr>
          <w:sz w:val="28"/>
        </w:rPr>
        <w:t>Для</w:t>
      </w:r>
      <w:r>
        <w:rPr>
          <w:i/>
          <w:sz w:val="40"/>
        </w:rPr>
        <w:t xml:space="preserve">  </w:t>
      </w:r>
      <w:r w:rsidRPr="00F67A7A">
        <w:rPr>
          <w:i/>
          <w:sz w:val="40"/>
          <w:lang w:val="en-US"/>
        </w:rPr>
        <w:t>l</w:t>
      </w:r>
      <w:r w:rsidRPr="00F67A7A">
        <w:rPr>
          <w:i/>
          <w:sz w:val="40"/>
          <w:vertAlign w:val="subscript"/>
        </w:rPr>
        <w:t>3</w:t>
      </w:r>
      <w:r>
        <w:rPr>
          <w:i/>
          <w:sz w:val="40"/>
        </w:rPr>
        <w:t xml:space="preserve">                                                                     </w:t>
      </w:r>
      <w:r w:rsidRPr="0085063B">
        <w:rPr>
          <w:sz w:val="28"/>
          <w:szCs w:val="28"/>
        </w:rPr>
        <w:t>(</w:t>
      </w:r>
      <w:r>
        <w:rPr>
          <w:sz w:val="28"/>
          <w:szCs w:val="28"/>
        </w:rPr>
        <w:t>8</w:t>
      </w:r>
      <w:r w:rsidRPr="0085063B">
        <w:rPr>
          <w:sz w:val="28"/>
          <w:szCs w:val="28"/>
        </w:rPr>
        <w:t>)</w:t>
      </w:r>
    </w:p>
    <w:p w:rsidR="001823A2" w:rsidRDefault="001823A2" w:rsidP="007E0E38">
      <w:pPr>
        <w:spacing w:line="360" w:lineRule="auto"/>
        <w:ind w:firstLine="709"/>
        <w:jc w:val="both"/>
        <w:rPr>
          <w:bCs/>
          <w:snapToGrid w:val="0"/>
          <w:w w:val="0"/>
          <w:sz w:val="28"/>
          <w:szCs w:val="28"/>
          <w:u w:color="000000"/>
          <w:bdr w:val="none" w:sz="0" w:space="0" w:color="000000"/>
        </w:rPr>
      </w:pPr>
      <w:r w:rsidRPr="009D4DBE">
        <w:rPr>
          <w:sz w:val="28"/>
          <w:szCs w:val="28"/>
        </w:rPr>
        <w:t xml:space="preserve"> </w:t>
      </w:r>
      <w:r>
        <w:rPr>
          <w:sz w:val="28"/>
          <w:szCs w:val="28"/>
        </w:rPr>
        <w:t xml:space="preserve">Максимально вероятное значение сминания стеблей находится в вершине графика функции нормального распределения, так для  </w:t>
      </w:r>
      <w:r>
        <w:rPr>
          <w:bCs/>
          <w:snapToGrid w:val="0"/>
          <w:w w:val="0"/>
          <w:sz w:val="28"/>
          <w:szCs w:val="28"/>
          <w:u w:color="000000"/>
          <w:bdr w:val="none" w:sz="0" w:space="0" w:color="000000"/>
          <w:lang w:val="en-US"/>
        </w:rPr>
        <w:t>l</w:t>
      </w:r>
      <w:r w:rsidRPr="002B1A43">
        <w:rPr>
          <w:bCs/>
          <w:snapToGrid w:val="0"/>
          <w:w w:val="0"/>
          <w:sz w:val="28"/>
          <w:szCs w:val="28"/>
          <w:u w:color="000000"/>
          <w:bdr w:val="none" w:sz="0" w:space="0" w:color="000000"/>
          <w:vertAlign w:val="subscript"/>
        </w:rPr>
        <w:t>1</w:t>
      </w:r>
      <w:r>
        <w:rPr>
          <w:bCs/>
          <w:snapToGrid w:val="0"/>
          <w:w w:val="0"/>
          <w:sz w:val="28"/>
          <w:szCs w:val="28"/>
          <w:u w:color="000000"/>
          <w:bdr w:val="none" w:sz="0" w:space="0" w:color="000000"/>
          <w:vertAlign w:val="subscript"/>
        </w:rPr>
        <w:t>,</w:t>
      </w:r>
      <w:r w:rsidRPr="002B1A43">
        <w:rPr>
          <w:bCs/>
          <w:snapToGrid w:val="0"/>
          <w:w w:val="0"/>
          <w:sz w:val="28"/>
          <w:szCs w:val="28"/>
          <w:u w:color="000000"/>
          <w:bdr w:val="none" w:sz="0" w:space="0" w:color="000000"/>
          <w:vertAlign w:val="subscript"/>
        </w:rPr>
        <w:t>2,3</w:t>
      </w:r>
      <w:r w:rsidRPr="002B1A43">
        <w:rPr>
          <w:bCs/>
          <w:snapToGrid w:val="0"/>
          <w:w w:val="0"/>
          <w:sz w:val="28"/>
          <w:szCs w:val="28"/>
          <w:u w:color="000000"/>
          <w:bdr w:val="none" w:sz="0" w:space="0" w:color="000000"/>
        </w:rPr>
        <w:t xml:space="preserve"> </w:t>
      </w:r>
      <w:r>
        <w:rPr>
          <w:bCs/>
          <w:snapToGrid w:val="0"/>
          <w:w w:val="0"/>
          <w:sz w:val="28"/>
          <w:szCs w:val="28"/>
          <w:u w:color="000000"/>
          <w:bdr w:val="none" w:sz="0" w:space="0" w:color="000000"/>
        </w:rPr>
        <w:t>значения составляют:</w:t>
      </w:r>
    </w:p>
    <w:p w:rsidR="001823A2" w:rsidRDefault="001823A2" w:rsidP="007E0E38">
      <w:pPr>
        <w:spacing w:line="360" w:lineRule="auto"/>
        <w:ind w:firstLine="709"/>
        <w:jc w:val="center"/>
        <w:rPr>
          <w:bCs/>
          <w:snapToGrid w:val="0"/>
          <w:w w:val="0"/>
          <w:sz w:val="28"/>
          <w:szCs w:val="28"/>
          <w:u w:color="000000"/>
          <w:bdr w:val="none" w:sz="0" w:space="0" w:color="000000"/>
        </w:rPr>
      </w:pPr>
      <w:r>
        <w:rPr>
          <w:bCs/>
          <w:snapToGrid w:val="0"/>
          <w:w w:val="0"/>
          <w:sz w:val="28"/>
          <w:szCs w:val="28"/>
          <w:u w:color="000000"/>
          <w:bdr w:val="none" w:sz="0" w:space="0" w:color="000000"/>
        </w:rPr>
        <w:t>Р</w:t>
      </w:r>
      <w:r w:rsidRPr="002C27C5">
        <w:rPr>
          <w:bCs/>
          <w:snapToGrid w:val="0"/>
          <w:w w:val="0"/>
          <w:sz w:val="32"/>
          <w:szCs w:val="28"/>
          <w:u w:color="000000"/>
          <w:bdr w:val="none" w:sz="0" w:space="0" w:color="000000"/>
          <w:vertAlign w:val="subscript"/>
        </w:rPr>
        <w:t xml:space="preserve">макс.вероятное </w:t>
      </w:r>
      <w:r>
        <w:rPr>
          <w:bCs/>
          <w:snapToGrid w:val="0"/>
          <w:w w:val="0"/>
          <w:sz w:val="32"/>
          <w:szCs w:val="28"/>
          <w:u w:color="000000"/>
          <w:bdr w:val="none" w:sz="0" w:space="0" w:color="000000"/>
          <w:vertAlign w:val="subscript"/>
        </w:rPr>
        <w:t xml:space="preserve">1 </w:t>
      </w:r>
      <w:r>
        <w:rPr>
          <w:bCs/>
          <w:snapToGrid w:val="0"/>
          <w:w w:val="0"/>
          <w:sz w:val="28"/>
          <w:szCs w:val="28"/>
          <w:u w:color="000000"/>
          <w:bdr w:val="none" w:sz="0" w:space="0" w:color="000000"/>
        </w:rPr>
        <w:t>≈ 0,105 кгс/м</w:t>
      </w:r>
      <w:r w:rsidRPr="00830519">
        <w:rPr>
          <w:bCs/>
          <w:snapToGrid w:val="0"/>
          <w:w w:val="0"/>
          <w:sz w:val="28"/>
          <w:szCs w:val="28"/>
          <w:u w:color="000000"/>
          <w:bdr w:val="none" w:sz="0" w:space="0" w:color="000000"/>
          <w:vertAlign w:val="superscript"/>
        </w:rPr>
        <w:t>2</w:t>
      </w:r>
    </w:p>
    <w:p w:rsidR="001823A2" w:rsidRDefault="001823A2" w:rsidP="007E0E38">
      <w:pPr>
        <w:spacing w:line="360" w:lineRule="auto"/>
        <w:ind w:firstLine="709"/>
        <w:jc w:val="center"/>
        <w:rPr>
          <w:bCs/>
          <w:snapToGrid w:val="0"/>
          <w:w w:val="0"/>
          <w:sz w:val="28"/>
          <w:szCs w:val="28"/>
          <w:u w:color="000000"/>
          <w:bdr w:val="none" w:sz="0" w:space="0" w:color="000000"/>
        </w:rPr>
      </w:pPr>
      <w:r>
        <w:rPr>
          <w:bCs/>
          <w:snapToGrid w:val="0"/>
          <w:w w:val="0"/>
          <w:sz w:val="28"/>
          <w:szCs w:val="28"/>
          <w:u w:color="000000"/>
          <w:bdr w:val="none" w:sz="0" w:space="0" w:color="000000"/>
        </w:rPr>
        <w:t>Р</w:t>
      </w:r>
      <w:r w:rsidRPr="002C27C5">
        <w:rPr>
          <w:bCs/>
          <w:snapToGrid w:val="0"/>
          <w:w w:val="0"/>
          <w:sz w:val="32"/>
          <w:szCs w:val="28"/>
          <w:u w:color="000000"/>
          <w:bdr w:val="none" w:sz="0" w:space="0" w:color="000000"/>
          <w:vertAlign w:val="subscript"/>
        </w:rPr>
        <w:t>макс.вероятное</w:t>
      </w:r>
      <w:r>
        <w:rPr>
          <w:bCs/>
          <w:snapToGrid w:val="0"/>
          <w:w w:val="0"/>
          <w:sz w:val="32"/>
          <w:szCs w:val="28"/>
          <w:u w:color="000000"/>
          <w:bdr w:val="none" w:sz="0" w:space="0" w:color="000000"/>
          <w:vertAlign w:val="subscript"/>
        </w:rPr>
        <w:t xml:space="preserve">2 </w:t>
      </w:r>
      <w:r>
        <w:rPr>
          <w:bCs/>
          <w:snapToGrid w:val="0"/>
          <w:w w:val="0"/>
          <w:sz w:val="28"/>
          <w:szCs w:val="28"/>
          <w:u w:color="000000"/>
          <w:bdr w:val="none" w:sz="0" w:space="0" w:color="000000"/>
        </w:rPr>
        <w:t>≈ 0,230</w:t>
      </w:r>
      <w:r w:rsidRPr="00830519">
        <w:rPr>
          <w:bCs/>
          <w:snapToGrid w:val="0"/>
          <w:w w:val="0"/>
          <w:sz w:val="28"/>
          <w:szCs w:val="28"/>
          <w:u w:color="000000"/>
          <w:bdr w:val="none" w:sz="0" w:space="0" w:color="000000"/>
        </w:rPr>
        <w:t xml:space="preserve"> </w:t>
      </w:r>
      <w:r>
        <w:rPr>
          <w:bCs/>
          <w:snapToGrid w:val="0"/>
          <w:w w:val="0"/>
          <w:sz w:val="28"/>
          <w:szCs w:val="28"/>
          <w:u w:color="000000"/>
          <w:bdr w:val="none" w:sz="0" w:space="0" w:color="000000"/>
        </w:rPr>
        <w:t>кгс/м</w:t>
      </w:r>
      <w:r w:rsidRPr="00830519">
        <w:rPr>
          <w:bCs/>
          <w:snapToGrid w:val="0"/>
          <w:w w:val="0"/>
          <w:sz w:val="28"/>
          <w:szCs w:val="28"/>
          <w:u w:color="000000"/>
          <w:bdr w:val="none" w:sz="0" w:space="0" w:color="000000"/>
          <w:vertAlign w:val="superscript"/>
        </w:rPr>
        <w:t>2</w:t>
      </w:r>
    </w:p>
    <w:p w:rsidR="001823A2" w:rsidRDefault="001823A2" w:rsidP="007E0E38">
      <w:pPr>
        <w:spacing w:line="360" w:lineRule="auto"/>
        <w:ind w:firstLine="709"/>
        <w:jc w:val="center"/>
        <w:rPr>
          <w:bCs/>
          <w:snapToGrid w:val="0"/>
          <w:w w:val="0"/>
          <w:sz w:val="28"/>
          <w:szCs w:val="28"/>
          <w:u w:color="000000"/>
          <w:bdr w:val="none" w:sz="0" w:space="0" w:color="000000"/>
        </w:rPr>
      </w:pPr>
      <w:r>
        <w:rPr>
          <w:bCs/>
          <w:snapToGrid w:val="0"/>
          <w:w w:val="0"/>
          <w:sz w:val="28"/>
          <w:szCs w:val="28"/>
          <w:u w:color="000000"/>
          <w:bdr w:val="none" w:sz="0" w:space="0" w:color="000000"/>
        </w:rPr>
        <w:t>Р</w:t>
      </w:r>
      <w:r w:rsidRPr="002C27C5">
        <w:rPr>
          <w:bCs/>
          <w:snapToGrid w:val="0"/>
          <w:w w:val="0"/>
          <w:sz w:val="32"/>
          <w:szCs w:val="28"/>
          <w:u w:color="000000"/>
          <w:bdr w:val="none" w:sz="0" w:space="0" w:color="000000"/>
          <w:vertAlign w:val="subscript"/>
        </w:rPr>
        <w:t>макс.вероятное</w:t>
      </w:r>
      <w:r>
        <w:rPr>
          <w:bCs/>
          <w:snapToGrid w:val="0"/>
          <w:w w:val="0"/>
          <w:sz w:val="32"/>
          <w:szCs w:val="28"/>
          <w:u w:color="000000"/>
          <w:bdr w:val="none" w:sz="0" w:space="0" w:color="000000"/>
          <w:vertAlign w:val="subscript"/>
        </w:rPr>
        <w:t xml:space="preserve">3 </w:t>
      </w:r>
      <w:r>
        <w:rPr>
          <w:bCs/>
          <w:snapToGrid w:val="0"/>
          <w:w w:val="0"/>
          <w:sz w:val="28"/>
          <w:szCs w:val="28"/>
          <w:u w:color="000000"/>
          <w:bdr w:val="none" w:sz="0" w:space="0" w:color="000000"/>
        </w:rPr>
        <w:t>≈ 0,290</w:t>
      </w:r>
      <w:r w:rsidRPr="00830519">
        <w:rPr>
          <w:bCs/>
          <w:snapToGrid w:val="0"/>
          <w:w w:val="0"/>
          <w:sz w:val="28"/>
          <w:szCs w:val="28"/>
          <w:u w:color="000000"/>
          <w:bdr w:val="none" w:sz="0" w:space="0" w:color="000000"/>
        </w:rPr>
        <w:t xml:space="preserve"> </w:t>
      </w:r>
      <w:r>
        <w:rPr>
          <w:bCs/>
          <w:snapToGrid w:val="0"/>
          <w:w w:val="0"/>
          <w:sz w:val="28"/>
          <w:szCs w:val="28"/>
          <w:u w:color="000000"/>
          <w:bdr w:val="none" w:sz="0" w:space="0" w:color="000000"/>
        </w:rPr>
        <w:t>кгс/м</w:t>
      </w:r>
      <w:r w:rsidRPr="00830519">
        <w:rPr>
          <w:bCs/>
          <w:snapToGrid w:val="0"/>
          <w:w w:val="0"/>
          <w:sz w:val="28"/>
          <w:szCs w:val="28"/>
          <w:u w:color="000000"/>
          <w:bdr w:val="none" w:sz="0" w:space="0" w:color="000000"/>
          <w:vertAlign w:val="superscript"/>
        </w:rPr>
        <w:t>2</w:t>
      </w:r>
    </w:p>
    <w:p w:rsidR="001823A2" w:rsidRPr="00F67A7A" w:rsidRDefault="001823A2" w:rsidP="007E0E38">
      <w:pPr>
        <w:spacing w:line="360" w:lineRule="auto"/>
        <w:ind w:firstLine="709"/>
        <w:jc w:val="both"/>
        <w:rPr>
          <w:bCs/>
          <w:snapToGrid w:val="0"/>
          <w:w w:val="0"/>
          <w:sz w:val="28"/>
          <w:szCs w:val="28"/>
          <w:u w:color="000000"/>
          <w:bdr w:val="none" w:sz="0" w:space="0" w:color="000000"/>
        </w:rPr>
      </w:pPr>
      <w:r>
        <w:rPr>
          <w:bCs/>
          <w:snapToGrid w:val="0"/>
          <w:w w:val="0"/>
          <w:sz w:val="28"/>
          <w:szCs w:val="28"/>
          <w:u w:color="000000"/>
          <w:bdr w:val="none" w:sz="0" w:space="0" w:color="000000"/>
        </w:rPr>
        <w:t>Максимально возможная теоретическая величина равна трем средне квадратическим отклонениям от величины максимально вероятного значения сминания</w:t>
      </w:r>
      <w:r w:rsidRPr="0085063B">
        <w:rPr>
          <w:sz w:val="28"/>
          <w:szCs w:val="28"/>
        </w:rPr>
        <w:t>, т.е.</w:t>
      </w:r>
    </w:p>
    <w:p w:rsidR="001823A2" w:rsidRDefault="001823A2" w:rsidP="007E0E38">
      <w:pPr>
        <w:spacing w:line="360" w:lineRule="auto"/>
        <w:ind w:firstLine="709"/>
        <w:jc w:val="center"/>
        <w:rPr>
          <w:bCs/>
          <w:snapToGrid w:val="0"/>
          <w:w w:val="0"/>
          <w:sz w:val="32"/>
          <w:szCs w:val="28"/>
          <w:u w:color="000000"/>
          <w:bdr w:val="none" w:sz="0" w:space="0" w:color="000000"/>
          <w:vertAlign w:val="subscript"/>
        </w:rPr>
      </w:pPr>
      <w:r>
        <w:rPr>
          <w:bCs/>
          <w:snapToGrid w:val="0"/>
          <w:w w:val="0"/>
          <w:sz w:val="28"/>
          <w:szCs w:val="28"/>
          <w:u w:color="000000"/>
          <w:bdr w:val="none" w:sz="0" w:space="0" w:color="000000"/>
        </w:rPr>
        <w:t>Р</w:t>
      </w:r>
      <w:r w:rsidRPr="002C27C5">
        <w:rPr>
          <w:bCs/>
          <w:snapToGrid w:val="0"/>
          <w:w w:val="0"/>
          <w:sz w:val="32"/>
          <w:szCs w:val="28"/>
          <w:u w:color="000000"/>
          <w:bdr w:val="none" w:sz="0" w:space="0" w:color="000000"/>
          <w:vertAlign w:val="subscript"/>
        </w:rPr>
        <w:t>макс.</w:t>
      </w:r>
      <w:r>
        <w:rPr>
          <w:bCs/>
          <w:snapToGrid w:val="0"/>
          <w:w w:val="0"/>
          <w:sz w:val="32"/>
          <w:szCs w:val="28"/>
          <w:u w:color="000000"/>
          <w:bdr w:val="none" w:sz="0" w:space="0" w:color="000000"/>
          <w:vertAlign w:val="subscript"/>
        </w:rPr>
        <w:t>теор</w:t>
      </w:r>
      <w:r>
        <w:rPr>
          <w:b/>
          <w:position w:val="-10"/>
          <w:sz w:val="36"/>
          <w:szCs w:val="28"/>
        </w:rPr>
        <w:t xml:space="preserve"> </w:t>
      </w:r>
      <w:r>
        <w:rPr>
          <w:bCs/>
          <w:snapToGrid w:val="0"/>
          <w:w w:val="0"/>
          <w:sz w:val="28"/>
          <w:szCs w:val="28"/>
          <w:u w:color="000000"/>
          <w:bdr w:val="none" w:sz="0" w:space="0" w:color="000000"/>
        </w:rPr>
        <w:t>=Р</w:t>
      </w:r>
      <w:r w:rsidRPr="002C27C5">
        <w:rPr>
          <w:bCs/>
          <w:snapToGrid w:val="0"/>
          <w:w w:val="0"/>
          <w:sz w:val="32"/>
          <w:szCs w:val="28"/>
          <w:u w:color="000000"/>
          <w:bdr w:val="none" w:sz="0" w:space="0" w:color="000000"/>
          <w:vertAlign w:val="subscript"/>
        </w:rPr>
        <w:t>макс.вероятное</w:t>
      </w:r>
      <w:r>
        <w:rPr>
          <w:bCs/>
          <w:snapToGrid w:val="0"/>
          <w:w w:val="0"/>
          <w:sz w:val="32"/>
          <w:szCs w:val="28"/>
          <w:u w:color="000000"/>
          <w:bdr w:val="none" w:sz="0" w:space="0" w:color="000000"/>
          <w:vertAlign w:val="subscript"/>
        </w:rPr>
        <w:t xml:space="preserve"> </w:t>
      </w:r>
      <w:r>
        <w:rPr>
          <w:bCs/>
          <w:snapToGrid w:val="0"/>
          <w:w w:val="0"/>
          <w:sz w:val="32"/>
          <w:szCs w:val="28"/>
          <w:u w:color="000000"/>
          <w:bdr w:val="none" w:sz="0" w:space="0" w:color="000000"/>
        </w:rPr>
        <w:t>± 3</w:t>
      </w:r>
      <w:r w:rsidRPr="008149D3">
        <w:rPr>
          <w:bCs/>
          <w:snapToGrid w:val="0"/>
          <w:w w:val="0"/>
          <w:sz w:val="28"/>
          <w:szCs w:val="28"/>
          <w:u w:color="000000"/>
          <w:bdr w:val="none" w:sz="0" w:space="0" w:color="000000"/>
        </w:rPr>
        <w:t xml:space="preserve"> </w:t>
      </w:r>
      <w:r w:rsidRPr="0085063B">
        <w:rPr>
          <w:b/>
          <w:position w:val="-10"/>
          <w:sz w:val="28"/>
          <w:szCs w:val="28"/>
        </w:rPr>
        <w:object w:dxaOrig="560" w:dyaOrig="320">
          <v:shape id="_x0000_i1052" type="#_x0000_t75" style="width:25.8pt;height:15.6pt" o:ole="">
            <v:imagedata r:id="rId28" o:title=""/>
          </v:shape>
          <o:OLEObject Type="Embed" ProgID="Equation.3" ShapeID="_x0000_i1052" DrawAspect="Content" ObjectID="_1441602392" r:id="rId41"/>
        </w:object>
      </w:r>
    </w:p>
    <w:p w:rsidR="001823A2" w:rsidRDefault="001823A2" w:rsidP="007E0E38">
      <w:pPr>
        <w:spacing w:line="360" w:lineRule="auto"/>
        <w:ind w:firstLine="709"/>
        <w:jc w:val="both"/>
        <w:rPr>
          <w:bCs/>
          <w:snapToGrid w:val="0"/>
          <w:w w:val="0"/>
          <w:sz w:val="28"/>
          <w:szCs w:val="28"/>
          <w:u w:color="000000"/>
          <w:bdr w:val="none" w:sz="0" w:space="0" w:color="000000"/>
        </w:rPr>
      </w:pPr>
      <w:r>
        <w:rPr>
          <w:bCs/>
          <w:snapToGrid w:val="0"/>
          <w:w w:val="0"/>
          <w:sz w:val="28"/>
          <w:szCs w:val="28"/>
          <w:u w:color="000000"/>
          <w:bdr w:val="none" w:sz="0" w:space="0" w:color="000000"/>
        </w:rPr>
        <w:t xml:space="preserve">Соответственно для наших значений, при величинах  </w:t>
      </w:r>
      <w:r>
        <w:rPr>
          <w:bCs/>
          <w:snapToGrid w:val="0"/>
          <w:w w:val="0"/>
          <w:sz w:val="28"/>
          <w:szCs w:val="28"/>
          <w:u w:color="000000"/>
          <w:bdr w:val="none" w:sz="0" w:space="0" w:color="000000"/>
          <w:lang w:val="en-US"/>
        </w:rPr>
        <w:t>l</w:t>
      </w:r>
      <w:r w:rsidRPr="00ED0AD3">
        <w:rPr>
          <w:bCs/>
          <w:snapToGrid w:val="0"/>
          <w:w w:val="0"/>
          <w:sz w:val="28"/>
          <w:szCs w:val="28"/>
          <w:u w:color="000000"/>
          <w:bdr w:val="none" w:sz="0" w:space="0" w:color="000000"/>
          <w:vertAlign w:val="subscript"/>
        </w:rPr>
        <w:t>1</w:t>
      </w:r>
      <w:r w:rsidRPr="00ED0AD3">
        <w:rPr>
          <w:bCs/>
          <w:snapToGrid w:val="0"/>
          <w:w w:val="0"/>
          <w:sz w:val="28"/>
          <w:szCs w:val="28"/>
          <w:u w:color="000000"/>
          <w:bdr w:val="none" w:sz="0" w:space="0" w:color="000000"/>
        </w:rPr>
        <w:t xml:space="preserve"> </w:t>
      </w:r>
      <w:r>
        <w:rPr>
          <w:bCs/>
          <w:snapToGrid w:val="0"/>
          <w:w w:val="0"/>
          <w:sz w:val="28"/>
          <w:szCs w:val="28"/>
          <w:u w:color="000000"/>
          <w:bdr w:val="none" w:sz="0" w:space="0" w:color="000000"/>
        </w:rPr>
        <w:t xml:space="preserve">, </w:t>
      </w:r>
      <w:r>
        <w:rPr>
          <w:bCs/>
          <w:snapToGrid w:val="0"/>
          <w:w w:val="0"/>
          <w:sz w:val="28"/>
          <w:szCs w:val="28"/>
          <w:u w:color="000000"/>
          <w:bdr w:val="none" w:sz="0" w:space="0" w:color="000000"/>
          <w:lang w:val="en-US"/>
        </w:rPr>
        <w:t>l</w:t>
      </w:r>
      <w:r>
        <w:rPr>
          <w:bCs/>
          <w:snapToGrid w:val="0"/>
          <w:w w:val="0"/>
          <w:sz w:val="28"/>
          <w:szCs w:val="28"/>
          <w:u w:color="000000"/>
          <w:bdr w:val="none" w:sz="0" w:space="0" w:color="000000"/>
          <w:vertAlign w:val="subscript"/>
        </w:rPr>
        <w:t>2</w:t>
      </w:r>
      <w:r w:rsidRPr="00ED0AD3">
        <w:rPr>
          <w:bCs/>
          <w:snapToGrid w:val="0"/>
          <w:w w:val="0"/>
          <w:sz w:val="28"/>
          <w:szCs w:val="28"/>
          <w:u w:color="000000"/>
          <w:bdr w:val="none" w:sz="0" w:space="0" w:color="000000"/>
        </w:rPr>
        <w:t xml:space="preserve"> </w:t>
      </w:r>
      <w:r>
        <w:rPr>
          <w:bCs/>
          <w:snapToGrid w:val="0"/>
          <w:w w:val="0"/>
          <w:sz w:val="28"/>
          <w:szCs w:val="28"/>
          <w:u w:color="000000"/>
          <w:bdr w:val="none" w:sz="0" w:space="0" w:color="000000"/>
        </w:rPr>
        <w:t xml:space="preserve">, </w:t>
      </w:r>
      <w:r>
        <w:rPr>
          <w:bCs/>
          <w:snapToGrid w:val="0"/>
          <w:w w:val="0"/>
          <w:sz w:val="28"/>
          <w:szCs w:val="28"/>
          <w:u w:color="000000"/>
          <w:bdr w:val="none" w:sz="0" w:space="0" w:color="000000"/>
          <w:lang w:val="en-US"/>
        </w:rPr>
        <w:t>l</w:t>
      </w:r>
      <w:r>
        <w:rPr>
          <w:bCs/>
          <w:snapToGrid w:val="0"/>
          <w:w w:val="0"/>
          <w:sz w:val="28"/>
          <w:szCs w:val="28"/>
          <w:u w:color="000000"/>
          <w:bdr w:val="none" w:sz="0" w:space="0" w:color="000000"/>
          <w:vertAlign w:val="subscript"/>
        </w:rPr>
        <w:t>3</w:t>
      </w:r>
      <w:r>
        <w:rPr>
          <w:bCs/>
          <w:snapToGrid w:val="0"/>
          <w:w w:val="0"/>
          <w:sz w:val="28"/>
          <w:szCs w:val="28"/>
          <w:u w:color="000000"/>
          <w:bdr w:val="none" w:sz="0" w:space="0" w:color="000000"/>
        </w:rPr>
        <w:t>, значения составят (давление одного стебля):</w:t>
      </w:r>
    </w:p>
    <w:p w:rsidR="001823A2" w:rsidRDefault="001823A2" w:rsidP="007E0E38">
      <w:pPr>
        <w:spacing w:line="360" w:lineRule="auto"/>
        <w:ind w:firstLine="709"/>
        <w:jc w:val="center"/>
        <w:rPr>
          <w:bCs/>
          <w:snapToGrid w:val="0"/>
          <w:w w:val="0"/>
          <w:sz w:val="28"/>
          <w:szCs w:val="28"/>
          <w:u w:color="000000"/>
          <w:bdr w:val="none" w:sz="0" w:space="0" w:color="000000"/>
          <w:vertAlign w:val="subscript"/>
        </w:rPr>
      </w:pPr>
      <w:r>
        <w:rPr>
          <w:bCs/>
          <w:snapToGrid w:val="0"/>
          <w:w w:val="0"/>
          <w:sz w:val="28"/>
          <w:szCs w:val="28"/>
          <w:u w:color="000000"/>
          <w:bdr w:val="none" w:sz="0" w:space="0" w:color="000000"/>
        </w:rPr>
        <w:t>Р</w:t>
      </w:r>
      <w:r w:rsidRPr="002C27C5">
        <w:rPr>
          <w:bCs/>
          <w:snapToGrid w:val="0"/>
          <w:w w:val="0"/>
          <w:sz w:val="32"/>
          <w:szCs w:val="28"/>
          <w:u w:color="000000"/>
          <w:bdr w:val="none" w:sz="0" w:space="0" w:color="000000"/>
          <w:vertAlign w:val="subscript"/>
        </w:rPr>
        <w:t>макс.</w:t>
      </w:r>
      <w:r>
        <w:rPr>
          <w:bCs/>
          <w:snapToGrid w:val="0"/>
          <w:w w:val="0"/>
          <w:sz w:val="32"/>
          <w:szCs w:val="28"/>
          <w:u w:color="000000"/>
          <w:bdr w:val="none" w:sz="0" w:space="0" w:color="000000"/>
          <w:vertAlign w:val="subscript"/>
        </w:rPr>
        <w:t xml:space="preserve">теор 1 </w:t>
      </w:r>
      <w:r>
        <w:rPr>
          <w:bCs/>
          <w:snapToGrid w:val="0"/>
          <w:w w:val="0"/>
          <w:sz w:val="28"/>
          <w:szCs w:val="28"/>
          <w:u w:color="000000"/>
          <w:bdr w:val="none" w:sz="0" w:space="0" w:color="000000"/>
        </w:rPr>
        <w:t>= 1</w:t>
      </w:r>
      <w:r w:rsidRPr="003F35C9">
        <w:rPr>
          <w:bCs/>
          <w:snapToGrid w:val="0"/>
          <w:w w:val="0"/>
          <w:sz w:val="28"/>
          <w:szCs w:val="28"/>
          <w:u w:color="000000"/>
          <w:bdr w:val="none" w:sz="0" w:space="0" w:color="000000"/>
        </w:rPr>
        <w:t>05</w:t>
      </w:r>
      <w:r>
        <w:rPr>
          <w:bCs/>
          <w:snapToGrid w:val="0"/>
          <w:w w:val="0"/>
          <w:sz w:val="28"/>
          <w:szCs w:val="28"/>
          <w:u w:color="000000"/>
          <w:bdr w:val="none" w:sz="0" w:space="0" w:color="000000"/>
        </w:rPr>
        <w:t>гр (0,105 кгс/м</w:t>
      </w:r>
      <w:r w:rsidRPr="00830519">
        <w:rPr>
          <w:bCs/>
          <w:snapToGrid w:val="0"/>
          <w:w w:val="0"/>
          <w:sz w:val="28"/>
          <w:szCs w:val="28"/>
          <w:u w:color="000000"/>
          <w:bdr w:val="none" w:sz="0" w:space="0" w:color="000000"/>
          <w:vertAlign w:val="superscript"/>
        </w:rPr>
        <w:t>2</w:t>
      </w:r>
      <w:r>
        <w:rPr>
          <w:bCs/>
          <w:snapToGrid w:val="0"/>
          <w:w w:val="0"/>
          <w:sz w:val="28"/>
          <w:szCs w:val="28"/>
          <w:u w:color="000000"/>
          <w:bdr w:val="none" w:sz="0" w:space="0" w:color="000000"/>
        </w:rPr>
        <w:t>)+3 х 45,15=240,45 = 0,24045</w:t>
      </w:r>
      <w:r w:rsidRPr="00206AD4">
        <w:rPr>
          <w:bCs/>
          <w:snapToGrid w:val="0"/>
          <w:w w:val="0"/>
          <w:sz w:val="28"/>
          <w:szCs w:val="28"/>
          <w:u w:color="000000"/>
          <w:bdr w:val="none" w:sz="0" w:space="0" w:color="000000"/>
        </w:rPr>
        <w:t xml:space="preserve"> </w:t>
      </w:r>
      <w:r>
        <w:rPr>
          <w:bCs/>
          <w:snapToGrid w:val="0"/>
          <w:w w:val="0"/>
          <w:sz w:val="28"/>
          <w:szCs w:val="28"/>
          <w:u w:color="000000"/>
          <w:bdr w:val="none" w:sz="0" w:space="0" w:color="000000"/>
        </w:rPr>
        <w:t>кгс/м</w:t>
      </w:r>
      <w:r w:rsidRPr="00830519">
        <w:rPr>
          <w:bCs/>
          <w:snapToGrid w:val="0"/>
          <w:w w:val="0"/>
          <w:sz w:val="28"/>
          <w:szCs w:val="28"/>
          <w:u w:color="000000"/>
          <w:bdr w:val="none" w:sz="0" w:space="0" w:color="000000"/>
          <w:vertAlign w:val="superscript"/>
        </w:rPr>
        <w:t>2</w:t>
      </w:r>
    </w:p>
    <w:p w:rsidR="001823A2" w:rsidRPr="00117A9A" w:rsidRDefault="001823A2" w:rsidP="007E0E38">
      <w:pPr>
        <w:spacing w:line="360" w:lineRule="auto"/>
        <w:ind w:firstLine="709"/>
        <w:jc w:val="center"/>
        <w:rPr>
          <w:sz w:val="28"/>
          <w:szCs w:val="28"/>
        </w:rPr>
      </w:pPr>
      <w:r>
        <w:rPr>
          <w:bCs/>
          <w:snapToGrid w:val="0"/>
          <w:w w:val="0"/>
          <w:sz w:val="28"/>
          <w:szCs w:val="28"/>
          <w:u w:color="000000"/>
          <w:bdr w:val="none" w:sz="0" w:space="0" w:color="000000"/>
        </w:rPr>
        <w:t>Р</w:t>
      </w:r>
      <w:r w:rsidRPr="002C27C5">
        <w:rPr>
          <w:bCs/>
          <w:snapToGrid w:val="0"/>
          <w:w w:val="0"/>
          <w:sz w:val="32"/>
          <w:szCs w:val="28"/>
          <w:u w:color="000000"/>
          <w:bdr w:val="none" w:sz="0" w:space="0" w:color="000000"/>
          <w:vertAlign w:val="subscript"/>
        </w:rPr>
        <w:t>макс.</w:t>
      </w:r>
      <w:r>
        <w:rPr>
          <w:bCs/>
          <w:snapToGrid w:val="0"/>
          <w:w w:val="0"/>
          <w:sz w:val="32"/>
          <w:szCs w:val="28"/>
          <w:u w:color="000000"/>
          <w:bdr w:val="none" w:sz="0" w:space="0" w:color="000000"/>
          <w:vertAlign w:val="subscript"/>
        </w:rPr>
        <w:t xml:space="preserve">теор 2 </w:t>
      </w:r>
      <w:r>
        <w:rPr>
          <w:bCs/>
          <w:snapToGrid w:val="0"/>
          <w:w w:val="0"/>
          <w:sz w:val="28"/>
          <w:szCs w:val="28"/>
          <w:u w:color="000000"/>
          <w:bdr w:val="none" w:sz="0" w:space="0" w:color="000000"/>
        </w:rPr>
        <w:t>= 230гр (0,230</w:t>
      </w:r>
      <w:r w:rsidRPr="00830519">
        <w:rPr>
          <w:bCs/>
          <w:snapToGrid w:val="0"/>
          <w:w w:val="0"/>
          <w:sz w:val="28"/>
          <w:szCs w:val="28"/>
          <w:u w:color="000000"/>
          <w:bdr w:val="none" w:sz="0" w:space="0" w:color="000000"/>
        </w:rPr>
        <w:t xml:space="preserve"> </w:t>
      </w:r>
      <w:r>
        <w:rPr>
          <w:bCs/>
          <w:snapToGrid w:val="0"/>
          <w:w w:val="0"/>
          <w:sz w:val="28"/>
          <w:szCs w:val="28"/>
          <w:u w:color="000000"/>
          <w:bdr w:val="none" w:sz="0" w:space="0" w:color="000000"/>
        </w:rPr>
        <w:t>кгс/м</w:t>
      </w:r>
      <w:r w:rsidRPr="00830519">
        <w:rPr>
          <w:bCs/>
          <w:snapToGrid w:val="0"/>
          <w:w w:val="0"/>
          <w:sz w:val="28"/>
          <w:szCs w:val="28"/>
          <w:u w:color="000000"/>
          <w:bdr w:val="none" w:sz="0" w:space="0" w:color="000000"/>
          <w:vertAlign w:val="superscript"/>
        </w:rPr>
        <w:t>2</w:t>
      </w:r>
      <w:r>
        <w:rPr>
          <w:bCs/>
          <w:snapToGrid w:val="0"/>
          <w:w w:val="0"/>
          <w:sz w:val="28"/>
          <w:szCs w:val="28"/>
          <w:u w:color="000000"/>
          <w:bdr w:val="none" w:sz="0" w:space="0" w:color="000000"/>
        </w:rPr>
        <w:t>)+3 х 76,23=458,69 = 0,45869</w:t>
      </w:r>
      <w:r w:rsidRPr="00206AD4">
        <w:rPr>
          <w:bCs/>
          <w:snapToGrid w:val="0"/>
          <w:w w:val="0"/>
          <w:sz w:val="28"/>
          <w:szCs w:val="28"/>
          <w:u w:color="000000"/>
          <w:bdr w:val="none" w:sz="0" w:space="0" w:color="000000"/>
        </w:rPr>
        <w:t xml:space="preserve"> </w:t>
      </w:r>
      <w:r>
        <w:rPr>
          <w:bCs/>
          <w:snapToGrid w:val="0"/>
          <w:w w:val="0"/>
          <w:sz w:val="28"/>
          <w:szCs w:val="28"/>
          <w:u w:color="000000"/>
          <w:bdr w:val="none" w:sz="0" w:space="0" w:color="000000"/>
        </w:rPr>
        <w:t>кгс/м</w:t>
      </w:r>
      <w:r w:rsidRPr="00830519">
        <w:rPr>
          <w:bCs/>
          <w:snapToGrid w:val="0"/>
          <w:w w:val="0"/>
          <w:sz w:val="28"/>
          <w:szCs w:val="28"/>
          <w:u w:color="000000"/>
          <w:bdr w:val="none" w:sz="0" w:space="0" w:color="000000"/>
          <w:vertAlign w:val="superscript"/>
        </w:rPr>
        <w:t>2</w:t>
      </w:r>
    </w:p>
    <w:p w:rsidR="001823A2" w:rsidRDefault="001823A2" w:rsidP="007E0E38">
      <w:pPr>
        <w:spacing w:line="360" w:lineRule="auto"/>
        <w:ind w:firstLine="709"/>
        <w:jc w:val="center"/>
        <w:rPr>
          <w:bCs/>
          <w:snapToGrid w:val="0"/>
          <w:w w:val="0"/>
          <w:sz w:val="28"/>
          <w:szCs w:val="28"/>
          <w:u w:color="000000"/>
          <w:bdr w:val="none" w:sz="0" w:space="0" w:color="000000"/>
        </w:rPr>
      </w:pPr>
      <w:r>
        <w:rPr>
          <w:bCs/>
          <w:snapToGrid w:val="0"/>
          <w:w w:val="0"/>
          <w:sz w:val="28"/>
          <w:szCs w:val="28"/>
          <w:u w:color="000000"/>
          <w:bdr w:val="none" w:sz="0" w:space="0" w:color="000000"/>
        </w:rPr>
        <w:t>Р</w:t>
      </w:r>
      <w:r w:rsidRPr="002C27C5">
        <w:rPr>
          <w:bCs/>
          <w:snapToGrid w:val="0"/>
          <w:w w:val="0"/>
          <w:sz w:val="32"/>
          <w:szCs w:val="28"/>
          <w:u w:color="000000"/>
          <w:bdr w:val="none" w:sz="0" w:space="0" w:color="000000"/>
          <w:vertAlign w:val="subscript"/>
        </w:rPr>
        <w:t>макс.</w:t>
      </w:r>
      <w:r>
        <w:rPr>
          <w:bCs/>
          <w:snapToGrid w:val="0"/>
          <w:w w:val="0"/>
          <w:sz w:val="32"/>
          <w:szCs w:val="28"/>
          <w:u w:color="000000"/>
          <w:bdr w:val="none" w:sz="0" w:space="0" w:color="000000"/>
          <w:vertAlign w:val="subscript"/>
        </w:rPr>
        <w:t xml:space="preserve">теор 3 </w:t>
      </w:r>
      <w:r>
        <w:rPr>
          <w:bCs/>
          <w:snapToGrid w:val="0"/>
          <w:w w:val="0"/>
          <w:sz w:val="28"/>
          <w:szCs w:val="28"/>
          <w:u w:color="000000"/>
          <w:bdr w:val="none" w:sz="0" w:space="0" w:color="000000"/>
        </w:rPr>
        <w:t>=290гр (0,290</w:t>
      </w:r>
      <w:r w:rsidRPr="00830519">
        <w:rPr>
          <w:bCs/>
          <w:snapToGrid w:val="0"/>
          <w:w w:val="0"/>
          <w:sz w:val="28"/>
          <w:szCs w:val="28"/>
          <w:u w:color="000000"/>
          <w:bdr w:val="none" w:sz="0" w:space="0" w:color="000000"/>
        </w:rPr>
        <w:t xml:space="preserve"> </w:t>
      </w:r>
      <w:r>
        <w:rPr>
          <w:bCs/>
          <w:snapToGrid w:val="0"/>
          <w:w w:val="0"/>
          <w:sz w:val="28"/>
          <w:szCs w:val="28"/>
          <w:u w:color="000000"/>
          <w:bdr w:val="none" w:sz="0" w:space="0" w:color="000000"/>
        </w:rPr>
        <w:t>кгс/м</w:t>
      </w:r>
      <w:r w:rsidRPr="00830519">
        <w:rPr>
          <w:bCs/>
          <w:snapToGrid w:val="0"/>
          <w:w w:val="0"/>
          <w:sz w:val="28"/>
          <w:szCs w:val="28"/>
          <w:u w:color="000000"/>
          <w:bdr w:val="none" w:sz="0" w:space="0" w:color="000000"/>
          <w:vertAlign w:val="superscript"/>
        </w:rPr>
        <w:t>2</w:t>
      </w:r>
      <w:r>
        <w:rPr>
          <w:bCs/>
          <w:snapToGrid w:val="0"/>
          <w:w w:val="0"/>
          <w:sz w:val="28"/>
          <w:szCs w:val="28"/>
          <w:u w:color="000000"/>
          <w:bdr w:val="none" w:sz="0" w:space="0" w:color="000000"/>
        </w:rPr>
        <w:t>)+3 х 104,67=604,01 = 0,60401</w:t>
      </w:r>
      <w:r w:rsidRPr="00206AD4">
        <w:rPr>
          <w:bCs/>
          <w:snapToGrid w:val="0"/>
          <w:w w:val="0"/>
          <w:sz w:val="28"/>
          <w:szCs w:val="28"/>
          <w:u w:color="000000"/>
          <w:bdr w:val="none" w:sz="0" w:space="0" w:color="000000"/>
        </w:rPr>
        <w:t xml:space="preserve"> </w:t>
      </w:r>
      <w:r>
        <w:rPr>
          <w:bCs/>
          <w:snapToGrid w:val="0"/>
          <w:w w:val="0"/>
          <w:sz w:val="28"/>
          <w:szCs w:val="28"/>
          <w:u w:color="000000"/>
          <w:bdr w:val="none" w:sz="0" w:space="0" w:color="000000"/>
        </w:rPr>
        <w:t>кгс/м</w:t>
      </w:r>
      <w:r w:rsidRPr="00830519">
        <w:rPr>
          <w:bCs/>
          <w:snapToGrid w:val="0"/>
          <w:w w:val="0"/>
          <w:sz w:val="28"/>
          <w:szCs w:val="28"/>
          <w:u w:color="000000"/>
          <w:bdr w:val="none" w:sz="0" w:space="0" w:color="000000"/>
          <w:vertAlign w:val="superscript"/>
        </w:rPr>
        <w:t>2</w:t>
      </w:r>
    </w:p>
    <w:p w:rsidR="001823A2" w:rsidRPr="00E55299" w:rsidRDefault="001823A2" w:rsidP="007E0E38">
      <w:pPr>
        <w:spacing w:line="360" w:lineRule="auto"/>
        <w:ind w:firstLine="709"/>
        <w:jc w:val="both"/>
        <w:rPr>
          <w:bCs/>
          <w:snapToGrid w:val="0"/>
          <w:w w:val="0"/>
          <w:sz w:val="28"/>
          <w:szCs w:val="28"/>
          <w:u w:color="000000"/>
          <w:bdr w:val="none" w:sz="0" w:space="0" w:color="000000"/>
        </w:rPr>
      </w:pPr>
      <w:r>
        <w:rPr>
          <w:bCs/>
          <w:snapToGrid w:val="0"/>
          <w:w w:val="0"/>
          <w:sz w:val="28"/>
          <w:szCs w:val="28"/>
          <w:u w:color="000000"/>
          <w:bdr w:val="none" w:sz="0" w:space="0" w:color="000000"/>
        </w:rPr>
        <w:t>При придельной плотности тростника южного в ложе Шапсугского водохранилища равной ~120шт/м</w:t>
      </w:r>
      <w:r>
        <w:rPr>
          <w:bCs/>
          <w:snapToGrid w:val="0"/>
          <w:w w:val="0"/>
          <w:sz w:val="28"/>
          <w:szCs w:val="28"/>
          <w:u w:color="000000"/>
          <w:bdr w:val="none" w:sz="0" w:space="0" w:color="000000"/>
          <w:vertAlign w:val="superscript"/>
        </w:rPr>
        <w:t>2</w:t>
      </w:r>
      <w:r>
        <w:rPr>
          <w:bCs/>
          <w:snapToGrid w:val="0"/>
          <w:w w:val="0"/>
          <w:sz w:val="28"/>
          <w:szCs w:val="28"/>
          <w:u w:color="000000"/>
          <w:bdr w:val="none" w:sz="0" w:space="0" w:color="000000"/>
        </w:rPr>
        <w:t xml:space="preserve"> давление на геосинтетический материал составит для Р</w:t>
      </w:r>
      <w:r w:rsidRPr="002C27C5">
        <w:rPr>
          <w:bCs/>
          <w:snapToGrid w:val="0"/>
          <w:w w:val="0"/>
          <w:sz w:val="32"/>
          <w:szCs w:val="28"/>
          <w:u w:color="000000"/>
          <w:bdr w:val="none" w:sz="0" w:space="0" w:color="000000"/>
          <w:vertAlign w:val="subscript"/>
        </w:rPr>
        <w:t>макс.</w:t>
      </w:r>
      <w:r>
        <w:rPr>
          <w:bCs/>
          <w:snapToGrid w:val="0"/>
          <w:w w:val="0"/>
          <w:sz w:val="32"/>
          <w:szCs w:val="28"/>
          <w:u w:color="000000"/>
          <w:bdr w:val="none" w:sz="0" w:space="0" w:color="000000"/>
          <w:vertAlign w:val="subscript"/>
        </w:rPr>
        <w:t xml:space="preserve">теор 1 </w:t>
      </w:r>
      <w:r>
        <w:rPr>
          <w:bCs/>
          <w:snapToGrid w:val="0"/>
          <w:w w:val="0"/>
          <w:sz w:val="28"/>
          <w:szCs w:val="28"/>
          <w:u w:color="000000"/>
          <w:bdr w:val="none" w:sz="0" w:space="0" w:color="000000"/>
        </w:rPr>
        <w:t>= 28,85</w:t>
      </w:r>
      <w:r w:rsidRPr="00206AD4">
        <w:rPr>
          <w:bCs/>
          <w:snapToGrid w:val="0"/>
          <w:w w:val="0"/>
          <w:sz w:val="28"/>
          <w:szCs w:val="28"/>
          <w:u w:color="000000"/>
          <w:bdr w:val="none" w:sz="0" w:space="0" w:color="000000"/>
        </w:rPr>
        <w:t xml:space="preserve"> </w:t>
      </w:r>
      <w:r>
        <w:rPr>
          <w:bCs/>
          <w:snapToGrid w:val="0"/>
          <w:w w:val="0"/>
          <w:sz w:val="28"/>
          <w:szCs w:val="28"/>
          <w:u w:color="000000"/>
          <w:bdr w:val="none" w:sz="0" w:space="0" w:color="000000"/>
        </w:rPr>
        <w:t>кгс/м</w:t>
      </w:r>
      <w:r w:rsidRPr="00830519">
        <w:rPr>
          <w:bCs/>
          <w:snapToGrid w:val="0"/>
          <w:w w:val="0"/>
          <w:sz w:val="28"/>
          <w:szCs w:val="28"/>
          <w:u w:color="000000"/>
          <w:bdr w:val="none" w:sz="0" w:space="0" w:color="000000"/>
          <w:vertAlign w:val="superscript"/>
        </w:rPr>
        <w:t>2</w:t>
      </w:r>
      <w:r>
        <w:rPr>
          <w:bCs/>
          <w:snapToGrid w:val="0"/>
          <w:w w:val="0"/>
          <w:sz w:val="28"/>
          <w:szCs w:val="28"/>
          <w:u w:color="000000"/>
          <w:bdr w:val="none" w:sz="0" w:space="0" w:color="000000"/>
        </w:rPr>
        <w:t>;</w:t>
      </w:r>
      <w:r w:rsidRPr="00E55299">
        <w:rPr>
          <w:bCs/>
          <w:snapToGrid w:val="0"/>
          <w:w w:val="0"/>
          <w:sz w:val="28"/>
          <w:szCs w:val="28"/>
          <w:u w:color="000000"/>
          <w:bdr w:val="none" w:sz="0" w:space="0" w:color="000000"/>
        </w:rPr>
        <w:t xml:space="preserve"> </w:t>
      </w:r>
      <w:r>
        <w:rPr>
          <w:bCs/>
          <w:snapToGrid w:val="0"/>
          <w:w w:val="0"/>
          <w:sz w:val="28"/>
          <w:szCs w:val="28"/>
          <w:u w:color="000000"/>
          <w:bdr w:val="none" w:sz="0" w:space="0" w:color="000000"/>
        </w:rPr>
        <w:t>для Р</w:t>
      </w:r>
      <w:r w:rsidRPr="002C27C5">
        <w:rPr>
          <w:bCs/>
          <w:snapToGrid w:val="0"/>
          <w:w w:val="0"/>
          <w:sz w:val="32"/>
          <w:szCs w:val="28"/>
          <w:u w:color="000000"/>
          <w:bdr w:val="none" w:sz="0" w:space="0" w:color="000000"/>
          <w:vertAlign w:val="subscript"/>
        </w:rPr>
        <w:t>макс.</w:t>
      </w:r>
      <w:r>
        <w:rPr>
          <w:bCs/>
          <w:snapToGrid w:val="0"/>
          <w:w w:val="0"/>
          <w:sz w:val="32"/>
          <w:szCs w:val="28"/>
          <w:u w:color="000000"/>
          <w:bdr w:val="none" w:sz="0" w:space="0" w:color="000000"/>
          <w:vertAlign w:val="subscript"/>
        </w:rPr>
        <w:t xml:space="preserve">теор 2 </w:t>
      </w:r>
      <w:r>
        <w:rPr>
          <w:bCs/>
          <w:snapToGrid w:val="0"/>
          <w:w w:val="0"/>
          <w:sz w:val="28"/>
          <w:szCs w:val="28"/>
          <w:u w:color="000000"/>
          <w:bdr w:val="none" w:sz="0" w:space="0" w:color="000000"/>
        </w:rPr>
        <w:t>= 55,04</w:t>
      </w:r>
      <w:r w:rsidRPr="00206AD4">
        <w:rPr>
          <w:bCs/>
          <w:snapToGrid w:val="0"/>
          <w:w w:val="0"/>
          <w:sz w:val="28"/>
          <w:szCs w:val="28"/>
          <w:u w:color="000000"/>
          <w:bdr w:val="none" w:sz="0" w:space="0" w:color="000000"/>
        </w:rPr>
        <w:t xml:space="preserve"> </w:t>
      </w:r>
      <w:r>
        <w:rPr>
          <w:bCs/>
          <w:snapToGrid w:val="0"/>
          <w:w w:val="0"/>
          <w:sz w:val="28"/>
          <w:szCs w:val="28"/>
          <w:u w:color="000000"/>
          <w:bdr w:val="none" w:sz="0" w:space="0" w:color="000000"/>
        </w:rPr>
        <w:t>кгс/м</w:t>
      </w:r>
      <w:r w:rsidRPr="00830519">
        <w:rPr>
          <w:bCs/>
          <w:snapToGrid w:val="0"/>
          <w:w w:val="0"/>
          <w:sz w:val="28"/>
          <w:szCs w:val="28"/>
          <w:u w:color="000000"/>
          <w:bdr w:val="none" w:sz="0" w:space="0" w:color="000000"/>
          <w:vertAlign w:val="superscript"/>
        </w:rPr>
        <w:t>2</w:t>
      </w:r>
      <w:r>
        <w:rPr>
          <w:bCs/>
          <w:snapToGrid w:val="0"/>
          <w:w w:val="0"/>
          <w:sz w:val="28"/>
          <w:szCs w:val="28"/>
          <w:u w:color="000000"/>
          <w:bdr w:val="none" w:sz="0" w:space="0" w:color="000000"/>
        </w:rPr>
        <w:t>;</w:t>
      </w:r>
      <w:r w:rsidRPr="00E55299">
        <w:rPr>
          <w:bCs/>
          <w:snapToGrid w:val="0"/>
          <w:w w:val="0"/>
          <w:sz w:val="28"/>
          <w:szCs w:val="28"/>
          <w:u w:color="000000"/>
          <w:bdr w:val="none" w:sz="0" w:space="0" w:color="000000"/>
        </w:rPr>
        <w:t xml:space="preserve"> </w:t>
      </w:r>
      <w:r>
        <w:rPr>
          <w:bCs/>
          <w:snapToGrid w:val="0"/>
          <w:w w:val="0"/>
          <w:sz w:val="28"/>
          <w:szCs w:val="28"/>
          <w:u w:color="000000"/>
          <w:bdr w:val="none" w:sz="0" w:space="0" w:color="000000"/>
        </w:rPr>
        <w:t>Р</w:t>
      </w:r>
      <w:r w:rsidRPr="002C27C5">
        <w:rPr>
          <w:bCs/>
          <w:snapToGrid w:val="0"/>
          <w:w w:val="0"/>
          <w:sz w:val="32"/>
          <w:szCs w:val="28"/>
          <w:u w:color="000000"/>
          <w:bdr w:val="none" w:sz="0" w:space="0" w:color="000000"/>
          <w:vertAlign w:val="subscript"/>
        </w:rPr>
        <w:t>макс.</w:t>
      </w:r>
      <w:r>
        <w:rPr>
          <w:bCs/>
          <w:snapToGrid w:val="0"/>
          <w:w w:val="0"/>
          <w:sz w:val="32"/>
          <w:szCs w:val="28"/>
          <w:u w:color="000000"/>
          <w:bdr w:val="none" w:sz="0" w:space="0" w:color="000000"/>
          <w:vertAlign w:val="subscript"/>
        </w:rPr>
        <w:t xml:space="preserve">теор 3 </w:t>
      </w:r>
      <w:r>
        <w:rPr>
          <w:bCs/>
          <w:snapToGrid w:val="0"/>
          <w:w w:val="0"/>
          <w:sz w:val="28"/>
          <w:szCs w:val="28"/>
          <w:u w:color="000000"/>
          <w:bdr w:val="none" w:sz="0" w:space="0" w:color="000000"/>
        </w:rPr>
        <w:t>= 72,48</w:t>
      </w:r>
      <w:r w:rsidRPr="00206AD4">
        <w:rPr>
          <w:bCs/>
          <w:snapToGrid w:val="0"/>
          <w:w w:val="0"/>
          <w:sz w:val="28"/>
          <w:szCs w:val="28"/>
          <w:u w:color="000000"/>
          <w:bdr w:val="none" w:sz="0" w:space="0" w:color="000000"/>
        </w:rPr>
        <w:t xml:space="preserve"> </w:t>
      </w:r>
      <w:r>
        <w:rPr>
          <w:bCs/>
          <w:snapToGrid w:val="0"/>
          <w:w w:val="0"/>
          <w:sz w:val="28"/>
          <w:szCs w:val="28"/>
          <w:u w:color="000000"/>
          <w:bdr w:val="none" w:sz="0" w:space="0" w:color="000000"/>
        </w:rPr>
        <w:t>кгс/м</w:t>
      </w:r>
      <w:r w:rsidRPr="00830519">
        <w:rPr>
          <w:bCs/>
          <w:snapToGrid w:val="0"/>
          <w:w w:val="0"/>
          <w:sz w:val="28"/>
          <w:szCs w:val="28"/>
          <w:u w:color="000000"/>
          <w:bdr w:val="none" w:sz="0" w:space="0" w:color="000000"/>
          <w:vertAlign w:val="superscript"/>
        </w:rPr>
        <w:t>2</w:t>
      </w:r>
      <w:r>
        <w:rPr>
          <w:bCs/>
          <w:snapToGrid w:val="0"/>
          <w:w w:val="0"/>
          <w:sz w:val="28"/>
          <w:szCs w:val="28"/>
          <w:u w:color="000000"/>
          <w:bdr w:val="none" w:sz="0" w:space="0" w:color="000000"/>
        </w:rPr>
        <w:t>. За эти величины и принимаем нагрузки на геополотно, считая что у всех стеблей наиболее жесткое строение.</w:t>
      </w:r>
    </w:p>
    <w:p w:rsidR="001823A2" w:rsidRDefault="001823A2" w:rsidP="007E0E38">
      <w:pPr>
        <w:spacing w:line="360" w:lineRule="auto"/>
        <w:ind w:firstLine="709"/>
        <w:jc w:val="both"/>
        <w:rPr>
          <w:sz w:val="28"/>
          <w:szCs w:val="28"/>
          <w:lang w:val="en-US"/>
        </w:rPr>
      </w:pPr>
      <w:r>
        <w:rPr>
          <w:sz w:val="28"/>
          <w:szCs w:val="28"/>
        </w:rPr>
        <w:t xml:space="preserve"> С помощью осуществленных полевых опытов и последующего статистического анализа мы получили данные характеризующие естественные показатели жесткости прорастающих стеблей тростника южного.</w:t>
      </w:r>
      <w:r w:rsidRPr="00F604B0">
        <w:rPr>
          <w:sz w:val="28"/>
          <w:szCs w:val="28"/>
        </w:rPr>
        <w:t xml:space="preserve"> </w:t>
      </w:r>
      <w:r>
        <w:rPr>
          <w:sz w:val="28"/>
          <w:szCs w:val="28"/>
        </w:rPr>
        <w:t xml:space="preserve">Статистическая обработка позволила с качественно высокой точностью определить значения силы Р при которой происходит сминание стебля тростника южного.  </w:t>
      </w:r>
    </w:p>
    <w:p w:rsidR="001823A2" w:rsidRPr="006604FF" w:rsidRDefault="001823A2" w:rsidP="007E0E38">
      <w:pPr>
        <w:spacing w:line="360" w:lineRule="auto"/>
        <w:ind w:firstLine="709"/>
        <w:jc w:val="both"/>
        <w:rPr>
          <w:sz w:val="28"/>
          <w:szCs w:val="28"/>
          <w:lang w:val="en-US"/>
        </w:rPr>
      </w:pPr>
    </w:p>
    <w:p w:rsidR="001823A2" w:rsidRPr="006604FF" w:rsidRDefault="001823A2" w:rsidP="001026CB">
      <w:pPr>
        <w:ind w:firstLine="709"/>
        <w:jc w:val="center"/>
        <w:rPr>
          <w:b/>
        </w:rPr>
      </w:pPr>
      <w:r w:rsidRPr="006604FF">
        <w:rPr>
          <w:b/>
        </w:rPr>
        <w:t>Список литературы:</w:t>
      </w:r>
    </w:p>
    <w:p w:rsidR="001823A2" w:rsidRDefault="001823A2" w:rsidP="001026CB">
      <w:pPr>
        <w:ind w:firstLine="709"/>
        <w:jc w:val="center"/>
      </w:pPr>
    </w:p>
    <w:p w:rsidR="001823A2" w:rsidRDefault="001823A2" w:rsidP="001026CB">
      <w:pPr>
        <w:ind w:firstLine="709"/>
      </w:pPr>
      <w:r>
        <w:t>1. Кирсанов А.А. Использование космической информации для изучения видов болотной растительности в Шапсугском водохранилище. Материалы Международной научно-практической конференции. Аграрная наука-основа успешного развития АПК и сохранения экосистем. Том 1. – Волгоград: ФГБОУ ВПО Волгоградский ГАУ, 2012. С. 273-277.</w:t>
      </w:r>
    </w:p>
    <w:p w:rsidR="001823A2" w:rsidRDefault="001823A2" w:rsidP="001026CB">
      <w:pPr>
        <w:ind w:firstLine="709"/>
        <w:rPr>
          <w:bCs/>
        </w:rPr>
      </w:pPr>
      <w:r>
        <w:t xml:space="preserve">2. </w:t>
      </w:r>
      <w:r>
        <w:rPr>
          <w:bCs/>
        </w:rPr>
        <w:t xml:space="preserve">Закон РФ №4871-1 </w:t>
      </w:r>
      <w:r w:rsidRPr="00612641">
        <w:rPr>
          <w:bCs/>
        </w:rPr>
        <w:t>“</w:t>
      </w:r>
      <w:r>
        <w:rPr>
          <w:bCs/>
        </w:rPr>
        <w:t>Об обеспечении единства измерений</w:t>
      </w:r>
      <w:r w:rsidRPr="00612641">
        <w:rPr>
          <w:bCs/>
        </w:rPr>
        <w:t>”</w:t>
      </w:r>
      <w:r>
        <w:rPr>
          <w:bCs/>
        </w:rPr>
        <w:t xml:space="preserve"> от 27.04.1993г., с изменениями от 10.01.2003г.</w:t>
      </w:r>
    </w:p>
    <w:p w:rsidR="001823A2" w:rsidRDefault="001823A2" w:rsidP="001026CB">
      <w:pPr>
        <w:ind w:firstLine="709"/>
        <w:rPr>
          <w:bCs/>
        </w:rPr>
      </w:pPr>
      <w:r>
        <w:rPr>
          <w:bCs/>
        </w:rPr>
        <w:t xml:space="preserve">3. Дунин-Барковский И.В., Смирнов Н.В.  Теория вероятности и математическая статистика в технике. – М., </w:t>
      </w:r>
      <w:r w:rsidRPr="00612641">
        <w:rPr>
          <w:bCs/>
        </w:rPr>
        <w:t>“</w:t>
      </w:r>
      <w:r>
        <w:rPr>
          <w:bCs/>
        </w:rPr>
        <w:t>Государственное издательство технико-теоретической литературы</w:t>
      </w:r>
      <w:r w:rsidRPr="00612641">
        <w:rPr>
          <w:bCs/>
        </w:rPr>
        <w:t>”</w:t>
      </w:r>
      <w:r>
        <w:rPr>
          <w:bCs/>
        </w:rPr>
        <w:t xml:space="preserve"> 1955г. -556с.</w:t>
      </w:r>
    </w:p>
    <w:p w:rsidR="001823A2" w:rsidRDefault="001823A2" w:rsidP="001026CB">
      <w:pPr>
        <w:ind w:firstLine="709"/>
        <w:rPr>
          <w:bCs/>
        </w:rPr>
      </w:pPr>
      <w:r>
        <w:rPr>
          <w:bCs/>
        </w:rPr>
        <w:t>4. Тюрин Н.И. Введение в метрологию. – М.,</w:t>
      </w:r>
      <w:r w:rsidRPr="007A00C8">
        <w:rPr>
          <w:bCs/>
        </w:rPr>
        <w:t xml:space="preserve"> “</w:t>
      </w:r>
      <w:r>
        <w:rPr>
          <w:bCs/>
        </w:rPr>
        <w:t>Издательство стандартов</w:t>
      </w:r>
      <w:r w:rsidRPr="007A00C8">
        <w:rPr>
          <w:bCs/>
        </w:rPr>
        <w:t>”</w:t>
      </w:r>
      <w:r>
        <w:rPr>
          <w:bCs/>
        </w:rPr>
        <w:t xml:space="preserve"> 1985г. -248с.</w:t>
      </w:r>
    </w:p>
    <w:p w:rsidR="001823A2" w:rsidRDefault="001823A2" w:rsidP="001026CB">
      <w:pPr>
        <w:ind w:firstLine="709"/>
        <w:rPr>
          <w:bCs/>
        </w:rPr>
      </w:pPr>
      <w:r>
        <w:rPr>
          <w:bCs/>
        </w:rPr>
        <w:t xml:space="preserve">5. Гмурман В.Е. Теория вероятностей и математическая статистика. – М., </w:t>
      </w:r>
      <w:r w:rsidRPr="00612641">
        <w:rPr>
          <w:bCs/>
        </w:rPr>
        <w:t>“</w:t>
      </w:r>
      <w:r>
        <w:rPr>
          <w:bCs/>
        </w:rPr>
        <w:t>Высшая школа</w:t>
      </w:r>
      <w:r w:rsidRPr="00612641">
        <w:rPr>
          <w:bCs/>
        </w:rPr>
        <w:t>”</w:t>
      </w:r>
      <w:r>
        <w:rPr>
          <w:bCs/>
        </w:rPr>
        <w:t>, 1998г. -478с.</w:t>
      </w:r>
    </w:p>
    <w:p w:rsidR="001823A2" w:rsidRDefault="001823A2" w:rsidP="001026CB">
      <w:pPr>
        <w:ind w:firstLine="709"/>
        <w:rPr>
          <w:bCs/>
        </w:rPr>
      </w:pPr>
      <w:r>
        <w:rPr>
          <w:bCs/>
        </w:rPr>
        <w:t xml:space="preserve">6. Карасев А.И.   Теория вероятностей и математическая статистика. – М., </w:t>
      </w:r>
      <w:r w:rsidRPr="00612641">
        <w:rPr>
          <w:bCs/>
        </w:rPr>
        <w:t>“</w:t>
      </w:r>
      <w:r>
        <w:rPr>
          <w:bCs/>
        </w:rPr>
        <w:t>Статистика</w:t>
      </w:r>
      <w:r w:rsidRPr="00612641">
        <w:rPr>
          <w:bCs/>
        </w:rPr>
        <w:t>”</w:t>
      </w:r>
      <w:r>
        <w:rPr>
          <w:bCs/>
        </w:rPr>
        <w:t>, 1979г. -279с.</w:t>
      </w:r>
    </w:p>
    <w:p w:rsidR="001823A2" w:rsidRDefault="001823A2" w:rsidP="001026CB">
      <w:pPr>
        <w:ind w:firstLine="709"/>
        <w:rPr>
          <w:bCs/>
        </w:rPr>
      </w:pPr>
    </w:p>
    <w:p w:rsidR="001823A2" w:rsidRPr="006604FF" w:rsidRDefault="001823A2" w:rsidP="00734A86">
      <w:pPr>
        <w:ind w:firstLine="709"/>
        <w:jc w:val="center"/>
        <w:rPr>
          <w:b/>
          <w:lang w:val="en-US"/>
        </w:rPr>
      </w:pPr>
      <w:r>
        <w:rPr>
          <w:b/>
          <w:lang w:val="en-US"/>
        </w:rPr>
        <w:t>References</w:t>
      </w:r>
    </w:p>
    <w:p w:rsidR="001823A2" w:rsidRDefault="001823A2" w:rsidP="00734A86">
      <w:pPr>
        <w:ind w:firstLine="709"/>
      </w:pPr>
    </w:p>
    <w:p w:rsidR="001823A2" w:rsidRDefault="001823A2" w:rsidP="00734A86">
      <w:pPr>
        <w:ind w:firstLine="709"/>
      </w:pPr>
      <w:r>
        <w:t>1. Kirsanov A.A. Ispol'zovanie kosmicheskoj informacii dlja izuchenija vidov bolotnoj rastitel'nosti v Shapsugskom vodohranilishhe. Materialy Mezhdunarodnoj nauchno-prakticheskoj konferencii. Agrarnaja nauka-osnova uspeshnogo razvitija APK i sohranenija jekosistem. Tom 1. – Volgograd: FGBOU VPO Volgogradskij GAU, 2012. S. 273-277.</w:t>
      </w:r>
    </w:p>
    <w:p w:rsidR="001823A2" w:rsidRDefault="001823A2" w:rsidP="00734A86">
      <w:pPr>
        <w:ind w:firstLine="709"/>
      </w:pPr>
      <w:r>
        <w:t>2. Zakon RF №4871-1 “Ob obespechenii edinstva izmerenij” ot 27.04.1993g., s izmenenijami ot 10.01.2003g.</w:t>
      </w:r>
    </w:p>
    <w:p w:rsidR="001823A2" w:rsidRPr="00692119" w:rsidRDefault="001823A2" w:rsidP="00734A86">
      <w:pPr>
        <w:ind w:firstLine="709"/>
        <w:rPr>
          <w:lang w:val="en-US"/>
        </w:rPr>
      </w:pPr>
      <w:r w:rsidRPr="00692119">
        <w:rPr>
          <w:lang w:val="en-US"/>
        </w:rPr>
        <w:t>3. Dunin-Barkovskij I.V., Smirnov N.V.  Teorija verojatnosti i matematicheskaja statistika v tehnike. – M., “Gosudarstvennoe izdatel'stvo tehniko-teoreticheskoj literatury” 1955g. -556s.</w:t>
      </w:r>
    </w:p>
    <w:p w:rsidR="001823A2" w:rsidRPr="00692119" w:rsidRDefault="001823A2" w:rsidP="00734A86">
      <w:pPr>
        <w:ind w:firstLine="709"/>
        <w:rPr>
          <w:lang w:val="en-US"/>
        </w:rPr>
      </w:pPr>
      <w:r w:rsidRPr="00692119">
        <w:rPr>
          <w:lang w:val="en-US"/>
        </w:rPr>
        <w:t>4. Tjurin N.I. Vvedenie v metrologiju. – M., “Izdatel'stvo standartov” 1985g. -248s.</w:t>
      </w:r>
    </w:p>
    <w:p w:rsidR="001823A2" w:rsidRPr="00692119" w:rsidRDefault="001823A2" w:rsidP="00734A86">
      <w:pPr>
        <w:ind w:firstLine="709"/>
        <w:rPr>
          <w:lang w:val="en-US"/>
        </w:rPr>
      </w:pPr>
      <w:r w:rsidRPr="00692119">
        <w:rPr>
          <w:lang w:val="en-US"/>
        </w:rPr>
        <w:t>5. Gmurman V.E. Teorija verojatnostej i matematicheskaja statistika. – M., “Vysshaja shkola”, 1998g. -478s.</w:t>
      </w:r>
    </w:p>
    <w:p w:rsidR="001823A2" w:rsidRPr="00692119" w:rsidRDefault="001823A2" w:rsidP="00734A86">
      <w:pPr>
        <w:ind w:firstLine="709"/>
        <w:rPr>
          <w:lang w:val="en-US"/>
        </w:rPr>
      </w:pPr>
      <w:r w:rsidRPr="00692119">
        <w:rPr>
          <w:lang w:val="en-US"/>
        </w:rPr>
        <w:t>6. Karasev A.I.   Teorija verojatnostej i matematicheskaja statistika. – M., “Statistika”, 1979g. -279s.</w:t>
      </w:r>
    </w:p>
    <w:sectPr w:rsidR="001823A2" w:rsidRPr="00692119" w:rsidSect="00AB16D5">
      <w:headerReference w:type="even" r:id="rId42"/>
      <w:headerReference w:type="default" r:id="rId43"/>
      <w:footerReference w:type="default" r:id="rId44"/>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823A2" w:rsidRDefault="001823A2" w:rsidP="004822AA">
      <w:r>
        <w:separator/>
      </w:r>
    </w:p>
  </w:endnote>
  <w:endnote w:type="continuationSeparator" w:id="1">
    <w:p w:rsidR="001823A2" w:rsidRDefault="001823A2" w:rsidP="004822AA">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23A2" w:rsidRDefault="001823A2">
    <w:pPr>
      <w:pStyle w:val="Footer"/>
    </w:pPr>
    <w:r w:rsidRPr="00BF4728">
      <w:t>http://ej.kubagro.ru/2013/07/pdf/</w:t>
    </w:r>
    <w:r>
      <w:rPr>
        <w:lang w:val="en-US"/>
      </w:rPr>
      <w:t>85</w:t>
    </w:r>
    <w:r w:rsidRPr="00BF4728">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823A2" w:rsidRDefault="001823A2" w:rsidP="004822AA">
      <w:r>
        <w:separator/>
      </w:r>
    </w:p>
  </w:footnote>
  <w:footnote w:type="continuationSeparator" w:id="1">
    <w:p w:rsidR="001823A2" w:rsidRDefault="001823A2" w:rsidP="004822A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23A2" w:rsidRDefault="001823A2" w:rsidP="00C52994">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1823A2" w:rsidRDefault="001823A2" w:rsidP="00F74D2F">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23A2" w:rsidRPr="00F74D2F" w:rsidRDefault="001823A2" w:rsidP="00C52994">
    <w:pPr>
      <w:pStyle w:val="Header"/>
      <w:framePr w:wrap="around" w:vAnchor="text" w:hAnchor="margin" w:xAlign="right" w:y="1"/>
      <w:rPr>
        <w:rStyle w:val="PageNumber"/>
        <w:sz w:val="28"/>
        <w:szCs w:val="28"/>
      </w:rPr>
    </w:pPr>
    <w:r w:rsidRPr="00F74D2F">
      <w:rPr>
        <w:rStyle w:val="PageNumber"/>
        <w:sz w:val="28"/>
        <w:szCs w:val="28"/>
      </w:rPr>
      <w:fldChar w:fldCharType="begin"/>
    </w:r>
    <w:r w:rsidRPr="00F74D2F">
      <w:rPr>
        <w:rStyle w:val="PageNumber"/>
        <w:sz w:val="28"/>
        <w:szCs w:val="28"/>
      </w:rPr>
      <w:instrText xml:space="preserve">PAGE  </w:instrText>
    </w:r>
    <w:r w:rsidRPr="00F74D2F">
      <w:rPr>
        <w:rStyle w:val="PageNumber"/>
        <w:sz w:val="28"/>
        <w:szCs w:val="28"/>
      </w:rPr>
      <w:fldChar w:fldCharType="separate"/>
    </w:r>
    <w:r>
      <w:rPr>
        <w:rStyle w:val="PageNumber"/>
        <w:noProof/>
        <w:sz w:val="28"/>
        <w:szCs w:val="28"/>
      </w:rPr>
      <w:t>14</w:t>
    </w:r>
    <w:r w:rsidRPr="00F74D2F">
      <w:rPr>
        <w:rStyle w:val="PageNumber"/>
        <w:sz w:val="28"/>
        <w:szCs w:val="28"/>
      </w:rPr>
      <w:fldChar w:fldCharType="end"/>
    </w:r>
  </w:p>
  <w:p w:rsidR="001823A2" w:rsidRPr="00F74D2F" w:rsidRDefault="001823A2" w:rsidP="00F74D2F">
    <w:pPr>
      <w:pStyle w:val="Header"/>
      <w:ind w:right="360"/>
      <w:rPr>
        <w:lang w:val="en-US"/>
      </w:rPr>
    </w:pPr>
    <w:r w:rsidRPr="000610A4">
      <w:t>Научный журнал КубГАУ, №91(07), 2013 года</w:t>
    </w:r>
  </w:p>
  <w:p w:rsidR="001823A2" w:rsidRDefault="001823A2">
    <w:pPr>
      <w:pStyle w:val="Heade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E0E38"/>
    <w:rsid w:val="00005407"/>
    <w:rsid w:val="000610A4"/>
    <w:rsid w:val="00063DA2"/>
    <w:rsid w:val="00073F3E"/>
    <w:rsid w:val="000D0B71"/>
    <w:rsid w:val="000D10DF"/>
    <w:rsid w:val="001026CB"/>
    <w:rsid w:val="00114C94"/>
    <w:rsid w:val="00117A9A"/>
    <w:rsid w:val="00120A76"/>
    <w:rsid w:val="001214FE"/>
    <w:rsid w:val="001823A2"/>
    <w:rsid w:val="00195354"/>
    <w:rsid w:val="001B0473"/>
    <w:rsid w:val="001D68AF"/>
    <w:rsid w:val="00206AD4"/>
    <w:rsid w:val="0023431C"/>
    <w:rsid w:val="002A089E"/>
    <w:rsid w:val="002B1A43"/>
    <w:rsid w:val="002C27C5"/>
    <w:rsid w:val="002F7AD4"/>
    <w:rsid w:val="003055C4"/>
    <w:rsid w:val="0037273B"/>
    <w:rsid w:val="003C0296"/>
    <w:rsid w:val="003E07B5"/>
    <w:rsid w:val="003F35C9"/>
    <w:rsid w:val="003F4405"/>
    <w:rsid w:val="0040172E"/>
    <w:rsid w:val="004676A4"/>
    <w:rsid w:val="004822AA"/>
    <w:rsid w:val="00491A10"/>
    <w:rsid w:val="004A7287"/>
    <w:rsid w:val="004B7247"/>
    <w:rsid w:val="00503016"/>
    <w:rsid w:val="005132B2"/>
    <w:rsid w:val="005878A9"/>
    <w:rsid w:val="005D0B9D"/>
    <w:rsid w:val="005F07A8"/>
    <w:rsid w:val="00612641"/>
    <w:rsid w:val="00645B52"/>
    <w:rsid w:val="006604FF"/>
    <w:rsid w:val="00666BF3"/>
    <w:rsid w:val="00683013"/>
    <w:rsid w:val="00692119"/>
    <w:rsid w:val="00696497"/>
    <w:rsid w:val="006C71BA"/>
    <w:rsid w:val="0070223E"/>
    <w:rsid w:val="00734A86"/>
    <w:rsid w:val="00736810"/>
    <w:rsid w:val="00743B53"/>
    <w:rsid w:val="00764FFB"/>
    <w:rsid w:val="00767D5B"/>
    <w:rsid w:val="007A00C8"/>
    <w:rsid w:val="007A1E8F"/>
    <w:rsid w:val="007D5218"/>
    <w:rsid w:val="007D62F9"/>
    <w:rsid w:val="007E0E38"/>
    <w:rsid w:val="007E3AB8"/>
    <w:rsid w:val="008149D3"/>
    <w:rsid w:val="00830519"/>
    <w:rsid w:val="00836430"/>
    <w:rsid w:val="0085063B"/>
    <w:rsid w:val="00852B95"/>
    <w:rsid w:val="008D5DCC"/>
    <w:rsid w:val="0090554C"/>
    <w:rsid w:val="009763D0"/>
    <w:rsid w:val="009876FE"/>
    <w:rsid w:val="009A62CD"/>
    <w:rsid w:val="009D1CFF"/>
    <w:rsid w:val="009D4DBE"/>
    <w:rsid w:val="00A04195"/>
    <w:rsid w:val="00A052C6"/>
    <w:rsid w:val="00A1559B"/>
    <w:rsid w:val="00A172FF"/>
    <w:rsid w:val="00A24988"/>
    <w:rsid w:val="00A33589"/>
    <w:rsid w:val="00A61B54"/>
    <w:rsid w:val="00A76FA8"/>
    <w:rsid w:val="00A858D5"/>
    <w:rsid w:val="00AA30CC"/>
    <w:rsid w:val="00AB16D5"/>
    <w:rsid w:val="00AC182C"/>
    <w:rsid w:val="00AD4A8E"/>
    <w:rsid w:val="00AD5768"/>
    <w:rsid w:val="00AE0B06"/>
    <w:rsid w:val="00AE5E46"/>
    <w:rsid w:val="00B214A1"/>
    <w:rsid w:val="00B215FD"/>
    <w:rsid w:val="00B25F41"/>
    <w:rsid w:val="00B30DA8"/>
    <w:rsid w:val="00B41A07"/>
    <w:rsid w:val="00B545CC"/>
    <w:rsid w:val="00BB49AE"/>
    <w:rsid w:val="00BD080C"/>
    <w:rsid w:val="00BF3BAD"/>
    <w:rsid w:val="00BF4728"/>
    <w:rsid w:val="00C11286"/>
    <w:rsid w:val="00C13B94"/>
    <w:rsid w:val="00C30AF1"/>
    <w:rsid w:val="00C52994"/>
    <w:rsid w:val="00C906D4"/>
    <w:rsid w:val="00CA092D"/>
    <w:rsid w:val="00CB52B1"/>
    <w:rsid w:val="00CE54AC"/>
    <w:rsid w:val="00CF5091"/>
    <w:rsid w:val="00D14BCE"/>
    <w:rsid w:val="00D3581B"/>
    <w:rsid w:val="00D47607"/>
    <w:rsid w:val="00D507F1"/>
    <w:rsid w:val="00D80EC5"/>
    <w:rsid w:val="00DB4DA7"/>
    <w:rsid w:val="00DB75C9"/>
    <w:rsid w:val="00DE2B5E"/>
    <w:rsid w:val="00DE3A43"/>
    <w:rsid w:val="00E05A9F"/>
    <w:rsid w:val="00E34FBA"/>
    <w:rsid w:val="00E52828"/>
    <w:rsid w:val="00E55299"/>
    <w:rsid w:val="00E60D4A"/>
    <w:rsid w:val="00E77BE2"/>
    <w:rsid w:val="00E95DEC"/>
    <w:rsid w:val="00EB16CE"/>
    <w:rsid w:val="00ED0AD3"/>
    <w:rsid w:val="00EE2DC4"/>
    <w:rsid w:val="00F35D0E"/>
    <w:rsid w:val="00F466F0"/>
    <w:rsid w:val="00F604B0"/>
    <w:rsid w:val="00F63D45"/>
    <w:rsid w:val="00F67A7A"/>
    <w:rsid w:val="00F74D2F"/>
    <w:rsid w:val="00F75CE8"/>
    <w:rsid w:val="00F830CF"/>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E0E38"/>
    <w:rPr>
      <w:rFonts w:ascii="Times New Roman" w:eastAsia="Times New Roman" w:hAnsi="Times New Roman"/>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EB16CE"/>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basedOn w:val="Normal"/>
    <w:link w:val="HeaderChar"/>
    <w:uiPriority w:val="99"/>
    <w:rsid w:val="004822AA"/>
    <w:pPr>
      <w:tabs>
        <w:tab w:val="center" w:pos="4677"/>
        <w:tab w:val="right" w:pos="9355"/>
      </w:tabs>
    </w:pPr>
  </w:style>
  <w:style w:type="character" w:customStyle="1" w:styleId="HeaderChar">
    <w:name w:val="Header Char"/>
    <w:basedOn w:val="DefaultParagraphFont"/>
    <w:link w:val="Header"/>
    <w:uiPriority w:val="99"/>
    <w:locked/>
    <w:rsid w:val="004822AA"/>
    <w:rPr>
      <w:rFonts w:ascii="Times New Roman" w:hAnsi="Times New Roman" w:cs="Times New Roman"/>
      <w:sz w:val="24"/>
      <w:szCs w:val="24"/>
      <w:lang w:eastAsia="ru-RU"/>
    </w:rPr>
  </w:style>
  <w:style w:type="paragraph" w:styleId="Footer">
    <w:name w:val="footer"/>
    <w:basedOn w:val="Normal"/>
    <w:link w:val="FooterChar"/>
    <w:uiPriority w:val="99"/>
    <w:semiHidden/>
    <w:rsid w:val="004822AA"/>
    <w:pPr>
      <w:tabs>
        <w:tab w:val="center" w:pos="4677"/>
        <w:tab w:val="right" w:pos="9355"/>
      </w:tabs>
    </w:pPr>
  </w:style>
  <w:style w:type="character" w:customStyle="1" w:styleId="FooterChar">
    <w:name w:val="Footer Char"/>
    <w:basedOn w:val="DefaultParagraphFont"/>
    <w:link w:val="Footer"/>
    <w:uiPriority w:val="99"/>
    <w:semiHidden/>
    <w:locked/>
    <w:rsid w:val="004822AA"/>
    <w:rPr>
      <w:rFonts w:ascii="Times New Roman" w:hAnsi="Times New Roman" w:cs="Times New Roman"/>
      <w:sz w:val="24"/>
      <w:szCs w:val="24"/>
      <w:lang w:eastAsia="ru-RU"/>
    </w:rPr>
  </w:style>
  <w:style w:type="character" w:styleId="PageNumber">
    <w:name w:val="page number"/>
    <w:basedOn w:val="DefaultParagraphFont"/>
    <w:uiPriority w:val="99"/>
    <w:rsid w:val="00F74D2F"/>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oleObject" Target="embeddings/oleObject1.bin"/><Relationship Id="rId18" Type="http://schemas.openxmlformats.org/officeDocument/2006/relationships/oleObject" Target="embeddings/oleObject4.bin"/><Relationship Id="rId26" Type="http://schemas.openxmlformats.org/officeDocument/2006/relationships/image" Target="media/image13.wmf"/><Relationship Id="rId39" Type="http://schemas.openxmlformats.org/officeDocument/2006/relationships/image" Target="media/image21.wmf"/><Relationship Id="rId3" Type="http://schemas.openxmlformats.org/officeDocument/2006/relationships/webSettings" Target="webSettings.xml"/><Relationship Id="rId21" Type="http://schemas.openxmlformats.org/officeDocument/2006/relationships/oleObject" Target="embeddings/oleObject6.bin"/><Relationship Id="rId34" Type="http://schemas.openxmlformats.org/officeDocument/2006/relationships/image" Target="media/image18.jpeg"/><Relationship Id="rId42" Type="http://schemas.openxmlformats.org/officeDocument/2006/relationships/header" Target="header1.xml"/><Relationship Id="rId7" Type="http://schemas.openxmlformats.org/officeDocument/2006/relationships/image" Target="media/image2.jpeg"/><Relationship Id="rId12" Type="http://schemas.openxmlformats.org/officeDocument/2006/relationships/image" Target="media/image7.wmf"/><Relationship Id="rId17" Type="http://schemas.openxmlformats.org/officeDocument/2006/relationships/oleObject" Target="embeddings/oleObject3.bin"/><Relationship Id="rId25" Type="http://schemas.openxmlformats.org/officeDocument/2006/relationships/oleObject" Target="embeddings/oleObject8.bin"/><Relationship Id="rId33" Type="http://schemas.openxmlformats.org/officeDocument/2006/relationships/image" Target="media/image17.jpeg"/><Relationship Id="rId38" Type="http://schemas.openxmlformats.org/officeDocument/2006/relationships/oleObject" Target="embeddings/oleObject13.bin"/><Relationship Id="rId46"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9.wmf"/><Relationship Id="rId20" Type="http://schemas.openxmlformats.org/officeDocument/2006/relationships/image" Target="media/image10.wmf"/><Relationship Id="rId29" Type="http://schemas.openxmlformats.org/officeDocument/2006/relationships/oleObject" Target="embeddings/oleObject10.bin"/><Relationship Id="rId41" Type="http://schemas.openxmlformats.org/officeDocument/2006/relationships/oleObject" Target="embeddings/oleObject15.bin"/><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2.wmf"/><Relationship Id="rId32" Type="http://schemas.openxmlformats.org/officeDocument/2006/relationships/image" Target="media/image16.jpeg"/><Relationship Id="rId37" Type="http://schemas.openxmlformats.org/officeDocument/2006/relationships/image" Target="media/image20.wmf"/><Relationship Id="rId40" Type="http://schemas.openxmlformats.org/officeDocument/2006/relationships/oleObject" Target="embeddings/oleObject14.bin"/><Relationship Id="rId45"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oleObject" Target="embeddings/oleObject2.bin"/><Relationship Id="rId23" Type="http://schemas.openxmlformats.org/officeDocument/2006/relationships/oleObject" Target="embeddings/oleObject7.bin"/><Relationship Id="rId28" Type="http://schemas.openxmlformats.org/officeDocument/2006/relationships/image" Target="media/image14.wmf"/><Relationship Id="rId36" Type="http://schemas.openxmlformats.org/officeDocument/2006/relationships/oleObject" Target="embeddings/oleObject12.bin"/><Relationship Id="rId10" Type="http://schemas.openxmlformats.org/officeDocument/2006/relationships/image" Target="media/image5.jpeg"/><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8.wmf"/><Relationship Id="rId22" Type="http://schemas.openxmlformats.org/officeDocument/2006/relationships/image" Target="media/image11.wmf"/><Relationship Id="rId27" Type="http://schemas.openxmlformats.org/officeDocument/2006/relationships/oleObject" Target="embeddings/oleObject9.bin"/><Relationship Id="rId30" Type="http://schemas.openxmlformats.org/officeDocument/2006/relationships/image" Target="media/image15.jpeg"/><Relationship Id="rId35" Type="http://schemas.openxmlformats.org/officeDocument/2006/relationships/image" Target="media/image19.wmf"/><Relationship Id="rId43"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835</TotalTime>
  <Pages>14</Pages>
  <Words>2560</Words>
  <Characters>14593</Characters>
  <Application>Microsoft Office Outlook</Application>
  <DocSecurity>0</DocSecurity>
  <Lines>0</Lines>
  <Paragraphs>0</Paragraphs>
  <ScaleCrop>false</ScaleCrop>
  <Company>Дом</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Алексей</dc:creator>
  <cp:keywords/>
  <dc:description/>
  <cp:lastModifiedBy>admin</cp:lastModifiedBy>
  <cp:revision>35</cp:revision>
  <cp:lastPrinted>2013-09-03T07:29:00Z</cp:lastPrinted>
  <dcterms:created xsi:type="dcterms:W3CDTF">2013-08-13T06:49:00Z</dcterms:created>
  <dcterms:modified xsi:type="dcterms:W3CDTF">2013-09-25T04:20:00Z</dcterms:modified>
</cp:coreProperties>
</file>