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643"/>
        <w:gridCol w:w="4643"/>
      </w:tblGrid>
      <w:tr w:rsidR="002D7198" w:rsidRPr="00044836" w:rsidTr="00DF726D">
        <w:trPr>
          <w:trHeight w:val="6649"/>
        </w:trPr>
        <w:tc>
          <w:tcPr>
            <w:tcW w:w="4643" w:type="dxa"/>
          </w:tcPr>
          <w:p w:rsidR="002D7198" w:rsidRPr="00DF726D" w:rsidRDefault="002D7198" w:rsidP="00D52D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726D">
              <w:rPr>
                <w:rFonts w:ascii="Times New Roman" w:hAnsi="Times New Roman" w:cs="Times New Roman"/>
                <w:sz w:val="20"/>
                <w:szCs w:val="20"/>
              </w:rPr>
              <w:t>УДК 631.6:633.18:333.93</w:t>
            </w:r>
          </w:p>
          <w:p w:rsidR="002D7198" w:rsidRPr="00DF726D" w:rsidRDefault="002D7198" w:rsidP="00D52D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7198" w:rsidRPr="00DF726D" w:rsidRDefault="002D7198" w:rsidP="00D52D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72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 ВОПРОСУ ДОСТИЖЕНИЯ ЦЕЛЕВЫХ ПОКАЗАТЕЛЕЙ «ВОДНОЙ СТРАТЕГИИ АГРОПРОМЫШЛЕННОГО КОМПЛЕКСА РОССИИ» В РИСОВОЙ ОТРАСЛИ КРАСНОДАРСКОГО КРАЯ</w:t>
            </w:r>
          </w:p>
          <w:p w:rsidR="002D7198" w:rsidRPr="00DF726D" w:rsidRDefault="002D7198" w:rsidP="00D52D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7198" w:rsidRPr="00044836" w:rsidRDefault="002D7198" w:rsidP="00D52D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26D">
              <w:rPr>
                <w:rFonts w:ascii="Times New Roman" w:hAnsi="Times New Roman" w:cs="Times New Roman"/>
                <w:bCs/>
                <w:sz w:val="20"/>
                <w:szCs w:val="20"/>
              </w:rPr>
              <w:t>Кизюн Жорж Валерьевич</w:t>
            </w:r>
          </w:p>
          <w:p w:rsidR="002D7198" w:rsidRPr="00DF726D" w:rsidRDefault="002D7198" w:rsidP="00D52D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726D">
              <w:rPr>
                <w:rFonts w:ascii="Times New Roman" w:hAnsi="Times New Roman" w:cs="Times New Roman"/>
                <w:sz w:val="20"/>
                <w:szCs w:val="20"/>
              </w:rPr>
              <w:t xml:space="preserve">аспирант </w:t>
            </w:r>
          </w:p>
          <w:p w:rsidR="002D7198" w:rsidRPr="00DF726D" w:rsidRDefault="002D7198" w:rsidP="00D52D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F72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2D7198" w:rsidRPr="00DF726D" w:rsidRDefault="002D7198" w:rsidP="00D52D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7198" w:rsidRPr="00044836" w:rsidRDefault="002D7198" w:rsidP="00D52D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726D">
              <w:rPr>
                <w:rFonts w:ascii="Times New Roman" w:hAnsi="Times New Roman" w:cs="Times New Roman"/>
                <w:sz w:val="20"/>
                <w:szCs w:val="20"/>
              </w:rPr>
              <w:t>В статье рассматриваются цели и приоритетные направления развития мелиоративно-водохозяйственного комплекса АПК согласно Водной стратегии агропромышленного комплекса России на период до 2020 года. Анализируется водообеспеченность Краснодарского края с планируемым развитием мелиоративно-водохозяйственного комплекса. Предложены выводы о дальнейшей водохозяйственной деят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ельности в бассейне реки Кубань</w:t>
            </w:r>
          </w:p>
          <w:p w:rsidR="002D7198" w:rsidRPr="00DF726D" w:rsidRDefault="002D7198" w:rsidP="00D52D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7198" w:rsidRPr="00DF726D" w:rsidRDefault="002D7198" w:rsidP="00D52D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726D">
              <w:rPr>
                <w:rFonts w:ascii="Times New Roman" w:hAnsi="Times New Roman" w:cs="Times New Roman"/>
                <w:bCs/>
                <w:sz w:val="20"/>
                <w:szCs w:val="20"/>
              </w:rPr>
              <w:t>Ключевые слова</w:t>
            </w:r>
            <w:r w:rsidRPr="00DF726D">
              <w:rPr>
                <w:rFonts w:ascii="Times New Roman" w:hAnsi="Times New Roman" w:cs="Times New Roman"/>
                <w:sz w:val="20"/>
                <w:szCs w:val="20"/>
              </w:rPr>
              <w:t>: АГРОПРОМЫШЛЕННЫЙ КОМПЛЕКС, ВОДНАЯ СТРАТЕГИЯ, МЕЛИОРАТИВНО-ВОДОХОЗЯЙСТВЕННЫЙ КОМПЛЕКС, ОРОШЕНИЕ, РИСОВОДСТВО, ОРОСИТЕЛЬНЫЕ СИСТЕМЫ</w:t>
            </w:r>
          </w:p>
        </w:tc>
        <w:tc>
          <w:tcPr>
            <w:tcW w:w="4643" w:type="dxa"/>
          </w:tcPr>
          <w:p w:rsidR="002D7198" w:rsidRPr="00DF726D" w:rsidRDefault="002D7198" w:rsidP="00D52D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F72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UDC  631.6:633.18:333.93</w:t>
            </w:r>
          </w:p>
          <w:p w:rsidR="002D7198" w:rsidRPr="00DF726D" w:rsidRDefault="002D7198" w:rsidP="00D52D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D7198" w:rsidRPr="00DF726D" w:rsidRDefault="002D7198" w:rsidP="00D52D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F726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TO THE QUESTION OF ACHIEV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ING</w:t>
            </w:r>
            <w:r w:rsidRPr="00DF726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THE </w:t>
            </w:r>
            <w:r w:rsidRPr="00DF726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INDEX OF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“</w:t>
            </w:r>
            <w:r w:rsidRPr="00DF726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WATER STRATEGY OF AGRO INDUSTRIAL COMPLEX OF RUSSIA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”</w:t>
            </w:r>
            <w:r w:rsidRPr="00DF726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IN RICE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-GROWING</w:t>
            </w:r>
            <w:r w:rsidRPr="00DF726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BRANCH OF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THE </w:t>
            </w:r>
            <w:r w:rsidRPr="00DF726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KRASNODAR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REGION</w:t>
            </w:r>
          </w:p>
          <w:p w:rsidR="002D7198" w:rsidRPr="00DF726D" w:rsidRDefault="002D7198" w:rsidP="00D52D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D7198" w:rsidRDefault="002D7198" w:rsidP="00D52D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F726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Kizyun Zhorzh Valer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y</w:t>
            </w:r>
            <w:r w:rsidRPr="00DF726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evich</w:t>
            </w:r>
          </w:p>
          <w:p w:rsidR="002D7198" w:rsidRPr="00DF726D" w:rsidRDefault="002D7198" w:rsidP="00D52D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DF72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ostgraduate student</w:t>
            </w:r>
          </w:p>
          <w:p w:rsidR="002D7198" w:rsidRPr="00DF726D" w:rsidRDefault="002D7198" w:rsidP="00D52D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DF726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Kuban State Agrarian University, Krasnodar, Russia</w:t>
            </w:r>
          </w:p>
          <w:p w:rsidR="002D7198" w:rsidRPr="00DF726D" w:rsidRDefault="002D7198" w:rsidP="00D52D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D7198" w:rsidRPr="00DF726D" w:rsidRDefault="002D7198" w:rsidP="00D52D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D7198" w:rsidRPr="00DF726D" w:rsidRDefault="002D7198" w:rsidP="00D52D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</w:t>
            </w:r>
            <w:r w:rsidRPr="00DF72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article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presents the </w:t>
            </w:r>
            <w:r w:rsidRPr="00DF72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purposes and priority directions of development of improvement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of </w:t>
            </w:r>
            <w:r w:rsidRPr="00DF72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water complex of agrarian and industrial complex according to Water strategy of agriculture of Russia for the period till 2020. It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also</w:t>
            </w:r>
            <w:r w:rsidRPr="00DF72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analyze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DF72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water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supplies of the </w:t>
            </w:r>
            <w:r w:rsidRPr="00DF72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Krasnodar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region</w:t>
            </w:r>
            <w:r w:rsidRPr="00DF72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with planned development of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F72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improvement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of </w:t>
            </w:r>
            <w:r w:rsidRPr="00DF72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water economic complex.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 presents the</w:t>
            </w:r>
            <w:r w:rsidRPr="00DF72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DF72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onclusions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DF72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the further water economic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works in a basin of Kuban river</w:t>
            </w:r>
          </w:p>
          <w:p w:rsidR="002D7198" w:rsidRPr="00DF726D" w:rsidRDefault="002D7198" w:rsidP="00D52D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D7198" w:rsidRPr="00DF726D" w:rsidRDefault="002D7198" w:rsidP="00D52D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D7198" w:rsidRPr="00DF726D" w:rsidRDefault="002D7198" w:rsidP="00DF4A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Key</w:t>
            </w:r>
            <w:r w:rsidRPr="00DF726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words</w:t>
            </w:r>
            <w:r w:rsidRPr="00DF72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AGRO INDUSTRIAL COMPLEX, WATER STRATEGY, IMPROVEMENT-WATER ECONOMIC COMPLEX, IRRIGATION, RICE BRANCH, IRRIGATING SYSTEMS</w:t>
            </w:r>
          </w:p>
        </w:tc>
      </w:tr>
    </w:tbl>
    <w:p w:rsidR="002D7198" w:rsidRPr="002B3F9B" w:rsidRDefault="002D7198">
      <w:pPr>
        <w:rPr>
          <w:lang w:val="en-US"/>
        </w:rPr>
      </w:pPr>
    </w:p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задача водного хозяйства страны – обеспечение всех отраслей хозяйственной деятельности</w:t>
      </w:r>
      <w:r w:rsidRPr="000365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водой в необходимом объеме и соответствующего качества. Решение такой многоцелевой задачи невозможно без согласования</w:t>
      </w:r>
      <w:r w:rsidRPr="007B34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взаимодействия с общенациональной стратегией развития.</w:t>
      </w:r>
    </w:p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принятой Правительством России в августе 2009 года «Водной стратегии Российской Федерации на период до 2020 года» определены основные направления действий по совершенствованию системы управления в сфере использования, охраны водных объектов, модернизации водохозяйственного комплекса</w:t>
      </w:r>
      <w:r w:rsidRPr="001636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36D0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636D0">
        <w:rPr>
          <w:rFonts w:ascii="Times New Roman" w:hAnsi="Times New Roman" w:cs="Times New Roman"/>
          <w:sz w:val="28"/>
          <w:szCs w:val="28"/>
        </w:rPr>
        <w:t xml:space="preserve"> комплексного и эффективного использования водных ресурсов </w:t>
      </w:r>
      <w:r>
        <w:rPr>
          <w:rFonts w:ascii="Times New Roman" w:hAnsi="Times New Roman" w:cs="Times New Roman"/>
          <w:sz w:val="28"/>
          <w:szCs w:val="28"/>
        </w:rPr>
        <w:t>России с учетом интересов различных категорий водопользователей, в том числе водопользователей агропромышленного комплекса</w:t>
      </w:r>
      <w:r w:rsidRPr="003D7080">
        <w:rPr>
          <w:rFonts w:ascii="Times New Roman" w:hAnsi="Times New Roman" w:cs="Times New Roman"/>
          <w:sz w:val="28"/>
          <w:szCs w:val="28"/>
        </w:rPr>
        <w:t xml:space="preserve"> [1]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«Концепции долгосрочного социально-экономического развития Российской Федерации на период до 2020 года» определены основные цели государственной аграрной политики в долгосрочной перспективе, среди которых выделены: обеспечение потребностей населения сельскохозяйственной продукцией и продовольствием российского производства; устойчивое развитие сельских территорий, повышение уровня жизни сельского населения; повышение конкурентоспособности российского аграрного комплекса и эффективное импортозамещение на рынке сельскохозяйственной продукции; улучшение и повышение </w:t>
      </w:r>
      <w:r w:rsidRPr="0068698E">
        <w:rPr>
          <w:rFonts w:ascii="Times New Roman" w:hAnsi="Times New Roman" w:cs="Times New Roman"/>
          <w:spacing w:val="-4"/>
          <w:sz w:val="28"/>
          <w:szCs w:val="28"/>
        </w:rPr>
        <w:t>продуктивности используемых в сельском хозяйстве природных ресурсов [2].</w:t>
      </w:r>
    </w:p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новым этапом планируемого развития агропромышленного комплекса, развития и модернизации водохозяйственного комплекса возникла необходимость в формировании стратегических направлений развития мелиоративно-водохозяйственного сектора АПК.</w:t>
      </w:r>
    </w:p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Агропромышленный комплекс – крупнейший, социально-значимый сектор национальной экономики России. Эффективность функционирования АПК оказывает решающее влияние на здоровье и качество жизни населения, экологическую, продовольственную безопасность и состояние экономики России в целом. </w:t>
      </w:r>
      <w:r>
        <w:rPr>
          <w:rFonts w:ascii="Times New Roman" w:hAnsi="Times New Roman" w:cs="Times New Roman"/>
          <w:sz w:val="28"/>
          <w:szCs w:val="28"/>
        </w:rPr>
        <w:tab/>
      </w:r>
      <w:r w:rsidRPr="00EC234B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>кономически эффективное и социально ориентированное развитие АПК в значительной мере зависит от состояния и функционирования мелиоративно-водохозяйственного комплекса</w:t>
      </w:r>
      <w:r w:rsidRPr="003D7080">
        <w:rPr>
          <w:rFonts w:ascii="Times New Roman" w:hAnsi="Times New Roman" w:cs="Times New Roman"/>
          <w:sz w:val="28"/>
          <w:szCs w:val="28"/>
        </w:rPr>
        <w:t xml:space="preserve"> [3]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7198" w:rsidRPr="00A0611E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целью создания Водной стратегии агропромышленного комплекса являлись определение стратегических целей, задач и целевых показателей, разработка мероприятий по приоритетным направлениям развития мелиоративно-водохозяйственного комплекса, механизмов реализации стратегии инновационного социально</w:t>
      </w:r>
      <w:r w:rsidRPr="00F710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ориентированного развития водохозяйственного комплекса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7107A">
        <w:rPr>
          <w:rFonts w:ascii="Times New Roman" w:hAnsi="Times New Roman" w:cs="Times New Roman"/>
          <w:sz w:val="28"/>
          <w:szCs w:val="28"/>
        </w:rPr>
        <w:t xml:space="preserve"> целью</w:t>
      </w:r>
      <w:r>
        <w:rPr>
          <w:rFonts w:ascii="Times New Roman" w:hAnsi="Times New Roman" w:cs="Times New Roman"/>
          <w:sz w:val="28"/>
          <w:szCs w:val="28"/>
        </w:rPr>
        <w:t xml:space="preserve"> удовлетворения потребностей сельского населения и отраслей АПК в воде необходимого количества и качества</w:t>
      </w:r>
      <w:r w:rsidRPr="003D7080">
        <w:rPr>
          <w:rFonts w:ascii="Times New Roman" w:hAnsi="Times New Roman" w:cs="Times New Roman"/>
          <w:sz w:val="28"/>
          <w:szCs w:val="28"/>
        </w:rPr>
        <w:t xml:space="preserve"> [3]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2009 году Водная стратегия агропромышленного комплекса России на период до 2020 года была разработана академиком РАСХН Б.М. Кизяевым и доктором технических наук С.Я. Бездниной (ГНУ ВНИИГиМ Россельхозакадемии).</w:t>
      </w:r>
    </w:p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DF1">
        <w:rPr>
          <w:rFonts w:ascii="Times New Roman" w:hAnsi="Times New Roman" w:cs="Times New Roman"/>
          <w:sz w:val="28"/>
          <w:szCs w:val="28"/>
        </w:rPr>
        <w:t>Для достижения поставленных целей в Водной стратегии агропромышленного комплекса выделены приоритетные направления развития мелиоративно-водохозяйствнного комплекса АПК: обеспечение сельского населения питьевой водой нормативного качества и развитие сельскохозяйственного водоснабжения; повышение эффективности использования подземных вод; восстановление и развитие орошения и осушения земель; развитие рыбного (прудового) хозяйства; снижение и предупреждение негативного воздействия на водные объекты; предупреждение вредного воздействия вод и обеспечение безопасности гидротехнических сооружений водохозяйственного комплекса</w:t>
      </w:r>
      <w:r>
        <w:rPr>
          <w:rFonts w:ascii="Times New Roman" w:hAnsi="Times New Roman" w:cs="Times New Roman"/>
          <w:sz w:val="28"/>
          <w:szCs w:val="28"/>
        </w:rPr>
        <w:t xml:space="preserve"> АПК; развитие мониторинга водохозяйственных, в том числе оросительных и осушительных систем.</w:t>
      </w:r>
    </w:p>
    <w:p w:rsidR="002D7198" w:rsidRPr="003D7080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Проанализируем ситуацию и перспективы реализации целей Водной стратегии по одному из приоритетных направлений – «восстановление и развитие орошения и осушения земель» применительно к водохозяйственному комплексу Краснодарского края и, в частности, к отрасли рисоводства.</w:t>
      </w:r>
    </w:p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Агропромышленный комплекс России является крупнейшим потребителем водных ресурсов. Краснодарский край – не исключение. Основным</w:t>
      </w:r>
      <w:r w:rsidRPr="00EC45A1">
        <w:rPr>
          <w:rFonts w:ascii="Times New Roman" w:hAnsi="Times New Roman" w:cs="Times New Roman"/>
          <w:sz w:val="28"/>
          <w:szCs w:val="28"/>
        </w:rPr>
        <w:t xml:space="preserve"> потребителем</w:t>
      </w:r>
      <w:r>
        <w:rPr>
          <w:rFonts w:ascii="Times New Roman" w:hAnsi="Times New Roman" w:cs="Times New Roman"/>
          <w:sz w:val="28"/>
          <w:szCs w:val="28"/>
        </w:rPr>
        <w:t xml:space="preserve"> водных ресурсов является </w:t>
      </w:r>
      <w:r w:rsidRPr="00EC45A1">
        <w:rPr>
          <w:rFonts w:ascii="Times New Roman" w:hAnsi="Times New Roman" w:cs="Times New Roman"/>
          <w:sz w:val="28"/>
          <w:szCs w:val="28"/>
        </w:rPr>
        <w:t>сельское хозяйство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D3DF1">
        <w:rPr>
          <w:rFonts w:ascii="Times New Roman" w:hAnsi="Times New Roman" w:cs="Times New Roman"/>
          <w:sz w:val="28"/>
          <w:szCs w:val="28"/>
        </w:rPr>
        <w:t xml:space="preserve"> </w:t>
      </w:r>
      <w:r w:rsidRPr="00EC45A1">
        <w:rPr>
          <w:rFonts w:ascii="Times New Roman" w:hAnsi="Times New Roman" w:cs="Times New Roman"/>
          <w:sz w:val="28"/>
          <w:szCs w:val="28"/>
        </w:rPr>
        <w:t>абсолютно преоблада</w:t>
      </w:r>
      <w:r>
        <w:rPr>
          <w:rFonts w:ascii="Times New Roman" w:hAnsi="Times New Roman" w:cs="Times New Roman"/>
          <w:sz w:val="28"/>
          <w:szCs w:val="28"/>
        </w:rPr>
        <w:t>ющее за счет</w:t>
      </w:r>
      <w:r w:rsidRPr="00EC45A1">
        <w:rPr>
          <w:rFonts w:ascii="Times New Roman" w:hAnsi="Times New Roman" w:cs="Times New Roman"/>
          <w:sz w:val="28"/>
          <w:szCs w:val="28"/>
        </w:rPr>
        <w:t xml:space="preserve"> орошени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C45A1">
        <w:rPr>
          <w:rFonts w:ascii="Times New Roman" w:hAnsi="Times New Roman" w:cs="Times New Roman"/>
          <w:sz w:val="28"/>
          <w:szCs w:val="28"/>
        </w:rPr>
        <w:t xml:space="preserve"> по объемам водопотребления среди других отраслей</w:t>
      </w:r>
      <w:r w:rsidRPr="00F9024E">
        <w:rPr>
          <w:rFonts w:ascii="Times New Roman" w:hAnsi="Times New Roman" w:cs="Times New Roman"/>
          <w:sz w:val="28"/>
          <w:szCs w:val="28"/>
        </w:rPr>
        <w:t xml:space="preserve"> </w:t>
      </w:r>
      <w:r w:rsidRPr="00876AE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рис. 1</w:t>
      </w:r>
      <w:r w:rsidRPr="00876AE8">
        <w:rPr>
          <w:rFonts w:ascii="Times New Roman" w:hAnsi="Times New Roman" w:cs="Times New Roman"/>
          <w:sz w:val="28"/>
          <w:szCs w:val="28"/>
        </w:rPr>
        <w:t>)</w:t>
      </w:r>
      <w:r w:rsidRPr="00EC45A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6028">
        <w:rPr>
          <w:rFonts w:ascii="Times New Roman" w:hAnsi="Times New Roman" w:cs="Times New Roman"/>
          <w:sz w:val="28"/>
          <w:szCs w:val="28"/>
        </w:rPr>
        <w:t>При этом доля орошения риса составляет около 90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6028">
        <w:rPr>
          <w:rFonts w:ascii="Times New Roman" w:hAnsi="Times New Roman" w:cs="Times New Roman"/>
          <w:sz w:val="28"/>
          <w:szCs w:val="28"/>
        </w:rPr>
        <w:t>%.</w:t>
      </w:r>
    </w:p>
    <w:p w:rsidR="002D7198" w:rsidRPr="00EC45A1" w:rsidRDefault="002D7198" w:rsidP="00045D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19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0" o:spid="_x0000_i1025" type="#_x0000_t75" alt="Чертеж1 Model (2).jpg" style="width:328.8pt;height:201.6pt;visibility:visible">
            <v:imagedata r:id="rId7" o:title="" croptop="18859f" cropbottom="20051f" cropleft="1453f"/>
          </v:shape>
        </w:pict>
      </w:r>
    </w:p>
    <w:p w:rsidR="002D7198" w:rsidRDefault="002D7198" w:rsidP="00045D2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1. Объемы использования</w:t>
      </w:r>
      <w:r w:rsidRPr="00EC45A1">
        <w:rPr>
          <w:rFonts w:ascii="Times New Roman" w:hAnsi="Times New Roman" w:cs="Times New Roman"/>
          <w:sz w:val="28"/>
          <w:szCs w:val="28"/>
        </w:rPr>
        <w:t xml:space="preserve"> воды на нужды отраслей</w:t>
      </w:r>
    </w:p>
    <w:p w:rsidR="002D7198" w:rsidRDefault="002D7198" w:rsidP="00045D2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C45A1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Краснодарском крае в 2010 году</w:t>
      </w:r>
    </w:p>
    <w:p w:rsidR="002D7198" w:rsidRPr="00EC45A1" w:rsidRDefault="002D7198" w:rsidP="00045D2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2020 году, по отношению к 2007 году, общий уровень производства продуктов питания намечено увеличить в 1,9 раза, валовой сбор зерновых культур – до 120–125 млн тонн. К 2020 году доля посевных площадей сельскохозяйственных культур, занятых высокоурожайными сортами, возрастет до 35-40 %, при этом увеличится их общая посевная площадь.</w:t>
      </w:r>
    </w:p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Минимальная норма потребления рисовой крупы в России составляет 3,5 кг на человека в год, потребность – в среднем 500 тыс. тонн в год. Выработка рисовой крупы за последние 8 лет в среднем достигла 312,3 тыс. тонн в год (при выходе 60 %), недостающий объем восполнялся за счет импорта.</w:t>
      </w:r>
    </w:p>
    <w:p w:rsidR="002D7198" w:rsidRPr="00044836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 является стратегической культурой. Его производство во многом определяет продовольственную безопасность государства. В Советском союзе рисоводству уделялось должное внимание. Показатели производства риса в период</w:t>
      </w:r>
      <w:r w:rsidRPr="00125CE7">
        <w:rPr>
          <w:rFonts w:ascii="Times New Roman" w:hAnsi="Times New Roman" w:cs="Times New Roman"/>
          <w:sz w:val="28"/>
          <w:szCs w:val="28"/>
        </w:rPr>
        <w:t xml:space="preserve"> 1980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25CE7">
        <w:rPr>
          <w:rFonts w:ascii="Times New Roman" w:hAnsi="Times New Roman" w:cs="Times New Roman"/>
          <w:sz w:val="28"/>
          <w:szCs w:val="28"/>
        </w:rPr>
        <w:t>1985</w:t>
      </w:r>
      <w:r>
        <w:rPr>
          <w:rFonts w:ascii="Times New Roman" w:hAnsi="Times New Roman" w:cs="Times New Roman"/>
          <w:sz w:val="28"/>
          <w:szCs w:val="28"/>
        </w:rPr>
        <w:t xml:space="preserve"> гг. по Краснодарскому краю показаны в таблице 1.</w:t>
      </w:r>
    </w:p>
    <w:p w:rsidR="002D7198" w:rsidRPr="00044836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198" w:rsidRPr="00980ABC" w:rsidRDefault="002D7198" w:rsidP="00DD3DF1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 – Показатели производства риса по Карснодарскому краю за 1980–1985 гг.</w:t>
      </w:r>
    </w:p>
    <w:tbl>
      <w:tblPr>
        <w:tblW w:w="5000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38"/>
        <w:gridCol w:w="1549"/>
        <w:gridCol w:w="1517"/>
        <w:gridCol w:w="1545"/>
        <w:gridCol w:w="1596"/>
        <w:gridCol w:w="1541"/>
      </w:tblGrid>
      <w:tr w:rsidR="002D7198" w:rsidRPr="00CD4E98">
        <w:tc>
          <w:tcPr>
            <w:tcW w:w="828" w:type="pct"/>
            <w:vMerge w:val="restar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834" w:type="pct"/>
            <w:vMerge w:val="restart"/>
            <w:vAlign w:val="center"/>
          </w:tcPr>
          <w:p w:rsidR="002D71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 xml:space="preserve">Площадь рисовых систем всего, </w:t>
            </w:r>
          </w:p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тыс. га</w:t>
            </w:r>
          </w:p>
        </w:tc>
        <w:tc>
          <w:tcPr>
            <w:tcW w:w="1649" w:type="pct"/>
            <w:gridSpan w:val="2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Площадь посева риса</w:t>
            </w:r>
          </w:p>
        </w:tc>
        <w:tc>
          <w:tcPr>
            <w:tcW w:w="859" w:type="pct"/>
            <w:vMerge w:val="restar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Урожайность риса, т/га</w:t>
            </w:r>
          </w:p>
        </w:tc>
        <w:tc>
          <w:tcPr>
            <w:tcW w:w="830" w:type="pct"/>
            <w:vMerge w:val="restar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Валовой сбор риса, т/год</w:t>
            </w:r>
          </w:p>
        </w:tc>
      </w:tr>
      <w:tr w:rsidR="002D7198" w:rsidRPr="00CD4E98">
        <w:tc>
          <w:tcPr>
            <w:tcW w:w="828" w:type="pct"/>
            <w:vMerge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vMerge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тыс. га</w:t>
            </w:r>
          </w:p>
        </w:tc>
        <w:tc>
          <w:tcPr>
            <w:tcW w:w="832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доля от общей площади</w:t>
            </w:r>
          </w:p>
        </w:tc>
        <w:tc>
          <w:tcPr>
            <w:tcW w:w="859" w:type="pct"/>
            <w:vMerge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pct"/>
            <w:vMerge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98" w:rsidRPr="00CD4E98">
        <w:tc>
          <w:tcPr>
            <w:tcW w:w="828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834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817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219,9</w:t>
            </w:r>
          </w:p>
        </w:tc>
        <w:tc>
          <w:tcPr>
            <w:tcW w:w="832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85,9</w:t>
            </w:r>
          </w:p>
        </w:tc>
        <w:tc>
          <w:tcPr>
            <w:tcW w:w="859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4,59</w:t>
            </w:r>
          </w:p>
        </w:tc>
        <w:tc>
          <w:tcPr>
            <w:tcW w:w="830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1009</w:t>
            </w:r>
          </w:p>
        </w:tc>
      </w:tr>
      <w:tr w:rsidR="002D7198" w:rsidRPr="00CD4E98">
        <w:tc>
          <w:tcPr>
            <w:tcW w:w="828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834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259</w:t>
            </w: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817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183,1</w:t>
            </w:r>
          </w:p>
        </w:tc>
        <w:tc>
          <w:tcPr>
            <w:tcW w:w="832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70,7</w:t>
            </w:r>
          </w:p>
        </w:tc>
        <w:tc>
          <w:tcPr>
            <w:tcW w:w="859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830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</w:p>
        </w:tc>
      </w:tr>
      <w:tr w:rsidR="002D7198" w:rsidRPr="00CD4E98">
        <w:tc>
          <w:tcPr>
            <w:tcW w:w="828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834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261,9</w:t>
            </w:r>
          </w:p>
        </w:tc>
        <w:tc>
          <w:tcPr>
            <w:tcW w:w="817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182,9</w:t>
            </w:r>
          </w:p>
        </w:tc>
        <w:tc>
          <w:tcPr>
            <w:tcW w:w="832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69,8</w:t>
            </w:r>
          </w:p>
        </w:tc>
        <w:tc>
          <w:tcPr>
            <w:tcW w:w="859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4,01</w:t>
            </w:r>
          </w:p>
        </w:tc>
        <w:tc>
          <w:tcPr>
            <w:tcW w:w="830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733,2</w:t>
            </w:r>
          </w:p>
        </w:tc>
      </w:tr>
      <w:tr w:rsidR="002D7198" w:rsidRPr="00CD4E98">
        <w:tc>
          <w:tcPr>
            <w:tcW w:w="828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834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261,7</w:t>
            </w:r>
          </w:p>
        </w:tc>
        <w:tc>
          <w:tcPr>
            <w:tcW w:w="817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175,1</w:t>
            </w:r>
          </w:p>
        </w:tc>
        <w:tc>
          <w:tcPr>
            <w:tcW w:w="832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859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4,33</w:t>
            </w:r>
          </w:p>
        </w:tc>
        <w:tc>
          <w:tcPr>
            <w:tcW w:w="830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758,1</w:t>
            </w:r>
          </w:p>
        </w:tc>
      </w:tr>
      <w:tr w:rsidR="002D7198" w:rsidRPr="00CD4E98">
        <w:tc>
          <w:tcPr>
            <w:tcW w:w="828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834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262,3</w:t>
            </w:r>
          </w:p>
        </w:tc>
        <w:tc>
          <w:tcPr>
            <w:tcW w:w="817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169,0</w:t>
            </w:r>
          </w:p>
        </w:tc>
        <w:tc>
          <w:tcPr>
            <w:tcW w:w="832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64,4</w:t>
            </w:r>
          </w:p>
        </w:tc>
        <w:tc>
          <w:tcPr>
            <w:tcW w:w="859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4,55</w:t>
            </w:r>
          </w:p>
        </w:tc>
        <w:tc>
          <w:tcPr>
            <w:tcW w:w="830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769,1</w:t>
            </w:r>
          </w:p>
        </w:tc>
      </w:tr>
      <w:tr w:rsidR="002D7198" w:rsidRPr="00CD4E98">
        <w:tc>
          <w:tcPr>
            <w:tcW w:w="828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834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262,9</w:t>
            </w:r>
          </w:p>
        </w:tc>
        <w:tc>
          <w:tcPr>
            <w:tcW w:w="817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164,3</w:t>
            </w:r>
          </w:p>
        </w:tc>
        <w:tc>
          <w:tcPr>
            <w:tcW w:w="832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859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4,13</w:t>
            </w:r>
          </w:p>
        </w:tc>
        <w:tc>
          <w:tcPr>
            <w:tcW w:w="830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678,2</w:t>
            </w:r>
          </w:p>
        </w:tc>
      </w:tr>
      <w:tr w:rsidR="002D7198" w:rsidRPr="00CD4E98">
        <w:trPr>
          <w:trHeight w:val="70"/>
        </w:trPr>
        <w:tc>
          <w:tcPr>
            <w:tcW w:w="828" w:type="pct"/>
            <w:vAlign w:val="center"/>
          </w:tcPr>
          <w:p w:rsidR="002D71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 xml:space="preserve"> в среднем</w:t>
            </w:r>
          </w:p>
        </w:tc>
        <w:tc>
          <w:tcPr>
            <w:tcW w:w="834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261,58</w:t>
            </w:r>
          </w:p>
        </w:tc>
        <w:tc>
          <w:tcPr>
            <w:tcW w:w="817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174,88</w:t>
            </w:r>
          </w:p>
        </w:tc>
        <w:tc>
          <w:tcPr>
            <w:tcW w:w="832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66,86</w:t>
            </w:r>
          </w:p>
        </w:tc>
        <w:tc>
          <w:tcPr>
            <w:tcW w:w="859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4,18</w:t>
            </w:r>
          </w:p>
        </w:tc>
        <w:tc>
          <w:tcPr>
            <w:tcW w:w="830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730,52</w:t>
            </w:r>
          </w:p>
        </w:tc>
      </w:tr>
      <w:tr w:rsidR="002D7198" w:rsidRPr="00CD4E98">
        <w:trPr>
          <w:trHeight w:val="70"/>
        </w:trPr>
        <w:tc>
          <w:tcPr>
            <w:tcW w:w="828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834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218,5</w:t>
            </w:r>
          </w:p>
        </w:tc>
        <w:tc>
          <w:tcPr>
            <w:tcW w:w="817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134,6</w:t>
            </w:r>
          </w:p>
        </w:tc>
        <w:tc>
          <w:tcPr>
            <w:tcW w:w="832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61,6</w:t>
            </w:r>
          </w:p>
        </w:tc>
        <w:tc>
          <w:tcPr>
            <w:tcW w:w="859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6,84</w:t>
            </w:r>
          </w:p>
        </w:tc>
        <w:tc>
          <w:tcPr>
            <w:tcW w:w="830" w:type="pct"/>
            <w:vAlign w:val="center"/>
          </w:tcPr>
          <w:p w:rsidR="002D7198" w:rsidRPr="00CD4E98" w:rsidRDefault="002D7198" w:rsidP="00DD3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98">
              <w:rPr>
                <w:rFonts w:ascii="Times New Roman" w:hAnsi="Times New Roman" w:cs="Times New Roman"/>
                <w:sz w:val="24"/>
                <w:szCs w:val="24"/>
              </w:rPr>
              <w:t>908,9</w:t>
            </w:r>
          </w:p>
        </w:tc>
      </w:tr>
    </w:tbl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этим в Водной стратегии агропромышленного комплекса был выделен пункт восстановления и развития рисоводства в рамках обеспечения продовольственной безопасности и удовлетворения потребности населения России рисом отечественного производства </w:t>
      </w:r>
      <w:r w:rsidRPr="0077066E">
        <w:rPr>
          <w:rFonts w:ascii="Times New Roman" w:hAnsi="Times New Roman" w:cs="Times New Roman"/>
          <w:sz w:val="28"/>
          <w:szCs w:val="28"/>
        </w:rPr>
        <w:t>[3]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того, что более </w:t>
      </w:r>
      <w:r w:rsidRPr="0016553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0 % от используемых РОС и более </w:t>
      </w:r>
      <w:r w:rsidRPr="0016553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0 % посевных площадей</w:t>
      </w:r>
      <w:r w:rsidRPr="00D36E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риса расположены в Краснодарском крае (рис. 2), естественно основные мероприятия по достижению целевых показателей в рисоводстве будут направлены на Краснодарский край.</w:t>
      </w:r>
    </w:p>
    <w:p w:rsidR="002D7198" w:rsidRDefault="002D7198" w:rsidP="00851B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водохозяйственной обстановки Краснодарского края, где суммарное водопотребление и обязательные попуски Нижней Кубани составляют по объёму 8912 млн м</w:t>
      </w:r>
      <w:r w:rsidRPr="0091535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, а объём безвозвратного водопотребления Краснодарского края – 3860 млн м</w:t>
      </w:r>
      <w:r w:rsidRPr="00FF259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, с среднегодовым стоком – 12444</w:t>
      </w:r>
      <w:r w:rsidRPr="00F104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млн м</w:t>
      </w:r>
      <w:r w:rsidRPr="0091535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, показывает высокую степень антропогенной нагрузки на основной источник водозабора – р. Кубань.</w:t>
      </w:r>
    </w:p>
    <w:p w:rsidR="002D7198" w:rsidRPr="00F45F0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Водохозяйственную оценку современного использования водных ресурсов обеспечивают водохозяйственные расчеты балансов, проведенные ОАО «Кубаньводпроект» по восстановленному</w:t>
      </w:r>
      <w:r w:rsidRPr="00337C21">
        <w:rPr>
          <w:rFonts w:ascii="Times New Roman" w:hAnsi="Times New Roman" w:cs="Times New Roman"/>
          <w:sz w:val="28"/>
          <w:szCs w:val="28"/>
        </w:rPr>
        <w:t xml:space="preserve"> сток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37C21">
        <w:rPr>
          <w:rFonts w:ascii="Times New Roman" w:hAnsi="Times New Roman" w:cs="Times New Roman"/>
          <w:sz w:val="28"/>
          <w:szCs w:val="28"/>
        </w:rPr>
        <w:t xml:space="preserve"> реки Кубани за расчетный период 1926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37C21">
        <w:rPr>
          <w:rFonts w:ascii="Times New Roman" w:hAnsi="Times New Roman" w:cs="Times New Roman"/>
          <w:sz w:val="28"/>
          <w:szCs w:val="28"/>
        </w:rPr>
        <w:t>2000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7198" w:rsidRPr="00F45F08" w:rsidRDefault="002D7198" w:rsidP="00045D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8119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i1026" type="#_x0000_t75" alt="Распределение площадей РОС по России.jpg" style="width:428.4pt;height:303pt;visibility:visible">
            <v:imagedata r:id="rId8" o:title="" croptop="14835f" cropbottom="8257f" cropleft="8005f" cropright="15480f"/>
          </v:shape>
        </w:pict>
      </w:r>
    </w:p>
    <w:p w:rsidR="002D7198" w:rsidRDefault="002D7198" w:rsidP="00045D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2. Распределение площадей РОС и посевов риса по России</w:t>
      </w:r>
    </w:p>
    <w:p w:rsidR="002D7198" w:rsidRPr="00F45F08" w:rsidRDefault="002D7198" w:rsidP="00045D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2010 году</w:t>
      </w:r>
    </w:p>
    <w:p w:rsidR="002D7198" w:rsidRPr="00F45F0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198" w:rsidRPr="006F7A3E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суммарного водопотребления и обязательных попусков Нижней Кубани на современном уровне составляет 8912 млн м</w:t>
      </w:r>
      <w:r w:rsidRPr="0091535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. Так, из ряда 74 лет – в течение 34 лет производилась урезка водопотребления, причем в течение 5 лет она превышала 20 %, которые можно назвать «дефицитными», наносящими</w:t>
      </w:r>
      <w:r w:rsidRPr="00380ACC">
        <w:rPr>
          <w:rFonts w:ascii="Times New Roman" w:hAnsi="Times New Roman" w:cs="Times New Roman"/>
          <w:sz w:val="28"/>
          <w:szCs w:val="28"/>
        </w:rPr>
        <w:t xml:space="preserve"> существенны</w:t>
      </w:r>
      <w:r>
        <w:rPr>
          <w:rFonts w:ascii="Times New Roman" w:hAnsi="Times New Roman" w:cs="Times New Roman"/>
          <w:sz w:val="28"/>
          <w:szCs w:val="28"/>
        </w:rPr>
        <w:t>й ущерб всем водопользователям. При этом необходимо отметить, что данные расчеты обеспечивают неполную оценку, так как не всегда маловодный год</w:t>
      </w:r>
      <w:r w:rsidRPr="001A744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приближенный к 95 % обеспеченности, приводит к урезке водопотребления и многоводный год – покрытию водопотребления, многое зависит от внутригодового распределения стока.</w:t>
      </w:r>
    </w:p>
    <w:p w:rsidR="002D7198" w:rsidRPr="00A82349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3932B5">
        <w:rPr>
          <w:rFonts w:ascii="Times New Roman" w:hAnsi="Times New Roman" w:cs="Times New Roman"/>
          <w:sz w:val="28"/>
          <w:szCs w:val="28"/>
        </w:rPr>
        <w:t>дефиците</w:t>
      </w:r>
      <w:r>
        <w:rPr>
          <w:rFonts w:ascii="Times New Roman" w:hAnsi="Times New Roman" w:cs="Times New Roman"/>
          <w:sz w:val="28"/>
          <w:szCs w:val="28"/>
        </w:rPr>
        <w:t xml:space="preserve"> водных ресурсов в бассейне р. Кубань свидетельствует такой факт, как невозможность обеспечения заявок воднотранспортной отрасли. Так, </w:t>
      </w:r>
      <w:r w:rsidRPr="00086A2D">
        <w:rPr>
          <w:rFonts w:ascii="Times New Roman" w:hAnsi="Times New Roman" w:cs="Times New Roman"/>
          <w:sz w:val="28"/>
          <w:szCs w:val="28"/>
        </w:rPr>
        <w:t xml:space="preserve">ЗАО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86A2D">
        <w:rPr>
          <w:rFonts w:ascii="Times New Roman" w:hAnsi="Times New Roman" w:cs="Times New Roman"/>
          <w:sz w:val="28"/>
          <w:szCs w:val="28"/>
        </w:rPr>
        <w:t>Краснодарский нефтеперерабатывающий завод – Краснодарэконефть</w:t>
      </w:r>
      <w:r>
        <w:rPr>
          <w:rFonts w:ascii="Times New Roman" w:hAnsi="Times New Roman" w:cs="Times New Roman"/>
          <w:sz w:val="28"/>
          <w:szCs w:val="28"/>
        </w:rPr>
        <w:t>» в 2005 году был</w:t>
      </w:r>
      <w:r w:rsidRPr="00086A2D">
        <w:rPr>
          <w:rFonts w:ascii="Times New Roman" w:hAnsi="Times New Roman" w:cs="Times New Roman"/>
          <w:sz w:val="28"/>
          <w:szCs w:val="28"/>
        </w:rPr>
        <w:t xml:space="preserve"> намерен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6A2D">
        <w:rPr>
          <w:rFonts w:ascii="Times New Roman" w:hAnsi="Times New Roman" w:cs="Times New Roman"/>
          <w:sz w:val="28"/>
          <w:szCs w:val="28"/>
        </w:rPr>
        <w:t xml:space="preserve">заключить договор с ГУ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86A2D">
        <w:rPr>
          <w:rFonts w:ascii="Times New Roman" w:hAnsi="Times New Roman" w:cs="Times New Roman"/>
          <w:sz w:val="28"/>
          <w:szCs w:val="28"/>
        </w:rPr>
        <w:t>Кубанское ГБУВПиС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86A2D">
        <w:rPr>
          <w:rFonts w:ascii="Times New Roman" w:hAnsi="Times New Roman" w:cs="Times New Roman"/>
          <w:sz w:val="28"/>
          <w:szCs w:val="28"/>
        </w:rPr>
        <w:t xml:space="preserve"> на перевозку 500 тыс. тонн в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6A2D">
        <w:rPr>
          <w:rFonts w:ascii="Times New Roman" w:hAnsi="Times New Roman" w:cs="Times New Roman"/>
          <w:sz w:val="28"/>
          <w:szCs w:val="28"/>
        </w:rPr>
        <w:t>топочного мазута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86A2D">
        <w:rPr>
          <w:rFonts w:ascii="Times New Roman" w:hAnsi="Times New Roman" w:cs="Times New Roman"/>
          <w:sz w:val="28"/>
          <w:szCs w:val="28"/>
        </w:rPr>
        <w:t xml:space="preserve">Согласно заявке, период навигации должен составлять девять месяцев с марта по ноябрь </w:t>
      </w:r>
      <w:r>
        <w:rPr>
          <w:rFonts w:ascii="Times New Roman" w:hAnsi="Times New Roman" w:cs="Times New Roman"/>
          <w:sz w:val="28"/>
          <w:szCs w:val="28"/>
        </w:rPr>
        <w:t>при попусках</w:t>
      </w:r>
      <w:r w:rsidRPr="00086A2D">
        <w:rPr>
          <w:rFonts w:ascii="Times New Roman" w:hAnsi="Times New Roman" w:cs="Times New Roman"/>
          <w:sz w:val="28"/>
          <w:szCs w:val="28"/>
        </w:rPr>
        <w:t xml:space="preserve"> в нижний бьеф Краснодарского водохранилища расходом не менее 450 м</w:t>
      </w:r>
      <w:r w:rsidRPr="00086A2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86A2D">
        <w:rPr>
          <w:rFonts w:ascii="Times New Roman" w:hAnsi="Times New Roman" w:cs="Times New Roman"/>
          <w:sz w:val="28"/>
          <w:szCs w:val="28"/>
        </w:rPr>
        <w:t xml:space="preserve">/с. </w:t>
      </w:r>
      <w:r>
        <w:rPr>
          <w:rFonts w:ascii="Times New Roman" w:hAnsi="Times New Roman" w:cs="Times New Roman"/>
          <w:sz w:val="28"/>
          <w:szCs w:val="28"/>
        </w:rPr>
        <w:t>Оценка водохозяйственной обстановки показывает отсутствие свободных водных ресурсов для удовлетворения заявленных попусков с целью</w:t>
      </w:r>
      <w:r w:rsidRPr="00622853">
        <w:rPr>
          <w:rFonts w:ascii="Times New Roman" w:hAnsi="Times New Roman" w:cs="Times New Roman"/>
          <w:sz w:val="28"/>
          <w:szCs w:val="28"/>
        </w:rPr>
        <w:t xml:space="preserve"> обеспечения судоходства с  продолжительностью навигации в течение девяти месяцев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823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622853">
        <w:rPr>
          <w:rFonts w:ascii="Times New Roman" w:hAnsi="Times New Roman" w:cs="Times New Roman"/>
          <w:sz w:val="28"/>
          <w:szCs w:val="28"/>
        </w:rPr>
        <w:t>ля  удовлетворения заявки в полном объеме требуется дополнительно 3,5 км</w:t>
      </w:r>
      <w:r w:rsidRPr="0062285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853">
        <w:rPr>
          <w:rFonts w:ascii="Times New Roman" w:hAnsi="Times New Roman" w:cs="Times New Roman"/>
          <w:sz w:val="28"/>
          <w:szCs w:val="28"/>
        </w:rPr>
        <w:t>зарегулированного стока. Без до</w:t>
      </w:r>
      <w:r>
        <w:rPr>
          <w:rFonts w:ascii="Times New Roman" w:hAnsi="Times New Roman" w:cs="Times New Roman"/>
          <w:sz w:val="28"/>
          <w:szCs w:val="28"/>
        </w:rPr>
        <w:t xml:space="preserve">полнительных водохозяйственных мероприятий на попусках для других водопотребителей и водопользователей требования судоходства удовлетворяются </w:t>
      </w:r>
      <w:r w:rsidRPr="00622853">
        <w:rPr>
          <w:rFonts w:ascii="Times New Roman" w:hAnsi="Times New Roman" w:cs="Times New Roman"/>
          <w:sz w:val="28"/>
          <w:szCs w:val="28"/>
        </w:rPr>
        <w:t>при     п</w:t>
      </w:r>
      <w:r>
        <w:rPr>
          <w:rFonts w:ascii="Times New Roman" w:hAnsi="Times New Roman" w:cs="Times New Roman"/>
          <w:sz w:val="28"/>
          <w:szCs w:val="28"/>
        </w:rPr>
        <w:t xml:space="preserve">родолжительности навигационного периода 90 дней </w:t>
      </w:r>
      <w:r w:rsidRPr="00622853">
        <w:rPr>
          <w:rFonts w:ascii="Times New Roman" w:hAnsi="Times New Roman" w:cs="Times New Roman"/>
          <w:sz w:val="28"/>
          <w:szCs w:val="28"/>
        </w:rPr>
        <w:t>(</w:t>
      </w:r>
      <w:r w:rsidRPr="00622853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22853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622853">
        <w:rPr>
          <w:rFonts w:ascii="Times New Roman" w:hAnsi="Times New Roman" w:cs="Times New Roman"/>
          <w:sz w:val="28"/>
          <w:szCs w:val="28"/>
        </w:rPr>
        <w:t xml:space="preserve"> месяцы).</w:t>
      </w:r>
    </w:p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</w:t>
      </w:r>
      <w:r w:rsidRPr="00A823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невозможно</w:t>
      </w:r>
      <w:r w:rsidRPr="00A82349">
        <w:rPr>
          <w:rFonts w:ascii="Times New Roman" w:hAnsi="Times New Roman" w:cs="Times New Roman"/>
          <w:sz w:val="28"/>
          <w:szCs w:val="28"/>
        </w:rPr>
        <w:t xml:space="preserve"> обеспеч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A82349">
        <w:rPr>
          <w:rFonts w:ascii="Times New Roman" w:hAnsi="Times New Roman" w:cs="Times New Roman"/>
          <w:sz w:val="28"/>
          <w:szCs w:val="28"/>
        </w:rPr>
        <w:t xml:space="preserve"> экологически</w:t>
      </w:r>
      <w:r>
        <w:rPr>
          <w:rFonts w:ascii="Times New Roman" w:hAnsi="Times New Roman" w:cs="Times New Roman"/>
          <w:sz w:val="28"/>
          <w:szCs w:val="28"/>
        </w:rPr>
        <w:t xml:space="preserve">е попуски в бассейне реки Кубани на современном уровне. </w:t>
      </w:r>
      <w:r w:rsidRPr="00F245B8">
        <w:rPr>
          <w:rFonts w:ascii="Times New Roman" w:hAnsi="Times New Roman" w:cs="Times New Roman"/>
          <w:sz w:val="28"/>
          <w:szCs w:val="28"/>
        </w:rPr>
        <w:t>Объем расчетных водозаборов и обязательных попусков из  Краснодарского водохранилища для обеспечения водопотребителей и вод</w:t>
      </w:r>
      <w:r>
        <w:rPr>
          <w:rFonts w:ascii="Times New Roman" w:hAnsi="Times New Roman" w:cs="Times New Roman"/>
          <w:sz w:val="28"/>
          <w:szCs w:val="28"/>
        </w:rPr>
        <w:t xml:space="preserve">опользователей Нижней Кубани, по данным ОАО «Кубаньводпроект», с </w:t>
      </w:r>
      <w:r w:rsidRPr="00F245B8">
        <w:rPr>
          <w:rFonts w:ascii="Times New Roman" w:hAnsi="Times New Roman" w:cs="Times New Roman"/>
          <w:sz w:val="28"/>
          <w:szCs w:val="28"/>
        </w:rPr>
        <w:t>учетом экологического п</w:t>
      </w:r>
      <w:r>
        <w:rPr>
          <w:rFonts w:ascii="Times New Roman" w:hAnsi="Times New Roman" w:cs="Times New Roman"/>
          <w:sz w:val="28"/>
          <w:szCs w:val="28"/>
        </w:rPr>
        <w:t>опуска составляет 12767 млн. м</w:t>
      </w:r>
      <w:r w:rsidRPr="0064239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F245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При достижении </w:t>
      </w:r>
      <w:r w:rsidRPr="00F245B8">
        <w:rPr>
          <w:rFonts w:ascii="Times New Roman" w:hAnsi="Times New Roman" w:cs="Times New Roman"/>
          <w:sz w:val="28"/>
          <w:szCs w:val="28"/>
        </w:rPr>
        <w:t>экологическог</w:t>
      </w:r>
      <w:r>
        <w:rPr>
          <w:rFonts w:ascii="Times New Roman" w:hAnsi="Times New Roman" w:cs="Times New Roman"/>
          <w:sz w:val="28"/>
          <w:szCs w:val="28"/>
        </w:rPr>
        <w:t xml:space="preserve">о попуска на требуемом уровне, </w:t>
      </w:r>
      <w:r w:rsidRPr="00F245B8">
        <w:rPr>
          <w:rFonts w:ascii="Times New Roman" w:hAnsi="Times New Roman" w:cs="Times New Roman"/>
          <w:sz w:val="28"/>
          <w:szCs w:val="28"/>
        </w:rPr>
        <w:t>обеспеченность водопотребителей и  водопользов</w:t>
      </w:r>
      <w:r>
        <w:rPr>
          <w:rFonts w:ascii="Times New Roman" w:hAnsi="Times New Roman" w:cs="Times New Roman"/>
          <w:sz w:val="28"/>
          <w:szCs w:val="28"/>
        </w:rPr>
        <w:t xml:space="preserve">ателей Нижней Кубани в этом </w:t>
      </w:r>
      <w:r w:rsidRPr="00F245B8">
        <w:rPr>
          <w:rFonts w:ascii="Times New Roman" w:hAnsi="Times New Roman" w:cs="Times New Roman"/>
          <w:sz w:val="28"/>
          <w:szCs w:val="28"/>
        </w:rPr>
        <w:t>сл</w:t>
      </w:r>
      <w:r>
        <w:rPr>
          <w:rFonts w:ascii="Times New Roman" w:hAnsi="Times New Roman" w:cs="Times New Roman"/>
          <w:sz w:val="28"/>
          <w:szCs w:val="28"/>
        </w:rPr>
        <w:t>учае снижается до 3 %. Из</w:t>
      </w:r>
      <w:r w:rsidRPr="006F7A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ряда 74 лет – в течение 72 лет с </w:t>
      </w:r>
      <w:r w:rsidRPr="00F245B8">
        <w:rPr>
          <w:rFonts w:ascii="Times New Roman" w:hAnsi="Times New Roman" w:cs="Times New Roman"/>
          <w:sz w:val="28"/>
          <w:szCs w:val="28"/>
        </w:rPr>
        <w:t>урезанным водо</w:t>
      </w:r>
      <w:r>
        <w:rPr>
          <w:rFonts w:ascii="Times New Roman" w:hAnsi="Times New Roman" w:cs="Times New Roman"/>
          <w:sz w:val="28"/>
          <w:szCs w:val="28"/>
        </w:rPr>
        <w:t xml:space="preserve">потреблением, процент  урезки </w:t>
      </w:r>
      <w:r w:rsidRPr="00F245B8">
        <w:rPr>
          <w:rFonts w:ascii="Times New Roman" w:hAnsi="Times New Roman" w:cs="Times New Roman"/>
          <w:sz w:val="28"/>
          <w:szCs w:val="28"/>
        </w:rPr>
        <w:t>водопотребления колеблется от 1 до 57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5B8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, 35 лет</w:t>
      </w:r>
      <w:r w:rsidRPr="00F245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F245B8">
        <w:rPr>
          <w:rFonts w:ascii="Times New Roman" w:hAnsi="Times New Roman" w:cs="Times New Roman"/>
          <w:sz w:val="28"/>
          <w:szCs w:val="28"/>
        </w:rPr>
        <w:t>с урезкой до 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5B8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, 59 лет – с урезкой до 30 %. Эти результаты свидетельствуют о </w:t>
      </w:r>
      <w:r w:rsidRPr="00F245B8">
        <w:rPr>
          <w:rFonts w:ascii="Times New Roman" w:hAnsi="Times New Roman" w:cs="Times New Roman"/>
          <w:sz w:val="28"/>
          <w:szCs w:val="28"/>
        </w:rPr>
        <w:t>невозможнос</w:t>
      </w:r>
      <w:r>
        <w:rPr>
          <w:rFonts w:ascii="Times New Roman" w:hAnsi="Times New Roman" w:cs="Times New Roman"/>
          <w:sz w:val="28"/>
          <w:szCs w:val="28"/>
        </w:rPr>
        <w:t xml:space="preserve">ти соблюдения и удовлетворения </w:t>
      </w:r>
      <w:r w:rsidRPr="00F245B8">
        <w:rPr>
          <w:rFonts w:ascii="Times New Roman" w:hAnsi="Times New Roman" w:cs="Times New Roman"/>
          <w:sz w:val="28"/>
          <w:szCs w:val="28"/>
        </w:rPr>
        <w:t>экологических попусков</w:t>
      </w:r>
      <w:r>
        <w:rPr>
          <w:rFonts w:ascii="Times New Roman" w:hAnsi="Times New Roman" w:cs="Times New Roman"/>
          <w:sz w:val="28"/>
          <w:szCs w:val="28"/>
        </w:rPr>
        <w:t xml:space="preserve"> в бассейне реки Кубани</w:t>
      </w:r>
      <w:r w:rsidRPr="00F245B8">
        <w:rPr>
          <w:rFonts w:ascii="Times New Roman" w:hAnsi="Times New Roman" w:cs="Times New Roman"/>
          <w:sz w:val="28"/>
          <w:szCs w:val="28"/>
        </w:rPr>
        <w:t xml:space="preserve"> на современном</w:t>
      </w:r>
      <w:r>
        <w:rPr>
          <w:rFonts w:ascii="Times New Roman" w:hAnsi="Times New Roman" w:cs="Times New Roman"/>
          <w:sz w:val="28"/>
          <w:szCs w:val="28"/>
        </w:rPr>
        <w:t xml:space="preserve"> этапе</w:t>
      </w:r>
      <w:r w:rsidRPr="00F245B8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в ближайшей перспективе</w:t>
      </w:r>
      <w:r w:rsidRPr="00F245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7198" w:rsidRPr="00FF281A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сложившаяся сегодня</w:t>
      </w:r>
      <w:r w:rsidRPr="009406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ситуация с использованием воды в водохозяйственном комплексе Краснодарского края характеризуется как напряженная. </w:t>
      </w:r>
      <w:r w:rsidRPr="00FF281A">
        <w:rPr>
          <w:rFonts w:ascii="Times New Roman" w:hAnsi="Times New Roman" w:cs="Times New Roman"/>
          <w:sz w:val="28"/>
          <w:szCs w:val="28"/>
        </w:rPr>
        <w:t>Для предотвращения деградации  экосистемы р. Кубани и достижения целе</w:t>
      </w:r>
      <w:r>
        <w:rPr>
          <w:rFonts w:ascii="Times New Roman" w:hAnsi="Times New Roman" w:cs="Times New Roman"/>
          <w:sz w:val="28"/>
          <w:szCs w:val="28"/>
        </w:rPr>
        <w:t xml:space="preserve">вых показателей, </w:t>
      </w:r>
      <w:r w:rsidRPr="00FF281A">
        <w:rPr>
          <w:rFonts w:ascii="Times New Roman" w:hAnsi="Times New Roman" w:cs="Times New Roman"/>
          <w:sz w:val="28"/>
          <w:szCs w:val="28"/>
        </w:rPr>
        <w:t xml:space="preserve">дальнейшее увеличение безвозвратных отборов необходимо, как минимум, остановить в объемах и режимах достигнутого уровня. </w:t>
      </w:r>
    </w:p>
    <w:p w:rsidR="002D7198" w:rsidRPr="00F90C99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 очевидна и заключается в том, что, с одной стороны, в рамках обеспечения продовольственной безопасности России необходимы восстановление и реконструкция существующих и строительство новых оросительных систем (т.е. неизбежное увеличение объёмов водопотребления), а с другой стороны</w:t>
      </w:r>
      <w:r w:rsidRPr="002B3D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решение экологических проблем бассейна реки Кубани</w:t>
      </w:r>
      <w:r w:rsidRPr="001A744D">
        <w:rPr>
          <w:rFonts w:ascii="Times New Roman" w:hAnsi="Times New Roman" w:cs="Times New Roman"/>
          <w:sz w:val="28"/>
          <w:szCs w:val="28"/>
        </w:rPr>
        <w:t>,</w:t>
      </w:r>
      <w:r w:rsidRPr="00C90C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проблем дефицита (которые заключаются, в первую очередь, в стабилизации величины изъятия на достигнутом уровне современного развития).</w:t>
      </w:r>
    </w:p>
    <w:p w:rsidR="002D7198" w:rsidRPr="00872B66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Сохраняющаяся ситуация в Краснодарском крае не позволит в полной мере и эффективно решать задачи обеспечения продовольственной, экологической безопасности и мероприятий по </w:t>
      </w:r>
      <w:r w:rsidRPr="003C4CC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окращению водопотребления, в том числе </w:t>
      </w:r>
      <w:r w:rsidRPr="003C4CC6">
        <w:rPr>
          <w:rFonts w:ascii="Times New Roman" w:hAnsi="Times New Roman" w:cs="Times New Roman"/>
          <w:sz w:val="28"/>
          <w:szCs w:val="28"/>
        </w:rPr>
        <w:t>и безвозвратного, которое</w:t>
      </w:r>
      <w:r>
        <w:rPr>
          <w:rFonts w:ascii="Times New Roman" w:hAnsi="Times New Roman" w:cs="Times New Roman"/>
          <w:sz w:val="28"/>
          <w:szCs w:val="28"/>
        </w:rPr>
        <w:t xml:space="preserve"> к 2020 году должно уменьшиться на </w:t>
      </w:r>
      <w:r w:rsidRPr="003C4CC6">
        <w:rPr>
          <w:rFonts w:ascii="Times New Roman" w:hAnsi="Times New Roman" w:cs="Times New Roman"/>
          <w:sz w:val="28"/>
          <w:szCs w:val="28"/>
        </w:rPr>
        <w:t>10%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3FB0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Водной стратегии агропромышленного комплекса разработана система</w:t>
      </w:r>
      <w:r w:rsidRPr="00872B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общих мероприятий по каждому из направлений. Так, по направлению восстановления и развития орошения и осушения земель в Водной стратегии агропромышленного комплекса выделяют следующие мероприятия:</w:t>
      </w:r>
    </w:p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замкнутых систем водопользования на основе технологии регулирования качества и внутрисистемного использования коллекторно-дренажных вод;</w:t>
      </w:r>
    </w:p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разработка и внедрение экологически безопасных и экономически эффективных инновационных методов, технологий и технических средств орошения и осушения земель;</w:t>
      </w:r>
    </w:p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разработка и внедрение оптимальных норм водопотребности при орошении сельскохозяйственных культур в различных природно-климатических условиях;</w:t>
      </w:r>
    </w:p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реконструкция и модернизация оросительных и осушительных систем на основе автоматизации и телеуправления.</w:t>
      </w:r>
    </w:p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Восстановление и развитие орошения и осушения земель намечено осуществить в два этапа: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– 2009–2015 гг.,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752B7">
        <w:rPr>
          <w:rFonts w:ascii="Times New Roman" w:hAnsi="Times New Roman" w:cs="Times New Roman"/>
          <w:sz w:val="28"/>
          <w:szCs w:val="28"/>
        </w:rPr>
        <w:t xml:space="preserve"> – 2016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752B7">
        <w:rPr>
          <w:rFonts w:ascii="Times New Roman" w:hAnsi="Times New Roman" w:cs="Times New Roman"/>
          <w:sz w:val="28"/>
          <w:szCs w:val="28"/>
        </w:rPr>
        <w:t xml:space="preserve">2020 </w:t>
      </w:r>
      <w:r>
        <w:rPr>
          <w:rFonts w:ascii="Times New Roman" w:hAnsi="Times New Roman" w:cs="Times New Roman"/>
          <w:sz w:val="28"/>
          <w:szCs w:val="28"/>
        </w:rPr>
        <w:t>гг.</w:t>
      </w:r>
    </w:p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к 2020 году планируется сформировать качественно новый мелиоративно-водохозяйственный комплекс АПК, обеспечивающий реализацию целей, задач и принципов, определенных Водной стратегией АПК.</w:t>
      </w:r>
    </w:p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Применительно к рисовой отрасли Краснодарского края для реализации основных направлений водной стратегии потребуется: внедрение интенсивных ресурсосберегающих технологий возделывания риса, новых высокоурожайных сортов и адаптивных сортовых комплексов, создание и освоение инновационных технологий водо- и энергоснабжения, водоподготовки; развитие водохозяйственной техники, технологий и информационно-аналитического обеспечения; обеспечение трудовыми ресурсами в научной и производственной сферах; снижение и предупреждение негативного воздействия на водные объекты.</w:t>
      </w:r>
    </w:p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принципу перехода от общего к частному, приведем несколько конкретных рекомендаций, направленных на реализацию основных положений водной стратегии в рисовой отрасли.</w:t>
      </w:r>
    </w:p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Особое внимание, на наш взгляд, следует уделить переходу на внутрихозяйственный уровень рационального водопользования на рисовых оросительных системах и внедрения малозатратных водо- и энергосберегающих технологий.</w:t>
      </w:r>
    </w:p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совместной деятельности научно-исследовательских организаций и конкретных производителей (земле- и водопользователей на рисовых оросительных системах) следует решить ряд задач, среди которых основными, с точки зрения водосбережения, являются: совершенствование режимов орошения риса и сопутствующих культур; создание и применение современных технологических средств и способов для качественного управления подачей и сбросом воды; создание и применение технических средств с целью повторного использования дренажно-сбросных вод.</w:t>
      </w:r>
    </w:p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управления водным режимом рисового поля предпочтительно применять регулирующие технические средства и средства повторного использования дренажно-сбросных вод, использующие для обеспечения своей работы внутренние энергетические ресурсы оросительной и сбросной сети каналов низового звена рисовой системы.</w:t>
      </w:r>
    </w:p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заключение отметим о необходимости повышенного внимания Правительства Краснодарского края и специализированных организаций (ФГБУ «Управление Кубаньмелиоводхоз» и его подразделений, КубБВУ Федерального агентства водных ресурсов и д.р.) обеспечивающих подачу воды на рисовые системы края. Проведение водосберегающих мероприятий на внутрихозяйственном уровне должно быть согласовано с управляющими организациями, подвергнуто мониторингу и контролю и обеспечено системой мер поощрения.</w:t>
      </w:r>
    </w:p>
    <w:p w:rsidR="002D7198" w:rsidRPr="00B6631D" w:rsidRDefault="002D7198" w:rsidP="00045D2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0501">
        <w:rPr>
          <w:rFonts w:ascii="Times New Roman" w:hAnsi="Times New Roman" w:cs="Times New Roman"/>
          <w:b/>
          <w:bCs/>
          <w:sz w:val="28"/>
          <w:szCs w:val="28"/>
        </w:rPr>
        <w:t>Выводы</w:t>
      </w:r>
      <w:r w:rsidRPr="00B6631D">
        <w:rPr>
          <w:rFonts w:ascii="Times New Roman" w:hAnsi="Times New Roman" w:cs="Times New Roman"/>
          <w:sz w:val="28"/>
          <w:szCs w:val="28"/>
        </w:rPr>
        <w:t>:</w:t>
      </w:r>
    </w:p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числе основных положений «Водной стратегии</w:t>
      </w:r>
      <w:r w:rsidRPr="0097695E">
        <w:rPr>
          <w:rFonts w:ascii="Times New Roman" w:hAnsi="Times New Roman" w:cs="Times New Roman"/>
          <w:sz w:val="28"/>
          <w:szCs w:val="28"/>
        </w:rPr>
        <w:t xml:space="preserve"> Российской Федерации на период до 2020 года</w:t>
      </w:r>
      <w:r>
        <w:rPr>
          <w:rFonts w:ascii="Times New Roman" w:hAnsi="Times New Roman" w:cs="Times New Roman"/>
          <w:sz w:val="28"/>
          <w:szCs w:val="28"/>
        </w:rPr>
        <w:t>» и «Водной стратегии</w:t>
      </w:r>
      <w:r w:rsidRPr="0097695E">
        <w:rPr>
          <w:rFonts w:ascii="Times New Roman" w:hAnsi="Times New Roman" w:cs="Times New Roman"/>
          <w:sz w:val="28"/>
          <w:szCs w:val="28"/>
        </w:rPr>
        <w:t xml:space="preserve"> агропромышленного комплекса России на период до 2020 года</w:t>
      </w:r>
      <w:r>
        <w:rPr>
          <w:rFonts w:ascii="Times New Roman" w:hAnsi="Times New Roman" w:cs="Times New Roman"/>
          <w:sz w:val="28"/>
          <w:szCs w:val="28"/>
        </w:rPr>
        <w:t>» определены основные направления по совершенствованию системы управления и использования водных ресурсов России, определены стратегические цели и задачи, целевые показатели и мероприятия по приоритетным направлениям мелиоративно-водохозяйственного комплекса России;</w:t>
      </w:r>
    </w:p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водохозяйственный комплекс Краснодарского края является одним из крупнейших и показательных в составе Российской Федерации; водохозяйственная обстановка Краснодарского края показывает высокую степень антропогенной нагрузки на основной источник водозабора –         р. Кубань;</w:t>
      </w:r>
    </w:p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дальнейшая водохозяйственная </w:t>
      </w:r>
      <w:r w:rsidRPr="008F674F">
        <w:rPr>
          <w:rFonts w:ascii="Times New Roman" w:hAnsi="Times New Roman" w:cs="Times New Roman"/>
          <w:sz w:val="28"/>
          <w:szCs w:val="28"/>
        </w:rPr>
        <w:t>деятельност</w:t>
      </w:r>
      <w:r>
        <w:rPr>
          <w:rFonts w:ascii="Times New Roman" w:hAnsi="Times New Roman" w:cs="Times New Roman"/>
          <w:sz w:val="28"/>
          <w:szCs w:val="28"/>
        </w:rPr>
        <w:t xml:space="preserve">ь в бассейне Кубани должна осуществляться с позиции современных </w:t>
      </w:r>
      <w:r w:rsidRPr="008F674F">
        <w:rPr>
          <w:rFonts w:ascii="Times New Roman" w:hAnsi="Times New Roman" w:cs="Times New Roman"/>
          <w:sz w:val="28"/>
          <w:szCs w:val="28"/>
        </w:rPr>
        <w:t>требован</w:t>
      </w:r>
      <w:r>
        <w:rPr>
          <w:rFonts w:ascii="Times New Roman" w:hAnsi="Times New Roman" w:cs="Times New Roman"/>
          <w:sz w:val="28"/>
          <w:szCs w:val="28"/>
        </w:rPr>
        <w:t>ий водохозяйственной политики; начальный этап – это прекращение увеличения объемов безвозвратного водопотребления; поэтапное возвращение воды в водные экосистемы, у</w:t>
      </w:r>
      <w:r w:rsidRPr="00FF281A">
        <w:rPr>
          <w:rFonts w:ascii="Times New Roman" w:hAnsi="Times New Roman" w:cs="Times New Roman"/>
          <w:sz w:val="28"/>
          <w:szCs w:val="28"/>
        </w:rPr>
        <w:t>довлетворение растущих потребностей в воде и ввод новых водопользователей следует осуществлять за счет водосбережения</w:t>
      </w:r>
      <w:r>
        <w:rPr>
          <w:rFonts w:ascii="Times New Roman" w:hAnsi="Times New Roman" w:cs="Times New Roman"/>
          <w:sz w:val="28"/>
          <w:szCs w:val="28"/>
        </w:rPr>
        <w:t xml:space="preserve"> в системах</w:t>
      </w:r>
      <w:r w:rsidRPr="00FF281A">
        <w:rPr>
          <w:rFonts w:ascii="Times New Roman" w:hAnsi="Times New Roman" w:cs="Times New Roman"/>
          <w:sz w:val="28"/>
          <w:szCs w:val="28"/>
        </w:rPr>
        <w:t xml:space="preserve"> уже</w:t>
      </w:r>
      <w:r>
        <w:rPr>
          <w:rFonts w:ascii="Times New Roman" w:hAnsi="Times New Roman" w:cs="Times New Roman"/>
          <w:sz w:val="28"/>
          <w:szCs w:val="28"/>
        </w:rPr>
        <w:t xml:space="preserve"> существующих водопользователей;</w:t>
      </w:r>
    </w:p>
    <w:p w:rsidR="002D7198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одним из основных водопотребителей в Краснодарском крае является рисоводство; Краснодарский край – основная площадка по производству риса в России с долей посевных площадей более 66 %;</w:t>
      </w:r>
    </w:p>
    <w:p w:rsidR="002D7198" w:rsidRPr="00B6631D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31D">
        <w:rPr>
          <w:rFonts w:ascii="Times New Roman" w:hAnsi="Times New Roman" w:cs="Times New Roman"/>
          <w:sz w:val="28"/>
          <w:szCs w:val="28"/>
        </w:rPr>
        <w:t xml:space="preserve"> - оптимизация водопользования в рисовой отрасли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631D">
        <w:rPr>
          <w:rFonts w:ascii="Times New Roman" w:hAnsi="Times New Roman" w:cs="Times New Roman"/>
          <w:sz w:val="28"/>
          <w:szCs w:val="28"/>
        </w:rPr>
        <w:t>– о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B6631D">
        <w:rPr>
          <w:rFonts w:ascii="Times New Roman" w:hAnsi="Times New Roman" w:cs="Times New Roman"/>
          <w:sz w:val="28"/>
          <w:szCs w:val="28"/>
        </w:rPr>
        <w:t>на из значимых составляющих при формировании общего рационального подхода к использованию водны</w:t>
      </w:r>
      <w:r>
        <w:rPr>
          <w:rFonts w:ascii="Times New Roman" w:hAnsi="Times New Roman" w:cs="Times New Roman"/>
          <w:sz w:val="28"/>
          <w:szCs w:val="28"/>
        </w:rPr>
        <w:t>х ресурсов в Краснодарском крае;</w:t>
      </w:r>
    </w:p>
    <w:p w:rsidR="002D7198" w:rsidRPr="00044836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согласно основным положениям «Водной стратегии</w:t>
      </w:r>
      <w:r w:rsidRPr="0097695E">
        <w:rPr>
          <w:rFonts w:ascii="Times New Roman" w:hAnsi="Times New Roman" w:cs="Times New Roman"/>
          <w:sz w:val="28"/>
          <w:szCs w:val="28"/>
        </w:rPr>
        <w:t xml:space="preserve"> агропромышленного комплекса России на период до 2020 года</w:t>
      </w:r>
      <w:r>
        <w:rPr>
          <w:rFonts w:ascii="Times New Roman" w:hAnsi="Times New Roman" w:cs="Times New Roman"/>
          <w:sz w:val="28"/>
          <w:szCs w:val="28"/>
        </w:rPr>
        <w:t>», разработаны рекомендации по повышению водообеспеченности рисовых оросительных систем Краснодарского края,</w:t>
      </w:r>
      <w:r w:rsidRPr="002509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направленные на достижение целевых показателей; отмечена необходимость усиления внутрихозяйственного уровня рационального водопользования и использования внутренних энергетических ресурсов рисовых систем в целях автоматизации водораспределения и повторного использования дренажно-сбросных вод.</w:t>
      </w:r>
    </w:p>
    <w:p w:rsidR="002D7198" w:rsidRPr="00044836" w:rsidRDefault="002D7198" w:rsidP="00045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198" w:rsidRPr="002A0501" w:rsidRDefault="002D7198" w:rsidP="0003654D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2A0501">
        <w:rPr>
          <w:rFonts w:ascii="Times New Roman" w:hAnsi="Times New Roman" w:cs="Times New Roman"/>
          <w:b/>
          <w:bCs/>
          <w:sz w:val="24"/>
          <w:szCs w:val="24"/>
        </w:rPr>
        <w:t>Список литературы</w:t>
      </w:r>
    </w:p>
    <w:p w:rsidR="002D7198" w:rsidRPr="00045D2D" w:rsidRDefault="002D7198" w:rsidP="00045D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D2D">
        <w:rPr>
          <w:rFonts w:ascii="Times New Roman" w:hAnsi="Times New Roman" w:cs="Times New Roman"/>
          <w:sz w:val="24"/>
          <w:szCs w:val="24"/>
        </w:rPr>
        <w:t>1. Водная стратегия Российской Федерации на период до 2020 года от 27 августа 2009 г. №1235-р.</w:t>
      </w:r>
    </w:p>
    <w:p w:rsidR="002D7198" w:rsidRPr="00045D2D" w:rsidRDefault="002D7198" w:rsidP="00045D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D2D">
        <w:rPr>
          <w:rFonts w:ascii="Times New Roman" w:hAnsi="Times New Roman" w:cs="Times New Roman"/>
          <w:sz w:val="24"/>
          <w:szCs w:val="24"/>
        </w:rPr>
        <w:t>2. Концепция долгосрочного социально-экономического развития Российской Федерации на период до 2020 года от 17 ноября 2008 г. № 1662-р.</w:t>
      </w:r>
    </w:p>
    <w:p w:rsidR="002D7198" w:rsidRPr="00045D2D" w:rsidRDefault="002D7198" w:rsidP="00045D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45D2D">
        <w:rPr>
          <w:rFonts w:ascii="Times New Roman" w:hAnsi="Times New Roman" w:cs="Times New Roman"/>
          <w:sz w:val="24"/>
          <w:szCs w:val="24"/>
        </w:rPr>
        <w:t>3. Водная стратегия агропромышленного комплекса России на период до 2020 года. – М.: Изд. ВНИИА</w:t>
      </w:r>
      <w:r w:rsidRPr="00044836">
        <w:rPr>
          <w:rFonts w:ascii="Times New Roman" w:hAnsi="Times New Roman" w:cs="Times New Roman"/>
          <w:sz w:val="24"/>
          <w:szCs w:val="24"/>
          <w:lang w:val="en-US"/>
        </w:rPr>
        <w:t xml:space="preserve">, 2009. –72 </w:t>
      </w:r>
      <w:r w:rsidRPr="00045D2D">
        <w:rPr>
          <w:rFonts w:ascii="Times New Roman" w:hAnsi="Times New Roman" w:cs="Times New Roman"/>
          <w:sz w:val="24"/>
          <w:szCs w:val="24"/>
        </w:rPr>
        <w:t>с</w:t>
      </w:r>
      <w:r w:rsidRPr="0004483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D7198" w:rsidRDefault="002D7198" w:rsidP="00045D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D7198" w:rsidRPr="00044836" w:rsidRDefault="002D7198" w:rsidP="000448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44836"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</w:p>
    <w:p w:rsidR="002D7198" w:rsidRPr="00044836" w:rsidRDefault="002D7198" w:rsidP="000448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44836">
        <w:rPr>
          <w:rFonts w:ascii="Times New Roman" w:hAnsi="Times New Roman" w:cs="Times New Roman"/>
          <w:sz w:val="24"/>
          <w:szCs w:val="24"/>
          <w:lang w:val="en-US"/>
        </w:rPr>
        <w:t>1. Vodnaja strategija Rossijskoj Federacii na period do 2020 goda ot 27 avgusta 2009 g. №1235-r.</w:t>
      </w:r>
    </w:p>
    <w:p w:rsidR="002D7198" w:rsidRPr="00044836" w:rsidRDefault="002D7198" w:rsidP="000448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44836">
        <w:rPr>
          <w:rFonts w:ascii="Times New Roman" w:hAnsi="Times New Roman" w:cs="Times New Roman"/>
          <w:sz w:val="24"/>
          <w:szCs w:val="24"/>
          <w:lang w:val="en-US"/>
        </w:rPr>
        <w:t>2. Koncepcija dolgosrochnogo social'no-jekonomicheskogo razvitija Rossijskoj Federacii na period do 2020 goda ot 17 nojabrja 2008 g. № 1662-r.</w:t>
      </w:r>
    </w:p>
    <w:p w:rsidR="002D7198" w:rsidRPr="00044836" w:rsidRDefault="002D7198" w:rsidP="000448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44836">
        <w:rPr>
          <w:rFonts w:ascii="Times New Roman" w:hAnsi="Times New Roman" w:cs="Times New Roman"/>
          <w:sz w:val="24"/>
          <w:szCs w:val="24"/>
          <w:lang w:val="en-US"/>
        </w:rPr>
        <w:t>3. Vodnaja strategija agropromyshlennogo kompleksa Rossii na period do 2020 goda. – M.: Izd. VNIIA, 2009. –72 s.</w:t>
      </w:r>
    </w:p>
    <w:sectPr w:rsidR="002D7198" w:rsidRPr="00044836" w:rsidSect="00983FB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198" w:rsidRDefault="002D7198" w:rsidP="005067B6">
      <w:pPr>
        <w:spacing w:after="0" w:line="240" w:lineRule="auto"/>
      </w:pPr>
      <w:r>
        <w:separator/>
      </w:r>
    </w:p>
  </w:endnote>
  <w:endnote w:type="continuationSeparator" w:id="1">
    <w:p w:rsidR="002D7198" w:rsidRDefault="002D7198" w:rsidP="00506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198" w:rsidRDefault="002D719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198" w:rsidRPr="00DF726D" w:rsidRDefault="002D7198">
    <w:pPr>
      <w:pStyle w:val="Footer"/>
      <w:rPr>
        <w:rFonts w:ascii="Times New Roman" w:hAnsi="Times New Roman" w:cs="Times New Roman"/>
        <w:sz w:val="24"/>
        <w:szCs w:val="24"/>
      </w:rPr>
    </w:pPr>
    <w:r w:rsidRPr="00DF726D">
      <w:rPr>
        <w:rFonts w:ascii="Times New Roman" w:hAnsi="Times New Roman" w:cs="Times New Roman"/>
        <w:sz w:val="24"/>
        <w:szCs w:val="24"/>
      </w:rPr>
      <w:t>http://ej.kubagro.ru/201</w:t>
    </w:r>
    <w:r w:rsidRPr="00DF726D">
      <w:rPr>
        <w:rFonts w:ascii="Times New Roman" w:hAnsi="Times New Roman" w:cs="Times New Roman"/>
        <w:sz w:val="24"/>
        <w:szCs w:val="24"/>
        <w:lang w:val="en-US"/>
      </w:rPr>
      <w:t>3</w:t>
    </w:r>
    <w:r w:rsidRPr="00DF726D">
      <w:rPr>
        <w:rFonts w:ascii="Times New Roman" w:hAnsi="Times New Roman" w:cs="Times New Roman"/>
        <w:sz w:val="24"/>
        <w:szCs w:val="24"/>
      </w:rPr>
      <w:t>/</w:t>
    </w:r>
    <w:r w:rsidRPr="00DF726D">
      <w:rPr>
        <w:rFonts w:ascii="Times New Roman" w:hAnsi="Times New Roman" w:cs="Times New Roman"/>
        <w:sz w:val="24"/>
        <w:szCs w:val="24"/>
        <w:lang w:val="en-US"/>
      </w:rPr>
      <w:t>0</w:t>
    </w:r>
    <w:r>
      <w:rPr>
        <w:rFonts w:ascii="Times New Roman" w:hAnsi="Times New Roman" w:cs="Times New Roman"/>
        <w:sz w:val="24"/>
        <w:szCs w:val="24"/>
        <w:lang w:val="en-US"/>
      </w:rPr>
      <w:t>6</w:t>
    </w:r>
    <w:r w:rsidRPr="00DF726D">
      <w:rPr>
        <w:rFonts w:ascii="Times New Roman" w:hAnsi="Times New Roman" w:cs="Times New Roman"/>
        <w:sz w:val="24"/>
        <w:szCs w:val="24"/>
      </w:rPr>
      <w:t>/pdf/</w:t>
    </w:r>
    <w:r w:rsidRPr="00DF726D">
      <w:rPr>
        <w:rFonts w:ascii="Times New Roman" w:hAnsi="Times New Roman" w:cs="Times New Roman"/>
        <w:sz w:val="24"/>
        <w:szCs w:val="24"/>
        <w:lang w:val="en-US"/>
      </w:rPr>
      <w:t>0</w:t>
    </w:r>
    <w:r>
      <w:rPr>
        <w:rFonts w:ascii="Times New Roman" w:hAnsi="Times New Roman" w:cs="Times New Roman"/>
        <w:sz w:val="24"/>
        <w:szCs w:val="24"/>
        <w:lang w:val="en-US"/>
      </w:rPr>
      <w:t>1</w:t>
    </w:r>
    <w:r w:rsidRPr="00DF726D">
      <w:rPr>
        <w:rFonts w:ascii="Times New Roman" w:hAnsi="Times New Roman" w:cs="Times New Roman"/>
        <w:sz w:val="24"/>
        <w:szCs w:val="24"/>
      </w:rPr>
      <w:t>.pdf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198" w:rsidRDefault="002D719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198" w:rsidRDefault="002D7198" w:rsidP="005067B6">
      <w:pPr>
        <w:spacing w:after="0" w:line="240" w:lineRule="auto"/>
      </w:pPr>
      <w:r>
        <w:separator/>
      </w:r>
    </w:p>
  </w:footnote>
  <w:footnote w:type="continuationSeparator" w:id="1">
    <w:p w:rsidR="002D7198" w:rsidRDefault="002D7198" w:rsidP="00506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198" w:rsidRDefault="002D7198" w:rsidP="00510406">
    <w:pPr>
      <w:pStyle w:val="Header"/>
      <w:framePr w:wrap="around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2D7198" w:rsidRDefault="002D7198" w:rsidP="00DE53F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198" w:rsidRPr="00DE53FE" w:rsidRDefault="002D7198" w:rsidP="00510406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DE53FE">
      <w:rPr>
        <w:rStyle w:val="PageNumber"/>
        <w:rFonts w:ascii="Times New Roman" w:hAnsi="Times New Roman"/>
        <w:sz w:val="28"/>
        <w:szCs w:val="28"/>
      </w:rPr>
      <w:fldChar w:fldCharType="begin"/>
    </w:r>
    <w:r w:rsidRPr="00DE53FE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DE53FE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DE53FE">
      <w:rPr>
        <w:rStyle w:val="PageNumber"/>
        <w:rFonts w:ascii="Times New Roman" w:hAnsi="Times New Roman"/>
        <w:sz w:val="28"/>
        <w:szCs w:val="28"/>
      </w:rPr>
      <w:fldChar w:fldCharType="end"/>
    </w:r>
  </w:p>
  <w:p w:rsidR="002D7198" w:rsidRPr="0067152F" w:rsidRDefault="002D7198" w:rsidP="00DE53FE">
    <w:pPr>
      <w:pStyle w:val="Header"/>
      <w:ind w:right="360"/>
      <w:rPr>
        <w:rFonts w:ascii="Times New Roman" w:hAnsi="Times New Roman" w:cs="Times New Roman"/>
        <w:sz w:val="24"/>
        <w:szCs w:val="24"/>
      </w:rPr>
    </w:pPr>
    <w:r w:rsidRPr="0067152F">
      <w:rPr>
        <w:rFonts w:ascii="Times New Roman" w:hAnsi="Times New Roman" w:cs="Times New Roman"/>
        <w:sz w:val="24"/>
        <w:szCs w:val="24"/>
      </w:rPr>
      <w:t>Научный журнал КубГАУ, №</w:t>
    </w:r>
    <w:r>
      <w:rPr>
        <w:rFonts w:ascii="Times New Roman" w:hAnsi="Times New Roman" w:cs="Times New Roman"/>
        <w:sz w:val="24"/>
        <w:szCs w:val="24"/>
        <w:lang w:val="en-US"/>
      </w:rPr>
      <w:t>90</w:t>
    </w:r>
    <w:r w:rsidRPr="0067152F">
      <w:rPr>
        <w:rFonts w:ascii="Times New Roman" w:hAnsi="Times New Roman" w:cs="Times New Roman"/>
        <w:sz w:val="24"/>
        <w:szCs w:val="24"/>
      </w:rPr>
      <w:t>(</w:t>
    </w:r>
    <w:r w:rsidRPr="0067152F">
      <w:rPr>
        <w:rFonts w:ascii="Times New Roman" w:hAnsi="Times New Roman" w:cs="Times New Roman"/>
        <w:sz w:val="24"/>
        <w:szCs w:val="24"/>
        <w:lang w:val="en-US"/>
      </w:rPr>
      <w:t>0</w:t>
    </w:r>
    <w:r>
      <w:rPr>
        <w:rFonts w:ascii="Times New Roman" w:hAnsi="Times New Roman" w:cs="Times New Roman"/>
        <w:sz w:val="24"/>
        <w:szCs w:val="24"/>
        <w:lang w:val="en-US"/>
      </w:rPr>
      <w:t>6</w:t>
    </w:r>
    <w:r w:rsidRPr="0067152F">
      <w:rPr>
        <w:rFonts w:ascii="Times New Roman" w:hAnsi="Times New Roman" w:cs="Times New Roman"/>
        <w:sz w:val="24"/>
        <w:szCs w:val="24"/>
      </w:rPr>
      <w:t>), 201</w:t>
    </w:r>
    <w:r w:rsidRPr="0067152F">
      <w:rPr>
        <w:rFonts w:ascii="Times New Roman" w:hAnsi="Times New Roman" w:cs="Times New Roman"/>
        <w:sz w:val="24"/>
        <w:szCs w:val="24"/>
        <w:lang w:val="en-US"/>
      </w:rPr>
      <w:t>3</w:t>
    </w:r>
    <w:r w:rsidRPr="0067152F">
      <w:rPr>
        <w:rFonts w:ascii="Times New Roman" w:hAnsi="Times New Roman" w:cs="Times New Roman"/>
        <w:sz w:val="24"/>
        <w:szCs w:val="24"/>
      </w:rPr>
      <w:t xml:space="preserve"> года</w:t>
    </w:r>
  </w:p>
  <w:p w:rsidR="002D7198" w:rsidRPr="00DE53FE" w:rsidRDefault="002D7198" w:rsidP="00DE53FE">
    <w:pPr>
      <w:pStyle w:val="Header"/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198" w:rsidRDefault="002D719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F0DE7"/>
    <w:multiLevelType w:val="hybridMultilevel"/>
    <w:tmpl w:val="B6D83558"/>
    <w:lvl w:ilvl="0" w:tplc="A7340F8C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23AB"/>
    <w:rsid w:val="0002312D"/>
    <w:rsid w:val="00023345"/>
    <w:rsid w:val="000235B2"/>
    <w:rsid w:val="00031880"/>
    <w:rsid w:val="00034B87"/>
    <w:rsid w:val="0003654D"/>
    <w:rsid w:val="00036C14"/>
    <w:rsid w:val="00044836"/>
    <w:rsid w:val="00045D2D"/>
    <w:rsid w:val="00086A2D"/>
    <w:rsid w:val="000968BC"/>
    <w:rsid w:val="000A3A5A"/>
    <w:rsid w:val="00113ABE"/>
    <w:rsid w:val="00125CE7"/>
    <w:rsid w:val="00137225"/>
    <w:rsid w:val="001636D0"/>
    <w:rsid w:val="0016553F"/>
    <w:rsid w:val="001A744D"/>
    <w:rsid w:val="001C2664"/>
    <w:rsid w:val="001D540E"/>
    <w:rsid w:val="001E172F"/>
    <w:rsid w:val="0020734B"/>
    <w:rsid w:val="0023334B"/>
    <w:rsid w:val="00242099"/>
    <w:rsid w:val="00242691"/>
    <w:rsid w:val="0025095E"/>
    <w:rsid w:val="00252E0F"/>
    <w:rsid w:val="0028119D"/>
    <w:rsid w:val="002A0501"/>
    <w:rsid w:val="002B0314"/>
    <w:rsid w:val="002B0871"/>
    <w:rsid w:val="002B3D56"/>
    <w:rsid w:val="002B3F9B"/>
    <w:rsid w:val="002D7198"/>
    <w:rsid w:val="00301868"/>
    <w:rsid w:val="00301F2D"/>
    <w:rsid w:val="00303FB0"/>
    <w:rsid w:val="00317D12"/>
    <w:rsid w:val="003335B1"/>
    <w:rsid w:val="00337C21"/>
    <w:rsid w:val="00340B77"/>
    <w:rsid w:val="00380ACC"/>
    <w:rsid w:val="003814E8"/>
    <w:rsid w:val="003932B5"/>
    <w:rsid w:val="003A5718"/>
    <w:rsid w:val="003B02E2"/>
    <w:rsid w:val="003B4AAB"/>
    <w:rsid w:val="003C4CC6"/>
    <w:rsid w:val="003D2CFF"/>
    <w:rsid w:val="003D7080"/>
    <w:rsid w:val="003E6E86"/>
    <w:rsid w:val="003F7AED"/>
    <w:rsid w:val="003F7EF1"/>
    <w:rsid w:val="004254EC"/>
    <w:rsid w:val="004376CE"/>
    <w:rsid w:val="004D5F15"/>
    <w:rsid w:val="004E1073"/>
    <w:rsid w:val="004E65C2"/>
    <w:rsid w:val="00504CF0"/>
    <w:rsid w:val="005067B6"/>
    <w:rsid w:val="00510406"/>
    <w:rsid w:val="00514CEC"/>
    <w:rsid w:val="00522518"/>
    <w:rsid w:val="00523F4E"/>
    <w:rsid w:val="00527170"/>
    <w:rsid w:val="00564168"/>
    <w:rsid w:val="00583771"/>
    <w:rsid w:val="005D23AB"/>
    <w:rsid w:val="00616F4F"/>
    <w:rsid w:val="006175EB"/>
    <w:rsid w:val="00622853"/>
    <w:rsid w:val="00642391"/>
    <w:rsid w:val="0067152F"/>
    <w:rsid w:val="00681BB7"/>
    <w:rsid w:val="0068698E"/>
    <w:rsid w:val="00693D4B"/>
    <w:rsid w:val="00694786"/>
    <w:rsid w:val="006A00CC"/>
    <w:rsid w:val="006A28A9"/>
    <w:rsid w:val="006D039F"/>
    <w:rsid w:val="006E25FE"/>
    <w:rsid w:val="006F7A3E"/>
    <w:rsid w:val="00737F1A"/>
    <w:rsid w:val="00763159"/>
    <w:rsid w:val="00767C60"/>
    <w:rsid w:val="0077066E"/>
    <w:rsid w:val="007B342F"/>
    <w:rsid w:val="007D5F3E"/>
    <w:rsid w:val="007D7D12"/>
    <w:rsid w:val="00832A9F"/>
    <w:rsid w:val="0084335D"/>
    <w:rsid w:val="00851B1F"/>
    <w:rsid w:val="00854177"/>
    <w:rsid w:val="00862E69"/>
    <w:rsid w:val="00872B66"/>
    <w:rsid w:val="00876AE8"/>
    <w:rsid w:val="008C71F6"/>
    <w:rsid w:val="008D1866"/>
    <w:rsid w:val="008D7622"/>
    <w:rsid w:val="008E4A78"/>
    <w:rsid w:val="008F674F"/>
    <w:rsid w:val="00915358"/>
    <w:rsid w:val="00921837"/>
    <w:rsid w:val="00940627"/>
    <w:rsid w:val="009407A1"/>
    <w:rsid w:val="0095024E"/>
    <w:rsid w:val="00975F48"/>
    <w:rsid w:val="0097695E"/>
    <w:rsid w:val="00980ABC"/>
    <w:rsid w:val="00983FB1"/>
    <w:rsid w:val="009C1D8D"/>
    <w:rsid w:val="009C7403"/>
    <w:rsid w:val="009D6E57"/>
    <w:rsid w:val="00A0611E"/>
    <w:rsid w:val="00A45460"/>
    <w:rsid w:val="00A53731"/>
    <w:rsid w:val="00A5432C"/>
    <w:rsid w:val="00A80079"/>
    <w:rsid w:val="00A82349"/>
    <w:rsid w:val="00AB1521"/>
    <w:rsid w:val="00AE5F62"/>
    <w:rsid w:val="00B25C54"/>
    <w:rsid w:val="00B350C1"/>
    <w:rsid w:val="00B435BB"/>
    <w:rsid w:val="00B6631D"/>
    <w:rsid w:val="00B94FA7"/>
    <w:rsid w:val="00C60FD1"/>
    <w:rsid w:val="00C83EDF"/>
    <w:rsid w:val="00C9071F"/>
    <w:rsid w:val="00C90CB9"/>
    <w:rsid w:val="00CC1DFD"/>
    <w:rsid w:val="00CD4E98"/>
    <w:rsid w:val="00CF3F5B"/>
    <w:rsid w:val="00CF5E4C"/>
    <w:rsid w:val="00D36EED"/>
    <w:rsid w:val="00D52D9E"/>
    <w:rsid w:val="00D752B7"/>
    <w:rsid w:val="00D93C9F"/>
    <w:rsid w:val="00DD3DF1"/>
    <w:rsid w:val="00DE2593"/>
    <w:rsid w:val="00DE53FE"/>
    <w:rsid w:val="00DE7833"/>
    <w:rsid w:val="00DF4A28"/>
    <w:rsid w:val="00DF726D"/>
    <w:rsid w:val="00E34F00"/>
    <w:rsid w:val="00E7752E"/>
    <w:rsid w:val="00EB6028"/>
    <w:rsid w:val="00EC234B"/>
    <w:rsid w:val="00EC45A1"/>
    <w:rsid w:val="00F10465"/>
    <w:rsid w:val="00F16E55"/>
    <w:rsid w:val="00F245B8"/>
    <w:rsid w:val="00F45F08"/>
    <w:rsid w:val="00F53865"/>
    <w:rsid w:val="00F7107A"/>
    <w:rsid w:val="00F9024E"/>
    <w:rsid w:val="00F90C99"/>
    <w:rsid w:val="00F9227C"/>
    <w:rsid w:val="00FC1AF2"/>
    <w:rsid w:val="00FF2598"/>
    <w:rsid w:val="00FF2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59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D23A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067B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506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67B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067B6"/>
    <w:rPr>
      <w:rFonts w:cs="Times New Roman"/>
      <w:color w:val="808080"/>
    </w:rPr>
  </w:style>
  <w:style w:type="paragraph" w:styleId="Header">
    <w:name w:val="header"/>
    <w:basedOn w:val="Normal"/>
    <w:link w:val="HeaderChar"/>
    <w:uiPriority w:val="99"/>
    <w:rsid w:val="005067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067B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067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067B6"/>
    <w:rPr>
      <w:rFonts w:cs="Times New Roman"/>
    </w:rPr>
  </w:style>
  <w:style w:type="character" w:customStyle="1" w:styleId="1">
    <w:name w:val="Знак Знак1"/>
    <w:basedOn w:val="DefaultParagraphFont"/>
    <w:uiPriority w:val="99"/>
    <w:rsid w:val="00DE53FE"/>
    <w:rPr>
      <w:rFonts w:cs="Times New Roman"/>
    </w:rPr>
  </w:style>
  <w:style w:type="character" w:styleId="PageNumber">
    <w:name w:val="page number"/>
    <w:basedOn w:val="DefaultParagraphFont"/>
    <w:uiPriority w:val="99"/>
    <w:rsid w:val="00DE53F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678</TotalTime>
  <Pages>12</Pages>
  <Words>2726</Words>
  <Characters>15543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2012-12-18T08:17:00Z</cp:lastPrinted>
  <dcterms:created xsi:type="dcterms:W3CDTF">2012-11-06T12:33:00Z</dcterms:created>
  <dcterms:modified xsi:type="dcterms:W3CDTF">2013-06-22T12:59:00Z</dcterms:modified>
</cp:coreProperties>
</file>