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УДК 338.242.4:634.1(470.620)</w:t>
            </w: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UDC </w:t>
            </w: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338.242.4:634.1(470.620)</w:t>
            </w:r>
            <w:bookmarkStart w:id="0" w:name="_GoBack"/>
            <w:bookmarkEnd w:id="0"/>
          </w:p>
        </w:tc>
      </w:tr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9228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ПРОБЛЕМЫ ПОВЫШЕНИЯ КОНКУРЕНТОСПОСОБНОСТИ ПРОИЗВОДСТВА ПЛОДОВОЙ ПРОДУКЦИИ В КРАСНОДАРСКОМ КРАЕ</w:t>
            </w: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THE PROBLEM OF INCREASING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 xml:space="preserve"> </w:t>
            </w:r>
            <w:r w:rsidRPr="00C92284"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THE COMPETITIVENESS OF FRUIT PRODUCTION IN THE KRASNODAR REGION</w:t>
            </w:r>
          </w:p>
        </w:tc>
      </w:tr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A71053" w:rsidRPr="00C92284" w:rsidTr="00680482">
        <w:tc>
          <w:tcPr>
            <w:tcW w:w="4643" w:type="dxa"/>
          </w:tcPr>
          <w:p w:rsidR="00A71053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Путилина Ирина Николаевна</w:t>
            </w:r>
          </w:p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к.э.н., профессор</w:t>
            </w:r>
          </w:p>
        </w:tc>
        <w:tc>
          <w:tcPr>
            <w:tcW w:w="4643" w:type="dxa"/>
          </w:tcPr>
          <w:p w:rsidR="00A71053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Putilin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a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Irina Nikolaevna</w:t>
            </w:r>
          </w:p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C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and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.Econ.Sci.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, professor</w:t>
            </w:r>
          </w:p>
        </w:tc>
      </w:tr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 w:eastAsia="en-US"/>
              </w:rPr>
            </w:pPr>
          </w:p>
        </w:tc>
      </w:tr>
      <w:tr w:rsidR="00A71053" w:rsidRPr="00C92284" w:rsidTr="00680482">
        <w:tc>
          <w:tcPr>
            <w:tcW w:w="4643" w:type="dxa"/>
          </w:tcPr>
          <w:p w:rsidR="00A71053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Сычанина Светлана Николаевна</w:t>
            </w:r>
          </w:p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к.ф.н., доцент</w:t>
            </w:r>
          </w:p>
        </w:tc>
        <w:tc>
          <w:tcPr>
            <w:tcW w:w="4643" w:type="dxa"/>
          </w:tcPr>
          <w:p w:rsidR="00A71053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Sychanina Svetlana Nikolaevna</w:t>
            </w:r>
          </w:p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C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and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.P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hilos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.Sc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, associate professor</w:t>
            </w:r>
          </w:p>
        </w:tc>
      </w:tr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 w:eastAsia="en-US"/>
              </w:rPr>
            </w:pPr>
          </w:p>
        </w:tc>
      </w:tr>
      <w:tr w:rsidR="00A71053" w:rsidRPr="00C92284" w:rsidTr="00680482">
        <w:tc>
          <w:tcPr>
            <w:tcW w:w="4643" w:type="dxa"/>
          </w:tcPr>
          <w:p w:rsidR="00A71053" w:rsidRDefault="00A71053" w:rsidP="0068048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Шичиях Рустем Адамович</w:t>
            </w:r>
          </w:p>
          <w:p w:rsidR="00A71053" w:rsidRPr="00C92284" w:rsidRDefault="00A71053" w:rsidP="0068048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ассистент кафедры менеджмента</w:t>
            </w:r>
          </w:p>
        </w:tc>
        <w:tc>
          <w:tcPr>
            <w:tcW w:w="4643" w:type="dxa"/>
          </w:tcPr>
          <w:p w:rsidR="00A71053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Shichiyakh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Rustem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Adamovich</w:t>
            </w:r>
          </w:p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assistant of the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C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>hair of management</w:t>
            </w:r>
          </w:p>
        </w:tc>
      </w:tr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C92284">
              <w:rPr>
                <w:rFonts w:ascii="Times New Roman" w:hAnsi="Times New Roman"/>
                <w:i/>
                <w:iCs/>
                <w:sz w:val="20"/>
                <w:szCs w:val="20"/>
                <w:lang w:eastAsia="en-US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i/>
                <w:iCs/>
                <w:sz w:val="20"/>
                <w:szCs w:val="20"/>
                <w:lang w:val="en-US" w:eastAsia="en-US"/>
              </w:rPr>
              <w:t>Kuban State Agrarian University, Krasnodar, Russia</w:t>
            </w:r>
          </w:p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A71053" w:rsidRPr="00C92284" w:rsidTr="00680482">
        <w:tc>
          <w:tcPr>
            <w:tcW w:w="4643" w:type="dxa"/>
          </w:tcPr>
          <w:p w:rsidR="00A71053" w:rsidRPr="00D00EE0" w:rsidRDefault="00A71053" w:rsidP="0068048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Рассматриваются вопросы повышения конкурентоспособности производства плодовой продукции. Проведен стратегический анализ конкурентоспособности плодового по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дкомплекса Краснодарского края</w:t>
            </w: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The article e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xamines the issues of competitiveness of production of fruit products.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We c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arried out a strategic analysis of the competitiveness of the fruit industry of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Krasnodar region</w:t>
            </w:r>
          </w:p>
        </w:tc>
      </w:tr>
      <w:tr w:rsidR="00A71053" w:rsidRPr="00C92284" w:rsidTr="00680482"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A71053" w:rsidRPr="00C92284" w:rsidTr="00680482">
        <w:tc>
          <w:tcPr>
            <w:tcW w:w="4643" w:type="dxa"/>
          </w:tcPr>
          <w:p w:rsidR="00A71053" w:rsidRPr="00D00EE0" w:rsidRDefault="00A71053" w:rsidP="0068048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92284">
              <w:rPr>
                <w:rFonts w:ascii="Times New Roman" w:hAnsi="Times New Roman"/>
                <w:sz w:val="20"/>
                <w:szCs w:val="20"/>
                <w:lang w:eastAsia="en-US"/>
              </w:rPr>
              <w:t>Ключевые слова: ПЛОДОВОДСТВО, КОНКУРЕНТОСПОСОБНОСТЬ, ГОСУДАРСТ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ВЕННОЕ УПРАВЛЕНИЕ ПЛОДОВОДСТВОМ</w:t>
            </w:r>
          </w:p>
        </w:tc>
        <w:tc>
          <w:tcPr>
            <w:tcW w:w="4643" w:type="dxa"/>
          </w:tcPr>
          <w:p w:rsidR="00A71053" w:rsidRPr="00C92284" w:rsidRDefault="00A71053" w:rsidP="00680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Key</w:t>
            </w:r>
            <w:r w:rsidRPr="00C92284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words: FRUIT GROWING, COMPETITIVENESS, PUBLIC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ADMINISTRATION OF FRUIT GROWING</w:t>
            </w:r>
          </w:p>
        </w:tc>
      </w:tr>
    </w:tbl>
    <w:p w:rsidR="00A71053" w:rsidRPr="008865B1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глобализации российской экономики основной задачей</w:t>
      </w:r>
      <w:r w:rsidRPr="00CF2855">
        <w:rPr>
          <w:rFonts w:ascii="Times New Roman" w:hAnsi="Times New Roman"/>
          <w:sz w:val="28"/>
          <w:szCs w:val="28"/>
        </w:rPr>
        <w:t xml:space="preserve"> агропромышленного комплекса любой страны </w:t>
      </w:r>
      <w:r>
        <w:rPr>
          <w:rFonts w:ascii="Times New Roman" w:hAnsi="Times New Roman"/>
          <w:sz w:val="28"/>
          <w:szCs w:val="28"/>
        </w:rPr>
        <w:t>становится</w:t>
      </w:r>
      <w:r w:rsidRPr="00CF2855">
        <w:rPr>
          <w:rFonts w:ascii="Times New Roman" w:hAnsi="Times New Roman"/>
          <w:sz w:val="28"/>
          <w:szCs w:val="28"/>
        </w:rPr>
        <w:t xml:space="preserve"> надежное обеспечение продовольствием и сельскохозяйственным сырьем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368">
        <w:rPr>
          <w:rFonts w:ascii="Times New Roman" w:hAnsi="Times New Roman"/>
          <w:sz w:val="28"/>
          <w:szCs w:val="28"/>
        </w:rPr>
        <w:t>собственного производства.</w:t>
      </w:r>
      <w:r w:rsidRPr="00CF28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CF2855">
        <w:rPr>
          <w:rFonts w:ascii="Times New Roman" w:hAnsi="Times New Roman"/>
          <w:sz w:val="28"/>
          <w:szCs w:val="28"/>
        </w:rPr>
        <w:t>эт</w:t>
      </w:r>
      <w:r>
        <w:rPr>
          <w:rFonts w:ascii="Times New Roman" w:hAnsi="Times New Roman"/>
          <w:sz w:val="28"/>
          <w:szCs w:val="28"/>
        </w:rPr>
        <w:t>ой</w:t>
      </w:r>
      <w:r w:rsidRPr="00CF2855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ью</w:t>
      </w:r>
      <w:r w:rsidRPr="00CF2855">
        <w:rPr>
          <w:rFonts w:ascii="Times New Roman" w:hAnsi="Times New Roman"/>
          <w:sz w:val="28"/>
          <w:szCs w:val="28"/>
        </w:rPr>
        <w:t xml:space="preserve"> предусмотрено обеспечит</w:t>
      </w:r>
      <w:r>
        <w:rPr>
          <w:rFonts w:ascii="Times New Roman" w:hAnsi="Times New Roman"/>
          <w:sz w:val="28"/>
          <w:szCs w:val="28"/>
        </w:rPr>
        <w:t>ь</w:t>
      </w:r>
      <w:r w:rsidRPr="00CF2855">
        <w:rPr>
          <w:rFonts w:ascii="Times New Roman" w:hAnsi="Times New Roman"/>
          <w:sz w:val="28"/>
          <w:szCs w:val="28"/>
        </w:rPr>
        <w:t xml:space="preserve"> единое управление, планирование и финансирование, пропорциональное и сбалансированное развитие отраслей агропромышленного комплекса, значительное укрепление его материально-технической базы, совершенствование экономических связей между отраслями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[3].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Вступление России в ВТО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 xml:space="preserve">вынуждает российский агропродовольственный сектор участвовать в жесткой конкуренции, т.к. </w:t>
      </w:r>
      <w:r>
        <w:rPr>
          <w:rFonts w:ascii="Times New Roman" w:hAnsi="Times New Roman"/>
          <w:sz w:val="28"/>
          <w:szCs w:val="28"/>
        </w:rPr>
        <w:t>у</w:t>
      </w:r>
      <w:r w:rsidRPr="00CF2855">
        <w:rPr>
          <w:rFonts w:ascii="Times New Roman" w:hAnsi="Times New Roman"/>
          <w:sz w:val="28"/>
          <w:szCs w:val="28"/>
        </w:rPr>
        <w:t xml:space="preserve">частники этой организации проводят экономическую политику, направленную на расширение рынков сбыта продовольствия. В этой связи важным стратегическим приоритетом аграрной политики должно стать повышение конкурентоспособности сельскохозяйственной продукции. 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Государственная программа развития сельского хозяйства и регулирования рынков сельскохозяйственной продукции, сырья и продовольствия на 2013</w:t>
      </w:r>
      <w:r>
        <w:rPr>
          <w:rFonts w:ascii="Times New Roman" w:hAnsi="Times New Roman"/>
          <w:sz w:val="28"/>
          <w:szCs w:val="28"/>
        </w:rPr>
        <w:t>–</w:t>
      </w:r>
      <w:r w:rsidRPr="00CF2855">
        <w:rPr>
          <w:rFonts w:ascii="Times New Roman" w:hAnsi="Times New Roman"/>
          <w:sz w:val="28"/>
          <w:szCs w:val="28"/>
        </w:rPr>
        <w:t xml:space="preserve"> 2020 годы определяет в качестве важных целей: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обеспечение продовольственной независимости в параметрах заданных Доктриной продовольственной безопасности Российской Федерации;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повышение конкурентоспособности российской сельскохозяйственной продукции на внутреннем и внешнем рынках</w:t>
      </w:r>
      <w:r>
        <w:rPr>
          <w:rFonts w:ascii="Times New Roman" w:hAnsi="Times New Roman"/>
          <w:sz w:val="28"/>
          <w:szCs w:val="28"/>
        </w:rPr>
        <w:t xml:space="preserve"> в рамках </w:t>
      </w:r>
      <w:r w:rsidRPr="00CF2855">
        <w:rPr>
          <w:rFonts w:ascii="Times New Roman" w:hAnsi="Times New Roman"/>
          <w:sz w:val="28"/>
          <w:szCs w:val="28"/>
        </w:rPr>
        <w:t>вступления России во всемирную торговую организацию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[1].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В Краснодарском крае за 2006</w:t>
      </w:r>
      <w:r>
        <w:rPr>
          <w:rFonts w:ascii="Times New Roman" w:hAnsi="Times New Roman"/>
          <w:sz w:val="28"/>
          <w:szCs w:val="28"/>
        </w:rPr>
        <w:t>–</w:t>
      </w:r>
      <w:r w:rsidRPr="00CF2855">
        <w:rPr>
          <w:rFonts w:ascii="Times New Roman" w:hAnsi="Times New Roman"/>
          <w:sz w:val="28"/>
          <w:szCs w:val="28"/>
        </w:rPr>
        <w:t>2010 годы валовой региональный продукт вырос на 67,3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%. Налицо опережающие темпы развития валового регионального продукта над сельскохозяйственным производством.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Неотъемлемой частью агропромышленного комплекса является плодоводство. Высок потребительский спрос на плодовую продукцию. Однако объем потребления плодов в России более чем в 2 раза ниже, чем в развитых зарубежных странах. За счет собственного производства обеспечивается лишь 25</w:t>
      </w:r>
      <w:r>
        <w:rPr>
          <w:rFonts w:ascii="Times New Roman" w:hAnsi="Times New Roman"/>
          <w:sz w:val="28"/>
          <w:szCs w:val="28"/>
        </w:rPr>
        <w:t>–</w:t>
      </w:r>
      <w:r w:rsidRPr="00CF2855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% минимально необходимого количества плодов и ягод. Даже рынок традиционных для России плодов</w:t>
      </w:r>
      <w:r>
        <w:rPr>
          <w:rFonts w:ascii="Times New Roman" w:hAnsi="Times New Roman"/>
          <w:sz w:val="28"/>
          <w:szCs w:val="28"/>
        </w:rPr>
        <w:t>, например</w:t>
      </w:r>
      <w:r w:rsidRPr="00CF2855">
        <w:rPr>
          <w:rFonts w:ascii="Times New Roman" w:hAnsi="Times New Roman"/>
          <w:sz w:val="28"/>
          <w:szCs w:val="28"/>
        </w:rPr>
        <w:t xml:space="preserve"> яблок</w:t>
      </w:r>
      <w:r>
        <w:rPr>
          <w:rFonts w:ascii="Times New Roman" w:hAnsi="Times New Roman"/>
          <w:sz w:val="28"/>
          <w:szCs w:val="28"/>
        </w:rPr>
        <w:t>,</w:t>
      </w:r>
      <w:r w:rsidRPr="00CF2855">
        <w:rPr>
          <w:rFonts w:ascii="Times New Roman" w:hAnsi="Times New Roman"/>
          <w:sz w:val="28"/>
          <w:szCs w:val="28"/>
        </w:rPr>
        <w:t xml:space="preserve"> на 70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% занят импортом, в том числе из таких далеких стран, как ЮАР и Чили. Поставки из-за рубежа плодов, фруктов свежих и сушеных, орехов ежегодно увеличиваются как в натуральном, так и в денежном выражении. В 2011 году вве</w:t>
      </w:r>
      <w:r>
        <w:rPr>
          <w:rFonts w:ascii="Times New Roman" w:hAnsi="Times New Roman"/>
          <w:sz w:val="28"/>
          <w:szCs w:val="28"/>
        </w:rPr>
        <w:t>з</w:t>
      </w:r>
      <w:r w:rsidRPr="00CF2855">
        <w:rPr>
          <w:rFonts w:ascii="Times New Roman" w:hAnsi="Times New Roman"/>
          <w:sz w:val="28"/>
          <w:szCs w:val="28"/>
        </w:rPr>
        <w:t xml:space="preserve">ено 3,4 млн </w:t>
      </w:r>
      <w:r>
        <w:rPr>
          <w:rFonts w:ascii="Times New Roman" w:hAnsi="Times New Roman"/>
          <w:sz w:val="28"/>
          <w:szCs w:val="28"/>
        </w:rPr>
        <w:t>тонн п</w:t>
      </w:r>
      <w:r w:rsidRPr="00CF2855">
        <w:rPr>
          <w:rFonts w:ascii="Times New Roman" w:hAnsi="Times New Roman"/>
          <w:sz w:val="28"/>
          <w:szCs w:val="28"/>
        </w:rPr>
        <w:t xml:space="preserve">родукции на сумму 3,5 млрд </w:t>
      </w:r>
      <w:r>
        <w:rPr>
          <w:rFonts w:ascii="Times New Roman" w:hAnsi="Times New Roman"/>
          <w:sz w:val="28"/>
          <w:szCs w:val="28"/>
        </w:rPr>
        <w:t>д</w:t>
      </w:r>
      <w:r w:rsidRPr="00CF2855">
        <w:rPr>
          <w:rFonts w:ascii="Times New Roman" w:hAnsi="Times New Roman"/>
          <w:sz w:val="28"/>
          <w:szCs w:val="28"/>
        </w:rPr>
        <w:t>олларов, что выше уровня 2010 года на 6,5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% и 9,0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</w:t>
      </w:r>
      <w:r w:rsidRPr="00CF2855">
        <w:rPr>
          <w:rFonts w:ascii="Times New Roman" w:hAnsi="Times New Roman"/>
          <w:sz w:val="28"/>
          <w:szCs w:val="28"/>
        </w:rPr>
        <w:t xml:space="preserve"> соответственно [4].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 xml:space="preserve">В Краснодарском крае в период с 2000 по 2011 годы площади плодово-ягодных насаждений сокращались с 69,7 до 44,8 тыс. </w:t>
      </w:r>
      <w:r>
        <w:rPr>
          <w:rFonts w:ascii="Times New Roman" w:hAnsi="Times New Roman"/>
          <w:sz w:val="28"/>
          <w:szCs w:val="28"/>
        </w:rPr>
        <w:t>г</w:t>
      </w:r>
      <w:r w:rsidRPr="00CF2855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Не случайно стратеги</w:t>
      </w:r>
      <w:r>
        <w:rPr>
          <w:rFonts w:ascii="Times New Roman" w:hAnsi="Times New Roman"/>
          <w:sz w:val="28"/>
          <w:szCs w:val="28"/>
        </w:rPr>
        <w:t>ей</w:t>
      </w:r>
      <w:r w:rsidRPr="00CF2855">
        <w:rPr>
          <w:rFonts w:ascii="Times New Roman" w:hAnsi="Times New Roman"/>
          <w:sz w:val="28"/>
          <w:szCs w:val="28"/>
        </w:rPr>
        <w:t xml:space="preserve"> развития Краснодарского края до 2020 года предусматривается восстановление садов и виноградников, создание условий для производства конкурентоспособной плодовой продукции, увеличение выпуска экспортно-</w:t>
      </w:r>
      <w:r>
        <w:rPr>
          <w:rFonts w:ascii="Times New Roman" w:hAnsi="Times New Roman"/>
          <w:sz w:val="28"/>
          <w:szCs w:val="28"/>
        </w:rPr>
        <w:t>,</w:t>
      </w:r>
      <w:r w:rsidRPr="00CF2855">
        <w:rPr>
          <w:rFonts w:ascii="Times New Roman" w:hAnsi="Times New Roman"/>
          <w:sz w:val="28"/>
          <w:szCs w:val="28"/>
        </w:rPr>
        <w:t xml:space="preserve"> и импортозамещающей продукции. 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С экономических позиций уровень конкурентоспособности плодовой продукции определяется ин</w:t>
      </w:r>
      <w:r>
        <w:rPr>
          <w:rFonts w:ascii="Times New Roman" w:hAnsi="Times New Roman"/>
          <w:sz w:val="28"/>
          <w:szCs w:val="28"/>
        </w:rPr>
        <w:t>т</w:t>
      </w:r>
      <w:r w:rsidRPr="00CF2855">
        <w:rPr>
          <w:rFonts w:ascii="Times New Roman" w:hAnsi="Times New Roman"/>
          <w:sz w:val="28"/>
          <w:szCs w:val="28"/>
        </w:rPr>
        <w:t>енсификацией производства; рациональной структурой насаждений; объемами продажи продукции, в том числе на экспорт; производительностью труда; использованием и окупаемостью финансовых, материальных и трудовых ресурсов.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Конкурентоспособность проявляется у разных экономических объектов и на различных уровнях хозяйствования. Конкурентоспособность товара проявляется на рынке аналогичной продукции</w:t>
      </w:r>
      <w:r>
        <w:rPr>
          <w:rFonts w:ascii="Times New Roman" w:hAnsi="Times New Roman"/>
          <w:sz w:val="28"/>
          <w:szCs w:val="28"/>
        </w:rPr>
        <w:t>,</w:t>
      </w:r>
      <w:r w:rsidRPr="00CF28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CF2855">
        <w:rPr>
          <w:rFonts w:ascii="Times New Roman" w:hAnsi="Times New Roman"/>
          <w:sz w:val="28"/>
          <w:szCs w:val="28"/>
        </w:rPr>
        <w:t xml:space="preserve">онкурентоспособность предприятия </w:t>
      </w:r>
      <w:r>
        <w:rPr>
          <w:rFonts w:ascii="Times New Roman" w:hAnsi="Times New Roman"/>
          <w:sz w:val="28"/>
          <w:szCs w:val="28"/>
        </w:rPr>
        <w:t>–</w:t>
      </w:r>
      <w:r w:rsidRPr="00CF2855">
        <w:rPr>
          <w:rFonts w:ascii="Times New Roman" w:hAnsi="Times New Roman"/>
          <w:sz w:val="28"/>
          <w:szCs w:val="28"/>
        </w:rPr>
        <w:t xml:space="preserve"> по отношению к другим предприятиям той же отрасли</w:t>
      </w:r>
      <w:r>
        <w:rPr>
          <w:rFonts w:ascii="Times New Roman" w:hAnsi="Times New Roman"/>
          <w:sz w:val="28"/>
          <w:szCs w:val="28"/>
        </w:rPr>
        <w:t>, а</w:t>
      </w:r>
      <w:r w:rsidRPr="00CF2855">
        <w:rPr>
          <w:rFonts w:ascii="Times New Roman" w:hAnsi="Times New Roman"/>
          <w:sz w:val="28"/>
          <w:szCs w:val="28"/>
        </w:rPr>
        <w:t xml:space="preserve"> конкурентоспособность отрасли – в сравнении с аналогичными отраслями зарубежных стран. 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Достижение высокой конкурентоспособности отрасли плодоводства невозможно без учета ее особенностей, к которым относится: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нехватка высококвалифицированных постоянных работников, наряду с сильно выраженной сезонностью труда, требует большого количества сезонных рабочих на короткий период времени (обрезка плодовых насаждений, уборка плодов и ягод);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необходимость учета природно-климатических особенностей местности и породно-сортовых особенностей многолетних культур, исключающих их закладку в местностях с сильными морозами, поздними весенними морозами, переувлажненными или, наоборот, испытывающими дефицит влаги почвами;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периоды оборота средств различаются по культурам;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 xml:space="preserve">- многолетние насаждения входят в состав основных производственных фондов, сроки амортизации различаются по сортам и породам и зависят от срока эксплуатации, что делает невозможным применение нелинейных и ускоренных способов амортизации, так как это </w:t>
      </w:r>
      <w:r>
        <w:rPr>
          <w:rFonts w:ascii="Times New Roman" w:hAnsi="Times New Roman"/>
          <w:sz w:val="28"/>
          <w:szCs w:val="28"/>
        </w:rPr>
        <w:t>приводит</w:t>
      </w:r>
      <w:r w:rsidRPr="00CF2855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р</w:t>
      </w:r>
      <w:r w:rsidRPr="00CF2855">
        <w:rPr>
          <w:rFonts w:ascii="Times New Roman" w:hAnsi="Times New Roman"/>
          <w:sz w:val="28"/>
          <w:szCs w:val="28"/>
        </w:rPr>
        <w:t xml:space="preserve">осту себестоимости продукции; 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высокая капиталоемкость работ, а также большой (7</w:t>
      </w:r>
      <w:r>
        <w:rPr>
          <w:rFonts w:ascii="Times New Roman" w:hAnsi="Times New Roman"/>
          <w:sz w:val="28"/>
          <w:szCs w:val="28"/>
        </w:rPr>
        <w:t>–</w:t>
      </w:r>
      <w:r w:rsidRPr="00CF2855">
        <w:rPr>
          <w:rFonts w:ascii="Times New Roman" w:hAnsi="Times New Roman"/>
          <w:sz w:val="28"/>
          <w:szCs w:val="28"/>
        </w:rPr>
        <w:t xml:space="preserve">8 лет) срок окупаемости, обусловленный биологическими факторами многолетних насаждений; 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высокий уровень трудоемкости (применение ручного труда свыше 700 чел.-ч), причиной котор</w:t>
      </w:r>
      <w:r>
        <w:rPr>
          <w:rFonts w:ascii="Times New Roman" w:hAnsi="Times New Roman"/>
          <w:sz w:val="28"/>
          <w:szCs w:val="28"/>
        </w:rPr>
        <w:t>ой</w:t>
      </w:r>
      <w:r w:rsidRPr="00CF2855">
        <w:rPr>
          <w:rFonts w:ascii="Times New Roman" w:hAnsi="Times New Roman"/>
          <w:sz w:val="28"/>
          <w:szCs w:val="28"/>
        </w:rPr>
        <w:t xml:space="preserve"> является низкий уровень механизации (20</w:t>
      </w:r>
      <w:r>
        <w:rPr>
          <w:rFonts w:ascii="Times New Roman" w:hAnsi="Times New Roman"/>
          <w:sz w:val="28"/>
          <w:szCs w:val="28"/>
        </w:rPr>
        <w:t>–</w:t>
      </w:r>
      <w:r w:rsidRPr="00CF2855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%);</w:t>
      </w:r>
    </w:p>
    <w:p w:rsidR="00A71053" w:rsidRPr="00CF2855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необходимость правильного выбора территории закладки сада (с учетом качества почвы, глубины залегания грунтовых вод, наличи</w:t>
      </w:r>
      <w:r>
        <w:rPr>
          <w:rFonts w:ascii="Times New Roman" w:hAnsi="Times New Roman"/>
          <w:sz w:val="28"/>
          <w:szCs w:val="28"/>
        </w:rPr>
        <w:t>я</w:t>
      </w:r>
      <w:r w:rsidRPr="00CF2855">
        <w:rPr>
          <w:rFonts w:ascii="Times New Roman" w:hAnsi="Times New Roman"/>
          <w:sz w:val="28"/>
          <w:szCs w:val="28"/>
        </w:rPr>
        <w:t xml:space="preserve"> лесополос, водоемов и других факторов), так как допущенные ошибки </w:t>
      </w:r>
      <w:r>
        <w:rPr>
          <w:rFonts w:ascii="Times New Roman" w:hAnsi="Times New Roman"/>
          <w:sz w:val="28"/>
          <w:szCs w:val="28"/>
        </w:rPr>
        <w:t>нельзя</w:t>
      </w:r>
      <w:r w:rsidRPr="00CF2855">
        <w:rPr>
          <w:rFonts w:ascii="Times New Roman" w:hAnsi="Times New Roman"/>
          <w:sz w:val="28"/>
          <w:szCs w:val="28"/>
        </w:rPr>
        <w:t xml:space="preserve"> исправить в силу невозможности перемещения территории произрастания до конца периода эксплуатации;</w:t>
      </w:r>
    </w:p>
    <w:p w:rsidR="00A71053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- необходимость ежегодной реновации более 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% площадей многолетних насаждений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2855">
        <w:rPr>
          <w:rFonts w:ascii="Times New Roman" w:hAnsi="Times New Roman"/>
          <w:sz w:val="28"/>
          <w:szCs w:val="28"/>
        </w:rPr>
        <w:t>[3].</w:t>
      </w:r>
    </w:p>
    <w:p w:rsidR="00A71053" w:rsidRPr="00CF2855" w:rsidRDefault="00A71053" w:rsidP="00DF763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 xml:space="preserve">В ходе исследований был проведен </w:t>
      </w:r>
      <w:r w:rsidRPr="00CF2855">
        <w:rPr>
          <w:rFonts w:ascii="Times New Roman" w:hAnsi="Times New Roman"/>
          <w:sz w:val="28"/>
          <w:szCs w:val="28"/>
          <w:lang w:val="en-US"/>
        </w:rPr>
        <w:t>SWOT</w:t>
      </w:r>
      <w:r w:rsidRPr="00CF2855">
        <w:rPr>
          <w:rFonts w:ascii="Times New Roman" w:hAnsi="Times New Roman"/>
          <w:sz w:val="28"/>
          <w:szCs w:val="28"/>
        </w:rPr>
        <w:t>-анализ конкурентоспособности плодового подкомплекса Краснодарского края (табл</w:t>
      </w:r>
      <w:r>
        <w:rPr>
          <w:rFonts w:ascii="Times New Roman" w:hAnsi="Times New Roman"/>
          <w:sz w:val="28"/>
          <w:szCs w:val="28"/>
        </w:rPr>
        <w:t>.</w:t>
      </w:r>
      <w:r w:rsidRPr="00CF2855">
        <w:rPr>
          <w:rFonts w:ascii="Times New Roman" w:hAnsi="Times New Roman"/>
          <w:sz w:val="28"/>
          <w:szCs w:val="28"/>
        </w:rPr>
        <w:t xml:space="preserve"> 1) [5].</w:t>
      </w:r>
    </w:p>
    <w:p w:rsidR="00A71053" w:rsidRPr="00CF2855" w:rsidRDefault="00A71053" w:rsidP="00DF763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Сильные стороны</w:t>
      </w:r>
      <w:r>
        <w:rPr>
          <w:rFonts w:ascii="Times New Roman" w:hAnsi="Times New Roman"/>
          <w:sz w:val="28"/>
          <w:szCs w:val="28"/>
        </w:rPr>
        <w:t>,</w:t>
      </w:r>
      <w:r w:rsidRPr="00CF2855">
        <w:rPr>
          <w:rFonts w:ascii="Times New Roman" w:hAnsi="Times New Roman"/>
          <w:sz w:val="28"/>
          <w:szCs w:val="28"/>
        </w:rPr>
        <w:t xml:space="preserve"> которые могут быть использованы для реализации возможностей (</w:t>
      </w:r>
      <w:r w:rsidRPr="00CF2855">
        <w:rPr>
          <w:rFonts w:ascii="Times New Roman" w:hAnsi="Times New Roman"/>
          <w:sz w:val="28"/>
          <w:szCs w:val="28"/>
          <w:lang w:val="en-US"/>
        </w:rPr>
        <w:t>SO</w:t>
      </w:r>
      <w:r w:rsidRPr="00CF2855">
        <w:rPr>
          <w:rFonts w:ascii="Times New Roman" w:hAnsi="Times New Roman"/>
          <w:sz w:val="28"/>
          <w:szCs w:val="28"/>
        </w:rPr>
        <w:t>):</w:t>
      </w:r>
    </w:p>
    <w:p w:rsidR="00A71053" w:rsidRPr="00CF2855" w:rsidRDefault="00A71053" w:rsidP="00DF763A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F2855">
        <w:rPr>
          <w:rFonts w:ascii="Times New Roman" w:hAnsi="Times New Roman"/>
          <w:sz w:val="28"/>
          <w:szCs w:val="28"/>
        </w:rPr>
        <w:t>(</w:t>
      </w:r>
      <w:r w:rsidRPr="00CF2855">
        <w:rPr>
          <w:rFonts w:ascii="Times New Roman" w:hAnsi="Times New Roman"/>
          <w:sz w:val="28"/>
          <w:szCs w:val="28"/>
          <w:lang w:val="en-US"/>
        </w:rPr>
        <w:t>S</w:t>
      </w:r>
      <w:r w:rsidRPr="00CF2855">
        <w:rPr>
          <w:rFonts w:ascii="Times New Roman" w:hAnsi="Times New Roman"/>
          <w:sz w:val="28"/>
          <w:szCs w:val="28"/>
        </w:rPr>
        <w:t>1+</w:t>
      </w:r>
      <w:r w:rsidRPr="00CF2855">
        <w:rPr>
          <w:rFonts w:ascii="Times New Roman" w:hAnsi="Times New Roman"/>
          <w:sz w:val="28"/>
          <w:szCs w:val="28"/>
          <w:lang w:val="en-US"/>
        </w:rPr>
        <w:t>S</w:t>
      </w:r>
      <w:r w:rsidRPr="00CF2855">
        <w:rPr>
          <w:rFonts w:ascii="Times New Roman" w:hAnsi="Times New Roman"/>
          <w:sz w:val="28"/>
          <w:szCs w:val="28"/>
        </w:rPr>
        <w:t>6+</w:t>
      </w:r>
      <w:r w:rsidRPr="00CF2855">
        <w:rPr>
          <w:rFonts w:ascii="Times New Roman" w:hAnsi="Times New Roman"/>
          <w:sz w:val="28"/>
          <w:szCs w:val="28"/>
          <w:lang w:val="en-US"/>
        </w:rPr>
        <w:t>S</w:t>
      </w:r>
      <w:r w:rsidRPr="00CF2855">
        <w:rPr>
          <w:rFonts w:ascii="Times New Roman" w:hAnsi="Times New Roman"/>
          <w:sz w:val="28"/>
          <w:szCs w:val="28"/>
        </w:rPr>
        <w:t>8)*</w:t>
      </w:r>
      <w:r w:rsidRPr="00CF2855">
        <w:rPr>
          <w:rFonts w:ascii="Times New Roman" w:hAnsi="Times New Roman"/>
          <w:sz w:val="28"/>
          <w:szCs w:val="28"/>
          <w:lang w:val="en-US"/>
        </w:rPr>
        <w:t>O</w:t>
      </w:r>
      <w:r w:rsidRPr="00CF2855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–</w:t>
      </w:r>
      <w:r w:rsidRPr="00CF2855">
        <w:rPr>
          <w:rFonts w:ascii="Times New Roman" w:hAnsi="Times New Roman"/>
          <w:sz w:val="28"/>
          <w:szCs w:val="28"/>
        </w:rPr>
        <w:t xml:space="preserve"> рост темпов государственной поддержки благоприятствует притоку инвестиций, направляемых на увеличение площадей под многолетние насаждения за счет резерва земель сельскохозяйственного назначения;</w:t>
      </w:r>
    </w:p>
    <w:p w:rsidR="00A71053" w:rsidRPr="00CF2855" w:rsidRDefault="00A71053" w:rsidP="00DF763A">
      <w:pPr>
        <w:pStyle w:val="1"/>
        <w:numPr>
          <w:ilvl w:val="0"/>
          <w:numId w:val="2"/>
        </w:numPr>
        <w:shd w:val="clear" w:color="auto" w:fill="auto"/>
        <w:tabs>
          <w:tab w:val="left" w:pos="1418"/>
        </w:tabs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(</w:t>
      </w:r>
      <w:r w:rsidRPr="00CF2855">
        <w:rPr>
          <w:color w:val="000000"/>
          <w:sz w:val="28"/>
          <w:szCs w:val="28"/>
          <w:lang w:val="en-US"/>
        </w:rPr>
        <w:t>Sl</w:t>
      </w:r>
      <w:r w:rsidRPr="00CF2855">
        <w:rPr>
          <w:color w:val="000000"/>
          <w:sz w:val="28"/>
          <w:szCs w:val="28"/>
        </w:rPr>
        <w:t>+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>8+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>10)*(O1+</w:t>
      </w:r>
      <w:r w:rsidRPr="00CF2855">
        <w:rPr>
          <w:color w:val="000000"/>
          <w:sz w:val="28"/>
          <w:szCs w:val="28"/>
          <w:lang w:val="en-US"/>
        </w:rPr>
        <w:t>O</w:t>
      </w:r>
      <w:r w:rsidRPr="00CF2855">
        <w:rPr>
          <w:color w:val="000000"/>
          <w:sz w:val="28"/>
          <w:szCs w:val="28"/>
        </w:rPr>
        <w:t xml:space="preserve">7)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CF2855">
        <w:rPr>
          <w:color w:val="000000"/>
          <w:sz w:val="28"/>
          <w:szCs w:val="28"/>
        </w:rPr>
        <w:t>казание государственной поддержки отраслям обеспечит поставки свежих фруктов в торговую сеть;</w:t>
      </w:r>
    </w:p>
    <w:p w:rsidR="00A71053" w:rsidRPr="009E42C4" w:rsidRDefault="00A71053" w:rsidP="009E42C4">
      <w:pPr>
        <w:pStyle w:val="1"/>
        <w:numPr>
          <w:ilvl w:val="0"/>
          <w:numId w:val="2"/>
        </w:numPr>
        <w:shd w:val="clear" w:color="auto" w:fill="auto"/>
        <w:tabs>
          <w:tab w:val="left" w:pos="1418"/>
        </w:tabs>
        <w:spacing w:before="0" w:line="360" w:lineRule="auto"/>
        <w:ind w:firstLine="851"/>
        <w:rPr>
          <w:sz w:val="28"/>
          <w:szCs w:val="28"/>
        </w:rPr>
        <w:sectPr w:rsidR="00A71053" w:rsidRPr="009E42C4" w:rsidSect="006B68D2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9E42C4">
        <w:rPr>
          <w:sz w:val="28"/>
          <w:szCs w:val="28"/>
          <w:lang w:val="en-US"/>
        </w:rPr>
        <w:t>S</w:t>
      </w:r>
      <w:r w:rsidRPr="009E42C4">
        <w:rPr>
          <w:sz w:val="28"/>
          <w:szCs w:val="28"/>
        </w:rPr>
        <w:t>8*(</w:t>
      </w:r>
      <w:r w:rsidRPr="009E42C4">
        <w:rPr>
          <w:sz w:val="28"/>
          <w:szCs w:val="28"/>
          <w:lang w:val="en-US"/>
        </w:rPr>
        <w:t>O</w:t>
      </w:r>
      <w:r w:rsidRPr="009E42C4">
        <w:rPr>
          <w:sz w:val="28"/>
          <w:szCs w:val="28"/>
        </w:rPr>
        <w:t>1+</w:t>
      </w:r>
      <w:r w:rsidRPr="009E42C4">
        <w:rPr>
          <w:sz w:val="28"/>
          <w:szCs w:val="28"/>
          <w:lang w:val="en-US"/>
        </w:rPr>
        <w:t>O</w:t>
      </w:r>
      <w:r w:rsidRPr="009E42C4">
        <w:rPr>
          <w:sz w:val="28"/>
          <w:szCs w:val="28"/>
        </w:rPr>
        <w:t>7) – при наращивании объемов господдержки сельхозпредприятия имеют возможность перехода на расширенное воспроизводство;</w:t>
      </w:r>
    </w:p>
    <w:tbl>
      <w:tblPr>
        <w:tblpPr w:leftFromText="180" w:rightFromText="180" w:vertAnchor="text" w:horzAnchor="margin" w:tblpY="341"/>
        <w:tblOverlap w:val="never"/>
        <w:tblW w:w="1404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8"/>
        <w:gridCol w:w="6946"/>
      </w:tblGrid>
      <w:tr w:rsidR="00A71053" w:rsidRPr="00850ACD" w:rsidTr="00DF763A">
        <w:trPr>
          <w:trHeight w:hRule="exact" w:val="4405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053" w:rsidRPr="00900368" w:rsidRDefault="00A71053" w:rsidP="000C75B0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rStyle w:val="a2"/>
                <w:sz w:val="24"/>
                <w:szCs w:val="24"/>
                <w:lang w:eastAsia="ru-RU"/>
              </w:rPr>
              <w:t xml:space="preserve">Сильные стороны </w:t>
            </w:r>
            <w:r w:rsidRPr="00900368">
              <w:rPr>
                <w:rStyle w:val="a2"/>
                <w:sz w:val="24"/>
                <w:szCs w:val="24"/>
                <w:lang w:val="en-US" w:eastAsia="ru-RU"/>
              </w:rPr>
              <w:t>(S)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2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Благоприятные природно-климатические условия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2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Относительно стабильная социально-политическая обстановка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Развитая банковская система (Россельхозбанк, Росагролизинг, Сбербанк и др.)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2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Развитая система страхования может обеспечить страхование рисков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1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Развитая инфраструктура транспорта и связи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Высокий бизнес-рейтинг региона на международном рынке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9E42C4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2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Высокотехнологичные разработки сотрудников НИИ (СКЗНИИСиВ,</w:t>
            </w:r>
            <w:r>
              <w:rPr>
                <w:sz w:val="24"/>
                <w:szCs w:val="24"/>
              </w:rPr>
              <w:t xml:space="preserve"> </w:t>
            </w:r>
            <w:r w:rsidRPr="00900368">
              <w:rPr>
                <w:sz w:val="24"/>
                <w:szCs w:val="24"/>
              </w:rPr>
              <w:t>КубГАУ, КубГТУ) образуют мощный научно-производственный потенциал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1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Наличие государственной поддержки отрасли (Госпрограмма)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32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Наличие квалифицированных специалистов в садоводстве дает возможность соблюдать технологию и грамотно организовывать производственные процессы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8"/>
              </w:numPr>
              <w:shd w:val="clear" w:color="auto" w:fill="auto"/>
              <w:tabs>
                <w:tab w:val="left" w:pos="49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Огромный спрос на российском и международном рынке позволяет увеличивать объемы производства и реализации.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053" w:rsidRPr="00900368" w:rsidRDefault="00A71053" w:rsidP="000C75B0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rStyle w:val="a2"/>
                <w:sz w:val="24"/>
                <w:szCs w:val="24"/>
                <w:lang w:eastAsia="ru-RU"/>
              </w:rPr>
              <w:t>Угрозы (Т)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Нестабильность законодательства и налоговой политики сдерживают развитие отраслей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Диспаритет цен на сельскохозяйственную продукцию и энергоносители приводит к захвату российского рынка поставщиками из Турции, Польши, Китая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30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Отсутствуют действенные меры по техническому перевооружению плодоводческих предприятий, что снижает риск снижения конкурентоспособности плодовой продукции как на российском, так и на международном рынке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30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 xml:space="preserve">Прекращение государственной поддержки отраслей приведет к сокращению объемов закладки плодовых насаждений, а в результате </w:t>
            </w:r>
            <w:r>
              <w:rPr>
                <w:sz w:val="24"/>
                <w:szCs w:val="24"/>
              </w:rPr>
              <w:t>–</w:t>
            </w:r>
            <w:r w:rsidRPr="00900368">
              <w:rPr>
                <w:sz w:val="24"/>
                <w:szCs w:val="24"/>
              </w:rPr>
              <w:t xml:space="preserve"> к снижению конкурентоспособности и упадку промышленного плодоводства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30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Высокий уровень износа производственной инфраструктуры и основных фондов создает угрозу их дальнейшей деградации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30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Существенная разница в уровне оплаты в сельском хозяйстве и отраслях промышленного производства влияет отток квалифицированных кадров.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9"/>
              </w:numPr>
              <w:shd w:val="clear" w:color="auto" w:fill="auto"/>
              <w:tabs>
                <w:tab w:val="left" w:pos="30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Вступление России в ВТО повышает вероятность насыщения рынка более дешевой импортной продукцией.</w:t>
            </w:r>
          </w:p>
        </w:tc>
      </w:tr>
      <w:tr w:rsidR="00A71053" w:rsidRPr="00850ACD" w:rsidTr="00DF763A">
        <w:trPr>
          <w:trHeight w:hRule="exact" w:val="3850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1053" w:rsidRPr="00900368" w:rsidRDefault="00A71053" w:rsidP="000C75B0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rStyle w:val="a2"/>
                <w:sz w:val="24"/>
                <w:szCs w:val="24"/>
                <w:lang w:eastAsia="ru-RU"/>
              </w:rPr>
              <w:t xml:space="preserve">Слабые стороны </w:t>
            </w:r>
            <w:r w:rsidRPr="00900368">
              <w:rPr>
                <w:rStyle w:val="a2"/>
                <w:sz w:val="24"/>
                <w:szCs w:val="24"/>
                <w:lang w:val="en-US" w:eastAsia="ru-RU"/>
              </w:rPr>
              <w:t>(W)</w:t>
            </w:r>
          </w:p>
          <w:p w:rsidR="00A71053" w:rsidRPr="00900368" w:rsidRDefault="00A71053" w:rsidP="009E42C4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330"/>
              </w:tabs>
              <w:spacing w:line="240" w:lineRule="auto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Неудовлетворительное финансовое состояние сельхозпредприятий обуславливает низкий уровень механизации отрасли, а также препятствует осуществлению воспроизводственных процессов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9E42C4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325"/>
              </w:tabs>
              <w:spacing w:line="240" w:lineRule="auto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Высокие процентные ставки по кредитам и длительные сроки окупаемости приводят к удорожанию стоимости многолетних насаждений на 50</w:t>
            </w:r>
            <w:r>
              <w:rPr>
                <w:sz w:val="24"/>
                <w:szCs w:val="24"/>
              </w:rPr>
              <w:t xml:space="preserve"> </w:t>
            </w:r>
            <w:r w:rsidRPr="00900368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9E42C4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315"/>
              </w:tabs>
              <w:spacing w:line="240" w:lineRule="auto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Отсутствие государственных гарантий инвесторам</w:t>
            </w:r>
            <w:r>
              <w:rPr>
                <w:sz w:val="24"/>
                <w:szCs w:val="24"/>
              </w:rPr>
              <w:t xml:space="preserve">. 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3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Риск снижения конкурентоспособности плодовой продукции по причине возможного сокращения объемов господдержки, а также роста технического и технологического развития зарубежных конкурентов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31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Большие сроки окупаемости многолетних насаждений обусловленные их биологическими особенностями;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32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Непредсказуемые периодически неблагоприятные природные явления;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43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Недостаточное количество фруктохранилищ не позволяет круглогодично поставлять плодово-ягодную продукцию в торговую сеть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053" w:rsidRPr="00900368" w:rsidRDefault="00A71053" w:rsidP="000C75B0">
            <w:pPr>
              <w:pStyle w:val="2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rStyle w:val="a2"/>
                <w:sz w:val="24"/>
                <w:szCs w:val="24"/>
                <w:lang w:eastAsia="ru-RU"/>
              </w:rPr>
              <w:t>Возможности (О)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24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Потенциал действующих предприятий свидетельствует о возможности увеличения объемов производства плодов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25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Использование мирового опыта, внедрение современных технологий дают возможность повышения эффективности плодоводства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25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Реализация мероприятий по повышению привлекательности региона даст возможность привлечения инвестиций в отрасли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30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Использование трудовых ресурсов за счет миграционного притока из других регионов России и стран СНГ позволяет решать проблемы сезонного недостатка трудовых ресурсов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31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Возможность страхования урожая и многолетних насаждений снизит потери предприятий при воздействии неблагоприятных погодных условий</w:t>
            </w:r>
            <w:r>
              <w:rPr>
                <w:sz w:val="24"/>
                <w:szCs w:val="24"/>
              </w:rPr>
              <w:t>.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Регион обладает резервом сельскохозяйственных площадей;</w:t>
            </w:r>
          </w:p>
          <w:p w:rsidR="00A71053" w:rsidRPr="00900368" w:rsidRDefault="00A71053" w:rsidP="000C75B0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535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0368">
              <w:rPr>
                <w:sz w:val="24"/>
                <w:szCs w:val="24"/>
              </w:rPr>
              <w:t>Возможность перехода сельхозпредприятий на расширенное воспроизводство при нарастании объемов господдержки</w:t>
            </w:r>
          </w:p>
        </w:tc>
      </w:tr>
    </w:tbl>
    <w:p w:rsidR="00A71053" w:rsidRDefault="00A71053" w:rsidP="009E42C4">
      <w:pPr>
        <w:pStyle w:val="a1"/>
        <w:shd w:val="clear" w:color="auto" w:fill="auto"/>
        <w:tabs>
          <w:tab w:val="left" w:pos="12616"/>
        </w:tabs>
        <w:spacing w:line="240" w:lineRule="auto"/>
        <w:jc w:val="center"/>
        <w:rPr>
          <w:color w:val="000000"/>
          <w:sz w:val="24"/>
          <w:szCs w:val="24"/>
        </w:rPr>
      </w:pPr>
      <w:r w:rsidRPr="00666FBC">
        <w:rPr>
          <w:color w:val="000000"/>
          <w:sz w:val="24"/>
          <w:szCs w:val="24"/>
        </w:rPr>
        <w:t>Таблица 1</w:t>
      </w:r>
      <w:r>
        <w:rPr>
          <w:color w:val="000000"/>
          <w:sz w:val="24"/>
          <w:szCs w:val="24"/>
        </w:rPr>
        <w:t xml:space="preserve"> –</w:t>
      </w:r>
      <w:r w:rsidRPr="00666FBC">
        <w:rPr>
          <w:color w:val="000000"/>
          <w:sz w:val="24"/>
          <w:szCs w:val="24"/>
        </w:rPr>
        <w:t xml:space="preserve"> </w:t>
      </w:r>
      <w:r w:rsidRPr="00666FBC">
        <w:rPr>
          <w:color w:val="000000"/>
          <w:sz w:val="24"/>
          <w:szCs w:val="24"/>
          <w:lang w:val="en-US"/>
        </w:rPr>
        <w:t>SWOT</w:t>
      </w:r>
      <w:r>
        <w:rPr>
          <w:color w:val="000000"/>
          <w:sz w:val="24"/>
          <w:szCs w:val="24"/>
        </w:rPr>
        <w:t>-анализ конкурен</w:t>
      </w:r>
      <w:r w:rsidRPr="00666FBC">
        <w:rPr>
          <w:color w:val="000000"/>
          <w:sz w:val="24"/>
          <w:szCs w:val="24"/>
        </w:rPr>
        <w:t>тоспособности плодового подкомплекса Краснодарского края</w:t>
      </w:r>
    </w:p>
    <w:p w:rsidR="00A71053" w:rsidRPr="002074E4" w:rsidRDefault="00A71053" w:rsidP="002074E4">
      <w:pPr>
        <w:pStyle w:val="a1"/>
        <w:shd w:val="clear" w:color="auto" w:fill="auto"/>
        <w:spacing w:line="240" w:lineRule="auto"/>
        <w:rPr>
          <w:color w:val="000000"/>
          <w:sz w:val="24"/>
          <w:szCs w:val="24"/>
        </w:rPr>
      </w:pPr>
    </w:p>
    <w:p w:rsidR="00A71053" w:rsidRDefault="00A71053" w:rsidP="00CF2855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A71053" w:rsidSect="006B68D2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A71053" w:rsidRPr="00CF2855" w:rsidRDefault="00A71053" w:rsidP="00CF2855">
      <w:pPr>
        <w:pStyle w:val="1"/>
        <w:numPr>
          <w:ilvl w:val="0"/>
          <w:numId w:val="2"/>
        </w:numPr>
        <w:shd w:val="clear" w:color="auto" w:fill="auto"/>
        <w:tabs>
          <w:tab w:val="left" w:pos="1418"/>
        </w:tabs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(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>7+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>9)*</w:t>
      </w:r>
      <w:r w:rsidRPr="00CF2855">
        <w:rPr>
          <w:color w:val="000000"/>
          <w:sz w:val="28"/>
          <w:szCs w:val="28"/>
          <w:lang w:val="en-US"/>
        </w:rPr>
        <w:t>O</w:t>
      </w:r>
      <w:r w:rsidRPr="00CF2855">
        <w:rPr>
          <w:color w:val="000000"/>
          <w:sz w:val="28"/>
          <w:szCs w:val="28"/>
        </w:rPr>
        <w:t xml:space="preserve">2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Внедрение современных технологий и способов производства плодов дает возможность повышения эффективности плодоводства;</w:t>
      </w:r>
    </w:p>
    <w:p w:rsidR="00A71053" w:rsidRPr="00CF2855" w:rsidRDefault="00A71053" w:rsidP="00CF2855">
      <w:pPr>
        <w:pStyle w:val="1"/>
        <w:numPr>
          <w:ilvl w:val="0"/>
          <w:numId w:val="2"/>
        </w:numPr>
        <w:shd w:val="clear" w:color="auto" w:fill="auto"/>
        <w:tabs>
          <w:tab w:val="left" w:pos="1418"/>
        </w:tabs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(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>2+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>6)*</w:t>
      </w:r>
      <w:r w:rsidRPr="00CF2855">
        <w:rPr>
          <w:color w:val="000000"/>
          <w:sz w:val="28"/>
          <w:szCs w:val="28"/>
          <w:lang w:val="en-US"/>
        </w:rPr>
        <w:t>O</w:t>
      </w:r>
      <w:r w:rsidRPr="00CF2855">
        <w:rPr>
          <w:color w:val="000000"/>
          <w:sz w:val="28"/>
          <w:szCs w:val="28"/>
        </w:rPr>
        <w:t xml:space="preserve">3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Высокий бизнес-рейтинг и стабильная социально- экономическая обстановка дают возможность привлечения инвестиций в отрасль.</w:t>
      </w:r>
    </w:p>
    <w:p w:rsidR="00A71053" w:rsidRPr="00CF2855" w:rsidRDefault="00A71053" w:rsidP="00CF2855">
      <w:pPr>
        <w:pStyle w:val="1"/>
        <w:shd w:val="clear" w:color="auto" w:fill="auto"/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Слабые стороны, которые препятствуют реализации возможностей</w:t>
      </w:r>
    </w:p>
    <w:p w:rsidR="00A71053" w:rsidRPr="00CF2855" w:rsidRDefault="00A71053" w:rsidP="00CF2855">
      <w:pPr>
        <w:pStyle w:val="1"/>
        <w:shd w:val="clear" w:color="auto" w:fill="auto"/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  <w:lang w:val="en-US"/>
        </w:rPr>
        <w:t>(WO):</w:t>
      </w:r>
    </w:p>
    <w:p w:rsidR="00A71053" w:rsidRPr="00CF2855" w:rsidRDefault="00A71053" w:rsidP="00CF2855">
      <w:pPr>
        <w:pStyle w:val="1"/>
        <w:numPr>
          <w:ilvl w:val="0"/>
          <w:numId w:val="3"/>
        </w:numPr>
        <w:shd w:val="clear" w:color="auto" w:fill="auto"/>
        <w:tabs>
          <w:tab w:val="left" w:pos="1418"/>
        </w:tabs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6*</w:t>
      </w:r>
      <w:r w:rsidRPr="00CF2855">
        <w:rPr>
          <w:color w:val="000000"/>
          <w:sz w:val="28"/>
          <w:szCs w:val="28"/>
          <w:lang w:val="en-US"/>
        </w:rPr>
        <w:t>Ol</w:t>
      </w:r>
      <w:r w:rsidRPr="00CF28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Периодически возникающие неблагоприятные погодные условия приводят к снижению объемов производства винограда и плодов;</w:t>
      </w:r>
    </w:p>
    <w:p w:rsidR="00A71053" w:rsidRPr="00CF2855" w:rsidRDefault="00A71053" w:rsidP="00CF2855">
      <w:pPr>
        <w:pStyle w:val="1"/>
        <w:numPr>
          <w:ilvl w:val="0"/>
          <w:numId w:val="3"/>
        </w:numPr>
        <w:shd w:val="clear" w:color="auto" w:fill="auto"/>
        <w:tabs>
          <w:tab w:val="left" w:pos="1418"/>
        </w:tabs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(</w:t>
      </w: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2+</w:t>
      </w: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5)*</w:t>
      </w:r>
      <w:r w:rsidRPr="00CF2855">
        <w:rPr>
          <w:color w:val="000000"/>
          <w:sz w:val="28"/>
          <w:szCs w:val="28"/>
          <w:lang w:val="en-US"/>
        </w:rPr>
        <w:t>O</w:t>
      </w:r>
      <w:r w:rsidRPr="00CF2855">
        <w:rPr>
          <w:color w:val="000000"/>
          <w:sz w:val="28"/>
          <w:szCs w:val="28"/>
        </w:rPr>
        <w:t xml:space="preserve">3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Сложная и длительная система оформления в аренду земель сельскохозяйственного назначения отпугивает инвесторов;</w:t>
      </w:r>
    </w:p>
    <w:p w:rsidR="00A71053" w:rsidRPr="00CF2855" w:rsidRDefault="00A71053" w:rsidP="00CF2855">
      <w:pPr>
        <w:pStyle w:val="1"/>
        <w:numPr>
          <w:ilvl w:val="0"/>
          <w:numId w:val="3"/>
        </w:numPr>
        <w:shd w:val="clear" w:color="auto" w:fill="auto"/>
        <w:tabs>
          <w:tab w:val="left" w:pos="1418"/>
        </w:tabs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(</w:t>
      </w: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2+</w:t>
      </w: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3+</w:t>
      </w: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5)*</w:t>
      </w:r>
      <w:r w:rsidRPr="00CF2855">
        <w:rPr>
          <w:color w:val="000000"/>
          <w:sz w:val="28"/>
          <w:szCs w:val="28"/>
          <w:lang w:val="en-US"/>
        </w:rPr>
        <w:t>O</w:t>
      </w:r>
      <w:r w:rsidRPr="00CF2855">
        <w:rPr>
          <w:color w:val="000000"/>
          <w:sz w:val="28"/>
          <w:szCs w:val="28"/>
        </w:rPr>
        <w:t xml:space="preserve">3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Большие сроки окупаемости, обусловленные биологическими особенностями многолетних насаждений, и отсутствие государственных гарантий препятствуют привлечению в отрасль инвесторов и увеличению объемов закладки;</w:t>
      </w:r>
    </w:p>
    <w:p w:rsidR="00A71053" w:rsidRPr="00CF2855" w:rsidRDefault="00A71053" w:rsidP="00CF2855">
      <w:pPr>
        <w:pStyle w:val="1"/>
        <w:numPr>
          <w:ilvl w:val="0"/>
          <w:numId w:val="3"/>
        </w:numPr>
        <w:shd w:val="clear" w:color="auto" w:fill="auto"/>
        <w:tabs>
          <w:tab w:val="left" w:pos="1418"/>
        </w:tabs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  <w:lang w:val="en-US"/>
        </w:rPr>
        <w:t>Wl</w:t>
      </w:r>
      <w:r w:rsidRPr="00CF2855">
        <w:rPr>
          <w:color w:val="000000"/>
          <w:sz w:val="28"/>
          <w:szCs w:val="28"/>
        </w:rPr>
        <w:t>*</w:t>
      </w:r>
      <w:r w:rsidRPr="00CF2855">
        <w:rPr>
          <w:color w:val="000000"/>
          <w:sz w:val="28"/>
          <w:szCs w:val="28"/>
          <w:lang w:val="en-US"/>
        </w:rPr>
        <w:t>Ol</w:t>
      </w:r>
      <w:r w:rsidRPr="00CF28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Неудовлетворительное финансовое состояние сельхозпредприятий препятствует осуществлению воспроизводственных процессов.</w:t>
      </w:r>
    </w:p>
    <w:p w:rsidR="00A71053" w:rsidRPr="00CF2855" w:rsidRDefault="00A71053" w:rsidP="00CF2855">
      <w:pPr>
        <w:pStyle w:val="1"/>
        <w:shd w:val="clear" w:color="auto" w:fill="auto"/>
        <w:spacing w:before="0" w:line="360" w:lineRule="auto"/>
        <w:ind w:firstLine="851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Сильные стороны, которые необходимо сохранять для предотвращения угроз (</w:t>
      </w:r>
      <w:r w:rsidRPr="00CF2855">
        <w:rPr>
          <w:color w:val="000000"/>
          <w:sz w:val="28"/>
          <w:szCs w:val="28"/>
          <w:lang w:val="en-US"/>
        </w:rPr>
        <w:t>ST</w:t>
      </w:r>
      <w:r w:rsidRPr="00CF2855">
        <w:rPr>
          <w:color w:val="000000"/>
          <w:sz w:val="28"/>
          <w:szCs w:val="28"/>
        </w:rPr>
        <w:t>):</w:t>
      </w:r>
    </w:p>
    <w:p w:rsidR="00A71053" w:rsidRPr="00CF2855" w:rsidRDefault="00A71053" w:rsidP="00CF2855">
      <w:pPr>
        <w:pStyle w:val="2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1) (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>10+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 xml:space="preserve">7)*(Т6+Т3+Т5)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Поддержание спроса на российскую плодовую продукцию путем постоянного повышения качества позволит сохранить садоводческую отрасль, обеспечить занятость населения, увеличить налогооблагаемую базу;</w:t>
      </w:r>
    </w:p>
    <w:p w:rsidR="00A71053" w:rsidRPr="00CF2855" w:rsidRDefault="00A71053" w:rsidP="00CF2855">
      <w:pPr>
        <w:pStyle w:val="2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 xml:space="preserve">2) </w:t>
      </w:r>
      <w:r w:rsidRPr="00CF2855">
        <w:rPr>
          <w:color w:val="000000"/>
          <w:sz w:val="28"/>
          <w:szCs w:val="28"/>
          <w:lang w:val="en-US"/>
        </w:rPr>
        <w:t>S</w:t>
      </w:r>
      <w:r w:rsidRPr="00CF2855">
        <w:rPr>
          <w:color w:val="000000"/>
          <w:sz w:val="28"/>
          <w:szCs w:val="28"/>
        </w:rPr>
        <w:t>8*</w:t>
      </w:r>
      <w:r w:rsidRPr="00CF2855">
        <w:rPr>
          <w:color w:val="000000"/>
          <w:sz w:val="28"/>
          <w:szCs w:val="28"/>
          <w:lang w:val="en-US"/>
        </w:rPr>
        <w:t>T</w:t>
      </w:r>
      <w:r w:rsidRPr="00CF2855">
        <w:rPr>
          <w:color w:val="000000"/>
          <w:sz w:val="28"/>
          <w:szCs w:val="28"/>
        </w:rPr>
        <w:t xml:space="preserve">4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Сохранение государственной поддержки отрасл</w:t>
      </w:r>
      <w:r>
        <w:rPr>
          <w:color w:val="000000"/>
          <w:sz w:val="28"/>
          <w:szCs w:val="28"/>
        </w:rPr>
        <w:t>и</w:t>
      </w:r>
      <w:r w:rsidRPr="00CF2855">
        <w:rPr>
          <w:color w:val="000000"/>
          <w:sz w:val="28"/>
          <w:szCs w:val="28"/>
        </w:rPr>
        <w:t xml:space="preserve"> обеспечит </w:t>
      </w:r>
      <w:r>
        <w:rPr>
          <w:color w:val="000000"/>
          <w:sz w:val="28"/>
          <w:szCs w:val="28"/>
        </w:rPr>
        <w:t>ее</w:t>
      </w:r>
      <w:r w:rsidRPr="00CF2855">
        <w:rPr>
          <w:color w:val="000000"/>
          <w:sz w:val="28"/>
          <w:szCs w:val="28"/>
        </w:rPr>
        <w:t xml:space="preserve"> устойчивое развитие.</w:t>
      </w:r>
    </w:p>
    <w:p w:rsidR="00A71053" w:rsidRPr="00CF2855" w:rsidRDefault="00A71053" w:rsidP="00CF2855">
      <w:pPr>
        <w:pStyle w:val="2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Необходимые действия для предотвращения кризисных явлений, вызванных проявлением слабых сторон в условиях действия соответствующих угроз (</w:t>
      </w:r>
      <w:r w:rsidRPr="00CF2855">
        <w:rPr>
          <w:color w:val="000000"/>
          <w:sz w:val="28"/>
          <w:szCs w:val="28"/>
          <w:lang w:val="en-US"/>
        </w:rPr>
        <w:t>WT</w:t>
      </w:r>
      <w:r w:rsidRPr="00CF2855">
        <w:rPr>
          <w:color w:val="000000"/>
          <w:sz w:val="28"/>
          <w:szCs w:val="28"/>
        </w:rPr>
        <w:t>):</w:t>
      </w:r>
    </w:p>
    <w:p w:rsidR="00A71053" w:rsidRPr="00CF2855" w:rsidRDefault="00A71053" w:rsidP="00CF2855">
      <w:pPr>
        <w:pStyle w:val="2"/>
        <w:numPr>
          <w:ilvl w:val="0"/>
          <w:numId w:val="4"/>
        </w:numPr>
        <w:shd w:val="clear" w:color="auto" w:fill="auto"/>
        <w:tabs>
          <w:tab w:val="left" w:pos="1335"/>
        </w:tabs>
        <w:spacing w:line="360" w:lineRule="auto"/>
        <w:ind w:firstLine="851"/>
        <w:jc w:val="both"/>
        <w:rPr>
          <w:sz w:val="28"/>
          <w:szCs w:val="28"/>
        </w:rPr>
      </w:pPr>
      <w:r w:rsidRPr="00CF2855">
        <w:rPr>
          <w:color w:val="000000"/>
          <w:sz w:val="28"/>
          <w:szCs w:val="28"/>
        </w:rPr>
        <w:t>(</w:t>
      </w: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1+</w:t>
      </w: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4)*(</w:t>
      </w:r>
      <w:r w:rsidRPr="00CF2855">
        <w:rPr>
          <w:color w:val="000000"/>
          <w:sz w:val="28"/>
          <w:szCs w:val="28"/>
          <w:lang w:val="en-US"/>
        </w:rPr>
        <w:t>T</w:t>
      </w:r>
      <w:r w:rsidRPr="00CF2855">
        <w:rPr>
          <w:color w:val="000000"/>
          <w:sz w:val="28"/>
          <w:szCs w:val="28"/>
        </w:rPr>
        <w:t>3+</w:t>
      </w:r>
      <w:r w:rsidRPr="00CF2855">
        <w:rPr>
          <w:color w:val="000000"/>
          <w:sz w:val="28"/>
          <w:szCs w:val="28"/>
          <w:lang w:val="en-US"/>
        </w:rPr>
        <w:t>T</w:t>
      </w:r>
      <w:r w:rsidRPr="00CF2855">
        <w:rPr>
          <w:color w:val="000000"/>
          <w:sz w:val="28"/>
          <w:szCs w:val="28"/>
        </w:rPr>
        <w:t>5) - В целях недопущения технического и технологического отставания от российских и иностранных конкурентов необходимо обеспечить внедрение новых технологий и техники;</w:t>
      </w:r>
    </w:p>
    <w:p w:rsidR="00A71053" w:rsidRPr="00CF2855" w:rsidRDefault="00A71053" w:rsidP="00CF2855">
      <w:pPr>
        <w:pStyle w:val="2"/>
        <w:numPr>
          <w:ilvl w:val="0"/>
          <w:numId w:val="4"/>
        </w:numPr>
        <w:shd w:val="clear" w:color="auto" w:fill="auto"/>
        <w:tabs>
          <w:tab w:val="left" w:pos="1297"/>
        </w:tabs>
        <w:spacing w:line="360" w:lineRule="auto"/>
        <w:ind w:firstLine="851"/>
        <w:jc w:val="both"/>
        <w:rPr>
          <w:sz w:val="28"/>
          <w:szCs w:val="28"/>
        </w:rPr>
      </w:pP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4*(</w:t>
      </w:r>
      <w:r w:rsidRPr="00CF2855">
        <w:rPr>
          <w:color w:val="000000"/>
          <w:sz w:val="28"/>
          <w:szCs w:val="28"/>
          <w:lang w:val="en-US"/>
        </w:rPr>
        <w:t>T</w:t>
      </w:r>
      <w:r w:rsidRPr="00CF2855">
        <w:rPr>
          <w:color w:val="000000"/>
          <w:sz w:val="28"/>
          <w:szCs w:val="28"/>
        </w:rPr>
        <w:t>5+</w:t>
      </w:r>
      <w:r w:rsidRPr="00CF2855">
        <w:rPr>
          <w:color w:val="000000"/>
          <w:sz w:val="28"/>
          <w:szCs w:val="28"/>
          <w:lang w:val="en-US"/>
        </w:rPr>
        <w:t>T</w:t>
      </w:r>
      <w:r w:rsidRPr="00CF2855">
        <w:rPr>
          <w:color w:val="000000"/>
          <w:sz w:val="28"/>
          <w:szCs w:val="28"/>
        </w:rPr>
        <w:t>6) - В целях прекращения оттока трудоспособного населения из сельскохозяйственных районов необходимо повысить уровень заработной платы на основе повышения объемов производства и уровня производительности труда;</w:t>
      </w:r>
    </w:p>
    <w:p w:rsidR="00A71053" w:rsidRPr="00CF2855" w:rsidRDefault="00A71053" w:rsidP="00CF2855">
      <w:pPr>
        <w:pStyle w:val="2"/>
        <w:numPr>
          <w:ilvl w:val="0"/>
          <w:numId w:val="4"/>
        </w:numPr>
        <w:shd w:val="clear" w:color="auto" w:fill="auto"/>
        <w:tabs>
          <w:tab w:val="left" w:pos="1292"/>
        </w:tabs>
        <w:spacing w:line="360" w:lineRule="auto"/>
        <w:ind w:firstLine="851"/>
        <w:jc w:val="both"/>
        <w:rPr>
          <w:sz w:val="28"/>
          <w:szCs w:val="28"/>
        </w:rPr>
      </w:pPr>
      <w:r w:rsidRPr="00CF2855">
        <w:rPr>
          <w:color w:val="000000"/>
          <w:sz w:val="28"/>
          <w:szCs w:val="28"/>
          <w:lang w:val="en-US"/>
        </w:rPr>
        <w:t>W</w:t>
      </w:r>
      <w:r w:rsidRPr="00CF2855">
        <w:rPr>
          <w:color w:val="000000"/>
          <w:sz w:val="28"/>
          <w:szCs w:val="28"/>
        </w:rPr>
        <w:t>4*</w:t>
      </w:r>
      <w:r w:rsidRPr="00CF2855">
        <w:rPr>
          <w:color w:val="000000"/>
          <w:sz w:val="28"/>
          <w:szCs w:val="28"/>
          <w:lang w:val="en-US"/>
        </w:rPr>
        <w:t>T</w:t>
      </w:r>
      <w:r w:rsidRPr="00CF2855">
        <w:rPr>
          <w:color w:val="000000"/>
          <w:sz w:val="28"/>
          <w:szCs w:val="28"/>
        </w:rPr>
        <w:t xml:space="preserve">2 </w:t>
      </w:r>
      <w:r>
        <w:rPr>
          <w:color w:val="000000"/>
          <w:sz w:val="28"/>
          <w:szCs w:val="28"/>
        </w:rPr>
        <w:t>–</w:t>
      </w:r>
      <w:r w:rsidRPr="00CF28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CF2855">
        <w:rPr>
          <w:color w:val="000000"/>
          <w:sz w:val="28"/>
          <w:szCs w:val="28"/>
        </w:rPr>
        <w:t xml:space="preserve"> целях вытеснения с российского рынка импортной продукции орган</w:t>
      </w:r>
      <w:r>
        <w:rPr>
          <w:color w:val="000000"/>
          <w:sz w:val="28"/>
          <w:szCs w:val="28"/>
        </w:rPr>
        <w:t>ы</w:t>
      </w:r>
      <w:r w:rsidRPr="00CF2855">
        <w:rPr>
          <w:color w:val="000000"/>
          <w:sz w:val="28"/>
          <w:szCs w:val="28"/>
        </w:rPr>
        <w:t xml:space="preserve"> государственной власти</w:t>
      </w:r>
      <w:r>
        <w:rPr>
          <w:color w:val="000000"/>
          <w:sz w:val="28"/>
          <w:szCs w:val="28"/>
        </w:rPr>
        <w:t xml:space="preserve"> должны принять</w:t>
      </w:r>
      <w:r w:rsidRPr="00CF2855">
        <w:rPr>
          <w:color w:val="000000"/>
          <w:sz w:val="28"/>
          <w:szCs w:val="28"/>
        </w:rPr>
        <w:t xml:space="preserve"> мер</w:t>
      </w:r>
      <w:r>
        <w:rPr>
          <w:color w:val="000000"/>
          <w:sz w:val="28"/>
          <w:szCs w:val="28"/>
        </w:rPr>
        <w:t>ы</w:t>
      </w:r>
      <w:r w:rsidRPr="00CF2855">
        <w:rPr>
          <w:color w:val="000000"/>
          <w:sz w:val="28"/>
          <w:szCs w:val="28"/>
        </w:rPr>
        <w:t xml:space="preserve"> по ликвидации диспаритета цен на энергоносители и сельскохозяйственную продукцию.</w:t>
      </w:r>
    </w:p>
    <w:p w:rsidR="00A71053" w:rsidRDefault="00A71053" w:rsidP="00CF2855">
      <w:pPr>
        <w:pStyle w:val="2"/>
        <w:shd w:val="clear" w:color="auto" w:fill="auto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9E42C4">
        <w:rPr>
          <w:b/>
          <w:color w:val="000000"/>
          <w:sz w:val="28"/>
          <w:szCs w:val="28"/>
        </w:rPr>
        <w:t>Вывод.</w:t>
      </w:r>
      <w:r>
        <w:rPr>
          <w:b/>
          <w:color w:val="000000"/>
          <w:sz w:val="28"/>
          <w:szCs w:val="28"/>
        </w:rPr>
        <w:t xml:space="preserve"> </w:t>
      </w:r>
      <w:r w:rsidRPr="009E42C4">
        <w:rPr>
          <w:color w:val="000000"/>
          <w:sz w:val="28"/>
          <w:szCs w:val="28"/>
        </w:rPr>
        <w:t>Н</w:t>
      </w:r>
      <w:r w:rsidRPr="00CF2855">
        <w:rPr>
          <w:color w:val="000000"/>
          <w:sz w:val="28"/>
          <w:szCs w:val="28"/>
        </w:rPr>
        <w:t xml:space="preserve">а основе данных, полученных в результате проведения </w:t>
      </w:r>
      <w:r w:rsidRPr="00CF2855">
        <w:rPr>
          <w:color w:val="000000"/>
          <w:sz w:val="28"/>
          <w:szCs w:val="28"/>
          <w:lang w:val="en-US"/>
        </w:rPr>
        <w:t>SWOT</w:t>
      </w:r>
      <w:r w:rsidRPr="00CF2855">
        <w:rPr>
          <w:color w:val="000000"/>
          <w:sz w:val="28"/>
          <w:szCs w:val="28"/>
        </w:rPr>
        <w:t>-анализа, мо</w:t>
      </w:r>
      <w:r w:rsidRPr="00CF2855">
        <w:rPr>
          <w:sz w:val="28"/>
          <w:szCs w:val="28"/>
        </w:rPr>
        <w:t>жно сделать вывод</w:t>
      </w:r>
      <w:r w:rsidRPr="00CF2855">
        <w:rPr>
          <w:color w:val="000000"/>
          <w:sz w:val="28"/>
          <w:szCs w:val="28"/>
        </w:rPr>
        <w:t xml:space="preserve"> о том, что для повышения конкурентоспособности отрасли плодоводства необходим</w:t>
      </w:r>
      <w:r>
        <w:rPr>
          <w:color w:val="000000"/>
          <w:sz w:val="28"/>
          <w:szCs w:val="28"/>
        </w:rPr>
        <w:t>ы</w:t>
      </w:r>
      <w:r w:rsidRPr="00CF2855">
        <w:rPr>
          <w:color w:val="000000"/>
          <w:sz w:val="28"/>
          <w:szCs w:val="28"/>
        </w:rPr>
        <w:t>: во-первых, дальнейшая поддержка отрасли со стороны государства; во-вторых, переоснащение основных фондов отрасли; в-третьих, привлечение инвесторов в отрасль путем предоставления им государственных гарантий; в-четвертых, организация органами государственной власти мер по ликвидации диспаритета цен; в-пятых, организация органами государственной власти эффективного взаимодействия структурных элементов отрасли</w:t>
      </w:r>
      <w:r>
        <w:rPr>
          <w:color w:val="000000"/>
          <w:sz w:val="28"/>
          <w:szCs w:val="28"/>
        </w:rPr>
        <w:t xml:space="preserve">; </w:t>
      </w:r>
      <w:r w:rsidRPr="004534D5">
        <w:rPr>
          <w:color w:val="000000"/>
          <w:sz w:val="28"/>
          <w:szCs w:val="28"/>
        </w:rPr>
        <w:t>в-шестых, шире использовать инструменты страхования ценовых рисков (хеджирование).</w:t>
      </w:r>
      <w:r>
        <w:rPr>
          <w:color w:val="000000"/>
          <w:sz w:val="28"/>
          <w:szCs w:val="28"/>
        </w:rPr>
        <w:t xml:space="preserve"> </w:t>
      </w:r>
      <w:r w:rsidRPr="004534D5">
        <w:rPr>
          <w:sz w:val="28"/>
          <w:szCs w:val="28"/>
        </w:rPr>
        <w:t>П</w:t>
      </w:r>
      <w:r w:rsidRPr="004534D5">
        <w:rPr>
          <w:color w:val="000000"/>
          <w:sz w:val="28"/>
          <w:szCs w:val="28"/>
        </w:rPr>
        <w:t>ри существующей системе ценообразования на плодовую продукцию, даже в условиях эффективного производства,</w:t>
      </w:r>
      <w:r>
        <w:rPr>
          <w:color w:val="000000"/>
          <w:sz w:val="28"/>
          <w:szCs w:val="28"/>
        </w:rPr>
        <w:t xml:space="preserve"> </w:t>
      </w:r>
      <w:r w:rsidRPr="004534D5">
        <w:rPr>
          <w:color w:val="000000"/>
          <w:sz w:val="28"/>
          <w:szCs w:val="28"/>
        </w:rPr>
        <w:t>сельхозтоваропроизводитель вынужден сталкиваться с нетранспарентными нерыночными процессами сбыта,</w:t>
      </w:r>
      <w:r>
        <w:rPr>
          <w:color w:val="000000"/>
          <w:sz w:val="28"/>
          <w:szCs w:val="28"/>
        </w:rPr>
        <w:t xml:space="preserve"> различными формами монопсонии, </w:t>
      </w:r>
      <w:r w:rsidRPr="004534D5">
        <w:rPr>
          <w:color w:val="000000"/>
          <w:sz w:val="28"/>
          <w:szCs w:val="28"/>
        </w:rPr>
        <w:t>следовательно</w:t>
      </w:r>
      <w:r>
        <w:rPr>
          <w:color w:val="000000"/>
          <w:sz w:val="28"/>
          <w:szCs w:val="28"/>
        </w:rPr>
        <w:t>,</w:t>
      </w:r>
      <w:r w:rsidRPr="004534D5">
        <w:rPr>
          <w:color w:val="000000"/>
          <w:sz w:val="28"/>
          <w:szCs w:val="28"/>
        </w:rPr>
        <w:t xml:space="preserve"> и ценой продукции, далекой от равновесной и справедливой.</w:t>
      </w:r>
    </w:p>
    <w:p w:rsidR="00A71053" w:rsidRPr="007D1EC0" w:rsidRDefault="00A71053" w:rsidP="007D1EC0">
      <w:pPr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D1EC0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71053" w:rsidRPr="001228FF" w:rsidRDefault="00A71053" w:rsidP="000F5D29">
      <w:pPr>
        <w:pStyle w:val="ListParagraph"/>
        <w:numPr>
          <w:ilvl w:val="0"/>
          <w:numId w:val="5"/>
        </w:numPr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1228FF">
        <w:rPr>
          <w:rFonts w:ascii="Times New Roman" w:hAnsi="Times New Roman"/>
          <w:sz w:val="24"/>
          <w:szCs w:val="24"/>
        </w:rPr>
        <w:t>Государственная программа развития сельского хозяйства и регулирования рынков сельскохозяйственной продукции, сырья и продовольствия на 2013</w:t>
      </w:r>
      <w:r>
        <w:rPr>
          <w:rFonts w:ascii="Times New Roman" w:hAnsi="Times New Roman"/>
          <w:sz w:val="24"/>
          <w:szCs w:val="24"/>
        </w:rPr>
        <w:t>–</w:t>
      </w:r>
      <w:r w:rsidRPr="001228FF">
        <w:rPr>
          <w:rFonts w:ascii="Times New Roman" w:hAnsi="Times New Roman"/>
          <w:sz w:val="24"/>
          <w:szCs w:val="24"/>
        </w:rPr>
        <w:t>2020 годы.</w:t>
      </w:r>
    </w:p>
    <w:p w:rsidR="00A71053" w:rsidRPr="001228FF" w:rsidRDefault="00A71053" w:rsidP="000F5D29">
      <w:pPr>
        <w:pStyle w:val="ListParagraph"/>
        <w:numPr>
          <w:ilvl w:val="0"/>
          <w:numId w:val="5"/>
        </w:numPr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1228FF">
        <w:rPr>
          <w:rFonts w:ascii="Times New Roman" w:hAnsi="Times New Roman"/>
          <w:sz w:val="24"/>
          <w:szCs w:val="24"/>
        </w:rPr>
        <w:t>Егоров Е.А. Эффективность структурно-параметрической оптимизации воспроизводственных процессов в промышленном плодоводстве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>Е.А. Егоров, Ж.А. Шадрина, Г.А. Качьян // Плодоводство и виноградарство юга России. – 2010</w:t>
      </w:r>
      <w:r>
        <w:rPr>
          <w:rFonts w:ascii="Times New Roman" w:hAnsi="Times New Roman"/>
          <w:sz w:val="24"/>
          <w:szCs w:val="24"/>
        </w:rPr>
        <w:t>–</w:t>
      </w:r>
      <w:r w:rsidRPr="001228FF">
        <w:rPr>
          <w:rFonts w:ascii="Times New Roman" w:hAnsi="Times New Roman"/>
          <w:sz w:val="24"/>
          <w:szCs w:val="24"/>
        </w:rPr>
        <w:t>2010</w:t>
      </w:r>
      <w:r>
        <w:rPr>
          <w:rFonts w:ascii="Times New Roman" w:hAnsi="Times New Roman"/>
          <w:sz w:val="24"/>
          <w:szCs w:val="24"/>
        </w:rPr>
        <w:t>. –</w:t>
      </w:r>
      <w:r w:rsidRPr="001228FF">
        <w:rPr>
          <w:rFonts w:ascii="Times New Roman" w:hAnsi="Times New Roman"/>
          <w:sz w:val="24"/>
          <w:szCs w:val="24"/>
        </w:rPr>
        <w:t xml:space="preserve"> № 6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>(5)</w:t>
      </w:r>
      <w:r>
        <w:rPr>
          <w:rFonts w:ascii="Times New Roman" w:hAnsi="Times New Roman"/>
          <w:sz w:val="24"/>
          <w:szCs w:val="24"/>
        </w:rPr>
        <w:t>. – С</w:t>
      </w:r>
      <w:r w:rsidRPr="001228FF">
        <w:rPr>
          <w:rFonts w:ascii="Times New Roman" w:hAnsi="Times New Roman"/>
          <w:sz w:val="24"/>
          <w:szCs w:val="24"/>
        </w:rPr>
        <w:t>. 8</w:t>
      </w:r>
      <w:r>
        <w:rPr>
          <w:rFonts w:ascii="Times New Roman" w:hAnsi="Times New Roman"/>
          <w:sz w:val="24"/>
          <w:szCs w:val="24"/>
        </w:rPr>
        <w:t>–</w:t>
      </w:r>
      <w:r w:rsidRPr="001228FF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</w:t>
      </w:r>
    </w:p>
    <w:p w:rsidR="00A71053" w:rsidRPr="001228FF" w:rsidRDefault="00A71053" w:rsidP="000F5D29">
      <w:pPr>
        <w:pStyle w:val="ListParagraph"/>
        <w:numPr>
          <w:ilvl w:val="0"/>
          <w:numId w:val="5"/>
        </w:numPr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1228FF">
        <w:rPr>
          <w:rFonts w:ascii="Times New Roman" w:hAnsi="Times New Roman"/>
          <w:sz w:val="24"/>
          <w:szCs w:val="24"/>
        </w:rPr>
        <w:t>Путилина И.Н. Программно-целевой метод управления в агропромышленном комплексе / И.Н.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>Путилина, Р.А</w:t>
      </w:r>
      <w:r>
        <w:rPr>
          <w:rFonts w:ascii="Times New Roman" w:hAnsi="Times New Roman"/>
          <w:sz w:val="24"/>
          <w:szCs w:val="24"/>
        </w:rPr>
        <w:t>.</w:t>
      </w:r>
      <w:r w:rsidRPr="007D1EC0"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>Шичиях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 xml:space="preserve">// </w:t>
      </w:r>
      <w:r>
        <w:rPr>
          <w:rFonts w:ascii="Times New Roman" w:hAnsi="Times New Roman"/>
          <w:sz w:val="24"/>
          <w:szCs w:val="24"/>
        </w:rPr>
        <w:t>М</w:t>
      </w:r>
      <w:r w:rsidRPr="001228FF">
        <w:rPr>
          <w:rFonts w:ascii="Times New Roman" w:hAnsi="Times New Roman"/>
          <w:sz w:val="24"/>
          <w:szCs w:val="24"/>
        </w:rPr>
        <w:t xml:space="preserve">еждународный сельскохозяйственный журнал. – 2011. </w:t>
      </w:r>
      <w:r>
        <w:rPr>
          <w:rFonts w:ascii="Times New Roman" w:hAnsi="Times New Roman"/>
          <w:sz w:val="24"/>
          <w:szCs w:val="24"/>
        </w:rPr>
        <w:t>–</w:t>
      </w:r>
      <w:r w:rsidRPr="001228FF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>2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–</w:t>
      </w:r>
      <w:r w:rsidRPr="001228F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.</w:t>
      </w:r>
    </w:p>
    <w:p w:rsidR="00A71053" w:rsidRPr="001228FF" w:rsidRDefault="00A71053" w:rsidP="000F5D29">
      <w:pPr>
        <w:pStyle w:val="ListParagraph"/>
        <w:numPr>
          <w:ilvl w:val="0"/>
          <w:numId w:val="5"/>
        </w:numPr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1228FF">
        <w:rPr>
          <w:rFonts w:ascii="Times New Roman" w:hAnsi="Times New Roman"/>
          <w:sz w:val="24"/>
          <w:szCs w:val="24"/>
        </w:rPr>
        <w:t xml:space="preserve">Серегин С.Н. Повышение конкурентоспособности – важнейший фактор экономического роста в пищевой промышленности / С.Н. Серегин, О.Н. Каширина // Экономика сельскохозяйственных и перерабатывающих предприятий. – 2012. </w:t>
      </w:r>
      <w:r>
        <w:rPr>
          <w:rFonts w:ascii="Times New Roman" w:hAnsi="Times New Roman"/>
          <w:sz w:val="24"/>
          <w:szCs w:val="24"/>
        </w:rPr>
        <w:t>–</w:t>
      </w:r>
      <w:r w:rsidRPr="001228FF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Pr="001228FF">
        <w:rPr>
          <w:rFonts w:ascii="Times New Roman" w:hAnsi="Times New Roman"/>
          <w:sz w:val="24"/>
          <w:szCs w:val="24"/>
        </w:rPr>
        <w:t xml:space="preserve">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8FF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–</w:t>
      </w:r>
      <w:r w:rsidRPr="001228FF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</w:p>
    <w:p w:rsidR="00A71053" w:rsidRDefault="00A71053" w:rsidP="000F5D29">
      <w:pPr>
        <w:pStyle w:val="ListParagraph"/>
        <w:numPr>
          <w:ilvl w:val="0"/>
          <w:numId w:val="5"/>
        </w:numPr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1228FF">
        <w:rPr>
          <w:rFonts w:ascii="Times New Roman" w:hAnsi="Times New Roman"/>
          <w:sz w:val="24"/>
          <w:szCs w:val="24"/>
        </w:rPr>
        <w:t>Шичиях Р.А. Совершенствование программно-целевого управления развитием социально-экономических систем региона (по материалам отрасли плодоводства Краснодарского края): монография / Р.А. Шичиях, И.Н. Путилина. – Краснодар, 2012. – 173 с.</w:t>
      </w:r>
    </w:p>
    <w:p w:rsidR="00A71053" w:rsidRDefault="00A71053" w:rsidP="000F5D29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1053" w:rsidRPr="00D00EE0" w:rsidRDefault="00A71053" w:rsidP="000F5D29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71053" w:rsidRPr="000F5D29" w:rsidRDefault="00A71053" w:rsidP="000F5D29">
      <w:pPr>
        <w:pStyle w:val="ListParagraph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0F5D29">
        <w:rPr>
          <w:rFonts w:ascii="Times New Roman" w:hAnsi="Times New Roman"/>
          <w:sz w:val="24"/>
          <w:szCs w:val="24"/>
        </w:rPr>
        <w:t>1.</w:t>
      </w:r>
      <w:r w:rsidRPr="000F5D29">
        <w:rPr>
          <w:rFonts w:ascii="Times New Roman" w:hAnsi="Times New Roman"/>
          <w:sz w:val="24"/>
          <w:szCs w:val="24"/>
        </w:rPr>
        <w:tab/>
        <w:t>Gosudarstvennaja programma razvitija sel'skogo hozjajstva i regulirovanija rynkov sel'skohozjajstvennoj produkcii, syr'ja i prodovol'stvija na 2013–2020 gody.</w:t>
      </w:r>
    </w:p>
    <w:p w:rsidR="00A71053" w:rsidRPr="000F5D29" w:rsidRDefault="00A71053" w:rsidP="000F5D29">
      <w:pPr>
        <w:pStyle w:val="ListParagraph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0F5D29">
        <w:rPr>
          <w:rFonts w:ascii="Times New Roman" w:hAnsi="Times New Roman"/>
          <w:sz w:val="24"/>
          <w:szCs w:val="24"/>
        </w:rPr>
        <w:t>2.</w:t>
      </w:r>
      <w:r w:rsidRPr="000F5D29">
        <w:rPr>
          <w:rFonts w:ascii="Times New Roman" w:hAnsi="Times New Roman"/>
          <w:sz w:val="24"/>
          <w:szCs w:val="24"/>
        </w:rPr>
        <w:tab/>
        <w:t>Egorov E.A. Jeffektivnost' strukturno-parametricheskoj optimizacii vosproizvodstvennyh processov v promyshlennom plodovodstve / E.A. Egorov, Zh.A. Shadrina, G.A. Kach'jan // Plodovodstvo i vinogradarstvo juga Rossii. – 2010–2010. – № 6 (5). – S. 8–15.</w:t>
      </w:r>
    </w:p>
    <w:p w:rsidR="00A71053" w:rsidRPr="000F5D29" w:rsidRDefault="00A71053" w:rsidP="000F5D29">
      <w:pPr>
        <w:pStyle w:val="ListParagraph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0F5D29">
        <w:rPr>
          <w:rFonts w:ascii="Times New Roman" w:hAnsi="Times New Roman"/>
          <w:sz w:val="24"/>
          <w:szCs w:val="24"/>
        </w:rPr>
        <w:t>3.</w:t>
      </w:r>
      <w:r w:rsidRPr="000F5D29">
        <w:rPr>
          <w:rFonts w:ascii="Times New Roman" w:hAnsi="Times New Roman"/>
          <w:sz w:val="24"/>
          <w:szCs w:val="24"/>
        </w:rPr>
        <w:tab/>
        <w:t>Putilina I.N. Programmno-celevoj metod upravlenija v agropromyshlennom komplekse / I.N. Putilina, R.A. Shichijah // Mezhdunarodnyj sel'skohozjajstvennyj zhurnal. – 2011. – № 2 – S. 18–20.</w:t>
      </w:r>
    </w:p>
    <w:p w:rsidR="00A71053" w:rsidRPr="000F5D29" w:rsidRDefault="00A71053" w:rsidP="000F5D29">
      <w:pPr>
        <w:pStyle w:val="ListParagraph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0F5D29">
        <w:rPr>
          <w:rFonts w:ascii="Times New Roman" w:hAnsi="Times New Roman"/>
          <w:sz w:val="24"/>
          <w:szCs w:val="24"/>
        </w:rPr>
        <w:t>4.</w:t>
      </w:r>
      <w:r w:rsidRPr="000F5D29">
        <w:rPr>
          <w:rFonts w:ascii="Times New Roman" w:hAnsi="Times New Roman"/>
          <w:sz w:val="24"/>
          <w:szCs w:val="24"/>
        </w:rPr>
        <w:tab/>
        <w:t>Seregin S.N. Povyshenie konkurentosposobnosti – vazhnejshij faktor jekonomicheskogo rosta v pishhevoj promyshlennosti / S.N. Seregin, O.N. Kashirina // Jekonomika sel'skohozjajstvennyh i pererabatyvajushhih predprijatij. – 2012. – № 8. – S. 11–17.</w:t>
      </w:r>
    </w:p>
    <w:p w:rsidR="00A71053" w:rsidRPr="000F5D29" w:rsidRDefault="00A71053" w:rsidP="000F5D29">
      <w:pPr>
        <w:pStyle w:val="ListParagraph"/>
        <w:tabs>
          <w:tab w:val="left" w:pos="88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4"/>
        </w:rPr>
      </w:pPr>
      <w:r w:rsidRPr="000F5D29">
        <w:rPr>
          <w:rFonts w:ascii="Times New Roman" w:hAnsi="Times New Roman"/>
          <w:sz w:val="24"/>
          <w:szCs w:val="24"/>
        </w:rPr>
        <w:t>5.</w:t>
      </w:r>
      <w:r w:rsidRPr="000F5D29">
        <w:rPr>
          <w:rFonts w:ascii="Times New Roman" w:hAnsi="Times New Roman"/>
          <w:sz w:val="24"/>
          <w:szCs w:val="24"/>
        </w:rPr>
        <w:tab/>
        <w:t>Shichijah R.A. Sovershenstvovanie programmno-celevogo upravlenija razvitiem social'no-jekonomicheskih sistem regiona (po materialam otrasli plodovodstva Krasnodarskogo kraja): monografija / R.A. Shichijah, I.N. Putilina. – Krasnodar, 2012. – 173 s.</w:t>
      </w:r>
    </w:p>
    <w:sectPr w:rsidR="00A71053" w:rsidRPr="000F5D29" w:rsidSect="006B68D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053" w:rsidRDefault="00A71053" w:rsidP="001228FF">
      <w:pPr>
        <w:spacing w:after="0" w:line="240" w:lineRule="auto"/>
      </w:pPr>
      <w:r>
        <w:separator/>
      </w:r>
    </w:p>
  </w:endnote>
  <w:endnote w:type="continuationSeparator" w:id="1">
    <w:p w:rsidR="00A71053" w:rsidRDefault="00A71053" w:rsidP="00122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53" w:rsidRDefault="00A71053">
    <w:pPr>
      <w:pStyle w:val="Footer"/>
    </w:pPr>
    <w:r w:rsidRPr="0026323A">
      <w:rPr>
        <w:rFonts w:ascii="Times New Roman" w:hAnsi="Times New Roman"/>
        <w:sz w:val="24"/>
        <w:szCs w:val="24"/>
      </w:rPr>
      <w:t>http://ej.kubagro.ru/201</w:t>
    </w:r>
    <w:r w:rsidRPr="0026323A">
      <w:rPr>
        <w:rFonts w:ascii="Times New Roman" w:hAnsi="Times New Roman"/>
        <w:sz w:val="24"/>
        <w:szCs w:val="24"/>
        <w:lang w:val="en-US"/>
      </w:rPr>
      <w:t>3</w:t>
    </w:r>
    <w:r w:rsidRPr="0026323A">
      <w:rPr>
        <w:rFonts w:ascii="Times New Roman" w:hAnsi="Times New Roman"/>
        <w:sz w:val="24"/>
        <w:szCs w:val="24"/>
      </w:rPr>
      <w:t>/</w:t>
    </w:r>
    <w:r w:rsidRPr="0026323A">
      <w:rPr>
        <w:rFonts w:ascii="Times New Roman" w:hAnsi="Times New Roman"/>
        <w:sz w:val="24"/>
        <w:szCs w:val="24"/>
        <w:lang w:val="en-US"/>
      </w:rPr>
      <w:t>05</w:t>
    </w:r>
    <w:r w:rsidRPr="0026323A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86</w:t>
    </w:r>
    <w:r w:rsidRPr="0026323A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053" w:rsidRDefault="00A71053" w:rsidP="001228FF">
      <w:pPr>
        <w:spacing w:after="0" w:line="240" w:lineRule="auto"/>
      </w:pPr>
      <w:r>
        <w:separator/>
      </w:r>
    </w:p>
  </w:footnote>
  <w:footnote w:type="continuationSeparator" w:id="1">
    <w:p w:rsidR="00A71053" w:rsidRDefault="00A71053" w:rsidP="00122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53" w:rsidRDefault="00A71053" w:rsidP="0033043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053" w:rsidRDefault="00A71053" w:rsidP="00C922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53" w:rsidRPr="00C92284" w:rsidRDefault="00A71053" w:rsidP="0033043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92284">
      <w:rPr>
        <w:rStyle w:val="PageNumber"/>
        <w:rFonts w:ascii="Times New Roman" w:hAnsi="Times New Roman"/>
        <w:sz w:val="28"/>
        <w:szCs w:val="28"/>
      </w:rPr>
      <w:fldChar w:fldCharType="begin"/>
    </w:r>
    <w:r w:rsidRPr="00C9228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9228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C92284">
      <w:rPr>
        <w:rStyle w:val="PageNumber"/>
        <w:rFonts w:ascii="Times New Roman" w:hAnsi="Times New Roman"/>
        <w:sz w:val="28"/>
        <w:szCs w:val="28"/>
      </w:rPr>
      <w:fldChar w:fldCharType="end"/>
    </w:r>
  </w:p>
  <w:p w:rsidR="00A71053" w:rsidRPr="00C92284" w:rsidRDefault="00A71053" w:rsidP="00C92284">
    <w:pPr>
      <w:pStyle w:val="Header"/>
      <w:ind w:right="360"/>
      <w:rPr>
        <w:rFonts w:ascii="Times New Roman" w:hAnsi="Times New Roman"/>
        <w:sz w:val="24"/>
        <w:szCs w:val="24"/>
      </w:rPr>
    </w:pPr>
    <w:r w:rsidRPr="00C92284">
      <w:rPr>
        <w:rFonts w:ascii="Times New Roman" w:hAnsi="Times New Roman"/>
        <w:sz w:val="24"/>
        <w:szCs w:val="24"/>
      </w:rPr>
      <w:t>Научный журнал КубГАУ, №</w:t>
    </w:r>
    <w:r w:rsidRPr="00C92284">
      <w:rPr>
        <w:rFonts w:ascii="Times New Roman" w:hAnsi="Times New Roman"/>
        <w:sz w:val="24"/>
        <w:szCs w:val="24"/>
        <w:lang w:val="en-US"/>
      </w:rPr>
      <w:t>89</w:t>
    </w:r>
    <w:r w:rsidRPr="00C92284">
      <w:rPr>
        <w:rFonts w:ascii="Times New Roman" w:hAnsi="Times New Roman"/>
        <w:sz w:val="24"/>
        <w:szCs w:val="24"/>
      </w:rPr>
      <w:t>(</w:t>
    </w:r>
    <w:r w:rsidRPr="00C92284">
      <w:rPr>
        <w:rFonts w:ascii="Times New Roman" w:hAnsi="Times New Roman"/>
        <w:sz w:val="24"/>
        <w:szCs w:val="24"/>
        <w:lang w:val="en-US"/>
      </w:rPr>
      <w:t>05</w:t>
    </w:r>
    <w:r w:rsidRPr="00C92284">
      <w:rPr>
        <w:rFonts w:ascii="Times New Roman" w:hAnsi="Times New Roman"/>
        <w:sz w:val="24"/>
        <w:szCs w:val="24"/>
      </w:rPr>
      <w:t>), 201</w:t>
    </w:r>
    <w:r w:rsidRPr="00C92284">
      <w:rPr>
        <w:rFonts w:ascii="Times New Roman" w:hAnsi="Times New Roman"/>
        <w:sz w:val="24"/>
        <w:szCs w:val="24"/>
        <w:lang w:val="en-US"/>
      </w:rPr>
      <w:t>3</w:t>
    </w:r>
    <w:r w:rsidRPr="00C92284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EB8"/>
    <w:multiLevelType w:val="multilevel"/>
    <w:tmpl w:val="BD3E8C0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D28439E"/>
    <w:multiLevelType w:val="multilevel"/>
    <w:tmpl w:val="6CEAE9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D84BB4"/>
    <w:multiLevelType w:val="hybridMultilevel"/>
    <w:tmpl w:val="A28A1E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1F5125"/>
    <w:multiLevelType w:val="multilevel"/>
    <w:tmpl w:val="6C08F7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E190620"/>
    <w:multiLevelType w:val="multilevel"/>
    <w:tmpl w:val="4A4E05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1FE691C"/>
    <w:multiLevelType w:val="multilevel"/>
    <w:tmpl w:val="5554F0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74B3BE3"/>
    <w:multiLevelType w:val="multilevel"/>
    <w:tmpl w:val="82A0D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7CC908A0"/>
    <w:multiLevelType w:val="hybridMultilevel"/>
    <w:tmpl w:val="D20009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FB21625"/>
    <w:multiLevelType w:val="multilevel"/>
    <w:tmpl w:val="8F1E0C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31A"/>
    <w:rsid w:val="00034966"/>
    <w:rsid w:val="00064A72"/>
    <w:rsid w:val="00066A2F"/>
    <w:rsid w:val="000862A5"/>
    <w:rsid w:val="000C75B0"/>
    <w:rsid w:val="000F5D29"/>
    <w:rsid w:val="001228FF"/>
    <w:rsid w:val="001400B4"/>
    <w:rsid w:val="00140C75"/>
    <w:rsid w:val="0017047F"/>
    <w:rsid w:val="00181BFC"/>
    <w:rsid w:val="00194919"/>
    <w:rsid w:val="001B37B2"/>
    <w:rsid w:val="001C2732"/>
    <w:rsid w:val="002074E4"/>
    <w:rsid w:val="00215DA2"/>
    <w:rsid w:val="00262E34"/>
    <w:rsid w:val="0026323A"/>
    <w:rsid w:val="00277CB3"/>
    <w:rsid w:val="00292DBB"/>
    <w:rsid w:val="0033043A"/>
    <w:rsid w:val="00345EB6"/>
    <w:rsid w:val="0034636B"/>
    <w:rsid w:val="003742A1"/>
    <w:rsid w:val="00395FEA"/>
    <w:rsid w:val="003D7FF4"/>
    <w:rsid w:val="003E7431"/>
    <w:rsid w:val="004534D5"/>
    <w:rsid w:val="00495C74"/>
    <w:rsid w:val="004C6C5A"/>
    <w:rsid w:val="004C7CB3"/>
    <w:rsid w:val="004D2AA4"/>
    <w:rsid w:val="004D5787"/>
    <w:rsid w:val="00523F77"/>
    <w:rsid w:val="00567450"/>
    <w:rsid w:val="00582D79"/>
    <w:rsid w:val="00594ACF"/>
    <w:rsid w:val="005A440D"/>
    <w:rsid w:val="00625ACE"/>
    <w:rsid w:val="00666FBC"/>
    <w:rsid w:val="00680482"/>
    <w:rsid w:val="00682DDC"/>
    <w:rsid w:val="006906D6"/>
    <w:rsid w:val="00694054"/>
    <w:rsid w:val="006B68D2"/>
    <w:rsid w:val="0070744C"/>
    <w:rsid w:val="00714F3F"/>
    <w:rsid w:val="0071631A"/>
    <w:rsid w:val="00743A49"/>
    <w:rsid w:val="007A00AA"/>
    <w:rsid w:val="007D0F61"/>
    <w:rsid w:val="007D1EC0"/>
    <w:rsid w:val="007F4E8B"/>
    <w:rsid w:val="007F5FA4"/>
    <w:rsid w:val="00801D63"/>
    <w:rsid w:val="00821D53"/>
    <w:rsid w:val="00850ACD"/>
    <w:rsid w:val="00856D60"/>
    <w:rsid w:val="008865B1"/>
    <w:rsid w:val="00900368"/>
    <w:rsid w:val="00947653"/>
    <w:rsid w:val="0097197C"/>
    <w:rsid w:val="00996EE1"/>
    <w:rsid w:val="009A053A"/>
    <w:rsid w:val="009D02B8"/>
    <w:rsid w:val="009E3156"/>
    <w:rsid w:val="009E42C4"/>
    <w:rsid w:val="009E538C"/>
    <w:rsid w:val="00A71053"/>
    <w:rsid w:val="00A815B4"/>
    <w:rsid w:val="00AC138B"/>
    <w:rsid w:val="00AD6568"/>
    <w:rsid w:val="00B71329"/>
    <w:rsid w:val="00B90DB8"/>
    <w:rsid w:val="00BA0161"/>
    <w:rsid w:val="00BB025B"/>
    <w:rsid w:val="00BD3C0A"/>
    <w:rsid w:val="00BE4108"/>
    <w:rsid w:val="00BE558C"/>
    <w:rsid w:val="00BE69E0"/>
    <w:rsid w:val="00BE7000"/>
    <w:rsid w:val="00BF45CD"/>
    <w:rsid w:val="00C10721"/>
    <w:rsid w:val="00C443D3"/>
    <w:rsid w:val="00C46B9D"/>
    <w:rsid w:val="00C60618"/>
    <w:rsid w:val="00C82AAE"/>
    <w:rsid w:val="00C82D5D"/>
    <w:rsid w:val="00C92284"/>
    <w:rsid w:val="00C92E70"/>
    <w:rsid w:val="00C95AB5"/>
    <w:rsid w:val="00CD38E7"/>
    <w:rsid w:val="00CE6658"/>
    <w:rsid w:val="00CF2855"/>
    <w:rsid w:val="00D00EE0"/>
    <w:rsid w:val="00D44CA4"/>
    <w:rsid w:val="00D4652E"/>
    <w:rsid w:val="00D67D2D"/>
    <w:rsid w:val="00DD368D"/>
    <w:rsid w:val="00DF763A"/>
    <w:rsid w:val="00E03D36"/>
    <w:rsid w:val="00E3572D"/>
    <w:rsid w:val="00E44DF6"/>
    <w:rsid w:val="00E627E0"/>
    <w:rsid w:val="00E85B44"/>
    <w:rsid w:val="00E9402E"/>
    <w:rsid w:val="00F16DC2"/>
    <w:rsid w:val="00F27426"/>
    <w:rsid w:val="00F31940"/>
    <w:rsid w:val="00F5313D"/>
    <w:rsid w:val="00F673D2"/>
    <w:rsid w:val="00F845E6"/>
    <w:rsid w:val="00FA30AB"/>
    <w:rsid w:val="00FA5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C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4919"/>
    <w:pPr>
      <w:ind w:left="720"/>
      <w:contextualSpacing/>
    </w:pPr>
    <w:rPr>
      <w:lang w:eastAsia="en-US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19491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194919"/>
    <w:pPr>
      <w:widowControl w:val="0"/>
      <w:shd w:val="clear" w:color="auto" w:fill="FFFFFF"/>
      <w:spacing w:before="540" w:after="0" w:line="504" w:lineRule="exact"/>
      <w:jc w:val="both"/>
    </w:pPr>
    <w:rPr>
      <w:rFonts w:ascii="Times New Roman" w:hAnsi="Times New Roman"/>
      <w:sz w:val="26"/>
      <w:szCs w:val="26"/>
    </w:rPr>
  </w:style>
  <w:style w:type="paragraph" w:customStyle="1" w:styleId="2">
    <w:name w:val="Основной текст2"/>
    <w:basedOn w:val="Normal"/>
    <w:uiPriority w:val="99"/>
    <w:rsid w:val="00066A2F"/>
    <w:pPr>
      <w:widowControl w:val="0"/>
      <w:shd w:val="clear" w:color="auto" w:fill="FFFFFF"/>
      <w:spacing w:after="0" w:line="485" w:lineRule="exact"/>
    </w:pPr>
    <w:rPr>
      <w:rFonts w:ascii="Times New Roman" w:hAnsi="Times New Roman"/>
      <w:sz w:val="26"/>
      <w:szCs w:val="26"/>
    </w:rPr>
  </w:style>
  <w:style w:type="character" w:customStyle="1" w:styleId="a0">
    <w:name w:val="Подпись к таблице_"/>
    <w:basedOn w:val="DefaultParagraphFont"/>
    <w:link w:val="a1"/>
    <w:uiPriority w:val="99"/>
    <w:locked/>
    <w:rsid w:val="002074E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2">
    <w:name w:val="Основной текст + Полужирный"/>
    <w:aliases w:val="Интервал 0 pt"/>
    <w:basedOn w:val="a"/>
    <w:uiPriority w:val="99"/>
    <w:rsid w:val="002074E4"/>
    <w:rPr>
      <w:b/>
      <w:bCs/>
      <w:color w:val="000000"/>
      <w:spacing w:val="10"/>
      <w:w w:val="100"/>
      <w:position w:val="0"/>
      <w:sz w:val="20"/>
      <w:szCs w:val="20"/>
      <w:lang w:val="ru-RU"/>
    </w:rPr>
  </w:style>
  <w:style w:type="paragraph" w:customStyle="1" w:styleId="a1">
    <w:name w:val="Подпись к таблице"/>
    <w:basedOn w:val="Normal"/>
    <w:link w:val="a0"/>
    <w:uiPriority w:val="99"/>
    <w:rsid w:val="002074E4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6"/>
      <w:szCs w:val="26"/>
    </w:rPr>
  </w:style>
  <w:style w:type="table" w:styleId="TableGrid">
    <w:name w:val="Table Grid"/>
    <w:basedOn w:val="TableNormal"/>
    <w:uiPriority w:val="99"/>
    <w:rsid w:val="003742A1"/>
    <w:pPr>
      <w:ind w:firstLine="851"/>
      <w:jc w:val="both"/>
    </w:pPr>
    <w:rPr>
      <w:rFonts w:ascii="Times New Roman" w:hAnsi="Times New Roman"/>
      <w:sz w:val="28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22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228F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22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28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67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73D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C9228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C9228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710</TotalTime>
  <Pages>8</Pages>
  <Words>2337</Words>
  <Characters>13321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менеджмента</dc:creator>
  <cp:keywords/>
  <dc:description/>
  <cp:lastModifiedBy>admin</cp:lastModifiedBy>
  <cp:revision>39</cp:revision>
  <dcterms:created xsi:type="dcterms:W3CDTF">2013-03-27T09:22:00Z</dcterms:created>
  <dcterms:modified xsi:type="dcterms:W3CDTF">2013-05-31T03:41:00Z</dcterms:modified>
</cp:coreProperties>
</file>