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072" w:type="dxa"/>
        <w:tblInd w:w="108" w:type="dxa"/>
        <w:tblLook w:val="00A0"/>
      </w:tblPr>
      <w:tblGrid>
        <w:gridCol w:w="4536"/>
        <w:gridCol w:w="4536"/>
      </w:tblGrid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УДК 696/697</w:t>
            </w: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UDC</w:t>
            </w: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 xml:space="preserve"> </w:t>
            </w: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696/697</w:t>
            </w: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highlight w:val="yellow"/>
              </w:rPr>
            </w:pP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/>
                <w:bCs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/>
                <w:bCs/>
                <w:sz w:val="20"/>
                <w:szCs w:val="20"/>
              </w:rPr>
              <w:t>КОМПЛЕКСНЫЙ МЕТОД ОБСЛЕДОВАНИЯ ЗДАНИЙ И СООРУЖЕНИЙ ПРИ СОВМЕСТНОЙ РАБОТЕ С ВЫШКАМИ СВЯЗИ</w:t>
            </w: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/>
                <w:bCs/>
                <w:sz w:val="20"/>
                <w:szCs w:val="20"/>
                <w:lang w:val="en-US"/>
              </w:rPr>
            </w:pPr>
            <w:r w:rsidRPr="00037193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COMPLEX METHOD OF INSPECTION OF BUILDINGS AND CONSTRUCTIONS AT TEAMWORK BY COMMUNICATION TOWERS</w:t>
            </w: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highlight w:val="yellow"/>
                <w:lang w:val="en-US"/>
              </w:rPr>
            </w:pP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highlight w:val="yellow"/>
                <w:lang w:val="en-US"/>
              </w:rPr>
            </w:pPr>
          </w:p>
        </w:tc>
      </w:tr>
      <w:tr w:rsidR="00305DD0" w:rsidRPr="00037193" w:rsidTr="006E5E49">
        <w:trPr>
          <w:trHeight w:val="411"/>
        </w:trPr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Коженко Наталья Владимировна</w:t>
            </w:r>
          </w:p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 xml:space="preserve">ассистент </w:t>
            </w: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Kozhenko Natalia Vladimirovna</w:t>
            </w:r>
          </w:p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 xml:space="preserve">assistant </w:t>
            </w:r>
          </w:p>
        </w:tc>
      </w:tr>
      <w:tr w:rsidR="00305DD0" w:rsidRPr="00037193" w:rsidTr="006E5E49">
        <w:trPr>
          <w:trHeight w:val="235"/>
        </w:trPr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ind w:left="-108"/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</w:pP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Дегтярев Владимир Георгиевич</w:t>
            </w:r>
          </w:p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магистр техники и технологии</w:t>
            </w: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  <w:t>Degtyarev Vladimir Georgievich</w:t>
            </w:r>
          </w:p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>master of techniques and technology</w:t>
            </w: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tabs>
                <w:tab w:val="left" w:pos="3090"/>
              </w:tabs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</w:pP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tabs>
                <w:tab w:val="left" w:pos="3090"/>
              </w:tabs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Дегтярев Георгий Владимирович</w:t>
            </w:r>
          </w:p>
          <w:p w:rsidR="00305DD0" w:rsidRPr="00037193" w:rsidRDefault="00305DD0" w:rsidP="00037193">
            <w:pPr>
              <w:tabs>
                <w:tab w:val="left" w:pos="3090"/>
              </w:tabs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д.т.н., профессор, «Заслуженный строитель Кубани»</w:t>
            </w: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  <w:t>Degtyarev Georg</w:t>
            </w:r>
            <w:r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  <w:t>iy</w:t>
            </w: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  <w:t xml:space="preserve"> Vladimirovich</w:t>
            </w:r>
          </w:p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  <w:t>Dr.Sc</w:t>
            </w:r>
            <w:r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  <w:t>i</w:t>
            </w: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  <w:t xml:space="preserve">.Tech., </w:t>
            </w:r>
            <w:r w:rsidRPr="00037193">
              <w:rPr>
                <w:rFonts w:ascii="Times New Roman" w:hAnsi="Times New Roman"/>
                <w:sz w:val="20"/>
                <w:szCs w:val="20"/>
                <w:lang w:val="en-US"/>
              </w:rPr>
              <w:t>professor</w:t>
            </w: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  <w:t>, Deserved builder of Kuban</w:t>
            </w: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tabs>
                <w:tab w:val="left" w:pos="3090"/>
              </w:tabs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</w:pP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Т</w:t>
            </w:r>
            <w:bookmarkStart w:id="0" w:name="_GoBack"/>
            <w:bookmarkEnd w:id="0"/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абаев Иван Алексеевич</w:t>
            </w:r>
          </w:p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студент</w:t>
            </w: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  <w:t>Tabaev Ivan Alekseevich</w:t>
            </w:r>
          </w:p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 w:eastAsia="ru-RU"/>
              </w:rPr>
              <w:t>student</w:t>
            </w: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i/>
                <w:sz w:val="20"/>
                <w:szCs w:val="20"/>
              </w:rPr>
            </w:pPr>
            <w:r w:rsidRPr="00037193">
              <w:rPr>
                <w:rFonts w:ascii="Times New Roman" w:eastAsia="Arial,Bold" w:hAnsi="Times New Roman"/>
                <w:bCs/>
                <w:i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i/>
                <w:sz w:val="20"/>
                <w:szCs w:val="20"/>
                <w:lang w:val="en-US"/>
              </w:rPr>
            </w:pPr>
            <w:r w:rsidRPr="00037193">
              <w:rPr>
                <w:rFonts w:ascii="Times New Roman" w:eastAsia="Arial,Bold" w:hAnsi="Times New Roman"/>
                <w:bCs/>
                <w:i/>
                <w:sz w:val="20"/>
                <w:szCs w:val="20"/>
                <w:lang w:val="en-US"/>
              </w:rPr>
              <w:t xml:space="preserve">Kuban State Agrarian University, </w:t>
            </w:r>
          </w:p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i/>
                <w:sz w:val="20"/>
                <w:szCs w:val="20"/>
                <w:lang w:val="en-US"/>
              </w:rPr>
            </w:pPr>
            <w:r w:rsidRPr="00037193">
              <w:rPr>
                <w:rFonts w:ascii="Times New Roman" w:eastAsia="Arial,Bold" w:hAnsi="Times New Roman"/>
                <w:bCs/>
                <w:i/>
                <w:sz w:val="20"/>
                <w:szCs w:val="20"/>
                <w:lang w:val="en-US"/>
              </w:rPr>
              <w:t>Krasnodar, Russia</w:t>
            </w: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highlight w:val="lightGray"/>
                <w:lang w:val="en-US"/>
              </w:rPr>
            </w:pP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highlight w:val="yellow"/>
                <w:lang w:val="en-US"/>
              </w:rPr>
            </w:pPr>
          </w:p>
        </w:tc>
      </w:tr>
      <w:tr w:rsidR="00305DD0" w:rsidRPr="00037193" w:rsidTr="006E5E49">
        <w:tc>
          <w:tcPr>
            <w:tcW w:w="4536" w:type="dxa"/>
          </w:tcPr>
          <w:p w:rsidR="00305DD0" w:rsidRPr="004419AB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В статье предлагается разработанный и усовершенствованный алгоритм для комплексного обследования зданий и сооружений при совместной работе с вышками связи. Представлено обследование здания, осуществ</w:t>
            </w:r>
            <w:r>
              <w:rPr>
                <w:rFonts w:ascii="Times New Roman" w:eastAsia="Arial,Bold" w:hAnsi="Times New Roman"/>
                <w:bCs/>
                <w:sz w:val="20"/>
                <w:szCs w:val="20"/>
              </w:rPr>
              <w:t>ленное по описанному алгоритму</w:t>
            </w: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 xml:space="preserve">In this article </w:t>
            </w:r>
            <w:r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 xml:space="preserve">we developed </w:t>
            </w: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 xml:space="preserve">and improved the algorithm for complex inspection of buildings and constructions at teamwork with communication towers. The inspection of </w:t>
            </w:r>
            <w:r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>a</w:t>
            </w: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 xml:space="preserve"> building which </w:t>
            </w:r>
            <w:r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>was made using the</w:t>
            </w: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 xml:space="preserve"> described algorithm is presented</w:t>
            </w: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highlight w:val="lightGray"/>
                <w:lang w:val="en-US"/>
              </w:rPr>
            </w:pP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highlight w:val="yellow"/>
                <w:lang w:val="en-US"/>
              </w:rPr>
            </w:pPr>
          </w:p>
        </w:tc>
      </w:tr>
      <w:tr w:rsidR="00305DD0" w:rsidRPr="00037193" w:rsidTr="006E5E49"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highlight w:val="lightGray"/>
              </w:rPr>
            </w:pPr>
            <w:r w:rsidRPr="00037193">
              <w:rPr>
                <w:rFonts w:ascii="Times New Roman" w:eastAsia="Arial,Bold" w:hAnsi="Times New Roman"/>
                <w:bCs/>
                <w:sz w:val="20"/>
                <w:szCs w:val="20"/>
              </w:rPr>
              <w:t>Ключевые слова: АЛГОРИТМ, ОБСЛЕДОВАНИЕ, ЗДАНИЕ, СООРУЖЕНИЕ, ВЫШКА СВЯЗИ, МАТЕМАТИЧЕСКАЯ МОДЕЛЬ, МЕТОДЫ НЕРАЗРУШАЮЩЕГО КОНТРОЛЯ</w:t>
            </w:r>
          </w:p>
        </w:tc>
        <w:tc>
          <w:tcPr>
            <w:tcW w:w="4536" w:type="dxa"/>
          </w:tcPr>
          <w:p w:rsidR="00305DD0" w:rsidRPr="00037193" w:rsidRDefault="00305DD0" w:rsidP="00037193">
            <w:pPr>
              <w:spacing w:after="0" w:line="240" w:lineRule="auto"/>
              <w:rPr>
                <w:rFonts w:ascii="Times New Roman" w:eastAsia="Arial,Bold" w:hAnsi="Times New Roman"/>
                <w:bCs/>
                <w:sz w:val="20"/>
                <w:szCs w:val="20"/>
                <w:highlight w:val="yellow"/>
                <w:lang w:val="en-US"/>
              </w:rPr>
            </w:pPr>
            <w:r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>Key</w:t>
            </w:r>
            <w:r w:rsidRPr="00037193">
              <w:rPr>
                <w:rFonts w:ascii="Times New Roman" w:eastAsia="Arial,Bold" w:hAnsi="Times New Roman"/>
                <w:bCs/>
                <w:sz w:val="20"/>
                <w:szCs w:val="20"/>
                <w:lang w:val="en-US"/>
              </w:rPr>
              <w:t>words: ALGORITHM, INSPECTION, BUILDING, CONSTRUCTION, COMMUNICATION TOWER, MATHEMATICAL MODEL, METHODS OF NONDESTRUCTIVE CONTROL</w:t>
            </w:r>
          </w:p>
        </w:tc>
      </w:tr>
    </w:tbl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Arial,Italic" w:hAnsi="Times New Roman"/>
          <w:sz w:val="28"/>
          <w:szCs w:val="28"/>
          <w:lang w:val="en-US"/>
        </w:rPr>
      </w:pP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В настоящее время ряд жилых зданий и производственных сооружений используют как основу – фундамент под вышки сотовой связи. Большая часть таких сооружений имеет значительный физический износ и различные повреждения основных конструктивных элементов, который чаще всего не берут во внимание при проектировании вышек. Именно из-за ряда не учтенных факторов по конструктиву, служащему основанием вышек, в последстви</w:t>
      </w:r>
      <w:r>
        <w:rPr>
          <w:rFonts w:ascii="Times New Roman" w:eastAsia="Arial,Italic" w:hAnsi="Times New Roman"/>
          <w:sz w:val="28"/>
          <w:szCs w:val="28"/>
        </w:rPr>
        <w:t>е</w:t>
      </w:r>
      <w:r w:rsidRPr="00775D3E">
        <w:rPr>
          <w:rFonts w:ascii="Times New Roman" w:eastAsia="Arial,Italic" w:hAnsi="Times New Roman"/>
          <w:sz w:val="28"/>
          <w:szCs w:val="28"/>
        </w:rPr>
        <w:t xml:space="preserve"> возникает множество неблагоприятных факторов, как для владельцев здания или сооружения, так и для владельцев вышек.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По решению данного вопроса практически отсутствуют теоретические работы, охватывающие комплекс, связанный с обследованием, как отдельных конструкций, так и зданий в целом, служащих своего рода фундаментом под другие сооружения. Информация в различных источниках по современным методам обследования зданий крайне ограничена, а описанные в ней алгоритмы, если рассматривать их по отдельности, противоречивы, </w:t>
      </w:r>
      <w:r w:rsidRPr="00775D3E">
        <w:rPr>
          <w:rFonts w:ascii="Times New Roman" w:hAnsi="Times New Roman"/>
          <w:sz w:val="28"/>
          <w:szCs w:val="28"/>
        </w:rPr>
        <w:t>что соответственно может приводить к ошибкам.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В результате проведенного анализа существующих методик </w:t>
      </w:r>
      <w:r w:rsidRPr="00775D3E">
        <w:rPr>
          <w:rFonts w:ascii="Times New Roman" w:hAnsi="Times New Roman"/>
          <w:sz w:val="28"/>
          <w:szCs w:val="28"/>
        </w:rPr>
        <w:t>[1;2]</w:t>
      </w:r>
      <w:r w:rsidRPr="00775D3E">
        <w:rPr>
          <w:rFonts w:ascii="Times New Roman" w:eastAsia="Arial,Italic" w:hAnsi="Times New Roman"/>
          <w:sz w:val="28"/>
          <w:szCs w:val="28"/>
        </w:rPr>
        <w:t xml:space="preserve"> был разработан алгоритм комплексного обследования зданий, представленный на рисунке 1 и включающий необходимые стадии. Алгоритм применим для решения поставленного вопроса. Комплексное обследование несущих конструкций и всего здания или сооружения в целом имеет главную цель — определить действительное техническое состояние конструкций, их способность воспринимать действующие в данный период расчетные нагрузки и обеспечивать нормальную эксплуатацию здания. Также необходимо осуществить прогнозирование дальнейшего поведения конструктива здания или сооружения по средствам построения математической модели, основанной на результатах комплексного обследования (с применением приборов неразрушающего контроля) и методе конечных элементов</w:t>
      </w:r>
      <w:r w:rsidRPr="00775D3E">
        <w:rPr>
          <w:rFonts w:ascii="Times New Roman" w:hAnsi="Times New Roman"/>
          <w:sz w:val="28"/>
          <w:szCs w:val="28"/>
        </w:rPr>
        <w:t>.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F675AA">
        <w:rPr>
          <w:rFonts w:ascii="Times New Roman" w:eastAsia="Arial,Italic" w:hAnsi="Times New Roman"/>
          <w:sz w:val="28"/>
          <w:szCs w:val="28"/>
        </w:rPr>
        <w:t>Для установки дополнительного оборудования в виде вышки сотовой связи на здание из, представленного на рисунке 1, алгоритма исключены две стадии – «Работы индивидуального характера» и «Параметры энергоэффективности», так как в данном случае в них нет необходимости. Данный алгоритм представлен на рисунке 2.</w:t>
      </w:r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eastAsia="Arial,Italic" w:hAnsi="Times New Roman"/>
                <w:noProof/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alt="1 новый" style="width:448.2pt;height:449.4pt;visibility:visible">
                  <v:imagedata r:id="rId7" o:title=""/>
                </v:shape>
              </w:pict>
            </w:r>
          </w:p>
        </w:tc>
      </w:tr>
    </w:tbl>
    <w:p w:rsidR="00305DD0" w:rsidRDefault="00305DD0" w:rsidP="00BB0BDF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</w:p>
    <w:p w:rsidR="00305DD0" w:rsidRDefault="00305DD0" w:rsidP="00EB7C6D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  <w:r w:rsidRPr="00775D3E">
        <w:rPr>
          <w:rFonts w:ascii="Times New Roman" w:hAnsi="Times New Roman"/>
          <w:b w:val="0"/>
          <w:sz w:val="28"/>
          <w:szCs w:val="28"/>
        </w:rPr>
        <w:t xml:space="preserve">Рисунок 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begin"/>
      </w:r>
      <w:r w:rsidRPr="00775D3E">
        <w:rPr>
          <w:rFonts w:ascii="Times New Roman" w:hAnsi="Times New Roman"/>
          <w:b w:val="0"/>
          <w:sz w:val="28"/>
          <w:szCs w:val="28"/>
        </w:rPr>
        <w:instrText xml:space="preserve"> SEQ Рисунок \* ARABIC </w:instrText>
      </w:r>
      <w:r w:rsidRPr="00775D3E">
        <w:rPr>
          <w:rFonts w:ascii="Times New Roman" w:hAnsi="Times New Roman"/>
          <w:b w:val="0"/>
          <w:sz w:val="28"/>
          <w:szCs w:val="28"/>
        </w:rPr>
        <w:fldChar w:fldCharType="separate"/>
      </w:r>
      <w:r>
        <w:rPr>
          <w:rFonts w:ascii="Times New Roman" w:hAnsi="Times New Roman"/>
          <w:b w:val="0"/>
          <w:noProof/>
          <w:sz w:val="28"/>
          <w:szCs w:val="28"/>
        </w:rPr>
        <w:t>1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end"/>
      </w:r>
      <w:r w:rsidRPr="00775D3E">
        <w:rPr>
          <w:rFonts w:ascii="Times New Roman" w:hAnsi="Times New Roman"/>
          <w:b w:val="0"/>
          <w:sz w:val="28"/>
          <w:szCs w:val="28"/>
        </w:rPr>
        <w:t xml:space="preserve"> - Алгоритм комплексного обследования зданий и сооружений</w:t>
      </w:r>
    </w:p>
    <w:p w:rsidR="00305DD0" w:rsidRPr="00EB7C6D" w:rsidRDefault="00305DD0" w:rsidP="00EB7C6D"/>
    <w:p w:rsidR="00305DD0" w:rsidRPr="00F675AA" w:rsidRDefault="00305DD0" w:rsidP="00F675A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Arial,Italic" w:hAnsi="Times New Roman"/>
          <w:sz w:val="28"/>
          <w:szCs w:val="28"/>
        </w:rPr>
      </w:pPr>
      <w:r w:rsidRPr="00F675AA">
        <w:rPr>
          <w:rFonts w:ascii="Times New Roman" w:eastAsia="Arial,Italic" w:hAnsi="Times New Roman"/>
          <w:sz w:val="28"/>
          <w:szCs w:val="28"/>
        </w:rPr>
        <w:t>По данному алгоритму было произведено обследование (основные положения по которому приведены ниже) на базе которого и были созданы проекты вышек сотовой связи, на ряде зданий реализованные в натуре.</w:t>
      </w:r>
    </w:p>
    <w:p w:rsidR="00305DD0" w:rsidRPr="00D9044F" w:rsidRDefault="00305DD0" w:rsidP="00D9044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Arial,Italic" w:hAnsi="Times New Roman"/>
          <w:b/>
          <w:sz w:val="28"/>
          <w:szCs w:val="28"/>
        </w:rPr>
      </w:pPr>
      <w:r w:rsidRPr="00D9044F">
        <w:rPr>
          <w:rFonts w:ascii="Times New Roman" w:eastAsia="Arial,Italic" w:hAnsi="Times New Roman"/>
          <w:b/>
          <w:sz w:val="28"/>
          <w:szCs w:val="28"/>
        </w:rPr>
        <w:t>Обследование здания</w:t>
      </w:r>
    </w:p>
    <w:p w:rsidR="00305DD0" w:rsidRPr="00775D3E" w:rsidRDefault="00305DD0" w:rsidP="00F675A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Arial,Italic" w:hAnsi="Times New Roman"/>
          <w:sz w:val="28"/>
          <w:szCs w:val="28"/>
        </w:rPr>
      </w:pPr>
      <w:r w:rsidRPr="00F675AA">
        <w:rPr>
          <w:rFonts w:ascii="Times New Roman" w:eastAsia="Arial,Italic" w:hAnsi="Times New Roman"/>
          <w:sz w:val="28"/>
          <w:szCs w:val="28"/>
        </w:rPr>
        <w:t>Первичным является изучение исходной документации, в качестве примера, по зданию, принадлежащему ГСК (гаражно-строительному кооперативу), а также климатических характеристик района, в котором расположен объект</w:t>
      </w:r>
      <w:r>
        <w:rPr>
          <w:rFonts w:ascii="Times New Roman" w:eastAsia="Arial,Italic" w:hAnsi="Times New Roman"/>
          <w:sz w:val="28"/>
          <w:szCs w:val="28"/>
        </w:rPr>
        <w:t xml:space="preserve"> </w:t>
      </w:r>
      <w:r w:rsidRPr="00F675AA">
        <w:rPr>
          <w:rFonts w:ascii="Times New Roman" w:eastAsia="Arial,Italic" w:hAnsi="Times New Roman"/>
          <w:sz w:val="28"/>
          <w:szCs w:val="28"/>
        </w:rPr>
        <w:t>[3].</w:t>
      </w:r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621154">
            <w:pPr>
              <w:autoSpaceDE w:val="0"/>
              <w:autoSpaceDN w:val="0"/>
              <w:adjustRightInd w:val="0"/>
              <w:spacing w:after="0" w:line="360" w:lineRule="auto"/>
              <w:ind w:right="-2"/>
              <w:jc w:val="center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15" o:spid="_x0000_i1026" type="#_x0000_t75" alt="2 новый" style="width:442.8pt;height:495.6pt;visibility:visible">
                  <v:imagedata r:id="rId8" o:title=""/>
                </v:shape>
              </w:pict>
            </w:r>
          </w:p>
        </w:tc>
      </w:tr>
    </w:tbl>
    <w:p w:rsidR="00305DD0" w:rsidRDefault="00305DD0" w:rsidP="00D120AE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</w:p>
    <w:p w:rsidR="00305DD0" w:rsidRDefault="00305DD0" w:rsidP="00D120AE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  <w:r w:rsidRPr="00775D3E">
        <w:rPr>
          <w:rFonts w:ascii="Times New Roman" w:hAnsi="Times New Roman"/>
          <w:b w:val="0"/>
          <w:sz w:val="28"/>
          <w:szCs w:val="28"/>
        </w:rPr>
        <w:t xml:space="preserve">Рисунок 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begin"/>
      </w:r>
      <w:r w:rsidRPr="00775D3E">
        <w:rPr>
          <w:rFonts w:ascii="Times New Roman" w:hAnsi="Times New Roman"/>
          <w:b w:val="0"/>
          <w:sz w:val="28"/>
          <w:szCs w:val="28"/>
        </w:rPr>
        <w:instrText xml:space="preserve"> SEQ Рисунок \* ARABIC </w:instrText>
      </w:r>
      <w:r w:rsidRPr="00775D3E">
        <w:rPr>
          <w:rFonts w:ascii="Times New Roman" w:hAnsi="Times New Roman"/>
          <w:b w:val="0"/>
          <w:sz w:val="28"/>
          <w:szCs w:val="28"/>
        </w:rPr>
        <w:fldChar w:fldCharType="separate"/>
      </w:r>
      <w:r>
        <w:rPr>
          <w:rFonts w:ascii="Times New Roman" w:hAnsi="Times New Roman"/>
          <w:b w:val="0"/>
          <w:noProof/>
          <w:sz w:val="28"/>
          <w:szCs w:val="28"/>
        </w:rPr>
        <w:t>2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end"/>
      </w:r>
      <w:r w:rsidRPr="00775D3E">
        <w:rPr>
          <w:rFonts w:ascii="Times New Roman" w:hAnsi="Times New Roman"/>
          <w:b w:val="0"/>
          <w:sz w:val="28"/>
          <w:szCs w:val="28"/>
        </w:rPr>
        <w:t xml:space="preserve"> - Алгоритм комплексного обследования здания </w:t>
      </w:r>
      <w:r>
        <w:rPr>
          <w:rFonts w:ascii="Times New Roman" w:hAnsi="Times New Roman"/>
          <w:b w:val="0"/>
          <w:sz w:val="28"/>
          <w:szCs w:val="28"/>
        </w:rPr>
        <w:t>при его использовании как основания</w:t>
      </w:r>
      <w:r w:rsidRPr="00775D3E">
        <w:rPr>
          <w:rFonts w:ascii="Times New Roman" w:hAnsi="Times New Roman"/>
          <w:b w:val="0"/>
          <w:sz w:val="28"/>
          <w:szCs w:val="28"/>
        </w:rPr>
        <w:t xml:space="preserve"> под вышки сотовой связи</w:t>
      </w:r>
    </w:p>
    <w:p w:rsidR="00305DD0" w:rsidRDefault="00305DD0" w:rsidP="00EB7C6D">
      <w:pPr>
        <w:autoSpaceDE w:val="0"/>
        <w:autoSpaceDN w:val="0"/>
        <w:adjustRightInd w:val="0"/>
        <w:spacing w:after="0" w:line="360" w:lineRule="auto"/>
        <w:jc w:val="both"/>
      </w:pPr>
    </w:p>
    <w:p w:rsidR="00305DD0" w:rsidRDefault="00305DD0" w:rsidP="00EB7C6D">
      <w:pPr>
        <w:autoSpaceDE w:val="0"/>
        <w:autoSpaceDN w:val="0"/>
        <w:adjustRightInd w:val="0"/>
        <w:spacing w:after="0" w:line="360" w:lineRule="auto"/>
        <w:jc w:val="both"/>
      </w:pPr>
    </w:p>
    <w:p w:rsidR="00305DD0" w:rsidRDefault="00305DD0" w:rsidP="00EB7C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Arial,Italic" w:hAnsi="Times New Roman"/>
          <w:b/>
          <w:sz w:val="28"/>
          <w:szCs w:val="28"/>
        </w:rPr>
      </w:pPr>
    </w:p>
    <w:p w:rsidR="00305DD0" w:rsidRPr="00775D3E" w:rsidRDefault="00305DD0" w:rsidP="00D9044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b/>
          <w:sz w:val="28"/>
          <w:szCs w:val="28"/>
        </w:rPr>
      </w:pPr>
      <w:r w:rsidRPr="00775D3E">
        <w:rPr>
          <w:rFonts w:ascii="Times New Roman" w:eastAsia="Arial,Italic" w:hAnsi="Times New Roman"/>
          <w:b/>
          <w:sz w:val="28"/>
          <w:szCs w:val="28"/>
        </w:rPr>
        <w:t>Визуальное обследование</w:t>
      </w:r>
    </w:p>
    <w:p w:rsidR="00305DD0" w:rsidRPr="00775D3E" w:rsidRDefault="00305DD0" w:rsidP="00D120A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В результате установлено, что обследуемое здание ГСК – четырехэтажное, кровля плоская, конструктивное решение здания – каркасного типа.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Здание ГСК в плане имеет прямоугольную форму с высотой этажей: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– 1 этаж – </w:t>
      </w:r>
      <w:smartTag w:uri="urn:schemas-microsoft-com:office:smarttags" w:element="metricconverter">
        <w:smartTagPr>
          <w:attr w:name="ProductID" w:val="1.473 мм"/>
        </w:smartTagPr>
        <w:r w:rsidRPr="00775D3E">
          <w:rPr>
            <w:rFonts w:ascii="Times New Roman" w:eastAsia="Arial,Italic" w:hAnsi="Times New Roman"/>
            <w:sz w:val="28"/>
            <w:szCs w:val="28"/>
          </w:rPr>
          <w:t>2,75 м</w:t>
        </w:r>
      </w:smartTag>
      <w:r w:rsidRPr="00775D3E">
        <w:rPr>
          <w:rFonts w:ascii="Times New Roman" w:eastAsia="Arial,Italic" w:hAnsi="Times New Roman"/>
          <w:sz w:val="28"/>
          <w:szCs w:val="28"/>
        </w:rPr>
        <w:t>;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– 2 этаж – </w:t>
      </w:r>
      <w:smartTag w:uri="urn:schemas-microsoft-com:office:smarttags" w:element="metricconverter">
        <w:smartTagPr>
          <w:attr w:name="ProductID" w:val="1.473 мм"/>
        </w:smartTagPr>
        <w:r w:rsidRPr="00775D3E">
          <w:rPr>
            <w:rFonts w:ascii="Times New Roman" w:eastAsia="Arial,Italic" w:hAnsi="Times New Roman"/>
            <w:sz w:val="28"/>
            <w:szCs w:val="28"/>
          </w:rPr>
          <w:t>2,45 м</w:t>
        </w:r>
      </w:smartTag>
      <w:r w:rsidRPr="00775D3E">
        <w:rPr>
          <w:rFonts w:ascii="Times New Roman" w:eastAsia="Arial,Italic" w:hAnsi="Times New Roman"/>
          <w:sz w:val="28"/>
          <w:szCs w:val="28"/>
        </w:rPr>
        <w:t>;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– 3 этаж – </w:t>
      </w:r>
      <w:smartTag w:uri="urn:schemas-microsoft-com:office:smarttags" w:element="metricconverter">
        <w:smartTagPr>
          <w:attr w:name="ProductID" w:val="1.473 мм"/>
        </w:smartTagPr>
        <w:r w:rsidRPr="00775D3E">
          <w:rPr>
            <w:rFonts w:ascii="Times New Roman" w:eastAsia="Arial,Italic" w:hAnsi="Times New Roman"/>
            <w:sz w:val="28"/>
            <w:szCs w:val="28"/>
          </w:rPr>
          <w:t>2,45 м</w:t>
        </w:r>
      </w:smartTag>
      <w:r w:rsidRPr="00775D3E">
        <w:rPr>
          <w:rFonts w:ascii="Times New Roman" w:eastAsia="Arial,Italic" w:hAnsi="Times New Roman"/>
          <w:sz w:val="28"/>
          <w:szCs w:val="28"/>
        </w:rPr>
        <w:t>;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– 4 этаж – 2,75м.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Согласно визуальному обследованию ограждающие стены здания представлены в виде кирпичной кладки.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Междуэтажные перекрытия в здании ГСК – железобетонные сборные. Крыша здания плоская. Вертикальную связь в здании обеспечивают сборные колонны.</w:t>
      </w:r>
    </w:p>
    <w:p w:rsidR="00305DD0" w:rsidRPr="00775D3E" w:rsidRDefault="00305DD0" w:rsidP="00D9044F">
      <w:pPr>
        <w:pStyle w:val="Heading3"/>
        <w:spacing w:before="0"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Анализ полученных данных по первой стадии алгоритма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В результате проведенного визуального обследования здания ГСК предварительно установлено, что здание находится в работоспособном состоянии.</w:t>
      </w:r>
    </w:p>
    <w:p w:rsidR="00305DD0" w:rsidRPr="00775D3E" w:rsidRDefault="00305DD0" w:rsidP="00D9044F">
      <w:pPr>
        <w:pStyle w:val="Heading3"/>
        <w:spacing w:before="0"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Инструментальное обследование</w:t>
      </w:r>
    </w:p>
    <w:p w:rsidR="00305DD0" w:rsidRPr="00775D3E" w:rsidRDefault="00305DD0" w:rsidP="00D9044F">
      <w:pPr>
        <w:pStyle w:val="Heading4"/>
        <w:spacing w:before="0" w:after="0" w:line="360" w:lineRule="auto"/>
        <w:ind w:firstLine="709"/>
        <w:jc w:val="center"/>
        <w:rPr>
          <w:rFonts w:ascii="Times New Roman" w:eastAsia="Arial,Italic" w:hAnsi="Times New Roman"/>
        </w:rPr>
      </w:pPr>
      <w:r w:rsidRPr="00775D3E">
        <w:rPr>
          <w:rFonts w:ascii="Times New Roman" w:eastAsia="Arial,Italic" w:hAnsi="Times New Roman"/>
        </w:rPr>
        <w:t>Геометрическое состояние объекта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При реализации второй стадии алгоритма – инструментального обследования (раздел - геометрическое состояние) – были использованы приборы: зеркальная фотокамера «Nikon D5100», электронный дальномер Spectra Precison НД 50, измеритель прочности бетона ИПС-МГ4.01; .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По результатам проведенной стадии геометрического состояния объекта, с целью выявления возможности установки нового оборудования, прежде всего, необходимо констатировать, что здание в настоящее время находится в работоспособном состоянии. Но также необходимо отметить наличие нижеследующих выявленных дефектов (см. рисунок 3):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– неуплотненная бетонная смесь в ряде колонн;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– наличие отверстия в колонне не соответствующего СНиП 2.03.01-84 </w:t>
      </w:r>
      <w:r w:rsidRPr="00775D3E">
        <w:rPr>
          <w:rFonts w:ascii="Times New Roman" w:hAnsi="Times New Roman"/>
          <w:sz w:val="28"/>
          <w:szCs w:val="28"/>
        </w:rPr>
        <w:t>[4]</w:t>
      </w:r>
      <w:r w:rsidRPr="00775D3E">
        <w:rPr>
          <w:rFonts w:ascii="Times New Roman" w:eastAsia="Arial,Italic" w:hAnsi="Times New Roman"/>
          <w:sz w:val="28"/>
          <w:szCs w:val="28"/>
        </w:rPr>
        <w:t>. Данные дефекты увеличивают неравномерные напряжения в теле колонн и способствуют, изначально, развитию волосяных трещин, а в дальнейшем могут привести и к разрушению тела колонн;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– наличие дефекта стыка конструкций – монолитные вставки из бетона пониженной прочности, а именно В15, </w:t>
      </w:r>
      <w:r>
        <w:rPr>
          <w:rFonts w:ascii="Times New Roman" w:eastAsia="Arial,Italic" w:hAnsi="Times New Roman"/>
          <w:sz w:val="28"/>
          <w:szCs w:val="28"/>
        </w:rPr>
        <w:t xml:space="preserve">что установлено </w:t>
      </w:r>
      <w:r w:rsidRPr="00775D3E">
        <w:rPr>
          <w:rFonts w:ascii="Times New Roman" w:eastAsia="Arial,Italic" w:hAnsi="Times New Roman"/>
          <w:sz w:val="28"/>
          <w:szCs w:val="28"/>
        </w:rPr>
        <w:t>на основании инструментального обследования прибором ИПС-МГ4.01;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– отсутствие защитного слоя бетона и наличие корродированной арматуры.</w:t>
      </w:r>
    </w:p>
    <w:p w:rsidR="00305DD0" w:rsidRPr="00775D3E" w:rsidRDefault="00305DD0" w:rsidP="00D9044F">
      <w:pPr>
        <w:pStyle w:val="Heading3"/>
        <w:spacing w:before="0"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Анализ полученных данных по стадии геометрического состояния объекта</w:t>
      </w: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В результате проведенных работ по разделу инструментального обследования здания ГСК установлено, что здание находится в работоспособном состоянии. Также следует отметить дефекты в виде монолитных вставок из неуплотненной бетонной смеси и пробитые с нарушением СНиП 2.03.01-84 </w:t>
      </w:r>
      <w:r w:rsidRPr="00775D3E">
        <w:rPr>
          <w:rFonts w:ascii="Times New Roman" w:hAnsi="Times New Roman"/>
          <w:sz w:val="28"/>
          <w:szCs w:val="28"/>
        </w:rPr>
        <w:t>[4]</w:t>
      </w:r>
      <w:r w:rsidRPr="00775D3E">
        <w:rPr>
          <w:rFonts w:ascii="Times New Roman" w:eastAsia="Arial,Italic" w:hAnsi="Times New Roman"/>
          <w:sz w:val="28"/>
          <w:szCs w:val="28"/>
        </w:rPr>
        <w:t xml:space="preserve"> отверстия. Именно на данной стадии обследования при помощи прибора ИПС-МГ4.01 получены параметры модулей упругости тела бетона, конструктивных элементов здания, которые в дальнейшем используются в математической модели здания, при следующей стадии обследования, осуществляя реальную связь фактического состояния конструктивных элементов здания с его проектными возможностями.</w:t>
      </w:r>
    </w:p>
    <w:tbl>
      <w:tblPr>
        <w:tblW w:w="0" w:type="auto"/>
        <w:tblLook w:val="00A0"/>
      </w:tblPr>
      <w:tblGrid>
        <w:gridCol w:w="9286"/>
      </w:tblGrid>
      <w:tr w:rsidR="00305DD0" w:rsidRPr="00775D3E" w:rsidTr="00BB0BDF">
        <w:trPr>
          <w:trHeight w:val="1894"/>
        </w:trPr>
        <w:tc>
          <w:tcPr>
            <w:tcW w:w="9286" w:type="dxa"/>
          </w:tcPr>
          <w:p w:rsidR="00305DD0" w:rsidRDefault="00305DD0" w:rsidP="00775D3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3" o:spid="_x0000_i1027" type="#_x0000_t75" alt="DSC_0249" style="width:149.4pt;height:224.4pt;visibility:visible">
                  <v:imagedata r:id="rId9" o:title=""/>
                </v:shape>
              </w:pict>
            </w:r>
            <w:r w:rsidRPr="00775D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 </w:t>
            </w:r>
            <w:r w:rsidRPr="00775D3E">
              <w:rPr>
                <w:rFonts w:ascii="Times New Roman" w:eastAsia="Arial,Italic" w:hAnsi="Times New Roman"/>
                <w:sz w:val="28"/>
                <w:szCs w:val="28"/>
              </w:rPr>
              <w:t xml:space="preserve"> </w:t>
            </w: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5" o:spid="_x0000_i1028" type="#_x0000_t75" alt="DSC_0253" style="width:194.4pt;height:224.4pt;visibility:visible">
                  <v:imagedata r:id="rId10" o:title="" croptop="10565f" cropbottom="18413f" cropleft="17217f"/>
                </v:shape>
              </w:pict>
            </w:r>
            <w:r w:rsidRPr="00775D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  </w:t>
            </w:r>
          </w:p>
          <w:p w:rsidR="00305DD0" w:rsidRDefault="00305DD0" w:rsidP="003948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                                 а)                                                  б)</w:t>
            </w:r>
          </w:p>
          <w:p w:rsidR="00305DD0" w:rsidRDefault="00305DD0" w:rsidP="00775D3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4" o:spid="_x0000_i1029" type="#_x0000_t75" alt="DSC_0252" style="width:155.4pt;height:233.4pt;visibility:visible">
                  <v:imagedata r:id="rId11" o:title=""/>
                </v:shape>
              </w:pict>
            </w:r>
            <w:r w:rsidRPr="00775D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  </w:t>
            </w: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6" o:spid="_x0000_i1030" type="#_x0000_t75" alt="DSC_0256" style="width:202.8pt;height:234pt;visibility:visible">
                  <v:imagedata r:id="rId12" o:title="" cropbottom="18200f" cropleft="21995f" cropright="16266f"/>
                </v:shape>
              </w:pict>
            </w:r>
          </w:p>
          <w:p w:rsidR="00305DD0" w:rsidRPr="00775D3E" w:rsidRDefault="00305DD0" w:rsidP="0039487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Arial,Italic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                                    в)                                                  г)</w:t>
            </w:r>
          </w:p>
        </w:tc>
      </w:tr>
      <w:tr w:rsidR="00305DD0" w:rsidRPr="00775D3E" w:rsidTr="00BB0BDF">
        <w:trPr>
          <w:trHeight w:val="1894"/>
        </w:trPr>
        <w:tc>
          <w:tcPr>
            <w:tcW w:w="9286" w:type="dxa"/>
          </w:tcPr>
          <w:p w:rsidR="00305DD0" w:rsidRDefault="00305DD0" w:rsidP="00775D3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а – неуплотненный бетон; </w:t>
            </w:r>
          </w:p>
          <w:p w:rsidR="00305DD0" w:rsidRDefault="00305DD0" w:rsidP="00775D3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б – монолитные вставки бетона пониженной прочности;</w:t>
            </w:r>
          </w:p>
          <w:p w:rsidR="00305DD0" w:rsidRDefault="00305DD0" w:rsidP="00775D3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в – отверстие в колонне не соответствует СНиП 2.03.01-84;</w:t>
            </w:r>
          </w:p>
          <w:p w:rsidR="00305DD0" w:rsidRPr="00775D3E" w:rsidRDefault="00305DD0" w:rsidP="00775D3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г – отсутствие защитного слоя бетона и кородированность арматуры;</w:t>
            </w:r>
          </w:p>
        </w:tc>
      </w:tr>
    </w:tbl>
    <w:p w:rsidR="00305DD0" w:rsidRDefault="00305DD0" w:rsidP="00C7220A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</w:p>
    <w:p w:rsidR="00305DD0" w:rsidRDefault="00305DD0" w:rsidP="00C7220A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  <w:r w:rsidRPr="00775D3E">
        <w:rPr>
          <w:rFonts w:ascii="Times New Roman" w:hAnsi="Times New Roman"/>
          <w:b w:val="0"/>
          <w:sz w:val="28"/>
          <w:szCs w:val="28"/>
        </w:rPr>
        <w:t xml:space="preserve">Рисунок 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begin"/>
      </w:r>
      <w:r w:rsidRPr="00775D3E">
        <w:rPr>
          <w:rFonts w:ascii="Times New Roman" w:hAnsi="Times New Roman"/>
          <w:b w:val="0"/>
          <w:sz w:val="28"/>
          <w:szCs w:val="28"/>
        </w:rPr>
        <w:instrText xml:space="preserve"> SEQ Рисунок \* ARABIC </w:instrText>
      </w:r>
      <w:r w:rsidRPr="00775D3E">
        <w:rPr>
          <w:rFonts w:ascii="Times New Roman" w:hAnsi="Times New Roman"/>
          <w:b w:val="0"/>
          <w:sz w:val="28"/>
          <w:szCs w:val="28"/>
        </w:rPr>
        <w:fldChar w:fldCharType="separate"/>
      </w:r>
      <w:r>
        <w:rPr>
          <w:rFonts w:ascii="Times New Roman" w:hAnsi="Times New Roman"/>
          <w:b w:val="0"/>
          <w:noProof/>
          <w:sz w:val="28"/>
          <w:szCs w:val="28"/>
        </w:rPr>
        <w:t>3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end"/>
      </w:r>
      <w:r w:rsidRPr="00775D3E">
        <w:rPr>
          <w:rFonts w:ascii="Times New Roman" w:hAnsi="Times New Roman"/>
          <w:b w:val="0"/>
          <w:sz w:val="28"/>
          <w:szCs w:val="28"/>
        </w:rPr>
        <w:t xml:space="preserve"> - Дефекты в здании ГСК</w:t>
      </w:r>
    </w:p>
    <w:p w:rsidR="00305DD0" w:rsidRPr="00F675AA" w:rsidRDefault="00305DD0" w:rsidP="00F675AA"/>
    <w:p w:rsidR="00305DD0" w:rsidRPr="00775D3E" w:rsidRDefault="00305DD0" w:rsidP="00D9044F">
      <w:pPr>
        <w:pStyle w:val="Heading4"/>
        <w:spacing w:before="0" w:after="0" w:line="360" w:lineRule="auto"/>
        <w:ind w:firstLine="709"/>
        <w:jc w:val="center"/>
        <w:rPr>
          <w:rFonts w:ascii="Times New Roman" w:eastAsia="Arial,Italic" w:hAnsi="Times New Roman"/>
        </w:rPr>
      </w:pPr>
      <w:r w:rsidRPr="00775D3E">
        <w:rPr>
          <w:rFonts w:ascii="Times New Roman" w:eastAsia="Arial,Italic" w:hAnsi="Times New Roman"/>
        </w:rPr>
        <w:t>Методы неразрушающего контроля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При проведении </w:t>
      </w:r>
      <w:r>
        <w:rPr>
          <w:rFonts w:ascii="Times New Roman" w:eastAsia="Arial,Italic" w:hAnsi="Times New Roman"/>
          <w:sz w:val="28"/>
          <w:szCs w:val="28"/>
        </w:rPr>
        <w:t>под</w:t>
      </w:r>
      <w:r w:rsidRPr="00775D3E">
        <w:rPr>
          <w:rFonts w:ascii="Times New Roman" w:eastAsia="Arial,Italic" w:hAnsi="Times New Roman"/>
          <w:sz w:val="28"/>
          <w:szCs w:val="28"/>
        </w:rPr>
        <w:t>раздела второй стадии инструментального обследования – методы неразрушающего контроля - были использованы приборы: электронный тахеометр Focus 4(SP), дефектоскоп ультразвуковой А1220 Монолит, измеритель защитного слоя бетона ИПА-МГ 4.01.</w:t>
      </w: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В результате обработки полученных данных в соответствующих программных продуктах нами были получены необходимые </w:t>
      </w:r>
      <w:r>
        <w:rPr>
          <w:rFonts w:ascii="Times New Roman" w:eastAsia="Arial,Italic" w:hAnsi="Times New Roman"/>
          <w:sz w:val="28"/>
          <w:szCs w:val="28"/>
        </w:rPr>
        <w:t xml:space="preserve">фактические параметры (деформации различного рода и прочностные характеристики бетона) </w:t>
      </w:r>
      <w:r w:rsidRPr="00775D3E">
        <w:rPr>
          <w:rFonts w:ascii="Times New Roman" w:eastAsia="Arial,Italic" w:hAnsi="Times New Roman"/>
          <w:sz w:val="28"/>
          <w:szCs w:val="28"/>
        </w:rPr>
        <w:t>для ввода в математическую модель</w:t>
      </w:r>
      <w:r>
        <w:rPr>
          <w:rFonts w:ascii="Times New Roman" w:eastAsia="Arial,Italic" w:hAnsi="Times New Roman"/>
          <w:sz w:val="28"/>
          <w:szCs w:val="28"/>
        </w:rPr>
        <w:t>.</w:t>
      </w:r>
    </w:p>
    <w:p w:rsidR="00305DD0" w:rsidRPr="00775D3E" w:rsidRDefault="00305DD0" w:rsidP="00E23CA8">
      <w:pPr>
        <w:pStyle w:val="Heading3"/>
        <w:spacing w:before="0"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iCs/>
          <w:sz w:val="28"/>
          <w:szCs w:val="28"/>
        </w:rPr>
        <w:t>Математическое моделирование</w:t>
      </w:r>
    </w:p>
    <w:p w:rsidR="00305DD0" w:rsidRPr="00775D3E" w:rsidRDefault="00305DD0" w:rsidP="00E23CA8">
      <w:pPr>
        <w:pStyle w:val="ListParagraph"/>
        <w:ind w:left="709" w:firstLine="0"/>
        <w:jc w:val="both"/>
        <w:rPr>
          <w:rStyle w:val="Heading2Char"/>
          <w:b w:val="0"/>
          <w:iCs/>
          <w:lang w:val="ru-RU"/>
        </w:rPr>
      </w:pPr>
      <w:bookmarkStart w:id="1" w:name="_Toc340839336"/>
      <w:bookmarkStart w:id="2" w:name="_Toc341443627"/>
      <w:r>
        <w:rPr>
          <w:rStyle w:val="Heading2Char"/>
          <w:b w:val="0"/>
          <w:iCs/>
          <w:lang w:val="ru-RU"/>
        </w:rPr>
        <w:t xml:space="preserve">1 </w:t>
      </w:r>
      <w:r w:rsidRPr="00775D3E">
        <w:rPr>
          <w:rStyle w:val="Heading2Char"/>
          <w:b w:val="0"/>
          <w:iCs/>
          <w:lang w:val="ru-RU"/>
        </w:rPr>
        <w:t>Определение ветровых нагрузок</w:t>
      </w:r>
      <w:bookmarkEnd w:id="1"/>
      <w:bookmarkEnd w:id="2"/>
    </w:p>
    <w:p w:rsidR="00305DD0" w:rsidRDefault="00305DD0" w:rsidP="00E23C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iCs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Расчетная схема здания с монтируемой на нем вышкой сотовой связи приведена на</w:t>
      </w:r>
      <w:r w:rsidRPr="00775D3E">
        <w:rPr>
          <w:rFonts w:ascii="Times New Roman" w:eastAsia="Arial,Italic" w:hAnsi="Times New Roman"/>
          <w:iCs/>
          <w:sz w:val="28"/>
          <w:szCs w:val="28"/>
        </w:rPr>
        <w:t xml:space="preserve"> </w:t>
      </w:r>
      <w:r w:rsidRPr="00775D3E">
        <w:rPr>
          <w:rFonts w:ascii="Times New Roman" w:eastAsia="Arial,Italic" w:hAnsi="Times New Roman"/>
          <w:sz w:val="28"/>
          <w:szCs w:val="28"/>
        </w:rPr>
        <w:t>рисунке 4.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775D3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7" o:spid="_x0000_i1031" type="#_x0000_t75" alt="1 копия" style="width:447pt;height:222pt;visibility:visible">
                  <v:imagedata r:id="rId13" o:title=""/>
                </v:shape>
              </w:pict>
            </w:r>
          </w:p>
        </w:tc>
      </w:tr>
    </w:tbl>
    <w:p w:rsidR="00305DD0" w:rsidRDefault="00305DD0" w:rsidP="00C7220A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</w:p>
    <w:p w:rsidR="00305DD0" w:rsidRPr="00C7220A" w:rsidRDefault="00305DD0" w:rsidP="00C7220A">
      <w:pPr>
        <w:pStyle w:val="Caption"/>
        <w:spacing w:after="0" w:line="360" w:lineRule="auto"/>
        <w:ind w:firstLine="709"/>
        <w:jc w:val="center"/>
        <w:rPr>
          <w:rFonts w:ascii="Times New Roman" w:eastAsia="Arial,Italic" w:hAnsi="Times New Roman"/>
          <w:b w:val="0"/>
          <w:sz w:val="28"/>
          <w:szCs w:val="28"/>
        </w:rPr>
      </w:pPr>
      <w:r w:rsidRPr="00775D3E">
        <w:rPr>
          <w:rFonts w:ascii="Times New Roman" w:hAnsi="Times New Roman"/>
          <w:b w:val="0"/>
          <w:sz w:val="28"/>
          <w:szCs w:val="28"/>
        </w:rPr>
        <w:t xml:space="preserve">Рисунок 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begin"/>
      </w:r>
      <w:r w:rsidRPr="00775D3E">
        <w:rPr>
          <w:rFonts w:ascii="Times New Roman" w:hAnsi="Times New Roman"/>
          <w:b w:val="0"/>
          <w:sz w:val="28"/>
          <w:szCs w:val="28"/>
        </w:rPr>
        <w:instrText xml:space="preserve"> SEQ Рисунок \* ARABIC </w:instrText>
      </w:r>
      <w:r w:rsidRPr="00775D3E">
        <w:rPr>
          <w:rFonts w:ascii="Times New Roman" w:hAnsi="Times New Roman"/>
          <w:b w:val="0"/>
          <w:sz w:val="28"/>
          <w:szCs w:val="28"/>
        </w:rPr>
        <w:fldChar w:fldCharType="separate"/>
      </w:r>
      <w:r>
        <w:rPr>
          <w:rFonts w:ascii="Times New Roman" w:hAnsi="Times New Roman"/>
          <w:b w:val="0"/>
          <w:noProof/>
          <w:sz w:val="28"/>
          <w:szCs w:val="28"/>
        </w:rPr>
        <w:t>4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end"/>
      </w:r>
      <w:r w:rsidRPr="00775D3E">
        <w:rPr>
          <w:rFonts w:ascii="Times New Roman" w:hAnsi="Times New Roman"/>
          <w:b w:val="0"/>
          <w:sz w:val="28"/>
          <w:szCs w:val="28"/>
        </w:rPr>
        <w:t xml:space="preserve"> - Расчетная схема монтируемой вышки сотовой связи</w:t>
      </w:r>
      <w:r>
        <w:rPr>
          <w:rFonts w:ascii="Times New Roman" w:hAnsi="Times New Roman"/>
          <w:b w:val="0"/>
          <w:sz w:val="28"/>
          <w:szCs w:val="28"/>
        </w:rPr>
        <w:t xml:space="preserve"> и здания</w:t>
      </w:r>
    </w:p>
    <w:p w:rsidR="00305DD0" w:rsidRDefault="00305DD0" w:rsidP="00BB0BDF">
      <w:pPr>
        <w:pStyle w:val="Heading3"/>
        <w:spacing w:before="0" w:after="0" w:line="360" w:lineRule="auto"/>
        <w:ind w:firstLine="709"/>
        <w:rPr>
          <w:rFonts w:ascii="Times New Roman" w:eastAsia="Arial,Italic" w:hAnsi="Times New Roman"/>
          <w:iCs/>
          <w:sz w:val="28"/>
          <w:szCs w:val="28"/>
        </w:rPr>
      </w:pPr>
    </w:p>
    <w:p w:rsidR="00305DD0" w:rsidRPr="00775D3E" w:rsidRDefault="00305DD0" w:rsidP="00C722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iCs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Произведем расчет по определению нормативного значения ветрового давления. Результаты расчета по определению компонентов ветровой нагрузки представлены на рисунке 5.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  <w:tcBorders>
              <w:top w:val="nil"/>
              <w:left w:val="nil"/>
              <w:bottom w:val="nil"/>
              <w:right w:val="nil"/>
            </w:tcBorders>
          </w:tcPr>
          <w:p w:rsidR="00305DD0" w:rsidRPr="00775D3E" w:rsidRDefault="00305DD0" w:rsidP="00775D3E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8" o:spid="_x0000_i1032" type="#_x0000_t75" alt="2" style="width:333.6pt;height:226.2pt;visibility:visible">
                  <v:imagedata r:id="rId14" o:title=""/>
                </v:shape>
              </w:pict>
            </w:r>
          </w:p>
          <w:p w:rsidR="00305DD0" w:rsidRPr="00775D3E" w:rsidRDefault="00305DD0" w:rsidP="00775D3E">
            <w:pPr>
              <w:pStyle w:val="Caption"/>
              <w:spacing w:after="0" w:line="360" w:lineRule="auto"/>
              <w:ind w:hanging="142"/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9" o:spid="_x0000_i1033" type="#_x0000_t75" alt="3" style="width:339.6pt;height:233.4pt;visibility:visible">
                  <v:imagedata r:id="rId15" o:title=""/>
                </v:shape>
              </w:pict>
            </w:r>
          </w:p>
        </w:tc>
      </w:tr>
    </w:tbl>
    <w:p w:rsidR="00305DD0" w:rsidRDefault="00305DD0" w:rsidP="00C7220A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</w:p>
    <w:p w:rsidR="00305DD0" w:rsidRDefault="00305DD0" w:rsidP="00C7220A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  <w:r w:rsidRPr="00775D3E">
        <w:rPr>
          <w:rFonts w:ascii="Times New Roman" w:hAnsi="Times New Roman"/>
          <w:b w:val="0"/>
          <w:sz w:val="28"/>
          <w:szCs w:val="28"/>
        </w:rPr>
        <w:t xml:space="preserve">Рисунок 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begin"/>
      </w:r>
      <w:r w:rsidRPr="00775D3E">
        <w:rPr>
          <w:rFonts w:ascii="Times New Roman" w:hAnsi="Times New Roman"/>
          <w:b w:val="0"/>
          <w:sz w:val="28"/>
          <w:szCs w:val="28"/>
        </w:rPr>
        <w:instrText xml:space="preserve"> SEQ Рисунок \* ARABIC </w:instrText>
      </w:r>
      <w:r w:rsidRPr="00775D3E">
        <w:rPr>
          <w:rFonts w:ascii="Times New Roman" w:hAnsi="Times New Roman"/>
          <w:b w:val="0"/>
          <w:sz w:val="28"/>
          <w:szCs w:val="28"/>
        </w:rPr>
        <w:fldChar w:fldCharType="separate"/>
      </w:r>
      <w:r>
        <w:rPr>
          <w:rFonts w:ascii="Times New Roman" w:hAnsi="Times New Roman"/>
          <w:b w:val="0"/>
          <w:noProof/>
          <w:sz w:val="28"/>
          <w:szCs w:val="28"/>
        </w:rPr>
        <w:t>5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end"/>
      </w:r>
      <w:r w:rsidRPr="00775D3E">
        <w:rPr>
          <w:rFonts w:ascii="Times New Roman" w:hAnsi="Times New Roman"/>
          <w:b w:val="0"/>
          <w:sz w:val="28"/>
          <w:szCs w:val="28"/>
        </w:rPr>
        <w:t xml:space="preserve"> - Результаты расчета по определению компонентов ветровой нагрузки</w:t>
      </w:r>
    </w:p>
    <w:p w:rsidR="00305DD0" w:rsidRPr="00C7220A" w:rsidRDefault="00305DD0" w:rsidP="00C7220A"/>
    <w:p w:rsidR="00305DD0" w:rsidRPr="00775D3E" w:rsidRDefault="00305DD0" w:rsidP="00775D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Произведем расчет деформированных колебаний и определим значения частот колебаний, полученные результаты представлены в таблице 1.</w:t>
      </w:r>
    </w:p>
    <w:p w:rsidR="00305DD0" w:rsidRPr="00775D3E" w:rsidRDefault="00305DD0" w:rsidP="009B3168">
      <w:pPr>
        <w:pStyle w:val="Caption"/>
        <w:spacing w:after="0" w:line="360" w:lineRule="auto"/>
        <w:rPr>
          <w:rFonts w:ascii="Times New Roman" w:eastAsia="Arial,Italic" w:hAnsi="Times New Roman"/>
          <w:b w:val="0"/>
          <w:sz w:val="28"/>
          <w:szCs w:val="28"/>
        </w:rPr>
      </w:pPr>
      <w:r w:rsidRPr="009B3168">
        <w:rPr>
          <w:rFonts w:ascii="Times New Roman" w:hAnsi="Times New Roman"/>
          <w:b w:val="0"/>
          <w:i/>
          <w:sz w:val="28"/>
          <w:szCs w:val="28"/>
        </w:rPr>
        <w:t xml:space="preserve">Таблица </w:t>
      </w:r>
      <w:r w:rsidRPr="009B3168">
        <w:rPr>
          <w:rFonts w:ascii="Times New Roman" w:hAnsi="Times New Roman"/>
          <w:b w:val="0"/>
          <w:i/>
          <w:sz w:val="28"/>
          <w:szCs w:val="28"/>
        </w:rPr>
        <w:fldChar w:fldCharType="begin"/>
      </w:r>
      <w:r w:rsidRPr="009B3168">
        <w:rPr>
          <w:rFonts w:ascii="Times New Roman" w:hAnsi="Times New Roman"/>
          <w:b w:val="0"/>
          <w:i/>
          <w:sz w:val="28"/>
          <w:szCs w:val="28"/>
        </w:rPr>
        <w:instrText xml:space="preserve"> SEQ Таблица \* ARABIC </w:instrText>
      </w:r>
      <w:r w:rsidRPr="009B3168">
        <w:rPr>
          <w:rFonts w:ascii="Times New Roman" w:hAnsi="Times New Roman"/>
          <w:b w:val="0"/>
          <w:i/>
          <w:sz w:val="28"/>
          <w:szCs w:val="28"/>
        </w:rPr>
        <w:fldChar w:fldCharType="separate"/>
      </w:r>
      <w:r>
        <w:rPr>
          <w:rFonts w:ascii="Times New Roman" w:hAnsi="Times New Roman"/>
          <w:b w:val="0"/>
          <w:i/>
          <w:noProof/>
          <w:sz w:val="28"/>
          <w:szCs w:val="28"/>
        </w:rPr>
        <w:t>1</w:t>
      </w:r>
      <w:r w:rsidRPr="009B3168">
        <w:rPr>
          <w:rFonts w:ascii="Times New Roman" w:hAnsi="Times New Roman"/>
          <w:b w:val="0"/>
          <w:i/>
          <w:sz w:val="28"/>
          <w:szCs w:val="28"/>
        </w:rPr>
        <w:fldChar w:fldCharType="end"/>
      </w:r>
      <w:r w:rsidRPr="00775D3E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 xml:space="preserve">                              </w:t>
      </w:r>
      <w:r w:rsidRPr="00775D3E">
        <w:rPr>
          <w:rFonts w:ascii="Times New Roman" w:hAnsi="Times New Roman"/>
          <w:b w:val="0"/>
          <w:sz w:val="28"/>
          <w:szCs w:val="28"/>
        </w:rPr>
        <w:t>Собственные частоты</w:t>
      </w:r>
    </w:p>
    <w:tbl>
      <w:tblPr>
        <w:tblW w:w="494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48"/>
        <w:gridCol w:w="1858"/>
        <w:gridCol w:w="1858"/>
        <w:gridCol w:w="1858"/>
        <w:gridCol w:w="1856"/>
      </w:tblGrid>
      <w:tr w:rsidR="00305DD0" w:rsidRPr="00775D3E" w:rsidTr="00D225BF">
        <w:trPr>
          <w:trHeight w:val="337"/>
        </w:trPr>
        <w:tc>
          <w:tcPr>
            <w:tcW w:w="953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Комбинации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Форм</w:t>
            </w:r>
            <w:r>
              <w:rPr>
                <w:rFonts w:ascii="Times New Roman" w:eastAsia="Arial,Italic" w:hAnsi="Times New Roman"/>
                <w:sz w:val="24"/>
                <w:szCs w:val="24"/>
              </w:rPr>
              <w:t>ы</w:t>
            </w:r>
          </w:p>
        </w:tc>
        <w:tc>
          <w:tcPr>
            <w:tcW w:w="1012" w:type="pct"/>
          </w:tcPr>
          <w:p w:rsidR="00305DD0" w:rsidRPr="00EB7C6D" w:rsidRDefault="00305DD0" w:rsidP="00EB7C6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rFonts w:eastAsia="Arial,Italic"/>
                <w:b w:val="0"/>
                <w:sz w:val="24"/>
                <w:szCs w:val="24"/>
                <w:lang w:val="ru-RU" w:eastAsia="en-US"/>
              </w:rPr>
            </w:pPr>
            <w:r w:rsidRPr="00EB7C6D">
              <w:rPr>
                <w:rFonts w:ascii="Times New Roman" w:eastAsia="Arial,Italic" w:hAnsi="Times New Roman"/>
                <w:b/>
                <w:sz w:val="24"/>
                <w:szCs w:val="24"/>
              </w:rPr>
              <w:t>W</w:t>
            </w:r>
            <w:r>
              <w:rPr>
                <w:rFonts w:ascii="Times New Roman" w:eastAsia="Arial,Italic" w:hAnsi="Times New Roman"/>
                <w:sz w:val="24"/>
                <w:szCs w:val="24"/>
              </w:rPr>
              <w:t xml:space="preserve">, </w:t>
            </w: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рад/с</w:t>
            </w:r>
          </w:p>
        </w:tc>
        <w:tc>
          <w:tcPr>
            <w:tcW w:w="1012" w:type="pct"/>
          </w:tcPr>
          <w:p w:rsidR="00305DD0" w:rsidRPr="00EB7C6D" w:rsidRDefault="00305DD0" w:rsidP="00EB7C6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rFonts w:eastAsia="Arial,Italic"/>
                <w:b w:val="0"/>
                <w:sz w:val="24"/>
                <w:szCs w:val="24"/>
                <w:lang w:val="en-US" w:eastAsia="en-US"/>
              </w:rPr>
            </w:pPr>
            <w:r w:rsidRPr="00EB7C6D">
              <w:rPr>
                <w:rFonts w:ascii="Times New Roman" w:eastAsia="Arial,Italic" w:hAnsi="Times New Roman"/>
                <w:b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="Arial,Italic" w:hAnsi="Times New Roman"/>
                <w:sz w:val="24"/>
                <w:szCs w:val="24"/>
              </w:rPr>
              <w:t xml:space="preserve">, </w:t>
            </w: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Гц</w:t>
            </w:r>
          </w:p>
        </w:tc>
        <w:tc>
          <w:tcPr>
            <w:tcW w:w="1012" w:type="pct"/>
          </w:tcPr>
          <w:p w:rsidR="00305DD0" w:rsidRPr="00EB7C6D" w:rsidRDefault="00305DD0" w:rsidP="00EB7C6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rFonts w:eastAsia="Arial,Italic"/>
                <w:sz w:val="24"/>
                <w:szCs w:val="24"/>
                <w:lang w:val="en-US" w:eastAsia="en-US"/>
              </w:rPr>
            </w:pPr>
            <w:r w:rsidRPr="00EB7C6D">
              <w:rPr>
                <w:rFonts w:ascii="Times New Roman" w:eastAsia="Arial,Italic" w:hAnsi="Times New Roman"/>
                <w:b/>
                <w:sz w:val="24"/>
                <w:szCs w:val="24"/>
              </w:rPr>
              <w:t>T</w:t>
            </w:r>
            <w:r>
              <w:rPr>
                <w:rFonts w:ascii="Times New Roman" w:eastAsia="Arial,Italic" w:hAnsi="Times New Roman"/>
                <w:sz w:val="24"/>
                <w:szCs w:val="24"/>
              </w:rPr>
              <w:t xml:space="preserve">, </w:t>
            </w:r>
            <w:r w:rsidRPr="00EB7C6D">
              <w:rPr>
                <w:rFonts w:ascii="Times New Roman" w:eastAsia="Arial,Italic" w:hAnsi="Times New Roman"/>
                <w:sz w:val="24"/>
                <w:szCs w:val="24"/>
              </w:rPr>
              <w:t>с</w:t>
            </w:r>
          </w:p>
        </w:tc>
      </w:tr>
      <w:tr w:rsidR="00305DD0" w:rsidRPr="00775D3E" w:rsidTr="005C35EA">
        <w:tc>
          <w:tcPr>
            <w:tcW w:w="953" w:type="pct"/>
            <w:vMerge w:val="restart"/>
          </w:tcPr>
          <w:p w:rsidR="00305DD0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</w:p>
          <w:p w:rsidR="00305DD0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</w:p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1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15.74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2.50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0.40</w:t>
            </w:r>
          </w:p>
        </w:tc>
      </w:tr>
      <w:tr w:rsidR="00305DD0" w:rsidRPr="00775D3E" w:rsidTr="005C35EA">
        <w:tc>
          <w:tcPr>
            <w:tcW w:w="953" w:type="pct"/>
            <w:vMerge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2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20.27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3.23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0.31</w:t>
            </w:r>
          </w:p>
        </w:tc>
      </w:tr>
      <w:tr w:rsidR="00305DD0" w:rsidRPr="00775D3E" w:rsidTr="005C35EA">
        <w:tc>
          <w:tcPr>
            <w:tcW w:w="953" w:type="pct"/>
            <w:vMerge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3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24.00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3.82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0.26</w:t>
            </w:r>
          </w:p>
        </w:tc>
      </w:tr>
      <w:tr w:rsidR="00305DD0" w:rsidRPr="00775D3E" w:rsidTr="005C35EA">
        <w:tc>
          <w:tcPr>
            <w:tcW w:w="953" w:type="pct"/>
            <w:vMerge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4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39.47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6.28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0.16</w:t>
            </w:r>
          </w:p>
        </w:tc>
      </w:tr>
      <w:tr w:rsidR="00305DD0" w:rsidRPr="00775D3E" w:rsidTr="005C35EA">
        <w:tc>
          <w:tcPr>
            <w:tcW w:w="953" w:type="pct"/>
            <w:vMerge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5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42.99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6.84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0.15</w:t>
            </w:r>
          </w:p>
        </w:tc>
      </w:tr>
      <w:tr w:rsidR="00305DD0" w:rsidRPr="00775D3E" w:rsidTr="005C35EA">
        <w:tc>
          <w:tcPr>
            <w:tcW w:w="953" w:type="pct"/>
            <w:vMerge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6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46.50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7.40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0.14</w:t>
            </w:r>
          </w:p>
        </w:tc>
      </w:tr>
    </w:tbl>
    <w:p w:rsidR="00305DD0" w:rsidRDefault="00305DD0" w:rsidP="007026D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D225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Произведем расчет по определению пульсационной нагрузки по «Х» направлению. Данные для расчета представлены на</w:t>
      </w:r>
      <w:r w:rsidRPr="00775D3E">
        <w:rPr>
          <w:rFonts w:ascii="Times New Roman" w:eastAsia="Arial,Italic" w:hAnsi="Times New Roman"/>
          <w:iCs/>
          <w:sz w:val="28"/>
          <w:szCs w:val="28"/>
        </w:rPr>
        <w:t xml:space="preserve"> </w:t>
      </w:r>
      <w:r w:rsidRPr="00775D3E">
        <w:rPr>
          <w:rFonts w:ascii="Times New Roman" w:eastAsia="Arial,Italic" w:hAnsi="Times New Roman"/>
          <w:sz w:val="28"/>
          <w:szCs w:val="28"/>
        </w:rPr>
        <w:t>рисунке 6.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86"/>
      </w:tblGrid>
      <w:tr w:rsidR="00305DD0" w:rsidRPr="00775D3E" w:rsidTr="00EB7C6D">
        <w:trPr>
          <w:trHeight w:val="5512"/>
        </w:trPr>
        <w:tc>
          <w:tcPr>
            <w:tcW w:w="9286" w:type="dxa"/>
            <w:tcBorders>
              <w:top w:val="nil"/>
              <w:left w:val="nil"/>
              <w:bottom w:val="nil"/>
              <w:right w:val="nil"/>
            </w:tcBorders>
          </w:tcPr>
          <w:p w:rsidR="00305DD0" w:rsidRPr="00775D3E" w:rsidRDefault="00305DD0" w:rsidP="005C35EA">
            <w:pPr>
              <w:spacing w:after="0" w:line="360" w:lineRule="auto"/>
              <w:ind w:right="-144"/>
              <w:jc w:val="both"/>
              <w:rPr>
                <w:rFonts w:ascii="Times New Roman" w:eastAsia="Arial,Italic" w:hAnsi="Times New Roman"/>
                <w:iCs/>
                <w:sz w:val="28"/>
                <w:szCs w:val="28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0" o:spid="_x0000_i1034" type="#_x0000_t75" alt="4" style="width:456.6pt;height:286.2pt;visibility:visible">
                  <v:imagedata r:id="rId16" o:title=""/>
                </v:shape>
              </w:pict>
            </w:r>
          </w:p>
        </w:tc>
      </w:tr>
    </w:tbl>
    <w:p w:rsidR="00305DD0" w:rsidRDefault="00305DD0" w:rsidP="00BB0BDF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</w:p>
    <w:p w:rsidR="00305DD0" w:rsidRPr="00D225BF" w:rsidRDefault="00305DD0" w:rsidP="00D225BF">
      <w:pPr>
        <w:pStyle w:val="Caption"/>
        <w:spacing w:after="0" w:line="360" w:lineRule="auto"/>
        <w:ind w:firstLine="709"/>
        <w:jc w:val="center"/>
        <w:rPr>
          <w:rFonts w:ascii="Times New Roman" w:hAnsi="Times New Roman"/>
          <w:b w:val="0"/>
          <w:sz w:val="28"/>
          <w:szCs w:val="28"/>
        </w:rPr>
      </w:pPr>
      <w:r w:rsidRPr="00775D3E">
        <w:rPr>
          <w:rFonts w:ascii="Times New Roman" w:hAnsi="Times New Roman"/>
          <w:b w:val="0"/>
          <w:sz w:val="28"/>
          <w:szCs w:val="28"/>
        </w:rPr>
        <w:t xml:space="preserve">Рисунок 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begin"/>
      </w:r>
      <w:r w:rsidRPr="00775D3E">
        <w:rPr>
          <w:rFonts w:ascii="Times New Roman" w:hAnsi="Times New Roman"/>
          <w:b w:val="0"/>
          <w:sz w:val="28"/>
          <w:szCs w:val="28"/>
        </w:rPr>
        <w:instrText xml:space="preserve"> SEQ Рисунок \* ARABIC </w:instrText>
      </w:r>
      <w:r w:rsidRPr="00775D3E">
        <w:rPr>
          <w:rFonts w:ascii="Times New Roman" w:hAnsi="Times New Roman"/>
          <w:b w:val="0"/>
          <w:sz w:val="28"/>
          <w:szCs w:val="28"/>
        </w:rPr>
        <w:fldChar w:fldCharType="separate"/>
      </w:r>
      <w:r>
        <w:rPr>
          <w:rFonts w:ascii="Times New Roman" w:hAnsi="Times New Roman"/>
          <w:b w:val="0"/>
          <w:noProof/>
          <w:sz w:val="28"/>
          <w:szCs w:val="28"/>
        </w:rPr>
        <w:t>6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end"/>
      </w:r>
      <w:r w:rsidRPr="00775D3E">
        <w:rPr>
          <w:rFonts w:ascii="Times New Roman" w:hAnsi="Times New Roman"/>
          <w:b w:val="0"/>
          <w:sz w:val="28"/>
          <w:szCs w:val="28"/>
        </w:rPr>
        <w:t xml:space="preserve"> - Данные для расчета по определению пульсационной нагрузки по "Х"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Произведем расчет деформированных колебаний и определим значения частот колебаний с учетом ветровых воздействий по «У» направлению, полученные результаты представлены в</w:t>
      </w:r>
      <w:r w:rsidRPr="00775D3E">
        <w:rPr>
          <w:rFonts w:ascii="Times New Roman" w:eastAsia="Arial,Italic" w:hAnsi="Times New Roman"/>
          <w:iCs/>
          <w:sz w:val="28"/>
          <w:szCs w:val="28"/>
        </w:rPr>
        <w:t xml:space="preserve"> </w:t>
      </w:r>
      <w:r w:rsidRPr="00775D3E">
        <w:rPr>
          <w:rFonts w:ascii="Times New Roman" w:eastAsia="Arial,Italic" w:hAnsi="Times New Roman"/>
          <w:sz w:val="28"/>
          <w:szCs w:val="28"/>
        </w:rPr>
        <w:t>таблице 2.</w:t>
      </w:r>
    </w:p>
    <w:p w:rsidR="00305DD0" w:rsidRPr="00775D3E" w:rsidRDefault="00305DD0" w:rsidP="009B3168">
      <w:pPr>
        <w:pStyle w:val="Caption"/>
        <w:spacing w:after="0" w:line="360" w:lineRule="auto"/>
        <w:rPr>
          <w:rFonts w:ascii="Times New Roman" w:eastAsia="Arial,Italic" w:hAnsi="Times New Roman"/>
          <w:b w:val="0"/>
          <w:sz w:val="28"/>
          <w:szCs w:val="28"/>
        </w:rPr>
      </w:pPr>
      <w:r w:rsidRPr="009B3168">
        <w:rPr>
          <w:rFonts w:ascii="Times New Roman" w:hAnsi="Times New Roman"/>
          <w:b w:val="0"/>
          <w:i/>
          <w:sz w:val="28"/>
          <w:szCs w:val="28"/>
        </w:rPr>
        <w:t xml:space="preserve">Таблица </w:t>
      </w:r>
      <w:r w:rsidRPr="009B3168">
        <w:rPr>
          <w:rFonts w:ascii="Times New Roman" w:hAnsi="Times New Roman"/>
          <w:b w:val="0"/>
          <w:i/>
          <w:sz w:val="28"/>
          <w:szCs w:val="28"/>
        </w:rPr>
        <w:fldChar w:fldCharType="begin"/>
      </w:r>
      <w:r w:rsidRPr="009B3168">
        <w:rPr>
          <w:rFonts w:ascii="Times New Roman" w:hAnsi="Times New Roman"/>
          <w:b w:val="0"/>
          <w:i/>
          <w:sz w:val="28"/>
          <w:szCs w:val="28"/>
        </w:rPr>
        <w:instrText xml:space="preserve"> SEQ Таблица \* ARABIC </w:instrText>
      </w:r>
      <w:r w:rsidRPr="009B3168">
        <w:rPr>
          <w:rFonts w:ascii="Times New Roman" w:hAnsi="Times New Roman"/>
          <w:b w:val="0"/>
          <w:i/>
          <w:sz w:val="28"/>
          <w:szCs w:val="28"/>
        </w:rPr>
        <w:fldChar w:fldCharType="separate"/>
      </w:r>
      <w:r>
        <w:rPr>
          <w:rFonts w:ascii="Times New Roman" w:hAnsi="Times New Roman"/>
          <w:b w:val="0"/>
          <w:i/>
          <w:noProof/>
          <w:sz w:val="28"/>
          <w:szCs w:val="28"/>
        </w:rPr>
        <w:t>2</w:t>
      </w:r>
      <w:r w:rsidRPr="009B3168">
        <w:rPr>
          <w:rFonts w:ascii="Times New Roman" w:hAnsi="Times New Roman"/>
          <w:b w:val="0"/>
          <w:i/>
          <w:sz w:val="28"/>
          <w:szCs w:val="28"/>
        </w:rPr>
        <w:fldChar w:fldCharType="end"/>
      </w:r>
      <w:r w:rsidRPr="00775D3E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 xml:space="preserve">                             </w:t>
      </w:r>
      <w:r w:rsidRPr="00775D3E">
        <w:rPr>
          <w:rFonts w:ascii="Times New Roman" w:hAnsi="Times New Roman"/>
          <w:b w:val="0"/>
          <w:sz w:val="28"/>
          <w:szCs w:val="28"/>
        </w:rPr>
        <w:t xml:space="preserve"> Собственные частоты</w:t>
      </w:r>
    </w:p>
    <w:tbl>
      <w:tblPr>
        <w:tblW w:w="494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48"/>
        <w:gridCol w:w="1858"/>
        <w:gridCol w:w="1858"/>
        <w:gridCol w:w="1858"/>
        <w:gridCol w:w="1856"/>
      </w:tblGrid>
      <w:tr w:rsidR="00305DD0" w:rsidRPr="00775D3E" w:rsidTr="005C35EA">
        <w:tc>
          <w:tcPr>
            <w:tcW w:w="953" w:type="pct"/>
          </w:tcPr>
          <w:p w:rsidR="00305DD0" w:rsidRPr="00775D3E" w:rsidRDefault="00305DD0" w:rsidP="00D120AE">
            <w:pPr>
              <w:autoSpaceDE w:val="0"/>
              <w:autoSpaceDN w:val="0"/>
              <w:adjustRightInd w:val="0"/>
              <w:spacing w:after="0" w:line="360" w:lineRule="auto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Комбинации</w:t>
            </w:r>
          </w:p>
        </w:tc>
        <w:tc>
          <w:tcPr>
            <w:tcW w:w="1012" w:type="pct"/>
          </w:tcPr>
          <w:p w:rsidR="00305DD0" w:rsidRPr="007026DD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en-US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Форм</w:t>
            </w:r>
            <w:r>
              <w:rPr>
                <w:rFonts w:ascii="Times New Roman" w:eastAsia="Arial,Italic" w:hAnsi="Times New Roman"/>
                <w:sz w:val="24"/>
                <w:szCs w:val="24"/>
              </w:rPr>
              <w:t>ы</w:t>
            </w:r>
          </w:p>
        </w:tc>
        <w:tc>
          <w:tcPr>
            <w:tcW w:w="1012" w:type="pct"/>
          </w:tcPr>
          <w:p w:rsidR="00305DD0" w:rsidRPr="007026DD" w:rsidRDefault="00305DD0" w:rsidP="00D225B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rFonts w:eastAsia="Arial,Italic"/>
                <w:b w:val="0"/>
                <w:sz w:val="24"/>
                <w:szCs w:val="24"/>
                <w:lang w:val="ru-RU" w:eastAsia="en-US"/>
              </w:rPr>
            </w:pPr>
            <w:r w:rsidRPr="00D225BF">
              <w:rPr>
                <w:rFonts w:ascii="Times New Roman" w:eastAsia="Arial,Italic" w:hAnsi="Times New Roman"/>
                <w:b/>
                <w:sz w:val="24"/>
                <w:szCs w:val="24"/>
              </w:rPr>
              <w:t>W</w:t>
            </w:r>
            <w:r>
              <w:rPr>
                <w:rFonts w:ascii="Times New Roman" w:eastAsia="Arial,Italic" w:hAnsi="Times New Roman"/>
                <w:sz w:val="24"/>
                <w:szCs w:val="24"/>
              </w:rPr>
              <w:t xml:space="preserve">, </w:t>
            </w: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рад/с</w:t>
            </w:r>
          </w:p>
        </w:tc>
        <w:tc>
          <w:tcPr>
            <w:tcW w:w="1012" w:type="pct"/>
          </w:tcPr>
          <w:p w:rsidR="00305DD0" w:rsidRPr="00D225BF" w:rsidRDefault="00305DD0" w:rsidP="00D225B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rFonts w:eastAsia="Arial,Italic"/>
                <w:b w:val="0"/>
                <w:sz w:val="24"/>
                <w:szCs w:val="24"/>
                <w:lang w:val="en-US" w:eastAsia="en-US"/>
              </w:rPr>
            </w:pPr>
            <w:r w:rsidRPr="00D225BF">
              <w:rPr>
                <w:rFonts w:ascii="Times New Roman" w:eastAsia="Arial,Italic" w:hAnsi="Times New Roman"/>
                <w:b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="Arial,Italic" w:hAnsi="Times New Roman"/>
                <w:sz w:val="24"/>
                <w:szCs w:val="24"/>
              </w:rPr>
              <w:t xml:space="preserve">, </w:t>
            </w: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Гц</w:t>
            </w:r>
          </w:p>
        </w:tc>
        <w:tc>
          <w:tcPr>
            <w:tcW w:w="1012" w:type="pct"/>
          </w:tcPr>
          <w:p w:rsidR="00305DD0" w:rsidRPr="00D225BF" w:rsidRDefault="00305DD0" w:rsidP="00D225B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rFonts w:eastAsia="Arial,Italic"/>
                <w:b w:val="0"/>
                <w:sz w:val="24"/>
                <w:szCs w:val="24"/>
                <w:lang w:val="en-US" w:eastAsia="en-US"/>
              </w:rPr>
            </w:pPr>
            <w:r w:rsidRPr="00D225BF">
              <w:rPr>
                <w:rFonts w:ascii="Times New Roman" w:eastAsia="Arial,Italic" w:hAnsi="Times New Roman"/>
                <w:b/>
                <w:sz w:val="24"/>
                <w:szCs w:val="24"/>
              </w:rPr>
              <w:t>T</w:t>
            </w:r>
            <w:r>
              <w:rPr>
                <w:rFonts w:ascii="Times New Roman" w:eastAsia="Arial,Italic" w:hAnsi="Times New Roman"/>
                <w:sz w:val="24"/>
                <w:szCs w:val="24"/>
              </w:rPr>
              <w:t xml:space="preserve">, </w:t>
            </w: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с</w:t>
            </w:r>
          </w:p>
        </w:tc>
      </w:tr>
      <w:tr w:rsidR="00305DD0" w:rsidRPr="00775D3E" w:rsidTr="005C35EA">
        <w:tc>
          <w:tcPr>
            <w:tcW w:w="953" w:type="pct"/>
            <w:vMerge w:val="restart"/>
          </w:tcPr>
          <w:p w:rsidR="00305DD0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</w:p>
          <w:p w:rsidR="00305DD0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</w:p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1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15.74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2.50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0.40</w:t>
            </w:r>
          </w:p>
        </w:tc>
      </w:tr>
      <w:tr w:rsidR="00305DD0" w:rsidRPr="00775D3E" w:rsidTr="005C35EA">
        <w:tc>
          <w:tcPr>
            <w:tcW w:w="953" w:type="pct"/>
            <w:vMerge/>
          </w:tcPr>
          <w:p w:rsidR="00305DD0" w:rsidRPr="00775D3E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2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20.27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3.23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0.31</w:t>
            </w:r>
          </w:p>
        </w:tc>
      </w:tr>
      <w:tr w:rsidR="00305DD0" w:rsidRPr="00775D3E" w:rsidTr="005C35EA">
        <w:tc>
          <w:tcPr>
            <w:tcW w:w="953" w:type="pct"/>
            <w:vMerge/>
          </w:tcPr>
          <w:p w:rsidR="00305DD0" w:rsidRPr="00775D3E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3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24.00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3.82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0.26</w:t>
            </w:r>
          </w:p>
        </w:tc>
      </w:tr>
      <w:tr w:rsidR="00305DD0" w:rsidRPr="00775D3E" w:rsidTr="005C35EA">
        <w:tc>
          <w:tcPr>
            <w:tcW w:w="953" w:type="pct"/>
            <w:vMerge/>
          </w:tcPr>
          <w:p w:rsidR="00305DD0" w:rsidRPr="00775D3E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4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39,47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6,28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0,16</w:t>
            </w:r>
          </w:p>
        </w:tc>
      </w:tr>
      <w:tr w:rsidR="00305DD0" w:rsidRPr="00775D3E" w:rsidTr="005C35EA">
        <w:tc>
          <w:tcPr>
            <w:tcW w:w="953" w:type="pct"/>
            <w:vMerge/>
          </w:tcPr>
          <w:p w:rsidR="00305DD0" w:rsidRPr="00775D3E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5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42,99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6,84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0,15</w:t>
            </w:r>
          </w:p>
        </w:tc>
      </w:tr>
      <w:tr w:rsidR="00305DD0" w:rsidRPr="00775D3E" w:rsidTr="005C35EA">
        <w:tc>
          <w:tcPr>
            <w:tcW w:w="953" w:type="pct"/>
            <w:vMerge/>
          </w:tcPr>
          <w:p w:rsidR="00305DD0" w:rsidRPr="00775D3E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ind w:firstLine="709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6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46,50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7,40</w:t>
            </w:r>
          </w:p>
        </w:tc>
        <w:tc>
          <w:tcPr>
            <w:tcW w:w="1012" w:type="pct"/>
          </w:tcPr>
          <w:p w:rsidR="00305DD0" w:rsidRPr="00775D3E" w:rsidRDefault="00305DD0" w:rsidP="007026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0,14</w:t>
            </w:r>
          </w:p>
        </w:tc>
      </w:tr>
    </w:tbl>
    <w:p w:rsidR="00305DD0" w:rsidRDefault="00305DD0" w:rsidP="00775D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D225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iCs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Произведем расчет по определению пульсационной нагрузки по «У» направлению. Данные для расчета представлены на рисунке 7</w:t>
      </w:r>
      <w:r>
        <w:rPr>
          <w:rFonts w:ascii="Times New Roman" w:eastAsia="Arial,Italic" w:hAnsi="Times New Roman"/>
          <w:iCs/>
          <w:sz w:val="28"/>
          <w:szCs w:val="28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  <w:tcBorders>
              <w:top w:val="nil"/>
              <w:left w:val="nil"/>
              <w:bottom w:val="nil"/>
              <w:right w:val="nil"/>
            </w:tcBorders>
          </w:tcPr>
          <w:p w:rsidR="00305DD0" w:rsidRPr="00775D3E" w:rsidRDefault="00305DD0" w:rsidP="005C35EA">
            <w:pPr>
              <w:spacing w:after="0" w:line="360" w:lineRule="auto"/>
              <w:ind w:right="-2"/>
              <w:jc w:val="both"/>
              <w:rPr>
                <w:rFonts w:ascii="Times New Roman" w:eastAsia="Arial,Italic" w:hAnsi="Times New Roman"/>
                <w:iCs/>
                <w:sz w:val="28"/>
                <w:szCs w:val="28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1" o:spid="_x0000_i1035" type="#_x0000_t75" alt="6" style="width:444pt;height:281.4pt;visibility:visible">
                  <v:imagedata r:id="rId17" o:title=""/>
                </v:shape>
              </w:pict>
            </w:r>
          </w:p>
        </w:tc>
      </w:tr>
    </w:tbl>
    <w:p w:rsidR="00305DD0" w:rsidRDefault="00305DD0" w:rsidP="005C35EA">
      <w:pPr>
        <w:pStyle w:val="Caption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</w:p>
    <w:p w:rsidR="00305DD0" w:rsidRDefault="00305DD0" w:rsidP="005C35EA">
      <w:pPr>
        <w:pStyle w:val="Caption"/>
        <w:spacing w:after="0" w:line="360" w:lineRule="auto"/>
        <w:jc w:val="center"/>
        <w:rPr>
          <w:rFonts w:ascii="Times New Roman" w:hAnsi="Times New Roman"/>
          <w:b w:val="0"/>
          <w:sz w:val="28"/>
          <w:szCs w:val="28"/>
        </w:rPr>
      </w:pPr>
      <w:r w:rsidRPr="00775D3E">
        <w:rPr>
          <w:rFonts w:ascii="Times New Roman" w:hAnsi="Times New Roman"/>
          <w:b w:val="0"/>
          <w:sz w:val="28"/>
          <w:szCs w:val="28"/>
        </w:rPr>
        <w:t xml:space="preserve">Рисунок 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begin"/>
      </w:r>
      <w:r w:rsidRPr="00775D3E">
        <w:rPr>
          <w:rFonts w:ascii="Times New Roman" w:hAnsi="Times New Roman"/>
          <w:b w:val="0"/>
          <w:sz w:val="28"/>
          <w:szCs w:val="28"/>
        </w:rPr>
        <w:instrText xml:space="preserve"> SEQ Рисунок \* ARABIC </w:instrText>
      </w:r>
      <w:r w:rsidRPr="00775D3E">
        <w:rPr>
          <w:rFonts w:ascii="Times New Roman" w:hAnsi="Times New Roman"/>
          <w:b w:val="0"/>
          <w:sz w:val="28"/>
          <w:szCs w:val="28"/>
        </w:rPr>
        <w:fldChar w:fldCharType="separate"/>
      </w:r>
      <w:r>
        <w:rPr>
          <w:rFonts w:ascii="Times New Roman" w:hAnsi="Times New Roman"/>
          <w:b w:val="0"/>
          <w:noProof/>
          <w:sz w:val="28"/>
          <w:szCs w:val="28"/>
        </w:rPr>
        <w:t>7</w:t>
      </w:r>
      <w:r w:rsidRPr="00775D3E">
        <w:rPr>
          <w:rFonts w:ascii="Times New Roman" w:hAnsi="Times New Roman"/>
          <w:b w:val="0"/>
          <w:sz w:val="28"/>
          <w:szCs w:val="28"/>
        </w:rPr>
        <w:fldChar w:fldCharType="end"/>
      </w:r>
      <w:r w:rsidRPr="00775D3E">
        <w:rPr>
          <w:rFonts w:ascii="Times New Roman" w:hAnsi="Times New Roman"/>
          <w:b w:val="0"/>
          <w:sz w:val="28"/>
          <w:szCs w:val="28"/>
        </w:rPr>
        <w:t xml:space="preserve"> - Данные для расчета по определению пульсационной нагрузки по "У"</w:t>
      </w:r>
    </w:p>
    <w:p w:rsidR="00305DD0" w:rsidRPr="00C7220A" w:rsidRDefault="00305DD0" w:rsidP="00C7220A"/>
    <w:p w:rsidR="00305DD0" w:rsidRPr="00775D3E" w:rsidRDefault="00305DD0" w:rsidP="00D225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Вывод: в результате проведенных расчетов определены ветровые нагрузки с пульсационной составляющей. </w:t>
      </w:r>
    </w:p>
    <w:p w:rsidR="00305DD0" w:rsidRPr="00775D3E" w:rsidRDefault="00305DD0" w:rsidP="007026DD">
      <w:pPr>
        <w:pStyle w:val="ListParagraph"/>
        <w:ind w:left="709" w:firstLine="0"/>
        <w:jc w:val="both"/>
        <w:rPr>
          <w:rStyle w:val="Heading2Char"/>
          <w:b w:val="0"/>
          <w:iCs/>
          <w:lang w:val="ru-RU" w:eastAsia="en-US"/>
        </w:rPr>
      </w:pPr>
      <w:bookmarkStart w:id="3" w:name="_Toc340839337"/>
      <w:bookmarkStart w:id="4" w:name="_Toc341443628"/>
      <w:r w:rsidRPr="009B3168">
        <w:rPr>
          <w:rStyle w:val="Heading2Char"/>
          <w:b w:val="0"/>
          <w:iCs/>
          <w:lang w:val="ru-RU"/>
        </w:rPr>
        <w:t>2</w:t>
      </w:r>
      <w:r w:rsidRPr="00775D3E">
        <w:rPr>
          <w:rStyle w:val="Heading2Char"/>
          <w:b w:val="0"/>
          <w:iCs/>
          <w:lang w:val="ru-RU"/>
        </w:rPr>
        <w:t xml:space="preserve"> </w:t>
      </w:r>
      <w:r w:rsidRPr="00775D3E">
        <w:rPr>
          <w:rStyle w:val="Heading2Char"/>
          <w:b w:val="0"/>
          <w:iCs/>
          <w:lang w:val="ru-RU" w:eastAsia="en-US"/>
        </w:rPr>
        <w:t>Определение сейсмических нагрузок</w:t>
      </w:r>
      <w:bookmarkEnd w:id="3"/>
      <w:bookmarkEnd w:id="4"/>
      <w:r w:rsidRPr="00775D3E">
        <w:rPr>
          <w:rStyle w:val="Heading2Char"/>
          <w:b w:val="0"/>
          <w:iCs/>
          <w:lang w:val="ru-RU" w:eastAsia="en-US"/>
        </w:rPr>
        <w:t xml:space="preserve"> </w:t>
      </w: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Произведем расчет по определению форм и частот деформированных колебаний полученные результаты представлены в таблице 3.</w:t>
      </w:r>
    </w:p>
    <w:p w:rsidR="00305DD0" w:rsidRPr="00621154" w:rsidRDefault="00305DD0" w:rsidP="0062115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3B30F2">
        <w:rPr>
          <w:rFonts w:ascii="Times New Roman" w:eastAsia="Arial,Italic" w:hAnsi="Times New Roman"/>
          <w:sz w:val="28"/>
          <w:szCs w:val="28"/>
        </w:rPr>
        <w:t>Произведем расчет по определению наиболее опасного сейсмического воздействия. Произведем расчет по генерации сейсмических нагрузок от первого направления соответствующего низшему тону колебаний, данные для расчета приведены на рисунке 8.</w:t>
      </w:r>
    </w:p>
    <w:p w:rsidR="00305DD0" w:rsidRPr="00775D3E" w:rsidRDefault="00305DD0" w:rsidP="002379DD">
      <w:pPr>
        <w:pStyle w:val="Caption"/>
        <w:spacing w:after="0" w:line="360" w:lineRule="auto"/>
        <w:rPr>
          <w:rFonts w:ascii="Times New Roman" w:eastAsia="Arial,Italic" w:hAnsi="Times New Roman"/>
          <w:b w:val="0"/>
          <w:sz w:val="28"/>
          <w:szCs w:val="28"/>
        </w:rPr>
      </w:pPr>
      <w:r w:rsidRPr="002379DD">
        <w:rPr>
          <w:rFonts w:ascii="Times New Roman" w:hAnsi="Times New Roman"/>
          <w:b w:val="0"/>
          <w:i/>
          <w:sz w:val="28"/>
          <w:szCs w:val="28"/>
        </w:rPr>
        <w:t xml:space="preserve">Таблица </w:t>
      </w:r>
      <w:r w:rsidRPr="002379DD">
        <w:rPr>
          <w:rFonts w:ascii="Times New Roman" w:hAnsi="Times New Roman"/>
          <w:b w:val="0"/>
          <w:i/>
          <w:sz w:val="28"/>
          <w:szCs w:val="28"/>
        </w:rPr>
        <w:fldChar w:fldCharType="begin"/>
      </w:r>
      <w:r w:rsidRPr="002379DD">
        <w:rPr>
          <w:rFonts w:ascii="Times New Roman" w:hAnsi="Times New Roman"/>
          <w:b w:val="0"/>
          <w:i/>
          <w:sz w:val="28"/>
          <w:szCs w:val="28"/>
        </w:rPr>
        <w:instrText xml:space="preserve"> SEQ Таблица \* ARABIC </w:instrText>
      </w:r>
      <w:r w:rsidRPr="002379DD">
        <w:rPr>
          <w:rFonts w:ascii="Times New Roman" w:hAnsi="Times New Roman"/>
          <w:b w:val="0"/>
          <w:i/>
          <w:sz w:val="28"/>
          <w:szCs w:val="28"/>
        </w:rPr>
        <w:fldChar w:fldCharType="separate"/>
      </w:r>
      <w:r>
        <w:rPr>
          <w:rFonts w:ascii="Times New Roman" w:hAnsi="Times New Roman"/>
          <w:b w:val="0"/>
          <w:i/>
          <w:noProof/>
          <w:sz w:val="28"/>
          <w:szCs w:val="28"/>
        </w:rPr>
        <w:t>3</w:t>
      </w:r>
      <w:r w:rsidRPr="002379DD">
        <w:rPr>
          <w:rFonts w:ascii="Times New Roman" w:hAnsi="Times New Roman"/>
          <w:b w:val="0"/>
          <w:i/>
          <w:sz w:val="28"/>
          <w:szCs w:val="28"/>
        </w:rPr>
        <w:fldChar w:fldCharType="end"/>
      </w:r>
      <w:r w:rsidRPr="00775D3E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 xml:space="preserve">                                 </w:t>
      </w:r>
      <w:r w:rsidRPr="00775D3E">
        <w:rPr>
          <w:rFonts w:ascii="Times New Roman" w:hAnsi="Times New Roman"/>
          <w:b w:val="0"/>
          <w:sz w:val="28"/>
          <w:szCs w:val="28"/>
        </w:rPr>
        <w:t>Собственные частоты</w:t>
      </w:r>
    </w:p>
    <w:tbl>
      <w:tblPr>
        <w:tblW w:w="488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751"/>
        <w:gridCol w:w="1856"/>
        <w:gridCol w:w="1856"/>
        <w:gridCol w:w="1856"/>
        <w:gridCol w:w="1753"/>
      </w:tblGrid>
      <w:tr w:rsidR="00305DD0" w:rsidRPr="00775D3E" w:rsidTr="00621154">
        <w:tc>
          <w:tcPr>
            <w:tcW w:w="965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Комбинации</w:t>
            </w:r>
          </w:p>
        </w:tc>
        <w:tc>
          <w:tcPr>
            <w:tcW w:w="1023" w:type="pct"/>
          </w:tcPr>
          <w:p w:rsidR="00305DD0" w:rsidRPr="007026DD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Форм</w:t>
            </w:r>
            <w:r>
              <w:rPr>
                <w:rFonts w:ascii="Times New Roman" w:eastAsia="Arial,Italic" w:hAnsi="Times New Roman"/>
                <w:sz w:val="24"/>
                <w:szCs w:val="24"/>
              </w:rPr>
              <w:t>ы</w:t>
            </w:r>
          </w:p>
        </w:tc>
        <w:tc>
          <w:tcPr>
            <w:tcW w:w="1023" w:type="pct"/>
          </w:tcPr>
          <w:p w:rsidR="00305DD0" w:rsidRPr="002379DD" w:rsidRDefault="00305DD0" w:rsidP="002379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rFonts w:eastAsia="Arial,Italic"/>
                <w:b w:val="0"/>
                <w:sz w:val="24"/>
                <w:szCs w:val="24"/>
                <w:lang w:val="ru-RU" w:eastAsia="en-US"/>
              </w:rPr>
            </w:pPr>
            <w:r w:rsidRPr="002379DD">
              <w:rPr>
                <w:rFonts w:ascii="Times New Roman" w:eastAsia="Arial,Italic" w:hAnsi="Times New Roman"/>
                <w:b/>
                <w:sz w:val="24"/>
                <w:szCs w:val="24"/>
              </w:rPr>
              <w:t>W</w:t>
            </w:r>
            <w:r>
              <w:rPr>
                <w:rFonts w:ascii="Times New Roman" w:eastAsia="Arial,Italic" w:hAnsi="Times New Roman"/>
                <w:sz w:val="24"/>
                <w:szCs w:val="24"/>
              </w:rPr>
              <w:t xml:space="preserve">, </w:t>
            </w: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рад/с</w:t>
            </w:r>
          </w:p>
        </w:tc>
        <w:tc>
          <w:tcPr>
            <w:tcW w:w="1023" w:type="pct"/>
          </w:tcPr>
          <w:p w:rsidR="00305DD0" w:rsidRPr="002379DD" w:rsidRDefault="00305DD0" w:rsidP="002379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rFonts w:eastAsia="Arial,Italic"/>
                <w:b w:val="0"/>
                <w:sz w:val="24"/>
                <w:szCs w:val="24"/>
                <w:lang w:val="en-US" w:eastAsia="en-US"/>
              </w:rPr>
            </w:pPr>
            <w:r w:rsidRPr="002379DD">
              <w:rPr>
                <w:rFonts w:ascii="Times New Roman" w:eastAsia="Arial,Italic" w:hAnsi="Times New Roman"/>
                <w:b/>
                <w:sz w:val="24"/>
                <w:szCs w:val="24"/>
                <w:lang w:val="en-US"/>
              </w:rPr>
              <w:t>f</w:t>
            </w:r>
            <w:r>
              <w:rPr>
                <w:rFonts w:ascii="Times New Roman" w:eastAsia="Arial,Italic" w:hAnsi="Times New Roman"/>
                <w:sz w:val="24"/>
                <w:szCs w:val="24"/>
                <w:lang w:val="en-US"/>
              </w:rPr>
              <w:t xml:space="preserve">, </w:t>
            </w: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Гц</w:t>
            </w:r>
          </w:p>
        </w:tc>
        <w:tc>
          <w:tcPr>
            <w:tcW w:w="966" w:type="pct"/>
          </w:tcPr>
          <w:p w:rsidR="00305DD0" w:rsidRPr="002379DD" w:rsidRDefault="00305DD0" w:rsidP="002379D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rFonts w:eastAsia="Arial,Italic"/>
                <w:b w:val="0"/>
                <w:sz w:val="24"/>
                <w:szCs w:val="24"/>
                <w:lang w:val="ru-RU" w:eastAsia="en-US"/>
              </w:rPr>
            </w:pPr>
            <w:r w:rsidRPr="002379DD">
              <w:rPr>
                <w:rFonts w:ascii="Times New Roman" w:eastAsia="Arial,Italic" w:hAnsi="Times New Roman"/>
                <w:b/>
                <w:sz w:val="24"/>
                <w:szCs w:val="24"/>
              </w:rPr>
              <w:t>T</w:t>
            </w:r>
            <w:r>
              <w:rPr>
                <w:rFonts w:ascii="Times New Roman" w:eastAsia="Arial,Italic" w:hAnsi="Times New Roman"/>
                <w:sz w:val="24"/>
                <w:szCs w:val="24"/>
                <w:lang w:val="en-US"/>
              </w:rPr>
              <w:t xml:space="preserve">, </w:t>
            </w: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с</w:t>
            </w:r>
          </w:p>
        </w:tc>
      </w:tr>
      <w:tr w:rsidR="00305DD0" w:rsidRPr="00775D3E" w:rsidTr="00621154">
        <w:tc>
          <w:tcPr>
            <w:tcW w:w="965" w:type="pct"/>
            <w:vMerge w:val="restart"/>
          </w:tcPr>
          <w:p w:rsidR="00305DD0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  <w:lang w:val="en-US"/>
              </w:rPr>
            </w:pPr>
          </w:p>
          <w:p w:rsidR="00305DD0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  <w:lang w:val="en-US"/>
              </w:rPr>
            </w:pPr>
          </w:p>
          <w:p w:rsidR="00305DD0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  <w:lang w:val="en-US"/>
              </w:rPr>
            </w:pPr>
          </w:p>
          <w:p w:rsidR="00305DD0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  <w:lang w:val="en-US"/>
              </w:rPr>
            </w:pPr>
          </w:p>
          <w:p w:rsidR="00305DD0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  <w:lang w:val="en-US"/>
              </w:rPr>
            </w:pPr>
          </w:p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1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15.74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2.50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0.40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2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20.27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3.23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0.31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3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24.00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3.82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0.26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4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39,47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6,28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0,16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5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42,99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6,84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0,15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6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46,50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7,40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0,14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7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46,77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7,44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0,13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8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48,29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7,69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0,13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9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48,61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7,74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0,13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10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48,90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7,78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0,13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11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49,23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7,84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0,13</w:t>
            </w:r>
          </w:p>
        </w:tc>
      </w:tr>
      <w:tr w:rsidR="00305DD0" w:rsidRPr="00775D3E" w:rsidTr="00621154">
        <w:tc>
          <w:tcPr>
            <w:tcW w:w="965" w:type="pct"/>
            <w:vMerge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Style w:val="Heading2Char"/>
                <w:b w:val="0"/>
                <w:iCs/>
                <w:sz w:val="24"/>
                <w:szCs w:val="24"/>
                <w:lang w:val="ru-RU"/>
              </w:rPr>
            </w:pPr>
            <w:r w:rsidRPr="00775D3E">
              <w:rPr>
                <w:rStyle w:val="Heading2Char"/>
                <w:b w:val="0"/>
                <w:iCs/>
                <w:sz w:val="24"/>
                <w:szCs w:val="24"/>
                <w:lang w:val="ru-RU"/>
              </w:rPr>
              <w:t>12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49,50</w:t>
            </w:r>
          </w:p>
        </w:tc>
        <w:tc>
          <w:tcPr>
            <w:tcW w:w="1023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7,88</w:t>
            </w:r>
          </w:p>
        </w:tc>
        <w:tc>
          <w:tcPr>
            <w:tcW w:w="966" w:type="pct"/>
          </w:tcPr>
          <w:p w:rsidR="00305DD0" w:rsidRPr="00775D3E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775D3E">
              <w:rPr>
                <w:rFonts w:ascii="Times New Roman" w:eastAsia="Arial,Italic" w:hAnsi="Times New Roman"/>
                <w:sz w:val="24"/>
                <w:szCs w:val="24"/>
              </w:rPr>
              <w:t>0,13</w:t>
            </w:r>
          </w:p>
        </w:tc>
      </w:tr>
      <w:tr w:rsidR="00305DD0" w:rsidRPr="00775D3E" w:rsidTr="0062115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5000" w:type="pct"/>
            <w:gridSpan w:val="5"/>
          </w:tcPr>
          <w:p w:rsidR="00305DD0" w:rsidRDefault="00305DD0" w:rsidP="0001355E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eastAsia="Arial,Italic" w:hAnsi="Times New Roman"/>
                <w:sz w:val="28"/>
                <w:szCs w:val="28"/>
              </w:rPr>
            </w:pPr>
          </w:p>
          <w:p w:rsidR="00305DD0" w:rsidRPr="00775D3E" w:rsidRDefault="00305DD0" w:rsidP="0001355E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eastAsia="Arial,Italic" w:hAnsi="Times New Roman"/>
                <w:sz w:val="28"/>
                <w:szCs w:val="28"/>
              </w:rPr>
            </w:pPr>
            <w:r w:rsidRPr="00775D3E">
              <w:rPr>
                <w:rFonts w:ascii="Times New Roman" w:eastAsia="Arial,Italic" w:hAnsi="Times New Roman"/>
                <w:sz w:val="28"/>
                <w:szCs w:val="28"/>
              </w:rPr>
              <w:t>Произведем расчет по генерации сейсмических нагрузок от второго направления, данные для расчета приведены на рисунке 9.</w:t>
            </w:r>
          </w:p>
          <w:p w:rsidR="00305DD0" w:rsidRPr="00775D3E" w:rsidRDefault="00305DD0" w:rsidP="0001355E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eastAsia="Arial,Italic" w:hAnsi="Times New Roman"/>
                <w:sz w:val="28"/>
                <w:szCs w:val="28"/>
              </w:rPr>
            </w:pPr>
            <w:r w:rsidRPr="00775D3E">
              <w:rPr>
                <w:rFonts w:ascii="Times New Roman" w:eastAsia="Arial,Italic" w:hAnsi="Times New Roman"/>
                <w:sz w:val="28"/>
                <w:szCs w:val="28"/>
              </w:rPr>
              <w:t>Произведем расчет по генерации сейсмических нагрузок от наихудшего направления, данные для расчета приведены на рисунке 10.</w:t>
            </w:r>
          </w:p>
          <w:p w:rsidR="00305DD0" w:rsidRDefault="00305DD0" w:rsidP="0001355E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eastAsia="Arial,Italic" w:hAnsi="Times New Roman"/>
                <w:sz w:val="28"/>
                <w:szCs w:val="28"/>
              </w:rPr>
            </w:pPr>
            <w:r w:rsidRPr="00775D3E">
              <w:rPr>
                <w:rFonts w:ascii="Times New Roman" w:eastAsia="Arial,Italic" w:hAnsi="Times New Roman"/>
                <w:sz w:val="28"/>
                <w:szCs w:val="28"/>
              </w:rPr>
              <w:t>Вывод: в результате проведенных расчетов определены псевдостатические нагрузки.</w:t>
            </w:r>
          </w:p>
          <w:p w:rsidR="00305DD0" w:rsidRPr="00775D3E" w:rsidRDefault="00305DD0" w:rsidP="00D225BF">
            <w:pPr>
              <w:pStyle w:val="ListParagraph"/>
              <w:ind w:left="709" w:firstLine="0"/>
              <w:jc w:val="both"/>
              <w:rPr>
                <w:rStyle w:val="Heading2Char"/>
                <w:b w:val="0"/>
                <w:iCs/>
                <w:lang w:val="ru-RU"/>
              </w:rPr>
            </w:pPr>
            <w:bookmarkStart w:id="5" w:name="_Toc340839338"/>
            <w:bookmarkStart w:id="6" w:name="_Toc341443629"/>
            <w:r>
              <w:rPr>
                <w:rStyle w:val="Heading2Char"/>
                <w:b w:val="0"/>
                <w:iCs/>
                <w:lang w:val="ru-RU"/>
              </w:rPr>
              <w:t xml:space="preserve">3 </w:t>
            </w:r>
            <w:r w:rsidRPr="00775D3E">
              <w:rPr>
                <w:rStyle w:val="Heading2Char"/>
                <w:b w:val="0"/>
                <w:iCs/>
                <w:lang w:val="ru-RU"/>
              </w:rPr>
              <w:t>Определение деформированного состояния плит покрытий лестничной группы</w:t>
            </w:r>
            <w:bookmarkEnd w:id="5"/>
            <w:bookmarkEnd w:id="6"/>
          </w:p>
          <w:p w:rsidR="00305DD0" w:rsidRPr="00775D3E" w:rsidRDefault="00305DD0" w:rsidP="00621154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rPr>
                <w:rFonts w:ascii="Times New Roman" w:eastAsia="Arial,Italic" w:hAnsi="Times New Roman"/>
                <w:sz w:val="28"/>
                <w:szCs w:val="28"/>
              </w:rPr>
            </w:pPr>
            <w:r w:rsidRPr="00775D3E">
              <w:rPr>
                <w:rFonts w:ascii="Times New Roman" w:eastAsia="Arial,Italic" w:hAnsi="Times New Roman"/>
                <w:sz w:val="28"/>
                <w:szCs w:val="28"/>
              </w:rPr>
              <w:t>Для анализа возможности установки вышки сотовой связи на плиту покрытия лестничной группы необходимо произвести расчет по определению прогиба данного конструктива. Исследуемый фрагмент здания приведен на рисунке 11.</w:t>
            </w:r>
          </w:p>
          <w:p w:rsidR="00305DD0" w:rsidRPr="00775D3E" w:rsidRDefault="00305DD0" w:rsidP="00775D3E">
            <w:pPr>
              <w:spacing w:after="0"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2" o:spid="_x0000_i1036" type="#_x0000_t75" alt="8" style="width:426pt;height:426.6pt;visibility:visible">
                  <v:imagedata r:id="rId18" o:title=""/>
                </v:shape>
              </w:pict>
            </w:r>
          </w:p>
        </w:tc>
      </w:tr>
    </w:tbl>
    <w:p w:rsidR="00305DD0" w:rsidRDefault="00305DD0" w:rsidP="00D225BF">
      <w:pPr>
        <w:autoSpaceDE w:val="0"/>
        <w:autoSpaceDN w:val="0"/>
        <w:adjustRightInd w:val="0"/>
        <w:spacing w:after="0" w:line="360" w:lineRule="auto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D225B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8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 xml:space="preserve"> - Данные для генерации псевдостатических (сейсмических) нагрузок</w:t>
      </w:r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3016DA">
            <w:pPr>
              <w:spacing w:after="0" w:line="360" w:lineRule="auto"/>
              <w:ind w:right="-2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3" o:spid="_x0000_i1037" type="#_x0000_t75" alt="9" style="width:442.2pt;height:471pt;visibility:visible">
                  <v:imagedata r:id="rId19" o:title=""/>
                </v:shape>
              </w:pict>
            </w:r>
          </w:p>
        </w:tc>
      </w:tr>
    </w:tbl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9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 xml:space="preserve"> - Данные для генерации псевдостатических (сейсмических) нагрузок</w:t>
      </w: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60157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4" o:spid="_x0000_i1038" type="#_x0000_t75" alt="10" style="width:453pt;height:459.6pt;visibility:visible">
                  <v:imagedata r:id="rId20" o:title=""/>
                </v:shape>
              </w:pict>
            </w:r>
          </w:p>
        </w:tc>
      </w:tr>
    </w:tbl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10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 xml:space="preserve"> - Данные для генерации псевдостатических (сейсмических) нагрузок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tbl>
      <w:tblPr>
        <w:tblW w:w="9376" w:type="dxa"/>
        <w:tblLook w:val="00A0"/>
      </w:tblPr>
      <w:tblGrid>
        <w:gridCol w:w="9376"/>
      </w:tblGrid>
      <w:tr w:rsidR="00305DD0" w:rsidRPr="00775D3E" w:rsidTr="00D225BF">
        <w:trPr>
          <w:trHeight w:val="4105"/>
        </w:trPr>
        <w:tc>
          <w:tcPr>
            <w:tcW w:w="9376" w:type="dxa"/>
          </w:tcPr>
          <w:p w:rsidR="00305DD0" w:rsidRPr="00775D3E" w:rsidRDefault="00305DD0" w:rsidP="0060157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eastAsia="Arial,Italic" w:hAnsi="Times New Roman"/>
                <w:noProof/>
                <w:sz w:val="28"/>
                <w:szCs w:val="28"/>
                <w:lang w:eastAsia="ru-RU"/>
              </w:rPr>
              <w:pict>
                <v:shape id="Рисунок 15" o:spid="_x0000_i1039" type="#_x0000_t75" alt="11" style="width:409.2pt;height:196.8pt;visibility:visible">
                  <v:imagedata r:id="rId21" o:title=""/>
                </v:shape>
              </w:pict>
            </w:r>
          </w:p>
        </w:tc>
      </w:tr>
    </w:tbl>
    <w:p w:rsidR="00305DD0" w:rsidRDefault="00305DD0" w:rsidP="00090FA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090FA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11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 xml:space="preserve"> - Исследуемый фрагмент здания</w:t>
      </w: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На рисунке 12 представлен расчет по определению максимальных значений прогибов плит покрытий лестничной группы. </w:t>
      </w:r>
    </w:p>
    <w:p w:rsidR="00305DD0" w:rsidRPr="00775D3E" w:rsidRDefault="00305DD0" w:rsidP="00090F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Для анализа максимальных прогибов составлены следующие комбинации нагружений, приведенные в таблицах 4 и 5, где тип MIN/MAX наложения нет.</w:t>
      </w:r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090FA4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F456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6" o:spid="_x0000_i1040" type="#_x0000_t75" alt="12" style="width:333.6pt;height:214.2pt;visibility:visible">
                  <v:imagedata r:id="rId22" o:title=""/>
                </v:shape>
              </w:pict>
            </w:r>
          </w:p>
        </w:tc>
      </w:tr>
    </w:tbl>
    <w:p w:rsidR="00305DD0" w:rsidRDefault="00305DD0" w:rsidP="00D225B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Pr="00DD08E9" w:rsidRDefault="00305DD0" w:rsidP="00D225B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12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>- Расчет по определению максимальных значений прогибов плит покрытий</w:t>
      </w:r>
    </w:p>
    <w:p w:rsidR="00305DD0" w:rsidRPr="00775D3E" w:rsidRDefault="00305DD0" w:rsidP="009B3168">
      <w:pPr>
        <w:autoSpaceDE w:val="0"/>
        <w:autoSpaceDN w:val="0"/>
        <w:adjustRightInd w:val="0"/>
        <w:spacing w:after="0" w:line="360" w:lineRule="auto"/>
        <w:rPr>
          <w:rFonts w:ascii="Times New Roman" w:eastAsia="Arial,Italic" w:hAnsi="Times New Roman"/>
          <w:sz w:val="28"/>
          <w:szCs w:val="28"/>
        </w:rPr>
      </w:pPr>
      <w:r w:rsidRPr="009B3168">
        <w:rPr>
          <w:rFonts w:ascii="Times New Roman" w:eastAsia="Arial,Italic" w:hAnsi="Times New Roman"/>
          <w:i/>
          <w:sz w:val="28"/>
          <w:szCs w:val="28"/>
        </w:rPr>
        <w:t xml:space="preserve">Таблица </w:t>
      </w:r>
      <w:r w:rsidRPr="009B3168">
        <w:rPr>
          <w:rFonts w:ascii="Times New Roman" w:eastAsia="Arial,Italic" w:hAnsi="Times New Roman"/>
          <w:i/>
          <w:sz w:val="28"/>
          <w:szCs w:val="28"/>
        </w:rPr>
        <w:fldChar w:fldCharType="begin"/>
      </w:r>
      <w:r w:rsidRPr="009B3168">
        <w:rPr>
          <w:rFonts w:ascii="Times New Roman" w:eastAsia="Arial,Italic" w:hAnsi="Times New Roman"/>
          <w:i/>
          <w:sz w:val="28"/>
          <w:szCs w:val="28"/>
        </w:rPr>
        <w:instrText xml:space="preserve"> SEQ Таблица \* ARABIC </w:instrText>
      </w:r>
      <w:r w:rsidRPr="009B3168">
        <w:rPr>
          <w:rFonts w:ascii="Times New Roman" w:eastAsia="Arial,Italic" w:hAnsi="Times New Roman"/>
          <w:i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i/>
          <w:noProof/>
          <w:sz w:val="28"/>
          <w:szCs w:val="28"/>
        </w:rPr>
        <w:t>4</w:t>
      </w:r>
      <w:r w:rsidRPr="009B3168">
        <w:rPr>
          <w:rFonts w:ascii="Times New Roman" w:eastAsia="Arial,Italic" w:hAnsi="Times New Roman"/>
          <w:i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 xml:space="preserve"> </w:t>
      </w:r>
      <w:r>
        <w:rPr>
          <w:rFonts w:ascii="Times New Roman" w:eastAsia="Arial,Italic" w:hAnsi="Times New Roman"/>
          <w:sz w:val="28"/>
          <w:szCs w:val="28"/>
        </w:rPr>
        <w:t xml:space="preserve">                     </w:t>
      </w:r>
      <w:r w:rsidRPr="00775D3E">
        <w:rPr>
          <w:rFonts w:ascii="Times New Roman" w:eastAsia="Arial,Italic" w:hAnsi="Times New Roman"/>
          <w:sz w:val="28"/>
          <w:szCs w:val="28"/>
        </w:rPr>
        <w:t xml:space="preserve"> Комбинации нагружений 1-9</w:t>
      </w:r>
    </w:p>
    <w:tbl>
      <w:tblPr>
        <w:tblW w:w="4869" w:type="pct"/>
        <w:jc w:val="center"/>
        <w:tblInd w:w="2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88"/>
        <w:gridCol w:w="906"/>
        <w:gridCol w:w="906"/>
        <w:gridCol w:w="906"/>
        <w:gridCol w:w="906"/>
        <w:gridCol w:w="906"/>
        <w:gridCol w:w="907"/>
        <w:gridCol w:w="907"/>
        <w:gridCol w:w="907"/>
        <w:gridCol w:w="904"/>
      </w:tblGrid>
      <w:tr w:rsidR="00305DD0" w:rsidRPr="00C7220A" w:rsidTr="009B3168">
        <w:trPr>
          <w:jc w:val="center"/>
        </w:trPr>
        <w:tc>
          <w:tcPr>
            <w:tcW w:w="44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Номер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НГ-1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НГ-2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НГ-3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НГ-4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НГ-5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НГ-6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НГ-7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НГ-8</w:t>
            </w:r>
          </w:p>
        </w:tc>
        <w:tc>
          <w:tcPr>
            <w:tcW w:w="504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НГ-9</w:t>
            </w:r>
          </w:p>
        </w:tc>
      </w:tr>
      <w:tr w:rsidR="00305DD0" w:rsidRPr="00C7220A" w:rsidTr="009B3168">
        <w:trPr>
          <w:jc w:val="center"/>
        </w:trPr>
        <w:tc>
          <w:tcPr>
            <w:tcW w:w="44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К-1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4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</w:tr>
      <w:tr w:rsidR="00305DD0" w:rsidRPr="00C7220A" w:rsidTr="009B3168">
        <w:trPr>
          <w:jc w:val="center"/>
        </w:trPr>
        <w:tc>
          <w:tcPr>
            <w:tcW w:w="44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К-2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4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</w:tr>
      <w:tr w:rsidR="00305DD0" w:rsidRPr="00C7220A" w:rsidTr="009B3168">
        <w:trPr>
          <w:jc w:val="center"/>
        </w:trPr>
        <w:tc>
          <w:tcPr>
            <w:tcW w:w="44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К-3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4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</w:tr>
      <w:tr w:rsidR="00305DD0" w:rsidRPr="00C7220A" w:rsidTr="009B3168">
        <w:trPr>
          <w:jc w:val="center"/>
        </w:trPr>
        <w:tc>
          <w:tcPr>
            <w:tcW w:w="44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К-4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4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</w:tr>
      <w:tr w:rsidR="00305DD0" w:rsidRPr="00C7220A" w:rsidTr="009B3168">
        <w:trPr>
          <w:jc w:val="center"/>
        </w:trPr>
        <w:tc>
          <w:tcPr>
            <w:tcW w:w="44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К-5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6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04" w:type="pct"/>
          </w:tcPr>
          <w:p w:rsidR="00305DD0" w:rsidRPr="00C7220A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C7220A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</w:tr>
    </w:tbl>
    <w:p w:rsidR="00305DD0" w:rsidRPr="00775D3E" w:rsidRDefault="00305DD0" w:rsidP="001F19C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9B3168">
      <w:pPr>
        <w:autoSpaceDE w:val="0"/>
        <w:autoSpaceDN w:val="0"/>
        <w:adjustRightInd w:val="0"/>
        <w:spacing w:after="0" w:line="360" w:lineRule="auto"/>
        <w:rPr>
          <w:rFonts w:ascii="Times New Roman" w:eastAsia="Arial,Italic" w:hAnsi="Times New Roman"/>
          <w:sz w:val="28"/>
          <w:szCs w:val="28"/>
        </w:rPr>
      </w:pPr>
      <w:r w:rsidRPr="009B3168">
        <w:rPr>
          <w:rFonts w:ascii="Times New Roman" w:eastAsia="Arial,Italic" w:hAnsi="Times New Roman"/>
          <w:i/>
          <w:sz w:val="28"/>
          <w:szCs w:val="28"/>
        </w:rPr>
        <w:t xml:space="preserve">Таблица </w:t>
      </w:r>
      <w:r w:rsidRPr="009B3168">
        <w:rPr>
          <w:rFonts w:ascii="Times New Roman" w:eastAsia="Arial,Italic" w:hAnsi="Times New Roman"/>
          <w:i/>
          <w:sz w:val="28"/>
          <w:szCs w:val="28"/>
        </w:rPr>
        <w:fldChar w:fldCharType="begin"/>
      </w:r>
      <w:r w:rsidRPr="009B3168">
        <w:rPr>
          <w:rFonts w:ascii="Times New Roman" w:eastAsia="Arial,Italic" w:hAnsi="Times New Roman"/>
          <w:i/>
          <w:sz w:val="28"/>
          <w:szCs w:val="28"/>
        </w:rPr>
        <w:instrText xml:space="preserve"> SEQ Таблица \* ARABIC </w:instrText>
      </w:r>
      <w:r w:rsidRPr="009B3168">
        <w:rPr>
          <w:rFonts w:ascii="Times New Roman" w:eastAsia="Arial,Italic" w:hAnsi="Times New Roman"/>
          <w:i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i/>
          <w:noProof/>
          <w:sz w:val="28"/>
          <w:szCs w:val="28"/>
        </w:rPr>
        <w:t>5</w:t>
      </w:r>
      <w:r w:rsidRPr="009B3168">
        <w:rPr>
          <w:rFonts w:ascii="Times New Roman" w:eastAsia="Arial,Italic" w:hAnsi="Times New Roman"/>
          <w:i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 xml:space="preserve">  </w:t>
      </w:r>
      <w:r>
        <w:rPr>
          <w:rFonts w:ascii="Times New Roman" w:eastAsia="Arial,Italic" w:hAnsi="Times New Roman"/>
          <w:sz w:val="28"/>
          <w:szCs w:val="28"/>
        </w:rPr>
        <w:t xml:space="preserve">                     </w:t>
      </w:r>
      <w:r w:rsidRPr="00775D3E">
        <w:rPr>
          <w:rFonts w:ascii="Times New Roman" w:eastAsia="Arial,Italic" w:hAnsi="Times New Roman"/>
          <w:sz w:val="28"/>
          <w:szCs w:val="28"/>
        </w:rPr>
        <w:t>Комбинации нагружений 10-17</w:t>
      </w:r>
    </w:p>
    <w:tbl>
      <w:tblPr>
        <w:tblW w:w="488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3"/>
        <w:gridCol w:w="1032"/>
        <w:gridCol w:w="1032"/>
        <w:gridCol w:w="1032"/>
        <w:gridCol w:w="1032"/>
        <w:gridCol w:w="1032"/>
        <w:gridCol w:w="1032"/>
        <w:gridCol w:w="1032"/>
        <w:gridCol w:w="925"/>
      </w:tblGrid>
      <w:tr w:rsidR="00305DD0" w:rsidRPr="00090FA4" w:rsidTr="009B3168">
        <w:tc>
          <w:tcPr>
            <w:tcW w:w="50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Номер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НГ-10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НГ-11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НГ-12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НГ-13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НГ-14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НГ-15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НГ-16</w:t>
            </w:r>
          </w:p>
        </w:tc>
        <w:tc>
          <w:tcPr>
            <w:tcW w:w="510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НГ-17</w:t>
            </w:r>
          </w:p>
        </w:tc>
      </w:tr>
      <w:tr w:rsidR="00305DD0" w:rsidRPr="00090FA4" w:rsidTr="009B3168">
        <w:tc>
          <w:tcPr>
            <w:tcW w:w="50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К-1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10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</w:tr>
      <w:tr w:rsidR="00305DD0" w:rsidRPr="00090FA4" w:rsidTr="009B3168">
        <w:tc>
          <w:tcPr>
            <w:tcW w:w="50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К-2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10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</w:tr>
      <w:tr w:rsidR="00305DD0" w:rsidRPr="00090FA4" w:rsidTr="009B3168">
        <w:tc>
          <w:tcPr>
            <w:tcW w:w="50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К-3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10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</w:tr>
      <w:tr w:rsidR="00305DD0" w:rsidRPr="00090FA4" w:rsidTr="009B3168">
        <w:tc>
          <w:tcPr>
            <w:tcW w:w="50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К-4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10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</w:tr>
      <w:tr w:rsidR="00305DD0" w:rsidRPr="00090FA4" w:rsidTr="009B3168">
        <w:tc>
          <w:tcPr>
            <w:tcW w:w="50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К-5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8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0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69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  <w:tc>
          <w:tcPr>
            <w:tcW w:w="510" w:type="pct"/>
          </w:tcPr>
          <w:p w:rsidR="00305DD0" w:rsidRPr="00090FA4" w:rsidRDefault="00305DD0" w:rsidP="001F19C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4"/>
                <w:szCs w:val="24"/>
              </w:rPr>
            </w:pPr>
            <w:r w:rsidRPr="00090FA4">
              <w:rPr>
                <w:rFonts w:ascii="Times New Roman" w:eastAsia="Arial,Italic" w:hAnsi="Times New Roman"/>
                <w:sz w:val="24"/>
                <w:szCs w:val="24"/>
              </w:rPr>
              <w:t>1</w:t>
            </w:r>
          </w:p>
        </w:tc>
      </w:tr>
    </w:tbl>
    <w:p w:rsidR="00305DD0" w:rsidRPr="001F19C0" w:rsidRDefault="00305DD0" w:rsidP="00090FA4">
      <w:pPr>
        <w:autoSpaceDE w:val="0"/>
        <w:autoSpaceDN w:val="0"/>
        <w:adjustRightInd w:val="0"/>
        <w:spacing w:after="0" w:line="360" w:lineRule="auto"/>
        <w:rPr>
          <w:rFonts w:ascii="Times New Roman" w:eastAsia="Arial,Italic" w:hAnsi="Times New Roman"/>
          <w:i/>
          <w:sz w:val="28"/>
          <w:szCs w:val="28"/>
          <w:u w:val="single"/>
          <w:lang w:val="en-US"/>
        </w:rPr>
      </w:pPr>
      <w:bookmarkStart w:id="7" w:name="_Toc340839341"/>
    </w:p>
    <w:p w:rsidR="00305DD0" w:rsidRPr="00775D3E" w:rsidRDefault="00305DD0" w:rsidP="005F54F7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Arial,Italic" w:hAnsi="Times New Roman"/>
          <w:sz w:val="28"/>
          <w:szCs w:val="28"/>
        </w:rPr>
      </w:pPr>
      <w:r w:rsidRPr="00497323">
        <w:rPr>
          <w:rFonts w:ascii="Times New Roman" w:eastAsia="Arial,Italic" w:hAnsi="Times New Roman"/>
          <w:sz w:val="28"/>
          <w:szCs w:val="28"/>
        </w:rPr>
        <w:t>Результаты расчета по определению прогиба плиты покрытия лестничной группы по первой комбинации приведены на рисунке 13.</w:t>
      </w:r>
      <w:bookmarkEnd w:id="7"/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090FA4">
            <w:pPr>
              <w:spacing w:after="0" w:line="360" w:lineRule="auto"/>
              <w:ind w:left="-142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17" o:spid="_x0000_i1041" type="#_x0000_t75" alt="13" style="width:463.8pt;height:130.2pt;visibility:visible">
                  <v:imagedata r:id="rId23" o:title=""/>
                </v:shape>
              </w:pict>
            </w:r>
          </w:p>
          <w:p w:rsidR="00305DD0" w:rsidRPr="00775D3E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18" o:spid="_x0000_i1042" type="#_x0000_t75" alt="14" style="width:117.6pt;height:191.4pt;visibility:visible">
                  <v:imagedata r:id="rId24" o:title=""/>
                </v:shape>
              </w:pict>
            </w:r>
          </w:p>
        </w:tc>
      </w:tr>
    </w:tbl>
    <w:p w:rsidR="00305DD0" w:rsidRDefault="00305DD0" w:rsidP="00090FA4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090FA4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K = 1</w:t>
      </w: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 xml:space="preserve">Max: Узел 6700, Uz=0.311 мм; Min: Узел 6741, Uz=-0.704 мм </w:t>
      </w: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Комбинация 1</w:t>
      </w: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Default="00305DD0" w:rsidP="0062115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13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 xml:space="preserve"> - Результаты расчета по определению прогиба плиты покрытия лестничной группы</w:t>
      </w:r>
    </w:p>
    <w:p w:rsidR="00305DD0" w:rsidRPr="00775D3E" w:rsidRDefault="00305DD0" w:rsidP="00711053">
      <w:pPr>
        <w:autoSpaceDE w:val="0"/>
        <w:autoSpaceDN w:val="0"/>
        <w:adjustRightInd w:val="0"/>
        <w:spacing w:after="0" w:line="360" w:lineRule="auto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5F54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bookmarkStart w:id="8" w:name="_Toc340839342"/>
      <w:r w:rsidRPr="00775D3E">
        <w:rPr>
          <w:rFonts w:ascii="Times New Roman" w:eastAsia="Arial,Italic" w:hAnsi="Times New Roman"/>
          <w:sz w:val="28"/>
          <w:szCs w:val="28"/>
        </w:rPr>
        <w:t>Результаты расчета по определению прогиба плиты покрытия лестничной группы по второй комбинации приведены на рисунке 14.</w:t>
      </w:r>
      <w:bookmarkEnd w:id="8"/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711053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left="-142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19" o:spid="_x0000_i1043" type="#_x0000_t75" alt="15" style="width:456pt;height:127.8pt;visibility:visible">
                  <v:imagedata r:id="rId25" o:title=""/>
                </v:shape>
              </w:pict>
            </w:r>
          </w:p>
          <w:p w:rsidR="00305DD0" w:rsidRPr="00775D3E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20" o:spid="_x0000_i1044" type="#_x0000_t75" alt="16" style="width:117pt;height:191.4pt;visibility:visible">
                  <v:imagedata r:id="rId26" o:title=""/>
                </v:shape>
              </w:pict>
            </w:r>
          </w:p>
        </w:tc>
      </w:tr>
    </w:tbl>
    <w:p w:rsidR="00305DD0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K = 1</w:t>
      </w: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 xml:space="preserve">Max: Узел 6700, Uz=0.129 мм; Min: Узел 6759, Uz=-0.522 мм </w:t>
      </w:r>
    </w:p>
    <w:p w:rsidR="00305DD0" w:rsidRDefault="00305DD0" w:rsidP="00DD08E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Комбинация  2</w:t>
      </w:r>
    </w:p>
    <w:p w:rsidR="00305DD0" w:rsidRPr="00DD08E9" w:rsidRDefault="00305DD0" w:rsidP="00DD08E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14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>- Результаты расчета по определению прогиба плиты покрытия лестничной группы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5F54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bookmarkStart w:id="9" w:name="_Toc340839343"/>
      <w:r w:rsidRPr="00775D3E">
        <w:rPr>
          <w:rFonts w:ascii="Times New Roman" w:eastAsia="Arial,Italic" w:hAnsi="Times New Roman"/>
          <w:sz w:val="28"/>
          <w:szCs w:val="28"/>
        </w:rPr>
        <w:t>Результаты расчета по определению прогиба плиты покрытия лестничной группы по третьей комбинации приведены на рисунке 15.</w:t>
      </w:r>
      <w:bookmarkEnd w:id="9"/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711053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left="-142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21" o:spid="_x0000_i1045" type="#_x0000_t75" alt="17" style="width:463.8pt;height:130.2pt;visibility:visible">
                  <v:imagedata r:id="rId27" o:title=""/>
                </v:shape>
              </w:pict>
            </w:r>
          </w:p>
          <w:p w:rsidR="00305DD0" w:rsidRPr="00775D3E" w:rsidRDefault="00305DD0" w:rsidP="00BB0BDF">
            <w:pPr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22" o:spid="_x0000_i1046" type="#_x0000_t75" alt="18" style="width:108pt;height:182.4pt;visibility:visible">
                  <v:imagedata r:id="rId28" o:title=""/>
                </v:shape>
              </w:pict>
            </w:r>
          </w:p>
        </w:tc>
      </w:tr>
    </w:tbl>
    <w:p w:rsidR="00305DD0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K = 1</w:t>
      </w: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 xml:space="preserve">Max: Узел 6700, Uz=1.653 мм; Min: Узел 6759, Uz=-1.517 мм </w:t>
      </w:r>
    </w:p>
    <w:p w:rsidR="00305DD0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Комбинация  3</w:t>
      </w: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15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>- Результаты расчета по определению прогиба плиты покрытия лестничной группы</w:t>
      </w: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bookmarkStart w:id="10" w:name="_Toc340839344"/>
    </w:p>
    <w:p w:rsidR="00305DD0" w:rsidRPr="005F54F7" w:rsidRDefault="00305DD0" w:rsidP="005F54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Heading2Char"/>
          <w:rFonts w:eastAsia="Arial,Italic"/>
          <w:b w:val="0"/>
          <w:szCs w:val="28"/>
          <w:lang w:val="ru-RU" w:eastAsia="en-US"/>
        </w:rPr>
      </w:pPr>
      <w:r w:rsidRPr="00775D3E">
        <w:rPr>
          <w:rFonts w:ascii="Times New Roman" w:eastAsia="Arial,Italic" w:hAnsi="Times New Roman"/>
          <w:sz w:val="28"/>
          <w:szCs w:val="28"/>
        </w:rPr>
        <w:t>Результаты расчета по определению прогиба плиты покрытия лестничной группы по четвертой комбинации приведены на рисунке 16.</w:t>
      </w:r>
      <w:bookmarkEnd w:id="10"/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711053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left="-142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23" o:spid="_x0000_i1047" type="#_x0000_t75" alt="19" style="width:456pt;height:127.8pt;visibility:visible">
                  <v:imagedata r:id="rId29" o:title=""/>
                </v:shape>
              </w:pict>
            </w:r>
          </w:p>
          <w:p w:rsidR="00305DD0" w:rsidRPr="00775D3E" w:rsidRDefault="00305DD0" w:rsidP="00BB0BDF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24" o:spid="_x0000_i1048" type="#_x0000_t75" alt="20" style="width:110.4pt;height:194.4pt;visibility:visible">
                  <v:imagedata r:id="rId30" o:title=""/>
                </v:shape>
              </w:pict>
            </w:r>
          </w:p>
        </w:tc>
      </w:tr>
    </w:tbl>
    <w:p w:rsidR="00305DD0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K = 1</w:t>
      </w: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 xml:space="preserve">Max: Узел 6700, Uz=0.133 мм; Min: Узел 6759, Uz=-0.523 мм </w:t>
      </w: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Комбинация  4</w:t>
      </w:r>
    </w:p>
    <w:p w:rsidR="00305DD0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 xml:space="preserve">Рисунок </w:t>
      </w:r>
      <w:r w:rsidRPr="00775D3E">
        <w:rPr>
          <w:rFonts w:ascii="Times New Roman" w:hAnsi="Times New Roman"/>
          <w:sz w:val="28"/>
          <w:szCs w:val="28"/>
        </w:rPr>
        <w:fldChar w:fldCharType="begin"/>
      </w:r>
      <w:r w:rsidRPr="00775D3E">
        <w:rPr>
          <w:rFonts w:ascii="Times New Roman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hAnsi="Times New Roman"/>
          <w:sz w:val="28"/>
          <w:szCs w:val="28"/>
        </w:rPr>
        <w:fldChar w:fldCharType="separate"/>
      </w:r>
      <w:r>
        <w:rPr>
          <w:rFonts w:ascii="Times New Roman" w:hAnsi="Times New Roman"/>
          <w:noProof/>
          <w:sz w:val="28"/>
          <w:szCs w:val="28"/>
        </w:rPr>
        <w:t>16</w:t>
      </w:r>
      <w:r w:rsidRPr="00775D3E">
        <w:rPr>
          <w:rFonts w:ascii="Times New Roman" w:hAnsi="Times New Roman"/>
          <w:sz w:val="28"/>
          <w:szCs w:val="28"/>
        </w:rPr>
        <w:fldChar w:fldCharType="end"/>
      </w:r>
      <w:r w:rsidRPr="00775D3E">
        <w:rPr>
          <w:rFonts w:ascii="Times New Roman" w:hAnsi="Times New Roman"/>
          <w:sz w:val="28"/>
          <w:szCs w:val="28"/>
        </w:rPr>
        <w:t>- Результаты расчета по определению прогиба плиты покрытия лестничной группы</w:t>
      </w: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bookmarkStart w:id="11" w:name="_Toc340839345"/>
    </w:p>
    <w:p w:rsidR="00305DD0" w:rsidRPr="005F54F7" w:rsidRDefault="00305DD0" w:rsidP="005F54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Результаты расчета по определению прогиба плиты покрытия лестничной группы по пятой комбинации приведены на рисунке 17.</w:t>
      </w:r>
      <w:bookmarkEnd w:id="11"/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5C35EA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right="-144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25" o:spid="_x0000_i1049" type="#_x0000_t75" alt="21" style="width:456pt;height:127.8pt;visibility:visible">
                  <v:imagedata r:id="rId31" o:title=""/>
                </v:shape>
              </w:pict>
            </w:r>
          </w:p>
          <w:p w:rsidR="00305DD0" w:rsidRPr="00775D3E" w:rsidRDefault="00305DD0" w:rsidP="00BB0BDF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26" o:spid="_x0000_i1050" type="#_x0000_t75" alt="22" style="width:106.2pt;height:182.4pt;visibility:visible">
                  <v:imagedata r:id="rId32" o:title=""/>
                </v:shape>
              </w:pict>
            </w:r>
          </w:p>
        </w:tc>
      </w:tr>
    </w:tbl>
    <w:p w:rsidR="00305DD0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K = 1</w:t>
      </w: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 xml:space="preserve">Max: Узел 6700, Uz=1.218 мм; Min: Узел 6759, Uz=-1.473 мм </w:t>
      </w:r>
    </w:p>
    <w:p w:rsidR="00305DD0" w:rsidRPr="00775D3E" w:rsidRDefault="00305DD0" w:rsidP="00BB0BD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Комбинация 5</w:t>
      </w:r>
    </w:p>
    <w:p w:rsidR="00305DD0" w:rsidRDefault="00305DD0" w:rsidP="00BB0BDF">
      <w:pPr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BB0BDF">
      <w:pPr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17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>- Результаты расчета по определению прогиба плиты покрытия лестничной группы</w:t>
      </w:r>
    </w:p>
    <w:p w:rsidR="00305DD0" w:rsidRPr="00775D3E" w:rsidRDefault="00305DD0" w:rsidP="00BB0BD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bookmarkStart w:id="12" w:name="_Toc340839346"/>
      <w:r w:rsidRPr="00775D3E">
        <w:rPr>
          <w:rFonts w:ascii="Times New Roman" w:eastAsia="Arial,Italic" w:hAnsi="Times New Roman"/>
          <w:sz w:val="28"/>
          <w:szCs w:val="28"/>
        </w:rPr>
        <w:t>В результате проведенных расчетов констатируем</w:t>
      </w:r>
      <w:r>
        <w:rPr>
          <w:rFonts w:ascii="Times New Roman" w:eastAsia="Arial,Italic" w:hAnsi="Times New Roman"/>
          <w:sz w:val="28"/>
          <w:szCs w:val="28"/>
        </w:rPr>
        <w:t>, что</w:t>
      </w:r>
      <w:r w:rsidRPr="00775D3E">
        <w:rPr>
          <w:rFonts w:ascii="Times New Roman" w:eastAsia="Arial,Italic" w:hAnsi="Times New Roman"/>
          <w:sz w:val="28"/>
          <w:szCs w:val="28"/>
        </w:rPr>
        <w:t xml:space="preserve"> прогибы плиты покрытия лестничной группы не превышают предельно допустимых значений (см. рисунок 12).</w:t>
      </w:r>
      <w:bookmarkEnd w:id="12"/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bookmarkStart w:id="13" w:name="_Toc340839347"/>
      <w:r w:rsidRPr="00775D3E">
        <w:rPr>
          <w:rFonts w:ascii="Times New Roman" w:eastAsia="Arial,Italic" w:hAnsi="Times New Roman"/>
          <w:sz w:val="28"/>
          <w:szCs w:val="28"/>
        </w:rPr>
        <w:t>Произведем расчет по определению суммарной площади</w:t>
      </w:r>
      <w:r>
        <w:rPr>
          <w:rFonts w:ascii="Times New Roman" w:eastAsia="Arial,Italic" w:hAnsi="Times New Roman"/>
          <w:sz w:val="28"/>
          <w:szCs w:val="28"/>
        </w:rPr>
        <w:t xml:space="preserve"> поперечного сечения арматуры, име</w:t>
      </w:r>
      <w:r w:rsidRPr="00775D3E">
        <w:rPr>
          <w:rFonts w:ascii="Times New Roman" w:eastAsia="Arial,Italic" w:hAnsi="Times New Roman"/>
          <w:sz w:val="28"/>
          <w:szCs w:val="28"/>
        </w:rPr>
        <w:t>ющейся в сборной плите покрытия.</w:t>
      </w:r>
      <w:bookmarkEnd w:id="13"/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bookmarkStart w:id="14" w:name="_Toc340839348"/>
      <w:r w:rsidRPr="00775D3E">
        <w:rPr>
          <w:rFonts w:ascii="Times New Roman" w:eastAsia="Arial,Italic" w:hAnsi="Times New Roman"/>
          <w:sz w:val="28"/>
          <w:szCs w:val="28"/>
        </w:rPr>
        <w:t>Результаты расчета верхней арматуры по двум взаимно перпендикулярным направлениям приведены на рисунках 18-19.</w:t>
      </w:r>
      <w:bookmarkEnd w:id="14"/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711053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27" o:spid="_x0000_i1051" type="#_x0000_t75" alt="23" style="width:274.8pt;height:164.4pt;visibility:visible">
                  <v:imagedata r:id="rId33" o:title=""/>
                </v:shape>
              </w:pict>
            </w:r>
          </w:p>
          <w:p w:rsidR="00305DD0" w:rsidRPr="00775D3E" w:rsidRDefault="00305DD0" w:rsidP="00621154">
            <w:pPr>
              <w:tabs>
                <w:tab w:val="left" w:pos="9070"/>
              </w:tabs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28" o:spid="_x0000_i1052" type="#_x0000_t75" alt="24" style="width:443.4pt;height:21pt;visibility:visible">
                  <v:imagedata r:id="rId34" o:title=""/>
                </v:shape>
              </w:pict>
            </w:r>
          </w:p>
        </w:tc>
      </w:tr>
    </w:tbl>
    <w:p w:rsidR="00305DD0" w:rsidRDefault="00305DD0" w:rsidP="001F19C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1F19C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775D3E">
        <w:rPr>
          <w:rFonts w:ascii="Times New Roman" w:hAnsi="Times New Roman"/>
          <w:sz w:val="28"/>
          <w:szCs w:val="28"/>
        </w:rPr>
        <w:t>Min Asro = 0 см2/м, Max Asro = 0.386751 см2/м</w:t>
      </w: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18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>- Результаты расчета верхней арматуры вдоль оси «r»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71105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eastAsia="Arial,Italic" w:hAnsi="Times New Roman"/>
                <w:noProof/>
                <w:sz w:val="28"/>
                <w:szCs w:val="28"/>
                <w:lang w:eastAsia="ru-RU"/>
              </w:rPr>
              <w:pict>
                <v:shape id="Рисунок 29" o:spid="_x0000_i1053" type="#_x0000_t75" alt="25" style="width:258pt;height:156pt;visibility:visible">
                  <v:imagedata r:id="rId35" o:title=""/>
                </v:shape>
              </w:pict>
            </w:r>
          </w:p>
          <w:p w:rsidR="00305DD0" w:rsidRPr="00775D3E" w:rsidRDefault="00305DD0" w:rsidP="00DD08E9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eastAsia="Arial,Italic" w:hAnsi="Times New Roman"/>
                <w:noProof/>
                <w:sz w:val="28"/>
                <w:szCs w:val="28"/>
                <w:lang w:eastAsia="ru-RU"/>
              </w:rPr>
              <w:pict>
                <v:shape id="Рисунок 30" o:spid="_x0000_i1054" type="#_x0000_t75" alt="26" style="width:443.4pt;height:18.6pt;visibility:visible">
                  <v:imagedata r:id="rId36" o:title=""/>
                </v:shape>
              </w:pict>
            </w:r>
          </w:p>
        </w:tc>
      </w:tr>
    </w:tbl>
    <w:p w:rsidR="00305DD0" w:rsidRDefault="00305DD0" w:rsidP="001F19C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Pr="005F54F7" w:rsidRDefault="00305DD0" w:rsidP="001F19C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  <w:lang w:val="en-US"/>
        </w:rPr>
      </w:pPr>
      <w:r w:rsidRPr="00775D3E">
        <w:rPr>
          <w:rFonts w:ascii="Times New Roman" w:eastAsia="Arial,Italic" w:hAnsi="Times New Roman"/>
          <w:sz w:val="28"/>
          <w:szCs w:val="28"/>
          <w:lang w:val="en-US"/>
        </w:rPr>
        <w:t xml:space="preserve">Min Asso = 0 </w:t>
      </w:r>
      <w:r w:rsidRPr="00775D3E">
        <w:rPr>
          <w:rFonts w:ascii="Times New Roman" w:eastAsia="Arial,Italic" w:hAnsi="Times New Roman"/>
          <w:sz w:val="28"/>
          <w:szCs w:val="28"/>
        </w:rPr>
        <w:t>см</w:t>
      </w:r>
      <w:r w:rsidRPr="00775D3E">
        <w:rPr>
          <w:rFonts w:ascii="Times New Roman" w:eastAsia="Arial,Italic" w:hAnsi="Times New Roman"/>
          <w:sz w:val="28"/>
          <w:szCs w:val="28"/>
          <w:lang w:val="en-US"/>
        </w:rPr>
        <w:t>2/</w:t>
      </w:r>
      <w:r w:rsidRPr="00775D3E">
        <w:rPr>
          <w:rFonts w:ascii="Times New Roman" w:eastAsia="Arial,Italic" w:hAnsi="Times New Roman"/>
          <w:sz w:val="28"/>
          <w:szCs w:val="28"/>
        </w:rPr>
        <w:t>м</w:t>
      </w:r>
      <w:r w:rsidRPr="00775D3E">
        <w:rPr>
          <w:rFonts w:ascii="Times New Roman" w:eastAsia="Arial,Italic" w:hAnsi="Times New Roman"/>
          <w:sz w:val="28"/>
          <w:szCs w:val="28"/>
          <w:lang w:val="en-US"/>
        </w:rPr>
        <w:t xml:space="preserve">, Max Asso = 0.196961 </w:t>
      </w:r>
      <w:r w:rsidRPr="00775D3E">
        <w:rPr>
          <w:rFonts w:ascii="Times New Roman" w:eastAsia="Arial,Italic" w:hAnsi="Times New Roman"/>
          <w:sz w:val="28"/>
          <w:szCs w:val="28"/>
        </w:rPr>
        <w:t>см</w:t>
      </w:r>
      <w:r w:rsidRPr="00775D3E">
        <w:rPr>
          <w:rFonts w:ascii="Times New Roman" w:eastAsia="Arial,Italic" w:hAnsi="Times New Roman"/>
          <w:sz w:val="28"/>
          <w:szCs w:val="28"/>
          <w:lang w:val="en-US"/>
        </w:rPr>
        <w:t>2/</w:t>
      </w:r>
      <w:r w:rsidRPr="00775D3E">
        <w:rPr>
          <w:rFonts w:ascii="Times New Roman" w:eastAsia="Arial,Italic" w:hAnsi="Times New Roman"/>
          <w:sz w:val="28"/>
          <w:szCs w:val="28"/>
        </w:rPr>
        <w:t>м</w:t>
      </w:r>
    </w:p>
    <w:p w:rsidR="00305DD0" w:rsidRPr="005F54F7" w:rsidRDefault="00305DD0" w:rsidP="001F19C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  <w:lang w:val="en-US"/>
        </w:rPr>
      </w:pPr>
    </w:p>
    <w:p w:rsidR="00305DD0" w:rsidRDefault="00305DD0" w:rsidP="00DD08E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noProof/>
          <w:sz w:val="28"/>
          <w:szCs w:val="28"/>
        </w:rPr>
        <w:t>19</w:t>
      </w:r>
      <w:r w:rsidRPr="00775D3E">
        <w:rPr>
          <w:rFonts w:ascii="Times New Roman" w:eastAsia="Arial,Italic" w:hAnsi="Times New Roman"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sz w:val="28"/>
          <w:szCs w:val="28"/>
        </w:rPr>
        <w:t>- Результаты расчета верхней арматуры вдоль оси «s»</w:t>
      </w:r>
    </w:p>
    <w:p w:rsidR="00305DD0" w:rsidRPr="00775D3E" w:rsidRDefault="00305DD0" w:rsidP="00DD08E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bookmarkStart w:id="15" w:name="_Toc340839349"/>
      <w:r w:rsidRPr="00775D3E">
        <w:rPr>
          <w:rFonts w:ascii="Times New Roman" w:eastAsia="Arial,Italic" w:hAnsi="Times New Roman"/>
          <w:sz w:val="28"/>
          <w:szCs w:val="28"/>
        </w:rPr>
        <w:t>Результаты расчета нижней арматуры по двум взаимно перпендикулярным направлениям приведены на рисунках 20-21.</w:t>
      </w:r>
      <w:bookmarkEnd w:id="15"/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9286"/>
      </w:tblGrid>
      <w:tr w:rsidR="00305DD0" w:rsidRPr="00775D3E" w:rsidTr="0068367A">
        <w:tc>
          <w:tcPr>
            <w:tcW w:w="9286" w:type="dxa"/>
          </w:tcPr>
          <w:p w:rsidR="00305DD0" w:rsidRPr="00775D3E" w:rsidRDefault="00305DD0" w:rsidP="0071105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eastAsia="Arial,Italic" w:hAnsi="Times New Roman"/>
                <w:noProof/>
                <w:sz w:val="28"/>
                <w:szCs w:val="28"/>
                <w:lang w:eastAsia="ru-RU"/>
              </w:rPr>
              <w:pict>
                <v:shape id="Рисунок 31" o:spid="_x0000_i1055" type="#_x0000_t75" alt="27" style="width:276.6pt;height:164.4pt;visibility:visible">
                  <v:imagedata r:id="rId37" o:title=""/>
                </v:shape>
              </w:pict>
            </w:r>
          </w:p>
          <w:p w:rsidR="00305DD0" w:rsidRPr="00775D3E" w:rsidRDefault="00305DD0" w:rsidP="00DD08E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eastAsia="Arial,Italic" w:hAnsi="Times New Roman"/>
                <w:noProof/>
                <w:sz w:val="28"/>
                <w:szCs w:val="28"/>
                <w:lang w:eastAsia="ru-RU"/>
              </w:rPr>
              <w:pict>
                <v:shape id="Рисунок 32" o:spid="_x0000_i1056" type="#_x0000_t75" alt="28" style="width:443.4pt;height:25.2pt;visibility:visible">
                  <v:imagedata r:id="rId38" o:title=""/>
                </v:shape>
              </w:pict>
            </w:r>
          </w:p>
        </w:tc>
      </w:tr>
    </w:tbl>
    <w:p w:rsidR="00305DD0" w:rsidRDefault="00305DD0" w:rsidP="001F19C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</w:p>
    <w:p w:rsidR="00305DD0" w:rsidRPr="00775D3E" w:rsidRDefault="00305DD0" w:rsidP="001F19C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Min Asru = 0 см2/м, Max Asru = 0.735064 см2/м</w:t>
      </w:r>
    </w:p>
    <w:p w:rsidR="00305DD0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iCs/>
          <w:sz w:val="28"/>
          <w:szCs w:val="28"/>
        </w:rPr>
      </w:pP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Arial,Italic" w:hAnsi="Times New Roman"/>
          <w:iCs/>
          <w:sz w:val="28"/>
          <w:szCs w:val="28"/>
        </w:rPr>
      </w:pPr>
      <w:r w:rsidRPr="00775D3E">
        <w:rPr>
          <w:rFonts w:ascii="Times New Roman" w:eastAsia="Arial,Italic" w:hAnsi="Times New Roman"/>
          <w:iCs/>
          <w:sz w:val="28"/>
          <w:szCs w:val="28"/>
        </w:rPr>
        <w:t xml:space="preserve">Рисунок </w:t>
      </w:r>
      <w:r w:rsidRPr="00775D3E">
        <w:rPr>
          <w:rFonts w:ascii="Times New Roman" w:eastAsia="Arial,Italic" w:hAnsi="Times New Roman"/>
          <w:iCs/>
          <w:sz w:val="28"/>
          <w:szCs w:val="28"/>
        </w:rPr>
        <w:fldChar w:fldCharType="begin"/>
      </w:r>
      <w:r w:rsidRPr="00775D3E">
        <w:rPr>
          <w:rFonts w:ascii="Times New Roman" w:eastAsia="Arial,Italic" w:hAnsi="Times New Roman"/>
          <w:iCs/>
          <w:sz w:val="28"/>
          <w:szCs w:val="28"/>
        </w:rPr>
        <w:instrText xml:space="preserve"> SEQ Рисунок \* ARABIC </w:instrText>
      </w:r>
      <w:r w:rsidRPr="00775D3E">
        <w:rPr>
          <w:rFonts w:ascii="Times New Roman" w:eastAsia="Arial,Italic" w:hAnsi="Times New Roman"/>
          <w:iCs/>
          <w:sz w:val="28"/>
          <w:szCs w:val="28"/>
        </w:rPr>
        <w:fldChar w:fldCharType="separate"/>
      </w:r>
      <w:r>
        <w:rPr>
          <w:rFonts w:ascii="Times New Roman" w:eastAsia="Arial,Italic" w:hAnsi="Times New Roman"/>
          <w:iCs/>
          <w:noProof/>
          <w:sz w:val="28"/>
          <w:szCs w:val="28"/>
        </w:rPr>
        <w:t>20</w:t>
      </w:r>
      <w:r w:rsidRPr="00775D3E">
        <w:rPr>
          <w:rFonts w:ascii="Times New Roman" w:eastAsia="Arial,Italic" w:hAnsi="Times New Roman"/>
          <w:iCs/>
          <w:sz w:val="28"/>
          <w:szCs w:val="28"/>
        </w:rPr>
        <w:fldChar w:fldCharType="end"/>
      </w:r>
      <w:r w:rsidRPr="00775D3E">
        <w:rPr>
          <w:rFonts w:ascii="Times New Roman" w:eastAsia="Arial,Italic" w:hAnsi="Times New Roman"/>
          <w:iCs/>
          <w:sz w:val="28"/>
          <w:szCs w:val="28"/>
        </w:rPr>
        <w:t>- Результаты расчета нижней арматуры вдоль оси «r»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iCs/>
          <w:sz w:val="28"/>
          <w:szCs w:val="28"/>
        </w:rPr>
      </w:pPr>
    </w:p>
    <w:tbl>
      <w:tblPr>
        <w:tblW w:w="0" w:type="auto"/>
        <w:tblLayout w:type="fixed"/>
        <w:tblLook w:val="00A0"/>
      </w:tblPr>
      <w:tblGrid>
        <w:gridCol w:w="9180"/>
      </w:tblGrid>
      <w:tr w:rsidR="00305DD0" w:rsidRPr="00775D3E" w:rsidTr="005C35EA">
        <w:tc>
          <w:tcPr>
            <w:tcW w:w="9180" w:type="dxa"/>
          </w:tcPr>
          <w:p w:rsidR="00305DD0" w:rsidRPr="00775D3E" w:rsidRDefault="00305DD0" w:rsidP="00711053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33" o:spid="_x0000_i1057" type="#_x0000_t75" alt="29" style="width:315.6pt;height:183.6pt;visibility:visible">
                  <v:imagedata r:id="rId39" o:title=""/>
                </v:shape>
              </w:pict>
            </w:r>
          </w:p>
          <w:p w:rsidR="00305DD0" w:rsidRPr="00775D3E" w:rsidRDefault="00305DD0" w:rsidP="00DD08E9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Arial,Italic" w:hAnsi="Times New Roman"/>
                <w:sz w:val="28"/>
                <w:szCs w:val="28"/>
              </w:rPr>
            </w:pPr>
            <w:r w:rsidRPr="00F456F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pict>
                <v:shape id="Рисунок 34" o:spid="_x0000_i1058" type="#_x0000_t75" alt="30" style="width:442.8pt;height:22.8pt;visibility:visible">
                  <v:imagedata r:id="rId40" o:title=""/>
                </v:shape>
              </w:pict>
            </w:r>
          </w:p>
        </w:tc>
      </w:tr>
    </w:tbl>
    <w:p w:rsidR="00305DD0" w:rsidRDefault="00305DD0" w:rsidP="001F19C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05DD0" w:rsidRPr="00775D3E" w:rsidRDefault="00305DD0" w:rsidP="001F19C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  <w:r w:rsidRPr="00775D3E">
        <w:rPr>
          <w:rFonts w:ascii="Times New Roman" w:hAnsi="Times New Roman"/>
          <w:sz w:val="28"/>
          <w:szCs w:val="28"/>
          <w:lang w:val="en-US"/>
        </w:rPr>
        <w:t xml:space="preserve">Min Assu = 0 </w:t>
      </w:r>
      <w:r w:rsidRPr="00775D3E">
        <w:rPr>
          <w:rFonts w:ascii="Times New Roman" w:hAnsi="Times New Roman"/>
          <w:sz w:val="28"/>
          <w:szCs w:val="28"/>
        </w:rPr>
        <w:t>см</w:t>
      </w:r>
      <w:r w:rsidRPr="00775D3E">
        <w:rPr>
          <w:rFonts w:ascii="Times New Roman" w:hAnsi="Times New Roman"/>
          <w:sz w:val="28"/>
          <w:szCs w:val="28"/>
          <w:lang w:val="en-US"/>
        </w:rPr>
        <w:t>2/</w:t>
      </w:r>
      <w:r w:rsidRPr="00775D3E">
        <w:rPr>
          <w:rFonts w:ascii="Times New Roman" w:hAnsi="Times New Roman"/>
          <w:sz w:val="28"/>
          <w:szCs w:val="28"/>
        </w:rPr>
        <w:t>м</w:t>
      </w:r>
      <w:r w:rsidRPr="00775D3E">
        <w:rPr>
          <w:rFonts w:ascii="Times New Roman" w:hAnsi="Times New Roman"/>
          <w:sz w:val="28"/>
          <w:szCs w:val="28"/>
          <w:lang w:val="en-US"/>
        </w:rPr>
        <w:t xml:space="preserve">, Max Assu = 0.200756 </w:t>
      </w:r>
      <w:r w:rsidRPr="00775D3E">
        <w:rPr>
          <w:rFonts w:ascii="Times New Roman" w:hAnsi="Times New Roman"/>
          <w:sz w:val="28"/>
          <w:szCs w:val="28"/>
        </w:rPr>
        <w:t>см</w:t>
      </w:r>
      <w:r w:rsidRPr="00775D3E">
        <w:rPr>
          <w:rFonts w:ascii="Times New Roman" w:hAnsi="Times New Roman"/>
          <w:sz w:val="28"/>
          <w:szCs w:val="28"/>
          <w:lang w:val="en-US"/>
        </w:rPr>
        <w:t>2/</w:t>
      </w:r>
      <w:r w:rsidRPr="00775D3E">
        <w:rPr>
          <w:rFonts w:ascii="Times New Roman" w:hAnsi="Times New Roman"/>
          <w:sz w:val="28"/>
          <w:szCs w:val="28"/>
        </w:rPr>
        <w:t>м</w:t>
      </w:r>
    </w:p>
    <w:p w:rsidR="00305DD0" w:rsidRPr="009B3168" w:rsidRDefault="00305DD0" w:rsidP="00BB0BDF">
      <w:pPr>
        <w:spacing w:after="0" w:line="360" w:lineRule="auto"/>
        <w:ind w:firstLine="709"/>
        <w:jc w:val="center"/>
        <w:rPr>
          <w:rStyle w:val="Heading2Char"/>
          <w:b w:val="0"/>
          <w:iCs/>
          <w:szCs w:val="28"/>
          <w:lang w:val="en-US"/>
        </w:rPr>
      </w:pPr>
    </w:p>
    <w:p w:rsidR="00305DD0" w:rsidRPr="00775D3E" w:rsidRDefault="00305DD0" w:rsidP="00BB0BDF">
      <w:pPr>
        <w:spacing w:after="0" w:line="360" w:lineRule="auto"/>
        <w:ind w:firstLine="709"/>
        <w:jc w:val="center"/>
        <w:rPr>
          <w:rStyle w:val="Heading2Char"/>
          <w:b w:val="0"/>
          <w:iCs/>
          <w:szCs w:val="28"/>
          <w:lang w:val="ru-RU"/>
        </w:rPr>
      </w:pPr>
      <w:r w:rsidRPr="00775D3E">
        <w:rPr>
          <w:rStyle w:val="Heading2Char"/>
          <w:b w:val="0"/>
          <w:iCs/>
          <w:szCs w:val="28"/>
          <w:lang w:val="ru-RU"/>
        </w:rPr>
        <w:t xml:space="preserve">Рисунок </w:t>
      </w:r>
      <w:r w:rsidRPr="00775D3E">
        <w:rPr>
          <w:rStyle w:val="Heading2Char"/>
          <w:b w:val="0"/>
          <w:iCs/>
          <w:szCs w:val="28"/>
          <w:lang w:val="ru-RU"/>
        </w:rPr>
        <w:fldChar w:fldCharType="begin"/>
      </w:r>
      <w:r w:rsidRPr="00775D3E">
        <w:rPr>
          <w:rStyle w:val="Heading2Char"/>
          <w:b w:val="0"/>
          <w:iCs/>
          <w:szCs w:val="28"/>
          <w:lang w:val="ru-RU"/>
        </w:rPr>
        <w:instrText xml:space="preserve"> SEQ Рисунок \* ARABIC </w:instrText>
      </w:r>
      <w:r w:rsidRPr="00775D3E">
        <w:rPr>
          <w:rStyle w:val="Heading2Char"/>
          <w:b w:val="0"/>
          <w:iCs/>
          <w:szCs w:val="28"/>
          <w:lang w:val="ru-RU"/>
        </w:rPr>
        <w:fldChar w:fldCharType="separate"/>
      </w:r>
      <w:r>
        <w:rPr>
          <w:rStyle w:val="Heading2Char"/>
          <w:b w:val="0"/>
          <w:iCs/>
          <w:noProof/>
          <w:szCs w:val="28"/>
          <w:lang w:val="ru-RU"/>
        </w:rPr>
        <w:t>21</w:t>
      </w:r>
      <w:r w:rsidRPr="00775D3E">
        <w:rPr>
          <w:rStyle w:val="Heading2Char"/>
          <w:b w:val="0"/>
          <w:iCs/>
          <w:szCs w:val="28"/>
          <w:lang w:val="ru-RU"/>
        </w:rPr>
        <w:fldChar w:fldCharType="end"/>
      </w:r>
      <w:r w:rsidRPr="00775D3E">
        <w:rPr>
          <w:rStyle w:val="Heading2Char"/>
          <w:b w:val="0"/>
          <w:iCs/>
          <w:szCs w:val="28"/>
          <w:lang w:val="ru-RU"/>
        </w:rPr>
        <w:t>- Результаты расчета нижней арматуры вдоль оси «s»</w:t>
      </w:r>
    </w:p>
    <w:p w:rsidR="00305DD0" w:rsidRPr="00775D3E" w:rsidRDefault="00305DD0" w:rsidP="00BB0BDF">
      <w:pPr>
        <w:spacing w:after="0" w:line="360" w:lineRule="auto"/>
        <w:ind w:firstLine="709"/>
        <w:jc w:val="center"/>
        <w:rPr>
          <w:rStyle w:val="Heading2Char"/>
          <w:b w:val="0"/>
          <w:iCs/>
          <w:szCs w:val="28"/>
          <w:lang w:val="ru-RU"/>
        </w:rPr>
      </w:pPr>
    </w:p>
    <w:p w:rsidR="00305DD0" w:rsidRPr="00775D3E" w:rsidRDefault="00305DD0" w:rsidP="001F19C0">
      <w:pPr>
        <w:pStyle w:val="Heading3"/>
        <w:spacing w:before="0"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Анализ полученных данных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b/>
          <w:sz w:val="28"/>
          <w:szCs w:val="28"/>
        </w:rPr>
      </w:pPr>
      <w:bookmarkStart w:id="16" w:name="_Toc340839350"/>
      <w:r>
        <w:rPr>
          <w:rStyle w:val="Heading2Char"/>
          <w:b w:val="0"/>
          <w:iCs/>
          <w:szCs w:val="28"/>
          <w:lang w:val="ru-RU"/>
        </w:rPr>
        <w:t>По результатам проведенных расчетов</w:t>
      </w:r>
      <w:r w:rsidRPr="00775D3E">
        <w:rPr>
          <w:rStyle w:val="Heading2Char"/>
          <w:b w:val="0"/>
          <w:iCs/>
          <w:szCs w:val="28"/>
          <w:lang w:val="ru-RU"/>
        </w:rPr>
        <w:t xml:space="preserve"> констатируем</w:t>
      </w:r>
      <w:r>
        <w:rPr>
          <w:rStyle w:val="Heading2Char"/>
          <w:b w:val="0"/>
          <w:iCs/>
          <w:szCs w:val="28"/>
          <w:lang w:val="ru-RU"/>
        </w:rPr>
        <w:t>, что</w:t>
      </w:r>
      <w:r w:rsidRPr="00775D3E">
        <w:rPr>
          <w:rStyle w:val="Heading2Char"/>
          <w:b w:val="0"/>
          <w:iCs/>
          <w:szCs w:val="28"/>
          <w:lang w:val="ru-RU"/>
        </w:rPr>
        <w:t xml:space="preserve"> числовые значения площади поперечного сечения арматуры, полученные в результате расчета, не превосходят числовых значений площади поперечного сечения арматуры имеющейся в плите</w:t>
      </w:r>
      <w:r w:rsidRPr="00775D3E">
        <w:rPr>
          <w:rStyle w:val="Heading2Char"/>
          <w:iCs/>
          <w:szCs w:val="28"/>
          <w:lang w:val="ru-RU"/>
        </w:rPr>
        <w:t>.</w:t>
      </w:r>
      <w:bookmarkEnd w:id="16"/>
      <w:r w:rsidRPr="00775D3E">
        <w:rPr>
          <w:rFonts w:ascii="Times New Roman" w:eastAsia="Arial,Italic" w:hAnsi="Times New Roman"/>
          <w:sz w:val="28"/>
          <w:szCs w:val="28"/>
        </w:rPr>
        <w:t xml:space="preserve"> Также были рассчитаны характеристики системы, опасное направление сейсмического воздействия для поступательного воздействия, направляющие косинусы (ориентация) форм.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В конечном итоге все результаты полученные нами по пр</w:t>
      </w:r>
      <w:r>
        <w:rPr>
          <w:rFonts w:ascii="Times New Roman" w:eastAsia="Arial,Italic" w:hAnsi="Times New Roman"/>
          <w:sz w:val="28"/>
          <w:szCs w:val="28"/>
        </w:rPr>
        <w:t>и</w:t>
      </w:r>
      <w:r w:rsidRPr="00775D3E">
        <w:rPr>
          <w:rFonts w:ascii="Times New Roman" w:eastAsia="Arial,Italic" w:hAnsi="Times New Roman"/>
          <w:sz w:val="28"/>
          <w:szCs w:val="28"/>
        </w:rPr>
        <w:t>веденным стадиям «Анализ полученных данных» комплексно рассматриваются в следующем шаге «Комплексный анализ результатов», в котором прослеживается влияние друг на друга полученных результатов, состояние конструктива объекта, как по отдельности, так и в целом, а также даются рекомендации по усилению, сносу, реконструкции, капитальному ремонту объекта или возможности установки на него дополнительного оборудования, например в виде вышки сотовой связи.</w:t>
      </w:r>
    </w:p>
    <w:p w:rsidR="00305DD0" w:rsidRPr="00775D3E" w:rsidRDefault="00305DD0" w:rsidP="001F19C0">
      <w:pPr>
        <w:pStyle w:val="Heading3"/>
        <w:spacing w:before="0" w:after="0" w:line="360" w:lineRule="auto"/>
        <w:ind w:firstLine="709"/>
        <w:jc w:val="center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Комплексный анализ результатов</w:t>
      </w:r>
    </w:p>
    <w:p w:rsidR="00305DD0" w:rsidRPr="00775D3E" w:rsidRDefault="00305DD0" w:rsidP="00BB0B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 xml:space="preserve">В результате проведенного обследования здания ГСК установлено, что здание находится в работоспособном состоянии. Также следует отметить дефекты в виде монолитных вставок из неуплотненной бетонной смеси и пробитые с нарушением СНиП 2.03.01-84 </w:t>
      </w:r>
      <w:r w:rsidRPr="00775D3E">
        <w:rPr>
          <w:rFonts w:ascii="Times New Roman" w:hAnsi="Times New Roman"/>
          <w:sz w:val="28"/>
          <w:szCs w:val="28"/>
        </w:rPr>
        <w:t xml:space="preserve">[4] </w:t>
      </w:r>
      <w:r w:rsidRPr="00775D3E">
        <w:rPr>
          <w:rFonts w:ascii="Times New Roman" w:eastAsia="Arial,Italic" w:hAnsi="Times New Roman"/>
          <w:sz w:val="28"/>
          <w:szCs w:val="28"/>
        </w:rPr>
        <w:t>отверстия. Именно на стадии инструментального обследования при помощи прибора ИПС-МГ4.01 получены параметры модулей упругости тела бетона, конструктивных элементов здания, которые в дальнейшем используются в математической модели здания, при следующей стадии обследования, осуществляя реальную связь фактического состояния конструктивных элементов здания с его проектными возможностями.</w:t>
      </w:r>
    </w:p>
    <w:p w:rsidR="00305DD0" w:rsidRPr="00775D3E" w:rsidRDefault="00305DD0" w:rsidP="00BB0BDF">
      <w:pPr>
        <w:spacing w:after="0" w:line="360" w:lineRule="auto"/>
        <w:ind w:firstLine="709"/>
        <w:jc w:val="both"/>
        <w:rPr>
          <w:rStyle w:val="Heading2Char"/>
          <w:b w:val="0"/>
          <w:szCs w:val="28"/>
          <w:lang w:val="ru-RU"/>
        </w:rPr>
      </w:pPr>
      <w:r w:rsidRPr="00775D3E">
        <w:rPr>
          <w:rStyle w:val="Heading2Char"/>
          <w:b w:val="0"/>
          <w:iCs/>
          <w:szCs w:val="28"/>
          <w:lang w:val="ru-RU"/>
        </w:rPr>
        <w:t xml:space="preserve">На основании реализованного алгоритма обследования, проведенных математических расчетов с учетом пульсационных составляющих ветровой и сейсмической нагрузок, выявлена возможность установки на плитах покрытия лестничной группы вышки сотовой связи высотой 10м и общим весом конструкции не превосходящим 850кг. </w:t>
      </w:r>
    </w:p>
    <w:p w:rsidR="00305DD0" w:rsidRPr="00775D3E" w:rsidRDefault="00305DD0" w:rsidP="00BB0BDF">
      <w:pPr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Исходя из вышеизложенного, делаем вывод о возможности установки дополнительного оборудования при условии мониторинга дефектов выявленных при визуальном обследовании</w:t>
      </w:r>
      <w:r>
        <w:rPr>
          <w:rFonts w:ascii="Times New Roman" w:eastAsia="Arial,Italic" w:hAnsi="Times New Roman"/>
          <w:sz w:val="28"/>
          <w:szCs w:val="28"/>
        </w:rPr>
        <w:t>.</w:t>
      </w:r>
    </w:p>
    <w:p w:rsidR="00305DD0" w:rsidRDefault="00305DD0" w:rsidP="005C35E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  <w:r w:rsidRPr="00775D3E">
        <w:rPr>
          <w:rFonts w:ascii="Times New Roman" w:eastAsia="Arial,Italic" w:hAnsi="Times New Roman"/>
          <w:sz w:val="28"/>
          <w:szCs w:val="28"/>
        </w:rPr>
        <w:t>Разработанный алгоритм позволяет получить наиболее полную и точную информацию о фактическом состоянии обследуемого объекта по сравнению с традиционными методами обследования. Также преимущество данного алгоритма заключается в том, что он позволяет прогнозировать дальнейшее поведение конструктива здания на основе математического моделирования и методов неразрушающего контроля, как до его реконструкции, так и после, даже с учетом установки на него дополнительного оборудования.</w:t>
      </w:r>
    </w:p>
    <w:p w:rsidR="00305DD0" w:rsidRPr="005C35EA" w:rsidRDefault="00305DD0" w:rsidP="005C35E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Arial,Italic" w:hAnsi="Times New Roman"/>
          <w:sz w:val="28"/>
          <w:szCs w:val="28"/>
        </w:rPr>
      </w:pPr>
    </w:p>
    <w:p w:rsidR="00305DD0" w:rsidRPr="00D5367F" w:rsidRDefault="00305DD0" w:rsidP="00891234">
      <w:pPr>
        <w:pStyle w:val="Heading1"/>
        <w:spacing w:before="0"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090FA4">
        <w:rPr>
          <w:rFonts w:ascii="Times New Roman" w:hAnsi="Times New Roman"/>
          <w:sz w:val="24"/>
          <w:szCs w:val="24"/>
        </w:rPr>
        <w:t>Список литературы</w:t>
      </w:r>
      <w:r>
        <w:rPr>
          <w:rFonts w:ascii="Times New Roman" w:hAnsi="Times New Roman"/>
          <w:sz w:val="24"/>
          <w:szCs w:val="24"/>
          <w:lang w:val="en-US"/>
        </w:rPr>
        <w:t>w</w:t>
      </w:r>
    </w:p>
    <w:p w:rsidR="00305DD0" w:rsidRPr="00090FA4" w:rsidRDefault="00305DD0" w:rsidP="005C35E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05DD0" w:rsidRPr="00090FA4" w:rsidRDefault="00305DD0" w:rsidP="00891234">
      <w:pPr>
        <w:pStyle w:val="NormalWeb"/>
        <w:spacing w:before="0" w:beforeAutospacing="0" w:after="0" w:afterAutospacing="0"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1 </w:t>
      </w:r>
      <w:r w:rsidRPr="00090FA4">
        <w:rPr>
          <w:sz w:val="24"/>
          <w:szCs w:val="24"/>
        </w:rPr>
        <w:t>Пособие по обследованию строительных конструкций зданий. - М.:</w:t>
      </w:r>
      <w:r>
        <w:rPr>
          <w:sz w:val="24"/>
          <w:szCs w:val="24"/>
        </w:rPr>
        <w:t xml:space="preserve"> АО «ЦНИИПРОМЗДАНИЙ»</w:t>
      </w:r>
      <w:r w:rsidRPr="00090FA4">
        <w:rPr>
          <w:sz w:val="24"/>
          <w:szCs w:val="24"/>
        </w:rPr>
        <w:t>, 1997.</w:t>
      </w:r>
      <w:r>
        <w:rPr>
          <w:sz w:val="24"/>
          <w:szCs w:val="24"/>
        </w:rPr>
        <w:t xml:space="preserve"> </w:t>
      </w:r>
      <w:r w:rsidRPr="00090FA4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090FA4">
        <w:rPr>
          <w:sz w:val="24"/>
          <w:szCs w:val="24"/>
        </w:rPr>
        <w:t>179с.</w:t>
      </w:r>
    </w:p>
    <w:p w:rsidR="00305DD0" w:rsidRPr="00090FA4" w:rsidRDefault="00305DD0" w:rsidP="00891234">
      <w:pPr>
        <w:pStyle w:val="NormalWeb"/>
        <w:spacing w:before="0" w:beforeAutospacing="0" w:after="0" w:afterAutospacing="0"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2 </w:t>
      </w:r>
      <w:r w:rsidRPr="00090FA4">
        <w:rPr>
          <w:sz w:val="24"/>
          <w:szCs w:val="24"/>
        </w:rPr>
        <w:t>Гроздов В. Т. Техническое обследование строительных констру</w:t>
      </w:r>
      <w:r>
        <w:rPr>
          <w:sz w:val="24"/>
          <w:szCs w:val="24"/>
        </w:rPr>
        <w:t>кций зданий и сооружений. СПб, -</w:t>
      </w:r>
      <w:r w:rsidRPr="00090FA4">
        <w:rPr>
          <w:sz w:val="24"/>
          <w:szCs w:val="24"/>
        </w:rPr>
        <w:t xml:space="preserve"> М.:</w:t>
      </w:r>
      <w:r>
        <w:rPr>
          <w:sz w:val="24"/>
          <w:szCs w:val="24"/>
        </w:rPr>
        <w:t xml:space="preserve"> Издательский Дом KN+, 2001. -</w:t>
      </w:r>
      <w:r w:rsidRPr="00090FA4">
        <w:rPr>
          <w:sz w:val="24"/>
          <w:szCs w:val="24"/>
        </w:rPr>
        <w:t xml:space="preserve"> 140 с.</w:t>
      </w:r>
    </w:p>
    <w:p w:rsidR="00305DD0" w:rsidRPr="00090FA4" w:rsidRDefault="00305DD0" w:rsidP="00891234">
      <w:pPr>
        <w:pStyle w:val="NormalWeb"/>
        <w:spacing w:before="0" w:beforeAutospacing="0" w:after="0" w:afterAutospacing="0"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3 </w:t>
      </w:r>
      <w:r w:rsidRPr="00090FA4">
        <w:rPr>
          <w:sz w:val="24"/>
          <w:szCs w:val="24"/>
        </w:rPr>
        <w:t>ГОСТ Р 53778-2010. Здания и сооружения. правила обследования и монит</w:t>
      </w:r>
      <w:r>
        <w:rPr>
          <w:sz w:val="24"/>
          <w:szCs w:val="24"/>
        </w:rPr>
        <w:t>оринга технического состояния. -</w:t>
      </w:r>
      <w:r w:rsidRPr="00090FA4">
        <w:rPr>
          <w:sz w:val="24"/>
          <w:szCs w:val="24"/>
        </w:rPr>
        <w:t xml:space="preserve"> Введ.01.01.2011.</w:t>
      </w:r>
      <w:r>
        <w:rPr>
          <w:sz w:val="24"/>
          <w:szCs w:val="24"/>
        </w:rPr>
        <w:t xml:space="preserve"> - М.: Изд-во стандартов, 2011. –</w:t>
      </w:r>
      <w:r w:rsidRPr="00090FA4">
        <w:rPr>
          <w:sz w:val="24"/>
          <w:szCs w:val="24"/>
        </w:rPr>
        <w:t xml:space="preserve"> 100</w:t>
      </w:r>
      <w:r>
        <w:rPr>
          <w:sz w:val="24"/>
          <w:szCs w:val="24"/>
        </w:rPr>
        <w:t xml:space="preserve"> </w:t>
      </w:r>
      <w:r w:rsidRPr="00090FA4">
        <w:rPr>
          <w:sz w:val="24"/>
          <w:szCs w:val="24"/>
        </w:rPr>
        <w:t>с.</w:t>
      </w:r>
    </w:p>
    <w:p w:rsidR="00305DD0" w:rsidRPr="00DD08E9" w:rsidRDefault="00305DD0" w:rsidP="00891234">
      <w:pPr>
        <w:pStyle w:val="NormalWeb"/>
        <w:spacing w:before="0" w:beforeAutospacing="0" w:after="0" w:afterAutospacing="0"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4 </w:t>
      </w:r>
      <w:r w:rsidRPr="00090FA4">
        <w:rPr>
          <w:sz w:val="24"/>
          <w:szCs w:val="24"/>
        </w:rPr>
        <w:t>СНиП</w:t>
      </w:r>
      <w:r w:rsidRPr="001F19C0">
        <w:rPr>
          <w:sz w:val="24"/>
          <w:szCs w:val="24"/>
        </w:rPr>
        <w:t xml:space="preserve"> 52-01-2003</w:t>
      </w:r>
      <w:r w:rsidRPr="00090FA4">
        <w:rPr>
          <w:sz w:val="24"/>
          <w:szCs w:val="24"/>
        </w:rPr>
        <w:t xml:space="preserve">. Бетонные и железобетонные конструкции. </w:t>
      </w:r>
      <w:r>
        <w:rPr>
          <w:sz w:val="24"/>
          <w:szCs w:val="24"/>
        </w:rPr>
        <w:t>Основные положения. – М.: ЦПП, 2004. – 24 с.</w:t>
      </w:r>
    </w:p>
    <w:p w:rsidR="00305DD0" w:rsidRDefault="00305DD0" w:rsidP="00891234">
      <w:pPr>
        <w:pStyle w:val="NormalWeb"/>
        <w:spacing w:before="0" w:beforeAutospacing="0" w:after="0" w:afterAutospacing="0" w:line="240" w:lineRule="auto"/>
        <w:ind w:firstLine="709"/>
        <w:rPr>
          <w:sz w:val="24"/>
          <w:szCs w:val="24"/>
        </w:rPr>
      </w:pPr>
    </w:p>
    <w:p w:rsidR="00305DD0" w:rsidRPr="00037193" w:rsidRDefault="00305DD0" w:rsidP="008C626A">
      <w:pPr>
        <w:pStyle w:val="NormalWeb"/>
        <w:spacing w:before="0" w:beforeAutospacing="0" w:after="0" w:afterAutospacing="0" w:line="240" w:lineRule="auto"/>
        <w:ind w:firstLine="709"/>
        <w:jc w:val="center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References</w:t>
      </w:r>
    </w:p>
    <w:p w:rsidR="00305DD0" w:rsidRPr="00037193" w:rsidRDefault="00305DD0" w:rsidP="008C626A">
      <w:pPr>
        <w:pStyle w:val="NormalWeb"/>
        <w:spacing w:before="0" w:beforeAutospacing="0" w:after="0" w:afterAutospacing="0" w:line="240" w:lineRule="auto"/>
        <w:ind w:firstLine="709"/>
        <w:rPr>
          <w:sz w:val="24"/>
          <w:szCs w:val="24"/>
          <w:lang w:val="en-US"/>
        </w:rPr>
      </w:pPr>
    </w:p>
    <w:p w:rsidR="00305DD0" w:rsidRPr="00037193" w:rsidRDefault="00305DD0" w:rsidP="008C626A">
      <w:pPr>
        <w:pStyle w:val="NormalWeb"/>
        <w:spacing w:before="0" w:beforeAutospacing="0" w:after="0" w:afterAutospacing="0" w:line="240" w:lineRule="auto"/>
        <w:ind w:firstLine="709"/>
        <w:rPr>
          <w:sz w:val="24"/>
          <w:szCs w:val="24"/>
          <w:lang w:val="en-US"/>
        </w:rPr>
      </w:pPr>
      <w:r w:rsidRPr="00037193">
        <w:rPr>
          <w:sz w:val="24"/>
          <w:szCs w:val="24"/>
          <w:lang w:val="en-US"/>
        </w:rPr>
        <w:t>1 Posobie po obsledovaniju stroitel'nyh konstrukcij zdanij. - M.: AO «CNIIPROMZDANIJ», 1997. - 179s.</w:t>
      </w:r>
    </w:p>
    <w:p w:rsidR="00305DD0" w:rsidRPr="00037193" w:rsidRDefault="00305DD0" w:rsidP="008C626A">
      <w:pPr>
        <w:pStyle w:val="NormalWeb"/>
        <w:spacing w:before="0" w:beforeAutospacing="0" w:after="0" w:afterAutospacing="0" w:line="240" w:lineRule="auto"/>
        <w:ind w:firstLine="709"/>
        <w:rPr>
          <w:sz w:val="24"/>
          <w:szCs w:val="24"/>
          <w:lang w:val="en-US"/>
        </w:rPr>
      </w:pPr>
      <w:r w:rsidRPr="00037193">
        <w:rPr>
          <w:sz w:val="24"/>
          <w:szCs w:val="24"/>
          <w:lang w:val="en-US"/>
        </w:rPr>
        <w:t>2 Grozdov V. T. Tehnicheskoe obsledovanie stroitel'nyh konstrukcij zdanij i sooruzhenij. SPb, - M.: Izdatel'skij Dom KN+, 2001. - 140 s.</w:t>
      </w:r>
    </w:p>
    <w:p w:rsidR="00305DD0" w:rsidRPr="00037193" w:rsidRDefault="00305DD0" w:rsidP="008C626A">
      <w:pPr>
        <w:pStyle w:val="NormalWeb"/>
        <w:spacing w:before="0" w:beforeAutospacing="0" w:after="0" w:afterAutospacing="0" w:line="240" w:lineRule="auto"/>
        <w:ind w:firstLine="709"/>
        <w:rPr>
          <w:sz w:val="24"/>
          <w:szCs w:val="24"/>
          <w:lang w:val="en-US"/>
        </w:rPr>
      </w:pPr>
      <w:r w:rsidRPr="00037193">
        <w:rPr>
          <w:sz w:val="24"/>
          <w:szCs w:val="24"/>
          <w:lang w:val="en-US"/>
        </w:rPr>
        <w:t>3 GOST R 53778-2010. Zdanija i sooruzhenija. pravila obsledovanija i monitoringa tehnicheskogo sostojanija. - Vved.01.01.2011. - M.: Izd-vo standartov, 2011. – 100 s.</w:t>
      </w:r>
    </w:p>
    <w:p w:rsidR="00305DD0" w:rsidRPr="008C626A" w:rsidRDefault="00305DD0" w:rsidP="008C626A">
      <w:pPr>
        <w:pStyle w:val="NormalWeb"/>
        <w:spacing w:before="0" w:beforeAutospacing="0" w:after="0" w:afterAutospacing="0" w:line="240" w:lineRule="auto"/>
        <w:ind w:firstLine="709"/>
        <w:rPr>
          <w:sz w:val="24"/>
          <w:szCs w:val="24"/>
        </w:rPr>
      </w:pPr>
      <w:r w:rsidRPr="00037193">
        <w:rPr>
          <w:sz w:val="24"/>
          <w:szCs w:val="24"/>
          <w:lang w:val="en-US"/>
        </w:rPr>
        <w:t xml:space="preserve">4 SNiP 52-01-2003. Betonnye i zhelezobetonnye konstrukcii. </w:t>
      </w:r>
      <w:r w:rsidRPr="008C626A">
        <w:rPr>
          <w:sz w:val="24"/>
          <w:szCs w:val="24"/>
        </w:rPr>
        <w:t>Osnovnye polozhenija. – M.: CPP, 2004. – 24 s.</w:t>
      </w:r>
    </w:p>
    <w:sectPr w:rsidR="00305DD0" w:rsidRPr="008C626A" w:rsidSect="003915D0">
      <w:headerReference w:type="even" r:id="rId41"/>
      <w:headerReference w:type="default" r:id="rId42"/>
      <w:footerReference w:type="default" r:id="rId43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05DD0" w:rsidRDefault="00305DD0" w:rsidP="00C15D12">
      <w:pPr>
        <w:spacing w:after="0" w:line="240" w:lineRule="auto"/>
      </w:pPr>
      <w:r>
        <w:separator/>
      </w:r>
    </w:p>
  </w:endnote>
  <w:endnote w:type="continuationSeparator" w:id="1">
    <w:p w:rsidR="00305DD0" w:rsidRDefault="00305DD0" w:rsidP="00C15D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DD0" w:rsidRDefault="00305DD0">
    <w:pPr>
      <w:pStyle w:val="Footer"/>
    </w:pPr>
    <w:r w:rsidRPr="00475521">
      <w:rPr>
        <w:rFonts w:ascii="Times New Roman" w:hAnsi="Times New Roman"/>
        <w:sz w:val="24"/>
        <w:szCs w:val="24"/>
      </w:rPr>
      <w:t>http://ej.kubagro.ru/201</w:t>
    </w:r>
    <w:r w:rsidRPr="00475521">
      <w:rPr>
        <w:rFonts w:ascii="Times New Roman" w:hAnsi="Times New Roman"/>
        <w:sz w:val="24"/>
        <w:szCs w:val="24"/>
        <w:lang w:val="en-US"/>
      </w:rPr>
      <w:t>3</w:t>
    </w:r>
    <w:r w:rsidRPr="00475521">
      <w:rPr>
        <w:rFonts w:ascii="Times New Roman" w:hAnsi="Times New Roman"/>
        <w:sz w:val="24"/>
        <w:szCs w:val="24"/>
      </w:rPr>
      <w:t>/</w:t>
    </w:r>
    <w:r w:rsidRPr="00475521">
      <w:rPr>
        <w:rFonts w:ascii="Times New Roman" w:hAnsi="Times New Roman"/>
        <w:sz w:val="24"/>
        <w:szCs w:val="24"/>
        <w:lang w:val="en-US"/>
      </w:rPr>
      <w:t>05</w:t>
    </w:r>
    <w:r w:rsidRPr="00475521">
      <w:rPr>
        <w:rFonts w:ascii="Times New Roman" w:hAnsi="Times New Roman"/>
        <w:sz w:val="24"/>
        <w:szCs w:val="24"/>
      </w:rPr>
      <w:t>/pdf/</w:t>
    </w:r>
    <w:r>
      <w:rPr>
        <w:rFonts w:ascii="Times New Roman" w:hAnsi="Times New Roman"/>
        <w:sz w:val="24"/>
        <w:szCs w:val="24"/>
        <w:lang w:val="en-US"/>
      </w:rPr>
      <w:t>43</w:t>
    </w:r>
    <w:r w:rsidRPr="00475521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05DD0" w:rsidRDefault="00305DD0" w:rsidP="00C15D12">
      <w:pPr>
        <w:spacing w:after="0" w:line="240" w:lineRule="auto"/>
      </w:pPr>
      <w:r>
        <w:separator/>
      </w:r>
    </w:p>
  </w:footnote>
  <w:footnote w:type="continuationSeparator" w:id="1">
    <w:p w:rsidR="00305DD0" w:rsidRDefault="00305DD0" w:rsidP="00C15D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DD0" w:rsidRDefault="00305DD0" w:rsidP="0033043A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305DD0" w:rsidRDefault="00305DD0" w:rsidP="00037193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DD0" w:rsidRPr="00037193" w:rsidRDefault="00305DD0" w:rsidP="0033043A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037193">
      <w:rPr>
        <w:rStyle w:val="PageNumber"/>
        <w:rFonts w:ascii="Times New Roman" w:hAnsi="Times New Roman"/>
        <w:sz w:val="28"/>
        <w:szCs w:val="28"/>
      </w:rPr>
      <w:fldChar w:fldCharType="begin"/>
    </w:r>
    <w:r w:rsidRPr="00037193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037193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26</w:t>
    </w:r>
    <w:r w:rsidRPr="00037193">
      <w:rPr>
        <w:rStyle w:val="PageNumber"/>
        <w:rFonts w:ascii="Times New Roman" w:hAnsi="Times New Roman"/>
        <w:sz w:val="28"/>
        <w:szCs w:val="28"/>
      </w:rPr>
      <w:fldChar w:fldCharType="end"/>
    </w:r>
  </w:p>
  <w:p w:rsidR="00305DD0" w:rsidRDefault="00305DD0" w:rsidP="00037193">
    <w:pPr>
      <w:pStyle w:val="Header"/>
      <w:ind w:right="360"/>
    </w:pPr>
    <w:r w:rsidRPr="00E554F3">
      <w:rPr>
        <w:rFonts w:ascii="Times New Roman" w:hAnsi="Times New Roman"/>
        <w:sz w:val="24"/>
        <w:szCs w:val="24"/>
      </w:rPr>
      <w:t>Научный журнал КубГАУ, №</w:t>
    </w:r>
    <w:r w:rsidRPr="00E554F3">
      <w:rPr>
        <w:rFonts w:ascii="Times New Roman" w:hAnsi="Times New Roman"/>
        <w:sz w:val="24"/>
        <w:szCs w:val="24"/>
        <w:lang w:val="en-US"/>
      </w:rPr>
      <w:t>89</w:t>
    </w:r>
    <w:r w:rsidRPr="00E554F3">
      <w:rPr>
        <w:rFonts w:ascii="Times New Roman" w:hAnsi="Times New Roman"/>
        <w:sz w:val="24"/>
        <w:szCs w:val="24"/>
      </w:rPr>
      <w:t>(</w:t>
    </w:r>
    <w:r w:rsidRPr="00E554F3">
      <w:rPr>
        <w:rFonts w:ascii="Times New Roman" w:hAnsi="Times New Roman"/>
        <w:sz w:val="24"/>
        <w:szCs w:val="24"/>
        <w:lang w:val="en-US"/>
      </w:rPr>
      <w:t>05</w:t>
    </w:r>
    <w:r w:rsidRPr="00E554F3">
      <w:rPr>
        <w:rFonts w:ascii="Times New Roman" w:hAnsi="Times New Roman"/>
        <w:sz w:val="24"/>
        <w:szCs w:val="24"/>
      </w:rPr>
      <w:t>), 201</w:t>
    </w:r>
    <w:r w:rsidRPr="00E554F3">
      <w:rPr>
        <w:rFonts w:ascii="Times New Roman" w:hAnsi="Times New Roman"/>
        <w:sz w:val="24"/>
        <w:szCs w:val="24"/>
        <w:lang w:val="en-US"/>
      </w:rPr>
      <w:t>3</w:t>
    </w:r>
    <w:r w:rsidRPr="00E554F3">
      <w:rPr>
        <w:rFonts w:ascii="Times New Roman" w:hAnsi="Times New Roman"/>
        <w:sz w:val="24"/>
        <w:szCs w:val="24"/>
      </w:rPr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7730B7"/>
    <w:multiLevelType w:val="hybridMultilevel"/>
    <w:tmpl w:val="4AB21A12"/>
    <w:lvl w:ilvl="0" w:tplc="DAEAD704">
      <w:start w:val="2"/>
      <w:numFmt w:val="decimal"/>
      <w:lvlText w:val="%1."/>
      <w:lvlJc w:val="left"/>
      <w:pPr>
        <w:ind w:left="14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1">
    <w:nsid w:val="3D495C49"/>
    <w:multiLevelType w:val="hybridMultilevel"/>
    <w:tmpl w:val="561E375C"/>
    <w:lvl w:ilvl="0" w:tplc="20DE4446">
      <w:start w:val="1"/>
      <w:numFmt w:val="decimal"/>
      <w:lvlText w:val="%1."/>
      <w:lvlJc w:val="left"/>
      <w:pPr>
        <w:ind w:left="360" w:hanging="360"/>
      </w:pPr>
      <w:rPr>
        <w:rFonts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">
    <w:nsid w:val="445B151B"/>
    <w:multiLevelType w:val="hybridMultilevel"/>
    <w:tmpl w:val="30580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2DB3DFE"/>
    <w:multiLevelType w:val="hybridMultilevel"/>
    <w:tmpl w:val="C6B0ECCA"/>
    <w:lvl w:ilvl="0" w:tplc="B2305164">
      <w:start w:val="1"/>
      <w:numFmt w:val="decimal"/>
      <w:lvlText w:val="%1."/>
      <w:lvlJc w:val="left"/>
      <w:pPr>
        <w:ind w:left="1428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4">
    <w:nsid w:val="678056C5"/>
    <w:multiLevelType w:val="hybridMultilevel"/>
    <w:tmpl w:val="22F43C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15D0"/>
    <w:rsid w:val="00001938"/>
    <w:rsid w:val="00010005"/>
    <w:rsid w:val="0001355E"/>
    <w:rsid w:val="00026AE1"/>
    <w:rsid w:val="00037193"/>
    <w:rsid w:val="00051B52"/>
    <w:rsid w:val="00056FE0"/>
    <w:rsid w:val="00090FA4"/>
    <w:rsid w:val="000C5B16"/>
    <w:rsid w:val="000D71DA"/>
    <w:rsid w:val="00180C56"/>
    <w:rsid w:val="001D196D"/>
    <w:rsid w:val="001F19C0"/>
    <w:rsid w:val="001F6625"/>
    <w:rsid w:val="001F6CD4"/>
    <w:rsid w:val="00204E28"/>
    <w:rsid w:val="0022414C"/>
    <w:rsid w:val="002379DD"/>
    <w:rsid w:val="002544F8"/>
    <w:rsid w:val="002A5B80"/>
    <w:rsid w:val="002B57AA"/>
    <w:rsid w:val="002D1745"/>
    <w:rsid w:val="003007D0"/>
    <w:rsid w:val="003016DA"/>
    <w:rsid w:val="00305DD0"/>
    <w:rsid w:val="00306306"/>
    <w:rsid w:val="00310B2F"/>
    <w:rsid w:val="003155D3"/>
    <w:rsid w:val="0033043A"/>
    <w:rsid w:val="00332449"/>
    <w:rsid w:val="00351AE0"/>
    <w:rsid w:val="00360D8A"/>
    <w:rsid w:val="00364C68"/>
    <w:rsid w:val="003672E0"/>
    <w:rsid w:val="00380AFE"/>
    <w:rsid w:val="003914CE"/>
    <w:rsid w:val="003915D0"/>
    <w:rsid w:val="00394876"/>
    <w:rsid w:val="0039752F"/>
    <w:rsid w:val="003A6624"/>
    <w:rsid w:val="003B30F2"/>
    <w:rsid w:val="003C75BD"/>
    <w:rsid w:val="003E66C1"/>
    <w:rsid w:val="00404078"/>
    <w:rsid w:val="0042203F"/>
    <w:rsid w:val="004419AB"/>
    <w:rsid w:val="00456EC3"/>
    <w:rsid w:val="00475521"/>
    <w:rsid w:val="00493809"/>
    <w:rsid w:val="00497323"/>
    <w:rsid w:val="004B4101"/>
    <w:rsid w:val="004D3AE3"/>
    <w:rsid w:val="004E06AE"/>
    <w:rsid w:val="00535230"/>
    <w:rsid w:val="0054770A"/>
    <w:rsid w:val="00570DB5"/>
    <w:rsid w:val="005763B3"/>
    <w:rsid w:val="005A6350"/>
    <w:rsid w:val="005A6554"/>
    <w:rsid w:val="005B642C"/>
    <w:rsid w:val="005C35EA"/>
    <w:rsid w:val="005F54F7"/>
    <w:rsid w:val="0060157B"/>
    <w:rsid w:val="00615F8F"/>
    <w:rsid w:val="00621154"/>
    <w:rsid w:val="00632C2E"/>
    <w:rsid w:val="00646542"/>
    <w:rsid w:val="00670944"/>
    <w:rsid w:val="0067339F"/>
    <w:rsid w:val="006735B8"/>
    <w:rsid w:val="006741FF"/>
    <w:rsid w:val="0068367A"/>
    <w:rsid w:val="006C05D5"/>
    <w:rsid w:val="006C1FA0"/>
    <w:rsid w:val="006C4EF3"/>
    <w:rsid w:val="006D3DF9"/>
    <w:rsid w:val="006D63EC"/>
    <w:rsid w:val="006D7B36"/>
    <w:rsid w:val="006E5E49"/>
    <w:rsid w:val="006F16C7"/>
    <w:rsid w:val="007026DD"/>
    <w:rsid w:val="007100CC"/>
    <w:rsid w:val="00711053"/>
    <w:rsid w:val="007128D9"/>
    <w:rsid w:val="007356C5"/>
    <w:rsid w:val="007618A0"/>
    <w:rsid w:val="00763254"/>
    <w:rsid w:val="00775D3E"/>
    <w:rsid w:val="00777617"/>
    <w:rsid w:val="007958A0"/>
    <w:rsid w:val="007E05FA"/>
    <w:rsid w:val="007E39B6"/>
    <w:rsid w:val="007F3C03"/>
    <w:rsid w:val="00827535"/>
    <w:rsid w:val="00834A20"/>
    <w:rsid w:val="00834DE5"/>
    <w:rsid w:val="008359DB"/>
    <w:rsid w:val="008470B1"/>
    <w:rsid w:val="00877899"/>
    <w:rsid w:val="00881804"/>
    <w:rsid w:val="008820A5"/>
    <w:rsid w:val="00882FB0"/>
    <w:rsid w:val="00887E63"/>
    <w:rsid w:val="00891234"/>
    <w:rsid w:val="008A509F"/>
    <w:rsid w:val="008C0710"/>
    <w:rsid w:val="008C0AD5"/>
    <w:rsid w:val="008C56A7"/>
    <w:rsid w:val="008C626A"/>
    <w:rsid w:val="008D03DC"/>
    <w:rsid w:val="008E7DDE"/>
    <w:rsid w:val="008F37E2"/>
    <w:rsid w:val="0090187C"/>
    <w:rsid w:val="00916E31"/>
    <w:rsid w:val="00920576"/>
    <w:rsid w:val="00923098"/>
    <w:rsid w:val="00944E7E"/>
    <w:rsid w:val="00990D01"/>
    <w:rsid w:val="009A0234"/>
    <w:rsid w:val="009A2281"/>
    <w:rsid w:val="009B3168"/>
    <w:rsid w:val="009C652A"/>
    <w:rsid w:val="009E0BD8"/>
    <w:rsid w:val="009F0813"/>
    <w:rsid w:val="00A026E6"/>
    <w:rsid w:val="00A560C3"/>
    <w:rsid w:val="00A63015"/>
    <w:rsid w:val="00A73D4B"/>
    <w:rsid w:val="00A94EDE"/>
    <w:rsid w:val="00AB6614"/>
    <w:rsid w:val="00AD7BBB"/>
    <w:rsid w:val="00AE0490"/>
    <w:rsid w:val="00AE160F"/>
    <w:rsid w:val="00B10625"/>
    <w:rsid w:val="00B32025"/>
    <w:rsid w:val="00B439D0"/>
    <w:rsid w:val="00B74F4C"/>
    <w:rsid w:val="00B9079E"/>
    <w:rsid w:val="00BA49B0"/>
    <w:rsid w:val="00BB0BDF"/>
    <w:rsid w:val="00BC5CF8"/>
    <w:rsid w:val="00BF254D"/>
    <w:rsid w:val="00C069F7"/>
    <w:rsid w:val="00C06C5A"/>
    <w:rsid w:val="00C07B71"/>
    <w:rsid w:val="00C15D12"/>
    <w:rsid w:val="00C31A2F"/>
    <w:rsid w:val="00C579D5"/>
    <w:rsid w:val="00C7220A"/>
    <w:rsid w:val="00C91403"/>
    <w:rsid w:val="00C9542F"/>
    <w:rsid w:val="00CA1A37"/>
    <w:rsid w:val="00D120AE"/>
    <w:rsid w:val="00D15088"/>
    <w:rsid w:val="00D225BF"/>
    <w:rsid w:val="00D3486A"/>
    <w:rsid w:val="00D376E0"/>
    <w:rsid w:val="00D5071F"/>
    <w:rsid w:val="00D5367F"/>
    <w:rsid w:val="00D57E0E"/>
    <w:rsid w:val="00D76B6B"/>
    <w:rsid w:val="00D9044F"/>
    <w:rsid w:val="00D96B73"/>
    <w:rsid w:val="00DA64C5"/>
    <w:rsid w:val="00DB1BD9"/>
    <w:rsid w:val="00DB3D17"/>
    <w:rsid w:val="00DB61C4"/>
    <w:rsid w:val="00DC42E5"/>
    <w:rsid w:val="00DC5F27"/>
    <w:rsid w:val="00DD08E9"/>
    <w:rsid w:val="00DE153F"/>
    <w:rsid w:val="00E02AF4"/>
    <w:rsid w:val="00E17B5A"/>
    <w:rsid w:val="00E17E7E"/>
    <w:rsid w:val="00E23CA8"/>
    <w:rsid w:val="00E41B14"/>
    <w:rsid w:val="00E45DA2"/>
    <w:rsid w:val="00E50082"/>
    <w:rsid w:val="00E554F3"/>
    <w:rsid w:val="00E56D6E"/>
    <w:rsid w:val="00E94FF7"/>
    <w:rsid w:val="00EB7C6D"/>
    <w:rsid w:val="00EC76E1"/>
    <w:rsid w:val="00EE11E4"/>
    <w:rsid w:val="00EE54AC"/>
    <w:rsid w:val="00F456FD"/>
    <w:rsid w:val="00F47EF5"/>
    <w:rsid w:val="00F672F9"/>
    <w:rsid w:val="00F675AA"/>
    <w:rsid w:val="00FA0826"/>
    <w:rsid w:val="00FC5C35"/>
    <w:rsid w:val="00FC6D8A"/>
    <w:rsid w:val="00FD0E2B"/>
    <w:rsid w:val="00FE2497"/>
    <w:rsid w:val="00FE70AC"/>
    <w:rsid w:val="00FF4C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7B71"/>
    <w:pPr>
      <w:spacing w:after="200" w:line="276" w:lineRule="auto"/>
    </w:pPr>
    <w:rPr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8C56A7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aliases w:val="Заголовок 2 Знак Знак"/>
    <w:basedOn w:val="Normal"/>
    <w:next w:val="Normal"/>
    <w:link w:val="Heading2Char"/>
    <w:uiPriority w:val="99"/>
    <w:qFormat/>
    <w:rsid w:val="004D3AE3"/>
    <w:pPr>
      <w:keepNext/>
      <w:spacing w:after="0" w:line="360" w:lineRule="auto"/>
      <w:ind w:firstLine="851"/>
      <w:outlineLvl w:val="1"/>
    </w:pPr>
    <w:rPr>
      <w:rFonts w:ascii="Times New Roman" w:eastAsia="Times New Roman" w:hAnsi="Times New Roman"/>
      <w:b/>
      <w:iCs/>
      <w:sz w:val="28"/>
      <w:szCs w:val="28"/>
      <w:lang w:eastAsia="ru-RU"/>
    </w:rPr>
  </w:style>
  <w:style w:type="paragraph" w:styleId="Heading3">
    <w:name w:val="heading 3"/>
    <w:basedOn w:val="Normal"/>
    <w:next w:val="Normal"/>
    <w:link w:val="Heading3Char"/>
    <w:uiPriority w:val="99"/>
    <w:qFormat/>
    <w:rsid w:val="00493809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456EC3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8C56A7"/>
    <w:rPr>
      <w:rFonts w:ascii="Cambria" w:hAnsi="Cambria" w:cs="Times New Roman"/>
      <w:b/>
      <w:kern w:val="32"/>
      <w:sz w:val="32"/>
      <w:lang w:eastAsia="en-US"/>
    </w:rPr>
  </w:style>
  <w:style w:type="character" w:customStyle="1" w:styleId="Heading2Char">
    <w:name w:val="Heading 2 Char"/>
    <w:aliases w:val="Заголовок 2 Знак Знак Char"/>
    <w:basedOn w:val="DefaultParagraphFont"/>
    <w:link w:val="Heading2"/>
    <w:uiPriority w:val="99"/>
    <w:locked/>
    <w:rsid w:val="004D3AE3"/>
    <w:rPr>
      <w:rFonts w:ascii="Times New Roman" w:hAnsi="Times New Roman" w:cs="Times New Roman"/>
      <w:b/>
      <w:sz w:val="28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493809"/>
    <w:rPr>
      <w:rFonts w:ascii="Cambria" w:hAnsi="Cambria" w:cs="Times New Roman"/>
      <w:b/>
      <w:sz w:val="26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456EC3"/>
    <w:rPr>
      <w:rFonts w:ascii="Calibri" w:hAnsi="Calibri" w:cs="Times New Roman"/>
      <w:b/>
      <w:sz w:val="28"/>
      <w:lang w:eastAsia="en-US"/>
    </w:rPr>
  </w:style>
  <w:style w:type="table" w:styleId="TableGrid">
    <w:name w:val="Table Grid"/>
    <w:basedOn w:val="TableNormal"/>
    <w:uiPriority w:val="99"/>
    <w:rsid w:val="003915D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C15D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C15D12"/>
    <w:rPr>
      <w:rFonts w:cs="Times New Roman"/>
    </w:rPr>
  </w:style>
  <w:style w:type="paragraph" w:styleId="Footer">
    <w:name w:val="footer"/>
    <w:basedOn w:val="Normal"/>
    <w:link w:val="FooterChar"/>
    <w:uiPriority w:val="99"/>
    <w:rsid w:val="00C15D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C15D12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2D174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D1745"/>
    <w:rPr>
      <w:rFonts w:ascii="Tahoma" w:hAnsi="Tahoma" w:cs="Times New Roman"/>
      <w:sz w:val="16"/>
    </w:rPr>
  </w:style>
  <w:style w:type="paragraph" w:styleId="ListParagraph">
    <w:name w:val="List Paragraph"/>
    <w:basedOn w:val="Normal"/>
    <w:uiPriority w:val="99"/>
    <w:qFormat/>
    <w:rsid w:val="004D3AE3"/>
    <w:pPr>
      <w:spacing w:after="0" w:line="360" w:lineRule="auto"/>
      <w:ind w:left="720" w:firstLine="851"/>
      <w:contextualSpacing/>
    </w:pPr>
    <w:rPr>
      <w:rFonts w:ascii="Times New Roman" w:eastAsia="Times New Roman" w:hAnsi="Times New Roman"/>
      <w:sz w:val="28"/>
      <w:szCs w:val="28"/>
      <w:lang w:eastAsia="ru-RU"/>
    </w:rPr>
  </w:style>
  <w:style w:type="character" w:styleId="Strong">
    <w:name w:val="Strong"/>
    <w:basedOn w:val="DefaultParagraphFont"/>
    <w:uiPriority w:val="99"/>
    <w:qFormat/>
    <w:rsid w:val="00E41B14"/>
    <w:rPr>
      <w:rFonts w:cs="Times New Roman"/>
      <w:b/>
    </w:rPr>
  </w:style>
  <w:style w:type="character" w:customStyle="1" w:styleId="unknownword">
    <w:name w:val="unknown_word"/>
    <w:uiPriority w:val="99"/>
    <w:rsid w:val="00E41B14"/>
  </w:style>
  <w:style w:type="paragraph" w:styleId="Caption">
    <w:name w:val="caption"/>
    <w:basedOn w:val="Normal"/>
    <w:next w:val="Normal"/>
    <w:uiPriority w:val="99"/>
    <w:qFormat/>
    <w:rsid w:val="00026AE1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rsid w:val="007F3C03"/>
    <w:pPr>
      <w:spacing w:before="100" w:beforeAutospacing="1" w:after="100" w:afterAutospacing="1" w:line="360" w:lineRule="auto"/>
      <w:ind w:firstLine="708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paragraph" w:customStyle="1" w:styleId="textn">
    <w:name w:val="textn"/>
    <w:basedOn w:val="Normal"/>
    <w:uiPriority w:val="99"/>
    <w:rsid w:val="00FE249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PageNumber">
    <w:name w:val="page number"/>
    <w:basedOn w:val="DefaultParagraphFont"/>
    <w:uiPriority w:val="99"/>
    <w:rsid w:val="00037193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875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7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875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7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75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875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7875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7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75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87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7875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7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75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87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141</TotalTime>
  <Pages>26</Pages>
  <Words>2792</Words>
  <Characters>15921</Characters>
  <Application>Microsoft Office Outlook</Application>
  <DocSecurity>0</DocSecurity>
  <Lines>0</Lines>
  <Paragraphs>0</Paragraphs>
  <ScaleCrop>false</ScaleCrop>
  <Company>Центр судебно-техничеких экспертиз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CSTE-N</dc:creator>
  <cp:keywords/>
  <dc:description/>
  <cp:lastModifiedBy>admin</cp:lastModifiedBy>
  <cp:revision>23</cp:revision>
  <cp:lastPrinted>2013-04-09T11:13:00Z</cp:lastPrinted>
  <dcterms:created xsi:type="dcterms:W3CDTF">2013-04-02T13:42:00Z</dcterms:created>
  <dcterms:modified xsi:type="dcterms:W3CDTF">2013-05-29T18:43:00Z</dcterms:modified>
</cp:coreProperties>
</file>