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B7E87" w:rsidRPr="00E56FB0" w:rsidTr="00D01034">
        <w:tc>
          <w:tcPr>
            <w:tcW w:w="4643" w:type="dxa"/>
          </w:tcPr>
          <w:p w:rsidR="000B7E87" w:rsidRPr="00E56FB0" w:rsidRDefault="000B7E87" w:rsidP="0046360A">
            <w:pPr>
              <w:pStyle w:val="a"/>
              <w:keepNext/>
              <w:rPr>
                <w:rFonts w:ascii="Times New Roman" w:hAnsi="Times New Roman"/>
                <w:sz w:val="20"/>
              </w:rPr>
            </w:pPr>
            <w:r w:rsidRPr="00E56FB0">
              <w:rPr>
                <w:rFonts w:ascii="Times New Roman" w:hAnsi="Times New Roman"/>
                <w:sz w:val="20"/>
              </w:rPr>
              <w:t>УДК 338.439</w:t>
            </w:r>
          </w:p>
        </w:tc>
        <w:tc>
          <w:tcPr>
            <w:tcW w:w="4643" w:type="dxa"/>
          </w:tcPr>
          <w:p w:rsidR="000B7E87" w:rsidRPr="00E56FB0" w:rsidRDefault="000B7E87" w:rsidP="0046360A">
            <w:pPr>
              <w:pStyle w:val="a"/>
              <w:keepNext/>
              <w:rPr>
                <w:rFonts w:ascii="Times New Roman" w:hAnsi="Times New Roman"/>
                <w:sz w:val="20"/>
              </w:rPr>
            </w:pPr>
            <w:r w:rsidRPr="00E56FB0">
              <w:rPr>
                <w:rFonts w:ascii="Times New Roman" w:hAnsi="Times New Roman"/>
                <w:sz w:val="20"/>
                <w:lang w:val="en-US"/>
              </w:rPr>
              <w:t>UDC</w:t>
            </w:r>
            <w:r w:rsidRPr="00E56FB0">
              <w:rPr>
                <w:rFonts w:ascii="Times New Roman" w:hAnsi="Times New Roman"/>
                <w:sz w:val="20"/>
              </w:rPr>
              <w:t xml:space="preserve"> 338.439</w:t>
            </w:r>
          </w:p>
        </w:tc>
      </w:tr>
      <w:tr w:rsidR="000B7E87" w:rsidRPr="00E56FB0" w:rsidTr="00D01034">
        <w:tc>
          <w:tcPr>
            <w:tcW w:w="4643" w:type="dxa"/>
          </w:tcPr>
          <w:p w:rsidR="000B7E87" w:rsidRPr="00E56FB0" w:rsidRDefault="000B7E87" w:rsidP="0046360A">
            <w:pPr>
              <w:pStyle w:val="a"/>
              <w:keepNext/>
              <w:rPr>
                <w:rFonts w:ascii="Times New Roman" w:hAnsi="Times New Roman"/>
                <w:b/>
                <w:sz w:val="20"/>
              </w:rPr>
            </w:pPr>
          </w:p>
        </w:tc>
        <w:tc>
          <w:tcPr>
            <w:tcW w:w="4643" w:type="dxa"/>
          </w:tcPr>
          <w:p w:rsidR="000B7E87" w:rsidRPr="00E56FB0" w:rsidRDefault="000B7E87" w:rsidP="0046360A">
            <w:pPr>
              <w:pStyle w:val="a"/>
              <w:keepNext/>
              <w:rPr>
                <w:rFonts w:ascii="Times New Roman" w:hAnsi="Times New Roman"/>
                <w:b/>
                <w:sz w:val="20"/>
                <w:lang w:val="en-US"/>
              </w:rPr>
            </w:pPr>
          </w:p>
        </w:tc>
      </w:tr>
      <w:tr w:rsidR="000B7E87" w:rsidRPr="00E56FB0" w:rsidTr="00D01034">
        <w:tc>
          <w:tcPr>
            <w:tcW w:w="4643" w:type="dxa"/>
          </w:tcPr>
          <w:p w:rsidR="000B7E87" w:rsidRPr="00E56FB0" w:rsidRDefault="000B7E87" w:rsidP="0046360A">
            <w:pPr>
              <w:pStyle w:val="a"/>
              <w:keepNext/>
              <w:rPr>
                <w:rFonts w:ascii="Times New Roman" w:hAnsi="Times New Roman"/>
                <w:b/>
                <w:sz w:val="20"/>
              </w:rPr>
            </w:pPr>
            <w:r w:rsidRPr="00E56FB0">
              <w:rPr>
                <w:rFonts w:ascii="Times New Roman" w:hAnsi="Times New Roman"/>
                <w:b/>
                <w:sz w:val="20"/>
              </w:rPr>
              <w:t>УПРАВЛЕНИЕ ПРОДОВОЛ</w:t>
            </w:r>
            <w:r w:rsidRPr="00E56FB0">
              <w:rPr>
                <w:rFonts w:ascii="Times New Roman" w:hAnsi="Times New Roman"/>
                <w:b/>
                <w:sz w:val="20"/>
              </w:rPr>
              <w:t>Ь</w:t>
            </w:r>
            <w:r w:rsidRPr="00E56FB0">
              <w:rPr>
                <w:rFonts w:ascii="Times New Roman" w:hAnsi="Times New Roman"/>
                <w:b/>
                <w:sz w:val="20"/>
              </w:rPr>
              <w:t>СТВЕННОЙ    БЕЗОПАСНОСТЬЮ НА НАЦИОНАЛ</w:t>
            </w:r>
            <w:r w:rsidRPr="00E56FB0">
              <w:rPr>
                <w:rFonts w:ascii="Times New Roman" w:hAnsi="Times New Roman"/>
                <w:b/>
                <w:sz w:val="20"/>
              </w:rPr>
              <w:t>Ь</w:t>
            </w:r>
            <w:r w:rsidRPr="00E56FB0">
              <w:rPr>
                <w:rFonts w:ascii="Times New Roman" w:hAnsi="Times New Roman"/>
                <w:b/>
                <w:sz w:val="20"/>
              </w:rPr>
              <w:t>НОМ И               МЕЖДУН</w:t>
            </w:r>
            <w:r w:rsidRPr="00E56FB0">
              <w:rPr>
                <w:rFonts w:ascii="Times New Roman" w:hAnsi="Times New Roman"/>
                <w:b/>
                <w:sz w:val="20"/>
              </w:rPr>
              <w:t>А</w:t>
            </w:r>
            <w:r w:rsidRPr="00E56FB0">
              <w:rPr>
                <w:rFonts w:ascii="Times New Roman" w:hAnsi="Times New Roman"/>
                <w:b/>
                <w:sz w:val="20"/>
              </w:rPr>
              <w:t>РОДНОМ УРОВНЕ</w:t>
            </w:r>
          </w:p>
        </w:tc>
        <w:tc>
          <w:tcPr>
            <w:tcW w:w="4643" w:type="dxa"/>
          </w:tcPr>
          <w:p w:rsidR="000B7E87" w:rsidRPr="00E56FB0" w:rsidRDefault="000B7E87" w:rsidP="0046360A">
            <w:pPr>
              <w:pStyle w:val="a"/>
              <w:keepNext/>
              <w:rPr>
                <w:rFonts w:ascii="Times New Roman" w:hAnsi="Times New Roman"/>
                <w:b/>
                <w:sz w:val="20"/>
                <w:lang w:val="en-US"/>
              </w:rPr>
            </w:pPr>
            <w:r w:rsidRPr="00E56FB0">
              <w:rPr>
                <w:rFonts w:ascii="Times New Roman" w:hAnsi="Times New Roman"/>
                <w:b/>
                <w:sz w:val="20"/>
                <w:lang w:val="en-US"/>
              </w:rPr>
              <w:t>MANAGEMENT OF FOOD</w:t>
            </w:r>
            <w:r>
              <w:rPr>
                <w:rFonts w:ascii="Times New Roman" w:hAnsi="Times New Roman"/>
                <w:b/>
                <w:sz w:val="20"/>
                <w:lang w:val="en-US"/>
              </w:rPr>
              <w:t xml:space="preserve"> </w:t>
            </w:r>
            <w:r w:rsidRPr="00E56FB0">
              <w:rPr>
                <w:rFonts w:ascii="Times New Roman" w:hAnsi="Times New Roman"/>
                <w:b/>
                <w:sz w:val="20"/>
                <w:lang w:val="en-US"/>
              </w:rPr>
              <w:t>SECURITY AT THE NATIONAL AND INTERNATIONAL LEVEL</w:t>
            </w:r>
          </w:p>
        </w:tc>
      </w:tr>
      <w:tr w:rsidR="000B7E87" w:rsidRPr="00E56FB0" w:rsidTr="00D01034">
        <w:tc>
          <w:tcPr>
            <w:tcW w:w="4643" w:type="dxa"/>
          </w:tcPr>
          <w:p w:rsidR="000B7E87" w:rsidRPr="00E56FB0" w:rsidRDefault="000B7E87" w:rsidP="0046360A">
            <w:pPr>
              <w:pStyle w:val="a"/>
              <w:keepNext/>
              <w:rPr>
                <w:rFonts w:ascii="Times New Roman" w:hAnsi="Times New Roman"/>
                <w:sz w:val="20"/>
                <w:lang w:val="en-US"/>
              </w:rPr>
            </w:pPr>
          </w:p>
        </w:tc>
        <w:tc>
          <w:tcPr>
            <w:tcW w:w="4643" w:type="dxa"/>
          </w:tcPr>
          <w:p w:rsidR="000B7E87" w:rsidRPr="00E56FB0" w:rsidRDefault="000B7E87" w:rsidP="0046360A">
            <w:pPr>
              <w:pStyle w:val="a"/>
              <w:keepNext/>
              <w:rPr>
                <w:rFonts w:ascii="Times New Roman" w:hAnsi="Times New Roman"/>
                <w:sz w:val="20"/>
                <w:lang w:val="en-US"/>
              </w:rPr>
            </w:pPr>
          </w:p>
        </w:tc>
      </w:tr>
      <w:tr w:rsidR="000B7E87" w:rsidRPr="00E56FB0" w:rsidTr="00D01034">
        <w:tc>
          <w:tcPr>
            <w:tcW w:w="4643" w:type="dxa"/>
          </w:tcPr>
          <w:p w:rsidR="000B7E87" w:rsidRPr="00E56FB0" w:rsidRDefault="000B7E87" w:rsidP="0046360A">
            <w:pPr>
              <w:pStyle w:val="a"/>
              <w:keepNext/>
              <w:rPr>
                <w:rFonts w:ascii="Times New Roman" w:hAnsi="Times New Roman"/>
                <w:sz w:val="20"/>
              </w:rPr>
            </w:pPr>
            <w:r w:rsidRPr="00E56FB0">
              <w:rPr>
                <w:rFonts w:ascii="Times New Roman" w:hAnsi="Times New Roman"/>
                <w:sz w:val="20"/>
              </w:rPr>
              <w:t>Панкова Виктория Николаевна</w:t>
            </w:r>
          </w:p>
          <w:p w:rsidR="000B7E87" w:rsidRPr="00E56FB0" w:rsidRDefault="000B7E87" w:rsidP="0046360A">
            <w:pPr>
              <w:pStyle w:val="a"/>
              <w:keepNext/>
              <w:rPr>
                <w:rFonts w:ascii="Times New Roman" w:hAnsi="Times New Roman"/>
                <w:sz w:val="20"/>
              </w:rPr>
            </w:pPr>
            <w:r w:rsidRPr="00E56FB0">
              <w:rPr>
                <w:rFonts w:ascii="Times New Roman" w:hAnsi="Times New Roman"/>
                <w:sz w:val="20"/>
              </w:rPr>
              <w:t>аспирант</w:t>
            </w:r>
          </w:p>
        </w:tc>
        <w:tc>
          <w:tcPr>
            <w:tcW w:w="4643" w:type="dxa"/>
          </w:tcPr>
          <w:p w:rsidR="000B7E87" w:rsidRPr="00E56FB0" w:rsidRDefault="000B7E87" w:rsidP="0046360A">
            <w:pPr>
              <w:pStyle w:val="a"/>
              <w:keepNext/>
              <w:rPr>
                <w:rFonts w:ascii="Times New Roman" w:hAnsi="Times New Roman"/>
                <w:sz w:val="20"/>
                <w:lang w:val="en-US"/>
              </w:rPr>
            </w:pPr>
            <w:r w:rsidRPr="00E56FB0">
              <w:rPr>
                <w:rFonts w:ascii="Times New Roman" w:hAnsi="Times New Roman"/>
                <w:sz w:val="20"/>
                <w:lang w:val="en-US"/>
              </w:rPr>
              <w:t>Pankova Victoria Nikolaevna</w:t>
            </w:r>
          </w:p>
          <w:p w:rsidR="000B7E87" w:rsidRPr="00E56FB0" w:rsidRDefault="000B7E87" w:rsidP="0046360A">
            <w:pPr>
              <w:pStyle w:val="a"/>
              <w:keepNext/>
              <w:rPr>
                <w:rFonts w:ascii="Times New Roman" w:hAnsi="Times New Roman"/>
                <w:sz w:val="20"/>
                <w:lang w:val="en-US"/>
              </w:rPr>
            </w:pPr>
            <w:r w:rsidRPr="00E56FB0">
              <w:rPr>
                <w:rFonts w:ascii="Times New Roman" w:hAnsi="Times New Roman"/>
                <w:sz w:val="20"/>
                <w:lang w:val="en-US"/>
              </w:rPr>
              <w:t xml:space="preserve">postgraduate student </w:t>
            </w:r>
          </w:p>
        </w:tc>
      </w:tr>
      <w:tr w:rsidR="000B7E87" w:rsidRPr="00E56FB0" w:rsidTr="00D01034">
        <w:tc>
          <w:tcPr>
            <w:tcW w:w="4643" w:type="dxa"/>
          </w:tcPr>
          <w:p w:rsidR="000B7E87" w:rsidRPr="00E56FB0" w:rsidRDefault="000B7E87" w:rsidP="0046360A">
            <w:pPr>
              <w:pStyle w:val="a"/>
              <w:keepNext/>
              <w:rPr>
                <w:rFonts w:ascii="Times New Roman" w:hAnsi="Times New Roman"/>
                <w:i/>
                <w:sz w:val="20"/>
              </w:rPr>
            </w:pPr>
            <w:r w:rsidRPr="00E56FB0">
              <w:rPr>
                <w:rFonts w:ascii="Times New Roman" w:hAnsi="Times New Roman"/>
                <w:i/>
                <w:sz w:val="20"/>
              </w:rPr>
              <w:t>Кубанский Государственный          Университет, Краснодар, Россия</w:t>
            </w:r>
          </w:p>
        </w:tc>
        <w:tc>
          <w:tcPr>
            <w:tcW w:w="4643" w:type="dxa"/>
          </w:tcPr>
          <w:p w:rsidR="000B7E87" w:rsidRPr="00E56FB0" w:rsidRDefault="000B7E87" w:rsidP="0046360A">
            <w:pPr>
              <w:pStyle w:val="a"/>
              <w:keepNext/>
              <w:rPr>
                <w:rFonts w:ascii="Times New Roman" w:hAnsi="Times New Roman"/>
                <w:i/>
                <w:sz w:val="20"/>
                <w:lang w:val="en-US"/>
              </w:rPr>
            </w:pPr>
            <w:r w:rsidRPr="00E56FB0">
              <w:rPr>
                <w:rFonts w:ascii="Times New Roman" w:hAnsi="Times New Roman"/>
                <w:i/>
                <w:sz w:val="20"/>
                <w:lang w:val="en-US"/>
              </w:rPr>
              <w:t>Kuban State University, Krasnodar,   Russia</w:t>
            </w:r>
          </w:p>
        </w:tc>
      </w:tr>
      <w:tr w:rsidR="000B7E87" w:rsidRPr="00E56FB0" w:rsidTr="00D01034">
        <w:tc>
          <w:tcPr>
            <w:tcW w:w="4643" w:type="dxa"/>
          </w:tcPr>
          <w:p w:rsidR="000B7E87" w:rsidRPr="00E56FB0" w:rsidRDefault="000B7E87" w:rsidP="0046360A">
            <w:pPr>
              <w:pStyle w:val="a"/>
              <w:keepNext/>
              <w:rPr>
                <w:rFonts w:ascii="Times New Roman" w:hAnsi="Times New Roman"/>
                <w:sz w:val="20"/>
              </w:rPr>
            </w:pPr>
          </w:p>
        </w:tc>
        <w:tc>
          <w:tcPr>
            <w:tcW w:w="4643" w:type="dxa"/>
          </w:tcPr>
          <w:p w:rsidR="000B7E87" w:rsidRPr="00E56FB0" w:rsidRDefault="000B7E87" w:rsidP="0046360A">
            <w:pPr>
              <w:pStyle w:val="a"/>
              <w:keepNext/>
              <w:rPr>
                <w:rFonts w:ascii="Times New Roman" w:hAnsi="Times New Roman"/>
                <w:sz w:val="20"/>
                <w:lang w:val="en-US"/>
              </w:rPr>
            </w:pPr>
          </w:p>
        </w:tc>
      </w:tr>
      <w:tr w:rsidR="000B7E87" w:rsidRPr="00E56FB0" w:rsidTr="00D01034">
        <w:tc>
          <w:tcPr>
            <w:tcW w:w="4643" w:type="dxa"/>
          </w:tcPr>
          <w:p w:rsidR="000B7E87" w:rsidRPr="00E56FB0" w:rsidRDefault="000B7E87" w:rsidP="0046360A">
            <w:pPr>
              <w:pStyle w:val="a"/>
              <w:keepNext/>
              <w:rPr>
                <w:rFonts w:ascii="Times New Roman" w:hAnsi="Times New Roman"/>
                <w:sz w:val="20"/>
              </w:rPr>
            </w:pPr>
            <w:r w:rsidRPr="00E56FB0">
              <w:rPr>
                <w:rFonts w:ascii="Times New Roman" w:hAnsi="Times New Roman"/>
                <w:sz w:val="20"/>
              </w:rPr>
              <w:t>В статье анализируется динамика    соотношения спроса и национального производства аграрной пр</w:t>
            </w:r>
            <w:r w:rsidRPr="00E56FB0">
              <w:rPr>
                <w:rFonts w:ascii="Times New Roman" w:hAnsi="Times New Roman"/>
                <w:sz w:val="20"/>
              </w:rPr>
              <w:t>о</w:t>
            </w:r>
            <w:r w:rsidRPr="00E56FB0">
              <w:rPr>
                <w:rFonts w:ascii="Times New Roman" w:hAnsi="Times New Roman"/>
                <w:sz w:val="20"/>
              </w:rPr>
              <w:t>дукции, а также уровень стратегического запаса и об</w:t>
            </w:r>
            <w:r w:rsidRPr="00E56FB0">
              <w:rPr>
                <w:rFonts w:ascii="Times New Roman" w:hAnsi="Times New Roman"/>
                <w:sz w:val="20"/>
              </w:rPr>
              <w:t>ъ</w:t>
            </w:r>
            <w:r w:rsidRPr="00E56FB0">
              <w:rPr>
                <w:rFonts w:ascii="Times New Roman" w:hAnsi="Times New Roman"/>
                <w:sz w:val="20"/>
              </w:rPr>
              <w:t>ем продовольственных отходов с позиции обеспечения продовольственной безопасности. Рассмотрена возможность с</w:t>
            </w:r>
            <w:r>
              <w:rPr>
                <w:rFonts w:ascii="Times New Roman" w:hAnsi="Times New Roman"/>
                <w:sz w:val="20"/>
              </w:rPr>
              <w:t>оздания контролиру</w:t>
            </w:r>
            <w:r>
              <w:rPr>
                <w:rFonts w:ascii="Times New Roman" w:hAnsi="Times New Roman"/>
                <w:sz w:val="20"/>
              </w:rPr>
              <w:t>ю</w:t>
            </w:r>
            <w:r>
              <w:rPr>
                <w:rFonts w:ascii="Times New Roman" w:hAnsi="Times New Roman"/>
                <w:sz w:val="20"/>
              </w:rPr>
              <w:t>щего органа</w:t>
            </w:r>
          </w:p>
        </w:tc>
        <w:tc>
          <w:tcPr>
            <w:tcW w:w="4643" w:type="dxa"/>
          </w:tcPr>
          <w:p w:rsidR="000B7E87" w:rsidRPr="00E56FB0" w:rsidRDefault="000B7E87" w:rsidP="0046360A">
            <w:pPr>
              <w:pStyle w:val="a"/>
              <w:keepNext/>
              <w:rPr>
                <w:rFonts w:ascii="Times New Roman" w:hAnsi="Times New Roman"/>
                <w:sz w:val="20"/>
                <w:lang w:val="en-US"/>
              </w:rPr>
            </w:pPr>
            <w:r w:rsidRPr="00E56FB0">
              <w:rPr>
                <w:rFonts w:ascii="Times New Roman" w:hAnsi="Times New Roman"/>
                <w:sz w:val="20"/>
                <w:lang w:val="en-US"/>
              </w:rPr>
              <w:t xml:space="preserve">The article included </w:t>
            </w:r>
            <w:r>
              <w:rPr>
                <w:rFonts w:ascii="Times New Roman" w:hAnsi="Times New Roman"/>
                <w:sz w:val="20"/>
                <w:lang w:val="en-US"/>
              </w:rPr>
              <w:t>the</w:t>
            </w:r>
            <w:r w:rsidRPr="00E56FB0">
              <w:rPr>
                <w:rFonts w:ascii="Times New Roman" w:hAnsi="Times New Roman"/>
                <w:sz w:val="20"/>
                <w:lang w:val="en-US"/>
              </w:rPr>
              <w:t xml:space="preserve"> analysis of the dynamics of supply and domestic production of agricultural pro</w:t>
            </w:r>
            <w:r w:rsidRPr="00E56FB0">
              <w:rPr>
                <w:rFonts w:ascii="Times New Roman" w:hAnsi="Times New Roman"/>
                <w:sz w:val="20"/>
                <w:lang w:val="en-US"/>
              </w:rPr>
              <w:t>d</w:t>
            </w:r>
            <w:r w:rsidRPr="00E56FB0">
              <w:rPr>
                <w:rFonts w:ascii="Times New Roman" w:hAnsi="Times New Roman"/>
                <w:sz w:val="20"/>
                <w:lang w:val="en-US"/>
              </w:rPr>
              <w:t>ucts and the level of strategic stocks and the amount of food waste from the perspective of food security. The possibility of the cre</w:t>
            </w:r>
            <w:r w:rsidRPr="00E56FB0">
              <w:rPr>
                <w:rFonts w:ascii="Times New Roman" w:hAnsi="Times New Roman"/>
                <w:sz w:val="20"/>
                <w:lang w:val="en-US"/>
              </w:rPr>
              <w:t>a</w:t>
            </w:r>
            <w:r w:rsidRPr="00E56FB0">
              <w:rPr>
                <w:rFonts w:ascii="Times New Roman" w:hAnsi="Times New Roman"/>
                <w:sz w:val="20"/>
                <w:lang w:val="en-US"/>
              </w:rPr>
              <w:t>tion of the supervisory institute</w:t>
            </w:r>
            <w:r>
              <w:rPr>
                <w:rFonts w:ascii="Times New Roman" w:hAnsi="Times New Roman"/>
                <w:sz w:val="20"/>
                <w:lang w:val="en-US"/>
              </w:rPr>
              <w:t xml:space="preserve"> has been presented</w:t>
            </w:r>
          </w:p>
        </w:tc>
      </w:tr>
      <w:tr w:rsidR="000B7E87" w:rsidRPr="00E56FB0" w:rsidTr="00D01034">
        <w:tc>
          <w:tcPr>
            <w:tcW w:w="4643" w:type="dxa"/>
          </w:tcPr>
          <w:p w:rsidR="000B7E87" w:rsidRPr="00E56FB0" w:rsidRDefault="000B7E87" w:rsidP="0046360A">
            <w:pPr>
              <w:pStyle w:val="a"/>
              <w:keepNext/>
              <w:rPr>
                <w:rFonts w:ascii="Times New Roman" w:hAnsi="Times New Roman"/>
                <w:sz w:val="20"/>
                <w:lang w:val="en-US"/>
              </w:rPr>
            </w:pPr>
          </w:p>
        </w:tc>
        <w:tc>
          <w:tcPr>
            <w:tcW w:w="4643" w:type="dxa"/>
          </w:tcPr>
          <w:p w:rsidR="000B7E87" w:rsidRPr="00E56FB0" w:rsidRDefault="000B7E87" w:rsidP="0046360A">
            <w:pPr>
              <w:pStyle w:val="a"/>
              <w:keepNext/>
              <w:rPr>
                <w:rFonts w:ascii="Times New Roman" w:hAnsi="Times New Roman"/>
                <w:sz w:val="20"/>
                <w:lang w:val="en-US"/>
              </w:rPr>
            </w:pPr>
          </w:p>
        </w:tc>
      </w:tr>
      <w:tr w:rsidR="000B7E87" w:rsidRPr="00E56FB0" w:rsidTr="00D01034">
        <w:tc>
          <w:tcPr>
            <w:tcW w:w="4643" w:type="dxa"/>
          </w:tcPr>
          <w:p w:rsidR="000B7E87" w:rsidRPr="00E56FB0" w:rsidRDefault="000B7E87" w:rsidP="0046360A">
            <w:pPr>
              <w:pStyle w:val="a"/>
              <w:keepNext/>
              <w:rPr>
                <w:rFonts w:ascii="Times New Roman" w:hAnsi="Times New Roman"/>
                <w:sz w:val="20"/>
              </w:rPr>
            </w:pPr>
            <w:r w:rsidRPr="00E56FB0">
              <w:rPr>
                <w:rFonts w:ascii="Times New Roman" w:hAnsi="Times New Roman"/>
                <w:sz w:val="20"/>
              </w:rPr>
              <w:t>Ключевые слова: ПРОДОВОЛЬСТВЕННАЯ БЕЗ</w:t>
            </w:r>
            <w:r w:rsidRPr="00E56FB0">
              <w:rPr>
                <w:rFonts w:ascii="Times New Roman" w:hAnsi="Times New Roman"/>
                <w:sz w:val="20"/>
              </w:rPr>
              <w:t>О</w:t>
            </w:r>
            <w:r w:rsidRPr="00E56FB0">
              <w:rPr>
                <w:rFonts w:ascii="Times New Roman" w:hAnsi="Times New Roman"/>
                <w:sz w:val="20"/>
              </w:rPr>
              <w:t>ПАСНОСТЬ, ОБЕСПЕЧЕНИЕ, АНАЛИЗ СПРОСА И ПРОИЗВОДСТВА,                           СТРАТЕГ</w:t>
            </w:r>
            <w:r w:rsidRPr="00E56FB0">
              <w:rPr>
                <w:rFonts w:ascii="Times New Roman" w:hAnsi="Times New Roman"/>
                <w:sz w:val="20"/>
              </w:rPr>
              <w:t>И</w:t>
            </w:r>
            <w:r w:rsidRPr="00E56FB0">
              <w:rPr>
                <w:rFonts w:ascii="Times New Roman" w:hAnsi="Times New Roman"/>
                <w:sz w:val="20"/>
              </w:rPr>
              <w:t>ЧЕСКИЙ ЗАПАС, ПРОДОВОЛЬСТВЕННЫЕ О</w:t>
            </w:r>
            <w:r w:rsidRPr="00E56FB0">
              <w:rPr>
                <w:rFonts w:ascii="Times New Roman" w:hAnsi="Times New Roman"/>
                <w:sz w:val="20"/>
              </w:rPr>
              <w:t>Т</w:t>
            </w:r>
            <w:r w:rsidRPr="00E56FB0">
              <w:rPr>
                <w:rFonts w:ascii="Times New Roman" w:hAnsi="Times New Roman"/>
                <w:sz w:val="20"/>
              </w:rPr>
              <w:t xml:space="preserve">ХОДЫ </w:t>
            </w:r>
          </w:p>
        </w:tc>
        <w:tc>
          <w:tcPr>
            <w:tcW w:w="4643" w:type="dxa"/>
          </w:tcPr>
          <w:p w:rsidR="000B7E87" w:rsidRPr="00E56FB0" w:rsidRDefault="000B7E87" w:rsidP="0046360A">
            <w:pPr>
              <w:pStyle w:val="a"/>
              <w:keepNext/>
              <w:rPr>
                <w:rFonts w:ascii="Times New Roman" w:hAnsi="Times New Roman"/>
                <w:sz w:val="20"/>
                <w:lang w:val="en-US"/>
              </w:rPr>
            </w:pPr>
            <w:r w:rsidRPr="00E56FB0">
              <w:rPr>
                <w:rFonts w:ascii="Times New Roman" w:hAnsi="Times New Roman"/>
                <w:sz w:val="20"/>
                <w:lang w:val="en-US"/>
              </w:rPr>
              <w:t>Keywords: FOOD SECURITY, SOFTWARE, ANAL</w:t>
            </w:r>
            <w:r w:rsidRPr="00E56FB0">
              <w:rPr>
                <w:rFonts w:ascii="Times New Roman" w:hAnsi="Times New Roman"/>
                <w:sz w:val="20"/>
                <w:lang w:val="en-US"/>
              </w:rPr>
              <w:t>Y</w:t>
            </w:r>
            <w:r w:rsidRPr="00E56FB0">
              <w:rPr>
                <w:rFonts w:ascii="Times New Roman" w:hAnsi="Times New Roman"/>
                <w:sz w:val="20"/>
                <w:lang w:val="en-US"/>
              </w:rPr>
              <w:t>SIS OF DEMAND AND PRODUCTION, STR</w:t>
            </w:r>
            <w:r w:rsidRPr="00E56FB0">
              <w:rPr>
                <w:rFonts w:ascii="Times New Roman" w:hAnsi="Times New Roman"/>
                <w:sz w:val="20"/>
                <w:lang w:val="en-US"/>
              </w:rPr>
              <w:t>A</w:t>
            </w:r>
            <w:r w:rsidRPr="00E56FB0">
              <w:rPr>
                <w:rFonts w:ascii="Times New Roman" w:hAnsi="Times New Roman"/>
                <w:sz w:val="20"/>
                <w:lang w:val="en-US"/>
              </w:rPr>
              <w:t>TEGIC RESERVE, FOOD WASTE</w:t>
            </w:r>
          </w:p>
        </w:tc>
      </w:tr>
    </w:tbl>
    <w:p w:rsidR="000B7E87" w:rsidRPr="00543F18" w:rsidRDefault="000B7E87" w:rsidP="00C004F8">
      <w:pPr>
        <w:pStyle w:val="a"/>
        <w:keepNext/>
        <w:ind w:firstLine="567"/>
        <w:jc w:val="both"/>
        <w:rPr>
          <w:rFonts w:ascii="Times New Roman" w:hAnsi="Times New Roman"/>
          <w:spacing w:val="-6"/>
          <w:sz w:val="28"/>
          <w:szCs w:val="28"/>
          <w:lang w:val="en-US"/>
        </w:rPr>
      </w:pP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Все актуальней становятся проблемы продовольственной обеспеченности населения в условиях мировой финансово-экономической нестабильности. Демографический взрыв, не имеющий аналогов в истории, стремительно пр</w:t>
      </w:r>
      <w:r w:rsidRPr="002640DA">
        <w:rPr>
          <w:rFonts w:ascii="Times New Roman" w:hAnsi="Times New Roman"/>
          <w:spacing w:val="-6"/>
          <w:sz w:val="28"/>
          <w:szCs w:val="28"/>
        </w:rPr>
        <w:t>и</w:t>
      </w:r>
      <w:r w:rsidRPr="002640DA">
        <w:rPr>
          <w:rFonts w:ascii="Times New Roman" w:hAnsi="Times New Roman"/>
          <w:spacing w:val="-6"/>
          <w:sz w:val="28"/>
          <w:szCs w:val="28"/>
        </w:rPr>
        <w:t>ближает угрозу мирового голода. Это происходит на фоне резкого повышения цен на продовольственные товары, при устойчивом росте производства пр</w:t>
      </w:r>
      <w:r w:rsidRPr="002640DA">
        <w:rPr>
          <w:rFonts w:ascii="Times New Roman" w:hAnsi="Times New Roman"/>
          <w:spacing w:val="-6"/>
          <w:sz w:val="28"/>
          <w:szCs w:val="28"/>
        </w:rPr>
        <w:t>о</w:t>
      </w:r>
      <w:r w:rsidRPr="002640DA">
        <w:rPr>
          <w:rFonts w:ascii="Times New Roman" w:hAnsi="Times New Roman"/>
          <w:spacing w:val="-6"/>
          <w:sz w:val="28"/>
          <w:szCs w:val="28"/>
        </w:rPr>
        <w:t>дуктов питания, содержащих ГМО, что, в свою очередь, обозначает превращ</w:t>
      </w:r>
      <w:r w:rsidRPr="002640DA">
        <w:rPr>
          <w:rFonts w:ascii="Times New Roman" w:hAnsi="Times New Roman"/>
          <w:spacing w:val="-6"/>
          <w:sz w:val="28"/>
          <w:szCs w:val="28"/>
        </w:rPr>
        <w:t>е</w:t>
      </w:r>
      <w:r w:rsidRPr="002640DA">
        <w:rPr>
          <w:rFonts w:ascii="Times New Roman" w:hAnsi="Times New Roman"/>
          <w:spacing w:val="-6"/>
          <w:sz w:val="28"/>
          <w:szCs w:val="28"/>
        </w:rPr>
        <w:t>ние экологически чистых продуктов питания в продовольственный гарант в</w:t>
      </w:r>
      <w:r w:rsidRPr="002640DA">
        <w:rPr>
          <w:rFonts w:ascii="Times New Roman" w:hAnsi="Times New Roman"/>
          <w:spacing w:val="-6"/>
          <w:sz w:val="28"/>
          <w:szCs w:val="28"/>
        </w:rPr>
        <w:t>ы</w:t>
      </w:r>
      <w:r w:rsidRPr="002640DA">
        <w:rPr>
          <w:rFonts w:ascii="Times New Roman" w:hAnsi="Times New Roman"/>
          <w:spacing w:val="-6"/>
          <w:sz w:val="28"/>
          <w:szCs w:val="28"/>
        </w:rPr>
        <w:t>живания того самого «золотого миллиарда» и, одновременно, в генетическую войну отравления остальных миллиардов малообеспеченных людей. Уже в скором времени эта проблема может стать первоочередным вопросом выж</w:t>
      </w:r>
      <w:r w:rsidRPr="002640DA">
        <w:rPr>
          <w:rFonts w:ascii="Times New Roman" w:hAnsi="Times New Roman"/>
          <w:spacing w:val="-6"/>
          <w:sz w:val="28"/>
          <w:szCs w:val="28"/>
        </w:rPr>
        <w:t>и</w:t>
      </w:r>
      <w:r w:rsidRPr="002640DA">
        <w:rPr>
          <w:rFonts w:ascii="Times New Roman" w:hAnsi="Times New Roman"/>
          <w:spacing w:val="-6"/>
          <w:sz w:val="28"/>
          <w:szCs w:val="28"/>
        </w:rPr>
        <w:t>вания человеческой цивилизации.</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Организация по питанию и сельскому хозяйству ООН (</w:t>
      </w:r>
      <w:r w:rsidRPr="002640DA">
        <w:rPr>
          <w:rFonts w:ascii="Times New Roman" w:hAnsi="Times New Roman"/>
          <w:spacing w:val="-6"/>
          <w:sz w:val="28"/>
          <w:szCs w:val="28"/>
          <w:lang w:val="en-US"/>
        </w:rPr>
        <w:t>FAO</w:t>
      </w:r>
      <w:r w:rsidRPr="002640DA">
        <w:rPr>
          <w:rFonts w:ascii="Times New Roman" w:hAnsi="Times New Roman"/>
          <w:spacing w:val="-6"/>
          <w:sz w:val="28"/>
          <w:szCs w:val="28"/>
        </w:rPr>
        <w:t>) насчитывает сегодня в развивающихся странах более 800 млн людей, страдающих от н</w:t>
      </w:r>
      <w:r w:rsidRPr="002640DA">
        <w:rPr>
          <w:rFonts w:ascii="Times New Roman" w:hAnsi="Times New Roman"/>
          <w:spacing w:val="-6"/>
          <w:sz w:val="28"/>
          <w:szCs w:val="28"/>
        </w:rPr>
        <w:t>е</w:t>
      </w:r>
      <w:r w:rsidRPr="002640DA">
        <w:rPr>
          <w:rFonts w:ascii="Times New Roman" w:hAnsi="Times New Roman"/>
          <w:spacing w:val="-6"/>
          <w:sz w:val="28"/>
          <w:szCs w:val="28"/>
        </w:rPr>
        <w:t>доедания. Ежегодно от голода умирают 30 млн человек, из которых 6 млн – дети. Это означает, что каждые 5 секунд на Земле от голода умирает один р</w:t>
      </w:r>
      <w:r w:rsidRPr="002640DA">
        <w:rPr>
          <w:rFonts w:ascii="Times New Roman" w:hAnsi="Times New Roman"/>
          <w:spacing w:val="-6"/>
          <w:sz w:val="28"/>
          <w:szCs w:val="28"/>
        </w:rPr>
        <w:t>е</w:t>
      </w:r>
      <w:r w:rsidRPr="002640DA">
        <w:rPr>
          <w:rFonts w:ascii="Times New Roman" w:hAnsi="Times New Roman"/>
          <w:spacing w:val="-6"/>
          <w:sz w:val="28"/>
          <w:szCs w:val="28"/>
        </w:rPr>
        <w:t>бенок. Однако в мире нет такого дефицита продуктов, который мог бы объя</w:t>
      </w:r>
      <w:r w:rsidRPr="002640DA">
        <w:rPr>
          <w:rFonts w:ascii="Times New Roman" w:hAnsi="Times New Roman"/>
          <w:spacing w:val="-6"/>
          <w:sz w:val="28"/>
          <w:szCs w:val="28"/>
        </w:rPr>
        <w:t>с</w:t>
      </w:r>
      <w:r w:rsidRPr="002640DA">
        <w:rPr>
          <w:rFonts w:ascii="Times New Roman" w:hAnsi="Times New Roman"/>
          <w:spacing w:val="-6"/>
          <w:sz w:val="28"/>
          <w:szCs w:val="28"/>
        </w:rPr>
        <w:t xml:space="preserve">нить эту катастрофу [1].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В научной литературе и в исследованиях ряда ученых давно появились такие термины, как  «продовольственная безопасность», «продовольственная проблема», «самодостаточность», «самообеспеченность», которые примен</w:t>
      </w:r>
      <w:r w:rsidRPr="002640DA">
        <w:rPr>
          <w:rFonts w:ascii="Times New Roman" w:hAnsi="Times New Roman"/>
          <w:spacing w:val="-6"/>
          <w:sz w:val="28"/>
          <w:szCs w:val="28"/>
        </w:rPr>
        <w:t>я</w:t>
      </w:r>
      <w:r w:rsidRPr="002640DA">
        <w:rPr>
          <w:rFonts w:ascii="Times New Roman" w:hAnsi="Times New Roman"/>
          <w:spacing w:val="-6"/>
          <w:sz w:val="28"/>
          <w:szCs w:val="28"/>
        </w:rPr>
        <w:t>ются</w:t>
      </w:r>
      <w:r>
        <w:rPr>
          <w:rFonts w:ascii="Times New Roman" w:hAnsi="Times New Roman"/>
          <w:spacing w:val="-6"/>
          <w:sz w:val="28"/>
          <w:szCs w:val="28"/>
        </w:rPr>
        <w:t xml:space="preserve"> для характеристики финансово-</w:t>
      </w:r>
      <w:r w:rsidRPr="002640DA">
        <w:rPr>
          <w:rFonts w:ascii="Times New Roman" w:hAnsi="Times New Roman"/>
          <w:spacing w:val="-6"/>
          <w:sz w:val="28"/>
          <w:szCs w:val="28"/>
        </w:rPr>
        <w:t>экономического состояния того или ин</w:t>
      </w:r>
      <w:r w:rsidRPr="002640DA">
        <w:rPr>
          <w:rFonts w:ascii="Times New Roman" w:hAnsi="Times New Roman"/>
          <w:spacing w:val="-6"/>
          <w:sz w:val="28"/>
          <w:szCs w:val="28"/>
        </w:rPr>
        <w:t>о</w:t>
      </w:r>
      <w:r w:rsidRPr="002640DA">
        <w:rPr>
          <w:rFonts w:ascii="Times New Roman" w:hAnsi="Times New Roman"/>
          <w:spacing w:val="-6"/>
          <w:sz w:val="28"/>
          <w:szCs w:val="28"/>
        </w:rPr>
        <w:t>го исследуемого объекта (страны, региона, отрасли экономики и т.д.).</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Учитывая различные точки зрения на сущность продовольственной без</w:t>
      </w:r>
      <w:r w:rsidRPr="002640DA">
        <w:rPr>
          <w:rFonts w:ascii="Times New Roman" w:hAnsi="Times New Roman"/>
          <w:spacing w:val="-6"/>
          <w:sz w:val="28"/>
          <w:szCs w:val="28"/>
        </w:rPr>
        <w:t>о</w:t>
      </w:r>
      <w:r w:rsidRPr="002640DA">
        <w:rPr>
          <w:rFonts w:ascii="Times New Roman" w:hAnsi="Times New Roman"/>
          <w:spacing w:val="-6"/>
          <w:sz w:val="28"/>
          <w:szCs w:val="28"/>
        </w:rPr>
        <w:t>пасности государства, можно дать ей следующее определение – это такое с</w:t>
      </w:r>
      <w:r w:rsidRPr="002640DA">
        <w:rPr>
          <w:rFonts w:ascii="Times New Roman" w:hAnsi="Times New Roman"/>
          <w:spacing w:val="-6"/>
          <w:sz w:val="28"/>
          <w:szCs w:val="28"/>
        </w:rPr>
        <w:t>о</w:t>
      </w:r>
      <w:r w:rsidRPr="002640DA">
        <w:rPr>
          <w:rFonts w:ascii="Times New Roman" w:hAnsi="Times New Roman"/>
          <w:spacing w:val="-6"/>
          <w:sz w:val="28"/>
          <w:szCs w:val="28"/>
        </w:rPr>
        <w:t>стояние экономики, при котором, независимо от конъюнктуры мировых ры</w:t>
      </w:r>
      <w:r w:rsidRPr="002640DA">
        <w:rPr>
          <w:rFonts w:ascii="Times New Roman" w:hAnsi="Times New Roman"/>
          <w:spacing w:val="-6"/>
          <w:sz w:val="28"/>
          <w:szCs w:val="28"/>
        </w:rPr>
        <w:t>н</w:t>
      </w:r>
      <w:r w:rsidRPr="002640DA">
        <w:rPr>
          <w:rFonts w:ascii="Times New Roman" w:hAnsi="Times New Roman"/>
          <w:spacing w:val="-6"/>
          <w:sz w:val="28"/>
          <w:szCs w:val="28"/>
        </w:rPr>
        <w:t>ков, гарантируется стабильное обеспечение населения продовольствием в количестве, соответствующем научно-обоснованным параметрам (предлож</w:t>
      </w:r>
      <w:r w:rsidRPr="002640DA">
        <w:rPr>
          <w:rFonts w:ascii="Times New Roman" w:hAnsi="Times New Roman"/>
          <w:spacing w:val="-6"/>
          <w:sz w:val="28"/>
          <w:szCs w:val="28"/>
        </w:rPr>
        <w:t>е</w:t>
      </w:r>
      <w:r w:rsidRPr="002640DA">
        <w:rPr>
          <w:rFonts w:ascii="Times New Roman" w:hAnsi="Times New Roman"/>
          <w:spacing w:val="-6"/>
          <w:sz w:val="28"/>
          <w:szCs w:val="28"/>
        </w:rPr>
        <w:t>ние) – с одной стороны, и создаются условия для поддержания потребления на уровне медицинских норм (спрос) – с другой стороны. Продовольственная безопасность является одной из главных целей аграрной и экономической п</w:t>
      </w:r>
      <w:r w:rsidRPr="002640DA">
        <w:rPr>
          <w:rFonts w:ascii="Times New Roman" w:hAnsi="Times New Roman"/>
          <w:spacing w:val="-6"/>
          <w:sz w:val="28"/>
          <w:szCs w:val="28"/>
        </w:rPr>
        <w:t>о</w:t>
      </w:r>
      <w:r w:rsidRPr="002640DA">
        <w:rPr>
          <w:rFonts w:ascii="Times New Roman" w:hAnsi="Times New Roman"/>
          <w:spacing w:val="-6"/>
          <w:sz w:val="28"/>
          <w:szCs w:val="28"/>
        </w:rPr>
        <w:t>литики государства. В своём общем виде она формирует вектор движения л</w:t>
      </w:r>
      <w:r w:rsidRPr="002640DA">
        <w:rPr>
          <w:rFonts w:ascii="Times New Roman" w:hAnsi="Times New Roman"/>
          <w:spacing w:val="-6"/>
          <w:sz w:val="28"/>
          <w:szCs w:val="28"/>
        </w:rPr>
        <w:t>ю</w:t>
      </w:r>
      <w:r w:rsidRPr="002640DA">
        <w:rPr>
          <w:rFonts w:ascii="Times New Roman" w:hAnsi="Times New Roman"/>
          <w:spacing w:val="-6"/>
          <w:sz w:val="28"/>
          <w:szCs w:val="28"/>
        </w:rPr>
        <w:t>бой национальной продовольственной системы к идеальному состоянию. В этом смысле стремление к продовольственной безопасности – непрерывный процесс [2].</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 xml:space="preserve">Многие ученые и специалисты в области обеспечения продовольственной безопасности страны используют для расчета различные показания. Например, профессор и доктор экономический наук Ишханов </w:t>
      </w:r>
      <w:r>
        <w:rPr>
          <w:rFonts w:ascii="Times New Roman" w:hAnsi="Times New Roman"/>
          <w:spacing w:val="-6"/>
          <w:sz w:val="28"/>
          <w:szCs w:val="28"/>
        </w:rPr>
        <w:t xml:space="preserve">А.В. </w:t>
      </w:r>
      <w:r w:rsidRPr="002640DA">
        <w:rPr>
          <w:rFonts w:ascii="Times New Roman" w:hAnsi="Times New Roman"/>
          <w:spacing w:val="-6"/>
          <w:sz w:val="28"/>
          <w:szCs w:val="28"/>
        </w:rPr>
        <w:t>в своей работе «М</w:t>
      </w:r>
      <w:r w:rsidRPr="002640DA">
        <w:rPr>
          <w:rFonts w:ascii="Times New Roman" w:hAnsi="Times New Roman"/>
          <w:spacing w:val="-6"/>
          <w:sz w:val="28"/>
          <w:szCs w:val="28"/>
        </w:rPr>
        <w:t>и</w:t>
      </w:r>
      <w:r w:rsidRPr="002640DA">
        <w:rPr>
          <w:rFonts w:ascii="Times New Roman" w:hAnsi="Times New Roman"/>
          <w:spacing w:val="-6"/>
          <w:sz w:val="28"/>
          <w:szCs w:val="28"/>
        </w:rPr>
        <w:t>ровая продовольственная проблема: анализ и прогноз» ввел новый показатель «ось продовольственной безопасности», характеризующий минимальный п</w:t>
      </w:r>
      <w:r w:rsidRPr="002640DA">
        <w:rPr>
          <w:rFonts w:ascii="Times New Roman" w:hAnsi="Times New Roman"/>
          <w:spacing w:val="-6"/>
          <w:sz w:val="28"/>
          <w:szCs w:val="28"/>
        </w:rPr>
        <w:t>о</w:t>
      </w:r>
      <w:r w:rsidRPr="002640DA">
        <w:rPr>
          <w:rFonts w:ascii="Times New Roman" w:hAnsi="Times New Roman"/>
          <w:spacing w:val="-6"/>
          <w:sz w:val="28"/>
          <w:szCs w:val="28"/>
        </w:rPr>
        <w:t>рог почвенной обеспеченности на душу населения с учетом плодородия почв, климата, владения технологиями возделывания сельскохозяйственных кул</w:t>
      </w:r>
      <w:r w:rsidRPr="002640DA">
        <w:rPr>
          <w:rFonts w:ascii="Times New Roman" w:hAnsi="Times New Roman"/>
          <w:spacing w:val="-6"/>
          <w:sz w:val="28"/>
          <w:szCs w:val="28"/>
        </w:rPr>
        <w:t>ь</w:t>
      </w:r>
      <w:r w:rsidRPr="002640DA">
        <w:rPr>
          <w:rFonts w:ascii="Times New Roman" w:hAnsi="Times New Roman"/>
          <w:spacing w:val="-6"/>
          <w:sz w:val="28"/>
          <w:szCs w:val="28"/>
        </w:rPr>
        <w:t>тур. В мировой практике состояние продовольственной безопасности принято оценивать по двум показателям: объемам переходящих до следующего урожая мировых зерновых запасов и уровню мирового производства зерна в среднем на душу населения.</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Индикатор продовольственной безопасности страны «текущий уровень стратегического запаса зерновых» отражает готовность государства в случае ЧС восстановить в необходимом количестве продуктовую нехватку. По да</w:t>
      </w:r>
      <w:r w:rsidRPr="002640DA">
        <w:rPr>
          <w:rFonts w:ascii="Times New Roman" w:hAnsi="Times New Roman"/>
          <w:spacing w:val="-6"/>
          <w:sz w:val="28"/>
          <w:szCs w:val="28"/>
        </w:rPr>
        <w:t>н</w:t>
      </w:r>
      <w:r w:rsidRPr="002640DA">
        <w:rPr>
          <w:rFonts w:ascii="Times New Roman" w:hAnsi="Times New Roman"/>
          <w:spacing w:val="-6"/>
          <w:sz w:val="28"/>
          <w:szCs w:val="28"/>
        </w:rPr>
        <w:t>ным ФАО, норма запаса продовольственных товаров для экстренного польз</w:t>
      </w:r>
      <w:r w:rsidRPr="002640DA">
        <w:rPr>
          <w:rFonts w:ascii="Times New Roman" w:hAnsi="Times New Roman"/>
          <w:spacing w:val="-6"/>
          <w:sz w:val="28"/>
          <w:szCs w:val="28"/>
        </w:rPr>
        <w:t>о</w:t>
      </w:r>
      <w:r w:rsidRPr="002640DA">
        <w:rPr>
          <w:rFonts w:ascii="Times New Roman" w:hAnsi="Times New Roman"/>
          <w:spacing w:val="-6"/>
          <w:sz w:val="28"/>
          <w:szCs w:val="28"/>
        </w:rPr>
        <w:t>вания должна составлять 17% от объема потребления. Если объем запасов продуктов питания составляет менее 1%, то страна абсолютно беззащитна в случае, если понадобится дополнительное сырье [3].</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Как эталон, обычно используют уровень резерва зерновых культур. Для более точных данных анализируют стратегический запас такой сельскохозя</w:t>
      </w:r>
      <w:r w:rsidRPr="002640DA">
        <w:rPr>
          <w:rFonts w:ascii="Times New Roman" w:hAnsi="Times New Roman"/>
          <w:spacing w:val="-6"/>
          <w:sz w:val="28"/>
          <w:szCs w:val="28"/>
        </w:rPr>
        <w:t>й</w:t>
      </w:r>
      <w:r w:rsidRPr="002640DA">
        <w:rPr>
          <w:rFonts w:ascii="Times New Roman" w:hAnsi="Times New Roman"/>
          <w:spacing w:val="-6"/>
          <w:sz w:val="28"/>
          <w:szCs w:val="28"/>
        </w:rPr>
        <w:t>ственной культуры, как пшеница, так как по продовольственной значимости и масштабам производства ведущее место занимает данная культура. В возду</w:t>
      </w:r>
      <w:r w:rsidRPr="002640DA">
        <w:rPr>
          <w:rFonts w:ascii="Times New Roman" w:hAnsi="Times New Roman"/>
          <w:spacing w:val="-6"/>
          <w:sz w:val="28"/>
          <w:szCs w:val="28"/>
        </w:rPr>
        <w:t>ш</w:t>
      </w:r>
      <w:r w:rsidRPr="002640DA">
        <w:rPr>
          <w:rFonts w:ascii="Times New Roman" w:hAnsi="Times New Roman"/>
          <w:spacing w:val="-6"/>
          <w:sz w:val="28"/>
          <w:szCs w:val="28"/>
        </w:rPr>
        <w:t>но–сухом зерне пшеницы содержится (%): белка – 16.8, безазотистых экстра</w:t>
      </w:r>
      <w:r w:rsidRPr="002640DA">
        <w:rPr>
          <w:rFonts w:ascii="Times New Roman" w:hAnsi="Times New Roman"/>
          <w:spacing w:val="-6"/>
          <w:sz w:val="28"/>
          <w:szCs w:val="28"/>
        </w:rPr>
        <w:t>к</w:t>
      </w:r>
      <w:r w:rsidRPr="002640DA">
        <w:rPr>
          <w:rFonts w:ascii="Times New Roman" w:hAnsi="Times New Roman"/>
          <w:spacing w:val="-6"/>
          <w:sz w:val="28"/>
          <w:szCs w:val="28"/>
        </w:rPr>
        <w:t>тивных веществ (в основном крахмала) – 63.8, клетчатки – 2, жиров – 2, золы – 1.8, воды – 13.6, а также ферменты и витамины (группа В и провитамин А) [3].</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Основная биологическая ценность зерна – белок. Человек удовлетворяет свою потребность в этом веществе в значительной степени за счет хлебных продуктов. Зерно пшеницы используется для получения муки, а также в кр</w:t>
      </w:r>
      <w:r w:rsidRPr="002640DA">
        <w:rPr>
          <w:rFonts w:ascii="Times New Roman" w:hAnsi="Times New Roman"/>
          <w:spacing w:val="-6"/>
          <w:sz w:val="28"/>
          <w:szCs w:val="28"/>
        </w:rPr>
        <w:t>у</w:t>
      </w:r>
      <w:r w:rsidRPr="002640DA">
        <w:rPr>
          <w:rFonts w:ascii="Times New Roman" w:hAnsi="Times New Roman"/>
          <w:spacing w:val="-6"/>
          <w:sz w:val="28"/>
          <w:szCs w:val="28"/>
        </w:rPr>
        <w:t>пяной, макаронной и кондитерской промышленностях.</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Кроме продовольственного направления, озимая пшеница представляет большую кормовую ценность. Пшеничные отруби с большим содержанием перевариваемого протеина – хороший корм для всех видов сельскохозяйс</w:t>
      </w:r>
      <w:r w:rsidRPr="002640DA">
        <w:rPr>
          <w:rFonts w:ascii="Times New Roman" w:hAnsi="Times New Roman"/>
          <w:spacing w:val="-6"/>
          <w:sz w:val="28"/>
          <w:szCs w:val="28"/>
        </w:rPr>
        <w:t>т</w:t>
      </w:r>
      <w:r>
        <w:rPr>
          <w:rFonts w:ascii="Times New Roman" w:hAnsi="Times New Roman"/>
          <w:spacing w:val="-6"/>
          <w:sz w:val="28"/>
          <w:szCs w:val="28"/>
        </w:rPr>
        <w:t>венных животных. С</w:t>
      </w:r>
      <w:r w:rsidRPr="002640DA">
        <w:rPr>
          <w:rFonts w:ascii="Times New Roman" w:hAnsi="Times New Roman"/>
          <w:spacing w:val="-6"/>
          <w:sz w:val="28"/>
          <w:szCs w:val="28"/>
        </w:rPr>
        <w:t>огласно статистике ФАО, на производство 1 кг прод</w:t>
      </w:r>
      <w:r w:rsidRPr="002640DA">
        <w:rPr>
          <w:rFonts w:ascii="Times New Roman" w:hAnsi="Times New Roman"/>
          <w:spacing w:val="-6"/>
          <w:sz w:val="28"/>
          <w:szCs w:val="28"/>
        </w:rPr>
        <w:t>о</w:t>
      </w:r>
      <w:r w:rsidRPr="002640DA">
        <w:rPr>
          <w:rFonts w:ascii="Times New Roman" w:hAnsi="Times New Roman"/>
          <w:spacing w:val="-6"/>
          <w:sz w:val="28"/>
          <w:szCs w:val="28"/>
        </w:rPr>
        <w:t xml:space="preserve">вольствия животного происхождения требуется от 7 до 8 кг зерновых культур.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Не менее важным показателем продовольственной безопасности и защ</w:t>
      </w:r>
      <w:r w:rsidRPr="002640DA">
        <w:rPr>
          <w:rFonts w:ascii="Times New Roman" w:hAnsi="Times New Roman"/>
          <w:spacing w:val="-6"/>
          <w:sz w:val="28"/>
          <w:szCs w:val="28"/>
        </w:rPr>
        <w:t>и</w:t>
      </w:r>
      <w:r w:rsidRPr="002640DA">
        <w:rPr>
          <w:rFonts w:ascii="Times New Roman" w:hAnsi="Times New Roman"/>
          <w:spacing w:val="-6"/>
          <w:sz w:val="28"/>
          <w:szCs w:val="28"/>
        </w:rPr>
        <w:t>щенности государства является производство зерна на душу населения.  Да</w:t>
      </w:r>
      <w:r w:rsidRPr="002640DA">
        <w:rPr>
          <w:rFonts w:ascii="Times New Roman" w:hAnsi="Times New Roman"/>
          <w:spacing w:val="-6"/>
          <w:sz w:val="28"/>
          <w:szCs w:val="28"/>
        </w:rPr>
        <w:t>н</w:t>
      </w:r>
      <w:r w:rsidRPr="002640DA">
        <w:rPr>
          <w:rFonts w:ascii="Times New Roman" w:hAnsi="Times New Roman"/>
          <w:spacing w:val="-6"/>
          <w:sz w:val="28"/>
          <w:szCs w:val="28"/>
        </w:rPr>
        <w:t>ный индикатор отражает обеспеченность населения в зерновых объемах. М</w:t>
      </w:r>
      <w:r w:rsidRPr="002640DA">
        <w:rPr>
          <w:rFonts w:ascii="Times New Roman" w:hAnsi="Times New Roman"/>
          <w:spacing w:val="-6"/>
          <w:sz w:val="28"/>
          <w:szCs w:val="28"/>
        </w:rPr>
        <w:t>и</w:t>
      </w:r>
      <w:r w:rsidRPr="002640DA">
        <w:rPr>
          <w:rFonts w:ascii="Times New Roman" w:hAnsi="Times New Roman"/>
          <w:spacing w:val="-6"/>
          <w:sz w:val="28"/>
          <w:szCs w:val="28"/>
        </w:rPr>
        <w:t>нимально приемлемый по данным ФАО показатель данного фактора – 230 кг на душу населения [3]. Традиционно считается, что производство 500 кг зерна на душу населения – это порог продовольственной безопасности страны.</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Таблица 1 – Производство, потребление и запас зерновых (пшеница, к</w:t>
      </w:r>
      <w:r w:rsidRPr="002640DA">
        <w:rPr>
          <w:rFonts w:ascii="Times New Roman" w:hAnsi="Times New Roman"/>
          <w:spacing w:val="-6"/>
          <w:sz w:val="28"/>
          <w:szCs w:val="28"/>
        </w:rPr>
        <w:t>у</w:t>
      </w:r>
      <w:r w:rsidRPr="002640DA">
        <w:rPr>
          <w:rFonts w:ascii="Times New Roman" w:hAnsi="Times New Roman"/>
          <w:spacing w:val="-6"/>
          <w:sz w:val="28"/>
          <w:szCs w:val="28"/>
        </w:rPr>
        <w:t>куруза, рис, маслосемена) и пшеницы, млн.тонн</w:t>
      </w:r>
    </w:p>
    <w:tbl>
      <w:tblPr>
        <w:tblW w:w="9851" w:type="dxa"/>
        <w:tblInd w:w="93" w:type="dxa"/>
        <w:tblLook w:val="00A0"/>
      </w:tblPr>
      <w:tblGrid>
        <w:gridCol w:w="1478"/>
        <w:gridCol w:w="1256"/>
        <w:gridCol w:w="1134"/>
        <w:gridCol w:w="1275"/>
        <w:gridCol w:w="1134"/>
        <w:gridCol w:w="1276"/>
        <w:gridCol w:w="1040"/>
        <w:gridCol w:w="1258"/>
      </w:tblGrid>
      <w:tr w:rsidR="000B7E87" w:rsidRPr="0046360A" w:rsidTr="002F38FF">
        <w:trPr>
          <w:trHeight w:val="285"/>
        </w:trPr>
        <w:tc>
          <w:tcPr>
            <w:tcW w:w="1478" w:type="dxa"/>
            <w:tcBorders>
              <w:top w:val="single" w:sz="4" w:space="0" w:color="CDCDCD"/>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46360A">
              <w:rPr>
                <w:rFonts w:ascii="Times New Roman" w:hAnsi="Times New Roman"/>
                <w:spacing w:val="-6"/>
                <w:sz w:val="28"/>
                <w:szCs w:val="28"/>
              </w:rPr>
              <w:t xml:space="preserve">   </w:t>
            </w:r>
            <w:r w:rsidRPr="00F01FE2">
              <w:rPr>
                <w:rFonts w:ascii="Times New Roman" w:hAnsi="Times New Roman"/>
                <w:color w:val="000000"/>
                <w:sz w:val="24"/>
                <w:szCs w:val="24"/>
                <w:lang w:eastAsia="ru-RU"/>
              </w:rPr>
              <w:t>Страна</w:t>
            </w:r>
          </w:p>
        </w:tc>
        <w:tc>
          <w:tcPr>
            <w:tcW w:w="1256" w:type="dxa"/>
            <w:tcBorders>
              <w:top w:val="single" w:sz="4" w:space="0" w:color="CDCDCD"/>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Произ-во 2011-2012 мг.</w:t>
            </w:r>
          </w:p>
        </w:tc>
        <w:tc>
          <w:tcPr>
            <w:tcW w:w="1134" w:type="dxa"/>
            <w:tcBorders>
              <w:top w:val="single" w:sz="4" w:space="0" w:color="CDCDCD"/>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ind w:right="-108"/>
              <w:jc w:val="center"/>
              <w:rPr>
                <w:rFonts w:ascii="Times New Roman" w:hAnsi="Times New Roman"/>
                <w:color w:val="000000"/>
                <w:sz w:val="24"/>
                <w:szCs w:val="24"/>
                <w:lang w:eastAsia="ru-RU"/>
              </w:rPr>
            </w:pPr>
            <w:r>
              <w:rPr>
                <w:rFonts w:ascii="Times New Roman" w:hAnsi="Times New Roman"/>
                <w:color w:val="000000"/>
                <w:sz w:val="24"/>
                <w:szCs w:val="24"/>
                <w:lang w:eastAsia="ru-RU"/>
              </w:rPr>
              <w:t>% от мир. произ</w:t>
            </w:r>
            <w:r w:rsidRPr="00F01FE2">
              <w:rPr>
                <w:rFonts w:ascii="Times New Roman" w:hAnsi="Times New Roman"/>
                <w:color w:val="000000"/>
                <w:sz w:val="24"/>
                <w:szCs w:val="24"/>
                <w:lang w:eastAsia="ru-RU"/>
              </w:rPr>
              <w:t>-ва</w:t>
            </w:r>
          </w:p>
        </w:tc>
        <w:tc>
          <w:tcPr>
            <w:tcW w:w="1275" w:type="dxa"/>
            <w:tcBorders>
              <w:top w:val="single" w:sz="4" w:space="0" w:color="CDCDCD"/>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Потреб</w:t>
            </w:r>
            <w:r>
              <w:rPr>
                <w:rFonts w:ascii="Times New Roman" w:hAnsi="Times New Roman"/>
                <w:color w:val="000000"/>
                <w:sz w:val="24"/>
                <w:szCs w:val="24"/>
                <w:lang w:eastAsia="ru-RU"/>
              </w:rPr>
              <w:t>-</w:t>
            </w:r>
            <w:r w:rsidRPr="00F01FE2">
              <w:rPr>
                <w:rFonts w:ascii="Times New Roman" w:hAnsi="Times New Roman"/>
                <w:color w:val="000000"/>
                <w:sz w:val="24"/>
                <w:szCs w:val="24"/>
                <w:lang w:eastAsia="ru-RU"/>
              </w:rPr>
              <w:t>ление 2011г.</w:t>
            </w:r>
          </w:p>
        </w:tc>
        <w:tc>
          <w:tcPr>
            <w:tcW w:w="1134" w:type="dxa"/>
            <w:tcBorders>
              <w:top w:val="single" w:sz="4" w:space="0" w:color="CDCDCD"/>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Запас 2011-20</w:t>
            </w:r>
            <w:r w:rsidRPr="00F01FE2">
              <w:rPr>
                <w:rFonts w:ascii="Times New Roman" w:hAnsi="Times New Roman"/>
                <w:color w:val="000000"/>
                <w:sz w:val="24"/>
                <w:szCs w:val="24"/>
                <w:lang w:eastAsia="ru-RU"/>
              </w:rPr>
              <w:t>12 мг.</w:t>
            </w:r>
          </w:p>
        </w:tc>
        <w:tc>
          <w:tcPr>
            <w:tcW w:w="1276" w:type="dxa"/>
            <w:tcBorders>
              <w:top w:val="single" w:sz="4" w:space="0" w:color="CDCDCD"/>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 запаса от п</w:t>
            </w:r>
            <w:r w:rsidRPr="00F01FE2">
              <w:rPr>
                <w:rFonts w:ascii="Times New Roman" w:hAnsi="Times New Roman"/>
                <w:color w:val="000000"/>
                <w:sz w:val="24"/>
                <w:szCs w:val="24"/>
                <w:lang w:eastAsia="ru-RU"/>
              </w:rPr>
              <w:t>о</w:t>
            </w:r>
            <w:r w:rsidRPr="00F01FE2">
              <w:rPr>
                <w:rFonts w:ascii="Times New Roman" w:hAnsi="Times New Roman"/>
                <w:color w:val="000000"/>
                <w:sz w:val="24"/>
                <w:szCs w:val="24"/>
                <w:lang w:eastAsia="ru-RU"/>
              </w:rPr>
              <w:t>треб</w:t>
            </w:r>
            <w:r>
              <w:rPr>
                <w:rFonts w:ascii="Times New Roman" w:hAnsi="Times New Roman"/>
                <w:color w:val="000000"/>
                <w:sz w:val="24"/>
                <w:szCs w:val="24"/>
                <w:lang w:eastAsia="ru-RU"/>
              </w:rPr>
              <w:t>-</w:t>
            </w:r>
            <w:r w:rsidRPr="00F01FE2">
              <w:rPr>
                <w:rFonts w:ascii="Times New Roman" w:hAnsi="Times New Roman"/>
                <w:color w:val="000000"/>
                <w:sz w:val="24"/>
                <w:szCs w:val="24"/>
                <w:lang w:eastAsia="ru-RU"/>
              </w:rPr>
              <w:t>ления</w:t>
            </w:r>
          </w:p>
        </w:tc>
        <w:tc>
          <w:tcPr>
            <w:tcW w:w="1040" w:type="dxa"/>
            <w:tcBorders>
              <w:top w:val="single" w:sz="4" w:space="0" w:color="CDCDCD"/>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Запасы 2012 г, кг/чел</w:t>
            </w:r>
          </w:p>
        </w:tc>
        <w:tc>
          <w:tcPr>
            <w:tcW w:w="1258" w:type="dxa"/>
            <w:tcBorders>
              <w:top w:val="single" w:sz="4" w:space="0" w:color="CDCDCD"/>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Произ</w:t>
            </w:r>
            <w:r>
              <w:rPr>
                <w:rFonts w:ascii="Times New Roman" w:hAnsi="Times New Roman"/>
                <w:color w:val="000000"/>
                <w:sz w:val="24"/>
                <w:szCs w:val="24"/>
                <w:lang w:eastAsia="ru-RU"/>
              </w:rPr>
              <w:t>-</w:t>
            </w:r>
            <w:r w:rsidRPr="00F01FE2">
              <w:rPr>
                <w:rFonts w:ascii="Times New Roman" w:hAnsi="Times New Roman"/>
                <w:color w:val="000000"/>
                <w:sz w:val="24"/>
                <w:szCs w:val="24"/>
                <w:lang w:eastAsia="ru-RU"/>
              </w:rPr>
              <w:t>во на душу населения</w:t>
            </w:r>
          </w:p>
        </w:tc>
      </w:tr>
      <w:tr w:rsidR="000B7E87" w:rsidRPr="0046360A" w:rsidTr="002F38FF">
        <w:trPr>
          <w:trHeight w:val="285"/>
        </w:trPr>
        <w:tc>
          <w:tcPr>
            <w:tcW w:w="9851" w:type="dxa"/>
            <w:gridSpan w:val="8"/>
            <w:tcBorders>
              <w:top w:val="single" w:sz="4" w:space="0" w:color="CDCDCD"/>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Зерновые, млн. тонн</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Мир</w:t>
            </w:r>
          </w:p>
        </w:tc>
        <w:tc>
          <w:tcPr>
            <w:tcW w:w="1256"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1850,7</w:t>
            </w:r>
          </w:p>
        </w:tc>
        <w:tc>
          <w:tcPr>
            <w:tcW w:w="1134"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w:t>
            </w:r>
          </w:p>
        </w:tc>
        <w:tc>
          <w:tcPr>
            <w:tcW w:w="1275"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1851,5</w:t>
            </w:r>
          </w:p>
        </w:tc>
        <w:tc>
          <w:tcPr>
            <w:tcW w:w="1134"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366</w:t>
            </w:r>
          </w:p>
        </w:tc>
        <w:tc>
          <w:tcPr>
            <w:tcW w:w="1276"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19,8</w:t>
            </w:r>
          </w:p>
        </w:tc>
        <w:tc>
          <w:tcPr>
            <w:tcW w:w="1040"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52,1</w:t>
            </w:r>
          </w:p>
        </w:tc>
        <w:tc>
          <w:tcPr>
            <w:tcW w:w="1258"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263,6</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Россия</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89,7</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4,85</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65,4</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13,6</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20,8</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95,1</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627</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США</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378</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20,42</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322</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48</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14,9</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152,4</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1200,5</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Канада</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48</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2,59</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28,4</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9,3</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32,7</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265,8</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1371,7</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Австралия</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42,8</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2,31</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12,2</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9,9</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81,1</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433,8</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1875,5</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ЕС</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284,5</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15,37</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274,7</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28</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10,2</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55,6</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565</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Украина</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56</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3,03</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29,5</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9,1</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30,8</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199,1</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1225,2</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Казахстан</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26</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1,40</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10,2</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6,6</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64,7</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398,6</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1570,2</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Китай</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319</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17,24</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324,5</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115,3</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35,5</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85,8</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237,3</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Индия</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128,6</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6,95</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118,9</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22,1</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18,6</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17,8</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103,6</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Египет</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20,9</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1,13</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31,7</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2,9</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9,1</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35,1</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253,2</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Аргентина</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43,4</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2,35</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14,6</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2,2</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15,1</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54,0</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1064,7</w:t>
            </w:r>
          </w:p>
        </w:tc>
      </w:tr>
      <w:tr w:rsidR="000B7E87" w:rsidRPr="0046360A" w:rsidTr="002F38FF">
        <w:trPr>
          <w:trHeight w:val="285"/>
        </w:trPr>
        <w:tc>
          <w:tcPr>
            <w:tcW w:w="9851" w:type="dxa"/>
            <w:gridSpan w:val="8"/>
            <w:tcBorders>
              <w:top w:val="single" w:sz="4" w:space="0" w:color="CDCDCD"/>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Пшеница, млн. тонн</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Мир</w:t>
            </w:r>
          </w:p>
        </w:tc>
        <w:tc>
          <w:tcPr>
            <w:tcW w:w="1256"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965,6</w:t>
            </w:r>
          </w:p>
        </w:tc>
        <w:tc>
          <w:tcPr>
            <w:tcW w:w="1134"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w:t>
            </w:r>
          </w:p>
        </w:tc>
        <w:tc>
          <w:tcPr>
            <w:tcW w:w="1275"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692,7</w:t>
            </w:r>
          </w:p>
        </w:tc>
        <w:tc>
          <w:tcPr>
            <w:tcW w:w="1134"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197,1</w:t>
            </w:r>
          </w:p>
        </w:tc>
        <w:tc>
          <w:tcPr>
            <w:tcW w:w="1276"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28,5</w:t>
            </w:r>
          </w:p>
        </w:tc>
        <w:tc>
          <w:tcPr>
            <w:tcW w:w="1040"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28,1</w:t>
            </w:r>
          </w:p>
        </w:tc>
        <w:tc>
          <w:tcPr>
            <w:tcW w:w="1258" w:type="dxa"/>
            <w:tcBorders>
              <w:top w:val="nil"/>
              <w:left w:val="nil"/>
              <w:bottom w:val="single" w:sz="4" w:space="0" w:color="CDCDCD"/>
              <w:right w:val="single" w:sz="4" w:space="0" w:color="CDCDCD"/>
            </w:tcBorders>
            <w:shd w:val="clear" w:color="000000" w:fill="FEDF98"/>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137,5</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Россия</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56,2</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5,82</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37,6</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11</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29,3</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76,9</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392,9</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США</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54,4</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5,63</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32,2</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20,2</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62,7</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64,2</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172,8</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Канада</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25,3</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2,62</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9,4</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5,9</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62,8</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168,6</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723</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Австралия</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29,9</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3,10</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6,3</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8,1</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128,6</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354,9</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1310,2</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ЕС</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137,4</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14,23</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126,8</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11,1</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8,8</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22,0</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272,9</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Украина</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22,3</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2,31</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13,9</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6,6</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47,5</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144,4</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487,9</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Казахстан</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22,7</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2,35</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7,5</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6,1</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81,3</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368,4</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1370,9</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Китай</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117,9</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12,21</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121,5</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53,9</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44,4</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40,1</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87,7</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Индия</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86,9</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9,00</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81,2</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20,5</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25,2</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16,5</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70</w:t>
            </w:r>
          </w:p>
        </w:tc>
      </w:tr>
      <w:tr w:rsidR="000B7E87" w:rsidRPr="0046360A" w:rsidTr="002F38FF">
        <w:trPr>
          <w:trHeight w:val="285"/>
        </w:trPr>
        <w:tc>
          <w:tcPr>
            <w:tcW w:w="1478" w:type="dxa"/>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Египет</w:t>
            </w:r>
          </w:p>
        </w:tc>
        <w:tc>
          <w:tcPr>
            <w:tcW w:w="125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8,5</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0,88</w:t>
            </w:r>
          </w:p>
        </w:tc>
        <w:tc>
          <w:tcPr>
            <w:tcW w:w="1275"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8,5</w:t>
            </w:r>
          </w:p>
        </w:tc>
        <w:tc>
          <w:tcPr>
            <w:tcW w:w="1134"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1,5</w:t>
            </w:r>
          </w:p>
        </w:tc>
        <w:tc>
          <w:tcPr>
            <w:tcW w:w="1276"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17,6</w:t>
            </w:r>
          </w:p>
        </w:tc>
        <w:tc>
          <w:tcPr>
            <w:tcW w:w="1040"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18,2</w:t>
            </w:r>
          </w:p>
        </w:tc>
        <w:tc>
          <w:tcPr>
            <w:tcW w:w="1258" w:type="dxa"/>
            <w:tcBorders>
              <w:top w:val="nil"/>
              <w:left w:val="nil"/>
              <w:bottom w:val="single" w:sz="4" w:space="0" w:color="CDCDCD"/>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103</w:t>
            </w:r>
          </w:p>
        </w:tc>
      </w:tr>
      <w:tr w:rsidR="000B7E87" w:rsidRPr="0046360A" w:rsidTr="002F38FF">
        <w:trPr>
          <w:trHeight w:val="285"/>
        </w:trPr>
        <w:tc>
          <w:tcPr>
            <w:tcW w:w="1478" w:type="dxa"/>
            <w:tcBorders>
              <w:top w:val="nil"/>
              <w:left w:val="single" w:sz="4" w:space="0" w:color="CDCDCD"/>
              <w:bottom w:val="nil"/>
              <w:right w:val="single" w:sz="4" w:space="0" w:color="CDCDCD"/>
            </w:tcBorders>
            <w:shd w:val="clear" w:color="000000" w:fill="FFFFFF"/>
            <w:noWrap/>
          </w:tcPr>
          <w:p w:rsidR="000B7E87" w:rsidRPr="00F01FE2" w:rsidRDefault="000B7E87" w:rsidP="00734E1F">
            <w:pPr>
              <w:tabs>
                <w:tab w:val="left" w:pos="213"/>
              </w:tabs>
              <w:spacing w:after="0" w:line="240" w:lineRule="auto"/>
              <w:rPr>
                <w:rFonts w:ascii="Times New Roman" w:hAnsi="Times New Roman"/>
                <w:color w:val="000000"/>
                <w:sz w:val="24"/>
                <w:szCs w:val="24"/>
                <w:lang w:eastAsia="ru-RU"/>
              </w:rPr>
            </w:pPr>
            <w:r w:rsidRPr="00F01FE2">
              <w:rPr>
                <w:rFonts w:ascii="Times New Roman" w:hAnsi="Times New Roman"/>
                <w:color w:val="000000"/>
                <w:sz w:val="24"/>
                <w:szCs w:val="24"/>
                <w:lang w:eastAsia="ru-RU"/>
              </w:rPr>
              <w:t>Аргентина</w:t>
            </w:r>
          </w:p>
        </w:tc>
        <w:tc>
          <w:tcPr>
            <w:tcW w:w="1256" w:type="dxa"/>
            <w:tcBorders>
              <w:top w:val="nil"/>
              <w:left w:val="nil"/>
              <w:bottom w:val="nil"/>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14,1</w:t>
            </w:r>
          </w:p>
        </w:tc>
        <w:tc>
          <w:tcPr>
            <w:tcW w:w="1134" w:type="dxa"/>
            <w:tcBorders>
              <w:top w:val="nil"/>
              <w:left w:val="nil"/>
              <w:bottom w:val="nil"/>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1,46</w:t>
            </w:r>
          </w:p>
        </w:tc>
        <w:tc>
          <w:tcPr>
            <w:tcW w:w="1275" w:type="dxa"/>
            <w:tcBorders>
              <w:top w:val="nil"/>
              <w:left w:val="nil"/>
              <w:bottom w:val="nil"/>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4</w:t>
            </w:r>
          </w:p>
        </w:tc>
        <w:tc>
          <w:tcPr>
            <w:tcW w:w="1134" w:type="dxa"/>
            <w:tcBorders>
              <w:top w:val="nil"/>
              <w:left w:val="nil"/>
              <w:bottom w:val="nil"/>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1,1</w:t>
            </w:r>
          </w:p>
        </w:tc>
        <w:tc>
          <w:tcPr>
            <w:tcW w:w="1276" w:type="dxa"/>
            <w:tcBorders>
              <w:top w:val="nil"/>
              <w:left w:val="nil"/>
              <w:bottom w:val="nil"/>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27,5</w:t>
            </w:r>
          </w:p>
        </w:tc>
        <w:tc>
          <w:tcPr>
            <w:tcW w:w="1040" w:type="dxa"/>
            <w:tcBorders>
              <w:top w:val="nil"/>
              <w:left w:val="nil"/>
              <w:bottom w:val="nil"/>
              <w:right w:val="single" w:sz="4" w:space="0" w:color="CDCDCD"/>
            </w:tcBorders>
            <w:shd w:val="clear" w:color="000000" w:fill="FFFFFF"/>
            <w:noWrap/>
          </w:tcPr>
          <w:p w:rsidR="000B7E87" w:rsidRPr="00F01FE2" w:rsidRDefault="000B7E87" w:rsidP="00734E1F">
            <w:pPr>
              <w:tabs>
                <w:tab w:val="left" w:pos="213"/>
              </w:tabs>
              <w:spacing w:after="0" w:line="240" w:lineRule="auto"/>
              <w:jc w:val="center"/>
              <w:rPr>
                <w:rFonts w:ascii="Times New Roman" w:hAnsi="Times New Roman"/>
                <w:color w:val="000000"/>
                <w:sz w:val="24"/>
                <w:szCs w:val="24"/>
                <w:lang w:eastAsia="ru-RU"/>
              </w:rPr>
            </w:pPr>
            <w:r w:rsidRPr="00F01FE2">
              <w:rPr>
                <w:rFonts w:ascii="Times New Roman" w:hAnsi="Times New Roman"/>
                <w:color w:val="000000"/>
                <w:sz w:val="24"/>
                <w:szCs w:val="24"/>
                <w:lang w:eastAsia="ru-RU"/>
              </w:rPr>
              <w:t>27,0</w:t>
            </w:r>
          </w:p>
        </w:tc>
        <w:tc>
          <w:tcPr>
            <w:tcW w:w="1258" w:type="dxa"/>
            <w:tcBorders>
              <w:top w:val="nil"/>
              <w:left w:val="nil"/>
              <w:bottom w:val="nil"/>
              <w:right w:val="single" w:sz="4" w:space="0" w:color="CDCDCD"/>
            </w:tcBorders>
            <w:shd w:val="clear" w:color="000000" w:fill="FFFFFF"/>
            <w:noWrap/>
          </w:tcPr>
          <w:p w:rsidR="000B7E87" w:rsidRPr="00F01FE2" w:rsidRDefault="000B7E87" w:rsidP="00734E1F">
            <w:pPr>
              <w:tabs>
                <w:tab w:val="left" w:pos="213"/>
              </w:tabs>
              <w:spacing w:after="0" w:line="240" w:lineRule="auto"/>
              <w:jc w:val="right"/>
              <w:rPr>
                <w:rFonts w:ascii="Times New Roman" w:hAnsi="Times New Roman"/>
                <w:color w:val="000000"/>
                <w:sz w:val="24"/>
                <w:szCs w:val="24"/>
                <w:lang w:eastAsia="ru-RU"/>
              </w:rPr>
            </w:pPr>
            <w:r w:rsidRPr="00F01FE2">
              <w:rPr>
                <w:rFonts w:ascii="Times New Roman" w:hAnsi="Times New Roman"/>
                <w:color w:val="000000"/>
                <w:sz w:val="24"/>
                <w:szCs w:val="24"/>
                <w:lang w:eastAsia="ru-RU"/>
              </w:rPr>
              <w:t>345,9</w:t>
            </w:r>
          </w:p>
        </w:tc>
      </w:tr>
      <w:tr w:rsidR="000B7E87" w:rsidRPr="0046360A" w:rsidTr="002F38FF">
        <w:trPr>
          <w:trHeight w:val="285"/>
        </w:trPr>
        <w:tc>
          <w:tcPr>
            <w:tcW w:w="9851" w:type="dxa"/>
            <w:gridSpan w:val="8"/>
            <w:tcBorders>
              <w:top w:val="nil"/>
              <w:left w:val="single" w:sz="4" w:space="0" w:color="CDCDCD"/>
              <w:bottom w:val="single" w:sz="4" w:space="0" w:color="CDCDCD"/>
              <w:right w:val="single" w:sz="4" w:space="0" w:color="CDCDCD"/>
            </w:tcBorders>
            <w:shd w:val="clear" w:color="000000" w:fill="FFFFFF"/>
            <w:noWrap/>
          </w:tcPr>
          <w:p w:rsidR="000B7E87" w:rsidRPr="00F01FE2" w:rsidRDefault="000B7E87" w:rsidP="002F38FF">
            <w:pPr>
              <w:pStyle w:val="a"/>
              <w:keepNext/>
              <w:ind w:firstLine="567"/>
              <w:jc w:val="both"/>
              <w:rPr>
                <w:rFonts w:ascii="Times New Roman" w:hAnsi="Times New Roman"/>
                <w:szCs w:val="24"/>
              </w:rPr>
            </w:pPr>
            <w:r>
              <w:rPr>
                <w:rFonts w:ascii="Times New Roman" w:hAnsi="Times New Roman"/>
                <w:spacing w:val="-6"/>
                <w:sz w:val="28"/>
                <w:szCs w:val="28"/>
              </w:rPr>
              <w:t>Источник: составлено автором</w:t>
            </w:r>
          </w:p>
        </w:tc>
      </w:tr>
    </w:tbl>
    <w:p w:rsidR="000B7E87" w:rsidRDefault="000B7E87" w:rsidP="00F36B40">
      <w:pPr>
        <w:pStyle w:val="a"/>
        <w:keepNext/>
        <w:ind w:firstLine="567"/>
        <w:jc w:val="both"/>
        <w:rPr>
          <w:rFonts w:ascii="Times New Roman" w:hAnsi="Times New Roman"/>
          <w:spacing w:val="-6"/>
          <w:sz w:val="28"/>
          <w:szCs w:val="28"/>
        </w:rPr>
      </w:pPr>
    </w:p>
    <w:p w:rsidR="000B7E87" w:rsidRDefault="000B7E87" w:rsidP="00F36B40">
      <w:pPr>
        <w:pStyle w:val="a"/>
        <w:keepNext/>
        <w:ind w:firstLine="567"/>
        <w:jc w:val="both"/>
        <w:rPr>
          <w:rFonts w:ascii="Times New Roman" w:hAnsi="Times New Roman"/>
          <w:spacing w:val="-6"/>
          <w:sz w:val="28"/>
          <w:szCs w:val="28"/>
        </w:rPr>
      </w:pPr>
    </w:p>
    <w:p w:rsidR="000B7E87" w:rsidRDefault="000B7E87" w:rsidP="00F36B40">
      <w:pPr>
        <w:pStyle w:val="a"/>
        <w:keepNext/>
        <w:ind w:firstLine="567"/>
        <w:jc w:val="both"/>
        <w:rPr>
          <w:rFonts w:ascii="Times New Roman" w:hAnsi="Times New Roman"/>
          <w:spacing w:val="-6"/>
          <w:sz w:val="28"/>
          <w:szCs w:val="28"/>
        </w:rPr>
      </w:pP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Как видно из таблицы 1, производство, в целом, зерновых на всех конт</w:t>
      </w:r>
      <w:r w:rsidRPr="002640DA">
        <w:rPr>
          <w:rFonts w:ascii="Times New Roman" w:hAnsi="Times New Roman"/>
          <w:spacing w:val="-6"/>
          <w:sz w:val="28"/>
          <w:szCs w:val="28"/>
        </w:rPr>
        <w:t>и</w:t>
      </w:r>
      <w:r w:rsidRPr="002640DA">
        <w:rPr>
          <w:rFonts w:ascii="Times New Roman" w:hAnsi="Times New Roman"/>
          <w:spacing w:val="-6"/>
          <w:sz w:val="28"/>
          <w:szCs w:val="28"/>
        </w:rPr>
        <w:t>нентах составляет 1850 млн. тонн в 2011 – 2012 сельскохозяйственном марк</w:t>
      </w:r>
      <w:r w:rsidRPr="002640DA">
        <w:rPr>
          <w:rFonts w:ascii="Times New Roman" w:hAnsi="Times New Roman"/>
          <w:spacing w:val="-6"/>
          <w:sz w:val="28"/>
          <w:szCs w:val="28"/>
        </w:rPr>
        <w:t>е</w:t>
      </w:r>
      <w:r w:rsidRPr="002640DA">
        <w:rPr>
          <w:rFonts w:ascii="Times New Roman" w:hAnsi="Times New Roman"/>
          <w:spacing w:val="-6"/>
          <w:sz w:val="28"/>
          <w:szCs w:val="28"/>
        </w:rPr>
        <w:t>тинговом году, из них 956 млн. тонн (51,7%) – пшеница.</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Запас зерновых в мировом масштабе составил 366 млн тонн или 19,8% от мирового потребления данной культуры. Производство на душу населения с</w:t>
      </w:r>
      <w:r w:rsidRPr="002640DA">
        <w:rPr>
          <w:rFonts w:ascii="Times New Roman" w:hAnsi="Times New Roman"/>
          <w:spacing w:val="-6"/>
          <w:sz w:val="28"/>
          <w:szCs w:val="28"/>
        </w:rPr>
        <w:t>о</w:t>
      </w:r>
      <w:r w:rsidRPr="002640DA">
        <w:rPr>
          <w:rFonts w:ascii="Times New Roman" w:hAnsi="Times New Roman"/>
          <w:spacing w:val="-6"/>
          <w:sz w:val="28"/>
          <w:szCs w:val="28"/>
        </w:rPr>
        <w:t>ставляет 263,6 кг, что является выше минимально приемлемого показателя. Таким образом, при проведении правильной политики, мировых запасов зерна на данный момент хватит, чтобы прокормить все население планеты. Это по</w:t>
      </w:r>
      <w:r w:rsidRPr="002640DA">
        <w:rPr>
          <w:rFonts w:ascii="Times New Roman" w:hAnsi="Times New Roman"/>
          <w:spacing w:val="-6"/>
          <w:sz w:val="28"/>
          <w:szCs w:val="28"/>
        </w:rPr>
        <w:t>д</w:t>
      </w:r>
      <w:r w:rsidRPr="002640DA">
        <w:rPr>
          <w:rFonts w:ascii="Times New Roman" w:hAnsi="Times New Roman"/>
          <w:spacing w:val="-6"/>
          <w:sz w:val="28"/>
          <w:szCs w:val="28"/>
        </w:rPr>
        <w:t>тверждает вышесказанное утверждение, что на данный момент в мире нет т</w:t>
      </w:r>
      <w:r w:rsidRPr="002640DA">
        <w:rPr>
          <w:rFonts w:ascii="Times New Roman" w:hAnsi="Times New Roman"/>
          <w:spacing w:val="-6"/>
          <w:sz w:val="28"/>
          <w:szCs w:val="28"/>
        </w:rPr>
        <w:t>а</w:t>
      </w:r>
      <w:r w:rsidRPr="002640DA">
        <w:rPr>
          <w:rFonts w:ascii="Times New Roman" w:hAnsi="Times New Roman"/>
          <w:spacing w:val="-6"/>
          <w:sz w:val="28"/>
          <w:szCs w:val="28"/>
        </w:rPr>
        <w:t>кого дефицита продуктов, который может объяснить такое большое количес</w:t>
      </w:r>
      <w:r w:rsidRPr="002640DA">
        <w:rPr>
          <w:rFonts w:ascii="Times New Roman" w:hAnsi="Times New Roman"/>
          <w:spacing w:val="-6"/>
          <w:sz w:val="28"/>
          <w:szCs w:val="28"/>
        </w:rPr>
        <w:t>т</w:t>
      </w:r>
      <w:r w:rsidRPr="002640DA">
        <w:rPr>
          <w:rFonts w:ascii="Times New Roman" w:hAnsi="Times New Roman"/>
          <w:spacing w:val="-6"/>
          <w:sz w:val="28"/>
          <w:szCs w:val="28"/>
        </w:rPr>
        <w:t xml:space="preserve">во голодающих людей.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Основными производителями зерновых культур (пшеницы, риса, кукур</w:t>
      </w:r>
      <w:r w:rsidRPr="002640DA">
        <w:rPr>
          <w:rFonts w:ascii="Times New Roman" w:hAnsi="Times New Roman"/>
          <w:spacing w:val="-6"/>
          <w:sz w:val="28"/>
          <w:szCs w:val="28"/>
        </w:rPr>
        <w:t>у</w:t>
      </w:r>
      <w:r w:rsidRPr="002640DA">
        <w:rPr>
          <w:rFonts w:ascii="Times New Roman" w:hAnsi="Times New Roman"/>
          <w:spacing w:val="-6"/>
          <w:sz w:val="28"/>
          <w:szCs w:val="28"/>
        </w:rPr>
        <w:t>зы, маслосемян) являются: США (20,4% от мирового производства), Китай (17,2%), ЕС (15,4%), Индия (6,9%) и Россия (4,9%). На долю пяти стран – л</w:t>
      </w:r>
      <w:r w:rsidRPr="002640DA">
        <w:rPr>
          <w:rFonts w:ascii="Times New Roman" w:hAnsi="Times New Roman"/>
          <w:spacing w:val="-6"/>
          <w:sz w:val="28"/>
          <w:szCs w:val="28"/>
        </w:rPr>
        <w:t>и</w:t>
      </w:r>
      <w:r w:rsidRPr="002640DA">
        <w:rPr>
          <w:rFonts w:ascii="Times New Roman" w:hAnsi="Times New Roman"/>
          <w:spacing w:val="-6"/>
          <w:sz w:val="28"/>
          <w:szCs w:val="28"/>
        </w:rPr>
        <w:t>деров приходится почти 65% валового производства зерновых культур в мире. Данные государства обладают соответственно самыми большими объемами запаса сельскохозяйственных культур, однако не все лидеры превысили 17-ти процентный барьер нормы стратегического запаса. Резерв США, при запасах в 48 млн тонн зерновых, составляет 14,9% или 152 кг на человека. Стратегич</w:t>
      </w:r>
      <w:r w:rsidRPr="002640DA">
        <w:rPr>
          <w:rFonts w:ascii="Times New Roman" w:hAnsi="Times New Roman"/>
          <w:spacing w:val="-6"/>
          <w:sz w:val="28"/>
          <w:szCs w:val="28"/>
        </w:rPr>
        <w:t>е</w:t>
      </w:r>
      <w:r w:rsidRPr="002640DA">
        <w:rPr>
          <w:rFonts w:ascii="Times New Roman" w:hAnsi="Times New Roman"/>
          <w:spacing w:val="-6"/>
          <w:sz w:val="28"/>
          <w:szCs w:val="28"/>
        </w:rPr>
        <w:t>ский резерв сельскохозяйственных культур в ЕС составляет 28 млн тонн или 10% от внутреннего потребления. При этом, парадокс ситуации заключается в том, что страны, не входящие в состав группы лидеров по производству зерн</w:t>
      </w:r>
      <w:r w:rsidRPr="002640DA">
        <w:rPr>
          <w:rFonts w:ascii="Times New Roman" w:hAnsi="Times New Roman"/>
          <w:spacing w:val="-6"/>
          <w:sz w:val="28"/>
          <w:szCs w:val="28"/>
        </w:rPr>
        <w:t>о</w:t>
      </w:r>
      <w:r w:rsidRPr="002640DA">
        <w:rPr>
          <w:rFonts w:ascii="Times New Roman" w:hAnsi="Times New Roman"/>
          <w:spacing w:val="-6"/>
          <w:sz w:val="28"/>
          <w:szCs w:val="28"/>
        </w:rPr>
        <w:t>вых культур, имеют более 30% резерва. Например, Казахстан, имея 1,4% долю мирового производства, сохраняет 64,7% запасов для внутреннего потребл</w:t>
      </w:r>
      <w:r w:rsidRPr="002640DA">
        <w:rPr>
          <w:rFonts w:ascii="Times New Roman" w:hAnsi="Times New Roman"/>
          <w:spacing w:val="-6"/>
          <w:sz w:val="28"/>
          <w:szCs w:val="28"/>
        </w:rPr>
        <w:t>е</w:t>
      </w:r>
      <w:r w:rsidRPr="002640DA">
        <w:rPr>
          <w:rFonts w:ascii="Times New Roman" w:hAnsi="Times New Roman"/>
          <w:spacing w:val="-6"/>
          <w:sz w:val="28"/>
          <w:szCs w:val="28"/>
        </w:rPr>
        <w:t>ния, превышая более чем в 3 раза необходимый показатель. Украина и Канада производят в среднем по 3% от мирового объема зерновых, имея запасы в ра</w:t>
      </w:r>
      <w:r w:rsidRPr="002640DA">
        <w:rPr>
          <w:rFonts w:ascii="Times New Roman" w:hAnsi="Times New Roman"/>
          <w:spacing w:val="-6"/>
          <w:sz w:val="28"/>
          <w:szCs w:val="28"/>
        </w:rPr>
        <w:t>з</w:t>
      </w:r>
      <w:r w:rsidRPr="002640DA">
        <w:rPr>
          <w:rFonts w:ascii="Times New Roman" w:hAnsi="Times New Roman"/>
          <w:spacing w:val="-6"/>
          <w:sz w:val="28"/>
          <w:szCs w:val="28"/>
        </w:rPr>
        <w:t>мере 9,1 млн тонн (200 кг на человека) и 9,3 млн тонн (265 кг на человека), что составляет более 30% от потребления. Австралия, производя 42 млн тонн зе</w:t>
      </w:r>
      <w:r w:rsidRPr="002640DA">
        <w:rPr>
          <w:rFonts w:ascii="Times New Roman" w:hAnsi="Times New Roman"/>
          <w:spacing w:val="-6"/>
          <w:sz w:val="28"/>
          <w:szCs w:val="28"/>
        </w:rPr>
        <w:t>р</w:t>
      </w:r>
      <w:r w:rsidRPr="002640DA">
        <w:rPr>
          <w:rFonts w:ascii="Times New Roman" w:hAnsi="Times New Roman"/>
          <w:spacing w:val="-6"/>
          <w:sz w:val="28"/>
          <w:szCs w:val="28"/>
        </w:rPr>
        <w:t>новых культур, потребляет только 12 млн тонн, 9,9 млн тонн приходится на внутренние резервы страны – более 80% от потребления. Индия, находясь на 4 месте по мировому производству всех зерновых культур, имеет запас более 17%, что соответствует норме, однако в силу большой численности населения, может обеспечить только 103 кг зерна на человека, вместо минимального п</w:t>
      </w:r>
      <w:r w:rsidRPr="002640DA">
        <w:rPr>
          <w:rFonts w:ascii="Times New Roman" w:hAnsi="Times New Roman"/>
          <w:spacing w:val="-6"/>
          <w:sz w:val="28"/>
          <w:szCs w:val="28"/>
        </w:rPr>
        <w:t>о</w:t>
      </w:r>
      <w:r w:rsidRPr="002640DA">
        <w:rPr>
          <w:rFonts w:ascii="Times New Roman" w:hAnsi="Times New Roman"/>
          <w:spacing w:val="-6"/>
          <w:sz w:val="28"/>
          <w:szCs w:val="28"/>
        </w:rPr>
        <w:t>рога в 230 кг.</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Анализ уровня запаса пшеницы показал, что Китай и Индия (первое и третье место по объему мирового производства данной культуры) не могут обеспечить собственное население зерном. Китай имеет запасы пшеницы в 2012 году – 40 кг на человека или 87 кг на душу населения, Индия – 16 и 70 кг на человека соответственно. Канада, наоборот, обладает значительным изли</w:t>
      </w:r>
      <w:r w:rsidRPr="002640DA">
        <w:rPr>
          <w:rFonts w:ascii="Times New Roman" w:hAnsi="Times New Roman"/>
          <w:spacing w:val="-6"/>
          <w:sz w:val="28"/>
          <w:szCs w:val="28"/>
        </w:rPr>
        <w:t>ш</w:t>
      </w:r>
      <w:r w:rsidRPr="002640DA">
        <w:rPr>
          <w:rFonts w:ascii="Times New Roman" w:hAnsi="Times New Roman"/>
          <w:spacing w:val="-6"/>
          <w:sz w:val="28"/>
          <w:szCs w:val="28"/>
        </w:rPr>
        <w:t>ком данной продукции: объем резерва составляет 5,9 млн тонн (62,8% от п</w:t>
      </w:r>
      <w:r w:rsidRPr="002640DA">
        <w:rPr>
          <w:rFonts w:ascii="Times New Roman" w:hAnsi="Times New Roman"/>
          <w:spacing w:val="-6"/>
          <w:sz w:val="28"/>
          <w:szCs w:val="28"/>
        </w:rPr>
        <w:t>о</w:t>
      </w:r>
      <w:r w:rsidRPr="002640DA">
        <w:rPr>
          <w:rFonts w:ascii="Times New Roman" w:hAnsi="Times New Roman"/>
          <w:spacing w:val="-6"/>
          <w:sz w:val="28"/>
          <w:szCs w:val="28"/>
        </w:rPr>
        <w:t xml:space="preserve">требления), и производство на душу населения составляет 732 кг на человека, что превышает норму в три раза.  </w:t>
      </w:r>
    </w:p>
    <w:p w:rsidR="000B7E87" w:rsidRPr="002640DA" w:rsidRDefault="000B7E87" w:rsidP="00B344A5">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Анализ баланса совокупного спроса и совокупного предложения всех зерновых сельскохозяйственных культур, приведенный в таблице 2, показал, что только три страны из анализируемых главных производителей зерновых культур увеличили стратегические запасы данной продукции. Украина увел</w:t>
      </w:r>
      <w:r w:rsidRPr="002640DA">
        <w:rPr>
          <w:rFonts w:ascii="Times New Roman" w:hAnsi="Times New Roman"/>
          <w:spacing w:val="-6"/>
          <w:sz w:val="28"/>
          <w:szCs w:val="28"/>
        </w:rPr>
        <w:t>и</w:t>
      </w:r>
      <w:r w:rsidRPr="002640DA">
        <w:rPr>
          <w:rFonts w:ascii="Times New Roman" w:hAnsi="Times New Roman"/>
          <w:spacing w:val="-6"/>
          <w:sz w:val="28"/>
          <w:szCs w:val="28"/>
        </w:rPr>
        <w:t>чила свои резервы с 2,3 млн тонн зерновых культур до 9,2 млн тонн за счет увеличения внутреннего производства на 17,5 млн тонн. Индия сохранила 22,2 млн тонн зерна для стратегического резерва, увеличив тем самым запас почти на 3 млн тонн. В 2012–2013 сельскохозяйственном году по данным ФАО пр</w:t>
      </w:r>
      <w:r w:rsidRPr="002640DA">
        <w:rPr>
          <w:rFonts w:ascii="Times New Roman" w:hAnsi="Times New Roman"/>
          <w:spacing w:val="-6"/>
          <w:sz w:val="28"/>
          <w:szCs w:val="28"/>
        </w:rPr>
        <w:t>о</w:t>
      </w:r>
      <w:r w:rsidRPr="002640DA">
        <w:rPr>
          <w:rFonts w:ascii="Times New Roman" w:hAnsi="Times New Roman"/>
          <w:spacing w:val="-6"/>
          <w:sz w:val="28"/>
          <w:szCs w:val="28"/>
        </w:rPr>
        <w:t>гнозируется дальнейшее увеличение запасов данной страны до 25,9 млн тонн. Индия аналогично увеличивает свои запасы за счет увеличения внутреннего производства зерна (с 124 млн тонн до 134 млн тонн).</w:t>
      </w:r>
    </w:p>
    <w:p w:rsidR="000B7E87" w:rsidRDefault="000B7E87" w:rsidP="00720561">
      <w:pPr>
        <w:pStyle w:val="a"/>
        <w:keepNext/>
        <w:spacing w:line="360" w:lineRule="auto"/>
        <w:ind w:firstLine="567"/>
        <w:jc w:val="both"/>
        <w:rPr>
          <w:rFonts w:ascii="Times New Roman" w:hAnsi="Times New Roman"/>
          <w:spacing w:val="-6"/>
          <w:sz w:val="28"/>
          <w:szCs w:val="28"/>
        </w:rPr>
        <w:sectPr w:rsidR="000B7E87" w:rsidSect="00313FCE">
          <w:headerReference w:type="even" r:id="rId7"/>
          <w:headerReference w:type="default" r:id="rId8"/>
          <w:footerReference w:type="default" r:id="rId9"/>
          <w:pgSz w:w="11906" w:h="16838"/>
          <w:pgMar w:top="1418" w:right="1418" w:bottom="1418" w:left="1418" w:header="709" w:footer="709" w:gutter="0"/>
          <w:cols w:space="708"/>
          <w:docGrid w:linePitch="360"/>
        </w:sectPr>
      </w:pPr>
    </w:p>
    <w:tbl>
      <w:tblPr>
        <w:tblW w:w="14474" w:type="dxa"/>
        <w:tblInd w:w="93" w:type="dxa"/>
        <w:tblLook w:val="00A0"/>
      </w:tblPr>
      <w:tblGrid>
        <w:gridCol w:w="1433"/>
        <w:gridCol w:w="1559"/>
        <w:gridCol w:w="1418"/>
        <w:gridCol w:w="1275"/>
        <w:gridCol w:w="1015"/>
        <w:gridCol w:w="1253"/>
        <w:gridCol w:w="1276"/>
        <w:gridCol w:w="1276"/>
        <w:gridCol w:w="768"/>
        <w:gridCol w:w="933"/>
        <w:gridCol w:w="1071"/>
        <w:gridCol w:w="1197"/>
      </w:tblGrid>
      <w:tr w:rsidR="000B7E87" w:rsidRPr="003D6D7B" w:rsidTr="00B344A5">
        <w:trPr>
          <w:trHeight w:val="247"/>
        </w:trPr>
        <w:tc>
          <w:tcPr>
            <w:tcW w:w="14474" w:type="dxa"/>
            <w:gridSpan w:val="12"/>
            <w:tcBorders>
              <w:top w:val="single" w:sz="4" w:space="0" w:color="CDCDCD"/>
              <w:left w:val="single" w:sz="4" w:space="0" w:color="CDCDCD"/>
              <w:bottom w:val="single" w:sz="4" w:space="0" w:color="CDCDCD"/>
              <w:right w:val="single" w:sz="4" w:space="0" w:color="CDCDCD"/>
            </w:tcBorders>
            <w:shd w:val="clear" w:color="000000" w:fill="FFFFFF"/>
            <w:noWrap/>
          </w:tcPr>
          <w:p w:rsidR="000B7E87" w:rsidRPr="003D6D7B" w:rsidRDefault="000B7E87" w:rsidP="0004023C">
            <w:pPr>
              <w:pStyle w:val="a"/>
              <w:keepNext/>
              <w:ind w:firstLine="567"/>
              <w:jc w:val="both"/>
              <w:rPr>
                <w:rFonts w:ascii="Times New Roman" w:hAnsi="Times New Roman"/>
                <w:spacing w:val="-6"/>
                <w:sz w:val="20"/>
              </w:rPr>
            </w:pPr>
            <w:r w:rsidRPr="003D6D7B">
              <w:rPr>
                <w:rFonts w:ascii="Times New Roman" w:hAnsi="Times New Roman"/>
                <w:spacing w:val="-6"/>
                <w:sz w:val="20"/>
              </w:rPr>
              <w:t>Таблица 2 – Совокупный спрос и совокупное предложение по зерновым культурам (пшеница, кукуруза, рис, маслосемена), млн.тонн</w:t>
            </w:r>
          </w:p>
          <w:p w:rsidR="000B7E87" w:rsidRPr="003D6D7B" w:rsidRDefault="000B7E87" w:rsidP="00F36B40">
            <w:pPr>
              <w:spacing w:after="0" w:line="240" w:lineRule="auto"/>
              <w:jc w:val="center"/>
              <w:rPr>
                <w:rFonts w:ascii="Times New Roman" w:hAnsi="Times New Roman"/>
                <w:color w:val="000000"/>
                <w:sz w:val="20"/>
                <w:szCs w:val="20"/>
                <w:lang w:eastAsia="ru-RU"/>
              </w:rPr>
            </w:pPr>
          </w:p>
        </w:tc>
      </w:tr>
      <w:tr w:rsidR="000B7E87" w:rsidRPr="003D6D7B" w:rsidTr="00F36B40">
        <w:trPr>
          <w:trHeight w:val="285"/>
        </w:trPr>
        <w:tc>
          <w:tcPr>
            <w:tcW w:w="1433" w:type="dxa"/>
            <w:vMerge w:val="restart"/>
            <w:tcBorders>
              <w:top w:val="single" w:sz="4" w:space="0" w:color="CDCDCD"/>
              <w:left w:val="single" w:sz="4" w:space="0" w:color="CDCDCD"/>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Страна</w:t>
            </w:r>
          </w:p>
        </w:tc>
        <w:tc>
          <w:tcPr>
            <w:tcW w:w="1559" w:type="dxa"/>
            <w:vMerge w:val="restart"/>
            <w:tcBorders>
              <w:top w:val="single" w:sz="4" w:space="0" w:color="CDCDCD"/>
              <w:left w:val="single" w:sz="4" w:space="0" w:color="CDCDCD"/>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С/х год</w:t>
            </w:r>
          </w:p>
        </w:tc>
        <w:tc>
          <w:tcPr>
            <w:tcW w:w="1418" w:type="dxa"/>
            <w:vMerge w:val="restart"/>
            <w:tcBorders>
              <w:top w:val="single" w:sz="4" w:space="0" w:color="CDCDCD"/>
              <w:left w:val="single" w:sz="4" w:space="0" w:color="CDCDCD"/>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Начальные запасы</w:t>
            </w:r>
          </w:p>
        </w:tc>
        <w:tc>
          <w:tcPr>
            <w:tcW w:w="1275" w:type="dxa"/>
            <w:vMerge w:val="restart"/>
            <w:tcBorders>
              <w:top w:val="single" w:sz="4" w:space="0" w:color="CDCDCD"/>
              <w:left w:val="single" w:sz="4" w:space="0" w:color="CDCDCD"/>
              <w:bottom w:val="single" w:sz="4" w:space="0" w:color="CDCDCD"/>
              <w:right w:val="single" w:sz="4" w:space="0" w:color="CDCDCD"/>
            </w:tcBorders>
            <w:shd w:val="clear" w:color="000000" w:fill="FFFFFF"/>
            <w:noWrap/>
          </w:tcPr>
          <w:p w:rsidR="000B7E87" w:rsidRPr="003D6D7B" w:rsidRDefault="000B7E87" w:rsidP="00F36B40">
            <w:pPr>
              <w:spacing w:after="0" w:line="240" w:lineRule="auto"/>
              <w:ind w:right="-108"/>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Произ-во</w:t>
            </w:r>
          </w:p>
        </w:tc>
        <w:tc>
          <w:tcPr>
            <w:tcW w:w="1015" w:type="dxa"/>
            <w:vMerge w:val="restart"/>
            <w:tcBorders>
              <w:top w:val="single" w:sz="4" w:space="0" w:color="CDCDCD"/>
              <w:left w:val="single" w:sz="4" w:space="0" w:color="CDCDCD"/>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Импорт</w:t>
            </w:r>
          </w:p>
        </w:tc>
        <w:tc>
          <w:tcPr>
            <w:tcW w:w="1253" w:type="dxa"/>
            <w:vMerge w:val="restart"/>
            <w:tcBorders>
              <w:top w:val="single" w:sz="4" w:space="0" w:color="CDCDCD"/>
              <w:left w:val="single" w:sz="4" w:space="0" w:color="CDCDCD"/>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Сов. пре</w:t>
            </w:r>
            <w:r w:rsidRPr="003D6D7B">
              <w:rPr>
                <w:rFonts w:ascii="Times New Roman" w:hAnsi="Times New Roman"/>
                <w:color w:val="000000"/>
                <w:sz w:val="20"/>
                <w:szCs w:val="20"/>
                <w:lang w:eastAsia="ru-RU"/>
              </w:rPr>
              <w:t>д</w:t>
            </w:r>
            <w:r w:rsidRPr="003D6D7B">
              <w:rPr>
                <w:rFonts w:ascii="Times New Roman" w:hAnsi="Times New Roman"/>
                <w:color w:val="000000"/>
                <w:sz w:val="20"/>
                <w:szCs w:val="20"/>
                <w:lang w:eastAsia="ru-RU"/>
              </w:rPr>
              <w:t>лож.</w:t>
            </w:r>
          </w:p>
        </w:tc>
        <w:tc>
          <w:tcPr>
            <w:tcW w:w="3320" w:type="dxa"/>
            <w:gridSpan w:val="3"/>
            <w:tcBorders>
              <w:top w:val="single" w:sz="4" w:space="0" w:color="CDCDCD"/>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Потребление</w:t>
            </w:r>
          </w:p>
        </w:tc>
        <w:tc>
          <w:tcPr>
            <w:tcW w:w="933" w:type="dxa"/>
            <w:vMerge w:val="restart"/>
            <w:tcBorders>
              <w:top w:val="single" w:sz="4" w:space="0" w:color="CDCDCD"/>
              <w:left w:val="single" w:sz="4" w:space="0" w:color="CDCDCD"/>
              <w:bottom w:val="single" w:sz="4" w:space="0" w:color="CDCDCD"/>
              <w:right w:val="single" w:sz="4" w:space="0" w:color="CDCDCD"/>
            </w:tcBorders>
            <w:shd w:val="clear" w:color="000000" w:fill="FFFFFF"/>
            <w:noWrap/>
          </w:tcPr>
          <w:p w:rsidR="000B7E87" w:rsidRPr="003D6D7B" w:rsidRDefault="000B7E87" w:rsidP="00F36B40">
            <w:pPr>
              <w:spacing w:after="0" w:line="240" w:lineRule="auto"/>
              <w:ind w:right="34"/>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Сов. спрос</w:t>
            </w:r>
          </w:p>
        </w:tc>
        <w:tc>
          <w:tcPr>
            <w:tcW w:w="1071" w:type="dxa"/>
            <w:vMerge w:val="restart"/>
            <w:tcBorders>
              <w:top w:val="single" w:sz="4" w:space="0" w:color="CDCDCD"/>
              <w:left w:val="single" w:sz="4" w:space="0" w:color="CDCDCD"/>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Экспорт</w:t>
            </w:r>
          </w:p>
        </w:tc>
        <w:tc>
          <w:tcPr>
            <w:tcW w:w="1197" w:type="dxa"/>
            <w:vMerge w:val="restart"/>
            <w:tcBorders>
              <w:top w:val="single" w:sz="4" w:space="0" w:color="CDCDCD"/>
              <w:left w:val="single" w:sz="4" w:space="0" w:color="CDCDCD"/>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Конечные запасы</w:t>
            </w:r>
          </w:p>
        </w:tc>
      </w:tr>
      <w:tr w:rsidR="000B7E87" w:rsidRPr="003D6D7B" w:rsidTr="00B344A5">
        <w:trPr>
          <w:trHeight w:val="145"/>
        </w:trPr>
        <w:tc>
          <w:tcPr>
            <w:tcW w:w="1433" w:type="dxa"/>
            <w:vMerge/>
            <w:tcBorders>
              <w:top w:val="single" w:sz="4" w:space="0" w:color="CDCDCD"/>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vMerge/>
            <w:tcBorders>
              <w:top w:val="single" w:sz="4" w:space="0" w:color="CDCDCD"/>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418" w:type="dxa"/>
            <w:vMerge/>
            <w:tcBorders>
              <w:top w:val="single" w:sz="4" w:space="0" w:color="CDCDCD"/>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275" w:type="dxa"/>
            <w:vMerge/>
            <w:tcBorders>
              <w:top w:val="single" w:sz="4" w:space="0" w:color="CDCDCD"/>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015" w:type="dxa"/>
            <w:vMerge/>
            <w:tcBorders>
              <w:top w:val="single" w:sz="4" w:space="0" w:color="CDCDCD"/>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253" w:type="dxa"/>
            <w:vMerge/>
            <w:tcBorders>
              <w:top w:val="single" w:sz="4" w:space="0" w:color="CDCDCD"/>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Прод-вие</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Пром-ть</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Корм</w:t>
            </w:r>
          </w:p>
        </w:tc>
        <w:tc>
          <w:tcPr>
            <w:tcW w:w="933" w:type="dxa"/>
            <w:vMerge/>
            <w:tcBorders>
              <w:top w:val="single" w:sz="4" w:space="0" w:color="CDCDCD"/>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071" w:type="dxa"/>
            <w:vMerge/>
            <w:tcBorders>
              <w:top w:val="single" w:sz="4" w:space="0" w:color="CDCDCD"/>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197" w:type="dxa"/>
            <w:vMerge/>
            <w:tcBorders>
              <w:top w:val="single" w:sz="4" w:space="0" w:color="CDCDCD"/>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r>
      <w:tr w:rsidR="000B7E87" w:rsidRPr="003D6D7B" w:rsidTr="00F36B40">
        <w:trPr>
          <w:trHeight w:val="138"/>
        </w:trPr>
        <w:tc>
          <w:tcPr>
            <w:tcW w:w="1433" w:type="dxa"/>
            <w:vMerge w:val="restart"/>
            <w:tcBorders>
              <w:top w:val="nil"/>
              <w:left w:val="single" w:sz="4" w:space="0" w:color="CDCDCD"/>
              <w:bottom w:val="single" w:sz="4" w:space="0" w:color="CDCDCD"/>
              <w:right w:val="single" w:sz="4" w:space="0" w:color="CDCDCD"/>
            </w:tcBorders>
            <w:shd w:val="clear" w:color="000000" w:fill="FFEFCB"/>
            <w:noWrap/>
            <w:vAlign w:val="center"/>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Аргентина</w:t>
            </w: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47,8</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51,8</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1,9</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8,2</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15,1</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28,7</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w:t>
            </w:r>
          </w:p>
        </w:tc>
      </w:tr>
      <w:tr w:rsidR="000B7E87" w:rsidRPr="003D6D7B" w:rsidTr="00F36B40">
        <w:trPr>
          <w:trHeight w:val="143"/>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43,4</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51,4</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3,6</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7,9</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14,6</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34,6</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2,2</w:t>
            </w:r>
          </w:p>
        </w:tc>
      </w:tr>
      <w:tr w:rsidR="000B7E87" w:rsidRPr="003D6D7B" w:rsidTr="00B344A5">
        <w:trPr>
          <w:trHeight w:val="126"/>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2,2</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48</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50,2</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3,8</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2,2</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8,2</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15,1</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32,6</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2,5</w:t>
            </w:r>
          </w:p>
        </w:tc>
      </w:tr>
      <w:tr w:rsidR="000B7E87" w:rsidRPr="003D6D7B" w:rsidTr="00F36B40">
        <w:trPr>
          <w:trHeight w:val="206"/>
        </w:trPr>
        <w:tc>
          <w:tcPr>
            <w:tcW w:w="1433" w:type="dxa"/>
            <w:vMerge w:val="restart"/>
            <w:tcBorders>
              <w:top w:val="nil"/>
              <w:left w:val="single" w:sz="4" w:space="0" w:color="CDCDCD"/>
              <w:bottom w:val="single" w:sz="4" w:space="0" w:color="CDCDCD"/>
              <w:right w:val="single" w:sz="4" w:space="0" w:color="CDCDCD"/>
            </w:tcBorders>
            <w:shd w:val="clear" w:color="000000" w:fill="FFFFFF"/>
            <w:noWrap/>
            <w:vAlign w:val="center"/>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Австралия</w:t>
            </w: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8,2</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39,2</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47,4</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2,3</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0,9</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6,9</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11,4</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25</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11,0</w:t>
            </w:r>
          </w:p>
        </w:tc>
      </w:tr>
      <w:tr w:rsidR="000B7E87" w:rsidRPr="003D6D7B" w:rsidTr="00F36B40">
        <w:trPr>
          <w:trHeight w:val="223"/>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42,8</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53,8</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2,3</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0,9</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7,9</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12,2</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9,6</w:t>
            </w:r>
          </w:p>
        </w:tc>
      </w:tr>
      <w:tr w:rsidR="000B7E87" w:rsidRPr="003D6D7B" w:rsidTr="00F36B40">
        <w:trPr>
          <w:trHeight w:val="114"/>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9,6</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32,8</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42,4</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2,3</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0,8</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7,4</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11,8</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25,5</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5,1</w:t>
            </w:r>
          </w:p>
        </w:tc>
      </w:tr>
      <w:tr w:rsidR="000B7E87" w:rsidRPr="003D6D7B" w:rsidTr="00F36B40">
        <w:trPr>
          <w:trHeight w:val="117"/>
        </w:trPr>
        <w:tc>
          <w:tcPr>
            <w:tcW w:w="1433" w:type="dxa"/>
            <w:vMerge w:val="restart"/>
            <w:tcBorders>
              <w:top w:val="nil"/>
              <w:left w:val="single" w:sz="4" w:space="0" w:color="CDCDCD"/>
              <w:bottom w:val="single" w:sz="4" w:space="0" w:color="CDCDCD"/>
              <w:right w:val="single" w:sz="4" w:space="0" w:color="CDCDCD"/>
            </w:tcBorders>
            <w:shd w:val="clear" w:color="000000" w:fill="FFEFCB"/>
            <w:noWrap/>
            <w:vAlign w:val="center"/>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Канада</w:t>
            </w: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13,5</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45,9</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1,5</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60,9</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5,7</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17,6</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27,8</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22</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11,1</w:t>
            </w:r>
          </w:p>
        </w:tc>
      </w:tr>
      <w:tr w:rsidR="000B7E87" w:rsidRPr="003D6D7B" w:rsidTr="00F36B40">
        <w:trPr>
          <w:trHeight w:val="136"/>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11,1</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48,1</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60,3</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2,8</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6,1</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17,9</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28,4</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22,5</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9,4</w:t>
            </w:r>
          </w:p>
        </w:tc>
      </w:tr>
      <w:tr w:rsidR="000B7E87" w:rsidRPr="003D6D7B" w:rsidTr="00F36B40">
        <w:trPr>
          <w:trHeight w:val="167"/>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9,4</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51,5</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0,8</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61,7</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6,2</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18,8</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29,7</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23,4</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8,6</w:t>
            </w:r>
          </w:p>
        </w:tc>
      </w:tr>
      <w:tr w:rsidR="000B7E87" w:rsidRPr="003D6D7B" w:rsidTr="00F36B40">
        <w:trPr>
          <w:trHeight w:val="172"/>
        </w:trPr>
        <w:tc>
          <w:tcPr>
            <w:tcW w:w="1433" w:type="dxa"/>
            <w:vMerge w:val="restart"/>
            <w:tcBorders>
              <w:top w:val="nil"/>
              <w:left w:val="single" w:sz="4" w:space="0" w:color="CDCDCD"/>
              <w:bottom w:val="single" w:sz="4" w:space="0" w:color="CDCDCD"/>
              <w:right w:val="single" w:sz="4" w:space="0" w:color="CDCDCD"/>
            </w:tcBorders>
            <w:shd w:val="clear" w:color="000000" w:fill="FFFFFF"/>
            <w:noWrap/>
            <w:vAlign w:val="center"/>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ЕС</w:t>
            </w: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47</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275,9</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13,2</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336,1</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62,6</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31,8</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163,1</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273</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32,8</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30,3</w:t>
            </w:r>
          </w:p>
        </w:tc>
      </w:tr>
      <w:tr w:rsidR="000B7E87" w:rsidRPr="003D6D7B" w:rsidTr="00F36B40">
        <w:trPr>
          <w:trHeight w:val="203"/>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30,3</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284,5</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14,5</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329,3</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62,9</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32,2</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163,7</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274,7</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26,5</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28,1</w:t>
            </w:r>
          </w:p>
        </w:tc>
      </w:tr>
      <w:tr w:rsidR="000B7E87" w:rsidRPr="003D6D7B" w:rsidTr="00F36B40">
        <w:trPr>
          <w:trHeight w:val="222"/>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28,1</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270,7</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17,2</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316</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62,9</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33,2</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154,2</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264,7</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28,2</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23,1</w:t>
            </w:r>
          </w:p>
        </w:tc>
      </w:tr>
      <w:tr w:rsidR="000B7E87" w:rsidRPr="003D6D7B" w:rsidTr="00F36B40">
        <w:trPr>
          <w:trHeight w:val="254"/>
        </w:trPr>
        <w:tc>
          <w:tcPr>
            <w:tcW w:w="1433" w:type="dxa"/>
            <w:vMerge w:val="restart"/>
            <w:tcBorders>
              <w:top w:val="nil"/>
              <w:left w:val="single" w:sz="4" w:space="0" w:color="CDCDCD"/>
              <w:bottom w:val="single" w:sz="4" w:space="0" w:color="CDCDCD"/>
              <w:right w:val="single" w:sz="4" w:space="0" w:color="CDCDCD"/>
            </w:tcBorders>
            <w:shd w:val="clear" w:color="000000" w:fill="FFEFCB"/>
            <w:noWrap/>
            <w:vAlign w:val="center"/>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Казахстан</w:t>
            </w: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4,3</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11,7</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0,1</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16,1</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2,2</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0,2</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3,1</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8,2</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5,8</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2,1</w:t>
            </w:r>
          </w:p>
        </w:tc>
      </w:tr>
      <w:tr w:rsidR="000B7E87" w:rsidRPr="003D6D7B" w:rsidTr="00F36B40">
        <w:trPr>
          <w:trHeight w:val="116"/>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2,1</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26,1</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28,2</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2,5</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0,2</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4,6</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10,2</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11,4</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6,6</w:t>
            </w:r>
          </w:p>
        </w:tc>
      </w:tr>
      <w:tr w:rsidR="000B7E87" w:rsidRPr="003D6D7B" w:rsidTr="00F36B40">
        <w:trPr>
          <w:trHeight w:val="148"/>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6,6</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12</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18,6</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2,6</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0,2</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3,5</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8,9</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2,7</w:t>
            </w:r>
          </w:p>
        </w:tc>
      </w:tr>
      <w:tr w:rsidR="000B7E87" w:rsidRPr="003D6D7B" w:rsidTr="00F36B40">
        <w:trPr>
          <w:trHeight w:val="165"/>
        </w:trPr>
        <w:tc>
          <w:tcPr>
            <w:tcW w:w="1433" w:type="dxa"/>
            <w:vMerge w:val="restart"/>
            <w:tcBorders>
              <w:top w:val="nil"/>
              <w:left w:val="single" w:sz="4" w:space="0" w:color="CDCDCD"/>
              <w:bottom w:val="single" w:sz="4" w:space="0" w:color="CDCDCD"/>
              <w:right w:val="single" w:sz="4" w:space="0" w:color="CDCDCD"/>
            </w:tcBorders>
            <w:shd w:val="clear" w:color="000000" w:fill="FFFFFF"/>
            <w:noWrap/>
            <w:vAlign w:val="center"/>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Россия</w:t>
            </w: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18,5</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58,3</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0,5</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77,3</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18,3</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2,6</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26,5</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57</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4,3</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16</w:t>
            </w:r>
          </w:p>
        </w:tc>
      </w:tr>
      <w:tr w:rsidR="000B7E87" w:rsidRPr="003D6D7B" w:rsidTr="00F36B40">
        <w:trPr>
          <w:trHeight w:val="184"/>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16</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89,7</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0,5</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106,2</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18,6</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2,9</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33,6</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65,4</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27,2</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13,6</w:t>
            </w:r>
          </w:p>
        </w:tc>
      </w:tr>
      <w:tr w:rsidR="000B7E87" w:rsidRPr="003D6D7B" w:rsidTr="00F36B40">
        <w:trPr>
          <w:trHeight w:val="201"/>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13,6</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67,1</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1,6</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82,3</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18,2</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2,7</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29,2</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60,4</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14,6</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7,3</w:t>
            </w:r>
          </w:p>
        </w:tc>
      </w:tr>
      <w:tr w:rsidR="000B7E87" w:rsidRPr="003D6D7B" w:rsidTr="00F36B40">
        <w:trPr>
          <w:trHeight w:val="234"/>
        </w:trPr>
        <w:tc>
          <w:tcPr>
            <w:tcW w:w="1433" w:type="dxa"/>
            <w:vMerge w:val="restart"/>
            <w:tcBorders>
              <w:top w:val="nil"/>
              <w:left w:val="single" w:sz="4" w:space="0" w:color="CDCDCD"/>
              <w:bottom w:val="single" w:sz="4" w:space="0" w:color="CDCDCD"/>
              <w:right w:val="single" w:sz="4" w:space="0" w:color="CDCDCD"/>
            </w:tcBorders>
            <w:shd w:val="clear" w:color="000000" w:fill="FFEFCB"/>
            <w:noWrap/>
            <w:vAlign w:val="center"/>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Украина</w:t>
            </w: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4,2</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38,5</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0,1</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42,8</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0,9</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13,1</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25,1</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12,1</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5,6</w:t>
            </w:r>
          </w:p>
        </w:tc>
      </w:tr>
      <w:tr w:rsidR="000B7E87" w:rsidRPr="003D6D7B" w:rsidTr="00F36B40">
        <w:trPr>
          <w:trHeight w:val="251"/>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5,6</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56</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0,1</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61,7</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7,3</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0,9</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16,2</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29,5</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23</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9,2</w:t>
            </w:r>
          </w:p>
        </w:tc>
      </w:tr>
      <w:tr w:rsidR="000B7E87" w:rsidRPr="003D6D7B" w:rsidTr="00F36B40">
        <w:trPr>
          <w:trHeight w:val="114"/>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9,2</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45,5</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0,1</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54,8</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7,3</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0,8</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14,7</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27</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21,8</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w:t>
            </w:r>
          </w:p>
        </w:tc>
      </w:tr>
      <w:tr w:rsidR="000B7E87" w:rsidRPr="003D6D7B" w:rsidTr="00F36B40">
        <w:trPr>
          <w:trHeight w:val="145"/>
        </w:trPr>
        <w:tc>
          <w:tcPr>
            <w:tcW w:w="1433" w:type="dxa"/>
            <w:vMerge w:val="restart"/>
            <w:tcBorders>
              <w:top w:val="nil"/>
              <w:left w:val="single" w:sz="4" w:space="0" w:color="CDCDCD"/>
              <w:bottom w:val="single" w:sz="4" w:space="0" w:color="CDCDCD"/>
              <w:right w:val="single" w:sz="4" w:space="0" w:color="CDCDCD"/>
            </w:tcBorders>
            <w:shd w:val="clear" w:color="000000" w:fill="FFFFFF"/>
            <w:noWrap/>
            <w:vAlign w:val="center"/>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США</w:t>
            </w: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74,7</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390,6</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5,6</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470,9</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30,9</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163,7</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131,6</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328,9</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86,2</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55,8</w:t>
            </w:r>
          </w:p>
        </w:tc>
      </w:tr>
      <w:tr w:rsidR="000B7E87" w:rsidRPr="003D6D7B" w:rsidTr="00F36B40">
        <w:trPr>
          <w:trHeight w:val="164"/>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55,8</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378,3</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6,4</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440,5</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31,4</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163,6</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124,3</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322,2</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70,1</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48,2</w:t>
            </w:r>
          </w:p>
        </w:tc>
      </w:tr>
      <w:tr w:rsidR="000B7E87" w:rsidRPr="003D6D7B" w:rsidTr="00F36B40">
        <w:trPr>
          <w:trHeight w:val="182"/>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48,2</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347,8</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8,6</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404,6</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31,5</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149,5</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128,7</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312,9</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54,4</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37,3</w:t>
            </w:r>
          </w:p>
        </w:tc>
      </w:tr>
      <w:tr w:rsidR="000B7E87" w:rsidRPr="003D6D7B" w:rsidTr="00F36B40">
        <w:trPr>
          <w:trHeight w:val="200"/>
        </w:trPr>
        <w:tc>
          <w:tcPr>
            <w:tcW w:w="1433" w:type="dxa"/>
            <w:vMerge w:val="restart"/>
            <w:tcBorders>
              <w:top w:val="nil"/>
              <w:left w:val="single" w:sz="4" w:space="0" w:color="CDCDCD"/>
              <w:bottom w:val="single" w:sz="4" w:space="0" w:color="CDCDCD"/>
              <w:right w:val="single" w:sz="4" w:space="0" w:color="CDCDCD"/>
            </w:tcBorders>
            <w:shd w:val="clear" w:color="000000" w:fill="FFEFCB"/>
            <w:noWrap/>
            <w:vAlign w:val="center"/>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Китай</w:t>
            </w: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105,7</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299,7</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4,1</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409,5</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95,9</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53</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132,2</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297,6</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0,9</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111</w:t>
            </w:r>
          </w:p>
        </w:tc>
      </w:tr>
      <w:tr w:rsidR="000B7E87" w:rsidRPr="003D6D7B" w:rsidTr="00F36B40">
        <w:trPr>
          <w:trHeight w:val="232"/>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111</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319</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10,7</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440,7</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95,6</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58,6</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151,8</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324,5</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115,2</w:t>
            </w:r>
          </w:p>
        </w:tc>
      </w:tr>
      <w:tr w:rsidR="000B7E87" w:rsidRPr="003D6D7B" w:rsidTr="00F36B40">
        <w:trPr>
          <w:trHeight w:val="250"/>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115,2</w:t>
            </w:r>
          </w:p>
        </w:tc>
        <w:tc>
          <w:tcPr>
            <w:tcW w:w="127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337</w:t>
            </w:r>
          </w:p>
        </w:tc>
        <w:tc>
          <w:tcPr>
            <w:tcW w:w="1015"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7,7</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459,9</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95,8</w:t>
            </w:r>
          </w:p>
        </w:tc>
        <w:tc>
          <w:tcPr>
            <w:tcW w:w="1276"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64,9</w:t>
            </w:r>
          </w:p>
        </w:tc>
        <w:tc>
          <w:tcPr>
            <w:tcW w:w="768"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161,6</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340,8</w:t>
            </w:r>
          </w:p>
        </w:tc>
        <w:tc>
          <w:tcPr>
            <w:tcW w:w="1071"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w:t>
            </w:r>
          </w:p>
        </w:tc>
        <w:tc>
          <w:tcPr>
            <w:tcW w:w="1197" w:type="dxa"/>
            <w:tcBorders>
              <w:top w:val="nil"/>
              <w:left w:val="nil"/>
              <w:bottom w:val="single" w:sz="4" w:space="0" w:color="CDCDCD"/>
              <w:right w:val="single" w:sz="4" w:space="0" w:color="CDCDCD"/>
            </w:tcBorders>
            <w:shd w:val="clear" w:color="000000" w:fill="FFEFCB"/>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118</w:t>
            </w:r>
          </w:p>
        </w:tc>
      </w:tr>
      <w:tr w:rsidR="000B7E87" w:rsidRPr="003D6D7B" w:rsidTr="00F36B40">
        <w:trPr>
          <w:trHeight w:val="126"/>
        </w:trPr>
        <w:tc>
          <w:tcPr>
            <w:tcW w:w="1433" w:type="dxa"/>
            <w:vMerge w:val="restart"/>
            <w:tcBorders>
              <w:top w:val="nil"/>
              <w:left w:val="single" w:sz="4" w:space="0" w:color="CDCDCD"/>
              <w:bottom w:val="single" w:sz="4" w:space="0" w:color="CDCDCD"/>
              <w:right w:val="single" w:sz="4" w:space="0" w:color="CDCDCD"/>
            </w:tcBorders>
            <w:shd w:val="clear" w:color="000000" w:fill="FFFFFF"/>
            <w:noWrap/>
            <w:vAlign w:val="center"/>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Индия</w:t>
            </w: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19,3</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124,2</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0,2</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143,7</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98,5</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3,5</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11,5</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122,1</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3,6</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w:t>
            </w:r>
          </w:p>
        </w:tc>
      </w:tr>
      <w:tr w:rsidR="000B7E87" w:rsidRPr="003D6D7B" w:rsidTr="00F36B40">
        <w:trPr>
          <w:trHeight w:val="143"/>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128,6</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0,1</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146,7</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96,8</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3,8</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10</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118,9</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5,6</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22,2</w:t>
            </w:r>
          </w:p>
        </w:tc>
      </w:tr>
      <w:tr w:rsidR="000B7E87" w:rsidRPr="003D6D7B" w:rsidTr="00F36B40">
        <w:trPr>
          <w:trHeight w:val="176"/>
        </w:trPr>
        <w:tc>
          <w:tcPr>
            <w:tcW w:w="1433" w:type="dxa"/>
            <w:vMerge/>
            <w:tcBorders>
              <w:top w:val="nil"/>
              <w:left w:val="single" w:sz="4" w:space="0" w:color="CDCDCD"/>
              <w:bottom w:val="single" w:sz="4" w:space="0" w:color="CDCDCD"/>
              <w:right w:val="single" w:sz="4" w:space="0" w:color="CDCDCD"/>
            </w:tcBorders>
            <w:vAlign w:val="center"/>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22,2</w:t>
            </w:r>
          </w:p>
        </w:tc>
        <w:tc>
          <w:tcPr>
            <w:tcW w:w="127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134,8</w:t>
            </w:r>
          </w:p>
        </w:tc>
        <w:tc>
          <w:tcPr>
            <w:tcW w:w="1015"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0</w:t>
            </w:r>
          </w:p>
        </w:tc>
        <w:tc>
          <w:tcPr>
            <w:tcW w:w="125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157</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98,7</w:t>
            </w:r>
          </w:p>
        </w:tc>
        <w:tc>
          <w:tcPr>
            <w:tcW w:w="1276"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w:t>
            </w:r>
          </w:p>
        </w:tc>
        <w:tc>
          <w:tcPr>
            <w:tcW w:w="768"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10,5</w:t>
            </w:r>
          </w:p>
        </w:tc>
        <w:tc>
          <w:tcPr>
            <w:tcW w:w="933" w:type="dxa"/>
            <w:tcBorders>
              <w:top w:val="nil"/>
              <w:left w:val="nil"/>
              <w:bottom w:val="single" w:sz="4" w:space="0" w:color="CDCDCD"/>
              <w:right w:val="single" w:sz="4" w:space="0" w:color="CDCDCD"/>
            </w:tcBorders>
            <w:shd w:val="clear" w:color="000000" w:fill="FED164"/>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121,9</w:t>
            </w:r>
          </w:p>
        </w:tc>
        <w:tc>
          <w:tcPr>
            <w:tcW w:w="1071"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9,2</w:t>
            </w:r>
          </w:p>
        </w:tc>
        <w:tc>
          <w:tcPr>
            <w:tcW w:w="1197" w:type="dxa"/>
            <w:tcBorders>
              <w:top w:val="nil"/>
              <w:left w:val="nil"/>
              <w:bottom w:val="single" w:sz="4" w:space="0" w:color="CDCDCD"/>
              <w:right w:val="single" w:sz="4" w:space="0" w:color="CDCDCD"/>
            </w:tcBorders>
            <w:shd w:val="clear" w:color="000000" w:fill="FFFFFF"/>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25,9</w:t>
            </w:r>
          </w:p>
        </w:tc>
      </w:tr>
      <w:tr w:rsidR="000B7E87" w:rsidRPr="003D6D7B" w:rsidTr="00331E83">
        <w:trPr>
          <w:trHeight w:val="179"/>
        </w:trPr>
        <w:tc>
          <w:tcPr>
            <w:tcW w:w="1433" w:type="dxa"/>
            <w:vMerge w:val="restart"/>
            <w:tcBorders>
              <w:top w:val="nil"/>
              <w:left w:val="single" w:sz="4" w:space="0" w:color="CDCDCD"/>
              <w:bottom w:val="single" w:sz="4" w:space="0" w:color="CDCDCD"/>
              <w:right w:val="single" w:sz="4" w:space="0" w:color="CDCDCD"/>
            </w:tcBorders>
            <w:shd w:val="clear" w:color="000000" w:fill="FE4940"/>
            <w:noWrap/>
          </w:tcPr>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Мир</w:t>
            </w:r>
          </w:p>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 </w:t>
            </w:r>
          </w:p>
          <w:p w:rsidR="000B7E87" w:rsidRPr="003D6D7B" w:rsidRDefault="000B7E87" w:rsidP="00F36B40">
            <w:pPr>
              <w:spacing w:after="0" w:line="240" w:lineRule="auto"/>
              <w:rPr>
                <w:rFonts w:ascii="Times New Roman" w:hAnsi="Times New Roman"/>
                <w:color w:val="000000"/>
                <w:sz w:val="20"/>
                <w:szCs w:val="20"/>
                <w:lang w:eastAsia="ru-RU"/>
              </w:rPr>
            </w:pPr>
            <w:r w:rsidRPr="003D6D7B">
              <w:rPr>
                <w:rFonts w:ascii="Times New Roman" w:hAnsi="Times New Roman"/>
                <w:color w:val="000000"/>
                <w:sz w:val="20"/>
                <w:szCs w:val="20"/>
                <w:lang w:eastAsia="ru-RU"/>
              </w:rPr>
              <w:t> </w:t>
            </w:r>
          </w:p>
        </w:tc>
        <w:tc>
          <w:tcPr>
            <w:tcW w:w="1559"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2010-2011</w:t>
            </w:r>
          </w:p>
        </w:tc>
        <w:tc>
          <w:tcPr>
            <w:tcW w:w="1418"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401,7</w:t>
            </w:r>
          </w:p>
        </w:tc>
        <w:tc>
          <w:tcPr>
            <w:tcW w:w="1275"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1750,2</w:t>
            </w:r>
          </w:p>
        </w:tc>
        <w:tc>
          <w:tcPr>
            <w:tcW w:w="1015"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242,6</w:t>
            </w:r>
          </w:p>
        </w:tc>
        <w:tc>
          <w:tcPr>
            <w:tcW w:w="1253"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2394,5</w:t>
            </w:r>
          </w:p>
        </w:tc>
        <w:tc>
          <w:tcPr>
            <w:tcW w:w="1276"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621,4</w:t>
            </w:r>
          </w:p>
        </w:tc>
        <w:tc>
          <w:tcPr>
            <w:tcW w:w="1276"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297,6</w:t>
            </w:r>
          </w:p>
        </w:tc>
        <w:tc>
          <w:tcPr>
            <w:tcW w:w="768"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748,7</w:t>
            </w:r>
          </w:p>
        </w:tc>
        <w:tc>
          <w:tcPr>
            <w:tcW w:w="933"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1785,1</w:t>
            </w:r>
          </w:p>
        </w:tc>
        <w:tc>
          <w:tcPr>
            <w:tcW w:w="1071"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242,6</w:t>
            </w:r>
          </w:p>
        </w:tc>
        <w:tc>
          <w:tcPr>
            <w:tcW w:w="1197"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366,8</w:t>
            </w:r>
          </w:p>
        </w:tc>
      </w:tr>
      <w:tr w:rsidR="000B7E87" w:rsidRPr="003D6D7B" w:rsidTr="00331E83">
        <w:trPr>
          <w:trHeight w:val="212"/>
        </w:trPr>
        <w:tc>
          <w:tcPr>
            <w:tcW w:w="1433" w:type="dxa"/>
            <w:vMerge/>
            <w:tcBorders>
              <w:top w:val="nil"/>
              <w:left w:val="single" w:sz="4" w:space="0" w:color="CDCDCD"/>
              <w:bottom w:val="single" w:sz="4" w:space="0" w:color="CDCDCD"/>
              <w:right w:val="single" w:sz="4" w:space="0" w:color="CDCDCD"/>
            </w:tcBorders>
            <w:shd w:val="clear" w:color="000000" w:fill="FE4940"/>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2011-2012</w:t>
            </w:r>
          </w:p>
        </w:tc>
        <w:tc>
          <w:tcPr>
            <w:tcW w:w="1418"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366,8</w:t>
            </w:r>
          </w:p>
        </w:tc>
        <w:tc>
          <w:tcPr>
            <w:tcW w:w="1275"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1850,7</w:t>
            </w:r>
          </w:p>
        </w:tc>
        <w:tc>
          <w:tcPr>
            <w:tcW w:w="1015"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269,4</w:t>
            </w:r>
          </w:p>
        </w:tc>
        <w:tc>
          <w:tcPr>
            <w:tcW w:w="1253"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2486,9</w:t>
            </w:r>
          </w:p>
        </w:tc>
        <w:tc>
          <w:tcPr>
            <w:tcW w:w="1276"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628</w:t>
            </w:r>
          </w:p>
        </w:tc>
        <w:tc>
          <w:tcPr>
            <w:tcW w:w="1276"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305,7</w:t>
            </w:r>
          </w:p>
        </w:tc>
        <w:tc>
          <w:tcPr>
            <w:tcW w:w="768"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792,9</w:t>
            </w:r>
          </w:p>
        </w:tc>
        <w:tc>
          <w:tcPr>
            <w:tcW w:w="933"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1851,5</w:t>
            </w:r>
          </w:p>
        </w:tc>
        <w:tc>
          <w:tcPr>
            <w:tcW w:w="1071"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269,4</w:t>
            </w:r>
          </w:p>
        </w:tc>
        <w:tc>
          <w:tcPr>
            <w:tcW w:w="1197"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366</w:t>
            </w:r>
          </w:p>
        </w:tc>
      </w:tr>
      <w:tr w:rsidR="000B7E87" w:rsidRPr="003D6D7B" w:rsidTr="00331E83">
        <w:trPr>
          <w:trHeight w:val="229"/>
        </w:trPr>
        <w:tc>
          <w:tcPr>
            <w:tcW w:w="1433" w:type="dxa"/>
            <w:vMerge/>
            <w:tcBorders>
              <w:top w:val="nil"/>
              <w:left w:val="single" w:sz="4" w:space="0" w:color="CDCDCD"/>
              <w:bottom w:val="single" w:sz="4" w:space="0" w:color="CDCDCD"/>
              <w:right w:val="single" w:sz="4" w:space="0" w:color="CDCDCD"/>
            </w:tcBorders>
            <w:shd w:val="clear" w:color="000000" w:fill="FE4940"/>
          </w:tcPr>
          <w:p w:rsidR="000B7E87" w:rsidRPr="003D6D7B" w:rsidRDefault="000B7E87" w:rsidP="00F36B40">
            <w:pPr>
              <w:spacing w:after="0" w:line="240" w:lineRule="auto"/>
              <w:rPr>
                <w:rFonts w:ascii="Times New Roman" w:hAnsi="Times New Roman"/>
                <w:color w:val="000000"/>
                <w:sz w:val="20"/>
                <w:szCs w:val="20"/>
                <w:lang w:eastAsia="ru-RU"/>
              </w:rPr>
            </w:pPr>
          </w:p>
        </w:tc>
        <w:tc>
          <w:tcPr>
            <w:tcW w:w="1559"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2012-2013</w:t>
            </w:r>
          </w:p>
        </w:tc>
        <w:tc>
          <w:tcPr>
            <w:tcW w:w="1418"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366</w:t>
            </w:r>
          </w:p>
        </w:tc>
        <w:tc>
          <w:tcPr>
            <w:tcW w:w="1275"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1780,2</w:t>
            </w:r>
          </w:p>
        </w:tc>
        <w:tc>
          <w:tcPr>
            <w:tcW w:w="1015"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256,2</w:t>
            </w:r>
          </w:p>
        </w:tc>
        <w:tc>
          <w:tcPr>
            <w:tcW w:w="1253"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2402,4</w:t>
            </w:r>
          </w:p>
        </w:tc>
        <w:tc>
          <w:tcPr>
            <w:tcW w:w="1276"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632,4</w:t>
            </w:r>
          </w:p>
        </w:tc>
        <w:tc>
          <w:tcPr>
            <w:tcW w:w="1276"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298,8</w:t>
            </w:r>
          </w:p>
        </w:tc>
        <w:tc>
          <w:tcPr>
            <w:tcW w:w="768"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771,7</w:t>
            </w:r>
          </w:p>
        </w:tc>
        <w:tc>
          <w:tcPr>
            <w:tcW w:w="933"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1820,4</w:t>
            </w:r>
          </w:p>
        </w:tc>
        <w:tc>
          <w:tcPr>
            <w:tcW w:w="1071"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256,2</w:t>
            </w:r>
          </w:p>
        </w:tc>
        <w:tc>
          <w:tcPr>
            <w:tcW w:w="1197" w:type="dxa"/>
            <w:tcBorders>
              <w:top w:val="nil"/>
              <w:left w:val="nil"/>
              <w:bottom w:val="single" w:sz="4" w:space="0" w:color="CDCDCD"/>
              <w:right w:val="single" w:sz="4" w:space="0" w:color="CDCDCD"/>
            </w:tcBorders>
            <w:shd w:val="clear" w:color="000000" w:fill="FE4940"/>
            <w:noWrap/>
          </w:tcPr>
          <w:p w:rsidR="000B7E87" w:rsidRPr="003D6D7B" w:rsidRDefault="000B7E87" w:rsidP="00F36B40">
            <w:pPr>
              <w:spacing w:after="0" w:line="240" w:lineRule="auto"/>
              <w:jc w:val="center"/>
              <w:rPr>
                <w:rFonts w:ascii="Times New Roman" w:hAnsi="Times New Roman"/>
                <w:color w:val="000000"/>
                <w:sz w:val="20"/>
                <w:szCs w:val="20"/>
                <w:lang w:eastAsia="ru-RU"/>
              </w:rPr>
            </w:pPr>
            <w:r w:rsidRPr="003D6D7B">
              <w:rPr>
                <w:rFonts w:ascii="Times New Roman" w:hAnsi="Times New Roman"/>
                <w:color w:val="000000"/>
                <w:sz w:val="20"/>
                <w:szCs w:val="20"/>
                <w:lang w:eastAsia="ru-RU"/>
              </w:rPr>
              <w:t>325,8</w:t>
            </w:r>
          </w:p>
        </w:tc>
      </w:tr>
    </w:tbl>
    <w:p w:rsidR="000B7E87" w:rsidRPr="003D6D7B" w:rsidRDefault="000B7E87" w:rsidP="008D25AF">
      <w:pPr>
        <w:pStyle w:val="a"/>
        <w:keepNext/>
        <w:ind w:firstLine="567"/>
        <w:rPr>
          <w:rFonts w:ascii="Times New Roman" w:hAnsi="Times New Roman"/>
          <w:spacing w:val="-6"/>
          <w:szCs w:val="24"/>
        </w:rPr>
        <w:sectPr w:rsidR="000B7E87" w:rsidRPr="003D6D7B" w:rsidSect="00C16E67">
          <w:pgSz w:w="16838" w:h="11906" w:orient="landscape"/>
          <w:pgMar w:top="568" w:right="1134" w:bottom="567" w:left="1134" w:header="709" w:footer="709" w:gutter="0"/>
          <w:cols w:space="708"/>
          <w:docGrid w:linePitch="360"/>
        </w:sectPr>
      </w:pPr>
      <w:r w:rsidRPr="003D6D7B">
        <w:rPr>
          <w:rFonts w:ascii="Times New Roman" w:hAnsi="Times New Roman"/>
          <w:spacing w:val="-6"/>
          <w:szCs w:val="24"/>
        </w:rPr>
        <w:t>Источник: составлено автором</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Китай – третья страна, которая увеличила свои переходящие резервы, о</w:t>
      </w:r>
      <w:r w:rsidRPr="002640DA">
        <w:rPr>
          <w:rFonts w:ascii="Times New Roman" w:hAnsi="Times New Roman"/>
          <w:spacing w:val="-6"/>
          <w:sz w:val="28"/>
          <w:szCs w:val="28"/>
        </w:rPr>
        <w:t>д</w:t>
      </w:r>
      <w:r w:rsidRPr="002640DA">
        <w:rPr>
          <w:rFonts w:ascii="Times New Roman" w:hAnsi="Times New Roman"/>
          <w:spacing w:val="-6"/>
          <w:sz w:val="28"/>
          <w:szCs w:val="28"/>
        </w:rPr>
        <w:t>нако рост произошел за счет импорта. Данное государство существенно ув</w:t>
      </w:r>
      <w:r w:rsidRPr="002640DA">
        <w:rPr>
          <w:rFonts w:ascii="Times New Roman" w:hAnsi="Times New Roman"/>
          <w:spacing w:val="-6"/>
          <w:sz w:val="28"/>
          <w:szCs w:val="28"/>
        </w:rPr>
        <w:t>е</w:t>
      </w:r>
      <w:r w:rsidRPr="002640DA">
        <w:rPr>
          <w:rFonts w:ascii="Times New Roman" w:hAnsi="Times New Roman"/>
          <w:spacing w:val="-6"/>
          <w:sz w:val="28"/>
          <w:szCs w:val="28"/>
        </w:rPr>
        <w:t>личило долю импортного зерна с 4 млн тонн до 10 млн тонн. Исторически К</w:t>
      </w:r>
      <w:r w:rsidRPr="002640DA">
        <w:rPr>
          <w:rFonts w:ascii="Times New Roman" w:hAnsi="Times New Roman"/>
          <w:spacing w:val="-6"/>
          <w:sz w:val="28"/>
          <w:szCs w:val="28"/>
        </w:rPr>
        <w:t>и</w:t>
      </w:r>
      <w:r w:rsidRPr="002640DA">
        <w:rPr>
          <w:rFonts w:ascii="Times New Roman" w:hAnsi="Times New Roman"/>
          <w:spacing w:val="-6"/>
          <w:sz w:val="28"/>
          <w:szCs w:val="28"/>
        </w:rPr>
        <w:t>тай был главным импортером сои, однако за последние пять лет к данному списку импортной продукции добавились пшеница, кукуруза, ячмень и рис. Такое изменение характерно в связи со структурными изменениями в самом Китае – большое количество жителей эмигрируют с сельских поселений в г</w:t>
      </w:r>
      <w:r w:rsidRPr="002640DA">
        <w:rPr>
          <w:rFonts w:ascii="Times New Roman" w:hAnsi="Times New Roman"/>
          <w:spacing w:val="-6"/>
          <w:sz w:val="28"/>
          <w:szCs w:val="28"/>
        </w:rPr>
        <w:t>о</w:t>
      </w:r>
      <w:r w:rsidRPr="002640DA">
        <w:rPr>
          <w:rFonts w:ascii="Times New Roman" w:hAnsi="Times New Roman"/>
          <w:spacing w:val="-6"/>
          <w:sz w:val="28"/>
          <w:szCs w:val="28"/>
        </w:rPr>
        <w:t>родское, происходит увеличение потребления мяса, и соответственно, зерн</w:t>
      </w:r>
      <w:r w:rsidRPr="002640DA">
        <w:rPr>
          <w:rFonts w:ascii="Times New Roman" w:hAnsi="Times New Roman"/>
          <w:spacing w:val="-6"/>
          <w:sz w:val="28"/>
          <w:szCs w:val="28"/>
        </w:rPr>
        <w:t>о</w:t>
      </w:r>
      <w:r w:rsidRPr="002640DA">
        <w:rPr>
          <w:rFonts w:ascii="Times New Roman" w:hAnsi="Times New Roman"/>
          <w:spacing w:val="-6"/>
          <w:sz w:val="28"/>
          <w:szCs w:val="28"/>
        </w:rPr>
        <w:t xml:space="preserve">вых культур, которые являются кормом для животных.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Остальные анализируемые страны сократили внутренние резервы зерн</w:t>
      </w:r>
      <w:r w:rsidRPr="002640DA">
        <w:rPr>
          <w:rFonts w:ascii="Times New Roman" w:hAnsi="Times New Roman"/>
          <w:spacing w:val="-6"/>
          <w:sz w:val="28"/>
          <w:szCs w:val="28"/>
        </w:rPr>
        <w:t>о</w:t>
      </w:r>
      <w:r w:rsidRPr="002640DA">
        <w:rPr>
          <w:rFonts w:ascii="Times New Roman" w:hAnsi="Times New Roman"/>
          <w:spacing w:val="-6"/>
          <w:sz w:val="28"/>
          <w:szCs w:val="28"/>
        </w:rPr>
        <w:t>вых культур. Существенное снижение произошло, как среди стран-экспортеров (запасы снизились со 174 млн тонн до 126 млн тонн, по прогнозу, в 2013 году сокращение продолжится до 92 млн тонн), так и в целом по миру (снижение на 35,7 млн тонн, сокращение в 2013 году на 40 млн тонн).</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Причиной такого явления стало увеличение потребления сельскохозяйс</w:t>
      </w:r>
      <w:r w:rsidRPr="002640DA">
        <w:rPr>
          <w:rFonts w:ascii="Times New Roman" w:hAnsi="Times New Roman"/>
          <w:spacing w:val="-6"/>
          <w:sz w:val="28"/>
          <w:szCs w:val="28"/>
        </w:rPr>
        <w:t>т</w:t>
      </w:r>
      <w:r w:rsidRPr="002640DA">
        <w:rPr>
          <w:rFonts w:ascii="Times New Roman" w:hAnsi="Times New Roman"/>
          <w:spacing w:val="-6"/>
          <w:sz w:val="28"/>
          <w:szCs w:val="28"/>
        </w:rPr>
        <w:t>венных культур. Мировое производство зерна намного меньше уровня его п</w:t>
      </w:r>
      <w:r w:rsidRPr="002640DA">
        <w:rPr>
          <w:rFonts w:ascii="Times New Roman" w:hAnsi="Times New Roman"/>
          <w:spacing w:val="-6"/>
          <w:sz w:val="28"/>
          <w:szCs w:val="28"/>
        </w:rPr>
        <w:t>о</w:t>
      </w:r>
      <w:r w:rsidRPr="002640DA">
        <w:rPr>
          <w:rFonts w:ascii="Times New Roman" w:hAnsi="Times New Roman"/>
          <w:spacing w:val="-6"/>
          <w:sz w:val="28"/>
          <w:szCs w:val="28"/>
        </w:rPr>
        <w:t>требления. В исследовании Президента Исследовательского центра по пол</w:t>
      </w:r>
      <w:r w:rsidRPr="002640DA">
        <w:rPr>
          <w:rFonts w:ascii="Times New Roman" w:hAnsi="Times New Roman"/>
          <w:spacing w:val="-6"/>
          <w:sz w:val="28"/>
          <w:szCs w:val="28"/>
        </w:rPr>
        <w:t>и</w:t>
      </w:r>
      <w:r w:rsidRPr="002640DA">
        <w:rPr>
          <w:rFonts w:ascii="Times New Roman" w:hAnsi="Times New Roman"/>
          <w:spacing w:val="-6"/>
          <w:sz w:val="28"/>
          <w:szCs w:val="28"/>
        </w:rPr>
        <w:t xml:space="preserve">тики в отношении Земли Лестера Брауна, было отмечено, что в 2012 году мир потребил продовольствия больше, чем смог произвести в шестой раз подряд за 11 лет.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Увеличение спроса на сельскохозяйственные культуры сократили резе</w:t>
      </w:r>
      <w:r w:rsidRPr="002640DA">
        <w:rPr>
          <w:rFonts w:ascii="Times New Roman" w:hAnsi="Times New Roman"/>
          <w:spacing w:val="-6"/>
          <w:sz w:val="28"/>
          <w:szCs w:val="28"/>
        </w:rPr>
        <w:t>р</w:t>
      </w:r>
      <w:r w:rsidRPr="002640DA">
        <w:rPr>
          <w:rFonts w:ascii="Times New Roman" w:hAnsi="Times New Roman"/>
          <w:spacing w:val="-6"/>
          <w:sz w:val="28"/>
          <w:szCs w:val="28"/>
        </w:rPr>
        <w:t>вы таких стран, как Австралия (повышение спроса на 0,8 млн тонн), Канада (0,6 млн тонн), ЕС (1,7 млн тонн), Казахстан (2 млн тонн) и Россия (8,4 млн тонн). Все вышеперечисленные страны увеличили потребление кормовых сельскохозяйственных культур.</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Другими причинами снижения уровня производства зерновых в 2010-2012 гг стали: невысокие закупочные цены, которые не стимулировали нео</w:t>
      </w:r>
      <w:r w:rsidRPr="002640DA">
        <w:rPr>
          <w:rFonts w:ascii="Times New Roman" w:hAnsi="Times New Roman"/>
          <w:spacing w:val="-6"/>
          <w:sz w:val="28"/>
          <w:szCs w:val="28"/>
        </w:rPr>
        <w:t>б</w:t>
      </w:r>
      <w:r w:rsidRPr="002640DA">
        <w:rPr>
          <w:rFonts w:ascii="Times New Roman" w:hAnsi="Times New Roman"/>
          <w:spacing w:val="-6"/>
          <w:sz w:val="28"/>
          <w:szCs w:val="28"/>
        </w:rPr>
        <w:t>ходимый выход продукции; засуха и водный дефицит. Два последних фактора взаимосвязаны и напрямую зависят от уровня грунтовых вод, который еж</w:t>
      </w:r>
      <w:r w:rsidRPr="002640DA">
        <w:rPr>
          <w:rFonts w:ascii="Times New Roman" w:hAnsi="Times New Roman"/>
          <w:spacing w:val="-6"/>
          <w:sz w:val="28"/>
          <w:szCs w:val="28"/>
        </w:rPr>
        <w:t>е</w:t>
      </w:r>
      <w:r w:rsidRPr="002640DA">
        <w:rPr>
          <w:rFonts w:ascii="Times New Roman" w:hAnsi="Times New Roman"/>
          <w:spacing w:val="-6"/>
          <w:sz w:val="28"/>
          <w:szCs w:val="28"/>
        </w:rPr>
        <w:t>годно понижается. Особенно это ощутимо в таких районах, как провинция Пунджаб (Индия), Северная Китайская равнина и Южная Великая равнина США. Данные местности носят стратегический характер и дают почти треть урожая в соответствующей стране. Из анализируемых стран, только Аргент</w:t>
      </w:r>
      <w:r w:rsidRPr="002640DA">
        <w:rPr>
          <w:rFonts w:ascii="Times New Roman" w:hAnsi="Times New Roman"/>
          <w:spacing w:val="-6"/>
          <w:sz w:val="28"/>
          <w:szCs w:val="28"/>
        </w:rPr>
        <w:t>и</w:t>
      </w:r>
      <w:r w:rsidRPr="002640DA">
        <w:rPr>
          <w:rFonts w:ascii="Times New Roman" w:hAnsi="Times New Roman"/>
          <w:spacing w:val="-6"/>
          <w:sz w:val="28"/>
          <w:szCs w:val="28"/>
        </w:rPr>
        <w:t>на и США снизили свои остатки за счет сокращения производства зерновых.</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Исследование показало, что в мире существует огромный дисбаланс в производстве, потреблении и стратегических резервах как зерновых культур, так и продовольствия в целом. Причина данной проблемы заключается в том, что на мировом уровне отсутствует орган, контролирующий производство и распределение продукции, т.е. уравновешивание баланса спроса и предлож</w:t>
      </w:r>
      <w:r w:rsidRPr="002640DA">
        <w:rPr>
          <w:rFonts w:ascii="Times New Roman" w:hAnsi="Times New Roman"/>
          <w:spacing w:val="-6"/>
          <w:sz w:val="28"/>
          <w:szCs w:val="28"/>
        </w:rPr>
        <w:t>е</w:t>
      </w:r>
      <w:r w:rsidRPr="002640DA">
        <w:rPr>
          <w:rFonts w:ascii="Times New Roman" w:hAnsi="Times New Roman"/>
          <w:spacing w:val="-6"/>
          <w:sz w:val="28"/>
          <w:szCs w:val="28"/>
        </w:rPr>
        <w:t>ния. Назрела необходимость контроля и предложения рекомендаций по отн</w:t>
      </w:r>
      <w:r w:rsidRPr="002640DA">
        <w:rPr>
          <w:rFonts w:ascii="Times New Roman" w:hAnsi="Times New Roman"/>
          <w:spacing w:val="-6"/>
          <w:sz w:val="28"/>
          <w:szCs w:val="28"/>
        </w:rPr>
        <w:t>о</w:t>
      </w:r>
      <w:r w:rsidRPr="002640DA">
        <w:rPr>
          <w:rFonts w:ascii="Times New Roman" w:hAnsi="Times New Roman"/>
          <w:spacing w:val="-6"/>
          <w:sz w:val="28"/>
          <w:szCs w:val="28"/>
        </w:rPr>
        <w:t>шению производства и перераспределения продовольствия между странами и регионами. Так как в одних странах присутствует переизбыток продукции (на примере резерва зерновых), а другие страны, которые являются лидерами по производству продукции, за последнее время увеличивают объемы данной импортной продукции, то необходимо уравновешивание данного несоответс</w:t>
      </w:r>
      <w:r w:rsidRPr="002640DA">
        <w:rPr>
          <w:rFonts w:ascii="Times New Roman" w:hAnsi="Times New Roman"/>
          <w:spacing w:val="-6"/>
          <w:sz w:val="28"/>
          <w:szCs w:val="28"/>
        </w:rPr>
        <w:t>т</w:t>
      </w:r>
      <w:r w:rsidRPr="002640DA">
        <w:rPr>
          <w:rFonts w:ascii="Times New Roman" w:hAnsi="Times New Roman"/>
          <w:spacing w:val="-6"/>
          <w:sz w:val="28"/>
          <w:szCs w:val="28"/>
        </w:rPr>
        <w:t>вия путем своевременного перенаправления и реализации продукции в ну</w:t>
      </w:r>
      <w:r w:rsidRPr="002640DA">
        <w:rPr>
          <w:rFonts w:ascii="Times New Roman" w:hAnsi="Times New Roman"/>
          <w:spacing w:val="-6"/>
          <w:sz w:val="28"/>
          <w:szCs w:val="28"/>
        </w:rPr>
        <w:t>ж</w:t>
      </w:r>
      <w:r w:rsidRPr="002640DA">
        <w:rPr>
          <w:rFonts w:ascii="Times New Roman" w:hAnsi="Times New Roman"/>
          <w:spacing w:val="-6"/>
          <w:sz w:val="28"/>
          <w:szCs w:val="28"/>
        </w:rPr>
        <w:t>дающихся регионах. Это не единственная причина создания наднациональн</w:t>
      </w:r>
      <w:r w:rsidRPr="002640DA">
        <w:rPr>
          <w:rFonts w:ascii="Times New Roman" w:hAnsi="Times New Roman"/>
          <w:spacing w:val="-6"/>
          <w:sz w:val="28"/>
          <w:szCs w:val="28"/>
        </w:rPr>
        <w:t>о</w:t>
      </w:r>
      <w:r w:rsidRPr="002640DA">
        <w:rPr>
          <w:rFonts w:ascii="Times New Roman" w:hAnsi="Times New Roman"/>
          <w:spacing w:val="-6"/>
          <w:sz w:val="28"/>
          <w:szCs w:val="28"/>
        </w:rPr>
        <w:t xml:space="preserve">го института, как контролирующего органа.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Примерно треть продуктов питания, произведенных для потребления ч</w:t>
      </w:r>
      <w:r w:rsidRPr="002640DA">
        <w:rPr>
          <w:rFonts w:ascii="Times New Roman" w:hAnsi="Times New Roman"/>
          <w:spacing w:val="-6"/>
          <w:sz w:val="28"/>
          <w:szCs w:val="28"/>
        </w:rPr>
        <w:t>е</w:t>
      </w:r>
      <w:r w:rsidRPr="002640DA">
        <w:rPr>
          <w:rFonts w:ascii="Times New Roman" w:hAnsi="Times New Roman"/>
          <w:spacing w:val="-6"/>
          <w:sz w:val="28"/>
          <w:szCs w:val="28"/>
        </w:rPr>
        <w:t>ловеком, тратится впустую, т.е. уходит на отходы. Это составляет около 1,3 млрд. тонн негодных продуктов в год. Огромное количество ресурсов, прим</w:t>
      </w:r>
      <w:r w:rsidRPr="002640DA">
        <w:rPr>
          <w:rFonts w:ascii="Times New Roman" w:hAnsi="Times New Roman"/>
          <w:spacing w:val="-6"/>
          <w:sz w:val="28"/>
          <w:szCs w:val="28"/>
        </w:rPr>
        <w:t>е</w:t>
      </w:r>
      <w:r w:rsidRPr="002640DA">
        <w:rPr>
          <w:rFonts w:ascii="Times New Roman" w:hAnsi="Times New Roman"/>
          <w:spacing w:val="-6"/>
          <w:sz w:val="28"/>
          <w:szCs w:val="28"/>
        </w:rPr>
        <w:t>няемых в производстве данных продуктов, используются понапрасну</w:t>
      </w:r>
      <w:r w:rsidRPr="00DB3078">
        <w:rPr>
          <w:rFonts w:ascii="Times New Roman" w:hAnsi="Times New Roman"/>
          <w:spacing w:val="-6"/>
          <w:sz w:val="28"/>
          <w:szCs w:val="28"/>
        </w:rPr>
        <w:t xml:space="preserve"> [4]</w:t>
      </w:r>
      <w:r w:rsidRPr="002640DA">
        <w:rPr>
          <w:rFonts w:ascii="Times New Roman" w:hAnsi="Times New Roman"/>
          <w:spacing w:val="-6"/>
          <w:sz w:val="28"/>
          <w:szCs w:val="28"/>
        </w:rPr>
        <w:t xml:space="preserve">.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Процесс производства продуктов питания происходит впустую на разных фазах – производство, сбор, хранение, транспортировка, реализация. Как пок</w:t>
      </w:r>
      <w:r w:rsidRPr="002640DA">
        <w:rPr>
          <w:rFonts w:ascii="Times New Roman" w:hAnsi="Times New Roman"/>
          <w:spacing w:val="-6"/>
          <w:sz w:val="28"/>
          <w:szCs w:val="28"/>
        </w:rPr>
        <w:t>а</w:t>
      </w:r>
      <w:r w:rsidRPr="002640DA">
        <w:rPr>
          <w:rFonts w:ascii="Times New Roman" w:hAnsi="Times New Roman"/>
          <w:spacing w:val="-6"/>
          <w:sz w:val="28"/>
          <w:szCs w:val="28"/>
        </w:rPr>
        <w:t>зал анализ, развитые и развивающие страны выбрасывают большое количес</w:t>
      </w:r>
      <w:r w:rsidRPr="002640DA">
        <w:rPr>
          <w:rFonts w:ascii="Times New Roman" w:hAnsi="Times New Roman"/>
          <w:spacing w:val="-6"/>
          <w:sz w:val="28"/>
          <w:szCs w:val="28"/>
        </w:rPr>
        <w:t>т</w:t>
      </w:r>
      <w:r w:rsidRPr="002640DA">
        <w:rPr>
          <w:rFonts w:ascii="Times New Roman" w:hAnsi="Times New Roman"/>
          <w:spacing w:val="-6"/>
          <w:sz w:val="28"/>
          <w:szCs w:val="28"/>
        </w:rPr>
        <w:t>во продуктов – 670 и 630 млн. тонн соответственно</w:t>
      </w:r>
      <w:r w:rsidRPr="00114C30">
        <w:rPr>
          <w:rFonts w:ascii="Times New Roman" w:hAnsi="Times New Roman"/>
          <w:spacing w:val="-6"/>
          <w:sz w:val="28"/>
          <w:szCs w:val="28"/>
        </w:rPr>
        <w:t xml:space="preserve"> [5]</w:t>
      </w:r>
      <w:r w:rsidRPr="002640DA">
        <w:rPr>
          <w:rFonts w:ascii="Times New Roman" w:hAnsi="Times New Roman"/>
          <w:spacing w:val="-6"/>
          <w:sz w:val="28"/>
          <w:szCs w:val="28"/>
        </w:rPr>
        <w:t xml:space="preserve">.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В странах с высоким уровнем дохода населения потеря продуктов прои</w:t>
      </w:r>
      <w:r w:rsidRPr="002640DA">
        <w:rPr>
          <w:rFonts w:ascii="Times New Roman" w:hAnsi="Times New Roman"/>
          <w:spacing w:val="-6"/>
          <w:sz w:val="28"/>
          <w:szCs w:val="28"/>
        </w:rPr>
        <w:t>с</w:t>
      </w:r>
      <w:r w:rsidRPr="002640DA">
        <w:rPr>
          <w:rFonts w:ascii="Times New Roman" w:hAnsi="Times New Roman"/>
          <w:spacing w:val="-6"/>
          <w:sz w:val="28"/>
          <w:szCs w:val="28"/>
        </w:rPr>
        <w:t>ходит, в основном, на стадии сбора урожая и конечного потребления. До 30% урожая овощей и фруктов в европейских странах даже не собирается, так как их внешний вид или физические свойства не соответствуют требованиям п</w:t>
      </w:r>
      <w:r w:rsidRPr="002640DA">
        <w:rPr>
          <w:rFonts w:ascii="Times New Roman" w:hAnsi="Times New Roman"/>
          <w:spacing w:val="-6"/>
          <w:sz w:val="28"/>
          <w:szCs w:val="28"/>
        </w:rPr>
        <w:t>о</w:t>
      </w:r>
      <w:r w:rsidRPr="002640DA">
        <w:rPr>
          <w:rFonts w:ascii="Times New Roman" w:hAnsi="Times New Roman"/>
          <w:spacing w:val="-6"/>
          <w:sz w:val="28"/>
          <w:szCs w:val="28"/>
        </w:rPr>
        <w:t>требителей. Во втором случае, посредники, розничные сети и потребители п</w:t>
      </w:r>
      <w:r w:rsidRPr="002640DA">
        <w:rPr>
          <w:rFonts w:ascii="Times New Roman" w:hAnsi="Times New Roman"/>
          <w:spacing w:val="-6"/>
          <w:sz w:val="28"/>
          <w:szCs w:val="28"/>
        </w:rPr>
        <w:t>о</w:t>
      </w:r>
      <w:r w:rsidRPr="002640DA">
        <w:rPr>
          <w:rFonts w:ascii="Times New Roman" w:hAnsi="Times New Roman"/>
          <w:spacing w:val="-6"/>
          <w:sz w:val="28"/>
          <w:szCs w:val="28"/>
        </w:rPr>
        <w:t>зволяют выбрасывать продовольственные товары, еще пригодные к употре</w:t>
      </w:r>
      <w:r w:rsidRPr="002640DA">
        <w:rPr>
          <w:rFonts w:ascii="Times New Roman" w:hAnsi="Times New Roman"/>
          <w:spacing w:val="-6"/>
          <w:sz w:val="28"/>
          <w:szCs w:val="28"/>
        </w:rPr>
        <w:t>б</w:t>
      </w:r>
      <w:r w:rsidRPr="002640DA">
        <w:rPr>
          <w:rFonts w:ascii="Times New Roman" w:hAnsi="Times New Roman"/>
          <w:spacing w:val="-6"/>
          <w:sz w:val="28"/>
          <w:szCs w:val="28"/>
        </w:rPr>
        <w:t>лению, так как имеются аналогичные товары лучшего качества. Таким образом, до 40% отходов в развитых странах приходится на две фазы – сбор урожая и розничная торговля с потребителем</w:t>
      </w:r>
      <w:r w:rsidRPr="00114C30">
        <w:rPr>
          <w:rFonts w:ascii="Times New Roman" w:hAnsi="Times New Roman"/>
          <w:spacing w:val="-6"/>
          <w:sz w:val="28"/>
          <w:szCs w:val="28"/>
        </w:rPr>
        <w:t xml:space="preserve"> [4]</w:t>
      </w:r>
      <w:r w:rsidRPr="002640DA">
        <w:rPr>
          <w:rFonts w:ascii="Times New Roman" w:hAnsi="Times New Roman"/>
          <w:spacing w:val="-6"/>
          <w:sz w:val="28"/>
          <w:szCs w:val="28"/>
        </w:rPr>
        <w:t>.</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В развивающихся странах продукты выбрасываются в основном на ра</w:t>
      </w:r>
      <w:r w:rsidRPr="002640DA">
        <w:rPr>
          <w:rFonts w:ascii="Times New Roman" w:hAnsi="Times New Roman"/>
          <w:spacing w:val="-6"/>
          <w:sz w:val="28"/>
          <w:szCs w:val="28"/>
        </w:rPr>
        <w:t>н</w:t>
      </w:r>
      <w:r w:rsidRPr="002640DA">
        <w:rPr>
          <w:rFonts w:ascii="Times New Roman" w:hAnsi="Times New Roman"/>
          <w:spacing w:val="-6"/>
          <w:sz w:val="28"/>
          <w:szCs w:val="28"/>
        </w:rPr>
        <w:t>них и средних этапах производства – хранение, обработка и транспортировка (около 40% от общего объема производства). Причины таких потерь связаны с имеющимися финансовыми и управленческими проблемами в данных реги</w:t>
      </w:r>
      <w:r w:rsidRPr="002640DA">
        <w:rPr>
          <w:rFonts w:ascii="Times New Roman" w:hAnsi="Times New Roman"/>
          <w:spacing w:val="-6"/>
          <w:sz w:val="28"/>
          <w:szCs w:val="28"/>
        </w:rPr>
        <w:t>о</w:t>
      </w:r>
      <w:r w:rsidRPr="002640DA">
        <w:rPr>
          <w:rFonts w:ascii="Times New Roman" w:hAnsi="Times New Roman"/>
          <w:spacing w:val="-6"/>
          <w:sz w:val="28"/>
          <w:szCs w:val="28"/>
        </w:rPr>
        <w:t>нах, технической и технологической отсталостью стран, наличие ограниче</w:t>
      </w:r>
      <w:r w:rsidRPr="002640DA">
        <w:rPr>
          <w:rFonts w:ascii="Times New Roman" w:hAnsi="Times New Roman"/>
          <w:spacing w:val="-6"/>
          <w:sz w:val="28"/>
          <w:szCs w:val="28"/>
        </w:rPr>
        <w:t>н</w:t>
      </w:r>
      <w:r w:rsidRPr="002640DA">
        <w:rPr>
          <w:rFonts w:ascii="Times New Roman" w:hAnsi="Times New Roman"/>
          <w:spacing w:val="-6"/>
          <w:sz w:val="28"/>
          <w:szCs w:val="28"/>
        </w:rPr>
        <w:t xml:space="preserve">ных методов сбора, хранения и охлаждения продуктов питания в сложных климатических условиях, неразвитой инфраструктурой, проблемами упаковки и маркетинга.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Проанализировав количество пищевых отходов на душу населения в ра</w:t>
      </w:r>
      <w:r w:rsidRPr="002640DA">
        <w:rPr>
          <w:rFonts w:ascii="Times New Roman" w:hAnsi="Times New Roman"/>
          <w:spacing w:val="-6"/>
          <w:sz w:val="28"/>
          <w:szCs w:val="28"/>
        </w:rPr>
        <w:t>з</w:t>
      </w:r>
      <w:r w:rsidRPr="002640DA">
        <w:rPr>
          <w:rFonts w:ascii="Times New Roman" w:hAnsi="Times New Roman"/>
          <w:spacing w:val="-6"/>
          <w:sz w:val="28"/>
          <w:szCs w:val="28"/>
        </w:rPr>
        <w:t>вивающихся и развитых странах, можно сделать вывод, что данный показатель в Европе и Северной Америке составляет 95–115 кг/год, в то время, как в стр</w:t>
      </w:r>
      <w:r w:rsidRPr="002640DA">
        <w:rPr>
          <w:rFonts w:ascii="Times New Roman" w:hAnsi="Times New Roman"/>
          <w:spacing w:val="-6"/>
          <w:sz w:val="28"/>
          <w:szCs w:val="28"/>
        </w:rPr>
        <w:t>а</w:t>
      </w:r>
      <w:r w:rsidRPr="002640DA">
        <w:rPr>
          <w:rFonts w:ascii="Times New Roman" w:hAnsi="Times New Roman"/>
          <w:spacing w:val="-6"/>
          <w:sz w:val="28"/>
          <w:szCs w:val="28"/>
        </w:rPr>
        <w:t>нах Африки южнее Сахары и Южной, Юго–Восточной Азии только 6–11 кг/год. Потребители в странах с высоким уровнем дохода на душу населения в среднем в год выбрасывают 222 млн тонн негодных продуктов, что приравн</w:t>
      </w:r>
      <w:r w:rsidRPr="002640DA">
        <w:rPr>
          <w:rFonts w:ascii="Times New Roman" w:hAnsi="Times New Roman"/>
          <w:spacing w:val="-6"/>
          <w:sz w:val="28"/>
          <w:szCs w:val="28"/>
        </w:rPr>
        <w:t>и</w:t>
      </w:r>
      <w:r w:rsidRPr="002640DA">
        <w:rPr>
          <w:rFonts w:ascii="Times New Roman" w:hAnsi="Times New Roman"/>
          <w:spacing w:val="-6"/>
          <w:sz w:val="28"/>
          <w:szCs w:val="28"/>
        </w:rPr>
        <w:t>вается к общему объему производства продовольствия в странах Африки – 230 млн тонн.</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Как видно из таблицы 3, все анализируемые продукты имеют значител</w:t>
      </w:r>
      <w:r w:rsidRPr="002640DA">
        <w:rPr>
          <w:rFonts w:ascii="Times New Roman" w:hAnsi="Times New Roman"/>
          <w:spacing w:val="-6"/>
          <w:sz w:val="28"/>
          <w:szCs w:val="28"/>
        </w:rPr>
        <w:t>ь</w:t>
      </w:r>
      <w:r w:rsidRPr="002640DA">
        <w:rPr>
          <w:rFonts w:ascii="Times New Roman" w:hAnsi="Times New Roman"/>
          <w:spacing w:val="-6"/>
          <w:sz w:val="28"/>
          <w:szCs w:val="28"/>
        </w:rPr>
        <w:t>ное число отходов – от 2 до 8%. Злаковые культуры имеют больший процент испорченной продукции в странах Африки (10,4% от произведенной проду</w:t>
      </w:r>
      <w:r w:rsidRPr="002640DA">
        <w:rPr>
          <w:rFonts w:ascii="Times New Roman" w:hAnsi="Times New Roman"/>
          <w:spacing w:val="-6"/>
          <w:sz w:val="28"/>
          <w:szCs w:val="28"/>
        </w:rPr>
        <w:t>к</w:t>
      </w:r>
      <w:r w:rsidRPr="002640DA">
        <w:rPr>
          <w:rFonts w:ascii="Times New Roman" w:hAnsi="Times New Roman"/>
          <w:spacing w:val="-6"/>
          <w:sz w:val="28"/>
          <w:szCs w:val="28"/>
        </w:rPr>
        <w:t>ции), однако, по количеству отходов на человека в год лидирует Австралия и Америка – 54 и 49 кг/чел соответственно.</w:t>
      </w:r>
    </w:p>
    <w:p w:rsidR="000B7E87" w:rsidRPr="002640DA" w:rsidRDefault="000B7E87" w:rsidP="00C74774">
      <w:pPr>
        <w:pStyle w:val="a"/>
        <w:keepNext/>
        <w:jc w:val="both"/>
        <w:rPr>
          <w:rFonts w:ascii="Times New Roman" w:hAnsi="Times New Roman"/>
          <w:spacing w:val="-6"/>
          <w:sz w:val="28"/>
          <w:szCs w:val="28"/>
        </w:rPr>
      </w:pPr>
      <w:r w:rsidRPr="002640DA">
        <w:rPr>
          <w:rFonts w:ascii="Times New Roman" w:hAnsi="Times New Roman"/>
          <w:spacing w:val="-6"/>
          <w:sz w:val="28"/>
          <w:szCs w:val="28"/>
        </w:rPr>
        <w:t xml:space="preserve">Таблица 3 – Анализ продовольственных отходов по регионам мира в 2009 </w:t>
      </w:r>
      <w:r>
        <w:rPr>
          <w:rFonts w:ascii="Times New Roman" w:hAnsi="Times New Roman"/>
          <w:spacing w:val="-6"/>
          <w:sz w:val="28"/>
          <w:szCs w:val="28"/>
        </w:rPr>
        <w:t xml:space="preserve">   </w:t>
      </w:r>
      <w:r w:rsidRPr="002640DA">
        <w:rPr>
          <w:rFonts w:ascii="Times New Roman" w:hAnsi="Times New Roman"/>
          <w:spacing w:val="-6"/>
          <w:sz w:val="28"/>
          <w:szCs w:val="28"/>
        </w:rPr>
        <w:t>году, тыс.тонн</w:t>
      </w:r>
      <w:r>
        <w:rPr>
          <w:rFonts w:ascii="Times New Roman" w:hAnsi="Times New Roman"/>
          <w:spacing w:val="-6"/>
          <w:sz w:val="28"/>
          <w:szCs w:val="28"/>
        </w:rPr>
        <w:t xml:space="preserve"> (источник: составлено автором)</w:t>
      </w:r>
    </w:p>
    <w:tbl>
      <w:tblPr>
        <w:tblW w:w="8815" w:type="dxa"/>
        <w:jc w:val="center"/>
        <w:tblInd w:w="93" w:type="dxa"/>
        <w:tblLook w:val="00A0"/>
      </w:tblPr>
      <w:tblGrid>
        <w:gridCol w:w="1460"/>
        <w:gridCol w:w="2480"/>
        <w:gridCol w:w="1460"/>
        <w:gridCol w:w="1460"/>
        <w:gridCol w:w="1955"/>
      </w:tblGrid>
      <w:tr w:rsidR="000B7E87" w:rsidRPr="0046360A" w:rsidTr="00AE00DD">
        <w:trPr>
          <w:trHeight w:val="241"/>
          <w:jc w:val="center"/>
        </w:trPr>
        <w:tc>
          <w:tcPr>
            <w:tcW w:w="1460" w:type="dxa"/>
            <w:tcBorders>
              <w:top w:val="single" w:sz="4" w:space="0" w:color="CDCDCD"/>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Регион</w:t>
            </w:r>
          </w:p>
        </w:tc>
        <w:tc>
          <w:tcPr>
            <w:tcW w:w="2480" w:type="dxa"/>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Производство</w:t>
            </w:r>
          </w:p>
        </w:tc>
        <w:tc>
          <w:tcPr>
            <w:tcW w:w="1460" w:type="dxa"/>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Отходы</w:t>
            </w:r>
          </w:p>
        </w:tc>
        <w:tc>
          <w:tcPr>
            <w:tcW w:w="1460" w:type="dxa"/>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 отходов</w:t>
            </w:r>
          </w:p>
        </w:tc>
        <w:tc>
          <w:tcPr>
            <w:tcW w:w="1955" w:type="dxa"/>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Отходы кг/чел</w:t>
            </w:r>
          </w:p>
        </w:tc>
      </w:tr>
      <w:tr w:rsidR="000B7E87" w:rsidRPr="0046360A" w:rsidTr="00AE00DD">
        <w:trPr>
          <w:trHeight w:val="144"/>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 </w:t>
            </w:r>
          </w:p>
        </w:tc>
        <w:tc>
          <w:tcPr>
            <w:tcW w:w="7355" w:type="dxa"/>
            <w:gridSpan w:val="4"/>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Злаки</w:t>
            </w:r>
          </w:p>
        </w:tc>
      </w:tr>
      <w:tr w:rsidR="000B7E87" w:rsidRPr="0046360A" w:rsidTr="00AE00DD">
        <w:trPr>
          <w:trHeight w:val="190"/>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Европа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464509</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10977</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2,4</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15,0</w:t>
            </w:r>
          </w:p>
        </w:tc>
      </w:tr>
      <w:tr w:rsidR="000B7E87" w:rsidRPr="0046360A" w:rsidTr="00AE00DD">
        <w:trPr>
          <w:trHeight w:val="94"/>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Африка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146217</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15162</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10,4</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14,6</w:t>
            </w:r>
          </w:p>
        </w:tc>
      </w:tr>
      <w:tr w:rsidR="000B7E87" w:rsidRPr="0046360A" w:rsidTr="00AE00DD">
        <w:trPr>
          <w:trHeight w:val="126"/>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Америка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620740</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15360</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2,5</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49,7</w:t>
            </w:r>
          </w:p>
        </w:tc>
      </w:tr>
      <w:tr w:rsidR="000B7E87" w:rsidRPr="0046360A" w:rsidTr="00AE00DD">
        <w:trPr>
          <w:trHeight w:val="70"/>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Азия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984741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52374</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5,3</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12,5</w:t>
            </w:r>
          </w:p>
        </w:tc>
      </w:tr>
      <w:tr w:rsidR="000B7E87" w:rsidRPr="0046360A" w:rsidTr="00AE00DD">
        <w:trPr>
          <w:trHeight w:val="75"/>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Австралия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35603</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1409</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4,0</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54,1</w:t>
            </w:r>
          </w:p>
        </w:tc>
      </w:tr>
      <w:tr w:rsidR="000B7E87" w:rsidRPr="0046360A" w:rsidTr="00AE00DD">
        <w:trPr>
          <w:trHeight w:val="122"/>
          <w:jc w:val="center"/>
        </w:trPr>
        <w:tc>
          <w:tcPr>
            <w:tcW w:w="1460" w:type="dxa"/>
            <w:tcBorders>
              <w:top w:val="nil"/>
              <w:left w:val="single" w:sz="4" w:space="0" w:color="CDCDCD"/>
              <w:bottom w:val="single" w:sz="4" w:space="0" w:color="CDCDCD"/>
              <w:right w:val="single" w:sz="4" w:space="0" w:color="CDCDCD"/>
            </w:tcBorders>
            <w:shd w:val="clear" w:color="000000" w:fill="FED164"/>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Мир</w:t>
            </w:r>
          </w:p>
        </w:tc>
        <w:tc>
          <w:tcPr>
            <w:tcW w:w="248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2251614</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95242</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4,2</w:t>
            </w:r>
          </w:p>
        </w:tc>
        <w:tc>
          <w:tcPr>
            <w:tcW w:w="1955"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13,7</w:t>
            </w:r>
          </w:p>
        </w:tc>
      </w:tr>
      <w:tr w:rsidR="000B7E87" w:rsidRPr="0046360A" w:rsidTr="00AE00DD">
        <w:trPr>
          <w:trHeight w:val="168"/>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 </w:t>
            </w:r>
          </w:p>
        </w:tc>
        <w:tc>
          <w:tcPr>
            <w:tcW w:w="7355" w:type="dxa"/>
            <w:gridSpan w:val="4"/>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Мясо</w:t>
            </w:r>
          </w:p>
        </w:tc>
      </w:tr>
      <w:tr w:rsidR="000B7E87" w:rsidRPr="0046360A" w:rsidTr="00AE00DD">
        <w:trPr>
          <w:trHeight w:val="72"/>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Европа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54769</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103</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0,2</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0,1</w:t>
            </w:r>
          </w:p>
        </w:tc>
      </w:tr>
      <w:tr w:rsidR="000B7E87" w:rsidRPr="0046360A" w:rsidTr="00AE00DD">
        <w:trPr>
          <w:trHeight w:val="104"/>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Африка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15222</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121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0,8</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0,1</w:t>
            </w:r>
          </w:p>
        </w:tc>
      </w:tr>
      <w:tr w:rsidR="000B7E87" w:rsidRPr="0046360A" w:rsidTr="00AE00DD">
        <w:trPr>
          <w:trHeight w:val="149"/>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Америка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91373</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897</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1,0</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2,9</w:t>
            </w:r>
          </w:p>
        </w:tc>
      </w:tr>
      <w:tr w:rsidR="000B7E87" w:rsidRPr="0046360A" w:rsidTr="00AE00DD">
        <w:trPr>
          <w:trHeight w:val="70"/>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Азия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118364</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183</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0,2</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0,0</w:t>
            </w:r>
          </w:p>
        </w:tc>
      </w:tr>
      <w:tr w:rsidR="000B7E87" w:rsidRPr="0046360A" w:rsidTr="00AE00DD">
        <w:trPr>
          <w:trHeight w:val="99"/>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Австралия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5331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32</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0,6</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1,2</w:t>
            </w:r>
          </w:p>
        </w:tc>
      </w:tr>
      <w:tr w:rsidR="000B7E87" w:rsidRPr="0046360A" w:rsidTr="00AE00DD">
        <w:trPr>
          <w:trHeight w:val="146"/>
          <w:jc w:val="center"/>
        </w:trPr>
        <w:tc>
          <w:tcPr>
            <w:tcW w:w="1460" w:type="dxa"/>
            <w:tcBorders>
              <w:top w:val="nil"/>
              <w:left w:val="single" w:sz="4" w:space="0" w:color="CDCDCD"/>
              <w:bottom w:val="single" w:sz="4" w:space="0" w:color="CDCDCD"/>
              <w:right w:val="single" w:sz="4" w:space="0" w:color="CDCDCD"/>
            </w:tcBorders>
            <w:shd w:val="clear" w:color="000000" w:fill="FED164"/>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Мир</w:t>
            </w:r>
          </w:p>
        </w:tc>
        <w:tc>
          <w:tcPr>
            <w:tcW w:w="248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284925</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1184</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0,4</w:t>
            </w:r>
          </w:p>
        </w:tc>
        <w:tc>
          <w:tcPr>
            <w:tcW w:w="1955"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0,2</w:t>
            </w:r>
          </w:p>
        </w:tc>
      </w:tr>
      <w:tr w:rsidR="000B7E87" w:rsidRPr="0046360A" w:rsidTr="00AE00DD">
        <w:trPr>
          <w:trHeight w:val="192"/>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 </w:t>
            </w:r>
          </w:p>
        </w:tc>
        <w:tc>
          <w:tcPr>
            <w:tcW w:w="7355" w:type="dxa"/>
            <w:gridSpan w:val="4"/>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Молоко</w:t>
            </w:r>
          </w:p>
        </w:tc>
      </w:tr>
      <w:tr w:rsidR="000B7E87" w:rsidRPr="0046360A" w:rsidTr="00AE00DD">
        <w:trPr>
          <w:trHeight w:val="82"/>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Европа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213822</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980</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0,5</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1,3</w:t>
            </w:r>
          </w:p>
        </w:tc>
      </w:tr>
      <w:tr w:rsidR="000B7E87" w:rsidRPr="0046360A" w:rsidTr="00AE00DD">
        <w:trPr>
          <w:trHeight w:val="128"/>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Африка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38752</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1794</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4,6</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1,7</w:t>
            </w:r>
          </w:p>
        </w:tc>
      </w:tr>
      <w:tr w:rsidR="000B7E87" w:rsidRPr="0046360A" w:rsidTr="00AE00DD">
        <w:trPr>
          <w:trHeight w:val="173"/>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Америка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171279</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3137</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1,8</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10,2</w:t>
            </w:r>
          </w:p>
        </w:tc>
      </w:tr>
      <w:tr w:rsidR="000B7E87" w:rsidRPr="0046360A" w:rsidTr="00AE00DD">
        <w:trPr>
          <w:trHeight w:val="78"/>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Азия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250366</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10887</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4,3</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2,6</w:t>
            </w:r>
          </w:p>
        </w:tc>
      </w:tr>
      <w:tr w:rsidR="000B7E87" w:rsidRPr="0046360A" w:rsidTr="00AE00DD">
        <w:trPr>
          <w:trHeight w:val="123"/>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Австралия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25871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165</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0,6</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6,3</w:t>
            </w:r>
          </w:p>
        </w:tc>
      </w:tr>
      <w:tr w:rsidR="000B7E87" w:rsidRPr="0046360A" w:rsidTr="00AE00DD">
        <w:trPr>
          <w:trHeight w:val="156"/>
          <w:jc w:val="center"/>
        </w:trPr>
        <w:tc>
          <w:tcPr>
            <w:tcW w:w="1460" w:type="dxa"/>
            <w:tcBorders>
              <w:top w:val="nil"/>
              <w:left w:val="single" w:sz="4" w:space="0" w:color="CDCDCD"/>
              <w:bottom w:val="single" w:sz="4" w:space="0" w:color="CDCDCD"/>
              <w:right w:val="single" w:sz="4" w:space="0" w:color="CDCDCD"/>
            </w:tcBorders>
            <w:shd w:val="clear" w:color="000000" w:fill="FED164"/>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Мир</w:t>
            </w:r>
          </w:p>
        </w:tc>
        <w:tc>
          <w:tcPr>
            <w:tcW w:w="248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697839</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16570</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2,4</w:t>
            </w:r>
          </w:p>
        </w:tc>
        <w:tc>
          <w:tcPr>
            <w:tcW w:w="1955"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2,4</w:t>
            </w:r>
          </w:p>
        </w:tc>
      </w:tr>
      <w:tr w:rsidR="000B7E87" w:rsidRPr="0046360A" w:rsidTr="00AE00DD">
        <w:trPr>
          <w:trHeight w:val="201"/>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 </w:t>
            </w:r>
          </w:p>
        </w:tc>
        <w:tc>
          <w:tcPr>
            <w:tcW w:w="7355" w:type="dxa"/>
            <w:gridSpan w:val="4"/>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Масличные культуры</w:t>
            </w:r>
          </w:p>
        </w:tc>
      </w:tr>
      <w:tr w:rsidR="000B7E87" w:rsidRPr="0046360A" w:rsidTr="00AE00DD">
        <w:trPr>
          <w:trHeight w:val="106"/>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Европа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63940</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1794</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2,8</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2,4</w:t>
            </w:r>
          </w:p>
        </w:tc>
      </w:tr>
      <w:tr w:rsidR="000B7E87" w:rsidRPr="0046360A" w:rsidTr="00AE00DD">
        <w:trPr>
          <w:trHeight w:val="152"/>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Африка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22221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1031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4,6</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1,0</w:t>
            </w:r>
          </w:p>
        </w:tc>
      </w:tr>
      <w:tr w:rsidR="000B7E87" w:rsidRPr="0046360A" w:rsidTr="00AE00DD">
        <w:trPr>
          <w:trHeight w:val="197"/>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Америка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224424</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1982</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0,9</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6,4</w:t>
            </w:r>
          </w:p>
        </w:tc>
      </w:tr>
      <w:tr w:rsidR="000B7E87" w:rsidRPr="0046360A" w:rsidTr="00AE00DD">
        <w:trPr>
          <w:trHeight w:val="102"/>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Азия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17542</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13590</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7,7</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3,3</w:t>
            </w:r>
          </w:p>
        </w:tc>
      </w:tr>
      <w:tr w:rsidR="000B7E87" w:rsidRPr="0046360A" w:rsidTr="00AE00DD">
        <w:trPr>
          <w:trHeight w:val="133"/>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Австралия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2616</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4</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0,2</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0,2</w:t>
            </w:r>
          </w:p>
        </w:tc>
      </w:tr>
      <w:tr w:rsidR="000B7E87" w:rsidRPr="0046360A" w:rsidTr="00AE00DD">
        <w:trPr>
          <w:trHeight w:val="180"/>
          <w:jc w:val="center"/>
        </w:trPr>
        <w:tc>
          <w:tcPr>
            <w:tcW w:w="1460" w:type="dxa"/>
            <w:tcBorders>
              <w:top w:val="nil"/>
              <w:left w:val="single" w:sz="4" w:space="0" w:color="CDCDCD"/>
              <w:bottom w:val="single" w:sz="4" w:space="0" w:color="CDCDCD"/>
              <w:right w:val="single" w:sz="4" w:space="0" w:color="CDCDCD"/>
            </w:tcBorders>
            <w:shd w:val="clear" w:color="000000" w:fill="FED164"/>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Мир</w:t>
            </w:r>
          </w:p>
        </w:tc>
        <w:tc>
          <w:tcPr>
            <w:tcW w:w="2480" w:type="dxa"/>
            <w:tcBorders>
              <w:top w:val="nil"/>
              <w:left w:val="nil"/>
              <w:bottom w:val="single" w:sz="4" w:space="0" w:color="CDCDCD"/>
              <w:right w:val="single" w:sz="4" w:space="0" w:color="CDCDCD"/>
            </w:tcBorders>
            <w:shd w:val="clear" w:color="000000" w:fill="FED164"/>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489785</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521472">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18424</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3,8</w:t>
            </w:r>
          </w:p>
        </w:tc>
        <w:tc>
          <w:tcPr>
            <w:tcW w:w="1955"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2,7</w:t>
            </w:r>
          </w:p>
        </w:tc>
      </w:tr>
      <w:tr w:rsidR="000B7E87" w:rsidRPr="0046360A" w:rsidTr="00C74774">
        <w:trPr>
          <w:trHeight w:val="191"/>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 </w:t>
            </w:r>
          </w:p>
        </w:tc>
        <w:tc>
          <w:tcPr>
            <w:tcW w:w="7355" w:type="dxa"/>
            <w:gridSpan w:val="4"/>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Фрукты</w:t>
            </w:r>
          </w:p>
        </w:tc>
      </w:tr>
      <w:tr w:rsidR="000B7E87" w:rsidRPr="0046360A" w:rsidTr="00AE00DD">
        <w:trPr>
          <w:trHeight w:val="216"/>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Европа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72494</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4726</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6,5</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6,4</w:t>
            </w:r>
          </w:p>
        </w:tc>
      </w:tr>
      <w:tr w:rsidR="000B7E87" w:rsidRPr="0046360A" w:rsidTr="00AE00DD">
        <w:trPr>
          <w:trHeight w:val="248"/>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Африка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78346</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7351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9,4</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7,1</w:t>
            </w:r>
          </w:p>
        </w:tc>
      </w:tr>
      <w:tr w:rsidR="000B7E87" w:rsidRPr="0046360A" w:rsidTr="00AE00DD">
        <w:trPr>
          <w:trHeight w:val="137"/>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Америка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137242</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13324</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9,7</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43,2</w:t>
            </w:r>
          </w:p>
        </w:tc>
      </w:tr>
      <w:tr w:rsidR="000B7E87" w:rsidRPr="0046360A" w:rsidTr="00C74774">
        <w:trPr>
          <w:trHeight w:val="135"/>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Азия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300704</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28328</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9,4</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6,8</w:t>
            </w:r>
          </w:p>
        </w:tc>
      </w:tr>
      <w:tr w:rsidR="000B7E87" w:rsidRPr="0046360A" w:rsidTr="00C74774">
        <w:trPr>
          <w:trHeight w:val="153"/>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Австралия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4632</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74</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1,6</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2,8</w:t>
            </w:r>
          </w:p>
        </w:tc>
      </w:tr>
      <w:tr w:rsidR="000B7E87" w:rsidRPr="0046360A" w:rsidTr="00A30D57">
        <w:trPr>
          <w:trHeight w:val="285"/>
          <w:jc w:val="center"/>
        </w:trPr>
        <w:tc>
          <w:tcPr>
            <w:tcW w:w="1460" w:type="dxa"/>
            <w:tcBorders>
              <w:top w:val="nil"/>
              <w:left w:val="single" w:sz="4" w:space="0" w:color="CDCDCD"/>
              <w:bottom w:val="single" w:sz="4" w:space="0" w:color="CDCDCD"/>
              <w:right w:val="single" w:sz="4" w:space="0" w:color="CDCDCD"/>
            </w:tcBorders>
            <w:shd w:val="clear" w:color="000000" w:fill="FED164"/>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Мир</w:t>
            </w:r>
          </w:p>
        </w:tc>
        <w:tc>
          <w:tcPr>
            <w:tcW w:w="2480" w:type="dxa"/>
            <w:tcBorders>
              <w:top w:val="nil"/>
              <w:left w:val="nil"/>
              <w:bottom w:val="single" w:sz="4" w:space="0" w:color="CDCDCD"/>
              <w:right w:val="single" w:sz="4" w:space="0" w:color="CDCDCD"/>
            </w:tcBorders>
            <w:shd w:val="clear" w:color="000000" w:fill="FED164"/>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593351</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521472">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53796</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9,1</w:t>
            </w:r>
          </w:p>
        </w:tc>
        <w:tc>
          <w:tcPr>
            <w:tcW w:w="1955"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7,8</w:t>
            </w:r>
          </w:p>
        </w:tc>
      </w:tr>
      <w:tr w:rsidR="000B7E87" w:rsidRPr="0046360A" w:rsidTr="00C74774">
        <w:trPr>
          <w:trHeight w:val="134"/>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 </w:t>
            </w:r>
          </w:p>
        </w:tc>
        <w:tc>
          <w:tcPr>
            <w:tcW w:w="7355" w:type="dxa"/>
            <w:gridSpan w:val="4"/>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Овощи</w:t>
            </w:r>
          </w:p>
        </w:tc>
      </w:tr>
      <w:tr w:rsidR="000B7E87" w:rsidRPr="0046360A" w:rsidTr="00AE00DD">
        <w:trPr>
          <w:trHeight w:val="242"/>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Европа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98551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8321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8,4</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11,3</w:t>
            </w:r>
          </w:p>
        </w:tc>
      </w:tr>
      <w:tr w:rsidR="000B7E87" w:rsidRPr="0046360A" w:rsidTr="00AE00DD">
        <w:trPr>
          <w:trHeight w:val="145"/>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Африка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65568</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6167</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9,4</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5,9</w:t>
            </w:r>
          </w:p>
        </w:tc>
      </w:tr>
      <w:tr w:rsidR="000B7E87" w:rsidRPr="0046360A" w:rsidTr="00AE00DD">
        <w:trPr>
          <w:trHeight w:val="178"/>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Америка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81693</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6881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8,4</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22,3</w:t>
            </w:r>
          </w:p>
        </w:tc>
      </w:tr>
      <w:tr w:rsidR="000B7E87" w:rsidRPr="0046360A" w:rsidTr="00C74774">
        <w:trPr>
          <w:trHeight w:val="105"/>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Азия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759729</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59948</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7,9</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14,4</w:t>
            </w:r>
          </w:p>
        </w:tc>
      </w:tr>
      <w:tr w:rsidR="000B7E87" w:rsidRPr="0046360A" w:rsidTr="00C74774">
        <w:trPr>
          <w:trHeight w:val="109"/>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Австралия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2873</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127</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4,4</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4,9</w:t>
            </w:r>
          </w:p>
        </w:tc>
      </w:tr>
      <w:tr w:rsidR="000B7E87" w:rsidRPr="0046360A" w:rsidTr="00C74774">
        <w:trPr>
          <w:trHeight w:val="141"/>
          <w:jc w:val="center"/>
        </w:trPr>
        <w:tc>
          <w:tcPr>
            <w:tcW w:w="1460" w:type="dxa"/>
            <w:tcBorders>
              <w:top w:val="nil"/>
              <w:left w:val="single" w:sz="4" w:space="0" w:color="CDCDCD"/>
              <w:bottom w:val="single" w:sz="4" w:space="0" w:color="CDCDCD"/>
              <w:right w:val="single" w:sz="4" w:space="0" w:color="CDCDCD"/>
            </w:tcBorders>
            <w:shd w:val="clear" w:color="000000" w:fill="FED164"/>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Мир</w:t>
            </w:r>
          </w:p>
        </w:tc>
        <w:tc>
          <w:tcPr>
            <w:tcW w:w="2480" w:type="dxa"/>
            <w:tcBorders>
              <w:top w:val="nil"/>
              <w:left w:val="nil"/>
              <w:bottom w:val="single" w:sz="4" w:space="0" w:color="CDCDCD"/>
              <w:right w:val="single" w:sz="4" w:space="0" w:color="CDCDCD"/>
            </w:tcBorders>
            <w:shd w:val="clear" w:color="000000" w:fill="FED164"/>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1008378</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521472">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81441</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8,1</w:t>
            </w:r>
          </w:p>
        </w:tc>
        <w:tc>
          <w:tcPr>
            <w:tcW w:w="1955"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11,8</w:t>
            </w:r>
          </w:p>
        </w:tc>
      </w:tr>
      <w:tr w:rsidR="000B7E87" w:rsidRPr="0046360A" w:rsidTr="00C74774">
        <w:trPr>
          <w:trHeight w:val="203"/>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 </w:t>
            </w:r>
          </w:p>
        </w:tc>
        <w:tc>
          <w:tcPr>
            <w:tcW w:w="7355" w:type="dxa"/>
            <w:gridSpan w:val="4"/>
            <w:tcBorders>
              <w:top w:val="single" w:sz="4" w:space="0" w:color="CDCDCD"/>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Клубни</w:t>
            </w:r>
          </w:p>
        </w:tc>
      </w:tr>
      <w:tr w:rsidR="000B7E87" w:rsidRPr="0046360A" w:rsidTr="00C74774">
        <w:trPr>
          <w:trHeight w:val="191"/>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Европа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123870</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6603</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5,3</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9,0</w:t>
            </w:r>
          </w:p>
        </w:tc>
      </w:tr>
      <w:tr w:rsidR="000B7E87" w:rsidRPr="0046360A" w:rsidTr="00AE00DD">
        <w:trPr>
          <w:trHeight w:val="148"/>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Африка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200056</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25012</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12,5</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24,1</w:t>
            </w:r>
          </w:p>
        </w:tc>
      </w:tr>
      <w:tr w:rsidR="000B7E87" w:rsidRPr="0046360A" w:rsidTr="00C74774">
        <w:trPr>
          <w:trHeight w:val="71"/>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Америка</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79377</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7497</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9,4</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24,3</w:t>
            </w:r>
          </w:p>
        </w:tc>
      </w:tr>
      <w:tr w:rsidR="000B7E87" w:rsidRPr="0046360A" w:rsidTr="00C74774">
        <w:trPr>
          <w:trHeight w:val="104"/>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Азия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315001</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521472">
            <w:pPr>
              <w:spacing w:after="0" w:line="240" w:lineRule="auto"/>
              <w:jc w:val="center"/>
              <w:rPr>
                <w:rFonts w:ascii="Times New Roman" w:hAnsi="Times New Roman"/>
                <w:color w:val="000000"/>
                <w:lang w:eastAsia="ru-RU"/>
              </w:rPr>
            </w:pPr>
            <w:r>
              <w:rPr>
                <w:rFonts w:ascii="Times New Roman" w:hAnsi="Times New Roman"/>
                <w:color w:val="000000"/>
                <w:lang w:eastAsia="ru-RU"/>
              </w:rPr>
              <w:t>23085</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7,3</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5,5</w:t>
            </w:r>
          </w:p>
        </w:tc>
      </w:tr>
      <w:tr w:rsidR="000B7E87" w:rsidRPr="0046360A" w:rsidTr="00C74774">
        <w:trPr>
          <w:trHeight w:val="107"/>
          <w:jc w:val="center"/>
        </w:trPr>
        <w:tc>
          <w:tcPr>
            <w:tcW w:w="1460" w:type="dxa"/>
            <w:tcBorders>
              <w:top w:val="nil"/>
              <w:left w:val="single" w:sz="4" w:space="0" w:color="CDCDCD"/>
              <w:bottom w:val="single" w:sz="4" w:space="0" w:color="CDCDCD"/>
              <w:right w:val="single" w:sz="4" w:space="0" w:color="CDCDCD"/>
            </w:tcBorders>
            <w:shd w:val="clear" w:color="000000" w:fill="FFFFFF"/>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Австралия</w:t>
            </w:r>
          </w:p>
        </w:tc>
        <w:tc>
          <w:tcPr>
            <w:tcW w:w="248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1778</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37</w:t>
            </w:r>
          </w:p>
        </w:tc>
        <w:tc>
          <w:tcPr>
            <w:tcW w:w="1460"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2,1</w:t>
            </w:r>
          </w:p>
        </w:tc>
        <w:tc>
          <w:tcPr>
            <w:tcW w:w="1955" w:type="dxa"/>
            <w:tcBorders>
              <w:top w:val="nil"/>
              <w:left w:val="nil"/>
              <w:bottom w:val="single" w:sz="4" w:space="0" w:color="CDCDCD"/>
              <w:right w:val="single" w:sz="4" w:space="0" w:color="CDCDCD"/>
            </w:tcBorders>
            <w:shd w:val="clear" w:color="000000" w:fill="FFFFFF"/>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1,4</w:t>
            </w:r>
          </w:p>
        </w:tc>
      </w:tr>
      <w:tr w:rsidR="000B7E87" w:rsidRPr="0046360A" w:rsidTr="00C74774">
        <w:trPr>
          <w:trHeight w:val="126"/>
          <w:jc w:val="center"/>
        </w:trPr>
        <w:tc>
          <w:tcPr>
            <w:tcW w:w="1460" w:type="dxa"/>
            <w:tcBorders>
              <w:top w:val="nil"/>
              <w:left w:val="single" w:sz="4" w:space="0" w:color="CDCDCD"/>
              <w:bottom w:val="single" w:sz="4" w:space="0" w:color="CDCDCD"/>
              <w:right w:val="single" w:sz="4" w:space="0" w:color="CDCDCD"/>
            </w:tcBorders>
            <w:shd w:val="clear" w:color="000000" w:fill="FED164"/>
            <w:noWrap/>
          </w:tcPr>
          <w:p w:rsidR="000B7E87" w:rsidRPr="00AE00DD" w:rsidRDefault="000B7E87" w:rsidP="00A42F51">
            <w:pPr>
              <w:spacing w:after="0" w:line="240" w:lineRule="auto"/>
              <w:rPr>
                <w:rFonts w:ascii="Times New Roman" w:hAnsi="Times New Roman"/>
                <w:color w:val="000000"/>
                <w:lang w:eastAsia="ru-RU"/>
              </w:rPr>
            </w:pPr>
            <w:r w:rsidRPr="00AE00DD">
              <w:rPr>
                <w:rFonts w:ascii="Times New Roman" w:hAnsi="Times New Roman"/>
                <w:color w:val="000000"/>
                <w:lang w:eastAsia="ru-RU"/>
              </w:rPr>
              <w:t>Мир</w:t>
            </w:r>
          </w:p>
        </w:tc>
        <w:tc>
          <w:tcPr>
            <w:tcW w:w="248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Pr>
                <w:rFonts w:ascii="Times New Roman" w:hAnsi="Times New Roman"/>
                <w:color w:val="000000"/>
                <w:lang w:eastAsia="ru-RU"/>
              </w:rPr>
              <w:t>720407</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521472">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62229</w:t>
            </w:r>
          </w:p>
        </w:tc>
        <w:tc>
          <w:tcPr>
            <w:tcW w:w="1460"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8,6</w:t>
            </w:r>
          </w:p>
        </w:tc>
        <w:tc>
          <w:tcPr>
            <w:tcW w:w="1955" w:type="dxa"/>
            <w:tcBorders>
              <w:top w:val="nil"/>
              <w:left w:val="nil"/>
              <w:bottom w:val="single" w:sz="4" w:space="0" w:color="CDCDCD"/>
              <w:right w:val="single" w:sz="4" w:space="0" w:color="CDCDCD"/>
            </w:tcBorders>
            <w:shd w:val="clear" w:color="000000" w:fill="FED164"/>
            <w:noWrap/>
          </w:tcPr>
          <w:p w:rsidR="000B7E87" w:rsidRPr="00AE00DD" w:rsidRDefault="000B7E87" w:rsidP="00A42F51">
            <w:pPr>
              <w:spacing w:after="0" w:line="240" w:lineRule="auto"/>
              <w:jc w:val="center"/>
              <w:rPr>
                <w:rFonts w:ascii="Times New Roman" w:hAnsi="Times New Roman"/>
                <w:color w:val="000000"/>
                <w:lang w:eastAsia="ru-RU"/>
              </w:rPr>
            </w:pPr>
            <w:r w:rsidRPr="00AE00DD">
              <w:rPr>
                <w:rFonts w:ascii="Times New Roman" w:hAnsi="Times New Roman"/>
                <w:color w:val="000000"/>
                <w:lang w:eastAsia="ru-RU"/>
              </w:rPr>
              <w:t>9,0</w:t>
            </w:r>
          </w:p>
        </w:tc>
      </w:tr>
    </w:tbl>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Анализ потерь при производстве и реализации мяса показал минимал</w:t>
      </w:r>
      <w:r w:rsidRPr="002640DA">
        <w:rPr>
          <w:rFonts w:ascii="Times New Roman" w:hAnsi="Times New Roman"/>
          <w:spacing w:val="-6"/>
          <w:sz w:val="28"/>
          <w:szCs w:val="28"/>
        </w:rPr>
        <w:t>ь</w:t>
      </w:r>
      <w:r w:rsidRPr="002640DA">
        <w:rPr>
          <w:rFonts w:ascii="Times New Roman" w:hAnsi="Times New Roman"/>
          <w:spacing w:val="-6"/>
          <w:sz w:val="28"/>
          <w:szCs w:val="28"/>
        </w:rPr>
        <w:t>ные результаты – 0,4% от мирового производства или 0,2 кг/чел от общей чи</w:t>
      </w:r>
      <w:r w:rsidRPr="002640DA">
        <w:rPr>
          <w:rFonts w:ascii="Times New Roman" w:hAnsi="Times New Roman"/>
          <w:spacing w:val="-6"/>
          <w:sz w:val="28"/>
          <w:szCs w:val="28"/>
        </w:rPr>
        <w:t>с</w:t>
      </w:r>
      <w:r w:rsidRPr="002640DA">
        <w:rPr>
          <w:rFonts w:ascii="Times New Roman" w:hAnsi="Times New Roman"/>
          <w:spacing w:val="-6"/>
          <w:sz w:val="28"/>
          <w:szCs w:val="28"/>
        </w:rPr>
        <w:t>ленности Земли. Количество отходов от молока и масличных культур соста</w:t>
      </w:r>
      <w:r w:rsidRPr="002640DA">
        <w:rPr>
          <w:rFonts w:ascii="Times New Roman" w:hAnsi="Times New Roman"/>
          <w:spacing w:val="-6"/>
          <w:sz w:val="28"/>
          <w:szCs w:val="28"/>
        </w:rPr>
        <w:t>в</w:t>
      </w:r>
      <w:r w:rsidRPr="002640DA">
        <w:rPr>
          <w:rFonts w:ascii="Times New Roman" w:hAnsi="Times New Roman"/>
          <w:spacing w:val="-6"/>
          <w:sz w:val="28"/>
          <w:szCs w:val="28"/>
        </w:rPr>
        <w:t>ляет 16570 тыс. тонн (2,4% от общего производства) и 18424 тыс. тонн (3,8%) соответственно. Лидер по числу выбрасываемых продуктов в данных катег</w:t>
      </w:r>
      <w:r w:rsidRPr="002640DA">
        <w:rPr>
          <w:rFonts w:ascii="Times New Roman" w:hAnsi="Times New Roman"/>
          <w:spacing w:val="-6"/>
          <w:sz w:val="28"/>
          <w:szCs w:val="28"/>
        </w:rPr>
        <w:t>о</w:t>
      </w:r>
      <w:r w:rsidRPr="002640DA">
        <w:rPr>
          <w:rFonts w:ascii="Times New Roman" w:hAnsi="Times New Roman"/>
          <w:spacing w:val="-6"/>
          <w:sz w:val="28"/>
          <w:szCs w:val="28"/>
        </w:rPr>
        <w:t>риях – Америка – 10,2 кг/чел молочных продуктов и 6,4 кг/чел масличных культур. Самый большой уровень индикатора испорченного продовольствия у овощей, фруктов и клубней. В 2009 году, в среднем по миру, отходы состав</w:t>
      </w:r>
      <w:r w:rsidRPr="002640DA">
        <w:rPr>
          <w:rFonts w:ascii="Times New Roman" w:hAnsi="Times New Roman"/>
          <w:spacing w:val="-6"/>
          <w:sz w:val="28"/>
          <w:szCs w:val="28"/>
        </w:rPr>
        <w:t>и</w:t>
      </w:r>
      <w:r w:rsidRPr="002640DA">
        <w:rPr>
          <w:rFonts w:ascii="Times New Roman" w:hAnsi="Times New Roman"/>
          <w:spacing w:val="-6"/>
          <w:sz w:val="28"/>
          <w:szCs w:val="28"/>
        </w:rPr>
        <w:t>ли 7,8 кг/чел фруктов (9,1% от валового производства), 11,8 кг/чел овощей (8,1%) и 9 кг/чел клубней (8,6%). 43,2 кг/чел в год – количество неиспольз</w:t>
      </w:r>
      <w:r w:rsidRPr="002640DA">
        <w:rPr>
          <w:rFonts w:ascii="Times New Roman" w:hAnsi="Times New Roman"/>
          <w:spacing w:val="-6"/>
          <w:sz w:val="28"/>
          <w:szCs w:val="28"/>
        </w:rPr>
        <w:t>о</w:t>
      </w:r>
      <w:r w:rsidRPr="002640DA">
        <w:rPr>
          <w:rFonts w:ascii="Times New Roman" w:hAnsi="Times New Roman"/>
          <w:spacing w:val="-6"/>
          <w:sz w:val="28"/>
          <w:szCs w:val="28"/>
        </w:rPr>
        <w:t>ванных фруктов в Америке. Лидером по овощным отходам снова является Америка, на втором месте – страны Азии и Европы. Огромное количество в</w:t>
      </w:r>
      <w:r w:rsidRPr="002640DA">
        <w:rPr>
          <w:rFonts w:ascii="Times New Roman" w:hAnsi="Times New Roman"/>
          <w:spacing w:val="-6"/>
          <w:sz w:val="28"/>
          <w:szCs w:val="28"/>
        </w:rPr>
        <w:t>ы</w:t>
      </w:r>
      <w:r w:rsidRPr="002640DA">
        <w:rPr>
          <w:rFonts w:ascii="Times New Roman" w:hAnsi="Times New Roman"/>
          <w:spacing w:val="-6"/>
          <w:sz w:val="28"/>
          <w:szCs w:val="28"/>
        </w:rPr>
        <w:t xml:space="preserve">брошенных и испорченных клубней в Америке и Африке – 24,3 кг/чел и 24,1 кг/чел в год соответственно.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Исследование показало, что количество отходов по выбранным группам составляет 328 886 тыс тонн. Учитывая данные потребительской корзины, разработанной Министерством труда и социальной защиты, человеку в год необходимо съедать, в среднем, 93 кг картофеля, 131 кг хлебной продукции, 115 кг овощей, 60 кг фруктов, 58 кг мясных и 241 кг молочных продуктов. Среднестатистическому человеку минимальный набор необходимых проду</w:t>
      </w:r>
      <w:r w:rsidRPr="002640DA">
        <w:rPr>
          <w:rFonts w:ascii="Times New Roman" w:hAnsi="Times New Roman"/>
          <w:spacing w:val="-6"/>
          <w:sz w:val="28"/>
          <w:szCs w:val="28"/>
        </w:rPr>
        <w:t>к</w:t>
      </w:r>
      <w:r w:rsidRPr="002640DA">
        <w:rPr>
          <w:rFonts w:ascii="Times New Roman" w:hAnsi="Times New Roman"/>
          <w:spacing w:val="-6"/>
          <w:sz w:val="28"/>
          <w:szCs w:val="28"/>
        </w:rPr>
        <w:t>тов составляет 698 кг в год. Если бы в 2009 году удалось сохранить выбр</w:t>
      </w:r>
      <w:r w:rsidRPr="002640DA">
        <w:rPr>
          <w:rFonts w:ascii="Times New Roman" w:hAnsi="Times New Roman"/>
          <w:spacing w:val="-6"/>
          <w:sz w:val="28"/>
          <w:szCs w:val="28"/>
        </w:rPr>
        <w:t>о</w:t>
      </w:r>
      <w:r w:rsidRPr="002640DA">
        <w:rPr>
          <w:rFonts w:ascii="Times New Roman" w:hAnsi="Times New Roman"/>
          <w:spacing w:val="-6"/>
          <w:sz w:val="28"/>
          <w:szCs w:val="28"/>
        </w:rPr>
        <w:t>шенные продукты, вовремя скоординировать и транспортировать в нужда</w:t>
      </w:r>
      <w:r w:rsidRPr="002640DA">
        <w:rPr>
          <w:rFonts w:ascii="Times New Roman" w:hAnsi="Times New Roman"/>
          <w:spacing w:val="-6"/>
          <w:sz w:val="28"/>
          <w:szCs w:val="28"/>
        </w:rPr>
        <w:t>ю</w:t>
      </w:r>
      <w:r w:rsidRPr="002640DA">
        <w:rPr>
          <w:rFonts w:ascii="Times New Roman" w:hAnsi="Times New Roman"/>
          <w:spacing w:val="-6"/>
          <w:sz w:val="28"/>
          <w:szCs w:val="28"/>
        </w:rPr>
        <w:t xml:space="preserve">щие районы, то можно было бы накормить 471 183 381 человек – это почти 6,8% от общего числа населения Земли.  </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Проанализировав количественные показатели пищевых отходов по о</w:t>
      </w:r>
      <w:r w:rsidRPr="002640DA">
        <w:rPr>
          <w:rFonts w:ascii="Times New Roman" w:hAnsi="Times New Roman"/>
          <w:spacing w:val="-6"/>
          <w:sz w:val="28"/>
          <w:szCs w:val="28"/>
        </w:rPr>
        <w:t>т</w:t>
      </w:r>
      <w:r w:rsidRPr="002640DA">
        <w:rPr>
          <w:rFonts w:ascii="Times New Roman" w:hAnsi="Times New Roman"/>
          <w:spacing w:val="-6"/>
          <w:sz w:val="28"/>
          <w:szCs w:val="28"/>
        </w:rPr>
        <w:t>дельным регионам, зная, на каких стадиях производства продовольствия им</w:t>
      </w:r>
      <w:r w:rsidRPr="002640DA">
        <w:rPr>
          <w:rFonts w:ascii="Times New Roman" w:hAnsi="Times New Roman"/>
          <w:spacing w:val="-6"/>
          <w:sz w:val="28"/>
          <w:szCs w:val="28"/>
        </w:rPr>
        <w:t>е</w:t>
      </w:r>
      <w:r w:rsidRPr="002640DA">
        <w:rPr>
          <w:rFonts w:ascii="Times New Roman" w:hAnsi="Times New Roman"/>
          <w:spacing w:val="-6"/>
          <w:sz w:val="28"/>
          <w:szCs w:val="28"/>
        </w:rPr>
        <w:t>ется большое количество бракованной продукции, можно сделать определе</w:t>
      </w:r>
      <w:r w:rsidRPr="002640DA">
        <w:rPr>
          <w:rFonts w:ascii="Times New Roman" w:hAnsi="Times New Roman"/>
          <w:spacing w:val="-6"/>
          <w:sz w:val="28"/>
          <w:szCs w:val="28"/>
        </w:rPr>
        <w:t>н</w:t>
      </w:r>
      <w:r w:rsidRPr="002640DA">
        <w:rPr>
          <w:rFonts w:ascii="Times New Roman" w:hAnsi="Times New Roman"/>
          <w:spacing w:val="-6"/>
          <w:sz w:val="28"/>
          <w:szCs w:val="28"/>
        </w:rPr>
        <w:t>ные выводы.</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Самым большим индикатором уровня отходов в мире обладают фрукты, овощи и клубни. Необходимо разработать дополнительные меры и программы по сохранению и грамотному использованию данных видов продовольствия: своевременная обработка и транспортировка, правильное перенаправление данных товаров в нуждающие</w:t>
      </w:r>
      <w:r>
        <w:rPr>
          <w:rFonts w:ascii="Times New Roman" w:hAnsi="Times New Roman"/>
          <w:spacing w:val="-6"/>
          <w:sz w:val="28"/>
          <w:szCs w:val="28"/>
        </w:rPr>
        <w:t>ся</w:t>
      </w:r>
      <w:r w:rsidRPr="002640DA">
        <w:rPr>
          <w:rFonts w:ascii="Times New Roman" w:hAnsi="Times New Roman"/>
          <w:spacing w:val="-6"/>
          <w:sz w:val="28"/>
          <w:szCs w:val="28"/>
        </w:rPr>
        <w:t xml:space="preserve"> рег</w:t>
      </w:r>
      <w:r>
        <w:rPr>
          <w:rFonts w:ascii="Times New Roman" w:hAnsi="Times New Roman"/>
          <w:spacing w:val="-6"/>
          <w:sz w:val="28"/>
          <w:szCs w:val="28"/>
        </w:rPr>
        <w:t xml:space="preserve">ионы, дальнейшая переработка </w:t>
      </w:r>
      <w:r w:rsidRPr="002640DA">
        <w:rPr>
          <w:rFonts w:ascii="Times New Roman" w:hAnsi="Times New Roman"/>
          <w:spacing w:val="-6"/>
          <w:sz w:val="28"/>
          <w:szCs w:val="28"/>
        </w:rPr>
        <w:t>на топл</w:t>
      </w:r>
      <w:r w:rsidRPr="002640DA">
        <w:rPr>
          <w:rFonts w:ascii="Times New Roman" w:hAnsi="Times New Roman"/>
          <w:spacing w:val="-6"/>
          <w:sz w:val="28"/>
          <w:szCs w:val="28"/>
        </w:rPr>
        <w:t>и</w:t>
      </w:r>
      <w:r w:rsidRPr="002640DA">
        <w:rPr>
          <w:rFonts w:ascii="Times New Roman" w:hAnsi="Times New Roman"/>
          <w:spacing w:val="-6"/>
          <w:sz w:val="28"/>
          <w:szCs w:val="28"/>
        </w:rPr>
        <w:t>во.</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Существует острая необходимость разработки мероприятий для разв</w:t>
      </w:r>
      <w:r w:rsidRPr="002640DA">
        <w:rPr>
          <w:rFonts w:ascii="Times New Roman" w:hAnsi="Times New Roman"/>
          <w:spacing w:val="-6"/>
          <w:sz w:val="28"/>
          <w:szCs w:val="28"/>
        </w:rPr>
        <w:t>и</w:t>
      </w:r>
      <w:r w:rsidRPr="002640DA">
        <w:rPr>
          <w:rFonts w:ascii="Times New Roman" w:hAnsi="Times New Roman"/>
          <w:spacing w:val="-6"/>
          <w:sz w:val="28"/>
          <w:szCs w:val="28"/>
        </w:rPr>
        <w:t>вающихся стран по эффективному методу сбора урожая, дальнейшему ко</w:t>
      </w:r>
      <w:r w:rsidRPr="002640DA">
        <w:rPr>
          <w:rFonts w:ascii="Times New Roman" w:hAnsi="Times New Roman"/>
          <w:spacing w:val="-6"/>
          <w:sz w:val="28"/>
          <w:szCs w:val="28"/>
        </w:rPr>
        <w:t>н</w:t>
      </w:r>
      <w:r w:rsidRPr="002640DA">
        <w:rPr>
          <w:rFonts w:ascii="Times New Roman" w:hAnsi="Times New Roman"/>
          <w:spacing w:val="-6"/>
          <w:sz w:val="28"/>
          <w:szCs w:val="28"/>
        </w:rPr>
        <w:t>тролю и логистики. Необходима поддержка на уровне государства данных программ, а также инвестирование (частное или государственное) в развитие инфраструктуры, транспорт, обработку, упаковку.</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Причины наличия огромного количества отходов в странах со средними и высокими доходами населения, в основном, связаны с поведением потребит</w:t>
      </w:r>
      <w:r w:rsidRPr="002640DA">
        <w:rPr>
          <w:rFonts w:ascii="Times New Roman" w:hAnsi="Times New Roman"/>
          <w:spacing w:val="-6"/>
          <w:sz w:val="28"/>
          <w:szCs w:val="28"/>
        </w:rPr>
        <w:t>е</w:t>
      </w:r>
      <w:r w:rsidRPr="002640DA">
        <w:rPr>
          <w:rFonts w:ascii="Times New Roman" w:hAnsi="Times New Roman"/>
          <w:spacing w:val="-6"/>
          <w:sz w:val="28"/>
          <w:szCs w:val="28"/>
        </w:rPr>
        <w:t>лей, а также отсутствие координации между различными участниками цепо</w:t>
      </w:r>
      <w:r w:rsidRPr="002640DA">
        <w:rPr>
          <w:rFonts w:ascii="Times New Roman" w:hAnsi="Times New Roman"/>
          <w:spacing w:val="-6"/>
          <w:sz w:val="28"/>
          <w:szCs w:val="28"/>
        </w:rPr>
        <w:t>ч</w:t>
      </w:r>
      <w:r w:rsidRPr="002640DA">
        <w:rPr>
          <w:rFonts w:ascii="Times New Roman" w:hAnsi="Times New Roman"/>
          <w:spacing w:val="-6"/>
          <w:sz w:val="28"/>
          <w:szCs w:val="28"/>
        </w:rPr>
        <w:t>ки поставок. Продукты питания могут быть выброшены впустую из-за несоо</w:t>
      </w:r>
      <w:r w:rsidRPr="002640DA">
        <w:rPr>
          <w:rFonts w:ascii="Times New Roman" w:hAnsi="Times New Roman"/>
          <w:spacing w:val="-6"/>
          <w:sz w:val="28"/>
          <w:szCs w:val="28"/>
        </w:rPr>
        <w:t>т</w:t>
      </w:r>
      <w:r w:rsidRPr="002640DA">
        <w:rPr>
          <w:rFonts w:ascii="Times New Roman" w:hAnsi="Times New Roman"/>
          <w:spacing w:val="-6"/>
          <w:sz w:val="28"/>
          <w:szCs w:val="28"/>
        </w:rPr>
        <w:t>ветствия стандартам качества по форме или внешнему виду. Такие требования устанавливают ритейлеры и супермаркеты. Решением данной проблемы явл</w:t>
      </w:r>
      <w:r w:rsidRPr="002640DA">
        <w:rPr>
          <w:rFonts w:ascii="Times New Roman" w:hAnsi="Times New Roman"/>
          <w:spacing w:val="-6"/>
          <w:sz w:val="28"/>
          <w:szCs w:val="28"/>
        </w:rPr>
        <w:t>я</w:t>
      </w:r>
      <w:r w:rsidRPr="002640DA">
        <w:rPr>
          <w:rFonts w:ascii="Times New Roman" w:hAnsi="Times New Roman"/>
          <w:spacing w:val="-6"/>
          <w:sz w:val="28"/>
          <w:szCs w:val="28"/>
        </w:rPr>
        <w:t>ется отказ от посредников и продажа напрямую потребителям через рынки и фермерские ярмарки.</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Причина большого количества отходов в развитых странах – это прев</w:t>
      </w:r>
      <w:r w:rsidRPr="002640DA">
        <w:rPr>
          <w:rFonts w:ascii="Times New Roman" w:hAnsi="Times New Roman"/>
          <w:spacing w:val="-6"/>
          <w:sz w:val="28"/>
          <w:szCs w:val="28"/>
        </w:rPr>
        <w:t>ы</w:t>
      </w:r>
      <w:r w:rsidRPr="002640DA">
        <w:rPr>
          <w:rFonts w:ascii="Times New Roman" w:hAnsi="Times New Roman"/>
          <w:spacing w:val="-6"/>
          <w:sz w:val="28"/>
          <w:szCs w:val="28"/>
        </w:rPr>
        <w:t>шение предложения продуктов над спросом на них. Потребитель не способен купить и потребить столько продовольствия, сколько его поступает на рынок. Пищевые отходы могут быть сокращены путем повышения осведомленности пищевой промышленности, оптовиков, посредников, розничных торговцев о вкусах, намерениях, предпочтениях, а также потенциальной возможности п</w:t>
      </w:r>
      <w:r w:rsidRPr="002640DA">
        <w:rPr>
          <w:rFonts w:ascii="Times New Roman" w:hAnsi="Times New Roman"/>
          <w:spacing w:val="-6"/>
          <w:sz w:val="28"/>
          <w:szCs w:val="28"/>
        </w:rPr>
        <w:t>о</w:t>
      </w:r>
      <w:r w:rsidRPr="002640DA">
        <w:rPr>
          <w:rFonts w:ascii="Times New Roman" w:hAnsi="Times New Roman"/>
          <w:spacing w:val="-6"/>
          <w:sz w:val="28"/>
          <w:szCs w:val="28"/>
        </w:rPr>
        <w:t>требителя приобрести товар.</w:t>
      </w:r>
    </w:p>
    <w:p w:rsidR="000B7E87" w:rsidRPr="002640DA" w:rsidRDefault="000B7E87" w:rsidP="00720561">
      <w:pPr>
        <w:pStyle w:val="a"/>
        <w:keepNext/>
        <w:spacing w:line="360" w:lineRule="auto"/>
        <w:ind w:firstLine="567"/>
        <w:jc w:val="both"/>
        <w:rPr>
          <w:rFonts w:ascii="Times New Roman" w:hAnsi="Times New Roman"/>
          <w:spacing w:val="-6"/>
          <w:sz w:val="28"/>
          <w:szCs w:val="28"/>
        </w:rPr>
      </w:pPr>
      <w:r w:rsidRPr="002640DA">
        <w:rPr>
          <w:rFonts w:ascii="Times New Roman" w:hAnsi="Times New Roman"/>
          <w:spacing w:val="-6"/>
          <w:sz w:val="28"/>
          <w:szCs w:val="28"/>
        </w:rPr>
        <w:t>Исходя из вышеперечисленного, можно сделать вывод, что глобальным решением поставленной проблемы является создание центра (института, би</w:t>
      </w:r>
      <w:r w:rsidRPr="002640DA">
        <w:rPr>
          <w:rFonts w:ascii="Times New Roman" w:hAnsi="Times New Roman"/>
          <w:spacing w:val="-6"/>
          <w:sz w:val="28"/>
          <w:szCs w:val="28"/>
        </w:rPr>
        <w:t>р</w:t>
      </w:r>
      <w:r w:rsidRPr="002640DA">
        <w:rPr>
          <w:rFonts w:ascii="Times New Roman" w:hAnsi="Times New Roman"/>
          <w:spacing w:val="-6"/>
          <w:sz w:val="28"/>
          <w:szCs w:val="28"/>
        </w:rPr>
        <w:t>жи) по координации продукции по регионам. Данный орган сможет решить проблемы с перегруженностью продуктами питания в развитых странах, при этом сократив количество голодающих и недоедающих в нуждающихся р</w:t>
      </w:r>
      <w:r w:rsidRPr="002640DA">
        <w:rPr>
          <w:rFonts w:ascii="Times New Roman" w:hAnsi="Times New Roman"/>
          <w:spacing w:val="-6"/>
          <w:sz w:val="28"/>
          <w:szCs w:val="28"/>
        </w:rPr>
        <w:t>е</w:t>
      </w:r>
      <w:r w:rsidRPr="002640DA">
        <w:rPr>
          <w:rFonts w:ascii="Times New Roman" w:hAnsi="Times New Roman"/>
          <w:spacing w:val="-6"/>
          <w:sz w:val="28"/>
          <w:szCs w:val="28"/>
        </w:rPr>
        <w:t>гионах. Созданный центр будет активно сотрудничать с благотворительными кампаниями, такими как «Think.Eat.Save», «Save Food», «Нулевой голод», «Программа действий по отходам и ресурсам», организованными при по</w:t>
      </w:r>
      <w:r w:rsidRPr="002640DA">
        <w:rPr>
          <w:rFonts w:ascii="Times New Roman" w:hAnsi="Times New Roman"/>
          <w:spacing w:val="-6"/>
          <w:sz w:val="28"/>
          <w:szCs w:val="28"/>
        </w:rPr>
        <w:t>д</w:t>
      </w:r>
      <w:r w:rsidRPr="002640DA">
        <w:rPr>
          <w:rFonts w:ascii="Times New Roman" w:hAnsi="Times New Roman"/>
          <w:spacing w:val="-6"/>
          <w:sz w:val="28"/>
          <w:szCs w:val="28"/>
        </w:rPr>
        <w:t>держке Организации Объединенных Наций по окружающей среде и Прод</w:t>
      </w:r>
      <w:r w:rsidRPr="002640DA">
        <w:rPr>
          <w:rFonts w:ascii="Times New Roman" w:hAnsi="Times New Roman"/>
          <w:spacing w:val="-6"/>
          <w:sz w:val="28"/>
          <w:szCs w:val="28"/>
        </w:rPr>
        <w:t>о</w:t>
      </w:r>
      <w:r w:rsidRPr="002640DA">
        <w:rPr>
          <w:rFonts w:ascii="Times New Roman" w:hAnsi="Times New Roman"/>
          <w:spacing w:val="-6"/>
          <w:sz w:val="28"/>
          <w:szCs w:val="28"/>
        </w:rPr>
        <w:t>вольственной и сельскохозяйственной Организации Объединенных Наций. Основная деятельность данных кампаний состоит в сборе продовольствия, о</w:t>
      </w:r>
      <w:r w:rsidRPr="002640DA">
        <w:rPr>
          <w:rFonts w:ascii="Times New Roman" w:hAnsi="Times New Roman"/>
          <w:spacing w:val="-6"/>
          <w:sz w:val="28"/>
          <w:szCs w:val="28"/>
        </w:rPr>
        <w:t>т</w:t>
      </w:r>
      <w:r w:rsidRPr="002640DA">
        <w:rPr>
          <w:rFonts w:ascii="Times New Roman" w:hAnsi="Times New Roman"/>
          <w:spacing w:val="-6"/>
          <w:sz w:val="28"/>
          <w:szCs w:val="28"/>
        </w:rPr>
        <w:t>правленного на выброс, которое имеет неоконченный срок годности. Институт будет своевременно информировать благотворительные кампании и вовремя производить поставки, что позволит, с одной стороны, решить проблему транспортировки в развивающихся странах, с другой стороны, разгрузить н</w:t>
      </w:r>
      <w:r w:rsidRPr="002640DA">
        <w:rPr>
          <w:rFonts w:ascii="Times New Roman" w:hAnsi="Times New Roman"/>
          <w:spacing w:val="-6"/>
          <w:sz w:val="28"/>
          <w:szCs w:val="28"/>
        </w:rPr>
        <w:t>а</w:t>
      </w:r>
      <w:r w:rsidRPr="002640DA">
        <w:rPr>
          <w:rFonts w:ascii="Times New Roman" w:hAnsi="Times New Roman"/>
          <w:spacing w:val="-6"/>
          <w:sz w:val="28"/>
          <w:szCs w:val="28"/>
        </w:rPr>
        <w:t>сыщенный продуктами рынок развитых стран, тем самым сократив количес</w:t>
      </w:r>
      <w:r w:rsidRPr="002640DA">
        <w:rPr>
          <w:rFonts w:ascii="Times New Roman" w:hAnsi="Times New Roman"/>
          <w:spacing w:val="-6"/>
          <w:sz w:val="28"/>
          <w:szCs w:val="28"/>
        </w:rPr>
        <w:t>т</w:t>
      </w:r>
      <w:r w:rsidRPr="002640DA">
        <w:rPr>
          <w:rFonts w:ascii="Times New Roman" w:hAnsi="Times New Roman"/>
          <w:spacing w:val="-6"/>
          <w:sz w:val="28"/>
          <w:szCs w:val="28"/>
        </w:rPr>
        <w:t xml:space="preserve">во пищевых отходов в мире. </w:t>
      </w:r>
    </w:p>
    <w:p w:rsidR="000B7E87" w:rsidRPr="000535CE" w:rsidRDefault="000B7E87" w:rsidP="000535CE">
      <w:pPr>
        <w:pStyle w:val="a"/>
        <w:keepNext/>
        <w:spacing w:line="360" w:lineRule="auto"/>
        <w:ind w:firstLine="567"/>
        <w:jc w:val="both"/>
        <w:rPr>
          <w:rFonts w:ascii="Times New Roman" w:hAnsi="Times New Roman"/>
          <w:spacing w:val="-6"/>
          <w:sz w:val="28"/>
          <w:szCs w:val="28"/>
        </w:rPr>
      </w:pPr>
    </w:p>
    <w:p w:rsidR="000B7E87" w:rsidRPr="003D6D7B" w:rsidRDefault="000B7E87" w:rsidP="000535CE">
      <w:pPr>
        <w:pStyle w:val="a"/>
        <w:keepNext/>
        <w:spacing w:line="360" w:lineRule="auto"/>
        <w:ind w:firstLine="567"/>
        <w:jc w:val="both"/>
        <w:rPr>
          <w:rFonts w:ascii="Times New Roman" w:hAnsi="Times New Roman"/>
          <w:b/>
          <w:spacing w:val="-6"/>
          <w:szCs w:val="24"/>
          <w:lang w:val="en-US"/>
        </w:rPr>
      </w:pPr>
      <w:r>
        <w:rPr>
          <w:rFonts w:ascii="Times New Roman" w:hAnsi="Times New Roman"/>
          <w:b/>
          <w:spacing w:val="-6"/>
          <w:szCs w:val="24"/>
        </w:rPr>
        <w:t>Литература</w:t>
      </w:r>
    </w:p>
    <w:p w:rsidR="000B7E87" w:rsidRPr="000535CE" w:rsidRDefault="000B7E87" w:rsidP="000535CE">
      <w:pPr>
        <w:pStyle w:val="a"/>
        <w:keepNext/>
        <w:numPr>
          <w:ilvl w:val="0"/>
          <w:numId w:val="18"/>
        </w:numPr>
        <w:spacing w:line="360" w:lineRule="auto"/>
        <w:ind w:left="709"/>
        <w:jc w:val="both"/>
        <w:rPr>
          <w:rFonts w:ascii="Times New Roman" w:hAnsi="Times New Roman"/>
          <w:spacing w:val="-6"/>
          <w:szCs w:val="24"/>
        </w:rPr>
      </w:pPr>
      <w:r w:rsidRPr="000535CE">
        <w:rPr>
          <w:rFonts w:ascii="Times New Roman" w:hAnsi="Times New Roman"/>
          <w:spacing w:val="-6"/>
          <w:szCs w:val="24"/>
        </w:rPr>
        <w:t>Ишханов А.В. Мировая продовольственная проблема: анализ и прогноз // Эконом</w:t>
      </w:r>
      <w:r w:rsidRPr="000535CE">
        <w:rPr>
          <w:rFonts w:ascii="Times New Roman" w:hAnsi="Times New Roman"/>
          <w:spacing w:val="-6"/>
          <w:szCs w:val="24"/>
        </w:rPr>
        <w:t>и</w:t>
      </w:r>
      <w:r w:rsidRPr="000535CE">
        <w:rPr>
          <w:rFonts w:ascii="Times New Roman" w:hAnsi="Times New Roman"/>
          <w:spacing w:val="-6"/>
          <w:szCs w:val="24"/>
        </w:rPr>
        <w:t xml:space="preserve">ка: теория и практика. </w:t>
      </w:r>
      <w:r w:rsidRPr="000535CE">
        <w:rPr>
          <w:rFonts w:ascii="Times New Roman" w:hAnsi="Times New Roman"/>
          <w:spacing w:val="-6"/>
          <w:szCs w:val="24"/>
        </w:rPr>
        <w:softHyphen/>
        <w:t>– Краснодар. КубГУ. 2011. №1. – С. 3-8.</w:t>
      </w:r>
    </w:p>
    <w:p w:rsidR="000B7E87" w:rsidRPr="000535CE" w:rsidRDefault="000B7E87" w:rsidP="000535CE">
      <w:pPr>
        <w:pStyle w:val="a"/>
        <w:keepNext/>
        <w:numPr>
          <w:ilvl w:val="0"/>
          <w:numId w:val="18"/>
        </w:numPr>
        <w:spacing w:line="360" w:lineRule="auto"/>
        <w:ind w:left="709"/>
        <w:jc w:val="both"/>
        <w:rPr>
          <w:rFonts w:ascii="Times New Roman" w:hAnsi="Times New Roman"/>
          <w:spacing w:val="-6"/>
          <w:szCs w:val="24"/>
        </w:rPr>
      </w:pPr>
      <w:r w:rsidRPr="000535CE">
        <w:rPr>
          <w:rFonts w:ascii="Times New Roman" w:hAnsi="Times New Roman"/>
          <w:spacing w:val="-6"/>
          <w:szCs w:val="24"/>
        </w:rPr>
        <w:t>Панкова В.Н Мировая продовольственная безопасность: проблемы, тенденции, обе</w:t>
      </w:r>
      <w:r w:rsidRPr="000535CE">
        <w:rPr>
          <w:rFonts w:ascii="Times New Roman" w:hAnsi="Times New Roman"/>
          <w:spacing w:val="-6"/>
          <w:szCs w:val="24"/>
        </w:rPr>
        <w:t>с</w:t>
      </w:r>
      <w:r w:rsidRPr="000535CE">
        <w:rPr>
          <w:rFonts w:ascii="Times New Roman" w:hAnsi="Times New Roman"/>
          <w:spacing w:val="-6"/>
          <w:szCs w:val="24"/>
        </w:rPr>
        <w:t>печение // Международная эко</w:t>
      </w:r>
      <w:r>
        <w:rPr>
          <w:rFonts w:ascii="Times New Roman" w:hAnsi="Times New Roman"/>
          <w:spacing w:val="-6"/>
          <w:szCs w:val="24"/>
        </w:rPr>
        <w:t xml:space="preserve">номика. Выпуск 2. К. 2012 </w:t>
      </w:r>
      <w:r w:rsidRPr="000535CE">
        <w:rPr>
          <w:rFonts w:ascii="Times New Roman" w:hAnsi="Times New Roman"/>
          <w:spacing w:val="-6"/>
          <w:szCs w:val="24"/>
        </w:rPr>
        <w:t>–</w:t>
      </w:r>
      <w:r>
        <w:rPr>
          <w:rFonts w:ascii="Times New Roman" w:hAnsi="Times New Roman"/>
          <w:spacing w:val="-6"/>
          <w:szCs w:val="24"/>
        </w:rPr>
        <w:t xml:space="preserve"> С. 80-</w:t>
      </w:r>
      <w:r w:rsidRPr="000535CE">
        <w:rPr>
          <w:rFonts w:ascii="Times New Roman" w:hAnsi="Times New Roman"/>
          <w:spacing w:val="-6"/>
          <w:szCs w:val="24"/>
        </w:rPr>
        <w:t xml:space="preserve">103. </w:t>
      </w:r>
    </w:p>
    <w:p w:rsidR="000B7E87" w:rsidRPr="000535CE" w:rsidRDefault="000B7E87" w:rsidP="000535CE">
      <w:pPr>
        <w:pStyle w:val="a"/>
        <w:keepNext/>
        <w:numPr>
          <w:ilvl w:val="0"/>
          <w:numId w:val="18"/>
        </w:numPr>
        <w:spacing w:line="360" w:lineRule="auto"/>
        <w:ind w:left="709"/>
        <w:jc w:val="both"/>
        <w:rPr>
          <w:rFonts w:ascii="Times New Roman" w:hAnsi="Times New Roman"/>
          <w:spacing w:val="-6"/>
          <w:szCs w:val="24"/>
        </w:rPr>
      </w:pPr>
      <w:r w:rsidRPr="000535CE">
        <w:rPr>
          <w:rFonts w:ascii="Times New Roman" w:hAnsi="Times New Roman"/>
          <w:spacing w:val="-6"/>
          <w:szCs w:val="24"/>
        </w:rPr>
        <w:t>Официальный сайт Продовольственной и сельскохозяйственной Организации Объ</w:t>
      </w:r>
      <w:r w:rsidRPr="000535CE">
        <w:rPr>
          <w:rFonts w:ascii="Times New Roman" w:hAnsi="Times New Roman"/>
          <w:spacing w:val="-6"/>
          <w:szCs w:val="24"/>
        </w:rPr>
        <w:t>е</w:t>
      </w:r>
      <w:r w:rsidRPr="000535CE">
        <w:rPr>
          <w:rFonts w:ascii="Times New Roman" w:hAnsi="Times New Roman"/>
          <w:spacing w:val="-6"/>
          <w:szCs w:val="24"/>
        </w:rPr>
        <w:t>диненных Наций (ФАО) URL: http://www.fao.org/index_ru.htm</w:t>
      </w:r>
    </w:p>
    <w:p w:rsidR="000B7E87" w:rsidRPr="000535CE" w:rsidRDefault="000B7E87" w:rsidP="000535CE">
      <w:pPr>
        <w:pStyle w:val="a"/>
        <w:keepNext/>
        <w:numPr>
          <w:ilvl w:val="0"/>
          <w:numId w:val="18"/>
        </w:numPr>
        <w:spacing w:line="360" w:lineRule="auto"/>
        <w:ind w:left="709"/>
        <w:jc w:val="both"/>
        <w:rPr>
          <w:rFonts w:ascii="Times New Roman" w:hAnsi="Times New Roman"/>
          <w:spacing w:val="-6"/>
          <w:szCs w:val="24"/>
        </w:rPr>
      </w:pPr>
      <w:r w:rsidRPr="000535CE">
        <w:rPr>
          <w:rFonts w:ascii="Times New Roman" w:hAnsi="Times New Roman"/>
          <w:spacing w:val="-6"/>
          <w:szCs w:val="24"/>
        </w:rPr>
        <w:t>Материалы форума экспертов высокого уровня по решению проблемы отсутствия продовольственной безопасности в связи с затяжными кризисами Комитета по вс</w:t>
      </w:r>
      <w:r w:rsidRPr="000535CE">
        <w:rPr>
          <w:rFonts w:ascii="Times New Roman" w:hAnsi="Times New Roman"/>
          <w:spacing w:val="-6"/>
          <w:szCs w:val="24"/>
        </w:rPr>
        <w:t>е</w:t>
      </w:r>
      <w:r w:rsidRPr="000535CE">
        <w:rPr>
          <w:rFonts w:ascii="Times New Roman" w:hAnsi="Times New Roman"/>
          <w:spacing w:val="-6"/>
          <w:szCs w:val="24"/>
        </w:rPr>
        <w:t xml:space="preserve">мирной продовольственной безопасности, 37 </w:t>
      </w:r>
      <w:r>
        <w:rPr>
          <w:rFonts w:ascii="Times New Roman" w:hAnsi="Times New Roman"/>
          <w:spacing w:val="-6"/>
          <w:szCs w:val="24"/>
        </w:rPr>
        <w:t>сессия,</w:t>
      </w:r>
      <w:r>
        <w:rPr>
          <w:rFonts w:ascii="Times New Roman" w:hAnsi="Times New Roman"/>
          <w:spacing w:val="-6"/>
          <w:szCs w:val="24"/>
        </w:rPr>
        <w:tab/>
        <w:t>Рим,</w:t>
      </w:r>
      <w:r>
        <w:rPr>
          <w:rFonts w:ascii="Times New Roman" w:hAnsi="Times New Roman"/>
          <w:spacing w:val="-6"/>
          <w:szCs w:val="24"/>
        </w:rPr>
        <w:tab/>
        <w:t>17–22</w:t>
      </w:r>
      <w:r>
        <w:rPr>
          <w:rFonts w:ascii="Times New Roman" w:hAnsi="Times New Roman"/>
          <w:spacing w:val="-6"/>
          <w:szCs w:val="24"/>
        </w:rPr>
        <w:tab/>
        <w:t xml:space="preserve"> октября </w:t>
      </w:r>
      <w:r w:rsidRPr="000535CE">
        <w:rPr>
          <w:rFonts w:ascii="Times New Roman" w:hAnsi="Times New Roman"/>
          <w:spacing w:val="-6"/>
          <w:szCs w:val="24"/>
        </w:rPr>
        <w:t>2011 г.</w:t>
      </w:r>
      <w:r w:rsidRPr="000535CE">
        <w:rPr>
          <w:rFonts w:ascii="Times New Roman" w:hAnsi="Times New Roman"/>
          <w:spacing w:val="-6"/>
          <w:szCs w:val="24"/>
        </w:rPr>
        <w:tab/>
      </w:r>
      <w:r>
        <w:rPr>
          <w:rFonts w:ascii="Times New Roman" w:hAnsi="Times New Roman"/>
          <w:spacing w:val="-6"/>
          <w:szCs w:val="24"/>
        </w:rPr>
        <w:t xml:space="preserve"> </w:t>
      </w:r>
      <w:r w:rsidRPr="000535CE">
        <w:rPr>
          <w:rFonts w:ascii="Times New Roman" w:hAnsi="Times New Roman"/>
          <w:spacing w:val="-6"/>
          <w:szCs w:val="24"/>
        </w:rPr>
        <w:t>URL: http://www.fao.org/docrep/meeting/023/mb860r.pdf</w:t>
      </w:r>
    </w:p>
    <w:p w:rsidR="000B7E87" w:rsidRPr="00DB3078" w:rsidRDefault="000B7E87" w:rsidP="000535CE">
      <w:pPr>
        <w:pStyle w:val="a"/>
        <w:keepNext/>
        <w:numPr>
          <w:ilvl w:val="0"/>
          <w:numId w:val="18"/>
        </w:numPr>
        <w:spacing w:line="360" w:lineRule="auto"/>
        <w:ind w:left="709"/>
        <w:jc w:val="both"/>
        <w:rPr>
          <w:rFonts w:ascii="Times New Roman" w:hAnsi="Times New Roman"/>
          <w:spacing w:val="-6"/>
          <w:sz w:val="32"/>
          <w:szCs w:val="32"/>
        </w:rPr>
      </w:pPr>
      <w:r w:rsidRPr="000535CE">
        <w:rPr>
          <w:rFonts w:ascii="Times New Roman" w:hAnsi="Times New Roman"/>
          <w:spacing w:val="-6"/>
          <w:szCs w:val="24"/>
        </w:rPr>
        <w:t>Официальный сайт статистической базы данный ФАО (FAOSTAT) URL: http://faostat.fao.org/</w:t>
      </w:r>
    </w:p>
    <w:p w:rsidR="000B7E87" w:rsidRPr="00D01034" w:rsidRDefault="000B7E87" w:rsidP="00331E83">
      <w:pPr>
        <w:pStyle w:val="a"/>
        <w:keepNext/>
        <w:spacing w:line="360" w:lineRule="auto"/>
        <w:ind w:left="709"/>
        <w:jc w:val="both"/>
        <w:rPr>
          <w:rFonts w:ascii="Times New Roman" w:hAnsi="Times New Roman"/>
          <w:spacing w:val="-6"/>
          <w:szCs w:val="24"/>
        </w:rPr>
      </w:pPr>
    </w:p>
    <w:p w:rsidR="000B7E87" w:rsidRPr="003D6D7B" w:rsidRDefault="000B7E87" w:rsidP="00331E83">
      <w:pPr>
        <w:pStyle w:val="a"/>
        <w:keepNext/>
        <w:spacing w:line="360" w:lineRule="auto"/>
        <w:ind w:left="709"/>
        <w:jc w:val="both"/>
        <w:rPr>
          <w:rFonts w:ascii="Times New Roman" w:hAnsi="Times New Roman"/>
          <w:b/>
          <w:spacing w:val="-6"/>
          <w:szCs w:val="24"/>
          <w:lang w:val="en-US"/>
        </w:rPr>
      </w:pPr>
      <w:r w:rsidRPr="003D6D7B">
        <w:rPr>
          <w:rFonts w:ascii="Times New Roman" w:hAnsi="Times New Roman"/>
          <w:b/>
          <w:spacing w:val="-6"/>
          <w:szCs w:val="24"/>
          <w:lang w:val="en-US"/>
        </w:rPr>
        <w:t>References</w:t>
      </w:r>
    </w:p>
    <w:p w:rsidR="000B7E87" w:rsidRDefault="000B7E87" w:rsidP="00331E83">
      <w:pPr>
        <w:pStyle w:val="a"/>
        <w:keepNext/>
        <w:numPr>
          <w:ilvl w:val="0"/>
          <w:numId w:val="19"/>
        </w:numPr>
        <w:spacing w:line="360" w:lineRule="auto"/>
        <w:ind w:left="709"/>
        <w:jc w:val="both"/>
        <w:rPr>
          <w:rFonts w:ascii="Times New Roman" w:hAnsi="Times New Roman"/>
          <w:spacing w:val="-6"/>
          <w:szCs w:val="24"/>
        </w:rPr>
      </w:pPr>
      <w:r w:rsidRPr="00331E83">
        <w:rPr>
          <w:rFonts w:ascii="Times New Roman" w:hAnsi="Times New Roman"/>
          <w:spacing w:val="-6"/>
          <w:szCs w:val="24"/>
          <w:lang w:val="en-US"/>
        </w:rPr>
        <w:t>Ishkhanov A</w:t>
      </w:r>
      <w:r>
        <w:rPr>
          <w:rFonts w:ascii="Times New Roman" w:hAnsi="Times New Roman"/>
          <w:spacing w:val="-6"/>
          <w:szCs w:val="24"/>
          <w:lang w:val="en-US"/>
        </w:rPr>
        <w:t>.</w:t>
      </w:r>
      <w:r w:rsidRPr="00331E83">
        <w:rPr>
          <w:rFonts w:ascii="Times New Roman" w:hAnsi="Times New Roman"/>
          <w:spacing w:val="-6"/>
          <w:szCs w:val="24"/>
          <w:lang w:val="en-US"/>
        </w:rPr>
        <w:t>V</w:t>
      </w:r>
      <w:r>
        <w:rPr>
          <w:rFonts w:ascii="Times New Roman" w:hAnsi="Times New Roman"/>
          <w:spacing w:val="-6"/>
          <w:szCs w:val="24"/>
          <w:lang w:val="en-US"/>
        </w:rPr>
        <w:t xml:space="preserve">. </w:t>
      </w:r>
      <w:r w:rsidRPr="00331E83">
        <w:rPr>
          <w:rFonts w:ascii="Times New Roman" w:hAnsi="Times New Roman"/>
          <w:spacing w:val="-6"/>
          <w:szCs w:val="24"/>
          <w:lang w:val="en-US"/>
        </w:rPr>
        <w:t xml:space="preserve"> The World Food Problem: Analysis and Forecast </w:t>
      </w:r>
      <w:r>
        <w:rPr>
          <w:rFonts w:ascii="Times New Roman" w:hAnsi="Times New Roman"/>
          <w:spacing w:val="-6"/>
          <w:szCs w:val="24"/>
          <w:lang w:val="en-US"/>
        </w:rPr>
        <w:t>/</w:t>
      </w:r>
      <w:r w:rsidRPr="00331E83">
        <w:rPr>
          <w:rFonts w:ascii="Times New Roman" w:hAnsi="Times New Roman"/>
          <w:spacing w:val="-6"/>
          <w:szCs w:val="24"/>
          <w:lang w:val="en-US"/>
        </w:rPr>
        <w:t xml:space="preserve">/ Economy: Theory </w:t>
      </w:r>
      <w:r>
        <w:rPr>
          <w:rFonts w:ascii="Times New Roman" w:hAnsi="Times New Roman"/>
          <w:spacing w:val="-6"/>
          <w:szCs w:val="24"/>
          <w:lang w:val="en-US"/>
        </w:rPr>
        <w:t xml:space="preserve">and Practice. </w:t>
      </w:r>
      <w:r w:rsidRPr="00331E83">
        <w:rPr>
          <w:rFonts w:ascii="Times New Roman" w:hAnsi="Times New Roman"/>
          <w:spacing w:val="-6"/>
          <w:szCs w:val="24"/>
          <w:lang w:val="en-US"/>
        </w:rPr>
        <w:t>–</w:t>
      </w:r>
      <w:r>
        <w:rPr>
          <w:rFonts w:ascii="Times New Roman" w:hAnsi="Times New Roman"/>
          <w:spacing w:val="-6"/>
          <w:szCs w:val="24"/>
          <w:lang w:val="en-US"/>
        </w:rPr>
        <w:t xml:space="preserve"> </w:t>
      </w:r>
      <w:r w:rsidRPr="00331E83">
        <w:rPr>
          <w:rFonts w:ascii="Times New Roman" w:hAnsi="Times New Roman"/>
          <w:spacing w:val="-6"/>
          <w:szCs w:val="24"/>
          <w:lang w:val="en-US"/>
        </w:rPr>
        <w:t>Krasnodar</w:t>
      </w:r>
      <w:r>
        <w:rPr>
          <w:rFonts w:ascii="Times New Roman" w:hAnsi="Times New Roman"/>
          <w:spacing w:val="-6"/>
          <w:szCs w:val="24"/>
          <w:lang w:val="en-US"/>
        </w:rPr>
        <w:t xml:space="preserve">. </w:t>
      </w:r>
      <w:r w:rsidRPr="00331E83">
        <w:rPr>
          <w:rFonts w:ascii="Times New Roman" w:hAnsi="Times New Roman"/>
          <w:spacing w:val="-6"/>
          <w:szCs w:val="24"/>
          <w:lang w:val="en-US"/>
        </w:rPr>
        <w:t>Kuban State University.</w:t>
      </w:r>
      <w:r>
        <w:rPr>
          <w:rFonts w:ascii="Times New Roman" w:hAnsi="Times New Roman"/>
          <w:spacing w:val="-6"/>
          <w:szCs w:val="24"/>
          <w:lang w:val="en-US"/>
        </w:rPr>
        <w:t xml:space="preserve"> </w:t>
      </w:r>
      <w:r w:rsidRPr="00331E83">
        <w:rPr>
          <w:rFonts w:ascii="Times New Roman" w:hAnsi="Times New Roman"/>
          <w:spacing w:val="-6"/>
          <w:szCs w:val="24"/>
          <w:lang w:val="en-US"/>
        </w:rPr>
        <w:t xml:space="preserve">2011. </w:t>
      </w:r>
      <w:r>
        <w:rPr>
          <w:rFonts w:ascii="Times New Roman" w:hAnsi="Times New Roman"/>
          <w:spacing w:val="-6"/>
          <w:szCs w:val="24"/>
        </w:rPr>
        <w:t>№</w:t>
      </w:r>
      <w:r w:rsidRPr="00331E83">
        <w:rPr>
          <w:rFonts w:ascii="Times New Roman" w:hAnsi="Times New Roman"/>
          <w:spacing w:val="-6"/>
          <w:szCs w:val="24"/>
        </w:rPr>
        <w:t>1.</w:t>
      </w:r>
      <w:r>
        <w:rPr>
          <w:rFonts w:ascii="Times New Roman" w:hAnsi="Times New Roman"/>
          <w:spacing w:val="-6"/>
          <w:szCs w:val="24"/>
        </w:rPr>
        <w:t xml:space="preserve"> </w:t>
      </w:r>
      <w:r w:rsidRPr="000535CE">
        <w:rPr>
          <w:rFonts w:ascii="Times New Roman" w:hAnsi="Times New Roman"/>
          <w:spacing w:val="-6"/>
          <w:szCs w:val="24"/>
        </w:rPr>
        <w:t>–</w:t>
      </w:r>
      <w:r>
        <w:rPr>
          <w:rFonts w:ascii="Times New Roman" w:hAnsi="Times New Roman"/>
          <w:spacing w:val="-6"/>
          <w:szCs w:val="24"/>
        </w:rPr>
        <w:t xml:space="preserve"> </w:t>
      </w:r>
      <w:r w:rsidRPr="00331E83">
        <w:rPr>
          <w:rFonts w:ascii="Times New Roman" w:hAnsi="Times New Roman"/>
          <w:spacing w:val="-6"/>
          <w:szCs w:val="24"/>
        </w:rPr>
        <w:t>P. 3</w:t>
      </w:r>
      <w:r w:rsidRPr="000535CE">
        <w:rPr>
          <w:rFonts w:ascii="Times New Roman" w:hAnsi="Times New Roman"/>
          <w:spacing w:val="-6"/>
          <w:szCs w:val="24"/>
        </w:rPr>
        <w:t>–</w:t>
      </w:r>
      <w:r w:rsidRPr="00331E83">
        <w:rPr>
          <w:rFonts w:ascii="Times New Roman" w:hAnsi="Times New Roman"/>
          <w:spacing w:val="-6"/>
          <w:szCs w:val="24"/>
        </w:rPr>
        <w:t>8.</w:t>
      </w:r>
    </w:p>
    <w:p w:rsidR="000B7E87" w:rsidRPr="00331E83" w:rsidRDefault="000B7E87" w:rsidP="00331E83">
      <w:pPr>
        <w:pStyle w:val="a"/>
        <w:keepNext/>
        <w:numPr>
          <w:ilvl w:val="0"/>
          <w:numId w:val="19"/>
        </w:numPr>
        <w:spacing w:line="360" w:lineRule="auto"/>
        <w:ind w:left="709"/>
        <w:jc w:val="both"/>
        <w:rPr>
          <w:rFonts w:ascii="Times New Roman" w:hAnsi="Times New Roman"/>
          <w:spacing w:val="-6"/>
          <w:szCs w:val="24"/>
        </w:rPr>
      </w:pPr>
      <w:r w:rsidRPr="00331E83">
        <w:rPr>
          <w:rFonts w:ascii="Times New Roman" w:hAnsi="Times New Roman"/>
          <w:spacing w:val="-6"/>
          <w:szCs w:val="24"/>
          <w:lang w:val="en-US"/>
        </w:rPr>
        <w:t>Pankov</w:t>
      </w:r>
      <w:r>
        <w:rPr>
          <w:rFonts w:ascii="Times New Roman" w:hAnsi="Times New Roman"/>
          <w:spacing w:val="-6"/>
          <w:szCs w:val="24"/>
          <w:lang w:val="en-US"/>
        </w:rPr>
        <w:t>a</w:t>
      </w:r>
      <w:r w:rsidRPr="00331E83">
        <w:rPr>
          <w:rFonts w:ascii="Times New Roman" w:hAnsi="Times New Roman"/>
          <w:spacing w:val="-6"/>
          <w:szCs w:val="24"/>
          <w:lang w:val="en-US"/>
        </w:rPr>
        <w:t xml:space="preserve"> V</w:t>
      </w:r>
      <w:r>
        <w:rPr>
          <w:rFonts w:ascii="Times New Roman" w:hAnsi="Times New Roman"/>
          <w:spacing w:val="-6"/>
          <w:szCs w:val="24"/>
          <w:lang w:val="en-US"/>
        </w:rPr>
        <w:t xml:space="preserve">. </w:t>
      </w:r>
      <w:r w:rsidRPr="00331E83">
        <w:rPr>
          <w:rFonts w:ascii="Times New Roman" w:hAnsi="Times New Roman"/>
          <w:spacing w:val="-6"/>
          <w:szCs w:val="24"/>
          <w:lang w:val="en-US"/>
        </w:rPr>
        <w:t>N</w:t>
      </w:r>
      <w:r>
        <w:rPr>
          <w:rFonts w:ascii="Times New Roman" w:hAnsi="Times New Roman"/>
          <w:spacing w:val="-6"/>
          <w:szCs w:val="24"/>
          <w:lang w:val="en-US"/>
        </w:rPr>
        <w:t xml:space="preserve">. </w:t>
      </w:r>
      <w:r w:rsidRPr="00331E83">
        <w:rPr>
          <w:rFonts w:ascii="Times New Roman" w:hAnsi="Times New Roman"/>
          <w:spacing w:val="-6"/>
          <w:szCs w:val="24"/>
          <w:lang w:val="en-US"/>
        </w:rPr>
        <w:t xml:space="preserve"> World Food Security: </w:t>
      </w:r>
      <w:r>
        <w:rPr>
          <w:rFonts w:ascii="Times New Roman" w:hAnsi="Times New Roman"/>
          <w:spacing w:val="-6"/>
          <w:szCs w:val="24"/>
          <w:lang w:val="en-US"/>
        </w:rPr>
        <w:t>problems</w:t>
      </w:r>
      <w:r w:rsidRPr="00331E83">
        <w:rPr>
          <w:rFonts w:ascii="Times New Roman" w:hAnsi="Times New Roman"/>
          <w:spacing w:val="-6"/>
          <w:szCs w:val="24"/>
          <w:lang w:val="en-US"/>
        </w:rPr>
        <w:t xml:space="preserve">, </w:t>
      </w:r>
      <w:r>
        <w:rPr>
          <w:rFonts w:ascii="Times New Roman" w:hAnsi="Times New Roman"/>
          <w:spacing w:val="-6"/>
          <w:szCs w:val="24"/>
          <w:lang w:val="en-US"/>
        </w:rPr>
        <w:t>t</w:t>
      </w:r>
      <w:r w:rsidRPr="00331E83">
        <w:rPr>
          <w:rFonts w:ascii="Times New Roman" w:hAnsi="Times New Roman"/>
          <w:spacing w:val="-6"/>
          <w:szCs w:val="24"/>
          <w:lang w:val="en-US"/>
        </w:rPr>
        <w:t xml:space="preserve">rends, </w:t>
      </w:r>
      <w:r>
        <w:rPr>
          <w:rFonts w:ascii="Times New Roman" w:hAnsi="Times New Roman"/>
          <w:spacing w:val="-6"/>
          <w:szCs w:val="24"/>
          <w:lang w:val="en-US"/>
        </w:rPr>
        <w:t>s</w:t>
      </w:r>
      <w:r w:rsidRPr="00331E83">
        <w:rPr>
          <w:rFonts w:ascii="Times New Roman" w:hAnsi="Times New Roman"/>
          <w:spacing w:val="-6"/>
          <w:szCs w:val="24"/>
          <w:lang w:val="en-US"/>
        </w:rPr>
        <w:t>e</w:t>
      </w:r>
      <w:r>
        <w:rPr>
          <w:rFonts w:ascii="Times New Roman" w:hAnsi="Times New Roman"/>
          <w:spacing w:val="-6"/>
          <w:szCs w:val="24"/>
          <w:lang w:val="en-US"/>
        </w:rPr>
        <w:t xml:space="preserve">curity </w:t>
      </w:r>
      <w:r w:rsidRPr="00331E83">
        <w:rPr>
          <w:rFonts w:ascii="Times New Roman" w:hAnsi="Times New Roman"/>
          <w:spacing w:val="-6"/>
          <w:szCs w:val="24"/>
          <w:lang w:val="en-US"/>
        </w:rPr>
        <w:t>//</w:t>
      </w:r>
      <w:r>
        <w:rPr>
          <w:rFonts w:ascii="Times New Roman" w:hAnsi="Times New Roman"/>
          <w:spacing w:val="-6"/>
          <w:szCs w:val="24"/>
          <w:lang w:val="en-US"/>
        </w:rPr>
        <w:t xml:space="preserve"> </w:t>
      </w:r>
      <w:r w:rsidRPr="00331E83">
        <w:rPr>
          <w:rFonts w:ascii="Times New Roman" w:hAnsi="Times New Roman"/>
          <w:spacing w:val="-6"/>
          <w:szCs w:val="24"/>
          <w:lang w:val="en-US"/>
        </w:rPr>
        <w:t xml:space="preserve">International Economics. </w:t>
      </w:r>
      <w:r>
        <w:rPr>
          <w:rFonts w:ascii="Times New Roman" w:hAnsi="Times New Roman"/>
          <w:spacing w:val="-6"/>
          <w:szCs w:val="24"/>
          <w:lang w:val="en-US"/>
        </w:rPr>
        <w:t>Edition</w:t>
      </w:r>
      <w:r w:rsidRPr="00331E83">
        <w:rPr>
          <w:rFonts w:ascii="Times New Roman" w:hAnsi="Times New Roman"/>
          <w:spacing w:val="-6"/>
          <w:szCs w:val="24"/>
        </w:rPr>
        <w:t xml:space="preserve"> 2. </w:t>
      </w:r>
      <w:r>
        <w:rPr>
          <w:rFonts w:ascii="Times New Roman" w:hAnsi="Times New Roman"/>
          <w:spacing w:val="-6"/>
          <w:szCs w:val="24"/>
          <w:lang w:val="en-US"/>
        </w:rPr>
        <w:t>K</w:t>
      </w:r>
      <w:r w:rsidRPr="00331E83">
        <w:rPr>
          <w:rFonts w:ascii="Times New Roman" w:hAnsi="Times New Roman"/>
          <w:spacing w:val="-6"/>
          <w:szCs w:val="24"/>
        </w:rPr>
        <w:t xml:space="preserve">. 2012 </w:t>
      </w:r>
      <w:r w:rsidRPr="000535CE">
        <w:rPr>
          <w:rFonts w:ascii="Times New Roman" w:hAnsi="Times New Roman"/>
          <w:spacing w:val="-6"/>
          <w:szCs w:val="24"/>
        </w:rPr>
        <w:t>–</w:t>
      </w:r>
      <w:r w:rsidRPr="00331E83">
        <w:rPr>
          <w:rFonts w:ascii="Times New Roman" w:hAnsi="Times New Roman"/>
          <w:spacing w:val="-6"/>
          <w:szCs w:val="24"/>
        </w:rPr>
        <w:t xml:space="preserve"> </w:t>
      </w:r>
      <w:r>
        <w:rPr>
          <w:rFonts w:ascii="Times New Roman" w:hAnsi="Times New Roman"/>
          <w:spacing w:val="-6"/>
          <w:szCs w:val="24"/>
          <w:lang w:val="en-US"/>
        </w:rPr>
        <w:t>P</w:t>
      </w:r>
      <w:r w:rsidRPr="00331E83">
        <w:rPr>
          <w:rFonts w:ascii="Times New Roman" w:hAnsi="Times New Roman"/>
          <w:spacing w:val="-6"/>
          <w:szCs w:val="24"/>
        </w:rPr>
        <w:t>. 80</w:t>
      </w:r>
      <w:r>
        <w:rPr>
          <w:rFonts w:ascii="Times New Roman" w:hAnsi="Times New Roman"/>
          <w:spacing w:val="-6"/>
          <w:szCs w:val="24"/>
          <w:lang w:val="en-US"/>
        </w:rPr>
        <w:t>-</w:t>
      </w:r>
      <w:r w:rsidRPr="00331E83">
        <w:rPr>
          <w:rFonts w:ascii="Times New Roman" w:hAnsi="Times New Roman"/>
          <w:spacing w:val="-6"/>
          <w:szCs w:val="24"/>
        </w:rPr>
        <w:t>103.</w:t>
      </w:r>
    </w:p>
    <w:p w:rsidR="000B7E87" w:rsidRPr="00331E83" w:rsidRDefault="000B7E87" w:rsidP="00331E83">
      <w:pPr>
        <w:pStyle w:val="a"/>
        <w:keepNext/>
        <w:numPr>
          <w:ilvl w:val="0"/>
          <w:numId w:val="19"/>
        </w:numPr>
        <w:spacing w:line="360" w:lineRule="auto"/>
        <w:ind w:left="709"/>
        <w:jc w:val="both"/>
        <w:rPr>
          <w:rFonts w:ascii="Times New Roman" w:hAnsi="Times New Roman"/>
          <w:spacing w:val="-6"/>
          <w:szCs w:val="24"/>
          <w:lang w:val="en-US"/>
        </w:rPr>
      </w:pPr>
      <w:r w:rsidRPr="00331E83">
        <w:rPr>
          <w:rFonts w:ascii="Times New Roman" w:hAnsi="Times New Roman"/>
          <w:spacing w:val="-6"/>
          <w:szCs w:val="24"/>
          <w:lang w:val="en-US"/>
        </w:rPr>
        <w:t xml:space="preserve">The official website of the Food and Agriculture Organization of the United Nations (FAO) URL: </w:t>
      </w:r>
      <w:r w:rsidRPr="002E0FF8">
        <w:rPr>
          <w:rFonts w:ascii="Times New Roman" w:hAnsi="Times New Roman"/>
          <w:spacing w:val="-6"/>
          <w:szCs w:val="24"/>
          <w:lang w:val="en-US"/>
        </w:rPr>
        <w:t>http://www.fao.org/index_ru.htm</w:t>
      </w:r>
    </w:p>
    <w:p w:rsidR="000B7E87" w:rsidRPr="00D01034" w:rsidRDefault="000B7E87" w:rsidP="00331E83">
      <w:pPr>
        <w:pStyle w:val="a"/>
        <w:keepNext/>
        <w:numPr>
          <w:ilvl w:val="0"/>
          <w:numId w:val="19"/>
        </w:numPr>
        <w:spacing w:line="360" w:lineRule="auto"/>
        <w:ind w:left="709"/>
        <w:jc w:val="both"/>
        <w:rPr>
          <w:rFonts w:ascii="Times New Roman" w:hAnsi="Times New Roman"/>
          <w:spacing w:val="-6"/>
          <w:szCs w:val="24"/>
          <w:lang w:val="en-US"/>
        </w:rPr>
      </w:pPr>
      <w:r w:rsidRPr="002E0FF8">
        <w:rPr>
          <w:rFonts w:ascii="Times New Roman" w:hAnsi="Times New Roman"/>
          <w:spacing w:val="-6"/>
          <w:szCs w:val="24"/>
          <w:lang w:val="en-US"/>
        </w:rPr>
        <w:t xml:space="preserve">Proceedings of the </w:t>
      </w:r>
      <w:r>
        <w:rPr>
          <w:rFonts w:ascii="Times New Roman" w:hAnsi="Times New Roman"/>
          <w:spacing w:val="-6"/>
          <w:szCs w:val="24"/>
          <w:lang w:val="en-US"/>
        </w:rPr>
        <w:t>h</w:t>
      </w:r>
      <w:r w:rsidRPr="002E0FF8">
        <w:rPr>
          <w:rFonts w:ascii="Times New Roman" w:hAnsi="Times New Roman"/>
          <w:spacing w:val="-6"/>
          <w:szCs w:val="24"/>
          <w:lang w:val="en-US"/>
        </w:rPr>
        <w:t xml:space="preserve">igh </w:t>
      </w:r>
      <w:r>
        <w:rPr>
          <w:rFonts w:ascii="Times New Roman" w:hAnsi="Times New Roman"/>
          <w:spacing w:val="-6"/>
          <w:szCs w:val="24"/>
          <w:lang w:val="en-US"/>
        </w:rPr>
        <w:t>l</w:t>
      </w:r>
      <w:r w:rsidRPr="002E0FF8">
        <w:rPr>
          <w:rFonts w:ascii="Times New Roman" w:hAnsi="Times New Roman"/>
          <w:spacing w:val="-6"/>
          <w:szCs w:val="24"/>
          <w:lang w:val="en-US"/>
        </w:rPr>
        <w:t xml:space="preserve">evel </w:t>
      </w:r>
      <w:r>
        <w:rPr>
          <w:rFonts w:ascii="Times New Roman" w:hAnsi="Times New Roman"/>
          <w:spacing w:val="-6"/>
          <w:szCs w:val="24"/>
          <w:lang w:val="en-US"/>
        </w:rPr>
        <w:t>e</w:t>
      </w:r>
      <w:r w:rsidRPr="002E0FF8">
        <w:rPr>
          <w:rFonts w:ascii="Times New Roman" w:hAnsi="Times New Roman"/>
          <w:spacing w:val="-6"/>
          <w:szCs w:val="24"/>
          <w:lang w:val="en-US"/>
        </w:rPr>
        <w:t xml:space="preserve">xpert </w:t>
      </w:r>
      <w:r>
        <w:rPr>
          <w:rFonts w:ascii="Times New Roman" w:hAnsi="Times New Roman"/>
          <w:spacing w:val="-6"/>
          <w:szCs w:val="24"/>
          <w:lang w:val="en-US"/>
        </w:rPr>
        <w:t>f</w:t>
      </w:r>
      <w:r w:rsidRPr="002E0FF8">
        <w:rPr>
          <w:rFonts w:ascii="Times New Roman" w:hAnsi="Times New Roman"/>
          <w:spacing w:val="-6"/>
          <w:szCs w:val="24"/>
          <w:lang w:val="en-US"/>
        </w:rPr>
        <w:t>orum to address the problem of food insecurity in pr</w:t>
      </w:r>
      <w:r w:rsidRPr="002E0FF8">
        <w:rPr>
          <w:rFonts w:ascii="Times New Roman" w:hAnsi="Times New Roman"/>
          <w:spacing w:val="-6"/>
          <w:szCs w:val="24"/>
          <w:lang w:val="en-US"/>
        </w:rPr>
        <w:t>o</w:t>
      </w:r>
      <w:r w:rsidRPr="002E0FF8">
        <w:rPr>
          <w:rFonts w:ascii="Times New Roman" w:hAnsi="Times New Roman"/>
          <w:spacing w:val="-6"/>
          <w:szCs w:val="24"/>
          <w:lang w:val="en-US"/>
        </w:rPr>
        <w:t xml:space="preserve">tracted crises due to the Committee on World Food Security, 37 </w:t>
      </w:r>
      <w:r>
        <w:rPr>
          <w:rFonts w:ascii="Times New Roman" w:hAnsi="Times New Roman"/>
          <w:spacing w:val="-6"/>
          <w:szCs w:val="24"/>
          <w:lang w:val="en-US"/>
        </w:rPr>
        <w:t>s</w:t>
      </w:r>
      <w:r w:rsidRPr="002E0FF8">
        <w:rPr>
          <w:rFonts w:ascii="Times New Roman" w:hAnsi="Times New Roman"/>
          <w:spacing w:val="-6"/>
          <w:szCs w:val="24"/>
          <w:lang w:val="en-US"/>
        </w:rPr>
        <w:t>ession, Ro</w:t>
      </w:r>
      <w:r>
        <w:rPr>
          <w:rFonts w:ascii="Times New Roman" w:hAnsi="Times New Roman"/>
          <w:spacing w:val="-6"/>
          <w:szCs w:val="24"/>
          <w:lang w:val="en-US"/>
        </w:rPr>
        <w:t>me, 17</w:t>
      </w:r>
      <w:r w:rsidRPr="002E0FF8">
        <w:rPr>
          <w:rFonts w:ascii="Times New Roman" w:hAnsi="Times New Roman"/>
          <w:spacing w:val="-6"/>
          <w:szCs w:val="24"/>
          <w:lang w:val="en-US"/>
        </w:rPr>
        <w:t>–22 O</w:t>
      </w:r>
      <w:r w:rsidRPr="002E0FF8">
        <w:rPr>
          <w:rFonts w:ascii="Times New Roman" w:hAnsi="Times New Roman"/>
          <w:spacing w:val="-6"/>
          <w:szCs w:val="24"/>
          <w:lang w:val="en-US"/>
        </w:rPr>
        <w:t>c</w:t>
      </w:r>
      <w:r w:rsidRPr="002E0FF8">
        <w:rPr>
          <w:rFonts w:ascii="Times New Roman" w:hAnsi="Times New Roman"/>
          <w:spacing w:val="-6"/>
          <w:szCs w:val="24"/>
          <w:lang w:val="en-US"/>
        </w:rPr>
        <w:t>tober 2011 URL: http://www.fao.org/docrep/meeting/ 023/mb860r.pdf</w:t>
      </w:r>
    </w:p>
    <w:p w:rsidR="000B7E87" w:rsidRDefault="000B7E87" w:rsidP="00331E83">
      <w:pPr>
        <w:pStyle w:val="a"/>
        <w:keepNext/>
        <w:numPr>
          <w:ilvl w:val="0"/>
          <w:numId w:val="19"/>
        </w:numPr>
        <w:spacing w:line="360" w:lineRule="auto"/>
        <w:ind w:left="709"/>
        <w:jc w:val="both"/>
        <w:rPr>
          <w:rFonts w:ascii="Times New Roman" w:hAnsi="Times New Roman"/>
          <w:spacing w:val="-6"/>
          <w:szCs w:val="24"/>
          <w:lang w:val="en-US"/>
        </w:rPr>
      </w:pPr>
      <w:r>
        <w:rPr>
          <w:rFonts w:ascii="Times New Roman" w:hAnsi="Times New Roman"/>
          <w:spacing w:val="-6"/>
          <w:szCs w:val="24"/>
          <w:lang w:val="en-US"/>
        </w:rPr>
        <w:t>The o</w:t>
      </w:r>
      <w:r w:rsidRPr="002E0FF8">
        <w:rPr>
          <w:rFonts w:ascii="Times New Roman" w:hAnsi="Times New Roman"/>
          <w:spacing w:val="-6"/>
          <w:szCs w:val="24"/>
          <w:lang w:val="en-US"/>
        </w:rPr>
        <w:t xml:space="preserve">fficial </w:t>
      </w:r>
      <w:r>
        <w:rPr>
          <w:rFonts w:ascii="Times New Roman" w:hAnsi="Times New Roman"/>
          <w:spacing w:val="-6"/>
          <w:szCs w:val="24"/>
          <w:lang w:val="en-US"/>
        </w:rPr>
        <w:t>web</w:t>
      </w:r>
      <w:r w:rsidRPr="002E0FF8">
        <w:rPr>
          <w:rFonts w:ascii="Times New Roman" w:hAnsi="Times New Roman"/>
          <w:spacing w:val="-6"/>
          <w:szCs w:val="24"/>
          <w:lang w:val="en-US"/>
        </w:rPr>
        <w:t xml:space="preserve">site of this FAO statistical database (FAOSTAT) </w:t>
      </w:r>
    </w:p>
    <w:p w:rsidR="000B7E87" w:rsidRPr="002E0FF8" w:rsidRDefault="000B7E87" w:rsidP="002E0FF8">
      <w:pPr>
        <w:pStyle w:val="a"/>
        <w:keepNext/>
        <w:spacing w:line="360" w:lineRule="auto"/>
        <w:ind w:left="709"/>
        <w:jc w:val="both"/>
        <w:rPr>
          <w:rFonts w:ascii="Times New Roman" w:hAnsi="Times New Roman"/>
          <w:spacing w:val="-6"/>
          <w:szCs w:val="24"/>
          <w:lang w:val="en-US"/>
        </w:rPr>
      </w:pPr>
      <w:r w:rsidRPr="002E0FF8">
        <w:rPr>
          <w:rFonts w:ascii="Times New Roman" w:hAnsi="Times New Roman"/>
          <w:spacing w:val="-6"/>
          <w:szCs w:val="24"/>
          <w:lang w:val="en-US"/>
        </w:rPr>
        <w:t>URL: http://faostat.fao.org/</w:t>
      </w:r>
    </w:p>
    <w:sectPr w:rsidR="000B7E87" w:rsidRPr="002E0FF8" w:rsidSect="003D6D7B">
      <w:headerReference w:type="default" r:id="rId10"/>
      <w:pgSz w:w="11906" w:h="16838"/>
      <w:pgMar w:top="1418" w:right="1418" w:bottom="1418" w:left="1418" w:header="71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7E87" w:rsidRDefault="000B7E87" w:rsidP="000F5A97">
      <w:pPr>
        <w:spacing w:after="0" w:line="240" w:lineRule="auto"/>
      </w:pPr>
      <w:r>
        <w:separator/>
      </w:r>
    </w:p>
  </w:endnote>
  <w:endnote w:type="continuationSeparator" w:id="1">
    <w:p w:rsidR="000B7E87" w:rsidRDefault="000B7E87" w:rsidP="000F5A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altName w:val="GOST Type AU"/>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E87" w:rsidRDefault="000B7E87">
    <w:pPr>
      <w:pStyle w:val="Footer"/>
    </w:pPr>
    <w:r w:rsidRPr="00F539D6">
      <w:rPr>
        <w:rFonts w:ascii="Times New Roman" w:hAnsi="Times New Roman"/>
        <w:sz w:val="24"/>
        <w:szCs w:val="24"/>
      </w:rPr>
      <w:t>http://ej.kubagro.ru/201</w:t>
    </w:r>
    <w:r w:rsidRPr="00F539D6">
      <w:rPr>
        <w:rFonts w:ascii="Times New Roman" w:hAnsi="Times New Roman"/>
        <w:sz w:val="24"/>
        <w:szCs w:val="24"/>
        <w:lang w:val="en-US"/>
      </w:rPr>
      <w:t>3</w:t>
    </w:r>
    <w:r w:rsidRPr="00F539D6">
      <w:rPr>
        <w:rFonts w:ascii="Times New Roman" w:hAnsi="Times New Roman"/>
        <w:sz w:val="24"/>
        <w:szCs w:val="24"/>
      </w:rPr>
      <w:t>/</w:t>
    </w:r>
    <w:r w:rsidRPr="00F539D6">
      <w:rPr>
        <w:rFonts w:ascii="Times New Roman" w:hAnsi="Times New Roman"/>
        <w:sz w:val="24"/>
        <w:szCs w:val="24"/>
        <w:lang w:val="en-US"/>
      </w:rPr>
      <w:t>0</w:t>
    </w:r>
    <w:r w:rsidRPr="00F539D6">
      <w:rPr>
        <w:rFonts w:ascii="Times New Roman" w:hAnsi="Times New Roman"/>
        <w:sz w:val="24"/>
        <w:szCs w:val="24"/>
      </w:rPr>
      <w:t>4/pdf/</w:t>
    </w:r>
    <w:r>
      <w:rPr>
        <w:rFonts w:ascii="Times New Roman" w:hAnsi="Times New Roman"/>
        <w:sz w:val="24"/>
        <w:szCs w:val="24"/>
        <w:lang w:val="en-US"/>
      </w:rPr>
      <w:t>78</w:t>
    </w:r>
    <w:r w:rsidRPr="00F539D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7E87" w:rsidRDefault="000B7E87" w:rsidP="000F5A97">
      <w:pPr>
        <w:spacing w:after="0" w:line="240" w:lineRule="auto"/>
      </w:pPr>
      <w:r>
        <w:separator/>
      </w:r>
    </w:p>
  </w:footnote>
  <w:footnote w:type="continuationSeparator" w:id="1">
    <w:p w:rsidR="000B7E87" w:rsidRDefault="000B7E87" w:rsidP="000F5A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E87" w:rsidRDefault="000B7E87" w:rsidP="003D6D7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B7E87" w:rsidRDefault="000B7E87" w:rsidP="00D0103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E87" w:rsidRPr="00D01034" w:rsidRDefault="000B7E87" w:rsidP="000B6F57">
    <w:pPr>
      <w:pStyle w:val="Header"/>
      <w:framePr w:wrap="around" w:vAnchor="text" w:hAnchor="margin" w:xAlign="right" w:y="1"/>
      <w:rPr>
        <w:rStyle w:val="PageNumber"/>
        <w:rFonts w:ascii="Times New Roman" w:hAnsi="Times New Roman"/>
        <w:sz w:val="28"/>
        <w:szCs w:val="28"/>
      </w:rPr>
    </w:pPr>
    <w:r w:rsidRPr="00D01034">
      <w:rPr>
        <w:rStyle w:val="PageNumber"/>
        <w:rFonts w:ascii="Times New Roman" w:hAnsi="Times New Roman"/>
        <w:sz w:val="28"/>
        <w:szCs w:val="28"/>
      </w:rPr>
      <w:fldChar w:fldCharType="begin"/>
    </w:r>
    <w:r w:rsidRPr="00D01034">
      <w:rPr>
        <w:rStyle w:val="PageNumber"/>
        <w:rFonts w:ascii="Times New Roman" w:hAnsi="Times New Roman"/>
        <w:sz w:val="28"/>
        <w:szCs w:val="28"/>
      </w:rPr>
      <w:instrText xml:space="preserve">PAGE  </w:instrText>
    </w:r>
    <w:r w:rsidRPr="00D01034">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D01034">
      <w:rPr>
        <w:rStyle w:val="PageNumber"/>
        <w:rFonts w:ascii="Times New Roman" w:hAnsi="Times New Roman"/>
        <w:sz w:val="28"/>
        <w:szCs w:val="28"/>
      </w:rPr>
      <w:fldChar w:fldCharType="end"/>
    </w:r>
  </w:p>
  <w:p w:rsidR="000B7E87" w:rsidRPr="00D01034" w:rsidRDefault="000B7E87" w:rsidP="00D01034">
    <w:pPr>
      <w:pStyle w:val="Header"/>
      <w:ind w:right="360"/>
      <w:rPr>
        <w:rFonts w:ascii="Times New Roman" w:hAnsi="Times New Roman"/>
        <w:sz w:val="24"/>
        <w:szCs w:val="24"/>
      </w:rPr>
    </w:pPr>
    <w:r w:rsidRPr="00D01034">
      <w:rPr>
        <w:rFonts w:ascii="Times New Roman" w:hAnsi="Times New Roman"/>
        <w:sz w:val="24"/>
        <w:szCs w:val="24"/>
      </w:rPr>
      <w:t>Научный журнал КубГАУ, №</w:t>
    </w:r>
    <w:r w:rsidRPr="00D01034">
      <w:rPr>
        <w:rFonts w:ascii="Times New Roman" w:hAnsi="Times New Roman"/>
        <w:sz w:val="24"/>
        <w:szCs w:val="24"/>
        <w:lang w:val="en-US"/>
      </w:rPr>
      <w:t>8</w:t>
    </w:r>
    <w:r w:rsidRPr="00D01034">
      <w:rPr>
        <w:rFonts w:ascii="Times New Roman" w:hAnsi="Times New Roman"/>
        <w:sz w:val="24"/>
        <w:szCs w:val="24"/>
      </w:rPr>
      <w:t>8(</w:t>
    </w:r>
    <w:r w:rsidRPr="00D01034">
      <w:rPr>
        <w:rFonts w:ascii="Times New Roman" w:hAnsi="Times New Roman"/>
        <w:sz w:val="24"/>
        <w:szCs w:val="24"/>
        <w:lang w:val="en-US"/>
      </w:rPr>
      <w:t>0</w:t>
    </w:r>
    <w:r w:rsidRPr="00D01034">
      <w:rPr>
        <w:rFonts w:ascii="Times New Roman" w:hAnsi="Times New Roman"/>
        <w:sz w:val="24"/>
        <w:szCs w:val="24"/>
      </w:rPr>
      <w:t>4), 201</w:t>
    </w:r>
    <w:r w:rsidRPr="00D01034">
      <w:rPr>
        <w:rFonts w:ascii="Times New Roman" w:hAnsi="Times New Roman"/>
        <w:sz w:val="24"/>
        <w:szCs w:val="24"/>
        <w:lang w:val="en-US"/>
      </w:rPr>
      <w:t>3</w:t>
    </w:r>
    <w:r w:rsidRPr="00D01034">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E87" w:rsidRPr="003D6D7B" w:rsidRDefault="000B7E87" w:rsidP="000B6F57">
    <w:pPr>
      <w:pStyle w:val="Header"/>
      <w:framePr w:wrap="around" w:vAnchor="text" w:hAnchor="margin" w:xAlign="right" w:y="1"/>
      <w:rPr>
        <w:rStyle w:val="PageNumber"/>
        <w:rFonts w:ascii="Times New Roman" w:hAnsi="Times New Roman"/>
        <w:sz w:val="28"/>
        <w:szCs w:val="28"/>
      </w:rPr>
    </w:pPr>
    <w:r w:rsidRPr="003D6D7B">
      <w:rPr>
        <w:rStyle w:val="PageNumber"/>
        <w:rFonts w:ascii="Times New Roman" w:hAnsi="Times New Roman"/>
        <w:sz w:val="28"/>
        <w:szCs w:val="28"/>
      </w:rPr>
      <w:fldChar w:fldCharType="begin"/>
    </w:r>
    <w:r w:rsidRPr="003D6D7B">
      <w:rPr>
        <w:rStyle w:val="PageNumber"/>
        <w:rFonts w:ascii="Times New Roman" w:hAnsi="Times New Roman"/>
        <w:sz w:val="28"/>
        <w:szCs w:val="28"/>
      </w:rPr>
      <w:instrText xml:space="preserve">PAGE  </w:instrText>
    </w:r>
    <w:r w:rsidRPr="003D6D7B">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3D6D7B">
      <w:rPr>
        <w:rStyle w:val="PageNumber"/>
        <w:rFonts w:ascii="Times New Roman" w:hAnsi="Times New Roman"/>
        <w:sz w:val="28"/>
        <w:szCs w:val="28"/>
      </w:rPr>
      <w:fldChar w:fldCharType="end"/>
    </w:r>
  </w:p>
  <w:p w:rsidR="000B7E87" w:rsidRDefault="000B7E87" w:rsidP="003D6D7B">
    <w:pPr>
      <w:pStyle w:val="Header"/>
      <w:ind w:right="360"/>
    </w:pPr>
    <w:r w:rsidRPr="00D01034">
      <w:rPr>
        <w:rFonts w:ascii="Times New Roman" w:hAnsi="Times New Roman"/>
        <w:sz w:val="24"/>
        <w:szCs w:val="24"/>
      </w:rPr>
      <w:t>Научный журнал КубГАУ, №</w:t>
    </w:r>
    <w:r w:rsidRPr="00D01034">
      <w:rPr>
        <w:rFonts w:ascii="Times New Roman" w:hAnsi="Times New Roman"/>
        <w:sz w:val="24"/>
        <w:szCs w:val="24"/>
        <w:lang w:val="en-US"/>
      </w:rPr>
      <w:t>8</w:t>
    </w:r>
    <w:r w:rsidRPr="00D01034">
      <w:rPr>
        <w:rFonts w:ascii="Times New Roman" w:hAnsi="Times New Roman"/>
        <w:sz w:val="24"/>
        <w:szCs w:val="24"/>
      </w:rPr>
      <w:t>8(</w:t>
    </w:r>
    <w:r w:rsidRPr="00D01034">
      <w:rPr>
        <w:rFonts w:ascii="Times New Roman" w:hAnsi="Times New Roman"/>
        <w:sz w:val="24"/>
        <w:szCs w:val="24"/>
        <w:lang w:val="en-US"/>
      </w:rPr>
      <w:t>0</w:t>
    </w:r>
    <w:r w:rsidRPr="00D01034">
      <w:rPr>
        <w:rFonts w:ascii="Times New Roman" w:hAnsi="Times New Roman"/>
        <w:sz w:val="24"/>
        <w:szCs w:val="24"/>
      </w:rPr>
      <w:t>4), 201</w:t>
    </w:r>
    <w:r w:rsidRPr="00D01034">
      <w:rPr>
        <w:rFonts w:ascii="Times New Roman" w:hAnsi="Times New Roman"/>
        <w:sz w:val="24"/>
        <w:szCs w:val="24"/>
        <w:lang w:val="en-US"/>
      </w:rPr>
      <w:t>3</w:t>
    </w:r>
    <w:r w:rsidRPr="00D01034">
      <w:rPr>
        <w:rFonts w:ascii="Times New Roman" w:hAnsi="Times New Roman"/>
        <w:sz w:val="24"/>
        <w:szCs w:val="24"/>
      </w:rPr>
      <w:t xml:space="preserve"> года</w:t>
    </w:r>
  </w:p>
  <w:p w:rsidR="000B7E87" w:rsidRDefault="000B7E8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94EE873"/>
    <w:lvl w:ilvl="0">
      <w:start w:val="1"/>
      <w:numFmt w:val="bullet"/>
      <w:lvlText w:val="-"/>
      <w:lvlJc w:val="left"/>
      <w:pPr>
        <w:tabs>
          <w:tab w:val="num" w:pos="140"/>
        </w:tabs>
        <w:ind w:left="140"/>
      </w:pPr>
      <w:rPr>
        <w:rFonts w:hint="default"/>
        <w:position w:val="0"/>
      </w:rPr>
    </w:lvl>
    <w:lvl w:ilvl="1">
      <w:start w:val="1"/>
      <w:numFmt w:val="bullet"/>
      <w:lvlText w:val="-"/>
      <w:lvlJc w:val="left"/>
      <w:pPr>
        <w:tabs>
          <w:tab w:val="num" w:pos="140"/>
        </w:tabs>
        <w:ind w:left="140" w:firstLine="720"/>
      </w:pPr>
      <w:rPr>
        <w:rFonts w:hint="default"/>
        <w:position w:val="0"/>
      </w:rPr>
    </w:lvl>
    <w:lvl w:ilvl="2">
      <w:start w:val="1"/>
      <w:numFmt w:val="bullet"/>
      <w:lvlText w:val="-"/>
      <w:lvlJc w:val="left"/>
      <w:pPr>
        <w:tabs>
          <w:tab w:val="num" w:pos="140"/>
        </w:tabs>
        <w:ind w:left="140" w:firstLine="1440"/>
      </w:pPr>
      <w:rPr>
        <w:rFonts w:hint="default"/>
        <w:position w:val="0"/>
      </w:rPr>
    </w:lvl>
    <w:lvl w:ilvl="3">
      <w:start w:val="1"/>
      <w:numFmt w:val="bullet"/>
      <w:lvlText w:val="-"/>
      <w:lvlJc w:val="left"/>
      <w:pPr>
        <w:tabs>
          <w:tab w:val="num" w:pos="140"/>
        </w:tabs>
        <w:ind w:left="140" w:firstLine="2160"/>
      </w:pPr>
      <w:rPr>
        <w:rFonts w:hint="default"/>
        <w:position w:val="0"/>
      </w:rPr>
    </w:lvl>
    <w:lvl w:ilvl="4">
      <w:start w:val="1"/>
      <w:numFmt w:val="bullet"/>
      <w:lvlText w:val="-"/>
      <w:lvlJc w:val="left"/>
      <w:pPr>
        <w:tabs>
          <w:tab w:val="num" w:pos="140"/>
        </w:tabs>
        <w:ind w:left="140" w:firstLine="2880"/>
      </w:pPr>
      <w:rPr>
        <w:rFonts w:hint="default"/>
        <w:position w:val="0"/>
      </w:rPr>
    </w:lvl>
    <w:lvl w:ilvl="5">
      <w:start w:val="1"/>
      <w:numFmt w:val="bullet"/>
      <w:lvlText w:val="-"/>
      <w:lvlJc w:val="left"/>
      <w:pPr>
        <w:tabs>
          <w:tab w:val="num" w:pos="140"/>
        </w:tabs>
        <w:ind w:left="140" w:firstLine="3600"/>
      </w:pPr>
      <w:rPr>
        <w:rFonts w:hint="default"/>
        <w:position w:val="0"/>
      </w:rPr>
    </w:lvl>
    <w:lvl w:ilvl="6">
      <w:start w:val="1"/>
      <w:numFmt w:val="bullet"/>
      <w:lvlText w:val="-"/>
      <w:lvlJc w:val="left"/>
      <w:pPr>
        <w:tabs>
          <w:tab w:val="num" w:pos="140"/>
        </w:tabs>
        <w:ind w:left="140" w:firstLine="4320"/>
      </w:pPr>
      <w:rPr>
        <w:rFonts w:hint="default"/>
        <w:position w:val="0"/>
      </w:rPr>
    </w:lvl>
    <w:lvl w:ilvl="7">
      <w:start w:val="1"/>
      <w:numFmt w:val="bullet"/>
      <w:lvlText w:val="-"/>
      <w:lvlJc w:val="left"/>
      <w:pPr>
        <w:tabs>
          <w:tab w:val="num" w:pos="140"/>
        </w:tabs>
        <w:ind w:left="140" w:firstLine="5040"/>
      </w:pPr>
      <w:rPr>
        <w:rFonts w:hint="default"/>
        <w:position w:val="0"/>
      </w:rPr>
    </w:lvl>
    <w:lvl w:ilvl="8">
      <w:start w:val="1"/>
      <w:numFmt w:val="bullet"/>
      <w:lvlText w:val="-"/>
      <w:lvlJc w:val="left"/>
      <w:pPr>
        <w:tabs>
          <w:tab w:val="num" w:pos="140"/>
        </w:tabs>
        <w:ind w:left="140" w:firstLine="5760"/>
      </w:pPr>
      <w:rPr>
        <w:rFonts w:hint="default"/>
        <w:position w:val="0"/>
      </w:rPr>
    </w:lvl>
  </w:abstractNum>
  <w:abstractNum w:abstractNumId="1">
    <w:nsid w:val="00000002"/>
    <w:multiLevelType w:val="multilevel"/>
    <w:tmpl w:val="894EE874"/>
    <w:lvl w:ilvl="0">
      <w:start w:val="1"/>
      <w:numFmt w:val="decimal"/>
      <w:isLgl/>
      <w:lvlText w:val="%1."/>
      <w:lvlJc w:val="left"/>
      <w:pPr>
        <w:tabs>
          <w:tab w:val="num" w:pos="240"/>
        </w:tabs>
        <w:ind w:left="240"/>
      </w:pPr>
      <w:rPr>
        <w:rFonts w:cs="Times New Roman" w:hint="default"/>
        <w:position w:val="0"/>
      </w:rPr>
    </w:lvl>
    <w:lvl w:ilvl="1">
      <w:start w:val="1"/>
      <w:numFmt w:val="lowerLetter"/>
      <w:lvlText w:val="%2."/>
      <w:lvlJc w:val="left"/>
      <w:pPr>
        <w:tabs>
          <w:tab w:val="num" w:pos="240"/>
        </w:tabs>
        <w:ind w:left="240" w:firstLine="360"/>
      </w:pPr>
      <w:rPr>
        <w:rFonts w:cs="Times New Roman" w:hint="default"/>
        <w:position w:val="0"/>
      </w:rPr>
    </w:lvl>
    <w:lvl w:ilvl="2">
      <w:start w:val="1"/>
      <w:numFmt w:val="lowerRoman"/>
      <w:lvlText w:val="%3."/>
      <w:lvlJc w:val="left"/>
      <w:pPr>
        <w:tabs>
          <w:tab w:val="num" w:pos="240"/>
        </w:tabs>
        <w:ind w:left="240" w:firstLine="720"/>
      </w:pPr>
      <w:rPr>
        <w:rFonts w:cs="Times New Roman" w:hint="default"/>
        <w:position w:val="0"/>
      </w:rPr>
    </w:lvl>
    <w:lvl w:ilvl="3">
      <w:start w:val="1"/>
      <w:numFmt w:val="decimal"/>
      <w:isLgl/>
      <w:lvlText w:val="%4."/>
      <w:lvlJc w:val="left"/>
      <w:pPr>
        <w:tabs>
          <w:tab w:val="num" w:pos="240"/>
        </w:tabs>
        <w:ind w:left="240" w:firstLine="1080"/>
      </w:pPr>
      <w:rPr>
        <w:rFonts w:cs="Times New Roman" w:hint="default"/>
        <w:position w:val="0"/>
      </w:rPr>
    </w:lvl>
    <w:lvl w:ilvl="4">
      <w:start w:val="1"/>
      <w:numFmt w:val="lowerLetter"/>
      <w:lvlText w:val="%5."/>
      <w:lvlJc w:val="left"/>
      <w:pPr>
        <w:tabs>
          <w:tab w:val="num" w:pos="240"/>
        </w:tabs>
        <w:ind w:left="240" w:firstLine="1440"/>
      </w:pPr>
      <w:rPr>
        <w:rFonts w:cs="Times New Roman" w:hint="default"/>
        <w:position w:val="0"/>
      </w:rPr>
    </w:lvl>
    <w:lvl w:ilvl="5">
      <w:start w:val="1"/>
      <w:numFmt w:val="lowerRoman"/>
      <w:lvlText w:val="%6."/>
      <w:lvlJc w:val="left"/>
      <w:pPr>
        <w:tabs>
          <w:tab w:val="num" w:pos="240"/>
        </w:tabs>
        <w:ind w:left="240" w:firstLine="1800"/>
      </w:pPr>
      <w:rPr>
        <w:rFonts w:cs="Times New Roman" w:hint="default"/>
        <w:position w:val="0"/>
      </w:rPr>
    </w:lvl>
    <w:lvl w:ilvl="6">
      <w:start w:val="1"/>
      <w:numFmt w:val="decimal"/>
      <w:isLgl/>
      <w:lvlText w:val="%7."/>
      <w:lvlJc w:val="left"/>
      <w:pPr>
        <w:tabs>
          <w:tab w:val="num" w:pos="240"/>
        </w:tabs>
        <w:ind w:left="240" w:firstLine="2160"/>
      </w:pPr>
      <w:rPr>
        <w:rFonts w:cs="Times New Roman" w:hint="default"/>
        <w:position w:val="0"/>
      </w:rPr>
    </w:lvl>
    <w:lvl w:ilvl="7">
      <w:start w:val="1"/>
      <w:numFmt w:val="lowerLetter"/>
      <w:lvlText w:val="%8."/>
      <w:lvlJc w:val="left"/>
      <w:pPr>
        <w:tabs>
          <w:tab w:val="num" w:pos="240"/>
        </w:tabs>
        <w:ind w:left="240" w:firstLine="2520"/>
      </w:pPr>
      <w:rPr>
        <w:rFonts w:cs="Times New Roman" w:hint="default"/>
        <w:position w:val="0"/>
      </w:rPr>
    </w:lvl>
    <w:lvl w:ilvl="8">
      <w:start w:val="1"/>
      <w:numFmt w:val="lowerRoman"/>
      <w:lvlText w:val="%9."/>
      <w:lvlJc w:val="left"/>
      <w:pPr>
        <w:tabs>
          <w:tab w:val="num" w:pos="240"/>
        </w:tabs>
        <w:ind w:left="240" w:firstLine="2880"/>
      </w:pPr>
      <w:rPr>
        <w:rFonts w:cs="Times New Roman" w:hint="default"/>
        <w:position w:val="0"/>
      </w:rPr>
    </w:lvl>
  </w:abstractNum>
  <w:abstractNum w:abstractNumId="2">
    <w:nsid w:val="02B75C0B"/>
    <w:multiLevelType w:val="hybridMultilevel"/>
    <w:tmpl w:val="BB3C8A4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DFF2671"/>
    <w:multiLevelType w:val="hybridMultilevel"/>
    <w:tmpl w:val="E760DE1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F753B84"/>
    <w:multiLevelType w:val="hybridMultilevel"/>
    <w:tmpl w:val="E1A0424E"/>
    <w:lvl w:ilvl="0" w:tplc="08B8E57A">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3D8764E"/>
    <w:multiLevelType w:val="hybridMultilevel"/>
    <w:tmpl w:val="D820D8A0"/>
    <w:lvl w:ilvl="0" w:tplc="08B8E57A">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50C30DE"/>
    <w:multiLevelType w:val="hybridMultilevel"/>
    <w:tmpl w:val="D286D464"/>
    <w:lvl w:ilvl="0" w:tplc="08B8E57A">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38E4460"/>
    <w:multiLevelType w:val="hybridMultilevel"/>
    <w:tmpl w:val="AFBA287E"/>
    <w:lvl w:ilvl="0" w:tplc="3F24D3E4">
      <w:start w:val="1"/>
      <w:numFmt w:val="decimal"/>
      <w:lvlText w:val="%1."/>
      <w:lvlJc w:val="left"/>
      <w:pPr>
        <w:ind w:left="1996" w:hanging="360"/>
      </w:pPr>
      <w:rPr>
        <w:rFonts w:cs="Times New Roman"/>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nsid w:val="2821352A"/>
    <w:multiLevelType w:val="hybridMultilevel"/>
    <w:tmpl w:val="CD3276E4"/>
    <w:lvl w:ilvl="0" w:tplc="CA7C8974">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8B43FAB"/>
    <w:multiLevelType w:val="hybridMultilevel"/>
    <w:tmpl w:val="6E92303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2E8A24BB"/>
    <w:multiLevelType w:val="hybridMultilevel"/>
    <w:tmpl w:val="A27C1458"/>
    <w:lvl w:ilvl="0" w:tplc="08B8E57A">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B65DA5"/>
    <w:multiLevelType w:val="hybridMultilevel"/>
    <w:tmpl w:val="BDAE2E04"/>
    <w:lvl w:ilvl="0" w:tplc="2A7C1C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328E2FA2"/>
    <w:multiLevelType w:val="multilevel"/>
    <w:tmpl w:val="494A0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E14C04"/>
    <w:multiLevelType w:val="hybridMultilevel"/>
    <w:tmpl w:val="7BBE8C40"/>
    <w:lvl w:ilvl="0" w:tplc="3064E48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3FAE2828"/>
    <w:multiLevelType w:val="hybridMultilevel"/>
    <w:tmpl w:val="9C7247BE"/>
    <w:lvl w:ilvl="0" w:tplc="08B8E57A">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07D5603"/>
    <w:multiLevelType w:val="hybridMultilevel"/>
    <w:tmpl w:val="D7465B0A"/>
    <w:lvl w:ilvl="0" w:tplc="080036F8">
      <w:start w:val="1"/>
      <w:numFmt w:val="bullet"/>
      <w:lvlText w:val=""/>
      <w:lvlJc w:val="left"/>
      <w:pPr>
        <w:tabs>
          <w:tab w:val="num" w:pos="720"/>
        </w:tabs>
        <w:ind w:left="720" w:hanging="360"/>
      </w:pPr>
      <w:rPr>
        <w:rFonts w:ascii="Wingdings 2" w:hAnsi="Wingdings 2" w:hint="default"/>
      </w:rPr>
    </w:lvl>
    <w:lvl w:ilvl="1" w:tplc="49AA5726" w:tentative="1">
      <w:start w:val="1"/>
      <w:numFmt w:val="bullet"/>
      <w:lvlText w:val=""/>
      <w:lvlJc w:val="left"/>
      <w:pPr>
        <w:tabs>
          <w:tab w:val="num" w:pos="1440"/>
        </w:tabs>
        <w:ind w:left="1440" w:hanging="360"/>
      </w:pPr>
      <w:rPr>
        <w:rFonts w:ascii="Wingdings 2" w:hAnsi="Wingdings 2" w:hint="default"/>
      </w:rPr>
    </w:lvl>
    <w:lvl w:ilvl="2" w:tplc="E1029DFE" w:tentative="1">
      <w:start w:val="1"/>
      <w:numFmt w:val="bullet"/>
      <w:lvlText w:val=""/>
      <w:lvlJc w:val="left"/>
      <w:pPr>
        <w:tabs>
          <w:tab w:val="num" w:pos="2160"/>
        </w:tabs>
        <w:ind w:left="2160" w:hanging="360"/>
      </w:pPr>
      <w:rPr>
        <w:rFonts w:ascii="Wingdings 2" w:hAnsi="Wingdings 2" w:hint="default"/>
      </w:rPr>
    </w:lvl>
    <w:lvl w:ilvl="3" w:tplc="A622F1F4" w:tentative="1">
      <w:start w:val="1"/>
      <w:numFmt w:val="bullet"/>
      <w:lvlText w:val=""/>
      <w:lvlJc w:val="left"/>
      <w:pPr>
        <w:tabs>
          <w:tab w:val="num" w:pos="2880"/>
        </w:tabs>
        <w:ind w:left="2880" w:hanging="360"/>
      </w:pPr>
      <w:rPr>
        <w:rFonts w:ascii="Wingdings 2" w:hAnsi="Wingdings 2" w:hint="default"/>
      </w:rPr>
    </w:lvl>
    <w:lvl w:ilvl="4" w:tplc="C7B04798" w:tentative="1">
      <w:start w:val="1"/>
      <w:numFmt w:val="bullet"/>
      <w:lvlText w:val=""/>
      <w:lvlJc w:val="left"/>
      <w:pPr>
        <w:tabs>
          <w:tab w:val="num" w:pos="3600"/>
        </w:tabs>
        <w:ind w:left="3600" w:hanging="360"/>
      </w:pPr>
      <w:rPr>
        <w:rFonts w:ascii="Wingdings 2" w:hAnsi="Wingdings 2" w:hint="default"/>
      </w:rPr>
    </w:lvl>
    <w:lvl w:ilvl="5" w:tplc="F33E4E64" w:tentative="1">
      <w:start w:val="1"/>
      <w:numFmt w:val="bullet"/>
      <w:lvlText w:val=""/>
      <w:lvlJc w:val="left"/>
      <w:pPr>
        <w:tabs>
          <w:tab w:val="num" w:pos="4320"/>
        </w:tabs>
        <w:ind w:left="4320" w:hanging="360"/>
      </w:pPr>
      <w:rPr>
        <w:rFonts w:ascii="Wingdings 2" w:hAnsi="Wingdings 2" w:hint="default"/>
      </w:rPr>
    </w:lvl>
    <w:lvl w:ilvl="6" w:tplc="C8B45D96" w:tentative="1">
      <w:start w:val="1"/>
      <w:numFmt w:val="bullet"/>
      <w:lvlText w:val=""/>
      <w:lvlJc w:val="left"/>
      <w:pPr>
        <w:tabs>
          <w:tab w:val="num" w:pos="5040"/>
        </w:tabs>
        <w:ind w:left="5040" w:hanging="360"/>
      </w:pPr>
      <w:rPr>
        <w:rFonts w:ascii="Wingdings 2" w:hAnsi="Wingdings 2" w:hint="default"/>
      </w:rPr>
    </w:lvl>
    <w:lvl w:ilvl="7" w:tplc="DFD6BA66" w:tentative="1">
      <w:start w:val="1"/>
      <w:numFmt w:val="bullet"/>
      <w:lvlText w:val=""/>
      <w:lvlJc w:val="left"/>
      <w:pPr>
        <w:tabs>
          <w:tab w:val="num" w:pos="5760"/>
        </w:tabs>
        <w:ind w:left="5760" w:hanging="360"/>
      </w:pPr>
      <w:rPr>
        <w:rFonts w:ascii="Wingdings 2" w:hAnsi="Wingdings 2" w:hint="default"/>
      </w:rPr>
    </w:lvl>
    <w:lvl w:ilvl="8" w:tplc="71401AB8" w:tentative="1">
      <w:start w:val="1"/>
      <w:numFmt w:val="bullet"/>
      <w:lvlText w:val=""/>
      <w:lvlJc w:val="left"/>
      <w:pPr>
        <w:tabs>
          <w:tab w:val="num" w:pos="6480"/>
        </w:tabs>
        <w:ind w:left="6480" w:hanging="360"/>
      </w:pPr>
      <w:rPr>
        <w:rFonts w:ascii="Wingdings 2" w:hAnsi="Wingdings 2" w:hint="default"/>
      </w:rPr>
    </w:lvl>
  </w:abstractNum>
  <w:abstractNum w:abstractNumId="16">
    <w:nsid w:val="62260743"/>
    <w:multiLevelType w:val="hybridMultilevel"/>
    <w:tmpl w:val="597AF3D8"/>
    <w:lvl w:ilvl="0" w:tplc="3F24D3E4">
      <w:start w:val="1"/>
      <w:numFmt w:val="decimal"/>
      <w:lvlText w:val="%1."/>
      <w:lvlJc w:val="left"/>
      <w:pPr>
        <w:ind w:left="1287" w:hanging="360"/>
      </w:pPr>
      <w:rPr>
        <w:rFonts w:cs="Times New Roman"/>
        <w:sz w:val="24"/>
        <w:szCs w:val="24"/>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7">
    <w:nsid w:val="6A267FDF"/>
    <w:multiLevelType w:val="hybridMultilevel"/>
    <w:tmpl w:val="CC3A55C8"/>
    <w:lvl w:ilvl="0" w:tplc="08B8E57A">
      <w:start w:val="1"/>
      <w:numFmt w:val="bullet"/>
      <w:lvlText w:val="–"/>
      <w:lvlJc w:val="left"/>
      <w:pPr>
        <w:ind w:left="1448" w:hanging="360"/>
      </w:pPr>
      <w:rPr>
        <w:rFonts w:ascii="Times New Roman" w:hAnsi="Times New Roman" w:hint="default"/>
      </w:rPr>
    </w:lvl>
    <w:lvl w:ilvl="1" w:tplc="04190003" w:tentative="1">
      <w:start w:val="1"/>
      <w:numFmt w:val="bullet"/>
      <w:lvlText w:val="o"/>
      <w:lvlJc w:val="left"/>
      <w:pPr>
        <w:ind w:left="2168" w:hanging="360"/>
      </w:pPr>
      <w:rPr>
        <w:rFonts w:ascii="Courier New" w:hAnsi="Courier New" w:hint="default"/>
      </w:rPr>
    </w:lvl>
    <w:lvl w:ilvl="2" w:tplc="04190005" w:tentative="1">
      <w:start w:val="1"/>
      <w:numFmt w:val="bullet"/>
      <w:lvlText w:val=""/>
      <w:lvlJc w:val="left"/>
      <w:pPr>
        <w:ind w:left="2888" w:hanging="360"/>
      </w:pPr>
      <w:rPr>
        <w:rFonts w:ascii="Wingdings" w:hAnsi="Wingdings" w:hint="default"/>
      </w:rPr>
    </w:lvl>
    <w:lvl w:ilvl="3" w:tplc="04190001" w:tentative="1">
      <w:start w:val="1"/>
      <w:numFmt w:val="bullet"/>
      <w:lvlText w:val=""/>
      <w:lvlJc w:val="left"/>
      <w:pPr>
        <w:ind w:left="3608" w:hanging="360"/>
      </w:pPr>
      <w:rPr>
        <w:rFonts w:ascii="Symbol" w:hAnsi="Symbol" w:hint="default"/>
      </w:rPr>
    </w:lvl>
    <w:lvl w:ilvl="4" w:tplc="04190003" w:tentative="1">
      <w:start w:val="1"/>
      <w:numFmt w:val="bullet"/>
      <w:lvlText w:val="o"/>
      <w:lvlJc w:val="left"/>
      <w:pPr>
        <w:ind w:left="4328" w:hanging="360"/>
      </w:pPr>
      <w:rPr>
        <w:rFonts w:ascii="Courier New" w:hAnsi="Courier New" w:hint="default"/>
      </w:rPr>
    </w:lvl>
    <w:lvl w:ilvl="5" w:tplc="04190005" w:tentative="1">
      <w:start w:val="1"/>
      <w:numFmt w:val="bullet"/>
      <w:lvlText w:val=""/>
      <w:lvlJc w:val="left"/>
      <w:pPr>
        <w:ind w:left="5048" w:hanging="360"/>
      </w:pPr>
      <w:rPr>
        <w:rFonts w:ascii="Wingdings" w:hAnsi="Wingdings" w:hint="default"/>
      </w:rPr>
    </w:lvl>
    <w:lvl w:ilvl="6" w:tplc="04190001" w:tentative="1">
      <w:start w:val="1"/>
      <w:numFmt w:val="bullet"/>
      <w:lvlText w:val=""/>
      <w:lvlJc w:val="left"/>
      <w:pPr>
        <w:ind w:left="5768" w:hanging="360"/>
      </w:pPr>
      <w:rPr>
        <w:rFonts w:ascii="Symbol" w:hAnsi="Symbol" w:hint="default"/>
      </w:rPr>
    </w:lvl>
    <w:lvl w:ilvl="7" w:tplc="04190003" w:tentative="1">
      <w:start w:val="1"/>
      <w:numFmt w:val="bullet"/>
      <w:lvlText w:val="o"/>
      <w:lvlJc w:val="left"/>
      <w:pPr>
        <w:ind w:left="6488" w:hanging="360"/>
      </w:pPr>
      <w:rPr>
        <w:rFonts w:ascii="Courier New" w:hAnsi="Courier New" w:hint="default"/>
      </w:rPr>
    </w:lvl>
    <w:lvl w:ilvl="8" w:tplc="04190005" w:tentative="1">
      <w:start w:val="1"/>
      <w:numFmt w:val="bullet"/>
      <w:lvlText w:val=""/>
      <w:lvlJc w:val="left"/>
      <w:pPr>
        <w:ind w:left="7208" w:hanging="360"/>
      </w:pPr>
      <w:rPr>
        <w:rFonts w:ascii="Wingdings" w:hAnsi="Wingdings" w:hint="default"/>
      </w:rPr>
    </w:lvl>
  </w:abstractNum>
  <w:abstractNum w:abstractNumId="18">
    <w:nsid w:val="75B872F2"/>
    <w:multiLevelType w:val="hybridMultilevel"/>
    <w:tmpl w:val="D71CEC26"/>
    <w:lvl w:ilvl="0" w:tplc="08B8E57A">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1"/>
  </w:num>
  <w:num w:numId="2">
    <w:abstractNumId w:val="13"/>
  </w:num>
  <w:num w:numId="3">
    <w:abstractNumId w:val="3"/>
  </w:num>
  <w:num w:numId="4">
    <w:abstractNumId w:val="12"/>
  </w:num>
  <w:num w:numId="5">
    <w:abstractNumId w:val="6"/>
  </w:num>
  <w:num w:numId="6">
    <w:abstractNumId w:val="17"/>
  </w:num>
  <w:num w:numId="7">
    <w:abstractNumId w:val="14"/>
  </w:num>
  <w:num w:numId="8">
    <w:abstractNumId w:val="8"/>
  </w:num>
  <w:num w:numId="9">
    <w:abstractNumId w:val="18"/>
  </w:num>
  <w:num w:numId="10">
    <w:abstractNumId w:val="15"/>
  </w:num>
  <w:num w:numId="11">
    <w:abstractNumId w:val="10"/>
  </w:num>
  <w:num w:numId="12">
    <w:abstractNumId w:val="0"/>
  </w:num>
  <w:num w:numId="13">
    <w:abstractNumId w:val="1"/>
  </w:num>
  <w:num w:numId="14">
    <w:abstractNumId w:val="5"/>
  </w:num>
  <w:num w:numId="15">
    <w:abstractNumId w:val="2"/>
  </w:num>
  <w:num w:numId="16">
    <w:abstractNumId w:val="4"/>
  </w:num>
  <w:num w:numId="17">
    <w:abstractNumId w:val="9"/>
  </w:num>
  <w:num w:numId="18">
    <w:abstractNumId w:val="16"/>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onsecutiveHyphenLimit w:val="3"/>
  <w:hyphenationZone w:val="357"/>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2F01"/>
    <w:rsid w:val="0000133B"/>
    <w:rsid w:val="0004023C"/>
    <w:rsid w:val="000535CE"/>
    <w:rsid w:val="00054234"/>
    <w:rsid w:val="0005779B"/>
    <w:rsid w:val="000B63C8"/>
    <w:rsid w:val="000B6F57"/>
    <w:rsid w:val="000B7E87"/>
    <w:rsid w:val="000E6A03"/>
    <w:rsid w:val="000E7D6E"/>
    <w:rsid w:val="000F1CE7"/>
    <w:rsid w:val="000F5A97"/>
    <w:rsid w:val="00114C30"/>
    <w:rsid w:val="001511B4"/>
    <w:rsid w:val="00173C55"/>
    <w:rsid w:val="00182D2A"/>
    <w:rsid w:val="00183182"/>
    <w:rsid w:val="001B2F01"/>
    <w:rsid w:val="001C176F"/>
    <w:rsid w:val="001F128B"/>
    <w:rsid w:val="002174C8"/>
    <w:rsid w:val="0022171D"/>
    <w:rsid w:val="00227F92"/>
    <w:rsid w:val="00240E6C"/>
    <w:rsid w:val="0024772B"/>
    <w:rsid w:val="002640DA"/>
    <w:rsid w:val="00273F1D"/>
    <w:rsid w:val="002E0FF8"/>
    <w:rsid w:val="002F2D89"/>
    <w:rsid w:val="002F38FF"/>
    <w:rsid w:val="00306C04"/>
    <w:rsid w:val="00313FCE"/>
    <w:rsid w:val="00321FDB"/>
    <w:rsid w:val="003261B1"/>
    <w:rsid w:val="00331E83"/>
    <w:rsid w:val="003C0FCA"/>
    <w:rsid w:val="003D1F8D"/>
    <w:rsid w:val="003D6D7B"/>
    <w:rsid w:val="003F023A"/>
    <w:rsid w:val="00447217"/>
    <w:rsid w:val="00452B84"/>
    <w:rsid w:val="004553AB"/>
    <w:rsid w:val="0046360A"/>
    <w:rsid w:val="004665C7"/>
    <w:rsid w:val="00471077"/>
    <w:rsid w:val="004A502E"/>
    <w:rsid w:val="004B2F96"/>
    <w:rsid w:val="004B45B8"/>
    <w:rsid w:val="004C1F3C"/>
    <w:rsid w:val="004F0044"/>
    <w:rsid w:val="004F4563"/>
    <w:rsid w:val="005043A5"/>
    <w:rsid w:val="005149DB"/>
    <w:rsid w:val="00521472"/>
    <w:rsid w:val="00525E80"/>
    <w:rsid w:val="0052652C"/>
    <w:rsid w:val="00543F18"/>
    <w:rsid w:val="00555288"/>
    <w:rsid w:val="00581340"/>
    <w:rsid w:val="00592C18"/>
    <w:rsid w:val="00596210"/>
    <w:rsid w:val="005A6B41"/>
    <w:rsid w:val="005A79AA"/>
    <w:rsid w:val="005F7F8E"/>
    <w:rsid w:val="00613F65"/>
    <w:rsid w:val="00627AF0"/>
    <w:rsid w:val="006326E1"/>
    <w:rsid w:val="006354E8"/>
    <w:rsid w:val="006873B2"/>
    <w:rsid w:val="006B0339"/>
    <w:rsid w:val="006B0B89"/>
    <w:rsid w:val="006B3CFF"/>
    <w:rsid w:val="006C54D8"/>
    <w:rsid w:val="006D49BB"/>
    <w:rsid w:val="006D5092"/>
    <w:rsid w:val="006D7E16"/>
    <w:rsid w:val="0070362D"/>
    <w:rsid w:val="007120F2"/>
    <w:rsid w:val="00720561"/>
    <w:rsid w:val="00734A81"/>
    <w:rsid w:val="00734E1F"/>
    <w:rsid w:val="00760ACC"/>
    <w:rsid w:val="00765485"/>
    <w:rsid w:val="00767440"/>
    <w:rsid w:val="00793B5E"/>
    <w:rsid w:val="007A4FCF"/>
    <w:rsid w:val="007A598C"/>
    <w:rsid w:val="007B4EC8"/>
    <w:rsid w:val="0083657F"/>
    <w:rsid w:val="008422D2"/>
    <w:rsid w:val="008744FE"/>
    <w:rsid w:val="008919A5"/>
    <w:rsid w:val="008C74CE"/>
    <w:rsid w:val="008D25AF"/>
    <w:rsid w:val="008E39A3"/>
    <w:rsid w:val="00935452"/>
    <w:rsid w:val="009411AF"/>
    <w:rsid w:val="009504AA"/>
    <w:rsid w:val="00966BAC"/>
    <w:rsid w:val="009B31B6"/>
    <w:rsid w:val="00A26C42"/>
    <w:rsid w:val="00A30D57"/>
    <w:rsid w:val="00A42F51"/>
    <w:rsid w:val="00A45334"/>
    <w:rsid w:val="00A60E86"/>
    <w:rsid w:val="00A63192"/>
    <w:rsid w:val="00AD5175"/>
    <w:rsid w:val="00AE00DD"/>
    <w:rsid w:val="00AE7BA5"/>
    <w:rsid w:val="00B04B58"/>
    <w:rsid w:val="00B200F3"/>
    <w:rsid w:val="00B344A5"/>
    <w:rsid w:val="00B62122"/>
    <w:rsid w:val="00B80EB8"/>
    <w:rsid w:val="00B97998"/>
    <w:rsid w:val="00BB2351"/>
    <w:rsid w:val="00BC4E40"/>
    <w:rsid w:val="00BF206A"/>
    <w:rsid w:val="00C004F8"/>
    <w:rsid w:val="00C11580"/>
    <w:rsid w:val="00C16E67"/>
    <w:rsid w:val="00C37698"/>
    <w:rsid w:val="00C72A33"/>
    <w:rsid w:val="00C73799"/>
    <w:rsid w:val="00C74774"/>
    <w:rsid w:val="00C8001D"/>
    <w:rsid w:val="00C94ADB"/>
    <w:rsid w:val="00CA0D8E"/>
    <w:rsid w:val="00CD05D3"/>
    <w:rsid w:val="00CF5D27"/>
    <w:rsid w:val="00D01034"/>
    <w:rsid w:val="00D013C5"/>
    <w:rsid w:val="00D22E6D"/>
    <w:rsid w:val="00D37906"/>
    <w:rsid w:val="00D42916"/>
    <w:rsid w:val="00D46420"/>
    <w:rsid w:val="00D94965"/>
    <w:rsid w:val="00DA3739"/>
    <w:rsid w:val="00DB3078"/>
    <w:rsid w:val="00DC4B40"/>
    <w:rsid w:val="00DC59CE"/>
    <w:rsid w:val="00DF70FE"/>
    <w:rsid w:val="00E25EBA"/>
    <w:rsid w:val="00E43425"/>
    <w:rsid w:val="00E46480"/>
    <w:rsid w:val="00E56FB0"/>
    <w:rsid w:val="00E63389"/>
    <w:rsid w:val="00E6533F"/>
    <w:rsid w:val="00E777F2"/>
    <w:rsid w:val="00EA06D6"/>
    <w:rsid w:val="00EA33A2"/>
    <w:rsid w:val="00EF30C4"/>
    <w:rsid w:val="00F01FE2"/>
    <w:rsid w:val="00F367E6"/>
    <w:rsid w:val="00F36B40"/>
    <w:rsid w:val="00F44553"/>
    <w:rsid w:val="00F45927"/>
    <w:rsid w:val="00F539D6"/>
    <w:rsid w:val="00F60FE9"/>
    <w:rsid w:val="00F81D80"/>
    <w:rsid w:val="00FC4720"/>
    <w:rsid w:val="00FD13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4F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Свободная форма"/>
    <w:uiPriority w:val="99"/>
    <w:rsid w:val="00A45334"/>
    <w:rPr>
      <w:rFonts w:ascii="Helvetica" w:hAnsi="Helvetica"/>
      <w:color w:val="000000"/>
      <w:sz w:val="24"/>
      <w:szCs w:val="20"/>
    </w:rPr>
  </w:style>
  <w:style w:type="paragraph" w:styleId="ListParagraph">
    <w:name w:val="List Paragraph"/>
    <w:basedOn w:val="Normal"/>
    <w:uiPriority w:val="99"/>
    <w:qFormat/>
    <w:rsid w:val="00A45334"/>
    <w:pPr>
      <w:ind w:left="720"/>
      <w:contextualSpacing/>
    </w:pPr>
    <w:rPr>
      <w:rFonts w:eastAsia="Times New Roman"/>
      <w:lang w:eastAsia="ru-RU"/>
    </w:rPr>
  </w:style>
  <w:style w:type="paragraph" w:styleId="BalloonText">
    <w:name w:val="Balloon Text"/>
    <w:basedOn w:val="Normal"/>
    <w:link w:val="BalloonTextChar"/>
    <w:uiPriority w:val="99"/>
    <w:semiHidden/>
    <w:rsid w:val="00E25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5EBA"/>
    <w:rPr>
      <w:rFonts w:ascii="Tahoma" w:hAnsi="Tahoma" w:cs="Tahoma"/>
      <w:sz w:val="16"/>
      <w:szCs w:val="16"/>
    </w:rPr>
  </w:style>
  <w:style w:type="paragraph" w:customStyle="1" w:styleId="1">
    <w:name w:val="Обычный1"/>
    <w:uiPriority w:val="99"/>
    <w:rsid w:val="003D1F8D"/>
    <w:pPr>
      <w:widowControl w:val="0"/>
    </w:pPr>
    <w:rPr>
      <w:rFonts w:ascii="Arial" w:hAnsi="Arial"/>
      <w:color w:val="000000"/>
      <w:sz w:val="20"/>
      <w:szCs w:val="20"/>
    </w:rPr>
  </w:style>
  <w:style w:type="character" w:customStyle="1" w:styleId="apple-converted-space">
    <w:name w:val="apple-converted-space"/>
    <w:basedOn w:val="DefaultParagraphFont"/>
    <w:uiPriority w:val="99"/>
    <w:rsid w:val="006D7E16"/>
    <w:rPr>
      <w:rFonts w:cs="Times New Roman"/>
    </w:rPr>
  </w:style>
  <w:style w:type="character" w:styleId="Strong">
    <w:name w:val="Strong"/>
    <w:basedOn w:val="DefaultParagraphFont"/>
    <w:uiPriority w:val="99"/>
    <w:qFormat/>
    <w:rsid w:val="00B97998"/>
    <w:rPr>
      <w:rFonts w:cs="Times New Roman"/>
      <w:b/>
      <w:bCs/>
    </w:rPr>
  </w:style>
  <w:style w:type="table" w:styleId="TableGrid">
    <w:name w:val="Table Grid"/>
    <w:basedOn w:val="TableNormal"/>
    <w:uiPriority w:val="99"/>
    <w:rsid w:val="004B2F9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TML1">
    <w:name w:val="Стандартный HTML1"/>
    <w:uiPriority w:val="99"/>
    <w:rsid w:val="00CF5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paragraph" w:customStyle="1" w:styleId="A0">
    <w:name w:val="Свободная форма A"/>
    <w:uiPriority w:val="99"/>
    <w:rsid w:val="00C004F8"/>
    <w:rPr>
      <w:rFonts w:ascii="Helvetica" w:hAnsi="Helvetica"/>
      <w:color w:val="000000"/>
      <w:sz w:val="24"/>
      <w:szCs w:val="20"/>
    </w:rPr>
  </w:style>
  <w:style w:type="paragraph" w:customStyle="1" w:styleId="a1">
    <w:name w:val="Текстовый блок"/>
    <w:uiPriority w:val="99"/>
    <w:rsid w:val="00C004F8"/>
    <w:rPr>
      <w:rFonts w:ascii="Helvetica" w:hAnsi="Helvetica"/>
      <w:color w:val="000000"/>
      <w:sz w:val="24"/>
      <w:szCs w:val="20"/>
    </w:rPr>
  </w:style>
  <w:style w:type="paragraph" w:styleId="Header">
    <w:name w:val="header"/>
    <w:basedOn w:val="Normal"/>
    <w:link w:val="HeaderChar"/>
    <w:uiPriority w:val="99"/>
    <w:rsid w:val="000F5A9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0F5A97"/>
    <w:rPr>
      <w:rFonts w:cs="Times New Roman"/>
    </w:rPr>
  </w:style>
  <w:style w:type="paragraph" w:styleId="Footer">
    <w:name w:val="footer"/>
    <w:basedOn w:val="Normal"/>
    <w:link w:val="FooterChar"/>
    <w:uiPriority w:val="99"/>
    <w:semiHidden/>
    <w:rsid w:val="000F5A9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0F5A97"/>
    <w:rPr>
      <w:rFonts w:cs="Times New Roman"/>
    </w:rPr>
  </w:style>
  <w:style w:type="character" w:customStyle="1" w:styleId="hps">
    <w:name w:val="hps"/>
    <w:basedOn w:val="DefaultParagraphFont"/>
    <w:uiPriority w:val="99"/>
    <w:rsid w:val="00DC4B40"/>
    <w:rPr>
      <w:rFonts w:cs="Times New Roman"/>
    </w:rPr>
  </w:style>
  <w:style w:type="character" w:customStyle="1" w:styleId="longtext">
    <w:name w:val="long_text"/>
    <w:basedOn w:val="DefaultParagraphFont"/>
    <w:uiPriority w:val="99"/>
    <w:rsid w:val="00331E83"/>
    <w:rPr>
      <w:rFonts w:cs="Times New Roman"/>
    </w:rPr>
  </w:style>
  <w:style w:type="character" w:styleId="Hyperlink">
    <w:name w:val="Hyperlink"/>
    <w:basedOn w:val="DefaultParagraphFont"/>
    <w:uiPriority w:val="99"/>
    <w:rsid w:val="00331E83"/>
    <w:rPr>
      <w:rFonts w:cs="Times New Roman"/>
      <w:color w:val="0000FF"/>
      <w:u w:val="single"/>
    </w:rPr>
  </w:style>
  <w:style w:type="character" w:styleId="PageNumber">
    <w:name w:val="page number"/>
    <w:basedOn w:val="DefaultParagraphFont"/>
    <w:uiPriority w:val="99"/>
    <w:rsid w:val="00D01034"/>
    <w:rPr>
      <w:rFonts w:cs="Times New Roman"/>
    </w:rPr>
  </w:style>
</w:styles>
</file>

<file path=word/webSettings.xml><?xml version="1.0" encoding="utf-8"?>
<w:webSettings xmlns:r="http://schemas.openxmlformats.org/officeDocument/2006/relationships" xmlns:w="http://schemas.openxmlformats.org/wordprocessingml/2006/main">
  <w:divs>
    <w:div w:id="563684478">
      <w:marLeft w:val="0"/>
      <w:marRight w:val="0"/>
      <w:marTop w:val="0"/>
      <w:marBottom w:val="0"/>
      <w:divBdr>
        <w:top w:val="none" w:sz="0" w:space="0" w:color="auto"/>
        <w:left w:val="none" w:sz="0" w:space="0" w:color="auto"/>
        <w:bottom w:val="none" w:sz="0" w:space="0" w:color="auto"/>
        <w:right w:val="none" w:sz="0" w:space="0" w:color="auto"/>
      </w:divBdr>
    </w:div>
    <w:div w:id="563684483">
      <w:marLeft w:val="0"/>
      <w:marRight w:val="0"/>
      <w:marTop w:val="0"/>
      <w:marBottom w:val="0"/>
      <w:divBdr>
        <w:top w:val="none" w:sz="0" w:space="0" w:color="auto"/>
        <w:left w:val="none" w:sz="0" w:space="0" w:color="auto"/>
        <w:bottom w:val="none" w:sz="0" w:space="0" w:color="auto"/>
        <w:right w:val="none" w:sz="0" w:space="0" w:color="auto"/>
      </w:divBdr>
    </w:div>
    <w:div w:id="563684484">
      <w:marLeft w:val="0"/>
      <w:marRight w:val="0"/>
      <w:marTop w:val="0"/>
      <w:marBottom w:val="0"/>
      <w:divBdr>
        <w:top w:val="none" w:sz="0" w:space="0" w:color="auto"/>
        <w:left w:val="none" w:sz="0" w:space="0" w:color="auto"/>
        <w:bottom w:val="none" w:sz="0" w:space="0" w:color="auto"/>
        <w:right w:val="none" w:sz="0" w:space="0" w:color="auto"/>
      </w:divBdr>
    </w:div>
    <w:div w:id="563684486">
      <w:marLeft w:val="0"/>
      <w:marRight w:val="0"/>
      <w:marTop w:val="0"/>
      <w:marBottom w:val="0"/>
      <w:divBdr>
        <w:top w:val="none" w:sz="0" w:space="0" w:color="auto"/>
        <w:left w:val="none" w:sz="0" w:space="0" w:color="auto"/>
        <w:bottom w:val="none" w:sz="0" w:space="0" w:color="auto"/>
        <w:right w:val="none" w:sz="0" w:space="0" w:color="auto"/>
      </w:divBdr>
    </w:div>
    <w:div w:id="563684487">
      <w:marLeft w:val="0"/>
      <w:marRight w:val="0"/>
      <w:marTop w:val="0"/>
      <w:marBottom w:val="0"/>
      <w:divBdr>
        <w:top w:val="none" w:sz="0" w:space="0" w:color="auto"/>
        <w:left w:val="none" w:sz="0" w:space="0" w:color="auto"/>
        <w:bottom w:val="none" w:sz="0" w:space="0" w:color="auto"/>
        <w:right w:val="none" w:sz="0" w:space="0" w:color="auto"/>
      </w:divBdr>
    </w:div>
    <w:div w:id="563684492">
      <w:marLeft w:val="0"/>
      <w:marRight w:val="0"/>
      <w:marTop w:val="0"/>
      <w:marBottom w:val="0"/>
      <w:divBdr>
        <w:top w:val="none" w:sz="0" w:space="0" w:color="auto"/>
        <w:left w:val="none" w:sz="0" w:space="0" w:color="auto"/>
        <w:bottom w:val="none" w:sz="0" w:space="0" w:color="auto"/>
        <w:right w:val="none" w:sz="0" w:space="0" w:color="auto"/>
      </w:divBdr>
      <w:divsChild>
        <w:div w:id="563684476">
          <w:marLeft w:val="475"/>
          <w:marRight w:val="0"/>
          <w:marTop w:val="180"/>
          <w:marBottom w:val="0"/>
          <w:divBdr>
            <w:top w:val="none" w:sz="0" w:space="0" w:color="auto"/>
            <w:left w:val="none" w:sz="0" w:space="0" w:color="auto"/>
            <w:bottom w:val="none" w:sz="0" w:space="0" w:color="auto"/>
            <w:right w:val="none" w:sz="0" w:space="0" w:color="auto"/>
          </w:divBdr>
        </w:div>
        <w:div w:id="563684477">
          <w:marLeft w:val="475"/>
          <w:marRight w:val="0"/>
          <w:marTop w:val="180"/>
          <w:marBottom w:val="0"/>
          <w:divBdr>
            <w:top w:val="none" w:sz="0" w:space="0" w:color="auto"/>
            <w:left w:val="none" w:sz="0" w:space="0" w:color="auto"/>
            <w:bottom w:val="none" w:sz="0" w:space="0" w:color="auto"/>
            <w:right w:val="none" w:sz="0" w:space="0" w:color="auto"/>
          </w:divBdr>
        </w:div>
        <w:div w:id="563684479">
          <w:marLeft w:val="475"/>
          <w:marRight w:val="0"/>
          <w:marTop w:val="180"/>
          <w:marBottom w:val="0"/>
          <w:divBdr>
            <w:top w:val="none" w:sz="0" w:space="0" w:color="auto"/>
            <w:left w:val="none" w:sz="0" w:space="0" w:color="auto"/>
            <w:bottom w:val="none" w:sz="0" w:space="0" w:color="auto"/>
            <w:right w:val="none" w:sz="0" w:space="0" w:color="auto"/>
          </w:divBdr>
        </w:div>
        <w:div w:id="563684480">
          <w:marLeft w:val="475"/>
          <w:marRight w:val="0"/>
          <w:marTop w:val="180"/>
          <w:marBottom w:val="0"/>
          <w:divBdr>
            <w:top w:val="none" w:sz="0" w:space="0" w:color="auto"/>
            <w:left w:val="none" w:sz="0" w:space="0" w:color="auto"/>
            <w:bottom w:val="none" w:sz="0" w:space="0" w:color="auto"/>
            <w:right w:val="none" w:sz="0" w:space="0" w:color="auto"/>
          </w:divBdr>
        </w:div>
        <w:div w:id="563684481">
          <w:marLeft w:val="475"/>
          <w:marRight w:val="0"/>
          <w:marTop w:val="180"/>
          <w:marBottom w:val="0"/>
          <w:divBdr>
            <w:top w:val="none" w:sz="0" w:space="0" w:color="auto"/>
            <w:left w:val="none" w:sz="0" w:space="0" w:color="auto"/>
            <w:bottom w:val="none" w:sz="0" w:space="0" w:color="auto"/>
            <w:right w:val="none" w:sz="0" w:space="0" w:color="auto"/>
          </w:divBdr>
        </w:div>
        <w:div w:id="563684482">
          <w:marLeft w:val="475"/>
          <w:marRight w:val="0"/>
          <w:marTop w:val="0"/>
          <w:marBottom w:val="0"/>
          <w:divBdr>
            <w:top w:val="none" w:sz="0" w:space="0" w:color="auto"/>
            <w:left w:val="none" w:sz="0" w:space="0" w:color="auto"/>
            <w:bottom w:val="none" w:sz="0" w:space="0" w:color="auto"/>
            <w:right w:val="none" w:sz="0" w:space="0" w:color="auto"/>
          </w:divBdr>
        </w:div>
        <w:div w:id="563684485">
          <w:marLeft w:val="475"/>
          <w:marRight w:val="0"/>
          <w:marTop w:val="180"/>
          <w:marBottom w:val="0"/>
          <w:divBdr>
            <w:top w:val="none" w:sz="0" w:space="0" w:color="auto"/>
            <w:left w:val="none" w:sz="0" w:space="0" w:color="auto"/>
            <w:bottom w:val="none" w:sz="0" w:space="0" w:color="auto"/>
            <w:right w:val="none" w:sz="0" w:space="0" w:color="auto"/>
          </w:divBdr>
        </w:div>
        <w:div w:id="563684488">
          <w:marLeft w:val="475"/>
          <w:marRight w:val="0"/>
          <w:marTop w:val="180"/>
          <w:marBottom w:val="0"/>
          <w:divBdr>
            <w:top w:val="none" w:sz="0" w:space="0" w:color="auto"/>
            <w:left w:val="none" w:sz="0" w:space="0" w:color="auto"/>
            <w:bottom w:val="none" w:sz="0" w:space="0" w:color="auto"/>
            <w:right w:val="none" w:sz="0" w:space="0" w:color="auto"/>
          </w:divBdr>
        </w:div>
        <w:div w:id="563684489">
          <w:marLeft w:val="475"/>
          <w:marRight w:val="0"/>
          <w:marTop w:val="180"/>
          <w:marBottom w:val="0"/>
          <w:divBdr>
            <w:top w:val="none" w:sz="0" w:space="0" w:color="auto"/>
            <w:left w:val="none" w:sz="0" w:space="0" w:color="auto"/>
            <w:bottom w:val="none" w:sz="0" w:space="0" w:color="auto"/>
            <w:right w:val="none" w:sz="0" w:space="0" w:color="auto"/>
          </w:divBdr>
        </w:div>
        <w:div w:id="563684490">
          <w:marLeft w:val="475"/>
          <w:marRight w:val="0"/>
          <w:marTop w:val="180"/>
          <w:marBottom w:val="0"/>
          <w:divBdr>
            <w:top w:val="none" w:sz="0" w:space="0" w:color="auto"/>
            <w:left w:val="none" w:sz="0" w:space="0" w:color="auto"/>
            <w:bottom w:val="none" w:sz="0" w:space="0" w:color="auto"/>
            <w:right w:val="none" w:sz="0" w:space="0" w:color="auto"/>
          </w:divBdr>
        </w:div>
        <w:div w:id="563684491">
          <w:marLeft w:val="475"/>
          <w:marRight w:val="0"/>
          <w:marTop w:val="180"/>
          <w:marBottom w:val="0"/>
          <w:divBdr>
            <w:top w:val="none" w:sz="0" w:space="0" w:color="auto"/>
            <w:left w:val="none" w:sz="0" w:space="0" w:color="auto"/>
            <w:bottom w:val="none" w:sz="0" w:space="0" w:color="auto"/>
            <w:right w:val="none" w:sz="0" w:space="0" w:color="auto"/>
          </w:divBdr>
        </w:div>
      </w:divsChild>
    </w:div>
    <w:div w:id="5636844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4217</TotalTime>
  <Pages>15</Pages>
  <Words>4019</Words>
  <Characters>22909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admin</cp:lastModifiedBy>
  <cp:revision>29</cp:revision>
  <cp:lastPrinted>2013-04-26T15:46:00Z</cp:lastPrinted>
  <dcterms:created xsi:type="dcterms:W3CDTF">2013-04-26T11:02:00Z</dcterms:created>
  <dcterms:modified xsi:type="dcterms:W3CDTF">2013-05-03T04:22:00Z</dcterms:modified>
</cp:coreProperties>
</file>