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5"/>
        <w:gridCol w:w="4641"/>
      </w:tblGrid>
      <w:tr w:rsidR="00491A4B" w:rsidRPr="00603218" w:rsidTr="007D59A1">
        <w:tc>
          <w:tcPr>
            <w:tcW w:w="4645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УДК 631.313.6</w:t>
            </w:r>
          </w:p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UDC 631.313.6</w:t>
            </w:r>
          </w:p>
        </w:tc>
      </w:tr>
      <w:tr w:rsidR="00491A4B" w:rsidRPr="00B536D7" w:rsidTr="007D59A1">
        <w:tc>
          <w:tcPr>
            <w:tcW w:w="4645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3218">
              <w:rPr>
                <w:rFonts w:ascii="Times New Roman" w:hAnsi="Times New Roman"/>
                <w:b/>
                <w:sz w:val="20"/>
                <w:szCs w:val="20"/>
              </w:rPr>
              <w:t>ДИСКОВЫЕ БОРОНЫ И ЛУЩИЛЬНИКИ В СИСТЕМЕ ОСНОВНОЙ И ПРЕДПОСЕВНОЙ ОБРАБОТКИ ПОЧВЫ. ПРОБЛЕМЫ И ПУТИ ИХ РЕШЕНИЯ</w:t>
            </w:r>
          </w:p>
        </w:tc>
        <w:tc>
          <w:tcPr>
            <w:tcW w:w="4641" w:type="dxa"/>
          </w:tcPr>
          <w:p w:rsidR="00491A4B" w:rsidRPr="00B536D7" w:rsidRDefault="00491A4B" w:rsidP="0060321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DISC HARROWS AND </w:t>
            </w:r>
            <w:r w:rsidRPr="00B53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STUBBLE PLOUGH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B53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60321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 BASIC AND SEEDBED PREPARATION. </w:t>
            </w:r>
            <w:r w:rsidRPr="00B53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</w:t>
            </w:r>
            <w:r w:rsidRPr="00B53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</w:t>
            </w:r>
            <w:r w:rsidRPr="00B53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LEMS AND SOL</w:t>
            </w:r>
            <w:r w:rsidRPr="00B53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</w:t>
            </w:r>
            <w:r w:rsidRPr="00B536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TIONS</w:t>
            </w:r>
          </w:p>
        </w:tc>
      </w:tr>
      <w:tr w:rsidR="00491A4B" w:rsidRPr="00B536D7" w:rsidTr="007D59A1">
        <w:tc>
          <w:tcPr>
            <w:tcW w:w="4645" w:type="dxa"/>
          </w:tcPr>
          <w:p w:rsidR="00491A4B" w:rsidRPr="00B536D7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A4B" w:rsidRPr="00B536D7" w:rsidTr="007D59A1">
        <w:tc>
          <w:tcPr>
            <w:tcW w:w="4645" w:type="dxa"/>
          </w:tcPr>
          <w:p w:rsidR="00491A4B" w:rsidRPr="00B536D7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Трубилин Евгений Иванович</w:t>
            </w:r>
          </w:p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д.т.н</w:t>
            </w:r>
            <w:r w:rsidRPr="00B536D7">
              <w:rPr>
                <w:rFonts w:ascii="Times New Roman" w:hAnsi="Times New Roman"/>
                <w:sz w:val="20"/>
                <w:szCs w:val="20"/>
              </w:rPr>
              <w:t>.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, профессор</w:t>
            </w:r>
          </w:p>
        </w:tc>
        <w:tc>
          <w:tcPr>
            <w:tcW w:w="4641" w:type="dxa"/>
          </w:tcPr>
          <w:p w:rsidR="00491A4B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Trubilin Evgen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y Ivanovich</w:t>
            </w:r>
          </w:p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.Tech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., p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491A4B" w:rsidRPr="00B536D7" w:rsidTr="007D59A1">
        <w:tc>
          <w:tcPr>
            <w:tcW w:w="4645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A4B" w:rsidRPr="00B536D7" w:rsidTr="007D59A1">
        <w:tc>
          <w:tcPr>
            <w:tcW w:w="4645" w:type="dxa"/>
          </w:tcPr>
          <w:p w:rsidR="00491A4B" w:rsidRPr="00B536D7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Сохт</w:t>
            </w:r>
            <w:r w:rsidRPr="00B536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Казбек</w:t>
            </w:r>
            <w:r w:rsidRPr="00B536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Аюбович</w:t>
            </w:r>
          </w:p>
          <w:p w:rsidR="00491A4B" w:rsidRPr="00B536D7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д</w:t>
            </w:r>
            <w:r w:rsidRPr="00B536D7">
              <w:rPr>
                <w:rFonts w:ascii="Times New Roman" w:hAnsi="Times New Roman"/>
                <w:sz w:val="20"/>
                <w:szCs w:val="20"/>
              </w:rPr>
              <w:t>.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т</w:t>
            </w:r>
            <w:r w:rsidRPr="00B536D7">
              <w:rPr>
                <w:rFonts w:ascii="Times New Roman" w:hAnsi="Times New Roman"/>
                <w:sz w:val="20"/>
                <w:szCs w:val="20"/>
              </w:rPr>
              <w:t>.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н</w:t>
            </w:r>
            <w:r w:rsidRPr="00B536D7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профессор</w:t>
            </w:r>
          </w:p>
        </w:tc>
        <w:tc>
          <w:tcPr>
            <w:tcW w:w="4641" w:type="dxa"/>
          </w:tcPr>
          <w:p w:rsidR="00491A4B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Sokht Kazbek Ayubovich</w:t>
            </w:r>
          </w:p>
          <w:p w:rsidR="00491A4B" w:rsidRPr="007D59A1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.Tech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.,</w:t>
            </w:r>
            <w:r w:rsidRPr="007D59A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</w:p>
        </w:tc>
      </w:tr>
      <w:tr w:rsidR="00491A4B" w:rsidRPr="00B536D7" w:rsidTr="007D59A1">
        <w:tc>
          <w:tcPr>
            <w:tcW w:w="4645" w:type="dxa"/>
          </w:tcPr>
          <w:p w:rsidR="00491A4B" w:rsidRPr="007D59A1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1" w:type="dxa"/>
          </w:tcPr>
          <w:p w:rsidR="00491A4B" w:rsidRPr="007D59A1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A4B" w:rsidRPr="00B536D7" w:rsidTr="007D59A1">
        <w:tc>
          <w:tcPr>
            <w:tcW w:w="4645" w:type="dxa"/>
          </w:tcPr>
          <w:p w:rsidR="00491A4B" w:rsidRPr="00B536D7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Коновалов</w:t>
            </w:r>
            <w:r w:rsidRPr="00B536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Владимир</w:t>
            </w:r>
            <w:r w:rsidRPr="00B536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Иванович</w:t>
            </w:r>
          </w:p>
          <w:p w:rsidR="00491A4B" w:rsidRPr="007D59A1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Konovalov</w:t>
              </w:r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</w:t>
              </w:r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I</w:t>
              </w:r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6032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41" w:type="dxa"/>
          </w:tcPr>
          <w:p w:rsidR="00491A4B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Konovalov  Vladimir Ivanovich</w:t>
            </w:r>
          </w:p>
          <w:p w:rsidR="00491A4B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ostgraduate student</w:t>
            </w:r>
          </w:p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Pr="00603218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Konovalov.V.I@mail.ru</w:t>
              </w:r>
            </w:hyperlink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491A4B" w:rsidRPr="00B536D7" w:rsidTr="007D59A1">
        <w:tc>
          <w:tcPr>
            <w:tcW w:w="4645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A4B" w:rsidRPr="00B536D7" w:rsidTr="007D59A1">
        <w:tc>
          <w:tcPr>
            <w:tcW w:w="4645" w:type="dxa"/>
          </w:tcPr>
          <w:p w:rsidR="00491A4B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Белоусов Сергей Витальевич</w:t>
            </w:r>
          </w:p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4641" w:type="dxa"/>
          </w:tcPr>
          <w:p w:rsidR="00491A4B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Belousov  Sergey Vitalevich</w:t>
            </w:r>
          </w:p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ostgraduate student</w:t>
            </w:r>
          </w:p>
        </w:tc>
      </w:tr>
      <w:tr w:rsidR="00491A4B" w:rsidRPr="00B536D7" w:rsidTr="007D59A1">
        <w:tc>
          <w:tcPr>
            <w:tcW w:w="4645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03218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603218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603218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60321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60321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60321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60321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60321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60321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60321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60321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8 м"/>
              </w:smartTagPr>
              <w:smartTag w:uri="urn:schemas-microsoft-com:office:smarttags" w:element="metricconverter">
                <w:smartTagPr>
                  <w:attr w:name="ProductID" w:val="8 м"/>
                </w:smartTagPr>
                <w:r w:rsidRPr="0060321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60321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8 м"/>
                </w:smartTagPr>
                <w:r w:rsidRPr="0060321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491A4B" w:rsidRPr="00B536D7" w:rsidTr="007D59A1">
        <w:tc>
          <w:tcPr>
            <w:tcW w:w="4645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A4B" w:rsidRPr="00B536D7" w:rsidTr="007D59A1">
        <w:tc>
          <w:tcPr>
            <w:tcW w:w="4645" w:type="dxa"/>
          </w:tcPr>
          <w:p w:rsidR="00491A4B" w:rsidRPr="007D59A1" w:rsidRDefault="00491A4B" w:rsidP="0060321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В статье рассмотрен вопрос значимости и расп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о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ложения дисковых почвообрабатывающих орудий в системе машин и севооборота наиболее распр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о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страненных технологий обработки почвы. Опред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е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лены проблемы использования дисковых почвоо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б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рабатывающих орудий и намечены пути их устр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нения</w:t>
            </w: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In the article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question of the value and location of disk tillage tools in the system of machines and the most common crop rotation tillage technologies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has been reviewed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also i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dentified the problem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disk tillage tools using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ways to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solve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them</w:t>
            </w:r>
          </w:p>
        </w:tc>
      </w:tr>
      <w:tr w:rsidR="00491A4B" w:rsidRPr="00B536D7" w:rsidTr="007D59A1">
        <w:tc>
          <w:tcPr>
            <w:tcW w:w="4645" w:type="dxa"/>
          </w:tcPr>
          <w:p w:rsidR="00491A4B" w:rsidRPr="00603218" w:rsidRDefault="00491A4B" w:rsidP="0060321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91A4B" w:rsidRPr="00B536D7" w:rsidTr="007D59A1">
        <w:tc>
          <w:tcPr>
            <w:tcW w:w="4645" w:type="dxa"/>
          </w:tcPr>
          <w:p w:rsidR="00491A4B" w:rsidRPr="007D59A1" w:rsidRDefault="00491A4B" w:rsidP="0060321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3218">
              <w:rPr>
                <w:rFonts w:ascii="Times New Roman" w:hAnsi="Times New Roman"/>
                <w:sz w:val="20"/>
                <w:szCs w:val="20"/>
              </w:rPr>
              <w:t>Ключевые слова: ТЕХНОЛОГИЯ ОБРАБОТКИ ПОЧВЫ, ДИСКОВОЕ ПОЧВООБРАБАТЫВА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Ю</w:t>
            </w:r>
            <w:r w:rsidRPr="00603218">
              <w:rPr>
                <w:rFonts w:ascii="Times New Roman" w:hAnsi="Times New Roman"/>
                <w:sz w:val="20"/>
                <w:szCs w:val="20"/>
              </w:rPr>
              <w:t>ЩИЕ ОРУДИЕ, ПАРАМЕТР РАБ</w:t>
            </w:r>
            <w:r>
              <w:rPr>
                <w:rFonts w:ascii="Times New Roman" w:hAnsi="Times New Roman"/>
                <w:sz w:val="20"/>
                <w:szCs w:val="20"/>
              </w:rPr>
              <w:t>ОТЫ, АГР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ТЕХНИЧЕСКИЕ ТРЕБОВАНИЯ</w:t>
            </w:r>
          </w:p>
        </w:tc>
        <w:tc>
          <w:tcPr>
            <w:tcW w:w="4641" w:type="dxa"/>
          </w:tcPr>
          <w:p w:rsidR="00491A4B" w:rsidRPr="00603218" w:rsidRDefault="00491A4B" w:rsidP="006032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Keywords: TILLAGE, DISK TILLAGE TOOLS, O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603218">
              <w:rPr>
                <w:rFonts w:ascii="Times New Roman" w:hAnsi="Times New Roman"/>
                <w:sz w:val="20"/>
                <w:szCs w:val="20"/>
                <w:lang w:val="en-US"/>
              </w:rPr>
              <w:t>ERATING PARAME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TERS, AGRONOMIC 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QUIREMENTS</w:t>
            </w:r>
          </w:p>
        </w:tc>
      </w:tr>
    </w:tbl>
    <w:p w:rsidR="00491A4B" w:rsidRPr="00603218" w:rsidRDefault="00491A4B" w:rsidP="00AB6C07">
      <w:pPr>
        <w:tabs>
          <w:tab w:val="left" w:pos="0"/>
        </w:tabs>
        <w:spacing w:after="0" w:line="360" w:lineRule="auto"/>
        <w:ind w:firstLine="85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Роль обработки почвы в повышении её плодородия велика.</w:t>
      </w:r>
      <w:r>
        <w:rPr>
          <w:rFonts w:ascii="Times New Roman" w:hAnsi="Times New Roman"/>
          <w:sz w:val="28"/>
          <w:szCs w:val="28"/>
        </w:rPr>
        <w:t xml:space="preserve">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ботка</w:t>
      </w:r>
      <w:r w:rsidRPr="00AB6C07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почвы в соответствии с исходными требованиями на</w:t>
      </w:r>
      <w:r w:rsidRPr="00AB6C07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выполнение технологических операций является залогом получения</w:t>
      </w:r>
      <w:r w:rsidRPr="00AB6C07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высоких урожаев, влияет на развитие болезней и вредителей,</w:t>
      </w:r>
      <w:r w:rsidRPr="00AB6C07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 xml:space="preserve">засоренность, влажность почвы, её плотность, устойчивость </w:t>
      </w:r>
      <w:r>
        <w:rPr>
          <w:rFonts w:ascii="Times New Roman" w:hAnsi="Times New Roman"/>
          <w:sz w:val="28"/>
          <w:szCs w:val="28"/>
        </w:rPr>
        <w:t xml:space="preserve">к </w:t>
      </w:r>
      <w:r w:rsidRPr="00C67D9E">
        <w:rPr>
          <w:rFonts w:ascii="Times New Roman" w:hAnsi="Times New Roman"/>
          <w:sz w:val="28"/>
          <w:szCs w:val="28"/>
        </w:rPr>
        <w:t>дефляции и</w:t>
      </w:r>
      <w:r w:rsidRPr="00AB6C07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эрозии. Считается, что доля о</w:t>
      </w:r>
      <w:r w:rsidRPr="00C67D9E">
        <w:rPr>
          <w:rFonts w:ascii="Times New Roman" w:hAnsi="Times New Roman"/>
          <w:sz w:val="28"/>
          <w:szCs w:val="28"/>
        </w:rPr>
        <w:t>б</w:t>
      </w:r>
      <w:r w:rsidRPr="00C67D9E">
        <w:rPr>
          <w:rFonts w:ascii="Times New Roman" w:hAnsi="Times New Roman"/>
          <w:sz w:val="28"/>
          <w:szCs w:val="28"/>
        </w:rPr>
        <w:t>работки почвы в формировании урожайности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составляет до 20% [1]. В н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стоящее время в сельскохозяйственном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производстве наибольшее распр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странение получили интенсивная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(традиционная) технология на основе о</w:t>
      </w:r>
      <w:r w:rsidRPr="00C67D9E">
        <w:rPr>
          <w:rFonts w:ascii="Times New Roman" w:hAnsi="Times New Roman"/>
          <w:sz w:val="28"/>
          <w:szCs w:val="28"/>
        </w:rPr>
        <w:t>т</w:t>
      </w:r>
      <w:r w:rsidRPr="00C67D9E">
        <w:rPr>
          <w:rFonts w:ascii="Times New Roman" w:hAnsi="Times New Roman"/>
          <w:sz w:val="28"/>
          <w:szCs w:val="28"/>
        </w:rPr>
        <w:t>вальной вспашки и минимальная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 xml:space="preserve">поверхностная технология обработки почвы. Нулевая технология </w:t>
      </w:r>
      <w:r>
        <w:rPr>
          <w:rFonts w:ascii="Times New Roman" w:hAnsi="Times New Roman"/>
          <w:sz w:val="28"/>
          <w:szCs w:val="28"/>
        </w:rPr>
        <w:t>–</w:t>
      </w:r>
      <w:r w:rsidRPr="00C67D9E">
        <w:rPr>
          <w:rFonts w:ascii="Times New Roman" w:hAnsi="Times New Roman"/>
          <w:sz w:val="28"/>
          <w:szCs w:val="28"/>
        </w:rPr>
        <w:t xml:space="preserve"> прямой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посев без предварительной обрабо</w:t>
      </w:r>
      <w:r w:rsidRPr="00C67D9E">
        <w:rPr>
          <w:rFonts w:ascii="Times New Roman" w:hAnsi="Times New Roman"/>
          <w:sz w:val="28"/>
          <w:szCs w:val="28"/>
        </w:rPr>
        <w:t>т</w:t>
      </w:r>
      <w:r w:rsidRPr="00C67D9E">
        <w:rPr>
          <w:rFonts w:ascii="Times New Roman" w:hAnsi="Times New Roman"/>
          <w:sz w:val="28"/>
          <w:szCs w:val="28"/>
        </w:rPr>
        <w:t>ки почвы (</w:t>
      </w:r>
      <w:r w:rsidRPr="00C67D9E">
        <w:rPr>
          <w:rFonts w:ascii="Times New Roman" w:hAnsi="Times New Roman"/>
          <w:sz w:val="28"/>
          <w:szCs w:val="28"/>
          <w:lang w:val="en-US"/>
        </w:rPr>
        <w:t>NO</w:t>
      </w:r>
      <w:r w:rsidRPr="00C67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</w:t>
      </w:r>
      <w:r w:rsidRPr="00C67D9E">
        <w:rPr>
          <w:rFonts w:ascii="Times New Roman" w:hAnsi="Times New Roman"/>
          <w:sz w:val="28"/>
          <w:szCs w:val="28"/>
          <w:lang w:val="en-US"/>
        </w:rPr>
        <w:t>L</w:t>
      </w:r>
      <w:r w:rsidRPr="00C67D9E">
        <w:rPr>
          <w:rFonts w:ascii="Times New Roman" w:hAnsi="Times New Roman"/>
          <w:sz w:val="28"/>
          <w:szCs w:val="28"/>
        </w:rPr>
        <w:t>) пока ещё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находится на стадии исследования и прои</w:t>
      </w:r>
      <w:r w:rsidRPr="00C67D9E">
        <w:rPr>
          <w:rFonts w:ascii="Times New Roman" w:hAnsi="Times New Roman"/>
          <w:sz w:val="28"/>
          <w:szCs w:val="28"/>
        </w:rPr>
        <w:t>з</w:t>
      </w:r>
      <w:r w:rsidRPr="00C67D9E">
        <w:rPr>
          <w:rFonts w:ascii="Times New Roman" w:hAnsi="Times New Roman"/>
          <w:sz w:val="28"/>
          <w:szCs w:val="28"/>
        </w:rPr>
        <w:t>водственной проверки.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Разработка сельскохозяйственных машин и орудий для обработки почвы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требует знания технологий</w:t>
      </w:r>
      <w:r w:rsidRPr="00C67D9E">
        <w:rPr>
          <w:rFonts w:ascii="Times New Roman" w:hAnsi="Times New Roman"/>
          <w:sz w:val="28"/>
          <w:szCs w:val="28"/>
        </w:rPr>
        <w:t xml:space="preserve"> основной и предпосевной обработки почвы,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учитывающая</w:t>
      </w:r>
      <w:r w:rsidRPr="00C67D9E">
        <w:rPr>
          <w:rFonts w:ascii="Times New Roman" w:hAnsi="Times New Roman"/>
          <w:sz w:val="28"/>
          <w:szCs w:val="28"/>
        </w:rPr>
        <w:t xml:space="preserve"> предшественник</w:t>
      </w:r>
      <w:r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, характеристику поля после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предшествующей операции, исходные требования на опера</w:t>
      </w:r>
      <w:r>
        <w:rPr>
          <w:rFonts w:ascii="Times New Roman" w:hAnsi="Times New Roman"/>
          <w:sz w:val="28"/>
          <w:szCs w:val="28"/>
        </w:rPr>
        <w:t>ции</w:t>
      </w:r>
      <w:r w:rsidRPr="00C67D9E">
        <w:rPr>
          <w:rFonts w:ascii="Times New Roman" w:hAnsi="Times New Roman"/>
          <w:sz w:val="28"/>
          <w:szCs w:val="28"/>
        </w:rPr>
        <w:t>.</w:t>
      </w:r>
    </w:p>
    <w:p w:rsidR="00491A4B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Технологии возделывания сельскохозяйственных культур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опред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ляются почвенно-климатическими условиями их возделывания в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каждой зоне, которые определяют типаж сельскохозяйственных машин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и, в ос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 xml:space="preserve">бенности, почвообрабатывающих машин и орудий. </w:t>
      </w:r>
      <w:r>
        <w:rPr>
          <w:rFonts w:ascii="Times New Roman" w:hAnsi="Times New Roman"/>
          <w:sz w:val="28"/>
          <w:szCs w:val="28"/>
        </w:rPr>
        <w:t>П</w:t>
      </w:r>
      <w:r w:rsidRPr="00C67D9E">
        <w:rPr>
          <w:rFonts w:ascii="Times New Roman" w:hAnsi="Times New Roman"/>
          <w:sz w:val="28"/>
          <w:szCs w:val="28"/>
        </w:rPr>
        <w:t>одготовка почвы н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чинается с</w:t>
      </w:r>
      <w:r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 xml:space="preserve"> своевременной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качественной уборки урожая предшеству</w:t>
      </w:r>
      <w:r w:rsidRPr="00C67D9E">
        <w:rPr>
          <w:rFonts w:ascii="Times New Roman" w:hAnsi="Times New Roman"/>
          <w:sz w:val="28"/>
          <w:szCs w:val="28"/>
        </w:rPr>
        <w:t>ю</w:t>
      </w:r>
      <w:r w:rsidRPr="00C67D9E">
        <w:rPr>
          <w:rFonts w:ascii="Times New Roman" w:hAnsi="Times New Roman"/>
          <w:sz w:val="28"/>
          <w:szCs w:val="28"/>
        </w:rPr>
        <w:t>щей культуры. Здесь имеется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 xml:space="preserve">ввиду уборка </w:t>
      </w:r>
      <w:r>
        <w:rPr>
          <w:rFonts w:ascii="Times New Roman" w:hAnsi="Times New Roman"/>
          <w:sz w:val="28"/>
          <w:szCs w:val="28"/>
        </w:rPr>
        <w:t xml:space="preserve">урожая </w:t>
      </w:r>
      <w:r w:rsidRPr="00C67D9E">
        <w:rPr>
          <w:rFonts w:ascii="Times New Roman" w:hAnsi="Times New Roman"/>
          <w:sz w:val="28"/>
          <w:szCs w:val="28"/>
        </w:rPr>
        <w:t>в кратчайшие сроки в целях своевременного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 xml:space="preserve">незамедлительного начала </w:t>
      </w:r>
      <w:r>
        <w:rPr>
          <w:rFonts w:ascii="Times New Roman" w:hAnsi="Times New Roman"/>
          <w:sz w:val="28"/>
          <w:szCs w:val="28"/>
        </w:rPr>
        <w:t>подготовки</w:t>
      </w:r>
      <w:r w:rsidRPr="00C67D9E">
        <w:rPr>
          <w:rFonts w:ascii="Times New Roman" w:hAnsi="Times New Roman"/>
          <w:sz w:val="28"/>
          <w:szCs w:val="28"/>
        </w:rPr>
        <w:t xml:space="preserve"> почвы, к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чественное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измельчение и равномерное распределение пожнивных оста</w:t>
      </w:r>
      <w:r w:rsidRPr="00C67D9E">
        <w:rPr>
          <w:rFonts w:ascii="Times New Roman" w:hAnsi="Times New Roman"/>
          <w:sz w:val="28"/>
          <w:szCs w:val="28"/>
        </w:rPr>
        <w:t>т</w:t>
      </w:r>
      <w:r w:rsidRPr="00C67D9E">
        <w:rPr>
          <w:rFonts w:ascii="Times New Roman" w:hAnsi="Times New Roman"/>
          <w:sz w:val="28"/>
          <w:szCs w:val="28"/>
        </w:rPr>
        <w:t>ков по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полю как необходимое условие сохранения влаги, качественной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б</w:t>
      </w:r>
      <w:r w:rsidRPr="00C67D9E">
        <w:rPr>
          <w:rFonts w:ascii="Times New Roman" w:hAnsi="Times New Roman"/>
          <w:sz w:val="28"/>
          <w:szCs w:val="28"/>
        </w:rPr>
        <w:t>работки почвы в предусмотренные сроки и повышение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производительн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 xml:space="preserve">сти почвообрабатывающих агрегатов. </w:t>
      </w:r>
    </w:p>
    <w:p w:rsidR="00491A4B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Основными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предшественниками озимых колосовых культур в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сев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оборот</w:t>
      </w:r>
      <w:r>
        <w:rPr>
          <w:rFonts w:ascii="Times New Roman" w:hAnsi="Times New Roman"/>
          <w:sz w:val="28"/>
          <w:szCs w:val="28"/>
        </w:rPr>
        <w:t>ах</w:t>
      </w:r>
      <w:r w:rsidRPr="00C67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</w:t>
      </w:r>
      <w:r w:rsidRPr="00C67D9E">
        <w:rPr>
          <w:rFonts w:ascii="Times New Roman" w:hAnsi="Times New Roman"/>
          <w:sz w:val="28"/>
          <w:szCs w:val="28"/>
        </w:rPr>
        <w:t xml:space="preserve"> кра</w:t>
      </w:r>
      <w:r>
        <w:rPr>
          <w:rFonts w:ascii="Times New Roman" w:hAnsi="Times New Roman"/>
          <w:sz w:val="28"/>
          <w:szCs w:val="28"/>
        </w:rPr>
        <w:t>я</w:t>
      </w:r>
      <w:r w:rsidRPr="00C67D9E">
        <w:rPr>
          <w:rFonts w:ascii="Times New Roman" w:hAnsi="Times New Roman"/>
          <w:sz w:val="28"/>
          <w:szCs w:val="28"/>
        </w:rPr>
        <w:t xml:space="preserve"> являются многолетние травы, горох, кук</w:t>
      </w:r>
      <w:r w:rsidRPr="00C67D9E">
        <w:rPr>
          <w:rFonts w:ascii="Times New Roman" w:hAnsi="Times New Roman"/>
          <w:sz w:val="28"/>
          <w:szCs w:val="28"/>
        </w:rPr>
        <w:t>у</w:t>
      </w:r>
      <w:r w:rsidRPr="00C67D9E">
        <w:rPr>
          <w:rFonts w:ascii="Times New Roman" w:hAnsi="Times New Roman"/>
          <w:sz w:val="28"/>
          <w:szCs w:val="28"/>
        </w:rPr>
        <w:t>руза на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силос, кукуруза на зерно, подсолнечник, сахарная свекла, озимая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 xml:space="preserve">пшеница (но не более двух лет на одном поле подряд). </w:t>
      </w:r>
    </w:p>
    <w:p w:rsidR="00491A4B" w:rsidRPr="00B929A3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После уборки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 xml:space="preserve">рано убираемых </w:t>
      </w:r>
      <w:r w:rsidRPr="00B929A3">
        <w:rPr>
          <w:rFonts w:ascii="Times New Roman" w:hAnsi="Times New Roman"/>
          <w:sz w:val="28"/>
          <w:szCs w:val="28"/>
        </w:rPr>
        <w:t>предшественников (горох, кукуруза на силос, озимая пшеница, ячмень и др.) по варианту интенсивной техн</w:t>
      </w:r>
      <w:r w:rsidRPr="00B929A3">
        <w:rPr>
          <w:rFonts w:ascii="Times New Roman" w:hAnsi="Times New Roman"/>
          <w:sz w:val="28"/>
          <w:szCs w:val="28"/>
        </w:rPr>
        <w:t>о</w:t>
      </w:r>
      <w:r w:rsidRPr="00B929A3">
        <w:rPr>
          <w:rFonts w:ascii="Times New Roman" w:hAnsi="Times New Roman"/>
          <w:sz w:val="28"/>
          <w:szCs w:val="28"/>
        </w:rPr>
        <w:t>логии необходимо немедленно провести</w:t>
      </w:r>
      <w:r w:rsidRPr="00B929A3">
        <w:rPr>
          <w:rStyle w:val="a"/>
          <w:rFonts w:ascii="Times New Roman" w:hAnsi="Times New Roman"/>
          <w:bCs/>
          <w:sz w:val="28"/>
          <w:szCs w:val="28"/>
        </w:rPr>
        <w:t xml:space="preserve"> </w:t>
      </w:r>
      <w:r w:rsidRPr="00B929A3">
        <w:rPr>
          <w:rStyle w:val="a"/>
          <w:rFonts w:ascii="Times New Roman" w:hAnsi="Times New Roman"/>
          <w:b w:val="0"/>
          <w:bCs/>
          <w:sz w:val="28"/>
          <w:szCs w:val="28"/>
        </w:rPr>
        <w:t>лущение (мульчирование)</w:t>
      </w:r>
      <w:r w:rsidRPr="00C67D9E">
        <w:rPr>
          <w:rFonts w:ascii="Times New Roman" w:hAnsi="Times New Roman"/>
          <w:sz w:val="28"/>
          <w:szCs w:val="28"/>
        </w:rPr>
        <w:t xml:space="preserve"> поля с целью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сохранения влаги, уничтожения проросших сорняков, мелкой з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делки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семян сорняков для получения провокационных всходов и посл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дующего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их уничтожения или механической обработкой или химическим путем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при обработке гербицидами с последующей немедленной отвальной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вспашкой. Глыбистую вспашку необходимо доработать до посевного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стояния</w:t>
      </w:r>
      <w:r w:rsidRPr="00C67D9E">
        <w:rPr>
          <w:rStyle w:val="a"/>
          <w:rFonts w:ascii="Times New Roman" w:hAnsi="Times New Roman"/>
          <w:bCs/>
          <w:sz w:val="28"/>
          <w:szCs w:val="28"/>
        </w:rPr>
        <w:t xml:space="preserve"> </w:t>
      </w:r>
      <w:r w:rsidRPr="00B929A3">
        <w:rPr>
          <w:rStyle w:val="a"/>
          <w:rFonts w:ascii="Times New Roman" w:hAnsi="Times New Roman"/>
          <w:b w:val="0"/>
          <w:bCs/>
          <w:sz w:val="28"/>
          <w:szCs w:val="28"/>
        </w:rPr>
        <w:t>дисковыми боронами.</w:t>
      </w:r>
      <w:r w:rsidRPr="00B929A3">
        <w:rPr>
          <w:rFonts w:ascii="Times New Roman" w:hAnsi="Times New Roman"/>
          <w:sz w:val="28"/>
          <w:szCs w:val="28"/>
        </w:rPr>
        <w:t xml:space="preserve"> Дальнейший уход за полем заключается в поддержании его в чистом виде от сорняков периодической обработкой паровыми культиваторами.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929A3">
        <w:rPr>
          <w:rFonts w:ascii="Times New Roman" w:hAnsi="Times New Roman"/>
          <w:sz w:val="28"/>
          <w:szCs w:val="28"/>
        </w:rPr>
        <w:t>Подготовка почвы после пропашных культур (кукурузы, подсо</w:t>
      </w:r>
      <w:r w:rsidRPr="00B929A3">
        <w:rPr>
          <w:rFonts w:ascii="Times New Roman" w:hAnsi="Times New Roman"/>
          <w:sz w:val="28"/>
          <w:szCs w:val="28"/>
        </w:rPr>
        <w:t>л</w:t>
      </w:r>
      <w:r w:rsidRPr="00B929A3">
        <w:rPr>
          <w:rFonts w:ascii="Times New Roman" w:hAnsi="Times New Roman"/>
          <w:sz w:val="28"/>
          <w:szCs w:val="28"/>
        </w:rPr>
        <w:t>нечника, сахарной свеклы и других культур) имеет свои особенности. Ча</w:t>
      </w:r>
      <w:r w:rsidRPr="00B929A3">
        <w:rPr>
          <w:rFonts w:ascii="Times New Roman" w:hAnsi="Times New Roman"/>
          <w:sz w:val="28"/>
          <w:szCs w:val="28"/>
        </w:rPr>
        <w:t>с</w:t>
      </w:r>
      <w:r w:rsidRPr="00B929A3">
        <w:rPr>
          <w:rFonts w:ascii="Times New Roman" w:hAnsi="Times New Roman"/>
          <w:sz w:val="28"/>
          <w:szCs w:val="28"/>
        </w:rPr>
        <w:t>то уборка этих культур проходит при наступлении сроков сева озимых к</w:t>
      </w:r>
      <w:r w:rsidRPr="00B929A3">
        <w:rPr>
          <w:rFonts w:ascii="Times New Roman" w:hAnsi="Times New Roman"/>
          <w:sz w:val="28"/>
          <w:szCs w:val="28"/>
        </w:rPr>
        <w:t>о</w:t>
      </w:r>
      <w:r w:rsidRPr="00B929A3">
        <w:rPr>
          <w:rFonts w:ascii="Times New Roman" w:hAnsi="Times New Roman"/>
          <w:sz w:val="28"/>
          <w:szCs w:val="28"/>
        </w:rPr>
        <w:t xml:space="preserve">лосовых культур, особенно, в северной зоне края, где посев начинается в более ранние сроки. В этих условиях основной обработкой почвы является боронование поля </w:t>
      </w:r>
      <w:r w:rsidRPr="00B929A3">
        <w:rPr>
          <w:rStyle w:val="a"/>
          <w:rFonts w:ascii="Times New Roman" w:hAnsi="Times New Roman"/>
          <w:b w:val="0"/>
          <w:bCs/>
          <w:sz w:val="28"/>
          <w:szCs w:val="28"/>
        </w:rPr>
        <w:t>дисковыми боронами</w:t>
      </w:r>
      <w:r w:rsidRPr="00B929A3">
        <w:rPr>
          <w:rFonts w:ascii="Times New Roman" w:hAnsi="Times New Roman"/>
          <w:sz w:val="28"/>
          <w:szCs w:val="28"/>
        </w:rPr>
        <w:t xml:space="preserve"> на глубину 10... </w:t>
      </w:r>
      <w:smartTag w:uri="urn:schemas-microsoft-com:office:smarttags" w:element="metricconverter">
        <w:smartTagPr>
          <w:attr w:name="ProductID" w:val="8 м"/>
        </w:smartTagPr>
        <w:r w:rsidRPr="00B929A3">
          <w:rPr>
            <w:rFonts w:ascii="Times New Roman" w:hAnsi="Times New Roman"/>
            <w:sz w:val="28"/>
            <w:szCs w:val="28"/>
          </w:rPr>
          <w:t>12 см</w:t>
        </w:r>
      </w:smartTag>
      <w:r w:rsidRPr="00B929A3">
        <w:rPr>
          <w:rFonts w:ascii="Times New Roman" w:hAnsi="Times New Roman"/>
          <w:sz w:val="28"/>
          <w:szCs w:val="28"/>
        </w:rPr>
        <w:t>, которая п</w:t>
      </w:r>
      <w:r w:rsidRPr="00B929A3">
        <w:rPr>
          <w:rFonts w:ascii="Times New Roman" w:hAnsi="Times New Roman"/>
          <w:sz w:val="28"/>
          <w:szCs w:val="28"/>
        </w:rPr>
        <w:t>о</w:t>
      </w:r>
      <w:r w:rsidRPr="00B929A3">
        <w:rPr>
          <w:rFonts w:ascii="Times New Roman" w:hAnsi="Times New Roman"/>
          <w:sz w:val="28"/>
          <w:szCs w:val="28"/>
        </w:rPr>
        <w:t>зволяет получить более высокое качество крошения</w:t>
      </w:r>
      <w:r w:rsidRPr="00C67D9E">
        <w:rPr>
          <w:rFonts w:ascii="Times New Roman" w:hAnsi="Times New Roman"/>
          <w:sz w:val="28"/>
          <w:szCs w:val="28"/>
        </w:rPr>
        <w:t xml:space="preserve"> почвы. Такая мелкая по глубине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обработка почвы как вариант минимальной обработки повер</w:t>
      </w:r>
      <w:r w:rsidRPr="00C67D9E">
        <w:rPr>
          <w:rFonts w:ascii="Times New Roman" w:hAnsi="Times New Roman"/>
          <w:sz w:val="28"/>
          <w:szCs w:val="28"/>
        </w:rPr>
        <w:t>х</w:t>
      </w:r>
      <w:r w:rsidRPr="00C67D9E">
        <w:rPr>
          <w:rFonts w:ascii="Times New Roman" w:hAnsi="Times New Roman"/>
          <w:sz w:val="28"/>
          <w:szCs w:val="28"/>
        </w:rPr>
        <w:t>ностной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почвы позволяет в сжатые сроки подготовить её к посеву с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мин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мальными затратами. Следовательно, с агротехнической точки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зрения в обеих наиболее распространенных технологиях возделываниях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озимых к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лосовых культур дисковые почвообрабатывающие орудия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занимают лид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рующее положение в перечне всего комплекса орудий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для подготовки почвы. Аналогичное положение наблюдается и по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другим культурам.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Эт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му подтверждением является и появление на рынке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большого выбора от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чественных и зарубежных дисковых борон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мульчировщиков.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Дисковые ротационные орудия обладают рядом ценных качеств,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которые делают их предпочтительными в сравнении с другими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орудиями, предназначенными для выполнения той же операции, что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бороны и мульчировщики. Это простота конструкции, более высокая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технологич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ская надежность, меньшая забиваемость, способность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поверхностной о</w:t>
      </w:r>
      <w:r w:rsidRPr="00C67D9E">
        <w:rPr>
          <w:rFonts w:ascii="Times New Roman" w:hAnsi="Times New Roman"/>
          <w:sz w:val="28"/>
          <w:szCs w:val="28"/>
        </w:rPr>
        <w:t>б</w:t>
      </w:r>
      <w:r w:rsidRPr="00C67D9E">
        <w:rPr>
          <w:rFonts w:ascii="Times New Roman" w:hAnsi="Times New Roman"/>
          <w:sz w:val="28"/>
          <w:szCs w:val="28"/>
        </w:rPr>
        <w:t>работки почвы, относительно низкий износ рабочих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органов.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Дисковые почвообрабатывающие орудия нового поколения с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инд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видуальным креплением рабочих органов к раме,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безусловно, приобр</w:t>
      </w:r>
      <w:r>
        <w:rPr>
          <w:rFonts w:ascii="Times New Roman" w:hAnsi="Times New Roman"/>
          <w:sz w:val="28"/>
          <w:szCs w:val="28"/>
        </w:rPr>
        <w:t xml:space="preserve">ели </w:t>
      </w:r>
      <w:r w:rsidRPr="00C67D9E">
        <w:rPr>
          <w:rFonts w:ascii="Times New Roman" w:hAnsi="Times New Roman"/>
          <w:sz w:val="28"/>
          <w:szCs w:val="28"/>
        </w:rPr>
        <w:t>новые качества в результате введения ряда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принципиально перспективных конструктивных элементов. Однако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одновременно открылись и новые з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дачи, разрешение которых может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поднять эффективность этих орудий на новую ступень. Поэтому анализ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особенностей конструкций дисковых по</w:t>
      </w:r>
      <w:r w:rsidRPr="00C67D9E">
        <w:rPr>
          <w:rFonts w:ascii="Times New Roman" w:hAnsi="Times New Roman"/>
          <w:sz w:val="28"/>
          <w:szCs w:val="28"/>
        </w:rPr>
        <w:t>ч</w:t>
      </w:r>
      <w:r w:rsidRPr="00C67D9E">
        <w:rPr>
          <w:rFonts w:ascii="Times New Roman" w:hAnsi="Times New Roman"/>
          <w:sz w:val="28"/>
          <w:szCs w:val="28"/>
        </w:rPr>
        <w:t>вообрабатывающих орудий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тенденций их развития, безусловно, является основанием и программой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новых исследований с целью дальнейшего п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вышения их эффективности.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В первую очередь следует заметить, что необходимо разобраться с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многообразием схем размещения и способов соединения рабочих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 xml:space="preserve">органов с рамой. </w:t>
      </w:r>
      <w:r>
        <w:rPr>
          <w:rFonts w:ascii="Times New Roman" w:hAnsi="Times New Roman"/>
          <w:sz w:val="28"/>
          <w:szCs w:val="28"/>
        </w:rPr>
        <w:t>В</w:t>
      </w:r>
      <w:r w:rsidRPr="00C67D9E">
        <w:rPr>
          <w:rFonts w:ascii="Times New Roman" w:hAnsi="Times New Roman"/>
          <w:sz w:val="28"/>
          <w:szCs w:val="28"/>
        </w:rPr>
        <w:t xml:space="preserve"> России наибольшее распространение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получили дисковые бор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ны и лущильники с их индивидуальным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креплением на отдельной стойке к раме. Такое соединение рабочего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орг</w:t>
      </w:r>
      <w:r>
        <w:rPr>
          <w:rFonts w:ascii="Times New Roman" w:hAnsi="Times New Roman"/>
          <w:sz w:val="28"/>
          <w:szCs w:val="28"/>
        </w:rPr>
        <w:t xml:space="preserve">ана </w:t>
      </w:r>
      <w:r w:rsidRPr="00C67D9E">
        <w:rPr>
          <w:rFonts w:ascii="Times New Roman" w:hAnsi="Times New Roman"/>
          <w:sz w:val="28"/>
          <w:szCs w:val="28"/>
        </w:rPr>
        <w:t>с рамой дало возможность накл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нить каждый диск к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поверхности поля, что позволило увеличить пропус</w:t>
      </w:r>
      <w:r w:rsidRPr="00C67D9E">
        <w:rPr>
          <w:rFonts w:ascii="Times New Roman" w:hAnsi="Times New Roman"/>
          <w:sz w:val="28"/>
          <w:szCs w:val="28"/>
        </w:rPr>
        <w:t>к</w:t>
      </w:r>
      <w:r w:rsidRPr="00C67D9E">
        <w:rPr>
          <w:rFonts w:ascii="Times New Roman" w:hAnsi="Times New Roman"/>
          <w:sz w:val="28"/>
          <w:szCs w:val="28"/>
        </w:rPr>
        <w:t>ную способность в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междисковом пространстве и повысить технологич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скую надежность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степень перемешивания пожнивных остатков с почвой. Кроме этого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индивидуальное крепление облегчает ремонт бороны или л</w:t>
      </w:r>
      <w:r w:rsidRPr="00C67D9E">
        <w:rPr>
          <w:rFonts w:ascii="Times New Roman" w:hAnsi="Times New Roman"/>
          <w:sz w:val="28"/>
          <w:szCs w:val="28"/>
        </w:rPr>
        <w:t>у</w:t>
      </w:r>
      <w:r w:rsidRPr="00C67D9E">
        <w:rPr>
          <w:rFonts w:ascii="Times New Roman" w:hAnsi="Times New Roman"/>
          <w:sz w:val="28"/>
          <w:szCs w:val="28"/>
        </w:rPr>
        <w:t>щильника в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случае поломки по сравнению со схемой батарейной сборки, которая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требует полной разборки всей батареи, и замены поломанной</w:t>
      </w:r>
      <w:r>
        <w:rPr>
          <w:rFonts w:ascii="Times New Roman" w:hAnsi="Times New Roman"/>
          <w:sz w:val="28"/>
          <w:szCs w:val="28"/>
        </w:rPr>
        <w:t xml:space="preserve"> ча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</w:t>
      </w:r>
      <w:r w:rsidRPr="00C67D9E">
        <w:rPr>
          <w:rFonts w:ascii="Times New Roman" w:hAnsi="Times New Roman"/>
          <w:sz w:val="28"/>
          <w:szCs w:val="28"/>
        </w:rPr>
        <w:t>.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Индивидуальное же крепление позволяет выполнить эту же операцию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легко в полевых условиях имея при себе запасной диск.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Аналогичные пр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блемы возникают с орудиями батарейного типа при их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забивании на вла</w:t>
      </w:r>
      <w:r w:rsidRPr="00C67D9E">
        <w:rPr>
          <w:rFonts w:ascii="Times New Roman" w:hAnsi="Times New Roman"/>
          <w:sz w:val="28"/>
          <w:szCs w:val="28"/>
        </w:rPr>
        <w:t>ж</w:t>
      </w:r>
      <w:r w:rsidRPr="00C67D9E">
        <w:rPr>
          <w:rFonts w:ascii="Times New Roman" w:hAnsi="Times New Roman"/>
          <w:sz w:val="28"/>
          <w:szCs w:val="28"/>
        </w:rPr>
        <w:t>ных почвах или наличии большого количества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пожнивных остатков. В этих случаях для устранения возникшей проблемы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чаще всего требуется наличие подъемных средств и затрат времени. К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сожалению, дисковые орудия с индивидуальным креплением к раме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рабочих органов существе</w:t>
      </w:r>
      <w:r w:rsidRPr="00C67D9E">
        <w:rPr>
          <w:rFonts w:ascii="Times New Roman" w:hAnsi="Times New Roman"/>
          <w:sz w:val="28"/>
          <w:szCs w:val="28"/>
        </w:rPr>
        <w:t>н</w:t>
      </w:r>
      <w:r w:rsidRPr="00C67D9E">
        <w:rPr>
          <w:rFonts w:ascii="Times New Roman" w:hAnsi="Times New Roman"/>
          <w:sz w:val="28"/>
          <w:szCs w:val="28"/>
        </w:rPr>
        <w:t>но дороже. К этому следует ещё добавить, что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 конструкциях зарубежных дисковых борон чаще всего встречаются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именно схемы батарейного типа, а трех - четырех рядные дисковые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бороны с индивидуальным креплением практически отсутствуют, хотя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количество дисков на единицу ширины з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хвата одинаково с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многорядными. Такое положение в первую очередь об</w:t>
      </w:r>
      <w:r w:rsidRPr="00C67D9E">
        <w:rPr>
          <w:rFonts w:ascii="Times New Roman" w:hAnsi="Times New Roman"/>
          <w:sz w:val="28"/>
          <w:szCs w:val="28"/>
        </w:rPr>
        <w:t>ъ</w:t>
      </w:r>
      <w:r w:rsidRPr="00C67D9E">
        <w:rPr>
          <w:rFonts w:ascii="Times New Roman" w:hAnsi="Times New Roman"/>
          <w:sz w:val="28"/>
          <w:szCs w:val="28"/>
        </w:rPr>
        <w:t>ясняется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созданием более облегченных условий работы дисковых борон. Это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почвы с более легким физико-механическим составом и более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тщ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тельная подготовка поля при уборке предшественника в соответствии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 исходными требованиями. Бороны зарубежного производства имеют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вышенную техническую надежность. Однако их высокая стоимость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меш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ет большему распространению. Следовательно, для проектирования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опт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 xml:space="preserve">мального варианта или рекомендации </w:t>
      </w:r>
      <w:r>
        <w:rPr>
          <w:rFonts w:ascii="Times New Roman" w:hAnsi="Times New Roman"/>
          <w:sz w:val="28"/>
          <w:szCs w:val="28"/>
        </w:rPr>
        <w:t xml:space="preserve">при выборе </w:t>
      </w:r>
      <w:r w:rsidRPr="00C67D9E">
        <w:rPr>
          <w:rFonts w:ascii="Times New Roman" w:hAnsi="Times New Roman"/>
          <w:sz w:val="28"/>
          <w:szCs w:val="28"/>
        </w:rPr>
        <w:t>из представленных на рынке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вариантов</w:t>
      </w:r>
      <w:r w:rsidRPr="007D59A1">
        <w:rPr>
          <w:rFonts w:ascii="Times New Roman" w:hAnsi="Times New Roman"/>
          <w:sz w:val="28"/>
          <w:szCs w:val="28"/>
        </w:rPr>
        <w:t>,</w:t>
      </w:r>
      <w:r w:rsidRPr="00C67D9E">
        <w:rPr>
          <w:rFonts w:ascii="Times New Roman" w:hAnsi="Times New Roman"/>
          <w:sz w:val="28"/>
          <w:szCs w:val="28"/>
        </w:rPr>
        <w:t xml:space="preserve"> необходимо учитывать физико-механические свойства почвы,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уровень культуры подготовки поля при уборке предшественника и на их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основе выбрать вариант, удовлетворяющий требованиям технолог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ческой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надежности, степени крошения почвы, перемешивания пожнивных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остатков с обрабатываемым слоем почвы, других агротехнических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треб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ваний, технической надежности, ремонтопригодности, срока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службы. Р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комендуется обратить особое внимание на себестоимость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выполняемых работ. Решение каждого из перечисленных требований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связано с необх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димостью разработки новых конструкций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оптимизации всех их параме</w:t>
      </w:r>
      <w:r w:rsidRPr="00C67D9E">
        <w:rPr>
          <w:rFonts w:ascii="Times New Roman" w:hAnsi="Times New Roman"/>
          <w:sz w:val="28"/>
          <w:szCs w:val="28"/>
        </w:rPr>
        <w:t>т</w:t>
      </w:r>
      <w:r w:rsidRPr="00C67D9E">
        <w:rPr>
          <w:rFonts w:ascii="Times New Roman" w:hAnsi="Times New Roman"/>
          <w:sz w:val="28"/>
          <w:szCs w:val="28"/>
        </w:rPr>
        <w:t>ров.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Одним из важных агротехнических требований является спосо</w:t>
      </w:r>
      <w:r w:rsidRPr="00C67D9E">
        <w:rPr>
          <w:rFonts w:ascii="Times New Roman" w:hAnsi="Times New Roman"/>
          <w:sz w:val="28"/>
          <w:szCs w:val="28"/>
        </w:rPr>
        <w:t>б</w:t>
      </w:r>
      <w:r w:rsidRPr="00C67D9E">
        <w:rPr>
          <w:rFonts w:ascii="Times New Roman" w:hAnsi="Times New Roman"/>
          <w:sz w:val="28"/>
          <w:szCs w:val="28"/>
        </w:rPr>
        <w:t>ность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бороны или лущильника заглубляться на заданную исходными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тр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бованиями глубину. Бесспорно, что заглубляемость дисковых борон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зав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сит от ряда конструктивных параметров. Однако, если бороны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лущил</w:t>
      </w:r>
      <w:r w:rsidRPr="00C67D9E">
        <w:rPr>
          <w:rFonts w:ascii="Times New Roman" w:hAnsi="Times New Roman"/>
          <w:sz w:val="28"/>
          <w:szCs w:val="28"/>
        </w:rPr>
        <w:t>ь</w:t>
      </w:r>
      <w:r w:rsidRPr="00C67D9E">
        <w:rPr>
          <w:rFonts w:ascii="Times New Roman" w:hAnsi="Times New Roman"/>
          <w:sz w:val="28"/>
          <w:szCs w:val="28"/>
        </w:rPr>
        <w:t>ники зарубежного производства у себя на «родине» показывают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отличные результаты по заглубляемости, то в более жестких почвенных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условиях, например в центральной зоне Краснодарского края, этот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показатель, к с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жалению, не подтверждается. Причина здесь одна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низкая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вертикальная нагрузка на диск. Такие же плохие результаты показывают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и большинство отечественных орудий с аналогичным диагнозом. И это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результат слепого копирования нашими производителями зарубежных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конструкций, не ж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лающих вкладывать средства в новые разработки,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учитывающие различие почвенных условий. Следовательно,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необходимость разработки новых конструкций, обеспечивающих высокую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заглубляемость борон и лущил</w:t>
      </w:r>
      <w:r w:rsidRPr="00C67D9E">
        <w:rPr>
          <w:rFonts w:ascii="Times New Roman" w:hAnsi="Times New Roman"/>
          <w:sz w:val="28"/>
          <w:szCs w:val="28"/>
        </w:rPr>
        <w:t>ь</w:t>
      </w:r>
      <w:r w:rsidRPr="00C67D9E">
        <w:rPr>
          <w:rFonts w:ascii="Times New Roman" w:hAnsi="Times New Roman"/>
          <w:sz w:val="28"/>
          <w:szCs w:val="28"/>
        </w:rPr>
        <w:t>ников очевидна.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Конструктивно дисковые бороны и мульчировщики очень похожи.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эта схожесть помешала нашим производителям заметить их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принцип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альное отличие, исходящее от различия исходных требований к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ним. С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гласно вышеупомянуты</w:t>
      </w:r>
      <w:r>
        <w:rPr>
          <w:rFonts w:ascii="Times New Roman" w:hAnsi="Times New Roman"/>
          <w:sz w:val="28"/>
          <w:szCs w:val="28"/>
        </w:rPr>
        <w:t>м</w:t>
      </w:r>
      <w:r w:rsidRPr="00C67D9E">
        <w:rPr>
          <w:rFonts w:ascii="Times New Roman" w:hAnsi="Times New Roman"/>
          <w:sz w:val="28"/>
          <w:szCs w:val="28"/>
        </w:rPr>
        <w:t xml:space="preserve"> требовани</w:t>
      </w:r>
      <w:r>
        <w:rPr>
          <w:rFonts w:ascii="Times New Roman" w:hAnsi="Times New Roman"/>
          <w:sz w:val="28"/>
          <w:szCs w:val="28"/>
        </w:rPr>
        <w:t>ям</w:t>
      </w:r>
      <w:r w:rsidRPr="007D59A1">
        <w:rPr>
          <w:rFonts w:ascii="Times New Roman" w:hAnsi="Times New Roman"/>
          <w:sz w:val="28"/>
          <w:szCs w:val="28"/>
        </w:rPr>
        <w:t>,</w:t>
      </w:r>
      <w:r w:rsidRPr="00C67D9E">
        <w:rPr>
          <w:rFonts w:ascii="Times New Roman" w:hAnsi="Times New Roman"/>
          <w:sz w:val="28"/>
          <w:szCs w:val="28"/>
        </w:rPr>
        <w:t xml:space="preserve"> мульчирование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(лущение)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необх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димо проводить на глубине до 6 см, а боронование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-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8...12 см. К операции мульчирования предъявляются более высокие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требования к степени кр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шения почвы, чем к боронованию. Известно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также, что согласно теории деформации почвы и её крошения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наилучшие результаты можно достичь при меньшем диаметре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меньшей кривизне сферы диска. Меньший ди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метр диска также легче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заглубляется в почву при меньшей нагрузке, пр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ходящейся на один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диск, его угловая скорость выше. Все вышеприведе</w:t>
      </w:r>
      <w:r w:rsidRPr="00C67D9E">
        <w:rPr>
          <w:rFonts w:ascii="Times New Roman" w:hAnsi="Times New Roman"/>
          <w:sz w:val="28"/>
          <w:szCs w:val="28"/>
        </w:rPr>
        <w:t>н</w:t>
      </w:r>
      <w:r w:rsidRPr="00C67D9E">
        <w:rPr>
          <w:rFonts w:ascii="Times New Roman" w:hAnsi="Times New Roman"/>
          <w:sz w:val="28"/>
          <w:szCs w:val="28"/>
        </w:rPr>
        <w:t>ные параметры,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присущие мульчировщикам, дают более высокие показ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тели качества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обработки почвы. Однако большинство мульчировщиков отечественного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производства снабжены дисками такого же диаметра что и бороны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(560 мм).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было с</w:t>
      </w:r>
      <w:r w:rsidRPr="00C67D9E">
        <w:rPr>
          <w:rFonts w:ascii="Times New Roman" w:hAnsi="Times New Roman"/>
          <w:sz w:val="28"/>
          <w:szCs w:val="28"/>
        </w:rPr>
        <w:t>казано выше</w:t>
      </w:r>
      <w:r>
        <w:rPr>
          <w:rFonts w:ascii="Times New Roman" w:hAnsi="Times New Roman"/>
          <w:sz w:val="28"/>
          <w:szCs w:val="28"/>
        </w:rPr>
        <w:t>,</w:t>
      </w:r>
      <w:r w:rsidRPr="00C67D9E">
        <w:rPr>
          <w:rFonts w:ascii="Times New Roman" w:hAnsi="Times New Roman"/>
          <w:sz w:val="28"/>
          <w:szCs w:val="28"/>
        </w:rPr>
        <w:t xml:space="preserve"> мульчирование почвы проводится на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гл</w:t>
      </w:r>
      <w:r w:rsidRPr="00C67D9E">
        <w:rPr>
          <w:rFonts w:ascii="Times New Roman" w:hAnsi="Times New Roman"/>
          <w:sz w:val="28"/>
          <w:szCs w:val="28"/>
        </w:rPr>
        <w:t>у</w:t>
      </w:r>
      <w:r w:rsidRPr="00C67D9E">
        <w:rPr>
          <w:rFonts w:ascii="Times New Roman" w:hAnsi="Times New Roman"/>
          <w:sz w:val="28"/>
          <w:szCs w:val="28"/>
        </w:rPr>
        <w:t>бине до 6 см с отклонениями не более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±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1 см. Такие жесткие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требования невозможно выполнить без копирования рабочими органами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профиля п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верхности поля. Однако у большинства отечественных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мульчировщиков рабочие органы закреплены жестко к раме на ширине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от 3 до 8 м. На такой ширине захвата неровности поверхности поля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соизмеримы с установочной глубиной обработки почвы, а порой даже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превышают ее в несколько раз. Поэтому при проектировании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мульчировщиков необходимо обратить вн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мание и на этот факт.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Одним из наиболее важных параметров дисковых орудий является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угол атаки. От угла атаки диска зависит ширина его захвата, степень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кр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шения почвы, заглубление. При увеличении угла атаки все эти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параметры повышаются, но увеличивается возможность забивания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междискового пространства почвой и пожнивными остатками. Анализ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этого параметра на большом количестве орудий показывает, что угол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атаки выбирается в пр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делах до 25°. На большинстве орудий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отечественного производства угол атаки регулируется, но ни на одном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орудии зарубежного производства этот параметр не регулируется. На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первый взгляд создается впечатление, что регулирование угла атаки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необходимо при меняющихся условиях работы для достижения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максимально возможного эффекта с одной стороны, с др</w:t>
      </w:r>
      <w:r w:rsidRPr="00C67D9E">
        <w:rPr>
          <w:rFonts w:ascii="Times New Roman" w:hAnsi="Times New Roman"/>
          <w:sz w:val="28"/>
          <w:szCs w:val="28"/>
        </w:rPr>
        <w:t>у</w:t>
      </w:r>
      <w:r w:rsidRPr="00C67D9E">
        <w:rPr>
          <w:rFonts w:ascii="Times New Roman" w:hAnsi="Times New Roman"/>
          <w:sz w:val="28"/>
          <w:szCs w:val="28"/>
        </w:rPr>
        <w:t>гой стороны,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как многие специалисты подмечают, пользователи часто ок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зываются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неспособны правильно в соответствии с конкретными условиями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выбирать интуитивно наилучший вариант. К тому же ещё следует иметь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виду, что система регулирования угла атаки тоже удорожает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продукцию. В связи с выше</w:t>
      </w:r>
      <w:r w:rsidRPr="00C67D9E">
        <w:rPr>
          <w:rFonts w:ascii="Times New Roman" w:hAnsi="Times New Roman"/>
          <w:sz w:val="28"/>
          <w:szCs w:val="28"/>
        </w:rPr>
        <w:t>изложенным</w:t>
      </w:r>
      <w:r>
        <w:rPr>
          <w:rFonts w:ascii="Times New Roman" w:hAnsi="Times New Roman"/>
          <w:sz w:val="28"/>
          <w:szCs w:val="28"/>
        </w:rPr>
        <w:t>,</w:t>
      </w:r>
      <w:r w:rsidRPr="00C67D9E">
        <w:rPr>
          <w:rFonts w:ascii="Times New Roman" w:hAnsi="Times New Roman"/>
          <w:sz w:val="28"/>
          <w:szCs w:val="28"/>
        </w:rPr>
        <w:t xml:space="preserve"> следует рекомендовать при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разработке исхо</w:t>
      </w:r>
      <w:r w:rsidRPr="00C67D9E">
        <w:rPr>
          <w:rFonts w:ascii="Times New Roman" w:hAnsi="Times New Roman"/>
          <w:sz w:val="28"/>
          <w:szCs w:val="28"/>
        </w:rPr>
        <w:t>д</w:t>
      </w:r>
      <w:r w:rsidRPr="00C67D9E">
        <w:rPr>
          <w:rFonts w:ascii="Times New Roman" w:hAnsi="Times New Roman"/>
          <w:sz w:val="28"/>
          <w:szCs w:val="28"/>
        </w:rPr>
        <w:t>ных требований решить проблему необходимости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регулирования угла ат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ки. В этой ситуации надо проанализировать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необходимость частой регул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ровки этого параметра исходя из реально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меняющихся параметров условий эксплуатации. Если разработчик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планирует ввести в конструкцию орудия регулирование угла атаки, то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стойка диска очевидно должна быть расп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ложена только со стороны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внутренней сферы диска. Отказ же от регулир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вания угла атаки дает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возможность установить стойку вместе с подшипн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ковым узлом 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67D9E">
        <w:rPr>
          <w:rFonts w:ascii="Times New Roman" w:hAnsi="Times New Roman"/>
          <w:sz w:val="28"/>
          <w:szCs w:val="28"/>
        </w:rPr>
        <w:t>наружной стороне сферы, обеспечивая тем самым более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беспрепятственный подъем почвы по поверхности внутренней сферы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её проход в междисковом пространстве.</w:t>
      </w:r>
    </w:p>
    <w:p w:rsidR="00491A4B" w:rsidRPr="00C67D9E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Пожалуй,</w:t>
      </w:r>
      <w:r w:rsidRPr="00C67D9E">
        <w:rPr>
          <w:rFonts w:ascii="Times New Roman" w:hAnsi="Times New Roman"/>
          <w:sz w:val="28"/>
          <w:szCs w:val="28"/>
        </w:rPr>
        <w:t xml:space="preserve"> наибольшая неразбериха в дисковых орудиях </w:t>
      </w:r>
      <w:r>
        <w:rPr>
          <w:rFonts w:ascii="Times New Roman" w:hAnsi="Times New Roman"/>
          <w:sz w:val="28"/>
          <w:szCs w:val="28"/>
        </w:rPr>
        <w:t>при</w:t>
      </w:r>
      <w:r w:rsidRPr="00C67D9E">
        <w:rPr>
          <w:rFonts w:ascii="Times New Roman" w:hAnsi="Times New Roman"/>
          <w:sz w:val="28"/>
          <w:szCs w:val="28"/>
        </w:rPr>
        <w:t xml:space="preserve"> выборе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прикатывающих катков. Можно перечислить более десятка катков разной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конструкции, приобретенных в разных хозяйствах с одинаковыми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усл</w:t>
      </w:r>
      <w:r w:rsidRPr="00C67D9E">
        <w:rPr>
          <w:rFonts w:ascii="Times New Roman" w:hAnsi="Times New Roman"/>
          <w:sz w:val="28"/>
          <w:szCs w:val="28"/>
        </w:rPr>
        <w:t>о</w:t>
      </w:r>
      <w:r w:rsidRPr="00C67D9E">
        <w:rPr>
          <w:rFonts w:ascii="Times New Roman" w:hAnsi="Times New Roman"/>
          <w:sz w:val="28"/>
          <w:szCs w:val="28"/>
        </w:rPr>
        <w:t>виями эксплуатации. В такой обстановке, пожалуй, лучшим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вариантом б</w:t>
      </w:r>
      <w:r w:rsidRPr="00C67D9E">
        <w:rPr>
          <w:rFonts w:ascii="Times New Roman" w:hAnsi="Times New Roman"/>
          <w:sz w:val="28"/>
          <w:szCs w:val="28"/>
        </w:rPr>
        <w:t>у</w:t>
      </w:r>
      <w:r w:rsidRPr="00C67D9E">
        <w:rPr>
          <w:rFonts w:ascii="Times New Roman" w:hAnsi="Times New Roman"/>
          <w:sz w:val="28"/>
          <w:szCs w:val="28"/>
        </w:rPr>
        <w:t>дет выпуск катков к каждой бороне в виде опций для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различных условий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- крошащего типа для сухих и пересушенных почв,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спирального типа для выравнивания поверхности поля, опорно-копирующие для влажных и п</w:t>
      </w:r>
      <w:r w:rsidRPr="00C67D9E">
        <w:rPr>
          <w:rFonts w:ascii="Times New Roman" w:hAnsi="Times New Roman"/>
          <w:sz w:val="28"/>
          <w:szCs w:val="28"/>
        </w:rPr>
        <w:t>е</w:t>
      </w:r>
      <w:r w:rsidRPr="00C67D9E">
        <w:rPr>
          <w:rFonts w:ascii="Times New Roman" w:hAnsi="Times New Roman"/>
          <w:sz w:val="28"/>
          <w:szCs w:val="28"/>
        </w:rPr>
        <w:t>реувлажненных почв и т. д. Решение</w:t>
      </w:r>
      <w:r>
        <w:rPr>
          <w:rFonts w:ascii="Times New Roman" w:hAnsi="Times New Roman"/>
          <w:sz w:val="28"/>
          <w:szCs w:val="28"/>
        </w:rPr>
        <w:t>м</w:t>
      </w:r>
      <w:r w:rsidRPr="00C67D9E">
        <w:rPr>
          <w:rFonts w:ascii="Times New Roman" w:hAnsi="Times New Roman"/>
          <w:sz w:val="28"/>
          <w:szCs w:val="28"/>
        </w:rPr>
        <w:t xml:space="preserve"> этого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 xml:space="preserve">важного вопроса должны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ниматься</w:t>
      </w:r>
      <w:r w:rsidRPr="00C67D9E">
        <w:rPr>
          <w:rFonts w:ascii="Times New Roman" w:hAnsi="Times New Roman"/>
          <w:sz w:val="28"/>
          <w:szCs w:val="28"/>
        </w:rPr>
        <w:t xml:space="preserve"> не только производители, но и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специалисты производства.</w:t>
      </w:r>
    </w:p>
    <w:p w:rsidR="00491A4B" w:rsidRDefault="00491A4B" w:rsidP="005E18E5">
      <w:pPr>
        <w:tabs>
          <w:tab w:val="left" w:pos="0"/>
        </w:tabs>
        <w:spacing w:after="0" w:line="48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67D9E">
        <w:rPr>
          <w:rFonts w:ascii="Times New Roman" w:hAnsi="Times New Roman"/>
          <w:sz w:val="28"/>
          <w:szCs w:val="28"/>
        </w:rPr>
        <w:t>Разработка дисковых борон и лущильников в обязательном порядке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должна учитывать технологическую эффективность и надежность,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техн</w:t>
      </w:r>
      <w:r w:rsidRPr="00C67D9E">
        <w:rPr>
          <w:rFonts w:ascii="Times New Roman" w:hAnsi="Times New Roman"/>
          <w:sz w:val="28"/>
          <w:szCs w:val="28"/>
        </w:rPr>
        <w:t>и</w:t>
      </w:r>
      <w:r w:rsidRPr="00C67D9E">
        <w:rPr>
          <w:rFonts w:ascii="Times New Roman" w:hAnsi="Times New Roman"/>
          <w:sz w:val="28"/>
          <w:szCs w:val="28"/>
        </w:rPr>
        <w:t>ческую надежность, равновесие орудия и множество других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параметров, без удачного решения которых невозможно получить в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производстве у</w:t>
      </w:r>
      <w:r w:rsidRPr="00C67D9E">
        <w:rPr>
          <w:rFonts w:ascii="Times New Roman" w:hAnsi="Times New Roman"/>
          <w:sz w:val="28"/>
          <w:szCs w:val="28"/>
        </w:rPr>
        <w:t>с</w:t>
      </w:r>
      <w:r w:rsidRPr="00C67D9E">
        <w:rPr>
          <w:rFonts w:ascii="Times New Roman" w:hAnsi="Times New Roman"/>
          <w:sz w:val="28"/>
          <w:szCs w:val="28"/>
        </w:rPr>
        <w:t>пех. И эту достаточно сложную проблему призваны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совместно решать н</w:t>
      </w:r>
      <w:r w:rsidRPr="00C67D9E">
        <w:rPr>
          <w:rFonts w:ascii="Times New Roman" w:hAnsi="Times New Roman"/>
          <w:sz w:val="28"/>
          <w:szCs w:val="28"/>
        </w:rPr>
        <w:t>а</w:t>
      </w:r>
      <w:r w:rsidRPr="00C67D9E">
        <w:rPr>
          <w:rFonts w:ascii="Times New Roman" w:hAnsi="Times New Roman"/>
          <w:sz w:val="28"/>
          <w:szCs w:val="28"/>
        </w:rPr>
        <w:t>учные и конструкторские организации совместно со</w:t>
      </w:r>
      <w:r w:rsidRPr="005B7CE3">
        <w:rPr>
          <w:rFonts w:ascii="Times New Roman" w:hAnsi="Times New Roman"/>
          <w:sz w:val="28"/>
          <w:szCs w:val="28"/>
        </w:rPr>
        <w:t xml:space="preserve"> </w:t>
      </w:r>
      <w:r w:rsidRPr="00C67D9E">
        <w:rPr>
          <w:rFonts w:ascii="Times New Roman" w:hAnsi="Times New Roman"/>
          <w:sz w:val="28"/>
          <w:szCs w:val="28"/>
        </w:rPr>
        <w:t>специалистами сел</w:t>
      </w:r>
      <w:r w:rsidRPr="00C67D9E">
        <w:rPr>
          <w:rFonts w:ascii="Times New Roman" w:hAnsi="Times New Roman"/>
          <w:sz w:val="28"/>
          <w:szCs w:val="28"/>
        </w:rPr>
        <w:t>ь</w:t>
      </w:r>
      <w:r w:rsidRPr="00C67D9E">
        <w:rPr>
          <w:rFonts w:ascii="Times New Roman" w:hAnsi="Times New Roman"/>
          <w:sz w:val="28"/>
          <w:szCs w:val="28"/>
        </w:rPr>
        <w:t>скохозяйственного производства.</w:t>
      </w:r>
    </w:p>
    <w:p w:rsidR="00491A4B" w:rsidRPr="00C67D9E" w:rsidRDefault="00491A4B" w:rsidP="009647A3">
      <w:pPr>
        <w:tabs>
          <w:tab w:val="left" w:pos="0"/>
        </w:tabs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</w:p>
    <w:p w:rsidR="00491A4B" w:rsidRPr="007D59A1" w:rsidRDefault="00491A4B" w:rsidP="009647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D59A1">
        <w:rPr>
          <w:rFonts w:ascii="Times New Roman" w:hAnsi="Times New Roman"/>
          <w:b/>
          <w:sz w:val="24"/>
          <w:szCs w:val="24"/>
        </w:rPr>
        <w:t>Литература</w:t>
      </w:r>
    </w:p>
    <w:p w:rsidR="00491A4B" w:rsidRPr="009647A3" w:rsidRDefault="00491A4B" w:rsidP="009647A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91A4B" w:rsidRPr="00603218" w:rsidRDefault="00491A4B" w:rsidP="009647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647A3">
        <w:rPr>
          <w:rFonts w:ascii="Times New Roman" w:hAnsi="Times New Roman"/>
          <w:sz w:val="24"/>
          <w:szCs w:val="24"/>
        </w:rPr>
        <w:t>1.Бледных В.В. Устройство, расчет и проектирование почвообрабатывающих орудий</w:t>
      </w:r>
      <w:r>
        <w:rPr>
          <w:rFonts w:ascii="Times New Roman" w:hAnsi="Times New Roman"/>
          <w:sz w:val="24"/>
          <w:szCs w:val="24"/>
        </w:rPr>
        <w:t>.</w:t>
      </w:r>
      <w:r w:rsidRPr="009647A3">
        <w:rPr>
          <w:rFonts w:ascii="Times New Roman" w:hAnsi="Times New Roman"/>
          <w:sz w:val="24"/>
          <w:szCs w:val="24"/>
        </w:rPr>
        <w:t xml:space="preserve"> Учебное</w:t>
      </w:r>
      <w:r w:rsidRPr="0060321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647A3">
        <w:rPr>
          <w:rFonts w:ascii="Times New Roman" w:hAnsi="Times New Roman"/>
          <w:sz w:val="24"/>
          <w:szCs w:val="24"/>
        </w:rPr>
        <w:t>пособие</w:t>
      </w:r>
      <w:r w:rsidRPr="00603218">
        <w:rPr>
          <w:rFonts w:ascii="Times New Roman" w:hAnsi="Times New Roman"/>
          <w:sz w:val="24"/>
          <w:szCs w:val="24"/>
          <w:lang w:val="en-US"/>
        </w:rPr>
        <w:t xml:space="preserve">/ </w:t>
      </w:r>
      <w:r w:rsidRPr="009647A3">
        <w:rPr>
          <w:rFonts w:ascii="Times New Roman" w:hAnsi="Times New Roman"/>
          <w:sz w:val="24"/>
          <w:szCs w:val="24"/>
        </w:rPr>
        <w:t>ЧГАА</w:t>
      </w:r>
      <w:r w:rsidRPr="0060321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647A3">
        <w:rPr>
          <w:rFonts w:ascii="Times New Roman" w:hAnsi="Times New Roman"/>
          <w:sz w:val="24"/>
          <w:szCs w:val="24"/>
        </w:rPr>
        <w:t>Челябинск</w:t>
      </w:r>
      <w:r w:rsidRPr="00603218">
        <w:rPr>
          <w:rFonts w:ascii="Times New Roman" w:hAnsi="Times New Roman"/>
          <w:sz w:val="24"/>
          <w:szCs w:val="24"/>
          <w:lang w:val="en-US"/>
        </w:rPr>
        <w:t xml:space="preserve">, 2010. – 203 </w:t>
      </w:r>
      <w:r w:rsidRPr="009647A3">
        <w:rPr>
          <w:rFonts w:ascii="Times New Roman" w:hAnsi="Times New Roman"/>
          <w:sz w:val="24"/>
          <w:szCs w:val="24"/>
        </w:rPr>
        <w:t>с</w:t>
      </w:r>
      <w:r w:rsidRPr="00603218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647A3">
        <w:rPr>
          <w:rFonts w:ascii="Times New Roman" w:hAnsi="Times New Roman"/>
          <w:sz w:val="24"/>
          <w:szCs w:val="24"/>
          <w:lang w:val="en-US"/>
        </w:rPr>
        <w:t>ISBN</w:t>
      </w:r>
      <w:r w:rsidRPr="00603218">
        <w:rPr>
          <w:rFonts w:ascii="Times New Roman" w:hAnsi="Times New Roman"/>
          <w:sz w:val="24"/>
          <w:szCs w:val="24"/>
          <w:lang w:val="en-US"/>
        </w:rPr>
        <w:t xml:space="preserve"> 978-5-88156-571-8.</w:t>
      </w:r>
    </w:p>
    <w:p w:rsidR="00491A4B" w:rsidRPr="00603218" w:rsidRDefault="00491A4B" w:rsidP="009647A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91A4B" w:rsidRPr="007D59A1" w:rsidRDefault="00491A4B" w:rsidP="005E015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D59A1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91A4B" w:rsidRDefault="00491A4B" w:rsidP="005E01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91A4B" w:rsidRPr="007D59A1" w:rsidRDefault="00491A4B" w:rsidP="005E01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03218">
        <w:rPr>
          <w:rFonts w:ascii="Times New Roman" w:hAnsi="Times New Roman"/>
          <w:sz w:val="24"/>
          <w:szCs w:val="24"/>
          <w:lang w:val="en-US"/>
        </w:rPr>
        <w:t>1.Bledny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603218">
        <w:rPr>
          <w:rFonts w:ascii="Times New Roman" w:hAnsi="Times New Roman"/>
          <w:sz w:val="24"/>
          <w:szCs w:val="24"/>
          <w:lang w:val="en-US"/>
        </w:rPr>
        <w:t>h 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603218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.</w:t>
      </w:r>
      <w:r w:rsidRPr="0060321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603218">
        <w:rPr>
          <w:rFonts w:ascii="Times New Roman" w:hAnsi="Times New Roman"/>
          <w:sz w:val="24"/>
          <w:szCs w:val="24"/>
          <w:lang w:val="en-US"/>
        </w:rPr>
        <w:t xml:space="preserve">evice, calculation and design of tillage tools. </w:t>
      </w:r>
      <w:r w:rsidRPr="007D59A1">
        <w:rPr>
          <w:rFonts w:ascii="Times New Roman" w:hAnsi="Times New Roman"/>
          <w:sz w:val="24"/>
          <w:szCs w:val="24"/>
          <w:lang w:val="en-US"/>
        </w:rPr>
        <w:t>Textbook / CHGAA. Chelyabinsk, 2010. - 203 p. ISBN 978-5-88156-571-8.</w:t>
      </w:r>
    </w:p>
    <w:sectPr w:rsidR="00491A4B" w:rsidRPr="007D59A1" w:rsidSect="00904C4A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A4B" w:rsidRDefault="00491A4B" w:rsidP="00FF6788">
      <w:pPr>
        <w:spacing w:after="0" w:line="240" w:lineRule="auto"/>
      </w:pPr>
      <w:r>
        <w:separator/>
      </w:r>
    </w:p>
  </w:endnote>
  <w:endnote w:type="continuationSeparator" w:id="1">
    <w:p w:rsidR="00491A4B" w:rsidRDefault="00491A4B" w:rsidP="00FF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4B" w:rsidRPr="00612429" w:rsidRDefault="00491A4B">
    <w:pPr>
      <w:pStyle w:val="Footer"/>
      <w:rPr>
        <w:rFonts w:ascii="Times New Roman" w:hAnsi="Times New Roman"/>
      </w:rPr>
    </w:pPr>
    <w:r w:rsidRPr="00612429">
      <w:rPr>
        <w:rFonts w:ascii="Times New Roman" w:hAnsi="Times New Roman"/>
        <w:sz w:val="24"/>
        <w:szCs w:val="24"/>
      </w:rPr>
      <w:t>http://ej.kubagro.ru/201</w:t>
    </w:r>
    <w:r w:rsidRPr="00612429">
      <w:rPr>
        <w:rFonts w:ascii="Times New Roman" w:hAnsi="Times New Roman"/>
        <w:sz w:val="24"/>
        <w:szCs w:val="24"/>
        <w:lang w:val="en-US"/>
      </w:rPr>
      <w:t>3</w:t>
    </w:r>
    <w:r w:rsidRPr="00612429">
      <w:rPr>
        <w:rFonts w:ascii="Times New Roman" w:hAnsi="Times New Roman"/>
        <w:sz w:val="24"/>
        <w:szCs w:val="24"/>
      </w:rPr>
      <w:t>/</w:t>
    </w:r>
    <w:r w:rsidRPr="00612429">
      <w:rPr>
        <w:rFonts w:ascii="Times New Roman" w:hAnsi="Times New Roman"/>
        <w:sz w:val="24"/>
        <w:szCs w:val="24"/>
        <w:lang w:val="en-US"/>
      </w:rPr>
      <w:t>0</w:t>
    </w:r>
    <w:r w:rsidRPr="00612429">
      <w:rPr>
        <w:rFonts w:ascii="Times New Roman" w:hAnsi="Times New Roman"/>
        <w:sz w:val="24"/>
        <w:szCs w:val="24"/>
      </w:rPr>
      <w:t>4/pdf/</w:t>
    </w:r>
    <w:r>
      <w:rPr>
        <w:rFonts w:ascii="Times New Roman" w:hAnsi="Times New Roman"/>
        <w:sz w:val="24"/>
        <w:szCs w:val="24"/>
        <w:lang w:val="en-US"/>
      </w:rPr>
      <w:t>45</w:t>
    </w:r>
    <w:r w:rsidRPr="0061242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A4B" w:rsidRDefault="00491A4B" w:rsidP="00FF6788">
      <w:pPr>
        <w:spacing w:after="0" w:line="240" w:lineRule="auto"/>
      </w:pPr>
      <w:r>
        <w:separator/>
      </w:r>
    </w:p>
  </w:footnote>
  <w:footnote w:type="continuationSeparator" w:id="1">
    <w:p w:rsidR="00491A4B" w:rsidRDefault="00491A4B" w:rsidP="00FF6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4B" w:rsidRDefault="00491A4B" w:rsidP="000B6F5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1A4B" w:rsidRDefault="00491A4B" w:rsidP="0060321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4B" w:rsidRPr="00603218" w:rsidRDefault="00491A4B" w:rsidP="000B6F5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03218">
      <w:rPr>
        <w:rStyle w:val="PageNumber"/>
        <w:rFonts w:ascii="Times New Roman" w:hAnsi="Times New Roman"/>
        <w:sz w:val="28"/>
        <w:szCs w:val="28"/>
      </w:rPr>
      <w:fldChar w:fldCharType="begin"/>
    </w:r>
    <w:r w:rsidRPr="0060321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0321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603218">
      <w:rPr>
        <w:rStyle w:val="PageNumber"/>
        <w:rFonts w:ascii="Times New Roman" w:hAnsi="Times New Roman"/>
        <w:sz w:val="28"/>
        <w:szCs w:val="28"/>
      </w:rPr>
      <w:fldChar w:fldCharType="end"/>
    </w:r>
  </w:p>
  <w:p w:rsidR="00491A4B" w:rsidRPr="00603218" w:rsidRDefault="00491A4B" w:rsidP="00603218">
    <w:pPr>
      <w:pStyle w:val="Header"/>
      <w:ind w:right="360"/>
    </w:pPr>
    <w:r w:rsidRPr="00632669">
      <w:rPr>
        <w:rFonts w:ascii="Times New Roman" w:hAnsi="Times New Roman"/>
        <w:sz w:val="24"/>
        <w:szCs w:val="24"/>
      </w:rPr>
      <w:t>Научный журнал КубГАУ, №</w:t>
    </w:r>
    <w:r w:rsidRPr="00632669">
      <w:rPr>
        <w:rFonts w:ascii="Times New Roman" w:hAnsi="Times New Roman"/>
        <w:sz w:val="24"/>
        <w:szCs w:val="24"/>
        <w:lang w:val="en-US"/>
      </w:rPr>
      <w:t>8</w:t>
    </w:r>
    <w:r w:rsidRPr="00632669">
      <w:rPr>
        <w:rFonts w:ascii="Times New Roman" w:hAnsi="Times New Roman"/>
        <w:sz w:val="24"/>
        <w:szCs w:val="24"/>
      </w:rPr>
      <w:t>8(</w:t>
    </w:r>
    <w:r w:rsidRPr="00632669">
      <w:rPr>
        <w:rFonts w:ascii="Times New Roman" w:hAnsi="Times New Roman"/>
        <w:sz w:val="24"/>
        <w:szCs w:val="24"/>
        <w:lang w:val="en-US"/>
      </w:rPr>
      <w:t>0</w:t>
    </w:r>
    <w:r w:rsidRPr="00632669">
      <w:rPr>
        <w:rFonts w:ascii="Times New Roman" w:hAnsi="Times New Roman"/>
        <w:sz w:val="24"/>
        <w:szCs w:val="24"/>
      </w:rPr>
      <w:t>4), 201</w:t>
    </w:r>
    <w:r w:rsidRPr="00632669">
      <w:rPr>
        <w:rFonts w:ascii="Times New Roman" w:hAnsi="Times New Roman"/>
        <w:sz w:val="24"/>
        <w:szCs w:val="24"/>
        <w:lang w:val="en-US"/>
      </w:rPr>
      <w:t>3</w:t>
    </w:r>
    <w:r w:rsidRPr="00632669"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CE1"/>
    <w:rsid w:val="00046E94"/>
    <w:rsid w:val="00091F9A"/>
    <w:rsid w:val="000A7910"/>
    <w:rsid w:val="000B5B97"/>
    <w:rsid w:val="000B6F57"/>
    <w:rsid w:val="000C3FCC"/>
    <w:rsid w:val="000D02DE"/>
    <w:rsid w:val="000F23AA"/>
    <w:rsid w:val="00110E66"/>
    <w:rsid w:val="001129AC"/>
    <w:rsid w:val="001135DF"/>
    <w:rsid w:val="001349CE"/>
    <w:rsid w:val="00186ECB"/>
    <w:rsid w:val="0019519A"/>
    <w:rsid w:val="001B49DC"/>
    <w:rsid w:val="001C357B"/>
    <w:rsid w:val="001D05E4"/>
    <w:rsid w:val="001F1307"/>
    <w:rsid w:val="00211B73"/>
    <w:rsid w:val="002B633A"/>
    <w:rsid w:val="002C7CE1"/>
    <w:rsid w:val="002F758D"/>
    <w:rsid w:val="0031676A"/>
    <w:rsid w:val="003A716B"/>
    <w:rsid w:val="003C4757"/>
    <w:rsid w:val="00402046"/>
    <w:rsid w:val="00437FCC"/>
    <w:rsid w:val="00482CEF"/>
    <w:rsid w:val="004901AA"/>
    <w:rsid w:val="00491A4B"/>
    <w:rsid w:val="004B5D1B"/>
    <w:rsid w:val="004C4E60"/>
    <w:rsid w:val="004D6EE6"/>
    <w:rsid w:val="004F3822"/>
    <w:rsid w:val="00557649"/>
    <w:rsid w:val="005656A5"/>
    <w:rsid w:val="005B7CE3"/>
    <w:rsid w:val="005C5372"/>
    <w:rsid w:val="005E015D"/>
    <w:rsid w:val="005E18E5"/>
    <w:rsid w:val="005E1C19"/>
    <w:rsid w:val="00603218"/>
    <w:rsid w:val="00610562"/>
    <w:rsid w:val="00612429"/>
    <w:rsid w:val="00632669"/>
    <w:rsid w:val="00662EDF"/>
    <w:rsid w:val="006E5C46"/>
    <w:rsid w:val="007137F2"/>
    <w:rsid w:val="00750F97"/>
    <w:rsid w:val="00795E6E"/>
    <w:rsid w:val="007C2CE7"/>
    <w:rsid w:val="007D59A1"/>
    <w:rsid w:val="00820BB4"/>
    <w:rsid w:val="00864641"/>
    <w:rsid w:val="008C1521"/>
    <w:rsid w:val="008D719B"/>
    <w:rsid w:val="008E73A6"/>
    <w:rsid w:val="00900295"/>
    <w:rsid w:val="00904C4A"/>
    <w:rsid w:val="00916BE8"/>
    <w:rsid w:val="00922C66"/>
    <w:rsid w:val="00930366"/>
    <w:rsid w:val="009647A3"/>
    <w:rsid w:val="0097375D"/>
    <w:rsid w:val="00982441"/>
    <w:rsid w:val="009849E8"/>
    <w:rsid w:val="009A1641"/>
    <w:rsid w:val="009A3187"/>
    <w:rsid w:val="009C14BE"/>
    <w:rsid w:val="00A03A82"/>
    <w:rsid w:val="00A050CF"/>
    <w:rsid w:val="00A56391"/>
    <w:rsid w:val="00A660BC"/>
    <w:rsid w:val="00A827D6"/>
    <w:rsid w:val="00AB046A"/>
    <w:rsid w:val="00AB072C"/>
    <w:rsid w:val="00AB6C07"/>
    <w:rsid w:val="00B21147"/>
    <w:rsid w:val="00B2469C"/>
    <w:rsid w:val="00B30486"/>
    <w:rsid w:val="00B40A5E"/>
    <w:rsid w:val="00B536D7"/>
    <w:rsid w:val="00B74261"/>
    <w:rsid w:val="00B762AF"/>
    <w:rsid w:val="00B82F12"/>
    <w:rsid w:val="00B87460"/>
    <w:rsid w:val="00B929A3"/>
    <w:rsid w:val="00BB4C60"/>
    <w:rsid w:val="00BF1462"/>
    <w:rsid w:val="00BF3817"/>
    <w:rsid w:val="00BF5714"/>
    <w:rsid w:val="00C1303E"/>
    <w:rsid w:val="00C3568E"/>
    <w:rsid w:val="00C67D9E"/>
    <w:rsid w:val="00C70200"/>
    <w:rsid w:val="00C728B6"/>
    <w:rsid w:val="00C763EC"/>
    <w:rsid w:val="00C84C5C"/>
    <w:rsid w:val="00CA676F"/>
    <w:rsid w:val="00CF65DE"/>
    <w:rsid w:val="00D0255D"/>
    <w:rsid w:val="00D02ABB"/>
    <w:rsid w:val="00D07B24"/>
    <w:rsid w:val="00D4318D"/>
    <w:rsid w:val="00D77E48"/>
    <w:rsid w:val="00DE2161"/>
    <w:rsid w:val="00E07433"/>
    <w:rsid w:val="00E226AE"/>
    <w:rsid w:val="00E60631"/>
    <w:rsid w:val="00E62DA7"/>
    <w:rsid w:val="00E822BC"/>
    <w:rsid w:val="00F22EAA"/>
    <w:rsid w:val="00F900C0"/>
    <w:rsid w:val="00FC2EE1"/>
    <w:rsid w:val="00FD7FE7"/>
    <w:rsid w:val="00FF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CE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C7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7CE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4C5C"/>
    <w:rPr>
      <w:rFonts w:cs="Times New Roman"/>
      <w:color w:val="808080"/>
    </w:rPr>
  </w:style>
  <w:style w:type="character" w:customStyle="1" w:styleId="a">
    <w:name w:val="Основной текст + Полужирный"/>
    <w:uiPriority w:val="99"/>
    <w:rsid w:val="00FF6788"/>
    <w:rPr>
      <w:rFonts w:ascii="Calibri" w:hAnsi="Calibri"/>
      <w:b/>
      <w:spacing w:val="-3"/>
      <w:sz w:val="26"/>
    </w:rPr>
  </w:style>
  <w:style w:type="paragraph" w:styleId="Header">
    <w:name w:val="header"/>
    <w:basedOn w:val="Normal"/>
    <w:link w:val="HeaderChar"/>
    <w:uiPriority w:val="99"/>
    <w:rsid w:val="00FF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F678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F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6788"/>
    <w:rPr>
      <w:rFonts w:cs="Times New Roman"/>
    </w:rPr>
  </w:style>
  <w:style w:type="table" w:styleId="TableGrid">
    <w:name w:val="Table Grid"/>
    <w:basedOn w:val="TableNormal"/>
    <w:uiPriority w:val="99"/>
    <w:rsid w:val="00CA676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50F97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60321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onovalov.V.I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ovalov.V.I@mail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4154</TotalTime>
  <Pages>10</Pages>
  <Words>2155</Words>
  <Characters>12287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36</cp:revision>
  <cp:lastPrinted>2012-12-24T06:50:00Z</cp:lastPrinted>
  <dcterms:created xsi:type="dcterms:W3CDTF">2012-11-18T19:36:00Z</dcterms:created>
  <dcterms:modified xsi:type="dcterms:W3CDTF">2013-04-28T15:10:00Z</dcterms:modified>
</cp:coreProperties>
</file>