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8552C7" w:rsidRPr="00100806" w:rsidTr="00100806">
        <w:tc>
          <w:tcPr>
            <w:tcW w:w="4643" w:type="dxa"/>
          </w:tcPr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  <w:bookmarkStart w:id="0" w:name="_Toc349343493"/>
            <w:r w:rsidRPr="001D7439">
              <w:rPr>
                <w:color w:val="000000"/>
                <w:sz w:val="20"/>
                <w:szCs w:val="20"/>
              </w:rPr>
              <w:t>УДК 339.5</w:t>
            </w:r>
          </w:p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</w:p>
          <w:p w:rsidR="008552C7" w:rsidRPr="00100806" w:rsidRDefault="008552C7" w:rsidP="001D7439">
            <w:pPr>
              <w:outlineLvl w:val="1"/>
              <w:rPr>
                <w:b/>
                <w:color w:val="000000"/>
                <w:sz w:val="20"/>
                <w:szCs w:val="20"/>
              </w:rPr>
            </w:pPr>
            <w:r w:rsidRPr="00100806">
              <w:rPr>
                <w:b/>
                <w:color w:val="000000"/>
                <w:sz w:val="20"/>
                <w:szCs w:val="20"/>
              </w:rPr>
              <w:t>СОВЕРШЕНСТВОВАНИЕ РОССИЙСКОЙ ЭКОНОМИКИ КАК КРИТЕРИЙ ЭФФЕКТИВНОСТИ ВНЕШНЕТОРГОВОЙ ДЕЯТЕЛ</w:t>
            </w:r>
            <w:r w:rsidRPr="00100806">
              <w:rPr>
                <w:b/>
                <w:color w:val="000000"/>
                <w:sz w:val="20"/>
                <w:szCs w:val="20"/>
              </w:rPr>
              <w:t>Ь</w:t>
            </w:r>
            <w:r w:rsidRPr="00100806">
              <w:rPr>
                <w:b/>
                <w:color w:val="000000"/>
                <w:sz w:val="20"/>
                <w:szCs w:val="20"/>
              </w:rPr>
              <w:t>НОСТИ</w:t>
            </w:r>
          </w:p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</w:p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  <w:r w:rsidRPr="001D7439">
              <w:rPr>
                <w:color w:val="000000"/>
                <w:sz w:val="20"/>
                <w:szCs w:val="20"/>
              </w:rPr>
              <w:t>Пономаренко Людмила Викторовна</w:t>
            </w:r>
          </w:p>
          <w:p w:rsidR="008552C7" w:rsidRPr="00945F2C" w:rsidRDefault="008552C7" w:rsidP="001D7439">
            <w:pPr>
              <w:outlineLvl w:val="1"/>
              <w:rPr>
                <w:i/>
                <w:color w:val="000000"/>
                <w:sz w:val="20"/>
                <w:szCs w:val="20"/>
              </w:rPr>
            </w:pPr>
            <w:r w:rsidRPr="00945F2C">
              <w:rPr>
                <w:i/>
                <w:color w:val="000000"/>
                <w:sz w:val="20"/>
                <w:szCs w:val="20"/>
              </w:rPr>
              <w:t>Кубанский государственный университет, Кра</w:t>
            </w:r>
            <w:r w:rsidRPr="00945F2C">
              <w:rPr>
                <w:i/>
                <w:color w:val="000000"/>
                <w:sz w:val="20"/>
                <w:szCs w:val="20"/>
              </w:rPr>
              <w:t>с</w:t>
            </w:r>
            <w:r w:rsidRPr="00945F2C">
              <w:rPr>
                <w:i/>
                <w:color w:val="000000"/>
                <w:sz w:val="20"/>
                <w:szCs w:val="20"/>
              </w:rPr>
              <w:t>нодар, Россия</w:t>
            </w:r>
          </w:p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</w:p>
          <w:p w:rsidR="008552C7" w:rsidRPr="00945F2C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  <w:r w:rsidRPr="001D7439">
              <w:rPr>
                <w:color w:val="000000"/>
                <w:sz w:val="20"/>
                <w:szCs w:val="20"/>
              </w:rPr>
              <w:t>В статье рассмотрена проблема необходимости реализации крупномасштабной программы моде</w:t>
            </w:r>
            <w:r w:rsidRPr="001D7439">
              <w:rPr>
                <w:color w:val="000000"/>
                <w:sz w:val="20"/>
                <w:szCs w:val="20"/>
              </w:rPr>
              <w:t>р</w:t>
            </w:r>
            <w:r w:rsidRPr="001D7439">
              <w:rPr>
                <w:color w:val="000000"/>
                <w:sz w:val="20"/>
                <w:szCs w:val="20"/>
              </w:rPr>
              <w:t>низации российской экономики, как условия э</w:t>
            </w:r>
            <w:r w:rsidRPr="001D7439">
              <w:rPr>
                <w:color w:val="000000"/>
                <w:sz w:val="20"/>
                <w:szCs w:val="20"/>
              </w:rPr>
              <w:t>ф</w:t>
            </w:r>
            <w:r w:rsidRPr="001D7439">
              <w:rPr>
                <w:color w:val="000000"/>
                <w:sz w:val="20"/>
                <w:szCs w:val="20"/>
              </w:rPr>
              <w:t>фективности внешнеторговой деятельности, так как реализуемые в этом направлении мероприятия носят точечный, несистемный характер и не отл</w:t>
            </w:r>
            <w:r w:rsidRPr="001D7439">
              <w:rPr>
                <w:color w:val="000000"/>
                <w:sz w:val="20"/>
                <w:szCs w:val="20"/>
              </w:rPr>
              <w:t>и</w:t>
            </w:r>
            <w:r w:rsidRPr="001D7439">
              <w:rPr>
                <w:color w:val="000000"/>
                <w:sz w:val="20"/>
                <w:szCs w:val="20"/>
              </w:rPr>
              <w:t>ч</w:t>
            </w:r>
            <w:r>
              <w:rPr>
                <w:color w:val="000000"/>
                <w:sz w:val="20"/>
                <w:szCs w:val="20"/>
              </w:rPr>
              <w:t>аются высокой результативностью</w:t>
            </w:r>
          </w:p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</w:p>
          <w:p w:rsidR="008552C7" w:rsidRPr="00945F2C" w:rsidRDefault="008552C7" w:rsidP="001D7439">
            <w:pPr>
              <w:outlineLvl w:val="1"/>
              <w:rPr>
                <w:color w:val="000000"/>
                <w:sz w:val="20"/>
                <w:szCs w:val="20"/>
              </w:rPr>
            </w:pPr>
            <w:r w:rsidRPr="001D7439">
              <w:rPr>
                <w:color w:val="000000"/>
                <w:sz w:val="20"/>
                <w:szCs w:val="20"/>
              </w:rPr>
              <w:t xml:space="preserve">Ключевые слова: </w:t>
            </w:r>
            <w:r w:rsidRPr="001D7439">
              <w:rPr>
                <w:caps/>
                <w:color w:val="000000"/>
                <w:sz w:val="20"/>
                <w:szCs w:val="20"/>
              </w:rPr>
              <w:t>международная торговля, техника торговли, инструмент, мировой рынок, внешнеторговая деятельность</w:t>
            </w:r>
          </w:p>
        </w:tc>
        <w:tc>
          <w:tcPr>
            <w:tcW w:w="4643" w:type="dxa"/>
          </w:tcPr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  <w:r w:rsidRPr="001D7439">
              <w:rPr>
                <w:color w:val="000000"/>
                <w:sz w:val="20"/>
                <w:szCs w:val="20"/>
                <w:lang w:val="en-US"/>
              </w:rPr>
              <w:t>UDC 339.5</w:t>
            </w:r>
          </w:p>
          <w:p w:rsidR="008552C7" w:rsidRPr="001D7439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00806" w:rsidRDefault="008552C7" w:rsidP="001D7439">
            <w:pPr>
              <w:outlineLvl w:val="1"/>
              <w:rPr>
                <w:b/>
                <w:color w:val="000000"/>
                <w:sz w:val="20"/>
                <w:szCs w:val="20"/>
                <w:lang w:val="en-US"/>
              </w:rPr>
            </w:pPr>
            <w:r w:rsidRPr="00100806">
              <w:rPr>
                <w:b/>
                <w:color w:val="000000"/>
                <w:sz w:val="20"/>
                <w:szCs w:val="20"/>
                <w:lang w:val="en-US"/>
              </w:rPr>
              <w:t>IMPROVEMENT OF THE RUSSIAN ECONOMY AS A CRITERION OF EFFICIENCY OF FOREIGN TRADE</w:t>
            </w:r>
          </w:p>
          <w:p w:rsidR="008552C7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00806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00806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  <w:r w:rsidRPr="00100806">
              <w:rPr>
                <w:color w:val="000000"/>
                <w:sz w:val="20"/>
                <w:szCs w:val="20"/>
                <w:lang w:val="en-US"/>
              </w:rPr>
              <w:t>Ponomarenko Liudmila Viktorovna</w:t>
            </w:r>
          </w:p>
          <w:p w:rsidR="008552C7" w:rsidRPr="00945F2C" w:rsidRDefault="008552C7" w:rsidP="001D7439">
            <w:pPr>
              <w:outlineLvl w:val="1"/>
              <w:rPr>
                <w:i/>
                <w:color w:val="000000"/>
                <w:sz w:val="20"/>
                <w:szCs w:val="20"/>
                <w:lang w:val="en-US"/>
              </w:rPr>
            </w:pPr>
            <w:r w:rsidRPr="00945F2C">
              <w:rPr>
                <w:i/>
                <w:color w:val="000000"/>
                <w:sz w:val="20"/>
                <w:szCs w:val="20"/>
                <w:lang w:val="en-US"/>
              </w:rPr>
              <w:t>Kuban State University, Krasnodar, Russia</w:t>
            </w:r>
          </w:p>
          <w:p w:rsidR="008552C7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00806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00806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  <w:r w:rsidRPr="00100806">
              <w:rPr>
                <w:color w:val="000000"/>
                <w:sz w:val="20"/>
                <w:szCs w:val="20"/>
                <w:lang w:val="en-US"/>
              </w:rPr>
              <w:t xml:space="preserve">This article is addressed to the problem of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the </w:t>
            </w:r>
            <w:r w:rsidRPr="00100806">
              <w:rPr>
                <w:color w:val="000000"/>
                <w:sz w:val="20"/>
                <w:szCs w:val="20"/>
                <w:lang w:val="en-US"/>
              </w:rPr>
              <w:t>nece</w:t>
            </w:r>
            <w:r w:rsidRPr="00100806">
              <w:rPr>
                <w:color w:val="000000"/>
                <w:sz w:val="20"/>
                <w:szCs w:val="20"/>
                <w:lang w:val="en-US"/>
              </w:rPr>
              <w:t>s</w:t>
            </w:r>
            <w:r w:rsidRPr="00100806">
              <w:rPr>
                <w:color w:val="000000"/>
                <w:sz w:val="20"/>
                <w:szCs w:val="20"/>
                <w:lang w:val="en-US"/>
              </w:rPr>
              <w:t>sity to implement a major program of modernization of the Russian economy, such as the efficiency of foreign trade conditions, as implemented in this direction measures are pinpoint, non-syst</w:t>
            </w:r>
            <w:r>
              <w:rPr>
                <w:color w:val="000000"/>
                <w:sz w:val="20"/>
                <w:szCs w:val="20"/>
                <w:lang w:val="en-US"/>
              </w:rPr>
              <w:t>em and are not highly effective</w:t>
            </w:r>
          </w:p>
          <w:p w:rsidR="008552C7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00806" w:rsidRDefault="008552C7" w:rsidP="001D7439">
            <w:pPr>
              <w:outlineLvl w:val="1"/>
              <w:rPr>
                <w:color w:val="000000"/>
                <w:sz w:val="20"/>
                <w:szCs w:val="20"/>
                <w:lang w:val="en-US"/>
              </w:rPr>
            </w:pPr>
          </w:p>
          <w:p w:rsidR="008552C7" w:rsidRPr="001D7439" w:rsidRDefault="008552C7" w:rsidP="001D7439">
            <w:pPr>
              <w:outlineLvl w:val="1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Key</w:t>
            </w:r>
            <w:r w:rsidRPr="00100806">
              <w:rPr>
                <w:color w:val="000000"/>
                <w:sz w:val="20"/>
                <w:szCs w:val="20"/>
                <w:lang w:val="en-US"/>
              </w:rPr>
              <w:t xml:space="preserve">words: </w:t>
            </w:r>
            <w:r w:rsidRPr="00100806">
              <w:rPr>
                <w:caps/>
                <w:color w:val="000000"/>
                <w:sz w:val="20"/>
                <w:szCs w:val="20"/>
                <w:lang w:val="en-US"/>
              </w:rPr>
              <w:t>International trade, trading technique, tool, world market, foreign trade activity</w:t>
            </w:r>
          </w:p>
        </w:tc>
      </w:tr>
    </w:tbl>
    <w:p w:rsidR="008552C7" w:rsidRPr="00E85D95" w:rsidRDefault="008552C7" w:rsidP="009120F8">
      <w:pPr>
        <w:spacing w:line="360" w:lineRule="auto"/>
        <w:jc w:val="both"/>
        <w:outlineLvl w:val="1"/>
        <w:rPr>
          <w:b/>
          <w:color w:val="000000"/>
          <w:sz w:val="28"/>
          <w:szCs w:val="28"/>
          <w:lang w:val="en-US"/>
        </w:rPr>
      </w:pPr>
    </w:p>
    <w:bookmarkEnd w:id="0"/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Внешняя торговля России в своем современном состоянии не позв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ляет полноценно использовать имеющиеся страновые преимущества и з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ложенный в ней потенциал влияния на рост эффективности национальной экономики в целом.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Главным препятствием на пути реализации эффективной модели внешнеторгового взаимодействия России в условиях глобализирующейся мировой экономики является отсталость технологической базы и отрасл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е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вой структуры экономики, которые делают страну заложницей внешнеэк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о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номической конъюнктуры, поставщиком материально-энергетических р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е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сурсов, действующим в рамках устаревшей торгово-посреднической ко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н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цепции внешнеэкономической деятельности. Доминирование несоответс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т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вующих современным стандартам методов организации производства и технологий, слишком высокая ресурсоемкость и затратность производства, в то числе в технологически развитых секторах; большой износ основных фондов и имеющие предел возможности внутреннего накопления; низкая мотивация и интенсивность труда, значительная социально-политическая нестабильность, инерция бюрократизации экономики, влияние на станда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р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ты жизни и производственной модернизации импорта и привлечения зар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у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бежных кредитов и, наконец, отсутствие опыта ведения бизнеса и марк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е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тинга в новых условиях и адекватной инфраструктуры порождают неко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н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курентоспособность российской экономики не только на глобальных, но и на внутреннем рынке. Следствием этого становятся структурная деформ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а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ция производства и экспорта и перераспределение значительной части произведенной внутри страны добавленной стоимости в пользу внешн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е</w:t>
      </w:r>
      <w:r w:rsidRPr="009120F8">
        <w:rPr>
          <w:rStyle w:val="apple-style-span"/>
          <w:color w:val="000000"/>
          <w:sz w:val="28"/>
          <w:szCs w:val="28"/>
          <w:shd w:val="clear" w:color="auto" w:fill="FFFFFF"/>
        </w:rPr>
        <w:t>торговых партнеров.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 решении названных проблем российской экономике невозможно обойтись без модернизации ее структуры и технико-технологической базы, совершенствования продуктового ряда и бизнес-процессов, повышения уровня инфраструктурной обеспеченности. Необходимость реализации крупномасштабной программы модернизации российской экономики вполне осознана как в научных кругах, так и в органах государственного управления. Однако реализуемые в этом направлении мероприятия носят точечный, несистемный характер и не отличаются высокой результативн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стью.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Проблема здесь видится в том, что хотя модернизация российской экономики и заявлена как программа, выраженных признаков программн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го подхода мы не наблюдаем. Не достаточно конкретными представляются цели и задачи программы, не определены приоритеты и точки роста и, н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конец, отсутствует вписанная в имеющийся бюджет и меру ответственн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сти исполнителей система действий. Это особенно актуально в условиях ограниченности средств, которые может направить национальная экон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мика на эти цели.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Осуществляя выбор направлений модернизации экономики России, как нам представляется, необходимо отталкиваться от имеющегося поте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циала, целей социально-экономического развития, международных те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 xml:space="preserve">денций и опыта передовых стран мирового пространства, чьи достижения убедительно свидетельствуют о высокой эффективности принимаемых в анализируемой области решений.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Вместе с тем такой выбор не возможен без четкого определения н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циональной специализации и формирования на этой основе прогрессивной отраслевой структуры экономики и экспорта, которая, по сути, и пред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пределит сбалансированности выбора приоритетов и направлений моде</w:t>
      </w:r>
      <w:r w:rsidRPr="009120F8">
        <w:rPr>
          <w:color w:val="000000"/>
          <w:sz w:val="28"/>
          <w:szCs w:val="28"/>
        </w:rPr>
        <w:t>р</w:t>
      </w:r>
      <w:r w:rsidRPr="009120F8">
        <w:rPr>
          <w:color w:val="000000"/>
          <w:sz w:val="28"/>
          <w:szCs w:val="28"/>
        </w:rPr>
        <w:t>низации.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Один из важнейших ориентиров совершенствования структуры н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циональной экономики дает нам опыт развитых в экономическом отнош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нии стран. Для экономик этих стран характерными признаками отраслевой структуры экономики является сохранение одной из ведущих ролей за промышленностью, преобладание в последней высокорентабельных обр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батывающих отраслей (свыше 80%) и лидерство в их числе основных и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вестиционных отраслей – машин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стр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ения (более 40%) и химии (около 13%). Особое внимание к машиностроению и химии уделяется в связи с тем, что от развития данных сфер промышленности зависит научно-технический прогресс всех отраслей экономики. Так как именно они должны обновить экономику современными средствами производства, 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вейшими материалами и химикатами, которые будут способствовать пе</w:t>
      </w:r>
      <w:r w:rsidRPr="009120F8">
        <w:rPr>
          <w:color w:val="000000"/>
          <w:sz w:val="28"/>
          <w:szCs w:val="28"/>
        </w:rPr>
        <w:t>р</w:t>
      </w:r>
      <w:r w:rsidRPr="009120F8">
        <w:rPr>
          <w:color w:val="000000"/>
          <w:sz w:val="28"/>
          <w:szCs w:val="28"/>
        </w:rPr>
        <w:t xml:space="preserve">спективному росту национальной конкурентоспособности.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Вместе с тем, на первый план выходят новейшие наукоемкие виды химической промышленности и машиностроения: производство электро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ной и лазерной техники, оборудования для атомной энергетики, средств автоматизации, производство микробиологических препаратов и матери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лов с определенными характеристиками. В США на долю данных перспе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</w:rPr>
        <w:t>тивных отраслей относится более половины всех товаров, производимых обрабатывающей промышленностью. В Германии, Франции, Великобр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 xml:space="preserve">тании, Италии – от 35 до 40%.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Одновременно с формированием эффективных м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  <w:lang w:val="en-US"/>
        </w:rPr>
        <w:t>po</w:t>
      </w:r>
      <w:r w:rsidRPr="009120F8">
        <w:rPr>
          <w:color w:val="000000"/>
          <w:sz w:val="28"/>
          <w:szCs w:val="28"/>
        </w:rPr>
        <w:t>- и мез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п</w:t>
      </w:r>
      <w:r w:rsidRPr="009120F8">
        <w:rPr>
          <w:color w:val="000000"/>
          <w:sz w:val="28"/>
          <w:szCs w:val="28"/>
          <w:lang w:val="en-US"/>
        </w:rPr>
        <w:t>po</w:t>
      </w:r>
      <w:r w:rsidRPr="009120F8">
        <w:rPr>
          <w:color w:val="000000"/>
          <w:sz w:val="28"/>
          <w:szCs w:val="28"/>
        </w:rPr>
        <w:t>п</w:t>
      </w:r>
      <w:r w:rsidRPr="009120F8">
        <w:rPr>
          <w:color w:val="000000"/>
          <w:sz w:val="28"/>
          <w:szCs w:val="28"/>
          <w:lang w:val="en-US"/>
        </w:rPr>
        <w:t>op</w:t>
      </w:r>
      <w:r w:rsidRPr="009120F8">
        <w:rPr>
          <w:color w:val="000000"/>
          <w:sz w:val="28"/>
          <w:szCs w:val="28"/>
        </w:rPr>
        <w:t>ций м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де</w:t>
      </w:r>
      <w:r w:rsidRPr="009120F8">
        <w:rPr>
          <w:color w:val="000000"/>
          <w:sz w:val="28"/>
          <w:szCs w:val="28"/>
          <w:lang w:val="en-US"/>
        </w:rPr>
        <w:t>p</w:t>
      </w:r>
      <w:r w:rsidRPr="009120F8">
        <w:rPr>
          <w:color w:val="000000"/>
          <w:sz w:val="28"/>
          <w:szCs w:val="28"/>
        </w:rPr>
        <w:t>низ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ция ст</w:t>
      </w:r>
      <w:r w:rsidRPr="009120F8">
        <w:rPr>
          <w:color w:val="000000"/>
          <w:sz w:val="28"/>
          <w:szCs w:val="28"/>
          <w:lang w:val="en-US"/>
        </w:rPr>
        <w:t>p</w:t>
      </w:r>
      <w:r w:rsidRPr="009120F8">
        <w:rPr>
          <w:color w:val="000000"/>
          <w:sz w:val="28"/>
          <w:szCs w:val="28"/>
        </w:rPr>
        <w:t>укту</w:t>
      </w:r>
      <w:r w:rsidRPr="009120F8">
        <w:rPr>
          <w:color w:val="000000"/>
          <w:sz w:val="28"/>
          <w:szCs w:val="28"/>
          <w:lang w:val="en-US"/>
        </w:rPr>
        <w:t>p</w:t>
      </w:r>
      <w:r w:rsidRPr="009120F8">
        <w:rPr>
          <w:color w:val="000000"/>
          <w:sz w:val="28"/>
          <w:szCs w:val="28"/>
        </w:rPr>
        <w:t>ы р</w:t>
      </w:r>
      <w:r w:rsidRPr="009120F8">
        <w:rPr>
          <w:color w:val="000000"/>
          <w:sz w:val="28"/>
          <w:szCs w:val="28"/>
          <w:lang w:val="en-US"/>
        </w:rPr>
        <w:t>occ</w:t>
      </w:r>
      <w:r w:rsidRPr="009120F8">
        <w:rPr>
          <w:color w:val="000000"/>
          <w:sz w:val="28"/>
          <w:szCs w:val="28"/>
        </w:rPr>
        <w:t>ий</w:t>
      </w:r>
      <w:r w:rsidRPr="009120F8">
        <w:rPr>
          <w:color w:val="000000"/>
          <w:sz w:val="28"/>
          <w:szCs w:val="28"/>
          <w:lang w:val="en-US"/>
        </w:rPr>
        <w:t>c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й эк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мики пред</w:t>
      </w:r>
      <w:r w:rsidRPr="009120F8">
        <w:rPr>
          <w:color w:val="000000"/>
          <w:sz w:val="28"/>
          <w:szCs w:val="28"/>
        </w:rPr>
        <w:t>у</w:t>
      </w:r>
      <w:r w:rsidRPr="009120F8">
        <w:rPr>
          <w:color w:val="000000"/>
          <w:sz w:val="28"/>
          <w:szCs w:val="28"/>
        </w:rPr>
        <w:t>сматривает оптимизацию совокупности видов экономической деятельн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сти или ее микроструктуры. Данная задача решается на разных уровнях – на уровне страны, организации, цепочки формирования законченной сто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 xml:space="preserve">мости (бизнес-процесса), команды или определенного исполнителя.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При выборе рациональных направлений экономической деятельн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сти, составляющих основу национальной специализации, мы считаем н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обходимым ориентироваться на максимизацию величины производимой в экономике добавленной стоимости и адаптацию внешнеэкономического взаимодействия России к состоянию и тенденциям развития мировой эк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номики.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w w:val="101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 xml:space="preserve">На самом деле, определение видов экономической деятельности, создающих </w:t>
      </w:r>
      <w:r w:rsidRPr="009120F8">
        <w:rPr>
          <w:color w:val="000000"/>
          <w:sz w:val="28"/>
          <w:szCs w:val="28"/>
        </w:rPr>
        <w:t>максимизацию уровня добавленной стоимости в экономике, является сложной теоретической и практической задачей. Реализацию данной задачи, как нам представляется, не стоит сводить только к предл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 xml:space="preserve">гаемому Робином Мэтьюзом разграничению экономической деятельности на экономически </w:t>
      </w:r>
      <w:r w:rsidRPr="009120F8">
        <w:rPr>
          <w:color w:val="000000"/>
          <w:w w:val="101"/>
          <w:sz w:val="28"/>
          <w:szCs w:val="28"/>
        </w:rPr>
        <w:t>полезные, которые создают высокую добавленную сто</w:t>
      </w:r>
      <w:r w:rsidRPr="009120F8">
        <w:rPr>
          <w:color w:val="000000"/>
          <w:w w:val="101"/>
          <w:sz w:val="28"/>
          <w:szCs w:val="28"/>
        </w:rPr>
        <w:t>и</w:t>
      </w:r>
      <w:r w:rsidRPr="009120F8">
        <w:rPr>
          <w:color w:val="000000"/>
          <w:w w:val="101"/>
          <w:sz w:val="28"/>
          <w:szCs w:val="28"/>
        </w:rPr>
        <w:t>мость, и экономически нецелесообразные, которые производят отриц</w:t>
      </w:r>
      <w:r w:rsidRPr="009120F8">
        <w:rPr>
          <w:color w:val="000000"/>
          <w:w w:val="101"/>
          <w:sz w:val="28"/>
          <w:szCs w:val="28"/>
        </w:rPr>
        <w:t>а</w:t>
      </w:r>
      <w:r w:rsidRPr="009120F8">
        <w:rPr>
          <w:color w:val="000000"/>
          <w:w w:val="101"/>
          <w:sz w:val="28"/>
          <w:szCs w:val="28"/>
        </w:rPr>
        <w:t>тельную или невысокую добавленную стоимость</w:t>
      </w:r>
      <w:r>
        <w:rPr>
          <w:color w:val="000000"/>
          <w:sz w:val="28"/>
          <w:szCs w:val="28"/>
        </w:rPr>
        <w:t xml:space="preserve"> [</w:t>
      </w:r>
      <w:r w:rsidRPr="004B05F7">
        <w:rPr>
          <w:color w:val="000000"/>
          <w:sz w:val="28"/>
          <w:szCs w:val="28"/>
        </w:rPr>
        <w:t>5</w:t>
      </w:r>
      <w:r w:rsidRPr="009120F8">
        <w:rPr>
          <w:color w:val="000000"/>
          <w:sz w:val="28"/>
          <w:szCs w:val="28"/>
        </w:rPr>
        <w:t>]</w:t>
      </w:r>
      <w:r w:rsidRPr="009120F8">
        <w:rPr>
          <w:color w:val="000000"/>
          <w:w w:val="101"/>
          <w:sz w:val="28"/>
          <w:szCs w:val="28"/>
        </w:rPr>
        <w:t xml:space="preserve">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Следует согласиться с тем, что в борьбе за максимально высокий уровень добавленной стоимости необходимо ориентироваться в первую очередь на виды деятельности, обеспечивающие наибольшую добавле</w:t>
      </w:r>
      <w:r w:rsidRPr="009120F8">
        <w:rPr>
          <w:color w:val="000000"/>
          <w:w w:val="101"/>
          <w:sz w:val="28"/>
          <w:szCs w:val="28"/>
        </w:rPr>
        <w:t>н</w:t>
      </w:r>
      <w:r w:rsidRPr="009120F8">
        <w:rPr>
          <w:color w:val="000000"/>
          <w:w w:val="101"/>
          <w:sz w:val="28"/>
          <w:szCs w:val="28"/>
        </w:rPr>
        <w:t>ную стоимость. Однако это не обязательно приведет к положительному результату, т.к. именно в таких областях экономической деятельности в</w:t>
      </w:r>
      <w:r w:rsidRPr="009120F8">
        <w:rPr>
          <w:color w:val="000000"/>
          <w:w w:val="101"/>
          <w:sz w:val="28"/>
          <w:szCs w:val="28"/>
        </w:rPr>
        <w:t>е</w:t>
      </w:r>
      <w:r w:rsidRPr="009120F8">
        <w:rPr>
          <w:color w:val="000000"/>
          <w:w w:val="101"/>
          <w:sz w:val="28"/>
          <w:szCs w:val="28"/>
        </w:rPr>
        <w:t>дется самое активное конкурентное противостояние, результат которого будет зависеть от конкурентных возможностей экономики страны. Если исходит из перспектив российской экономики, то, п</w:t>
      </w:r>
      <w:r w:rsidRPr="009120F8">
        <w:rPr>
          <w:color w:val="000000"/>
          <w:sz w:val="28"/>
          <w:szCs w:val="28"/>
        </w:rPr>
        <w:t>о мнению специал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стов, только 6% товаров обрабатывающей отрасли России способны ко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 xml:space="preserve">курировать на международных рынках.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w w:val="101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Из этого следует, что сравнительно свободный выбор возможен только для стран, обладающих прогрессивными экономическими сист</w:t>
      </w:r>
      <w:r w:rsidRPr="009120F8">
        <w:rPr>
          <w:color w:val="000000"/>
          <w:w w:val="101"/>
          <w:sz w:val="28"/>
          <w:szCs w:val="28"/>
        </w:rPr>
        <w:t>е</w:t>
      </w:r>
      <w:r w:rsidRPr="009120F8">
        <w:rPr>
          <w:color w:val="000000"/>
          <w:w w:val="101"/>
          <w:sz w:val="28"/>
          <w:szCs w:val="28"/>
        </w:rPr>
        <w:t>мами и международной конкурентоспособностью по разнообразным в</w:t>
      </w:r>
      <w:r w:rsidRPr="009120F8">
        <w:rPr>
          <w:color w:val="000000"/>
          <w:w w:val="101"/>
          <w:sz w:val="28"/>
          <w:szCs w:val="28"/>
        </w:rPr>
        <w:t>и</w:t>
      </w:r>
      <w:r w:rsidRPr="009120F8">
        <w:rPr>
          <w:color w:val="000000"/>
          <w:w w:val="101"/>
          <w:sz w:val="28"/>
          <w:szCs w:val="28"/>
        </w:rPr>
        <w:t xml:space="preserve">дам </w:t>
      </w:r>
      <w:r w:rsidRPr="009120F8">
        <w:rPr>
          <w:color w:val="000000"/>
          <w:sz w:val="28"/>
          <w:szCs w:val="28"/>
        </w:rPr>
        <w:t>экономической деятельности.</w:t>
      </w:r>
      <w:r w:rsidRPr="009120F8">
        <w:rPr>
          <w:color w:val="000000"/>
          <w:w w:val="101"/>
          <w:sz w:val="28"/>
          <w:szCs w:val="28"/>
        </w:rPr>
        <w:t xml:space="preserve"> Страны, не отличающиеся высокой конкурентоспособностью, должны взвесить свои реальные или доступные в будущем возможности достижения приемлемого уровня конкурентосп</w:t>
      </w:r>
      <w:r w:rsidRPr="009120F8">
        <w:rPr>
          <w:color w:val="000000"/>
          <w:w w:val="101"/>
          <w:sz w:val="28"/>
          <w:szCs w:val="28"/>
        </w:rPr>
        <w:t>о</w:t>
      </w:r>
      <w:r w:rsidRPr="009120F8">
        <w:rPr>
          <w:color w:val="000000"/>
          <w:w w:val="101"/>
          <w:sz w:val="28"/>
          <w:szCs w:val="28"/>
        </w:rPr>
        <w:t xml:space="preserve">собности в избираемых видах деятельности.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w w:val="101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 xml:space="preserve">Предлагаемый </w:t>
      </w:r>
      <w:r w:rsidRPr="009120F8">
        <w:rPr>
          <w:color w:val="000000"/>
          <w:sz w:val="28"/>
          <w:szCs w:val="28"/>
        </w:rPr>
        <w:t>Р. Мэтьюзом</w:t>
      </w:r>
      <w:r w:rsidRPr="009120F8">
        <w:rPr>
          <w:color w:val="000000"/>
          <w:w w:val="101"/>
          <w:sz w:val="28"/>
          <w:szCs w:val="28"/>
        </w:rPr>
        <w:t xml:space="preserve"> подход недостаточно учитывает также динамический аспект – возможность перехода когда-то нецелесообразных видов деятельности в группу экономически полезных, например, в р</w:t>
      </w:r>
      <w:r w:rsidRPr="009120F8">
        <w:rPr>
          <w:color w:val="000000"/>
          <w:w w:val="101"/>
          <w:sz w:val="28"/>
          <w:szCs w:val="28"/>
        </w:rPr>
        <w:t>е</w:t>
      </w:r>
      <w:r w:rsidRPr="009120F8">
        <w:rPr>
          <w:color w:val="000000"/>
          <w:w w:val="101"/>
          <w:sz w:val="28"/>
          <w:szCs w:val="28"/>
        </w:rPr>
        <w:t xml:space="preserve">зультате более высокого уровня освоения новой технологии, </w:t>
      </w:r>
      <w:r w:rsidRPr="009120F8">
        <w:rPr>
          <w:color w:val="000000"/>
          <w:w w:val="105"/>
          <w:sz w:val="28"/>
          <w:szCs w:val="28"/>
        </w:rPr>
        <w:t>реструкт</w:t>
      </w:r>
      <w:r w:rsidRPr="009120F8">
        <w:rPr>
          <w:color w:val="000000"/>
          <w:w w:val="105"/>
          <w:sz w:val="28"/>
          <w:szCs w:val="28"/>
        </w:rPr>
        <w:t>у</w:t>
      </w:r>
      <w:r w:rsidRPr="009120F8">
        <w:rPr>
          <w:color w:val="000000"/>
          <w:w w:val="105"/>
          <w:sz w:val="28"/>
          <w:szCs w:val="28"/>
        </w:rPr>
        <w:t>ризации отрасли (предприятия)</w:t>
      </w:r>
      <w:r w:rsidRPr="009120F8">
        <w:rPr>
          <w:color w:val="000000"/>
          <w:w w:val="101"/>
          <w:sz w:val="28"/>
          <w:szCs w:val="28"/>
        </w:rPr>
        <w:t xml:space="preserve"> и начала выпуска товаров более высок</w:t>
      </w:r>
      <w:r w:rsidRPr="009120F8">
        <w:rPr>
          <w:color w:val="000000"/>
          <w:w w:val="101"/>
          <w:sz w:val="28"/>
          <w:szCs w:val="28"/>
        </w:rPr>
        <w:t>о</w:t>
      </w:r>
      <w:r w:rsidRPr="009120F8">
        <w:rPr>
          <w:color w:val="000000"/>
          <w:w w:val="101"/>
          <w:sz w:val="28"/>
          <w:szCs w:val="28"/>
        </w:rPr>
        <w:t>го уровня передела.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w w:val="101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Иными словами, при определении экономически целесообразных видов деятельности необходимо обращать внимание на более широкий круг факторов, чем простое деление видов деятельности по уровню их т</w:t>
      </w:r>
      <w:r w:rsidRPr="009120F8">
        <w:rPr>
          <w:color w:val="000000"/>
          <w:w w:val="101"/>
          <w:sz w:val="28"/>
          <w:szCs w:val="28"/>
        </w:rPr>
        <w:t>е</w:t>
      </w:r>
      <w:r w:rsidRPr="009120F8">
        <w:rPr>
          <w:color w:val="000000"/>
          <w:w w:val="101"/>
          <w:sz w:val="28"/>
          <w:szCs w:val="28"/>
        </w:rPr>
        <w:t xml:space="preserve">кущей доходности, </w:t>
      </w:r>
      <w:r w:rsidRPr="009120F8">
        <w:rPr>
          <w:color w:val="000000"/>
          <w:sz w:val="28"/>
          <w:szCs w:val="28"/>
        </w:rPr>
        <w:t>т.е. основываться на целой системе объективных кр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териев.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В частности, нельзя игнорировать положения классических и н</w:t>
      </w:r>
      <w:r w:rsidRPr="009120F8">
        <w:rPr>
          <w:color w:val="000000"/>
          <w:w w:val="101"/>
          <w:sz w:val="28"/>
          <w:szCs w:val="28"/>
        </w:rPr>
        <w:t>е</w:t>
      </w:r>
      <w:r w:rsidRPr="009120F8">
        <w:rPr>
          <w:color w:val="000000"/>
          <w:w w:val="101"/>
          <w:sz w:val="28"/>
          <w:szCs w:val="28"/>
        </w:rPr>
        <w:t>оклассических теорий, определяющих рациональную форму междунаро</w:t>
      </w:r>
      <w:r w:rsidRPr="009120F8">
        <w:rPr>
          <w:color w:val="000000"/>
          <w:w w:val="101"/>
          <w:sz w:val="28"/>
          <w:szCs w:val="28"/>
        </w:rPr>
        <w:t>д</w:t>
      </w:r>
      <w:r w:rsidRPr="009120F8">
        <w:rPr>
          <w:color w:val="000000"/>
          <w:w w:val="101"/>
          <w:sz w:val="28"/>
          <w:szCs w:val="28"/>
        </w:rPr>
        <w:t xml:space="preserve">ного разделения труда. Согласно этим теориям, при выборе национальной специализации следует учитывать сравнительные преимущества стран, определяемые </w:t>
      </w:r>
      <w:r w:rsidRPr="009120F8">
        <w:rPr>
          <w:color w:val="000000"/>
          <w:sz w:val="28"/>
          <w:szCs w:val="28"/>
        </w:rPr>
        <w:t>природно-климатическими условиями, существующим уровнем развития, наличием базовых и развитых факторов производства и пр. Применение сравнительных преимуществ помогает странам свести к минимуму общие издержки внутристрановой и внешнеэкономической де</w:t>
      </w:r>
      <w:r w:rsidRPr="009120F8">
        <w:rPr>
          <w:color w:val="000000"/>
          <w:sz w:val="28"/>
          <w:szCs w:val="28"/>
        </w:rPr>
        <w:t>я</w:t>
      </w:r>
      <w:r w:rsidRPr="009120F8">
        <w:rPr>
          <w:color w:val="000000"/>
          <w:sz w:val="28"/>
          <w:szCs w:val="28"/>
        </w:rPr>
        <w:t>тельности, способствуя тем самым повышению ее эффективности. Однако необходимо помнить, что в условиях глобализации открывается широкий доступ к преимуществам и рынкам отдельных стран по всему миру. Тем самым, возникает возможность обращать внимание не только на свои фа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</w:rPr>
        <w:t>торы производства, но и на те, которые будут привлечены отдельными предпринимательскими структурами или национальной экономикой в пр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делах всего мирового пространства.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 xml:space="preserve">Эти дополнительные возможности российская экономика использует не в полной мере, о чем свидетельствует довольно низкий уровень ее транснационализации. Между тем именно </w:t>
      </w:r>
      <w:r w:rsidRPr="009120F8">
        <w:rPr>
          <w:bCs/>
          <w:color w:val="000000"/>
          <w:sz w:val="28"/>
          <w:szCs w:val="28"/>
        </w:rPr>
        <w:t>транснационализация обеспеч</w:t>
      </w:r>
      <w:r w:rsidRPr="009120F8">
        <w:rPr>
          <w:bCs/>
          <w:color w:val="000000"/>
          <w:sz w:val="28"/>
          <w:szCs w:val="28"/>
        </w:rPr>
        <w:t>и</w:t>
      </w:r>
      <w:r w:rsidRPr="009120F8">
        <w:rPr>
          <w:bCs/>
          <w:color w:val="000000"/>
          <w:sz w:val="28"/>
          <w:szCs w:val="28"/>
        </w:rPr>
        <w:t xml:space="preserve">вает возможность </w:t>
      </w:r>
      <w:r w:rsidRPr="009120F8">
        <w:rPr>
          <w:color w:val="000000"/>
          <w:sz w:val="28"/>
          <w:szCs w:val="28"/>
        </w:rPr>
        <w:t xml:space="preserve">увеличения масштабов и эффективности производства, </w:t>
      </w:r>
      <w:r w:rsidRPr="009120F8">
        <w:rPr>
          <w:bCs/>
          <w:color w:val="000000"/>
          <w:sz w:val="28"/>
          <w:szCs w:val="28"/>
        </w:rPr>
        <w:t>расширения географических рамок кооперационных связей</w:t>
      </w:r>
      <w:r w:rsidRPr="009120F8">
        <w:rPr>
          <w:color w:val="000000"/>
          <w:sz w:val="28"/>
          <w:szCs w:val="28"/>
        </w:rPr>
        <w:t>, совершенс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 xml:space="preserve">вования </w:t>
      </w:r>
      <w:r w:rsidRPr="009120F8">
        <w:rPr>
          <w:bCs/>
          <w:color w:val="000000"/>
          <w:sz w:val="28"/>
          <w:szCs w:val="28"/>
        </w:rPr>
        <w:t xml:space="preserve">механизмов аккумуляции капитала и ресурсов развития, </w:t>
      </w:r>
      <w:r w:rsidRPr="009120F8">
        <w:rPr>
          <w:color w:val="000000"/>
          <w:sz w:val="28"/>
          <w:szCs w:val="28"/>
        </w:rPr>
        <w:t>унифик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ции экономического пространства в виде сближения стандартов ведения внешнеэкономической деятельности и единство в потребительских пре</w:t>
      </w:r>
      <w:r w:rsidRPr="009120F8">
        <w:rPr>
          <w:color w:val="000000"/>
          <w:sz w:val="28"/>
          <w:szCs w:val="28"/>
        </w:rPr>
        <w:t>д</w:t>
      </w:r>
      <w:r w:rsidRPr="009120F8">
        <w:rPr>
          <w:color w:val="000000"/>
          <w:sz w:val="28"/>
          <w:szCs w:val="28"/>
        </w:rPr>
        <w:t>почтениях посредством господствования мировых брендов и стандартов</w:t>
      </w:r>
      <w:r w:rsidRPr="004B05F7">
        <w:rPr>
          <w:color w:val="000000"/>
          <w:sz w:val="28"/>
          <w:szCs w:val="28"/>
        </w:rPr>
        <w:t xml:space="preserve"> [2]</w:t>
      </w:r>
      <w:r w:rsidRPr="009120F8">
        <w:rPr>
          <w:color w:val="000000"/>
          <w:sz w:val="28"/>
          <w:szCs w:val="28"/>
        </w:rPr>
        <w:t>. Активное участие отечественного бизнеса в процессе транснационал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зации позволило бы привлечь дополнительные источники ресурсов разв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тия, получить выход на новые рынки, напрямую участвовать в производс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>ве и распределении мирового дохода и перейти, наконец на современную производственно-инвестиционную доктрину ведения внешнеторговой де</w:t>
      </w:r>
      <w:r w:rsidRPr="009120F8">
        <w:rPr>
          <w:color w:val="000000"/>
          <w:sz w:val="28"/>
          <w:szCs w:val="28"/>
        </w:rPr>
        <w:t>я</w:t>
      </w:r>
      <w:r w:rsidRPr="009120F8">
        <w:rPr>
          <w:color w:val="000000"/>
          <w:sz w:val="28"/>
          <w:szCs w:val="28"/>
        </w:rPr>
        <w:t xml:space="preserve">тельности.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bCs/>
          <w:color w:val="000000"/>
          <w:sz w:val="28"/>
          <w:szCs w:val="28"/>
        </w:rPr>
        <w:t>В принципе российская экономика имеет все необходимые предп</w:t>
      </w:r>
      <w:r w:rsidRPr="009120F8">
        <w:rPr>
          <w:bCs/>
          <w:color w:val="000000"/>
          <w:sz w:val="28"/>
          <w:szCs w:val="28"/>
        </w:rPr>
        <w:t>о</w:t>
      </w:r>
      <w:r w:rsidRPr="009120F8">
        <w:rPr>
          <w:bCs/>
          <w:color w:val="000000"/>
          <w:sz w:val="28"/>
          <w:szCs w:val="28"/>
        </w:rPr>
        <w:t>сылки для действенного вхождения в процесс транснационализации: сущ</w:t>
      </w:r>
      <w:r w:rsidRPr="009120F8">
        <w:rPr>
          <w:bCs/>
          <w:color w:val="000000"/>
          <w:sz w:val="28"/>
          <w:szCs w:val="28"/>
        </w:rPr>
        <w:t>е</w:t>
      </w:r>
      <w:r w:rsidRPr="009120F8">
        <w:rPr>
          <w:bCs/>
          <w:color w:val="000000"/>
          <w:sz w:val="28"/>
          <w:szCs w:val="28"/>
        </w:rPr>
        <w:t>ственный научно-технический, ресурсный и кадровый потенциал; опыт управления в условиях поликультурной среды и больших, рассредоточе</w:t>
      </w:r>
      <w:r w:rsidRPr="009120F8">
        <w:rPr>
          <w:bCs/>
          <w:color w:val="000000"/>
          <w:sz w:val="28"/>
          <w:szCs w:val="28"/>
        </w:rPr>
        <w:t>н</w:t>
      </w:r>
      <w:r w:rsidRPr="009120F8">
        <w:rPr>
          <w:bCs/>
          <w:color w:val="000000"/>
          <w:sz w:val="28"/>
          <w:szCs w:val="28"/>
        </w:rPr>
        <w:t>ных территориально образований; высокую степень адаптации вследствие возникающих кризисных явлений. Тем не менее, на темпы и уровень транснационализации российских организаций отрицательно воздействует позднее вхождение российской экономики в данный процесс, ненаде</w:t>
      </w:r>
      <w:r w:rsidRPr="009120F8">
        <w:rPr>
          <w:bCs/>
          <w:color w:val="000000"/>
          <w:sz w:val="28"/>
          <w:szCs w:val="28"/>
        </w:rPr>
        <w:t>ж</w:t>
      </w:r>
      <w:r w:rsidRPr="009120F8">
        <w:rPr>
          <w:bCs/>
          <w:color w:val="000000"/>
          <w:sz w:val="28"/>
          <w:szCs w:val="28"/>
        </w:rPr>
        <w:t xml:space="preserve">ность </w:t>
      </w:r>
      <w:r w:rsidRPr="009120F8">
        <w:rPr>
          <w:color w:val="000000"/>
          <w:sz w:val="28"/>
          <w:szCs w:val="28"/>
        </w:rPr>
        <w:t>экономических</w:t>
      </w:r>
      <w:r w:rsidRPr="009120F8">
        <w:rPr>
          <w:bCs/>
          <w:color w:val="000000"/>
          <w:sz w:val="28"/>
          <w:szCs w:val="28"/>
        </w:rPr>
        <w:t xml:space="preserve"> </w:t>
      </w:r>
      <w:r w:rsidRPr="009120F8">
        <w:rPr>
          <w:color w:val="000000"/>
          <w:sz w:val="28"/>
          <w:szCs w:val="28"/>
        </w:rPr>
        <w:t xml:space="preserve">и </w:t>
      </w:r>
      <w:r w:rsidRPr="009120F8">
        <w:rPr>
          <w:bCs/>
          <w:color w:val="000000"/>
          <w:sz w:val="28"/>
          <w:szCs w:val="28"/>
        </w:rPr>
        <w:t>организационно-</w:t>
      </w:r>
      <w:r w:rsidRPr="009120F8">
        <w:rPr>
          <w:color w:val="000000"/>
          <w:sz w:val="28"/>
          <w:szCs w:val="28"/>
        </w:rPr>
        <w:t>правовых механизмов формиров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 xml:space="preserve">ния и продвижения российских транснациональных корпораций.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На уровне предприятий – это отсутствие или невысокое качество стратегий международного инвестирования, механизмов управления гл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бальной сетью и продвижения фирмы в мировом пространстве, на уровне страны – неэффективная государственная поддержка международной эк</w:t>
      </w:r>
      <w:r w:rsidRPr="009120F8">
        <w:rPr>
          <w:color w:val="000000"/>
          <w:sz w:val="28"/>
          <w:szCs w:val="28"/>
        </w:rPr>
        <w:t>с</w:t>
      </w:r>
      <w:r w:rsidRPr="009120F8">
        <w:rPr>
          <w:color w:val="000000"/>
          <w:sz w:val="28"/>
          <w:szCs w:val="28"/>
        </w:rPr>
        <w:t>пансии российских организаций, а также проблемы формирования пол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 xml:space="preserve">жительного имиджа (образа) страны.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Конечно, возможность осуществлять экономическую деятельность с достаточно низкими факторными издержками еще не определяет реальную эффективность этой деятельности в понятиях рынка (доля рынка, конк</w:t>
      </w:r>
      <w:r w:rsidRPr="009120F8">
        <w:rPr>
          <w:color w:val="000000"/>
          <w:sz w:val="28"/>
          <w:szCs w:val="28"/>
        </w:rPr>
        <w:t>у</w:t>
      </w:r>
      <w:r w:rsidRPr="009120F8">
        <w:rPr>
          <w:color w:val="000000"/>
          <w:sz w:val="28"/>
          <w:szCs w:val="28"/>
        </w:rPr>
        <w:t>рентоспособность товара или услуги, объем продаж). Кроме того, миним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 xml:space="preserve">зация производственных издержек зачастую достигается путем реализации эффекта масштаба. Но использование данного эффекта возможно только при наличии ненаполненного или растущего рынка и соответствующего уровня конкурентоспособности производителя.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Воздействие рынка на выбор видов экономической деятельности проявляется и в том, что возрастание многообразия и напряженности ко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курентной борьбы увеличивает риски экономической деятельности и дел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ет все более неопределенным ее результат. Эффективным средством пр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одоления рыночной неопределенности является диверсификация эконом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ческой деятельности, которую можно определить как меру внутреннего разнообразия экономической деятельности. Формами реализации диве</w:t>
      </w:r>
      <w:r w:rsidRPr="009120F8">
        <w:rPr>
          <w:color w:val="000000"/>
          <w:sz w:val="28"/>
          <w:szCs w:val="28"/>
        </w:rPr>
        <w:t>р</w:t>
      </w:r>
      <w:r w:rsidRPr="009120F8">
        <w:rPr>
          <w:color w:val="000000"/>
          <w:sz w:val="28"/>
          <w:szCs w:val="28"/>
        </w:rPr>
        <w:t>сификации являются расширение: направлений экономической деятельн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сти (внутри- и межотраслевая форма), выпускаемых товаров (продуктовая форма) и рынков, на которых эти товары представлены (региональная форма). Ее ключевая цель – формирование устойчивости экономического развития и сокращение рыночных рисков в результате не совпадающих в пространстве и времени изменений рыночной конъюнктуры.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Диверсификация производства и экспорта находится в диалектич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ской связи с национальной специализацией. Эти явления характеризуются разнонаправленностью, в силу чего требуется установление и поддержание баланса в их использовании. Методическую основу поддержания такого баланса может составить оптимум Парето для трех показателей – уровень диверсификации, доходы и народнохозяйственная эффективность.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По оценкам специалистов, объем коэффициента диверсификации, определяющий достаточную резистентность производств в условиях с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временного рынка, должен составлять от 130 до 150</w:t>
      </w:r>
      <w:r>
        <w:rPr>
          <w:color w:val="000000"/>
          <w:sz w:val="28"/>
          <w:szCs w:val="28"/>
        </w:rPr>
        <w:t xml:space="preserve"> [</w:t>
      </w:r>
      <w:r w:rsidRPr="004B05F7">
        <w:rPr>
          <w:color w:val="000000"/>
          <w:sz w:val="28"/>
          <w:szCs w:val="28"/>
        </w:rPr>
        <w:t>8</w:t>
      </w:r>
      <w:r w:rsidRPr="009120F8">
        <w:rPr>
          <w:color w:val="000000"/>
          <w:sz w:val="28"/>
          <w:szCs w:val="28"/>
        </w:rPr>
        <w:t>].Для сравнения, у лидеров по уровню диверсификации прoизв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дства и эксп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рта США и К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тая этот показатель больше и находится на уровне, соответственно, 530 и 391. В Российской Федерации, несмотря на все предпринимаемые усилия, этот коэффициент в производстве не выше 40, а в экспорте – меньше ед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ницы</w:t>
      </w:r>
      <w:r>
        <w:rPr>
          <w:color w:val="000000"/>
          <w:sz w:val="28"/>
          <w:szCs w:val="28"/>
        </w:rPr>
        <w:t xml:space="preserve"> [</w:t>
      </w:r>
      <w:r w:rsidRPr="004B05F7">
        <w:rPr>
          <w:color w:val="000000"/>
          <w:sz w:val="28"/>
          <w:szCs w:val="28"/>
        </w:rPr>
        <w:t>8</w:t>
      </w:r>
      <w:r w:rsidRPr="009120F8">
        <w:rPr>
          <w:color w:val="000000"/>
          <w:sz w:val="28"/>
          <w:szCs w:val="28"/>
        </w:rPr>
        <w:t>]. Такая ситуация определяет российскую экономику как незащ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 xml:space="preserve">щенную в отношении колебаний рыночной конъюнктуры.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Достижение эффективного уровня диверсификации является ва</w:t>
      </w:r>
      <w:r w:rsidRPr="009120F8">
        <w:rPr>
          <w:color w:val="000000"/>
          <w:sz w:val="28"/>
          <w:szCs w:val="28"/>
        </w:rPr>
        <w:t>ж</w:t>
      </w:r>
      <w:r w:rsidRPr="009120F8">
        <w:rPr>
          <w:color w:val="000000"/>
          <w:sz w:val="28"/>
          <w:szCs w:val="28"/>
        </w:rPr>
        <w:t>нейшей задачей модернизации отраслевой структуры российской экон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мики, поскольку позволяет не только сформировать долгосрочную основу устойчивости и экономического роста, но и создать условия, обеспеч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 xml:space="preserve">вающие активную внешнеторговую экспансию российских компаний, пусть изначально и на довольно узких сегментах мирового рынка.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В числе критериев модернизации отраслевой структуры экономики необходимо выделить также критерий экономической безопасности стр</w:t>
      </w:r>
      <w:r w:rsidRPr="009120F8">
        <w:rPr>
          <w:color w:val="000000"/>
          <w:w w:val="101"/>
          <w:sz w:val="28"/>
          <w:szCs w:val="28"/>
        </w:rPr>
        <w:t>а</w:t>
      </w:r>
      <w:r w:rsidRPr="009120F8">
        <w:rPr>
          <w:color w:val="000000"/>
          <w:w w:val="101"/>
          <w:sz w:val="28"/>
          <w:szCs w:val="28"/>
        </w:rPr>
        <w:t xml:space="preserve">ны, учитывающий ее возможности в плане  производства товаров первой необходимости и развития отраслей, формирующих базовые условия для функционирования и развития национальной экономики. К числу таких отраслей относится, например, машиностроение, которое </w:t>
      </w:r>
      <w:r w:rsidRPr="009120F8">
        <w:rPr>
          <w:color w:val="000000"/>
          <w:sz w:val="28"/>
          <w:szCs w:val="28"/>
        </w:rPr>
        <w:t>призвано обе</w:t>
      </w:r>
      <w:r w:rsidRPr="009120F8">
        <w:rPr>
          <w:color w:val="000000"/>
          <w:sz w:val="28"/>
          <w:szCs w:val="28"/>
        </w:rPr>
        <w:t>с</w:t>
      </w:r>
      <w:r w:rsidRPr="009120F8">
        <w:rPr>
          <w:color w:val="000000"/>
          <w:sz w:val="28"/>
          <w:szCs w:val="28"/>
        </w:rPr>
        <w:t>печить структурную перестройку и техническое перевооружение всего н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 xml:space="preserve">родного хозяйства.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Машиностроение в наибольшей мере отвечает и еще одному важн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му критерию выбора видов экономической деятельности – максимизации эффекта мультипликации, а именно, когда одновременно с ключевой о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>раслью деятельности создаются условия для совершенствования сопр</w:t>
      </w:r>
      <w:r w:rsidRPr="009120F8">
        <w:rPr>
          <w:color w:val="000000"/>
          <w:sz w:val="28"/>
          <w:szCs w:val="28"/>
        </w:rPr>
        <w:t>я</w:t>
      </w:r>
      <w:r w:rsidRPr="009120F8">
        <w:rPr>
          <w:color w:val="000000"/>
          <w:sz w:val="28"/>
          <w:szCs w:val="28"/>
        </w:rPr>
        <w:t>женных отраслей и сфер. Не случайно, в развитых странах машиностро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ние формирует до 40% промышленного продукта. На втором месте по зн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чимости (17–20 %) находится еще одна отрасль, определяющая научно-технический прогресс, – химия</w:t>
      </w:r>
      <w:r>
        <w:rPr>
          <w:color w:val="000000"/>
          <w:sz w:val="28"/>
          <w:szCs w:val="28"/>
        </w:rPr>
        <w:t xml:space="preserve"> [</w:t>
      </w:r>
      <w:r w:rsidRPr="004B05F7">
        <w:rPr>
          <w:color w:val="000000"/>
          <w:sz w:val="28"/>
          <w:szCs w:val="28"/>
        </w:rPr>
        <w:t>3</w:t>
      </w:r>
      <w:r w:rsidRPr="009120F8">
        <w:rPr>
          <w:color w:val="000000"/>
          <w:sz w:val="28"/>
          <w:szCs w:val="28"/>
        </w:rPr>
        <w:t>].</w:t>
      </w:r>
    </w:p>
    <w:p w:rsidR="008552C7" w:rsidRPr="009120F8" w:rsidRDefault="008552C7" w:rsidP="009120F8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Экономическая система разного уровня, даже уровня метасистемы, является совокупностью связанных видов деятельности, границы которых передвигаются по мере их увеличения, реструктуризации или упадка</w:t>
      </w:r>
      <w:r w:rsidRPr="004B05F7">
        <w:rPr>
          <w:color w:val="000000"/>
          <w:sz w:val="28"/>
          <w:szCs w:val="28"/>
        </w:rPr>
        <w:t xml:space="preserve"> [</w:t>
      </w:r>
      <w:r w:rsidRPr="00C017A0">
        <w:rPr>
          <w:color w:val="000000"/>
          <w:sz w:val="28"/>
          <w:szCs w:val="28"/>
        </w:rPr>
        <w:t>4]</w:t>
      </w:r>
      <w:r w:rsidRPr="009120F8">
        <w:rPr>
          <w:color w:val="000000"/>
          <w:sz w:val="28"/>
          <w:szCs w:val="28"/>
        </w:rPr>
        <w:t>. Исходя из этого, достижение сбалансированности и согласованности в ра</w:t>
      </w:r>
      <w:r w:rsidRPr="009120F8">
        <w:rPr>
          <w:color w:val="000000"/>
          <w:sz w:val="28"/>
          <w:szCs w:val="28"/>
        </w:rPr>
        <w:t>з</w:t>
      </w:r>
      <w:r w:rsidRPr="009120F8">
        <w:rPr>
          <w:color w:val="000000"/>
          <w:sz w:val="28"/>
          <w:szCs w:val="28"/>
        </w:rPr>
        <w:t>витии основных и сопряженных отраслей народнохозяйственного ко</w:t>
      </w:r>
      <w:r w:rsidRPr="009120F8">
        <w:rPr>
          <w:color w:val="000000"/>
          <w:sz w:val="28"/>
          <w:szCs w:val="28"/>
        </w:rPr>
        <w:t>м</w:t>
      </w:r>
      <w:r w:rsidRPr="009120F8">
        <w:rPr>
          <w:color w:val="000000"/>
          <w:sz w:val="28"/>
          <w:szCs w:val="28"/>
        </w:rPr>
        <w:t>плекса служит важнейшим условием обеспечения эффективности и конк</w:t>
      </w:r>
      <w:r w:rsidRPr="009120F8">
        <w:rPr>
          <w:color w:val="000000"/>
          <w:sz w:val="28"/>
          <w:szCs w:val="28"/>
        </w:rPr>
        <w:t>у</w:t>
      </w:r>
      <w:r w:rsidRPr="009120F8">
        <w:rPr>
          <w:color w:val="000000"/>
          <w:sz w:val="28"/>
          <w:szCs w:val="28"/>
        </w:rPr>
        <w:t xml:space="preserve">рентоспособности экономической системы в целом. </w:t>
      </w:r>
    </w:p>
    <w:p w:rsidR="008552C7" w:rsidRPr="009120F8" w:rsidRDefault="008552C7" w:rsidP="009120F8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Важность соответствия отраслевой структуры экономики данному критерию в полной мере ощутила Россия, где в ходе трансформационного кризиса были разрушены научно-производственные и хозяйственные ко</w:t>
      </w:r>
      <w:r w:rsidRPr="009120F8">
        <w:rPr>
          <w:color w:val="000000"/>
          <w:sz w:val="28"/>
          <w:szCs w:val="28"/>
        </w:rPr>
        <w:t>м</w:t>
      </w:r>
      <w:r w:rsidRPr="009120F8">
        <w:rPr>
          <w:color w:val="000000"/>
          <w:sz w:val="28"/>
          <w:szCs w:val="28"/>
        </w:rPr>
        <w:t>плексы. Не случайно, М. Портер, в число факторов международной конк</w:t>
      </w:r>
      <w:r w:rsidRPr="009120F8">
        <w:rPr>
          <w:color w:val="000000"/>
          <w:sz w:val="28"/>
          <w:szCs w:val="28"/>
        </w:rPr>
        <w:t>у</w:t>
      </w:r>
      <w:r w:rsidRPr="009120F8">
        <w:rPr>
          <w:color w:val="000000"/>
          <w:sz w:val="28"/>
          <w:szCs w:val="28"/>
        </w:rPr>
        <w:t>рентоспособности национальной экономики, создающих так называемый «национальный ромб» включает уровень и наличие конкурентоспособн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сти сопряженных (родственных и поддерживающих) отраслей</w:t>
      </w:r>
      <w:r>
        <w:rPr>
          <w:color w:val="000000"/>
          <w:sz w:val="28"/>
          <w:szCs w:val="28"/>
        </w:rPr>
        <w:t xml:space="preserve"> [</w:t>
      </w:r>
      <w:r w:rsidRPr="00C017A0">
        <w:rPr>
          <w:color w:val="000000"/>
          <w:sz w:val="28"/>
          <w:szCs w:val="28"/>
        </w:rPr>
        <w:t>6</w:t>
      </w:r>
      <w:r w:rsidRPr="009120F8">
        <w:rPr>
          <w:color w:val="000000"/>
          <w:sz w:val="28"/>
          <w:szCs w:val="28"/>
        </w:rPr>
        <w:t>].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Очевидно, что добавленная стоимость в экономике формируется не только индивидуально (отдельными предпринимательскими структурами), но и взаимозависимо – предпринимательскими объединениями. Эту вз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имную зависимость можно упростить, если изучать связанные виды де</w:t>
      </w:r>
      <w:r w:rsidRPr="009120F8">
        <w:rPr>
          <w:color w:val="000000"/>
          <w:sz w:val="28"/>
          <w:szCs w:val="28"/>
        </w:rPr>
        <w:t>я</w:t>
      </w:r>
      <w:r w:rsidRPr="009120F8">
        <w:rPr>
          <w:color w:val="000000"/>
          <w:sz w:val="28"/>
          <w:szCs w:val="28"/>
        </w:rPr>
        <w:t>тельности как создающие общую продукцию, обладающую оригинальной ценностью для потребителя, и ту, которая обоюдным образом формирует добавочную стоимость других видов продукции. Последнее обстоятельс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>во является основой синергии экономической деятельности, когда це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ность взаимной зависимости выражается разницей между суммой стоим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сти отдельно взятых активов и общей стоимостью активов как части орг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низованной сети.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Международный опыт показывает, чтобы определить потенциальные преимущества, появляющиеся вследствие достижения сбалансированности и согласованности сопряженных видов экономической деятельности, их разумно осуществлять в пределах разного вида сетевых структур. Данные сетевые структуры могут создаваться как на основе предпринимательских объединений, формирующих цепочки создания конечной стоимости для потребителя или стадии жизненного цикла товара, так и на уровне отеч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ственных экономик, объединенных в пределах международного раздел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ния труда или взаимного осуществления экономических интересов в ко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 xml:space="preserve">троле над определенной территорией экономического пространства.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Как организационные формы сетевых объединений на уровне пре</w:t>
      </w:r>
      <w:r w:rsidRPr="009120F8">
        <w:rPr>
          <w:color w:val="000000"/>
          <w:sz w:val="28"/>
          <w:szCs w:val="28"/>
        </w:rPr>
        <w:t>д</w:t>
      </w:r>
      <w:r w:rsidRPr="009120F8">
        <w:rPr>
          <w:color w:val="000000"/>
          <w:sz w:val="28"/>
          <w:szCs w:val="28"/>
        </w:rPr>
        <w:t>принимательских структур можно рассматривать предпринимательские сети, корпорации и их объединения, альянсы, формируемые как в пределах отечественных экономик, так и на наднациональном уровне, когда цепь отношений, связанных с образованием потребительской стоимости, пер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ходит за границы определенных стран. Данные объединения имеют ряд преимуществ перед неаффилированными структурами, имеющим более высокий уровень концентрации потенциала, обоюдным использованием компетенций партнеров, перераспределением между ними затрат и рисков в контроле над рынком. Как правило, наибольшей эффективностью обл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дают международные сети, которые могут максимально полно применять эффекты глобализации, формировать и распределять между своими член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 xml:space="preserve">ми, в сущности, мировой доход.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На уровне национальных экономик сетевые взаимоотношения ос</w:t>
      </w:r>
      <w:r w:rsidRPr="009120F8">
        <w:rPr>
          <w:color w:val="000000"/>
          <w:sz w:val="28"/>
          <w:szCs w:val="28"/>
        </w:rPr>
        <w:t>у</w:t>
      </w:r>
      <w:r w:rsidRPr="009120F8">
        <w:rPr>
          <w:color w:val="000000"/>
          <w:sz w:val="28"/>
          <w:szCs w:val="28"/>
        </w:rPr>
        <w:t>ществляются в пределах экономических союзов или блоков стран, обл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дающих различным уровнем интегрированности. Самым высоким уровнем интеграции характеризуется ЕС, включающий неполный отказ от наци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нальных суверенитетов стран-членов и сформировавший наднациональные органы регулирования социально-экономического развития. Кроме Севе</w:t>
      </w:r>
      <w:r w:rsidRPr="009120F8">
        <w:rPr>
          <w:color w:val="000000"/>
          <w:sz w:val="28"/>
          <w:szCs w:val="28"/>
        </w:rPr>
        <w:t>р</w:t>
      </w:r>
      <w:r w:rsidRPr="009120F8">
        <w:rPr>
          <w:color w:val="000000"/>
          <w:sz w:val="28"/>
          <w:szCs w:val="28"/>
        </w:rPr>
        <w:t>ной Америки, Западной Европы, Юго-Восточной Азии и некоторых других регионов, независимые государства тянутся к объединению в более инте</w:t>
      </w:r>
      <w:r w:rsidRPr="009120F8">
        <w:rPr>
          <w:color w:val="000000"/>
          <w:sz w:val="28"/>
          <w:szCs w:val="28"/>
        </w:rPr>
        <w:t>г</w:t>
      </w:r>
      <w:r w:rsidRPr="009120F8">
        <w:rPr>
          <w:color w:val="000000"/>
          <w:sz w:val="28"/>
          <w:szCs w:val="28"/>
        </w:rPr>
        <w:t>рированные экономические сообщества. Например, США инициировали создания «Панамериканского общего рынка» в результате заключения с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глашений о свободной торговле с Мексикой и Канадой, а затем – и со мн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гими латиноамериканскими государствами. Япония активно формирует взаимосвязи со странами Юго-Восточной Азии, предполагает установить более близкие экономические отношения с Китаем и Австралией.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Высокий интерес к созданию интеграционного объединения на осн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ве стран СНГ проявляет и Россия, хотя темпы экономической интеграции данных государств являются очень низкими вследствие слабых взаимод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полняемостей их экономик. Так как эти страны ориентированы в больши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стве своем на экспорт сырьевых ресурсов в страны дальнего зарубежья, они не могут найти точек соприкосновения в экономическом развитии и даже часто конкурируют на международных рынках. Одновременно, такая общая проблема как недостаток инвестиций также не способствует разв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тию активного сотрудничества в инвестиционно-инновационной сфере.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Обратим внимание, что совершенствование сетевого подхода к орг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низации экономической деятельности приняло свое теоретическое и пра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</w:rPr>
        <w:t>тическое воплощение в разработке и внедрении модели кластерного управления, базирующейся на структурировании экономической деятел</w:t>
      </w:r>
      <w:r w:rsidRPr="009120F8">
        <w:rPr>
          <w:color w:val="000000"/>
          <w:sz w:val="28"/>
          <w:szCs w:val="28"/>
        </w:rPr>
        <w:t>ь</w:t>
      </w:r>
      <w:r w:rsidRPr="009120F8">
        <w:rPr>
          <w:color w:val="000000"/>
          <w:sz w:val="28"/>
          <w:szCs w:val="28"/>
        </w:rPr>
        <w:t>ности в пределах производственных и научно-производственных объед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нений по территориально-отраслевому принципу.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Ввиду того, что для каждого вида экономической деятельности им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ет значение ее результат, то главным критерием выбора приоритетных в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дов экономической деятельности является уровень создаваемой ими д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бавленной стоимости. Показатель добавленной стоимости выражает н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 xml:space="preserve"> т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льк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 xml:space="preserve"> 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чный фин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  <w:lang w:val="en-US"/>
        </w:rPr>
        <w:t>co</w:t>
      </w:r>
      <w:r w:rsidRPr="009120F8">
        <w:rPr>
          <w:color w:val="000000"/>
          <w:sz w:val="28"/>
          <w:szCs w:val="28"/>
        </w:rPr>
        <w:t xml:space="preserve">вый </w:t>
      </w:r>
      <w:r w:rsidRPr="009120F8">
        <w:rPr>
          <w:color w:val="000000"/>
          <w:sz w:val="28"/>
          <w:szCs w:val="28"/>
          <w:lang w:val="en-US"/>
        </w:rPr>
        <w:t>pe</w:t>
      </w:r>
      <w:r w:rsidRPr="009120F8">
        <w:rPr>
          <w:color w:val="000000"/>
          <w:sz w:val="28"/>
          <w:szCs w:val="28"/>
        </w:rPr>
        <w:t>зульт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т эк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мич</w:t>
      </w:r>
      <w:r w:rsidRPr="009120F8">
        <w:rPr>
          <w:color w:val="000000"/>
          <w:sz w:val="28"/>
          <w:szCs w:val="28"/>
          <w:lang w:val="en-US"/>
        </w:rPr>
        <w:t>ec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й д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ят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льн</w:t>
      </w:r>
      <w:r w:rsidRPr="009120F8">
        <w:rPr>
          <w:color w:val="000000"/>
          <w:sz w:val="28"/>
          <w:szCs w:val="28"/>
          <w:lang w:val="en-US"/>
        </w:rPr>
        <w:t>oc</w:t>
      </w:r>
      <w:r w:rsidRPr="009120F8">
        <w:rPr>
          <w:color w:val="000000"/>
          <w:sz w:val="28"/>
          <w:szCs w:val="28"/>
        </w:rPr>
        <w:t>ти, но и служит основным критерием у</w:t>
      </w:r>
      <w:r w:rsidRPr="009120F8">
        <w:rPr>
          <w:color w:val="000000"/>
          <w:sz w:val="28"/>
          <w:szCs w:val="28"/>
          <w:lang w:val="en-US"/>
        </w:rPr>
        <w:t>po</w:t>
      </w:r>
      <w:r w:rsidRPr="009120F8">
        <w:rPr>
          <w:color w:val="000000"/>
          <w:sz w:val="28"/>
          <w:szCs w:val="28"/>
        </w:rPr>
        <w:t>вня и к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ч</w:t>
      </w:r>
      <w:r w:rsidRPr="009120F8">
        <w:rPr>
          <w:color w:val="000000"/>
          <w:sz w:val="28"/>
          <w:szCs w:val="28"/>
          <w:lang w:val="en-US"/>
        </w:rPr>
        <w:t>ec</w:t>
      </w:r>
      <w:r w:rsidRPr="009120F8">
        <w:rPr>
          <w:color w:val="000000"/>
          <w:sz w:val="28"/>
          <w:szCs w:val="28"/>
        </w:rPr>
        <w:t>тв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 xml:space="preserve"> жизни, эк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мич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ской б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з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п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сн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сти ст</w:t>
      </w:r>
      <w:r w:rsidRPr="009120F8">
        <w:rPr>
          <w:color w:val="000000"/>
          <w:sz w:val="28"/>
          <w:szCs w:val="28"/>
          <w:lang w:val="en-US"/>
        </w:rPr>
        <w:t>pa</w:t>
      </w:r>
      <w:r w:rsidRPr="009120F8">
        <w:rPr>
          <w:color w:val="000000"/>
          <w:sz w:val="28"/>
          <w:szCs w:val="28"/>
        </w:rPr>
        <w:t>ны, заб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 xml:space="preserve">ты 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 xml:space="preserve">б </w:t>
      </w:r>
      <w:r w:rsidRPr="009120F8">
        <w:rPr>
          <w:color w:val="000000"/>
          <w:sz w:val="28"/>
          <w:szCs w:val="28"/>
          <w:lang w:val="en-US"/>
        </w:rPr>
        <w:t>o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  <w:lang w:val="en-US"/>
        </w:rPr>
        <w:t>p</w:t>
      </w:r>
      <w:r w:rsidRPr="009120F8">
        <w:rPr>
          <w:color w:val="000000"/>
          <w:sz w:val="28"/>
          <w:szCs w:val="28"/>
        </w:rPr>
        <w:t>уж</w:t>
      </w:r>
      <w:r w:rsidRPr="009120F8">
        <w:rPr>
          <w:color w:val="000000"/>
          <w:sz w:val="28"/>
          <w:szCs w:val="28"/>
          <w:lang w:val="en-US"/>
        </w:rPr>
        <w:t>a</w:t>
      </w:r>
      <w:r w:rsidRPr="009120F8">
        <w:rPr>
          <w:color w:val="000000"/>
          <w:sz w:val="28"/>
          <w:szCs w:val="28"/>
        </w:rPr>
        <w:t>ющ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й ср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д</w:t>
      </w:r>
      <w:r w:rsidRPr="009120F8">
        <w:rPr>
          <w:color w:val="000000"/>
          <w:sz w:val="28"/>
          <w:szCs w:val="28"/>
          <w:lang w:val="en-US"/>
        </w:rPr>
        <w:t>e</w:t>
      </w:r>
      <w:r w:rsidRPr="009120F8">
        <w:rPr>
          <w:color w:val="000000"/>
          <w:sz w:val="28"/>
          <w:szCs w:val="28"/>
        </w:rPr>
        <w:t>. Воздействие показ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теля добавленной стоимости на доходы предпринимательских структур, уровень и качество жизни населения приводит к закономерному формир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ванию стратегических притязаний в этой области.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Таким образом, выход на уровень нормального воспроизводства р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бочей силы предполагает удвоение величины добавленной стоимости, г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нерируемой российской экономикой. Решение этой сложной задачи треб</w:t>
      </w:r>
      <w:r w:rsidRPr="009120F8">
        <w:rPr>
          <w:color w:val="000000"/>
          <w:sz w:val="28"/>
          <w:szCs w:val="28"/>
        </w:rPr>
        <w:t>у</w:t>
      </w:r>
      <w:r w:rsidRPr="009120F8">
        <w:rPr>
          <w:color w:val="000000"/>
          <w:sz w:val="28"/>
          <w:szCs w:val="28"/>
        </w:rPr>
        <w:t>ет интенсивной государственной поддержки развития средне- и высок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технологичных производств, которые, как известно, формируют наиболее высокий уровень добавленной стоимости. Тем не менее, выбирая данные виды экономической деятельности, необходимо помнить о том, что как раз высокий уровень добавленной стоимости провоцирует крайне напряже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ную конкурентную борьбу в соответствующих областях рыночного пр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странства. В этой связи, следует опираться в своем решении на те виды экономической деятельности, в которых российская экономика сформир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 xml:space="preserve">вала наибольший конкурентный потенциал.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w w:val="101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Важнейшим векторов развития современной международной то</w:t>
      </w:r>
      <w:r w:rsidRPr="009120F8">
        <w:rPr>
          <w:color w:val="000000"/>
          <w:w w:val="101"/>
          <w:sz w:val="28"/>
          <w:szCs w:val="28"/>
        </w:rPr>
        <w:t>р</w:t>
      </w:r>
      <w:r w:rsidRPr="009120F8">
        <w:rPr>
          <w:color w:val="000000"/>
          <w:w w:val="101"/>
          <w:sz w:val="28"/>
          <w:szCs w:val="28"/>
        </w:rPr>
        <w:t xml:space="preserve">говли являются стремительные темпы научно-технического прогресса, без которых нельзя представить положительный сценарий экономического совершенствования страны в будущем. Отсюда необходимость включения </w:t>
      </w:r>
      <w:r w:rsidRPr="009120F8">
        <w:rPr>
          <w:color w:val="000000"/>
          <w:sz w:val="28"/>
          <w:szCs w:val="28"/>
        </w:rPr>
        <w:t>в число критериев выбора перспективных видов экономической деятел</w:t>
      </w:r>
      <w:r w:rsidRPr="009120F8">
        <w:rPr>
          <w:color w:val="000000"/>
          <w:sz w:val="28"/>
          <w:szCs w:val="28"/>
        </w:rPr>
        <w:t>ь</w:t>
      </w:r>
      <w:r w:rsidRPr="009120F8">
        <w:rPr>
          <w:color w:val="000000"/>
          <w:sz w:val="28"/>
          <w:szCs w:val="28"/>
        </w:rPr>
        <w:t>ности критерия инновационности.</w:t>
      </w:r>
      <w:r w:rsidRPr="009120F8">
        <w:rPr>
          <w:color w:val="000000"/>
          <w:w w:val="101"/>
          <w:sz w:val="28"/>
          <w:szCs w:val="28"/>
        </w:rPr>
        <w:t xml:space="preserve"> Так при выборе вида экономической деятельности целесообразно принимать во внимание </w:t>
      </w:r>
      <w:r w:rsidRPr="009120F8">
        <w:rPr>
          <w:color w:val="000000"/>
          <w:sz w:val="28"/>
          <w:szCs w:val="28"/>
        </w:rPr>
        <w:t>уровень соответствия выбираемого вида деятельности ключевым тенденциям инновационного развития страны и формирования инновационно-проводящих структур</w:t>
      </w:r>
      <w:r w:rsidRPr="009120F8">
        <w:rPr>
          <w:color w:val="000000"/>
          <w:w w:val="101"/>
          <w:sz w:val="28"/>
          <w:szCs w:val="28"/>
        </w:rPr>
        <w:t xml:space="preserve">. </w:t>
      </w:r>
      <w:r w:rsidRPr="009120F8">
        <w:rPr>
          <w:color w:val="000000"/>
          <w:sz w:val="28"/>
          <w:szCs w:val="28"/>
        </w:rPr>
        <w:t>Необходимо учитывать и то обстоятельство, что поддержание конкурент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 xml:space="preserve">способности в большинстве высокотехнологических видов деятельности взаимосвязано с достижением первенства в технологическом развитии. </w:t>
      </w:r>
      <w:r w:rsidRPr="009120F8">
        <w:rPr>
          <w:color w:val="000000"/>
          <w:w w:val="101"/>
          <w:sz w:val="28"/>
          <w:szCs w:val="28"/>
        </w:rPr>
        <w:t>Сохранение технологического первенства требует высокого уровня ко</w:t>
      </w:r>
      <w:r w:rsidRPr="009120F8">
        <w:rPr>
          <w:color w:val="000000"/>
          <w:w w:val="101"/>
          <w:sz w:val="28"/>
          <w:szCs w:val="28"/>
        </w:rPr>
        <w:t>н</w:t>
      </w:r>
      <w:r w:rsidRPr="009120F8">
        <w:rPr>
          <w:color w:val="000000"/>
          <w:w w:val="101"/>
          <w:sz w:val="28"/>
          <w:szCs w:val="28"/>
        </w:rPr>
        <w:t>центрации ресурсов развития, и, конечно же, выбор направлений иннов</w:t>
      </w:r>
      <w:r w:rsidRPr="009120F8">
        <w:rPr>
          <w:color w:val="000000"/>
          <w:w w:val="101"/>
          <w:sz w:val="28"/>
          <w:szCs w:val="28"/>
        </w:rPr>
        <w:t>а</w:t>
      </w:r>
      <w:r w:rsidRPr="009120F8">
        <w:rPr>
          <w:color w:val="000000"/>
          <w:w w:val="101"/>
          <w:sz w:val="28"/>
          <w:szCs w:val="28"/>
        </w:rPr>
        <w:t>ционной деятельности должен соответствовать имеющимся возможн</w:t>
      </w:r>
      <w:r w:rsidRPr="009120F8">
        <w:rPr>
          <w:color w:val="000000"/>
          <w:w w:val="101"/>
          <w:sz w:val="28"/>
          <w:szCs w:val="28"/>
        </w:rPr>
        <w:t>о</w:t>
      </w:r>
      <w:r w:rsidRPr="009120F8">
        <w:rPr>
          <w:color w:val="000000"/>
          <w:w w:val="101"/>
          <w:sz w:val="28"/>
          <w:szCs w:val="28"/>
        </w:rPr>
        <w:t xml:space="preserve">стям. 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w w:val="101"/>
          <w:sz w:val="28"/>
          <w:szCs w:val="28"/>
        </w:rPr>
        <w:t>К сожалению, последнее требование не отражено в процессе созд</w:t>
      </w:r>
      <w:r w:rsidRPr="009120F8">
        <w:rPr>
          <w:color w:val="000000"/>
          <w:w w:val="101"/>
          <w:sz w:val="28"/>
          <w:szCs w:val="28"/>
        </w:rPr>
        <w:t>а</w:t>
      </w:r>
      <w:r w:rsidRPr="009120F8">
        <w:rPr>
          <w:color w:val="000000"/>
          <w:w w:val="101"/>
          <w:sz w:val="28"/>
          <w:szCs w:val="28"/>
        </w:rPr>
        <w:t xml:space="preserve">ния стратегии инновационного развития РФ и не позволяет поддерживать необходимую концентрацию ресурсов на приоритетных направлениях. </w:t>
      </w:r>
      <w:r w:rsidRPr="009120F8">
        <w:rPr>
          <w:color w:val="000000"/>
          <w:sz w:val="28"/>
          <w:szCs w:val="28"/>
        </w:rPr>
        <w:t>Сформировалась парадоксальная ситуация, когда в условиях особой огр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 xml:space="preserve">ниченности инвестиционных возможностей в базовых науках определено 182 приоритета, более 200 приоритетов – в прикладных науках и 180 – в сфере серийного производства. Однако, в США в фундаментальной науке определено всего четыре приоритета, а в объединенной Европе – три [1].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Хотелось бы также отметить, что формирование инновационных структур вовсе не гарантия высокой инновационной активности. Так, н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смотря на создание в России инновационно-технологических центров, г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сударственных инновационных фондов, венчурных инновационных фо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дов, технопарков, объем продукции, выпущенной отечественными пре</w:t>
      </w:r>
      <w:r w:rsidRPr="009120F8">
        <w:rPr>
          <w:color w:val="000000"/>
          <w:sz w:val="28"/>
          <w:szCs w:val="28"/>
        </w:rPr>
        <w:t>д</w:t>
      </w:r>
      <w:r w:rsidRPr="009120F8">
        <w:rPr>
          <w:color w:val="000000"/>
          <w:sz w:val="28"/>
          <w:szCs w:val="28"/>
        </w:rPr>
        <w:t>приятиями с использованием принципиально новых технологий, по да</w:t>
      </w:r>
      <w:r w:rsidRPr="009120F8">
        <w:rPr>
          <w:color w:val="000000"/>
          <w:sz w:val="28"/>
          <w:szCs w:val="28"/>
        </w:rPr>
        <w:t>н</w:t>
      </w:r>
      <w:r w:rsidRPr="009120F8">
        <w:rPr>
          <w:color w:val="000000"/>
          <w:sz w:val="28"/>
          <w:szCs w:val="28"/>
        </w:rPr>
        <w:t>ным официальной статистики, составляет около 70 млрд. руб., а ее доля в совокупном объеме продукции промышленности – соответственно 0,6%</w:t>
      </w:r>
      <w:r>
        <w:rPr>
          <w:color w:val="000000"/>
          <w:sz w:val="28"/>
          <w:szCs w:val="28"/>
        </w:rPr>
        <w:t xml:space="preserve"> [</w:t>
      </w:r>
      <w:r w:rsidRPr="00C017A0">
        <w:rPr>
          <w:color w:val="000000"/>
          <w:sz w:val="28"/>
          <w:szCs w:val="28"/>
        </w:rPr>
        <w:t>7</w:t>
      </w:r>
      <w:r w:rsidRPr="009120F8">
        <w:rPr>
          <w:color w:val="000000"/>
          <w:sz w:val="28"/>
          <w:szCs w:val="28"/>
        </w:rPr>
        <w:t>]. Даже в высоко</w:t>
      </w:r>
      <w:r w:rsidRPr="009120F8">
        <w:rPr>
          <w:color w:val="000000"/>
          <w:sz w:val="28"/>
          <w:szCs w:val="28"/>
        </w:rPr>
        <w:softHyphen/>
        <w:t>технологичных секторах эта доля составляет 2,4%, что, существенно меньше, чем в развитых странах: в Финляндии – 17%, в Шв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ции – 15, в Германии, Франции, Великобритании – 10–11%</w:t>
      </w:r>
      <w:r>
        <w:rPr>
          <w:color w:val="000000"/>
          <w:sz w:val="28"/>
          <w:szCs w:val="28"/>
        </w:rPr>
        <w:t xml:space="preserve"> [</w:t>
      </w:r>
      <w:r w:rsidRPr="00C017A0">
        <w:rPr>
          <w:color w:val="000000"/>
          <w:sz w:val="28"/>
          <w:szCs w:val="28"/>
        </w:rPr>
        <w:t>9</w:t>
      </w:r>
      <w:r w:rsidRPr="009120F8">
        <w:rPr>
          <w:color w:val="000000"/>
          <w:sz w:val="28"/>
          <w:szCs w:val="28"/>
        </w:rPr>
        <w:t>].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Если же обратить внимание на менее наукоемкие отрасли отечес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>венной промышленности, то их вклад в создание новейшей продукции м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нимален: предприятия средне-технологичных секторов высокого уровня – 1,2%, низкого уровня – 0,4, низко-технологичных отраслей – 0,5%</w:t>
      </w:r>
      <w:r>
        <w:rPr>
          <w:color w:val="000000"/>
          <w:sz w:val="28"/>
          <w:szCs w:val="28"/>
        </w:rPr>
        <w:t xml:space="preserve"> [</w:t>
      </w:r>
      <w:r w:rsidRPr="00C017A0">
        <w:rPr>
          <w:color w:val="000000"/>
          <w:sz w:val="28"/>
          <w:szCs w:val="28"/>
        </w:rPr>
        <w:t>9</w:t>
      </w:r>
      <w:r w:rsidRPr="009120F8">
        <w:rPr>
          <w:color w:val="000000"/>
          <w:sz w:val="28"/>
          <w:szCs w:val="28"/>
        </w:rPr>
        <w:t>]. Н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высокая результативность инновационной деятельности ведет к ослабл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нию конкурентных позиции российских компаний на международных рынках. Как результат, подавляющая часть российского экспорта прих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дится на продукцию, не подвергавшуюся технологическим модификациям, а доля инновационных товаров, работ и услуг представляет всего 7,7%.</w:t>
      </w:r>
    </w:p>
    <w:p w:rsidR="008552C7" w:rsidRPr="009120F8" w:rsidRDefault="008552C7" w:rsidP="009120F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Для практического решения задач модернизации отраслевой стру</w:t>
      </w:r>
      <w:r w:rsidRPr="009120F8">
        <w:rPr>
          <w:color w:val="000000"/>
          <w:sz w:val="28"/>
          <w:szCs w:val="28"/>
        </w:rPr>
        <w:t>к</w:t>
      </w:r>
      <w:r w:rsidRPr="009120F8">
        <w:rPr>
          <w:color w:val="000000"/>
          <w:sz w:val="28"/>
          <w:szCs w:val="28"/>
        </w:rPr>
        <w:t>туры российской экономики сформулированные критерии должны быть дополнены эффективными механизмами структурных преобразований. Причем на первый план выдвигается проблема мобилизации необходимых ресурсов, в том числе за счет свертывания структурно-депрессивных пр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изводств. В процессе их частичного свертывания или ликвидации освоб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ждаются площади, ресурсы, рабочая сила, которые потом будут перера</w:t>
      </w:r>
      <w:r w:rsidRPr="009120F8">
        <w:rPr>
          <w:color w:val="000000"/>
          <w:sz w:val="28"/>
          <w:szCs w:val="28"/>
        </w:rPr>
        <w:t>с</w:t>
      </w:r>
      <w:r w:rsidRPr="009120F8">
        <w:rPr>
          <w:color w:val="000000"/>
          <w:sz w:val="28"/>
          <w:szCs w:val="28"/>
        </w:rPr>
        <w:t>пределены в приоритетные отрасли. Осуществление данного процесса должен предвосхищать подготовительный этап, продолжительность кот</w:t>
      </w:r>
      <w:r w:rsidRPr="009120F8">
        <w:rPr>
          <w:color w:val="000000"/>
          <w:sz w:val="28"/>
          <w:szCs w:val="28"/>
        </w:rPr>
        <w:t>о</w:t>
      </w:r>
      <w:r w:rsidRPr="009120F8">
        <w:rPr>
          <w:color w:val="000000"/>
          <w:sz w:val="28"/>
          <w:szCs w:val="28"/>
        </w:rPr>
        <w:t>рого зависит от имеющегося в стране экономического потенциала, текущ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го состояния экономики и глубины структурного кризиса. В течение этого периода необходимо определить отрасли и производства, которые подл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жат ликвидации, а также состав мероприятий и сроки их реализации. Пе</w:t>
      </w:r>
      <w:r w:rsidRPr="009120F8">
        <w:rPr>
          <w:color w:val="000000"/>
          <w:sz w:val="28"/>
          <w:szCs w:val="28"/>
        </w:rPr>
        <w:t>р</w:t>
      </w:r>
      <w:r w:rsidRPr="009120F8">
        <w:rPr>
          <w:color w:val="000000"/>
          <w:sz w:val="28"/>
          <w:szCs w:val="28"/>
        </w:rPr>
        <w:t>вым шагом в формировании программ структурных реорганизаций являе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 xml:space="preserve">ся распределение отраслевой структуры экономики на группы отраслей: </w:t>
      </w:r>
    </w:p>
    <w:p w:rsidR="008552C7" w:rsidRPr="009120F8" w:rsidRDefault="008552C7" w:rsidP="009120F8">
      <w:pPr>
        <w:widowControl w:val="0"/>
        <w:numPr>
          <w:ilvl w:val="0"/>
          <w:numId w:val="6"/>
        </w:numPr>
        <w:tabs>
          <w:tab w:val="clear" w:pos="1069"/>
          <w:tab w:val="num" w:pos="0"/>
          <w:tab w:val="left" w:pos="900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основные отрасли промышленности, являющиеся базовыми конс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>рукциями национальной экономики, которые определяют ее независ</w:t>
      </w:r>
      <w:r w:rsidRPr="009120F8">
        <w:rPr>
          <w:color w:val="000000"/>
          <w:sz w:val="28"/>
          <w:szCs w:val="28"/>
        </w:rPr>
        <w:t>и</w:t>
      </w:r>
      <w:r w:rsidRPr="009120F8">
        <w:rPr>
          <w:color w:val="000000"/>
          <w:sz w:val="28"/>
          <w:szCs w:val="28"/>
        </w:rPr>
        <w:t>мость;</w:t>
      </w:r>
    </w:p>
    <w:p w:rsidR="008552C7" w:rsidRPr="009120F8" w:rsidRDefault="008552C7" w:rsidP="009120F8">
      <w:pPr>
        <w:widowControl w:val="0"/>
        <w:numPr>
          <w:ilvl w:val="0"/>
          <w:numId w:val="6"/>
        </w:numPr>
        <w:tabs>
          <w:tab w:val="clear" w:pos="1069"/>
          <w:tab w:val="num" w:pos="0"/>
          <w:tab w:val="left" w:pos="900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перспективные отрасли, которые формируют основу экономич</w:t>
      </w:r>
      <w:r w:rsidRPr="009120F8">
        <w:rPr>
          <w:color w:val="000000"/>
          <w:sz w:val="28"/>
          <w:szCs w:val="28"/>
        </w:rPr>
        <w:t>е</w:t>
      </w:r>
      <w:r w:rsidRPr="009120F8">
        <w:rPr>
          <w:color w:val="000000"/>
          <w:sz w:val="28"/>
          <w:szCs w:val="28"/>
        </w:rPr>
        <w:t>ского роста;</w:t>
      </w:r>
    </w:p>
    <w:p w:rsidR="008552C7" w:rsidRPr="009120F8" w:rsidRDefault="008552C7" w:rsidP="009120F8">
      <w:pPr>
        <w:widowControl w:val="0"/>
        <w:numPr>
          <w:ilvl w:val="0"/>
          <w:numId w:val="6"/>
        </w:numPr>
        <w:tabs>
          <w:tab w:val="clear" w:pos="1069"/>
          <w:tab w:val="num" w:pos="0"/>
          <w:tab w:val="left" w:pos="900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структурно-депрессивные отрасли, предприятия и производства, к которым относятся экологически вредные, ресурсо- и трудоемкие, пол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гающиеся на устаревшие технологии и бесперспективные направления экономической деятельности.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120F8">
        <w:rPr>
          <w:color w:val="000000"/>
          <w:sz w:val="28"/>
          <w:szCs w:val="28"/>
        </w:rPr>
        <w:t>По нашему мнению, огромные масштабы структурной реорганиз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ции экономики Российской Федерации и ее нынешнее состояние создают препятствие в решение данной проблемы в короткие сроки. Для реализ</w:t>
      </w:r>
      <w:r w:rsidRPr="009120F8">
        <w:rPr>
          <w:color w:val="000000"/>
          <w:sz w:val="28"/>
          <w:szCs w:val="28"/>
        </w:rPr>
        <w:t>а</w:t>
      </w:r>
      <w:r w:rsidRPr="009120F8">
        <w:rPr>
          <w:color w:val="000000"/>
          <w:sz w:val="28"/>
          <w:szCs w:val="28"/>
        </w:rPr>
        <w:t>ции таких программ разумно создать специальные законы. Целесообразно выполнить ряд поэтапных программ правительства, обладающих преемс</w:t>
      </w:r>
      <w:r w:rsidRPr="009120F8">
        <w:rPr>
          <w:color w:val="000000"/>
          <w:sz w:val="28"/>
          <w:szCs w:val="28"/>
        </w:rPr>
        <w:t>т</w:t>
      </w:r>
      <w:r w:rsidRPr="009120F8">
        <w:rPr>
          <w:color w:val="000000"/>
          <w:sz w:val="28"/>
          <w:szCs w:val="28"/>
        </w:rPr>
        <w:t xml:space="preserve">венностью во времени. </w:t>
      </w:r>
    </w:p>
    <w:p w:rsidR="008552C7" w:rsidRPr="009120F8" w:rsidRDefault="008552C7" w:rsidP="009120F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552C7" w:rsidRDefault="008552C7" w:rsidP="00A07556">
      <w:pPr>
        <w:ind w:firstLine="709"/>
        <w:rPr>
          <w:b/>
        </w:rPr>
      </w:pPr>
      <w:r w:rsidRPr="00945F2C">
        <w:rPr>
          <w:b/>
        </w:rPr>
        <w:t>Литература</w:t>
      </w:r>
    </w:p>
    <w:p w:rsidR="008552C7" w:rsidRPr="00945F2C" w:rsidRDefault="008552C7" w:rsidP="00A07556">
      <w:pPr>
        <w:ind w:firstLine="709"/>
        <w:rPr>
          <w:b/>
        </w:rPr>
      </w:pPr>
    </w:p>
    <w:p w:rsidR="008552C7" w:rsidRPr="004B05F7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</w:rPr>
        <w:t>Кузык Б. Инновационное развитие России: сценарный подход // Экономические стратегии. 2009. № 1.</w:t>
      </w:r>
    </w:p>
    <w:p w:rsidR="008552C7" w:rsidRPr="00A07556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4B05F7">
        <w:rPr>
          <w:color w:val="000000"/>
        </w:rPr>
        <w:t xml:space="preserve">Кизим А.А., Склярова </w:t>
      </w:r>
      <w:r>
        <w:rPr>
          <w:color w:val="000000"/>
        </w:rPr>
        <w:t>Л.В.</w:t>
      </w:r>
      <w:r w:rsidRPr="004B05F7">
        <w:rPr>
          <w:color w:val="000000"/>
        </w:rPr>
        <w:t xml:space="preserve"> Инструменты международной торговли на мировом рынке // Труды Кубанского государственного аграрного университета. 2009. № 5 (20).</w:t>
      </w:r>
    </w:p>
    <w:p w:rsidR="008552C7" w:rsidRPr="00A07556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</w:rPr>
        <w:t xml:space="preserve">Максаковский В.П. Географическая картина мира. Кн. 1,2. М., 2009. </w:t>
      </w:r>
    </w:p>
    <w:p w:rsidR="008552C7" w:rsidRPr="00A07556" w:rsidRDefault="008552C7" w:rsidP="004B05F7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4B05F7">
        <w:rPr>
          <w:color w:val="000000"/>
        </w:rPr>
        <w:t xml:space="preserve">Мищенко Л.Я., Кизим А.А., </w:t>
      </w:r>
      <w:r>
        <w:rPr>
          <w:color w:val="000000"/>
        </w:rPr>
        <w:t>Пономаренко Л.В.</w:t>
      </w:r>
      <w:r w:rsidRPr="004B05F7">
        <w:rPr>
          <w:color w:val="000000"/>
        </w:rPr>
        <w:t xml:space="preserve"> Влияние основополагающих те</w:t>
      </w:r>
      <w:r w:rsidRPr="004B05F7">
        <w:rPr>
          <w:color w:val="000000"/>
        </w:rPr>
        <w:t>н</w:t>
      </w:r>
      <w:r w:rsidRPr="004B05F7">
        <w:rPr>
          <w:color w:val="000000"/>
        </w:rPr>
        <w:t>денций развития мирового хозяйства на мировую торговлю // Экономика устойч</w:t>
      </w:r>
      <w:r w:rsidRPr="004B05F7">
        <w:rPr>
          <w:color w:val="000000"/>
        </w:rPr>
        <w:t>и</w:t>
      </w:r>
      <w:r w:rsidRPr="004B05F7">
        <w:rPr>
          <w:color w:val="000000"/>
        </w:rPr>
        <w:t>вого развития. 2012. № 9.</w:t>
      </w:r>
    </w:p>
    <w:p w:rsidR="008552C7" w:rsidRPr="00A07556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</w:rPr>
        <w:t>Мэтьюз Р. Информационная стратегия и семиотика //Экономические стратегии. 2000. Июль – август</w:t>
      </w:r>
      <w:r w:rsidRPr="004B05F7">
        <w:rPr>
          <w:color w:val="000000"/>
        </w:rPr>
        <w:t>.</w:t>
      </w:r>
    </w:p>
    <w:p w:rsidR="008552C7" w:rsidRPr="004B05F7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</w:rPr>
        <w:t>Портер М. Конкуренция: Обновленное и расширенное издание. – М., 2010.</w:t>
      </w:r>
    </w:p>
    <w:p w:rsidR="008552C7" w:rsidRPr="00A07556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</w:rPr>
        <w:t>Россия в цифрах. Официальный статистический сборник. М., 2011.</w:t>
      </w:r>
    </w:p>
    <w:p w:rsidR="008552C7" w:rsidRPr="00A07556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</w:rPr>
        <w:t xml:space="preserve">Сальников В. Диверсификация и экспортная экспансия промышленных компаний как фактор экономического роста в долгосрочной перспективе. М., 2008. </w:t>
      </w:r>
    </w:p>
    <w:p w:rsidR="008552C7" w:rsidRPr="00A07556" w:rsidRDefault="008552C7" w:rsidP="00A07556">
      <w:pPr>
        <w:pStyle w:val="ListParagraph"/>
        <w:numPr>
          <w:ilvl w:val="0"/>
          <w:numId w:val="12"/>
        </w:numPr>
        <w:ind w:left="426"/>
        <w:jc w:val="both"/>
        <w:rPr>
          <w:color w:val="000000"/>
        </w:rPr>
      </w:pPr>
      <w:r w:rsidRPr="00A07556">
        <w:rPr>
          <w:color w:val="000000"/>
          <w:lang w:val="en-US"/>
        </w:rPr>
        <w:t xml:space="preserve">Strategic Priorities in Developing Science, Technology and Innovation Policy. </w:t>
      </w:r>
      <w:r w:rsidRPr="00A07556">
        <w:rPr>
          <w:color w:val="000000"/>
        </w:rPr>
        <w:t>OECD Meeting of Senior Executives. 2011.</w:t>
      </w:r>
    </w:p>
    <w:p w:rsidR="008552C7" w:rsidRPr="00A07556" w:rsidRDefault="008552C7" w:rsidP="00A07556">
      <w:pPr>
        <w:ind w:firstLine="709"/>
      </w:pPr>
    </w:p>
    <w:sectPr w:rsidR="008552C7" w:rsidRPr="00A07556" w:rsidSect="009120F8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2C7" w:rsidRDefault="008552C7" w:rsidP="00F314CC">
      <w:r>
        <w:separator/>
      </w:r>
    </w:p>
  </w:endnote>
  <w:endnote w:type="continuationSeparator" w:id="1">
    <w:p w:rsidR="008552C7" w:rsidRDefault="008552C7" w:rsidP="00F31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BC_TypeWriterRussian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2C7" w:rsidRDefault="008552C7">
    <w:pPr>
      <w:pStyle w:val="Footer"/>
    </w:pPr>
    <w:r w:rsidRPr="00B078D2">
      <w:t>http://ej.kubagro.ru/201</w:t>
    </w:r>
    <w:r w:rsidRPr="00B078D2">
      <w:rPr>
        <w:lang w:val="en-US"/>
      </w:rPr>
      <w:t>3</w:t>
    </w:r>
    <w:r w:rsidRPr="00B078D2">
      <w:t>/</w:t>
    </w:r>
    <w:r w:rsidRPr="00B078D2">
      <w:rPr>
        <w:lang w:val="en-US"/>
      </w:rPr>
      <w:t>0</w:t>
    </w:r>
    <w:r>
      <w:rPr>
        <w:lang w:val="en-US"/>
      </w:rPr>
      <w:t>3</w:t>
    </w:r>
    <w:r w:rsidRPr="00B078D2">
      <w:t>/pdf/</w:t>
    </w:r>
    <w:r>
      <w:t>12</w:t>
    </w:r>
    <w:r w:rsidRPr="00B078D2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2C7" w:rsidRDefault="008552C7" w:rsidP="00F314CC">
      <w:r>
        <w:separator/>
      </w:r>
    </w:p>
  </w:footnote>
  <w:footnote w:type="continuationSeparator" w:id="1">
    <w:p w:rsidR="008552C7" w:rsidRDefault="008552C7" w:rsidP="00F314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2C7" w:rsidRDefault="008552C7" w:rsidP="0028582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52C7" w:rsidRDefault="008552C7" w:rsidP="0010080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2C7" w:rsidRPr="00100806" w:rsidRDefault="008552C7" w:rsidP="00285823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00806">
      <w:rPr>
        <w:rStyle w:val="PageNumber"/>
        <w:sz w:val="28"/>
        <w:szCs w:val="28"/>
      </w:rPr>
      <w:fldChar w:fldCharType="begin"/>
    </w:r>
    <w:r w:rsidRPr="00100806">
      <w:rPr>
        <w:rStyle w:val="PageNumber"/>
        <w:sz w:val="28"/>
        <w:szCs w:val="28"/>
      </w:rPr>
      <w:instrText xml:space="preserve">PAGE  </w:instrText>
    </w:r>
    <w:r w:rsidRPr="00100806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15</w:t>
    </w:r>
    <w:r w:rsidRPr="00100806">
      <w:rPr>
        <w:rStyle w:val="PageNumber"/>
        <w:sz w:val="28"/>
        <w:szCs w:val="28"/>
      </w:rPr>
      <w:fldChar w:fldCharType="end"/>
    </w:r>
  </w:p>
  <w:p w:rsidR="008552C7" w:rsidRPr="00122516" w:rsidRDefault="008552C7" w:rsidP="00100806">
    <w:pPr>
      <w:pStyle w:val="Header"/>
      <w:ind w:right="360"/>
      <w:rPr>
        <w:spacing w:val="0"/>
      </w:rPr>
    </w:pPr>
    <w:r w:rsidRPr="00122516">
      <w:rPr>
        <w:spacing w:val="0"/>
        <w:sz w:val="24"/>
        <w:szCs w:val="24"/>
      </w:rPr>
      <w:t>Научный журнал КубГАУ, №</w:t>
    </w:r>
    <w:r w:rsidRPr="00122516">
      <w:rPr>
        <w:spacing w:val="0"/>
        <w:sz w:val="24"/>
        <w:szCs w:val="24"/>
        <w:lang w:val="en-US"/>
      </w:rPr>
      <w:t>87</w:t>
    </w:r>
    <w:r w:rsidRPr="00122516">
      <w:rPr>
        <w:spacing w:val="0"/>
        <w:sz w:val="24"/>
        <w:szCs w:val="24"/>
      </w:rPr>
      <w:t>(</w:t>
    </w:r>
    <w:r w:rsidRPr="00122516">
      <w:rPr>
        <w:spacing w:val="0"/>
        <w:sz w:val="24"/>
        <w:szCs w:val="24"/>
        <w:lang w:val="en-US"/>
      </w:rPr>
      <w:t>03</w:t>
    </w:r>
    <w:r w:rsidRPr="00122516">
      <w:rPr>
        <w:spacing w:val="0"/>
        <w:sz w:val="24"/>
        <w:szCs w:val="24"/>
      </w:rPr>
      <w:t>), 201</w:t>
    </w:r>
    <w:r w:rsidRPr="00122516">
      <w:rPr>
        <w:spacing w:val="0"/>
        <w:sz w:val="24"/>
        <w:szCs w:val="24"/>
        <w:lang w:val="en-US"/>
      </w:rPr>
      <w:t>3</w:t>
    </w:r>
    <w:r w:rsidRPr="00122516">
      <w:rPr>
        <w:spacing w:val="0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AD432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C327D38"/>
    <w:multiLevelType w:val="hybridMultilevel"/>
    <w:tmpl w:val="9A5E8AE8"/>
    <w:lvl w:ilvl="0" w:tplc="68CCE0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44C3731"/>
    <w:multiLevelType w:val="hybridMultilevel"/>
    <w:tmpl w:val="24BC99D2"/>
    <w:lvl w:ilvl="0" w:tplc="42BA53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AE94D56"/>
    <w:multiLevelType w:val="hybridMultilevel"/>
    <w:tmpl w:val="A0020256"/>
    <w:lvl w:ilvl="0" w:tplc="E61EA4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DB87DD3"/>
    <w:multiLevelType w:val="hybridMultilevel"/>
    <w:tmpl w:val="CFD0F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5E1AC8"/>
    <w:multiLevelType w:val="hybridMultilevel"/>
    <w:tmpl w:val="23FCC68C"/>
    <w:lvl w:ilvl="0" w:tplc="C6D0B646">
      <w:start w:val="1"/>
      <w:numFmt w:val="decimal"/>
      <w:lvlText w:val="%1."/>
      <w:lvlJc w:val="left"/>
      <w:pPr>
        <w:tabs>
          <w:tab w:val="num" w:pos="1424"/>
        </w:tabs>
        <w:ind w:left="1424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6">
    <w:nsid w:val="5372010A"/>
    <w:multiLevelType w:val="hybridMultilevel"/>
    <w:tmpl w:val="219A7DDE"/>
    <w:lvl w:ilvl="0" w:tplc="42BA532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56385F8A"/>
    <w:multiLevelType w:val="singleLevel"/>
    <w:tmpl w:val="DF8C90E6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6D1F1424"/>
    <w:multiLevelType w:val="hybridMultilevel"/>
    <w:tmpl w:val="A4B0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2A0E91"/>
    <w:multiLevelType w:val="hybridMultilevel"/>
    <w:tmpl w:val="F16C6B66"/>
    <w:lvl w:ilvl="0" w:tplc="530C8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4CC"/>
    <w:rsid w:val="00022652"/>
    <w:rsid w:val="0004791B"/>
    <w:rsid w:val="00100806"/>
    <w:rsid w:val="00122516"/>
    <w:rsid w:val="00194D37"/>
    <w:rsid w:val="001D7439"/>
    <w:rsid w:val="00285823"/>
    <w:rsid w:val="00352282"/>
    <w:rsid w:val="004B05F7"/>
    <w:rsid w:val="005657A5"/>
    <w:rsid w:val="00582B3C"/>
    <w:rsid w:val="00743508"/>
    <w:rsid w:val="00747CDE"/>
    <w:rsid w:val="0084015D"/>
    <w:rsid w:val="008552C7"/>
    <w:rsid w:val="008A5C09"/>
    <w:rsid w:val="009120F8"/>
    <w:rsid w:val="00945F2C"/>
    <w:rsid w:val="00A07556"/>
    <w:rsid w:val="00A44204"/>
    <w:rsid w:val="00B078D2"/>
    <w:rsid w:val="00B83EC9"/>
    <w:rsid w:val="00BD099C"/>
    <w:rsid w:val="00C017A0"/>
    <w:rsid w:val="00C570A5"/>
    <w:rsid w:val="00E225BF"/>
    <w:rsid w:val="00E85D95"/>
    <w:rsid w:val="00E959DF"/>
    <w:rsid w:val="00EC3942"/>
    <w:rsid w:val="00F314CC"/>
    <w:rsid w:val="00F5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314C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14CC"/>
    <w:pPr>
      <w:keepNext/>
      <w:ind w:left="-540"/>
      <w:jc w:val="center"/>
      <w:outlineLvl w:val="0"/>
    </w:pPr>
    <w:rPr>
      <w:b/>
      <w:bCs/>
      <w:color w:val="000000"/>
      <w:spacing w:val="-10"/>
      <w:sz w:val="32"/>
      <w:szCs w:val="20"/>
    </w:rPr>
  </w:style>
  <w:style w:type="paragraph" w:styleId="Heading2">
    <w:name w:val="heading 2"/>
    <w:basedOn w:val="Normal"/>
    <w:link w:val="Heading2Char"/>
    <w:uiPriority w:val="99"/>
    <w:qFormat/>
    <w:rsid w:val="00F314C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14CC"/>
    <w:pPr>
      <w:keepNext/>
      <w:jc w:val="center"/>
      <w:outlineLvl w:val="2"/>
    </w:pPr>
    <w:rPr>
      <w:color w:val="000000"/>
      <w:spacing w:val="-10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14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14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314CC"/>
    <w:pPr>
      <w:keepNext/>
      <w:spacing w:line="360" w:lineRule="auto"/>
      <w:jc w:val="right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314CC"/>
    <w:pPr>
      <w:keepNext/>
      <w:spacing w:before="40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314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F314C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14CC"/>
    <w:rPr>
      <w:rFonts w:ascii="Times New Roman" w:hAnsi="Times New Roman" w:cs="Times New Roman"/>
      <w:b/>
      <w:bCs/>
      <w:color w:val="000000"/>
      <w:spacing w:val="-10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314C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314CC"/>
    <w:rPr>
      <w:rFonts w:ascii="Times New Roman" w:hAnsi="Times New Roman" w:cs="Times New Roman"/>
      <w:color w:val="000000"/>
      <w:spacing w:val="-1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314C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14C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314C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314C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F314CC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F314CC"/>
    <w:rPr>
      <w:rFonts w:ascii="Arial" w:hAnsi="Arial" w:cs="Arial"/>
      <w:lang w:eastAsia="ru-RU"/>
    </w:rPr>
  </w:style>
  <w:style w:type="paragraph" w:customStyle="1" w:styleId="default">
    <w:name w:val="default"/>
    <w:basedOn w:val="Normal"/>
    <w:uiPriority w:val="99"/>
    <w:rsid w:val="00F314CC"/>
    <w:pPr>
      <w:spacing w:before="100" w:beforeAutospacing="1" w:after="100" w:afterAutospacing="1"/>
    </w:pPr>
  </w:style>
  <w:style w:type="paragraph" w:styleId="FootnoteText">
    <w:name w:val="footnote text"/>
    <w:aliases w:val="Style 7,Текст сноски-FN,Footnote Text Char Знак Знак,Footnote Text Char Знак"/>
    <w:basedOn w:val="Normal"/>
    <w:link w:val="FootnoteTextChar"/>
    <w:uiPriority w:val="99"/>
    <w:semiHidden/>
    <w:rsid w:val="00F314CC"/>
    <w:rPr>
      <w:sz w:val="20"/>
      <w:szCs w:val="20"/>
    </w:rPr>
  </w:style>
  <w:style w:type="character" w:customStyle="1" w:styleId="FootnoteTextChar">
    <w:name w:val="Footnote Text Char"/>
    <w:aliases w:val="Style 7 Char,Текст сноски-FN Char,Footnote Text Char Знак Знак Char,Footnote Text Char Знак Char"/>
    <w:basedOn w:val="DefaultParagraphFont"/>
    <w:link w:val="FootnoteText"/>
    <w:uiPriority w:val="99"/>
    <w:semiHidden/>
    <w:locked/>
    <w:rsid w:val="00F314C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Текст сноски Знак"/>
    <w:basedOn w:val="DefaultParagraphFont"/>
    <w:link w:val="FootnoteText"/>
    <w:uiPriority w:val="99"/>
    <w:semiHidden/>
    <w:locked/>
    <w:rsid w:val="00F314CC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F314C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F314C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314CC"/>
    <w:rPr>
      <w:rFonts w:cs="Times New Roman"/>
      <w:color w:val="0000FF"/>
      <w:u w:val="single"/>
    </w:rPr>
  </w:style>
  <w:style w:type="paragraph" w:styleId="ListBullet2">
    <w:name w:val="List Bullet 2"/>
    <w:basedOn w:val="Normal"/>
    <w:autoRedefine/>
    <w:uiPriority w:val="99"/>
    <w:rsid w:val="00F314CC"/>
    <w:pPr>
      <w:numPr>
        <w:numId w:val="3"/>
      </w:numPr>
      <w:tabs>
        <w:tab w:val="clear" w:pos="720"/>
        <w:tab w:val="num" w:pos="643"/>
      </w:tabs>
      <w:ind w:left="643"/>
    </w:pPr>
    <w:rPr>
      <w:sz w:val="20"/>
      <w:szCs w:val="20"/>
    </w:rPr>
  </w:style>
  <w:style w:type="character" w:customStyle="1" w:styleId="citation">
    <w:name w:val="citation"/>
    <w:basedOn w:val="DefaultParagraphFont"/>
    <w:uiPriority w:val="99"/>
    <w:rsid w:val="00F314CC"/>
    <w:rPr>
      <w:rFonts w:cs="Times New Roman"/>
    </w:rPr>
  </w:style>
  <w:style w:type="paragraph" w:customStyle="1" w:styleId="style1">
    <w:name w:val="style1"/>
    <w:basedOn w:val="Normal"/>
    <w:uiPriority w:val="99"/>
    <w:rsid w:val="00F314CC"/>
    <w:pPr>
      <w:spacing w:before="100" w:beforeAutospacing="1" w:after="100" w:afterAutospacing="1"/>
    </w:pPr>
    <w:rPr>
      <w:sz w:val="23"/>
      <w:szCs w:val="23"/>
    </w:rPr>
  </w:style>
  <w:style w:type="paragraph" w:styleId="BodyTextIndent2">
    <w:name w:val="Body Text Indent 2"/>
    <w:basedOn w:val="Normal"/>
    <w:link w:val="BodyTextIndent2Char"/>
    <w:uiPriority w:val="99"/>
    <w:rsid w:val="00F314C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314C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F314CC"/>
    <w:pPr>
      <w:spacing w:before="100" w:beforeAutospacing="1" w:after="100" w:afterAutospacing="1"/>
    </w:pPr>
  </w:style>
  <w:style w:type="paragraph" w:customStyle="1" w:styleId="Default0">
    <w:name w:val="Default"/>
    <w:uiPriority w:val="99"/>
    <w:rsid w:val="00F314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F314CC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F314CC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F314CC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F314CC"/>
    <w:rPr>
      <w:rFonts w:cs="Times New Roman"/>
      <w:b/>
      <w:bCs/>
    </w:rPr>
  </w:style>
  <w:style w:type="paragraph" w:customStyle="1" w:styleId="Iauiue">
    <w:name w:val="Iau.iue"/>
    <w:basedOn w:val="Normal"/>
    <w:next w:val="Normal"/>
    <w:uiPriority w:val="99"/>
    <w:rsid w:val="00F314CC"/>
    <w:pPr>
      <w:autoSpaceDE w:val="0"/>
      <w:autoSpaceDN w:val="0"/>
      <w:adjustRightInd w:val="0"/>
    </w:pPr>
  </w:style>
  <w:style w:type="paragraph" w:customStyle="1" w:styleId="a4">
    <w:name w:val="a4"/>
    <w:basedOn w:val="Normal"/>
    <w:uiPriority w:val="99"/>
    <w:rsid w:val="00F314CC"/>
    <w:pPr>
      <w:spacing w:before="100" w:beforeAutospacing="1" w:after="100" w:afterAutospacing="1"/>
    </w:pPr>
  </w:style>
  <w:style w:type="paragraph" w:customStyle="1" w:styleId="af">
    <w:name w:val="af"/>
    <w:basedOn w:val="Normal"/>
    <w:uiPriority w:val="99"/>
    <w:rsid w:val="00F314CC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uiPriority w:val="99"/>
    <w:rsid w:val="00F314C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314CC"/>
    <w:rPr>
      <w:rFonts w:ascii="Times New Roman" w:hAnsi="Times New Roman" w:cs="Times New Roman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F314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314CC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314CC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F314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314CC"/>
    <w:rPr>
      <w:rFonts w:ascii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F314C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314CC"/>
    <w:rPr>
      <w:rFonts w:ascii="Courier New" w:hAnsi="Courier New" w:cs="Courier New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314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314CC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F314CC"/>
    <w:pPr>
      <w:spacing w:line="480" w:lineRule="auto"/>
      <w:ind w:firstLine="720"/>
      <w:jc w:val="center"/>
    </w:pPr>
    <w:rPr>
      <w:b/>
      <w:i/>
      <w:color w:val="000000"/>
      <w:sz w:val="2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314CC"/>
    <w:rPr>
      <w:rFonts w:ascii="Times New Roman" w:hAnsi="Times New Roman" w:cs="Times New Roman"/>
      <w:b/>
      <w:i/>
      <w:color w:val="000000"/>
      <w:sz w:val="20"/>
      <w:szCs w:val="20"/>
      <w:lang w:eastAsia="ru-RU"/>
    </w:rPr>
  </w:style>
  <w:style w:type="paragraph" w:customStyle="1" w:styleId="1">
    <w:name w:val="Обычный1"/>
    <w:uiPriority w:val="99"/>
    <w:rsid w:val="00F314CC"/>
    <w:pPr>
      <w:spacing w:before="100" w:after="100"/>
    </w:pPr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F314CC"/>
    <w:pPr>
      <w:jc w:val="both"/>
    </w:pPr>
    <w:rPr>
      <w:color w:val="000000"/>
      <w:spacing w:val="-10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14CC"/>
    <w:rPr>
      <w:rFonts w:ascii="Times New Roman" w:hAnsi="Times New Roman" w:cs="Times New Roman"/>
      <w:color w:val="000000"/>
      <w:spacing w:val="-1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F314CC"/>
    <w:pPr>
      <w:tabs>
        <w:tab w:val="center" w:pos="4677"/>
        <w:tab w:val="right" w:pos="9355"/>
      </w:tabs>
    </w:pPr>
    <w:rPr>
      <w:color w:val="000000"/>
      <w:spacing w:val="-1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14CC"/>
    <w:rPr>
      <w:rFonts w:ascii="Times New Roman" w:hAnsi="Times New Roman" w:cs="Times New Roman"/>
      <w:color w:val="000000"/>
      <w:spacing w:val="-10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F314CC"/>
    <w:pPr>
      <w:jc w:val="center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314CC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F314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314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0">
    <w:name w:val="Обычны"/>
    <w:uiPriority w:val="99"/>
    <w:rsid w:val="00F314CC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Web">
    <w:name w:val="Обычный (Web)"/>
    <w:basedOn w:val="Normal"/>
    <w:uiPriority w:val="99"/>
    <w:rsid w:val="00F314CC"/>
    <w:pPr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small1">
    <w:name w:val="small1"/>
    <w:basedOn w:val="DefaultParagraphFont"/>
    <w:uiPriority w:val="99"/>
    <w:rsid w:val="00F314CC"/>
    <w:rPr>
      <w:rFonts w:cs="Times New Roman"/>
      <w:b/>
      <w:bCs/>
      <w:color w:val="999999"/>
      <w:sz w:val="14"/>
      <w:szCs w:val="14"/>
    </w:rPr>
  </w:style>
  <w:style w:type="character" w:customStyle="1" w:styleId="sel">
    <w:name w:val="sel"/>
    <w:basedOn w:val="DefaultParagraphFont"/>
    <w:uiPriority w:val="99"/>
    <w:rsid w:val="00F314CC"/>
    <w:rPr>
      <w:rFonts w:cs="Times New Roman"/>
      <w:color w:val="FFFFFF"/>
      <w:shd w:val="clear" w:color="auto" w:fill="ABA9BA"/>
    </w:rPr>
  </w:style>
  <w:style w:type="paragraph" w:customStyle="1" w:styleId="caaieiaie2">
    <w:name w:val="caaieiaie 2"/>
    <w:basedOn w:val="Normal"/>
    <w:next w:val="Normal"/>
    <w:uiPriority w:val="99"/>
    <w:rsid w:val="00F314CC"/>
    <w:pPr>
      <w:keepNext/>
      <w:widowControl w:val="0"/>
      <w:jc w:val="center"/>
    </w:pPr>
    <w:rPr>
      <w:sz w:val="28"/>
      <w:szCs w:val="20"/>
    </w:rPr>
  </w:style>
  <w:style w:type="paragraph" w:customStyle="1" w:styleId="21">
    <w:name w:val="Основной текст 21"/>
    <w:basedOn w:val="Normal"/>
    <w:uiPriority w:val="99"/>
    <w:rsid w:val="00F314C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consnormal">
    <w:name w:val="consnormal"/>
    <w:basedOn w:val="Normal"/>
    <w:uiPriority w:val="99"/>
    <w:rsid w:val="00F314CC"/>
    <w:pPr>
      <w:spacing w:before="100" w:beforeAutospacing="1" w:after="100" w:afterAutospacing="1"/>
    </w:pPr>
  </w:style>
  <w:style w:type="paragraph" w:customStyle="1" w:styleId="rvps698610">
    <w:name w:val="rvps698610"/>
    <w:basedOn w:val="Normal"/>
    <w:uiPriority w:val="99"/>
    <w:rsid w:val="00F314CC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a1">
    <w:name w:val="Обтаб"/>
    <w:basedOn w:val="Normal"/>
    <w:next w:val="Normal"/>
    <w:uiPriority w:val="99"/>
    <w:rsid w:val="00F314CC"/>
    <w:pPr>
      <w:autoSpaceDE w:val="0"/>
      <w:autoSpaceDN w:val="0"/>
      <w:adjustRightInd w:val="0"/>
      <w:spacing w:before="60" w:after="60" w:line="360" w:lineRule="auto"/>
      <w:ind w:firstLine="851"/>
      <w:jc w:val="both"/>
    </w:pPr>
    <w:rPr>
      <w:sz w:val="28"/>
      <w:szCs w:val="20"/>
    </w:rPr>
  </w:style>
  <w:style w:type="paragraph" w:customStyle="1" w:styleId="10">
    <w:name w:val="Обычный (веб)1"/>
    <w:basedOn w:val="Normal"/>
    <w:uiPriority w:val="99"/>
    <w:rsid w:val="00F314CC"/>
    <w:pPr>
      <w:spacing w:before="100" w:after="100"/>
    </w:pPr>
    <w:rPr>
      <w:rFonts w:ascii="ABC_TypeWriterRussian" w:hAnsi="ABC_TypeWriterRussian"/>
      <w:szCs w:val="20"/>
    </w:rPr>
  </w:style>
  <w:style w:type="paragraph" w:styleId="BlockText">
    <w:name w:val="Block Text"/>
    <w:basedOn w:val="Normal"/>
    <w:uiPriority w:val="99"/>
    <w:rsid w:val="00F314CC"/>
    <w:pPr>
      <w:widowControl w:val="0"/>
      <w:autoSpaceDE w:val="0"/>
      <w:autoSpaceDN w:val="0"/>
      <w:ind w:left="-1134" w:right="-432" w:firstLine="567"/>
      <w:jc w:val="both"/>
    </w:pPr>
    <w:rPr>
      <w:lang w:val="en-US"/>
    </w:rPr>
  </w:style>
  <w:style w:type="paragraph" w:customStyle="1" w:styleId="BodyTextIndent21">
    <w:name w:val="Body Text Indent 21"/>
    <w:basedOn w:val="Normal"/>
    <w:uiPriority w:val="99"/>
    <w:rsid w:val="00F314CC"/>
    <w:pPr>
      <w:ind w:firstLine="720"/>
      <w:jc w:val="both"/>
    </w:pPr>
  </w:style>
  <w:style w:type="paragraph" w:customStyle="1" w:styleId="rezdescr1">
    <w:name w:val="rez_descr1"/>
    <w:basedOn w:val="Normal"/>
    <w:uiPriority w:val="99"/>
    <w:rsid w:val="00F314CC"/>
    <w:pPr>
      <w:spacing w:before="75"/>
    </w:pPr>
    <w:rPr>
      <w:color w:val="656971"/>
    </w:rPr>
  </w:style>
  <w:style w:type="character" w:customStyle="1" w:styleId="orange">
    <w:name w:val="orange"/>
    <w:basedOn w:val="DefaultParagraphFont"/>
    <w:uiPriority w:val="99"/>
    <w:rsid w:val="00F314CC"/>
    <w:rPr>
      <w:rFonts w:cs="Times New Roman"/>
    </w:rPr>
  </w:style>
  <w:style w:type="paragraph" w:customStyle="1" w:styleId="txt">
    <w:name w:val="txt"/>
    <w:basedOn w:val="Normal"/>
    <w:uiPriority w:val="99"/>
    <w:rsid w:val="00F314CC"/>
    <w:pPr>
      <w:spacing w:before="100" w:beforeAutospacing="1" w:after="100" w:afterAutospacing="1"/>
    </w:pPr>
    <w:rPr>
      <w:rFonts w:ascii="Arial" w:hAnsi="Arial" w:cs="Arial"/>
      <w:color w:val="262626"/>
      <w:sz w:val="20"/>
      <w:szCs w:val="20"/>
    </w:rPr>
  </w:style>
  <w:style w:type="character" w:customStyle="1" w:styleId="link">
    <w:name w:val="link"/>
    <w:basedOn w:val="DefaultParagraphFont"/>
    <w:uiPriority w:val="99"/>
    <w:rsid w:val="00F314CC"/>
    <w:rPr>
      <w:rFonts w:cs="Times New Roman"/>
    </w:rPr>
  </w:style>
  <w:style w:type="character" w:customStyle="1" w:styleId="pic1">
    <w:name w:val="pic1"/>
    <w:basedOn w:val="DefaultParagraphFont"/>
    <w:uiPriority w:val="99"/>
    <w:rsid w:val="00F314CC"/>
    <w:rPr>
      <w:rFonts w:ascii="Tahoma" w:hAnsi="Tahoma" w:cs="Tahoma"/>
      <w:b/>
      <w:bCs/>
      <w:color w:val="333333"/>
      <w:sz w:val="16"/>
      <w:szCs w:val="16"/>
      <w:shd w:val="clear" w:color="auto" w:fill="F4F4F4"/>
    </w:rPr>
  </w:style>
  <w:style w:type="paragraph" w:customStyle="1" w:styleId="01-golovka">
    <w:name w:val="01-golovka"/>
    <w:basedOn w:val="Normal"/>
    <w:uiPriority w:val="99"/>
    <w:rsid w:val="00F314CC"/>
    <w:pPr>
      <w:widowControl w:val="0"/>
      <w:spacing w:before="80" w:after="80"/>
      <w:jc w:val="center"/>
    </w:pPr>
    <w:rPr>
      <w:rFonts w:ascii="PragmaticaC" w:hAnsi="PragmaticaC"/>
      <w:sz w:val="1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31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4CC"/>
    <w:rPr>
      <w:rFonts w:ascii="Tahom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F314CC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F314CC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314CC"/>
    <w:pPr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rsid w:val="00F314CC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pacing w:val="0"/>
      <w:sz w:val="28"/>
      <w:szCs w:val="28"/>
      <w:lang w:eastAsia="en-US"/>
    </w:rPr>
  </w:style>
  <w:style w:type="paragraph" w:styleId="TOC1">
    <w:name w:val="toc 1"/>
    <w:basedOn w:val="Normal"/>
    <w:next w:val="Normal"/>
    <w:autoRedefine/>
    <w:uiPriority w:val="99"/>
    <w:rsid w:val="00F314CC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F314CC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15</Pages>
  <Words>4075</Words>
  <Characters>23232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9</cp:revision>
  <cp:lastPrinted>2013-03-04T18:39:00Z</cp:lastPrinted>
  <dcterms:created xsi:type="dcterms:W3CDTF">2013-03-04T16:31:00Z</dcterms:created>
  <dcterms:modified xsi:type="dcterms:W3CDTF">2013-03-24T17:45:00Z</dcterms:modified>
</cp:coreProperties>
</file>