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6"/>
        <w:gridCol w:w="4640"/>
      </w:tblGrid>
      <w:tr w:rsidR="00FA7BF5" w:rsidRPr="00062F6D" w:rsidTr="00665223">
        <w:tc>
          <w:tcPr>
            <w:tcW w:w="4785" w:type="dxa"/>
          </w:tcPr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3B98">
              <w:rPr>
                <w:rFonts w:ascii="Times New Roman" w:hAnsi="Times New Roman"/>
                <w:sz w:val="20"/>
                <w:szCs w:val="20"/>
              </w:rPr>
              <w:t>УДК 57:655.533(091)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93B98">
              <w:rPr>
                <w:rFonts w:ascii="Times New Roman" w:hAnsi="Times New Roman"/>
                <w:b/>
                <w:sz w:val="20"/>
                <w:szCs w:val="20"/>
              </w:rPr>
              <w:t>РОЛЬ  НАУЧНОЙ ИЛЛЮСТРАЦИИ В ИСТОРИИ БИОЛОГИИ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7BF5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  <w:r w:rsidRPr="00193B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A7BF5" w:rsidRPr="00062F6D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3B98">
              <w:rPr>
                <w:rFonts w:ascii="Times New Roman" w:hAnsi="Times New Roman"/>
                <w:sz w:val="20"/>
                <w:szCs w:val="20"/>
              </w:rPr>
              <w:t>д.б.н., профессор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93B9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7BF5" w:rsidRPr="00062F6D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3B98">
              <w:rPr>
                <w:rFonts w:ascii="Times New Roman" w:hAnsi="Times New Roman"/>
                <w:sz w:val="20"/>
                <w:szCs w:val="20"/>
              </w:rPr>
              <w:t>Иллюстрации являются важной частью научной работы, а также и образовательного процесса. Они помогают понять изучаем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ый материал, увидеть различные </w:t>
            </w:r>
            <w:r w:rsidRPr="00193B98">
              <w:rPr>
                <w:rFonts w:ascii="Times New Roman" w:hAnsi="Times New Roman"/>
                <w:sz w:val="20"/>
                <w:szCs w:val="20"/>
              </w:rPr>
              <w:t>связи между явлениями. В работе рассматриваются различные типы иллюстраций, а также представление иллюстраций в  научной работе, обучающем  материале и роль абстракции в  научной ил</w:t>
            </w:r>
            <w:r>
              <w:rPr>
                <w:rFonts w:ascii="Times New Roman" w:hAnsi="Times New Roman"/>
                <w:sz w:val="20"/>
                <w:szCs w:val="20"/>
              </w:rPr>
              <w:t>люстрации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7BF5" w:rsidRPr="00062F6D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2F6D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193B98">
              <w:rPr>
                <w:rFonts w:ascii="Times New Roman" w:hAnsi="Times New Roman"/>
                <w:sz w:val="20"/>
                <w:szCs w:val="20"/>
              </w:rPr>
              <w:t xml:space="preserve"> НАУЧНАЯ ИЛЛЮСТРАЦИЯ, БОТАНИЧЕСКАЯ ИЛЛЮСТРАЦИЯ, ГРАФИЧЕ</w:t>
            </w:r>
            <w:r>
              <w:rPr>
                <w:rFonts w:ascii="Times New Roman" w:hAnsi="Times New Roman"/>
                <w:sz w:val="20"/>
                <w:szCs w:val="20"/>
              </w:rPr>
              <w:t>СКИЙ МЕТОД, РИСУНОК, ФОТОГРАФИЯ</w:t>
            </w:r>
          </w:p>
        </w:tc>
        <w:tc>
          <w:tcPr>
            <w:tcW w:w="4786" w:type="dxa"/>
          </w:tcPr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UDC 57:655.533(091)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ROLE OF SCIENTIFIC ILL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</w:t>
            </w:r>
            <w:r w:rsidRPr="00193B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STRATION IN THE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HISTORY OF </w:t>
            </w:r>
            <w:r w:rsidRPr="00193B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BIOLOGY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o 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yudmila 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ladimirovna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.Biol.,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FA7BF5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Illustration is an important part of scientific work and educational process. They help us understand studying material   and see the different connection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among things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The different types of illustration were analyzed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also 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demonstrated illustration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scientific wor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d, education materials and the role of abstraction in scientific illustration</w:t>
            </w: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A7BF5" w:rsidRPr="00193B98" w:rsidRDefault="00FA7BF5" w:rsidP="009E4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2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SCIENTIFIC ILL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STRATION, BOTANICAL ILL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STRATION, GRAP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193B98">
              <w:rPr>
                <w:rFonts w:ascii="Times New Roman" w:hAnsi="Times New Roman"/>
                <w:sz w:val="20"/>
                <w:szCs w:val="20"/>
                <w:lang w:val="en-US"/>
              </w:rPr>
              <w:t>ICA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 METHOD, PAINTING, PHOTOGRAPHY</w:t>
            </w:r>
          </w:p>
        </w:tc>
      </w:tr>
    </w:tbl>
    <w:p w:rsidR="00FA7BF5" w:rsidRPr="00DB13BA" w:rsidRDefault="00FA7BF5" w:rsidP="009E493F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A7BF5" w:rsidRDefault="00FA7BF5" w:rsidP="009E493F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Иллюстрация является очень важной частью научной работы, а также обучающего материала.  Человек воспринимает мир через изображение, картины, произведения графического искусства. </w:t>
      </w:r>
      <w:r w:rsidRPr="00717333">
        <w:rPr>
          <w:rFonts w:ascii="Times New Roman" w:hAnsi="Times New Roman"/>
          <w:sz w:val="28"/>
          <w:szCs w:val="28"/>
        </w:rPr>
        <w:t>Художественно-графическое оформление в исследовательской работе чрезвычайно значимо. С его помощью можно отобразить итоги исследования, провести анализ наблюдений, связать их с рядом выявленных закономерностей.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E10">
        <w:rPr>
          <w:rFonts w:ascii="Times New Roman" w:hAnsi="Times New Roman"/>
          <w:sz w:val="28"/>
          <w:szCs w:val="28"/>
        </w:rPr>
        <w:t>Визуализацию с целью выделения субъекта, будь то рисунок или фотографическая работа, ставящая целью пояснение и декорирование внутреннего текста журнала или книги, принято определять объёмным веским термином – иллюстрация</w:t>
      </w:r>
      <w:r w:rsidRPr="00BF24B4">
        <w:rPr>
          <w:rFonts w:ascii="Times New Roman" w:hAnsi="Times New Roman"/>
          <w:sz w:val="28"/>
          <w:szCs w:val="28"/>
        </w:rPr>
        <w:t xml:space="preserve"> </w:t>
      </w:r>
      <w:r w:rsidRPr="003F34C7">
        <w:rPr>
          <w:rFonts w:ascii="Times New Roman" w:hAnsi="Times New Roman"/>
          <w:sz w:val="28"/>
          <w:szCs w:val="28"/>
        </w:rPr>
        <w:t>[</w:t>
      </w:r>
      <w:r w:rsidRPr="003F34C7">
        <w:rPr>
          <w:rFonts w:ascii="Times New Roman" w:hAnsi="Times New Roman"/>
          <w:sz w:val="28"/>
          <w:szCs w:val="28"/>
        </w:rPr>
        <w:tab/>
        <w:t>Mishka P., 1999]</w:t>
      </w:r>
      <w:r w:rsidRPr="00047E10">
        <w:rPr>
          <w:rFonts w:ascii="Times New Roman" w:hAnsi="Times New Roman"/>
          <w:sz w:val="28"/>
          <w:szCs w:val="28"/>
        </w:rPr>
        <w:t>.</w:t>
      </w:r>
    </w:p>
    <w:p w:rsidR="00FA7BF5" w:rsidRDefault="00FA7BF5" w:rsidP="009E493F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Искусство отражает культуру, а научная иллюстрация отражает  достижения науки и технологии. Научная иллюстрация охватывает часто невидимые вещи – от молекул и вирусов до анатомического строения скелета человека.  Детали анатомического строения, отклонения от нормы, все это можно выразить словами, а можно емко представит с помощью научной иллюстрации. Конец, итог работы, представляется в виде рисунка, экспоната,    </w:t>
      </w:r>
      <w:r>
        <w:rPr>
          <w:rFonts w:ascii="Times New Roman" w:hAnsi="Times New Roman"/>
          <w:sz w:val="28"/>
          <w:szCs w:val="28"/>
          <w:lang w:val="en-US"/>
        </w:rPr>
        <w:t>CD</w:t>
      </w:r>
      <w:r w:rsidRPr="00526BCD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диска,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 xml:space="preserve"> ресурса, видео   и даже  настенной живописи.</w:t>
      </w:r>
    </w:p>
    <w:p w:rsidR="00FA7BF5" w:rsidRPr="003F34C7" w:rsidRDefault="00FA7BF5" w:rsidP="009E493F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Научная иллюстрация – это искусство, которое служит науке. Оно использует научную информацию, комбинирует с техническими и эстетическими навыками и создает продукт в виде образа. Научная иллюстрация является </w:t>
      </w:r>
      <w:r w:rsidRPr="00717333">
        <w:rPr>
          <w:rFonts w:ascii="Times New Roman" w:hAnsi="Times New Roman"/>
          <w:sz w:val="28"/>
          <w:szCs w:val="28"/>
        </w:rPr>
        <w:t>один из самых старых и действенных методов популяризации науки, а благодаря развитию технического прогресса у нее появились неведомые ранее фантастические возможности</w:t>
      </w:r>
      <w:r w:rsidRPr="003F34C7">
        <w:rPr>
          <w:rFonts w:ascii="Times New Roman" w:hAnsi="Times New Roman"/>
          <w:sz w:val="28"/>
          <w:szCs w:val="28"/>
        </w:rPr>
        <w:t xml:space="preserve"> [Тюхтин В.С.,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4C7">
        <w:rPr>
          <w:rFonts w:ascii="Times New Roman" w:hAnsi="Times New Roman"/>
          <w:sz w:val="28"/>
          <w:szCs w:val="28"/>
        </w:rPr>
        <w:t>2000].</w:t>
      </w:r>
    </w:p>
    <w:p w:rsidR="00FA7BF5" w:rsidRDefault="00FA7BF5" w:rsidP="009E493F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самом раннем этапе, например, в ботанике, гербарии были первыми научными  иллюстрациями (рисунок 1). В качестве примера можно привести гербарии </w:t>
      </w:r>
      <w:r w:rsidRPr="00047E10">
        <w:rPr>
          <w:rFonts w:ascii="Times New Roman" w:hAnsi="Times New Roman"/>
          <w:sz w:val="28"/>
          <w:szCs w:val="28"/>
        </w:rPr>
        <w:t xml:space="preserve">Диоскаридеса, </w:t>
      </w:r>
      <w:r>
        <w:rPr>
          <w:rFonts w:ascii="Times New Roman" w:hAnsi="Times New Roman"/>
          <w:sz w:val="28"/>
          <w:szCs w:val="28"/>
        </w:rPr>
        <w:t xml:space="preserve">выполненные в </w:t>
      </w:r>
      <w:r w:rsidRPr="00047E10">
        <w:rPr>
          <w:rFonts w:ascii="Times New Roman" w:hAnsi="Times New Roman"/>
          <w:sz w:val="28"/>
          <w:szCs w:val="28"/>
        </w:rPr>
        <w:t xml:space="preserve"> 5 век</w:t>
      </w:r>
      <w:r>
        <w:rPr>
          <w:rFonts w:ascii="Times New Roman" w:hAnsi="Times New Roman"/>
          <w:sz w:val="28"/>
          <w:szCs w:val="28"/>
        </w:rPr>
        <w:t xml:space="preserve"> н.э., затем появляются техники  простого ручного рисунка. Однако настоящий переворот в ботанической иллюстрации сделал </w:t>
      </w:r>
      <w:r w:rsidRPr="006B3211">
        <w:rPr>
          <w:rFonts w:ascii="Times New Roman" w:hAnsi="Times New Roman"/>
          <w:sz w:val="28"/>
          <w:szCs w:val="28"/>
        </w:rPr>
        <w:t>Леонард Фикс (1501-1567)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47E10">
        <w:rPr>
          <w:rFonts w:ascii="Times New Roman" w:hAnsi="Times New Roman"/>
          <w:sz w:val="28"/>
          <w:szCs w:val="28"/>
        </w:rPr>
        <w:t>Большинство врачей своего времени опирались на информацию от неграмотных аптекарей, которые в свою очередь брали знания от крестьян, которые соб</w:t>
      </w:r>
      <w:r>
        <w:rPr>
          <w:rFonts w:ascii="Times New Roman" w:hAnsi="Times New Roman"/>
          <w:sz w:val="28"/>
          <w:szCs w:val="28"/>
        </w:rPr>
        <w:t>и</w:t>
      </w:r>
      <w:r w:rsidRPr="00047E10">
        <w:rPr>
          <w:rFonts w:ascii="Times New Roman" w:hAnsi="Times New Roman"/>
          <w:sz w:val="28"/>
          <w:szCs w:val="28"/>
        </w:rPr>
        <w:t>рали корни и травы для них. Фукс понял, что пациенты могут легко быть отравлены, а не вылечены из-за неправильной идентификации растений. Поэтому он составил травяной альбом  со ссылкой точной иллюстрации и идентификации лекарственных трав на немецком и латинском языках. В результате книга пользовалась большой популярностью, ей  не было равных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47E10">
        <w:rPr>
          <w:rFonts w:ascii="Times New Roman" w:hAnsi="Times New Roman"/>
          <w:sz w:val="28"/>
          <w:szCs w:val="28"/>
        </w:rPr>
        <w:t>В ней приведены 511 видов растений, цветные гравюры, растения изображены оригинально и  жизненно.</w:t>
      </w:r>
    </w:p>
    <w:p w:rsidR="00FA7BF5" w:rsidRDefault="00FA7BF5" w:rsidP="009E493F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Затем появились художники, которые изображали детализировано растения. Французский художник </w:t>
      </w:r>
      <w:r w:rsidRPr="006B3211">
        <w:rPr>
          <w:rFonts w:ascii="Times New Roman" w:hAnsi="Times New Roman"/>
          <w:sz w:val="28"/>
          <w:szCs w:val="28"/>
        </w:rPr>
        <w:t>Антуан Николя Дюшен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B3211">
        <w:rPr>
          <w:rFonts w:ascii="Times New Roman" w:hAnsi="Times New Roman"/>
          <w:sz w:val="28"/>
          <w:szCs w:val="28"/>
        </w:rPr>
        <w:t>1747 —1827</w:t>
      </w:r>
      <w:r>
        <w:rPr>
          <w:rFonts w:ascii="Times New Roman" w:hAnsi="Times New Roman"/>
          <w:sz w:val="28"/>
          <w:szCs w:val="28"/>
        </w:rPr>
        <w:t xml:space="preserve">)  </w:t>
      </w:r>
      <w:r w:rsidRPr="006B3211">
        <w:rPr>
          <w:rFonts w:ascii="Times New Roman" w:hAnsi="Times New Roman"/>
          <w:sz w:val="28"/>
          <w:szCs w:val="28"/>
        </w:rPr>
        <w:t>известен своими наблюдениями за изменениями внутри вида и демонстрацией того, что вид не являются неизменным, так как могут возникать мутации.</w:t>
      </w:r>
      <w:r>
        <w:rPr>
          <w:rFonts w:ascii="Times New Roman" w:hAnsi="Times New Roman"/>
          <w:sz w:val="28"/>
          <w:szCs w:val="28"/>
        </w:rPr>
        <w:t xml:space="preserve"> Его рисунки тыквенных культур отличаются удивительной точностью передачи деталей образа</w:t>
      </w:r>
      <w:r w:rsidRPr="003F34C7">
        <w:rPr>
          <w:rFonts w:ascii="Times New Roman" w:hAnsi="Times New Roman"/>
          <w:sz w:val="28"/>
          <w:szCs w:val="28"/>
        </w:rPr>
        <w:t xml:space="preserve"> [Paris H., 2000]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B3211">
        <w:rPr>
          <w:rFonts w:ascii="Times New Roman" w:hAnsi="Times New Roman"/>
          <w:sz w:val="28"/>
          <w:szCs w:val="28"/>
        </w:rPr>
        <w:t xml:space="preserve"> Так как Дюшен проводил наблюдения без помощи знаний современных концепций генетики и молекулярной биологии, его понимание было действительно замечательным.</w:t>
      </w:r>
      <w:r>
        <w:rPr>
          <w:rFonts w:ascii="Times New Roman" w:hAnsi="Times New Roman"/>
          <w:sz w:val="28"/>
          <w:szCs w:val="28"/>
        </w:rPr>
        <w:t xml:space="preserve"> Поэтому  его работы отличаются скрупулёзной прорисовкой деталей, а сами иллюстрации продуманы и выверены, гармоничны и целенаправленны в соответствии с предметом изучения (рисунок 2).</w:t>
      </w:r>
    </w:p>
    <w:p w:rsidR="00FA7BF5" w:rsidRDefault="00FA7BF5" w:rsidP="009E4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8pt;height:351pt;visibility:visible">
            <v:imagedata r:id="rId7" o:title=""/>
          </v:shape>
        </w:pict>
      </w:r>
    </w:p>
    <w:p w:rsidR="00FA7BF5" w:rsidRDefault="00FA7BF5" w:rsidP="009E49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</w:t>
      </w:r>
      <w:r w:rsidRPr="004C5D67">
        <w:rPr>
          <w:rFonts w:ascii="Times New Roman" w:hAnsi="Times New Roman"/>
          <w:sz w:val="28"/>
          <w:szCs w:val="28"/>
        </w:rPr>
        <w:t xml:space="preserve"> 1 – </w:t>
      </w:r>
      <w:r>
        <w:rPr>
          <w:rFonts w:ascii="Times New Roman" w:hAnsi="Times New Roman"/>
          <w:sz w:val="28"/>
          <w:szCs w:val="28"/>
        </w:rPr>
        <w:t>Древние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изображения растений. </w:t>
      </w:r>
      <w:r w:rsidRPr="004C5D67">
        <w:rPr>
          <w:rFonts w:ascii="Times New Roman" w:hAnsi="Times New Roman"/>
          <w:b/>
          <w:sz w:val="28"/>
          <w:szCs w:val="28"/>
        </w:rPr>
        <w:t>а</w:t>
      </w:r>
      <w:r w:rsidRPr="004C5D6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>а-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Lagenaria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sicerari</w:t>
      </w:r>
      <w:r w:rsidRPr="004C5D67">
        <w:rPr>
          <w:rFonts w:ascii="Times New Roman" w:hAnsi="Times New Roman"/>
          <w:sz w:val="28"/>
          <w:szCs w:val="28"/>
        </w:rPr>
        <w:t xml:space="preserve">; </w:t>
      </w:r>
      <w:r w:rsidRPr="00805ACC">
        <w:rPr>
          <w:rFonts w:ascii="Times New Roman" w:hAnsi="Times New Roman"/>
          <w:sz w:val="28"/>
          <w:szCs w:val="28"/>
          <w:lang w:val="en-US"/>
        </w:rPr>
        <w:t>a</w:t>
      </w:r>
      <w:r w:rsidRPr="004C5D67">
        <w:rPr>
          <w:rFonts w:ascii="Times New Roman" w:hAnsi="Times New Roman"/>
          <w:sz w:val="28"/>
          <w:szCs w:val="28"/>
        </w:rPr>
        <w:t>,</w:t>
      </w:r>
      <w:r w:rsidRPr="00805ACC">
        <w:rPr>
          <w:rFonts w:ascii="Times New Roman" w:hAnsi="Times New Roman"/>
          <w:sz w:val="28"/>
          <w:szCs w:val="28"/>
          <w:lang w:val="en-US"/>
        </w:rPr>
        <w:t>b</w:t>
      </w:r>
      <w:r w:rsidRPr="004C5D67">
        <w:rPr>
          <w:rFonts w:ascii="Times New Roman" w:hAnsi="Times New Roman"/>
          <w:sz w:val="28"/>
          <w:szCs w:val="28"/>
        </w:rPr>
        <w:t xml:space="preserve"> -  </w:t>
      </w:r>
      <w:r w:rsidRPr="00805ACC">
        <w:rPr>
          <w:rFonts w:ascii="Times New Roman" w:hAnsi="Times New Roman"/>
          <w:sz w:val="28"/>
          <w:szCs w:val="28"/>
          <w:lang w:val="en-US"/>
        </w:rPr>
        <w:t>Cucumis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sativus</w:t>
      </w:r>
      <w:r w:rsidRPr="004C5D67">
        <w:rPr>
          <w:rFonts w:ascii="Times New Roman" w:hAnsi="Times New Roman"/>
          <w:sz w:val="28"/>
          <w:szCs w:val="28"/>
        </w:rPr>
        <w:t xml:space="preserve">; </w:t>
      </w:r>
      <w:r w:rsidRPr="00805ACC">
        <w:rPr>
          <w:rFonts w:ascii="Times New Roman" w:hAnsi="Times New Roman"/>
          <w:sz w:val="28"/>
          <w:szCs w:val="28"/>
          <w:lang w:val="en-US"/>
        </w:rPr>
        <w:t>c</w:t>
      </w:r>
      <w:r w:rsidRPr="004C5D67">
        <w:rPr>
          <w:rFonts w:ascii="Times New Roman" w:hAnsi="Times New Roman"/>
          <w:sz w:val="28"/>
          <w:szCs w:val="28"/>
        </w:rPr>
        <w:t xml:space="preserve"> – </w:t>
      </w:r>
      <w:r w:rsidRPr="00805ACC">
        <w:rPr>
          <w:rFonts w:ascii="Times New Roman" w:hAnsi="Times New Roman"/>
          <w:sz w:val="28"/>
          <w:szCs w:val="28"/>
          <w:lang w:val="en-US"/>
        </w:rPr>
        <w:t>Cucumis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melon</w:t>
      </w:r>
      <w:r w:rsidRPr="004C5D67">
        <w:rPr>
          <w:rFonts w:ascii="Times New Roman" w:hAnsi="Times New Roman"/>
          <w:sz w:val="28"/>
          <w:szCs w:val="28"/>
        </w:rPr>
        <w:t xml:space="preserve">; </w:t>
      </w:r>
      <w:r w:rsidRPr="00805ACC">
        <w:rPr>
          <w:rFonts w:ascii="Times New Roman" w:hAnsi="Times New Roman"/>
          <w:sz w:val="28"/>
          <w:szCs w:val="28"/>
          <w:lang w:val="en-US"/>
        </w:rPr>
        <w:t>d</w:t>
      </w:r>
      <w:r w:rsidRPr="004C5D67">
        <w:rPr>
          <w:rFonts w:ascii="Times New Roman" w:hAnsi="Times New Roman"/>
          <w:sz w:val="28"/>
          <w:szCs w:val="28"/>
        </w:rPr>
        <w:t xml:space="preserve"> –</w:t>
      </w:r>
      <w:r w:rsidRPr="00805ACC">
        <w:rPr>
          <w:rFonts w:ascii="Times New Roman" w:hAnsi="Times New Roman"/>
          <w:sz w:val="28"/>
          <w:szCs w:val="28"/>
          <w:lang w:val="en-US"/>
        </w:rPr>
        <w:t>Cucumis</w:t>
      </w:r>
      <w:r w:rsidRPr="004C5D67"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sativus</w:t>
      </w:r>
      <w:r w:rsidRPr="004C5D67">
        <w:rPr>
          <w:rFonts w:ascii="Times New Roman" w:hAnsi="Times New Roman"/>
          <w:sz w:val="28"/>
          <w:szCs w:val="28"/>
        </w:rPr>
        <w:t xml:space="preserve">. </w:t>
      </w:r>
      <w:r w:rsidRPr="00805ACC">
        <w:rPr>
          <w:rFonts w:ascii="Times New Roman" w:hAnsi="Times New Roman"/>
          <w:sz w:val="28"/>
          <w:szCs w:val="28"/>
        </w:rPr>
        <w:t>Британская библиотека.15 век</w:t>
      </w:r>
      <w:r>
        <w:rPr>
          <w:rFonts w:ascii="Times New Roman" w:hAnsi="Times New Roman"/>
          <w:sz w:val="28"/>
          <w:szCs w:val="28"/>
        </w:rPr>
        <w:t xml:space="preserve"> ;</w:t>
      </w:r>
      <w:r w:rsidRPr="004C5D67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-</w:t>
      </w:r>
      <w:r w:rsidRPr="00805ACC">
        <w:rPr>
          <w:rFonts w:ascii="Times New Roman" w:hAnsi="Times New Roman"/>
          <w:sz w:val="28"/>
          <w:szCs w:val="28"/>
        </w:rPr>
        <w:t>Справочник лекарственных растений, Франция, 16 век.</w:t>
      </w:r>
    </w:p>
    <w:p w:rsidR="00FA7BF5" w:rsidRDefault="00FA7BF5" w:rsidP="009E4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6" type="#_x0000_t75" style="width:468pt;height:351pt;visibility:visible">
            <v:imagedata r:id="rId8" o:title=""/>
          </v:shape>
        </w:pict>
      </w:r>
    </w:p>
    <w:p w:rsidR="00FA7BF5" w:rsidRPr="00805ACC" w:rsidRDefault="00FA7BF5" w:rsidP="009E493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Рисунок 2 – Рисунки А.Дюшена</w:t>
      </w:r>
      <w:r w:rsidRPr="00805A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ACC">
        <w:rPr>
          <w:rFonts w:ascii="Times New Roman" w:hAnsi="Times New Roman"/>
          <w:sz w:val="28"/>
          <w:szCs w:val="28"/>
        </w:rPr>
        <w:t xml:space="preserve">Источник: </w:t>
      </w:r>
      <w:r w:rsidRPr="00805ACC">
        <w:rPr>
          <w:rFonts w:ascii="Times New Roman" w:hAnsi="Times New Roman"/>
          <w:sz w:val="28"/>
          <w:szCs w:val="28"/>
          <w:lang w:val="en-US"/>
        </w:rPr>
        <w:t>Harrys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05ACC">
        <w:rPr>
          <w:rFonts w:ascii="Times New Roman" w:hAnsi="Times New Roman"/>
          <w:sz w:val="28"/>
          <w:szCs w:val="28"/>
          <w:lang w:val="en-US"/>
        </w:rPr>
        <w:t>Paris</w:t>
      </w:r>
      <w:r w:rsidRPr="00805ACC">
        <w:rPr>
          <w:rFonts w:ascii="Times New Roman" w:hAnsi="Times New Roman"/>
          <w:sz w:val="28"/>
          <w:szCs w:val="28"/>
        </w:rPr>
        <w:t xml:space="preserve">. </w:t>
      </w:r>
      <w:r w:rsidRPr="00805ACC">
        <w:rPr>
          <w:rFonts w:ascii="Times New Roman" w:hAnsi="Times New Roman"/>
          <w:sz w:val="28"/>
          <w:szCs w:val="28"/>
          <w:lang w:val="en-US"/>
        </w:rPr>
        <w:t>Paintings (1769-1774) by a</w:t>
      </w:r>
      <w:r w:rsidRPr="008B5BF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A.N.</w:t>
      </w:r>
      <w:r w:rsidRPr="008B5BF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05ACC">
        <w:rPr>
          <w:rFonts w:ascii="Times New Roman" w:hAnsi="Times New Roman"/>
          <w:sz w:val="28"/>
          <w:szCs w:val="28"/>
          <w:lang w:val="en-US"/>
        </w:rPr>
        <w:t>Duchesne.</w:t>
      </w:r>
    </w:p>
    <w:p w:rsidR="00FA7BF5" w:rsidRPr="00062F6D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развитием науки возрастают и требования к научной иллюстрации. Диаграммы, снабженные текстом, уже давно использовались для объяснения научного материала, начиная с 15 века. К этому моменту развивается и сама техника иллюстрации, появляются цветные рисунки, позволяющие добиваться большей детализации изображения. К периоду 18-19 веков развивается и графическая техника. Если посмотреть на современное  положение дел, то на сегодняшний день научная графика имеет большой арсенал  графических программ, позволяющих мощно и емко детализировать изображение. </w:t>
      </w:r>
      <w:r w:rsidRPr="00717333">
        <w:rPr>
          <w:rFonts w:ascii="Times New Roman" w:hAnsi="Times New Roman"/>
          <w:sz w:val="28"/>
          <w:szCs w:val="28"/>
        </w:rPr>
        <w:t>Графические методы анализа – сложное дело, требующее навыков в области культуры подачи графической информации в целом. Выполнение графики и составление зрительного ряда, художественная организация защиты результатов работы обеспечивают ее законченный вид.</w:t>
      </w:r>
      <w:r w:rsidRPr="00526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Значение научной графики заключено в том, что она </w:t>
      </w:r>
      <w:r w:rsidRPr="00717333">
        <w:rPr>
          <w:rFonts w:ascii="Times New Roman" w:hAnsi="Times New Roman"/>
          <w:sz w:val="28"/>
          <w:szCs w:val="28"/>
        </w:rPr>
        <w:t xml:space="preserve">позволяет  расширить представление о  </w:t>
      </w:r>
      <w:r>
        <w:rPr>
          <w:rFonts w:ascii="Times New Roman" w:hAnsi="Times New Roman"/>
          <w:sz w:val="28"/>
          <w:szCs w:val="28"/>
        </w:rPr>
        <w:t xml:space="preserve">проводимой исследовательской </w:t>
      </w:r>
      <w:r w:rsidRPr="00717333">
        <w:rPr>
          <w:rFonts w:ascii="Times New Roman" w:hAnsi="Times New Roman"/>
          <w:sz w:val="28"/>
          <w:szCs w:val="28"/>
        </w:rPr>
        <w:t>работе;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333">
        <w:rPr>
          <w:rFonts w:ascii="Times New Roman" w:hAnsi="Times New Roman"/>
          <w:sz w:val="28"/>
          <w:szCs w:val="28"/>
        </w:rPr>
        <w:t>формирует идеи</w:t>
      </w:r>
      <w:r>
        <w:rPr>
          <w:rFonts w:ascii="Times New Roman" w:hAnsi="Times New Roman"/>
          <w:sz w:val="28"/>
          <w:szCs w:val="28"/>
        </w:rPr>
        <w:t>;</w:t>
      </w:r>
      <w:r w:rsidRPr="00BF24B4">
        <w:rPr>
          <w:rFonts w:ascii="Times New Roman" w:hAnsi="Times New Roman"/>
          <w:sz w:val="28"/>
          <w:szCs w:val="28"/>
        </w:rPr>
        <w:t xml:space="preserve"> </w:t>
      </w:r>
      <w:r w:rsidRPr="00717333">
        <w:rPr>
          <w:rFonts w:ascii="Times New Roman" w:hAnsi="Times New Roman"/>
          <w:sz w:val="28"/>
          <w:szCs w:val="28"/>
        </w:rPr>
        <w:t>укрепляет опыт исследовательской работы</w:t>
      </w:r>
      <w:r>
        <w:rPr>
          <w:rFonts w:ascii="Times New Roman" w:hAnsi="Times New Roman"/>
          <w:sz w:val="28"/>
          <w:szCs w:val="28"/>
        </w:rPr>
        <w:t xml:space="preserve">; </w:t>
      </w:r>
      <w:r w:rsidRPr="00717333">
        <w:rPr>
          <w:rFonts w:ascii="Times New Roman" w:hAnsi="Times New Roman"/>
          <w:sz w:val="28"/>
          <w:szCs w:val="28"/>
        </w:rPr>
        <w:t xml:space="preserve">формирует креативное мышление в </w:t>
      </w:r>
      <w:r>
        <w:rPr>
          <w:rFonts w:ascii="Times New Roman" w:hAnsi="Times New Roman"/>
          <w:sz w:val="28"/>
          <w:szCs w:val="28"/>
        </w:rPr>
        <w:t xml:space="preserve">проводимом опыте; </w:t>
      </w:r>
      <w:r w:rsidRPr="00717333">
        <w:rPr>
          <w:rFonts w:ascii="Times New Roman" w:hAnsi="Times New Roman"/>
          <w:sz w:val="28"/>
          <w:szCs w:val="28"/>
        </w:rPr>
        <w:t>усиление восприятия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717333">
        <w:rPr>
          <w:rFonts w:ascii="Times New Roman" w:hAnsi="Times New Roman"/>
          <w:sz w:val="28"/>
          <w:szCs w:val="28"/>
        </w:rPr>
        <w:t xml:space="preserve">повышает ценностные качества </w:t>
      </w:r>
      <w:r>
        <w:rPr>
          <w:rFonts w:ascii="Times New Roman" w:hAnsi="Times New Roman"/>
          <w:sz w:val="28"/>
          <w:szCs w:val="28"/>
        </w:rPr>
        <w:t xml:space="preserve">работы; </w:t>
      </w:r>
      <w:r w:rsidRPr="00717333">
        <w:rPr>
          <w:rFonts w:ascii="Times New Roman" w:hAnsi="Times New Roman"/>
          <w:sz w:val="28"/>
          <w:szCs w:val="28"/>
        </w:rPr>
        <w:t>раскрывает актуальность и объективный характер проведённых работ</w:t>
      </w:r>
      <w:r w:rsidRPr="003F34C7">
        <w:rPr>
          <w:rFonts w:ascii="Times New Roman" w:hAnsi="Times New Roman"/>
          <w:sz w:val="28"/>
          <w:szCs w:val="28"/>
        </w:rPr>
        <w:t xml:space="preserve"> [Porter C., 1995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 w:rsidRPr="009A08D6">
        <w:rPr>
          <w:rFonts w:ascii="Times New Roman" w:hAnsi="Times New Roman"/>
          <w:sz w:val="28"/>
          <w:szCs w:val="28"/>
        </w:rPr>
        <w:t xml:space="preserve">:// </w:t>
      </w:r>
      <w:r>
        <w:rPr>
          <w:rFonts w:ascii="Times New Roman" w:hAnsi="Times New Roman"/>
          <w:sz w:val="28"/>
          <w:szCs w:val="28"/>
          <w:lang w:val="en-US"/>
        </w:rPr>
        <w:t>visualscience</w:t>
      </w:r>
      <w:r w:rsidRPr="009A08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9A08D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illustrations</w:t>
      </w:r>
      <w:r w:rsidRPr="009A08D6">
        <w:rPr>
          <w:rFonts w:ascii="Times New Roman" w:hAnsi="Times New Roman"/>
          <w:sz w:val="28"/>
          <w:szCs w:val="28"/>
        </w:rPr>
        <w:t>/</w:t>
      </w:r>
      <w:r w:rsidRPr="003F34C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научной иллюстрации неразрывно связано с развитием науки. Научные концепции меняются со временем, однако природа науки требует замены старых идей, когда новые технологии  позволяют проникнуть глубже в тайны материи. Наблюдения, сделанные невооруженным глазом, не ошибочны и поэтому вполне достоверны, равно как и полученные с помощью лупы или светового микроскопа. Ограничен только объем получаемой информации.</w:t>
      </w:r>
    </w:p>
    <w:p w:rsidR="00FA7BF5" w:rsidRDefault="00FA7BF5" w:rsidP="009E493F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Научная визуализация стала важным инструментом для ученых во всех дисциплинах. Однако, учитывая важность визуального показа в науке, на сегодня еще мала исследований в этой области знаний. 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</w:t>
      </w:r>
      <w:r w:rsidRPr="00227716">
        <w:rPr>
          <w:rFonts w:ascii="Times New Roman" w:hAnsi="Times New Roman"/>
          <w:sz w:val="28"/>
          <w:szCs w:val="28"/>
        </w:rPr>
        <w:t>йчас</w:t>
      </w:r>
      <w:r>
        <w:rPr>
          <w:rFonts w:ascii="Times New Roman" w:hAnsi="Times New Roman"/>
          <w:sz w:val="28"/>
          <w:szCs w:val="28"/>
        </w:rPr>
        <w:t xml:space="preserve"> стоит вопрос, как научная иллюстрация используется для понимания в современной биологии. Вербальная соразмерность, аргументы, ссылки, аналогии, метафоры и «идеи» являются мощным механизмом в научном понимании живых явлений природы</w:t>
      </w:r>
      <w:r w:rsidRPr="009A08D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en-US"/>
        </w:rPr>
        <w:t>Gill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9A08D6">
        <w:rPr>
          <w:rFonts w:ascii="Times New Roman" w:hAnsi="Times New Roman"/>
          <w:sz w:val="28"/>
          <w:szCs w:val="28"/>
        </w:rPr>
        <w:t>., 1995]</w:t>
      </w:r>
      <w:r>
        <w:rPr>
          <w:rFonts w:ascii="Times New Roman" w:hAnsi="Times New Roman"/>
          <w:sz w:val="28"/>
          <w:szCs w:val="28"/>
        </w:rPr>
        <w:t>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Например, известное в биологии явление полиплоидии, которое в большинстве случаев приводит как к увеличению числа хромосом, так и габитуса самого растения, можно проиллюстрировать с помощью фигурок слонов (рисунок 3-4).</w:t>
      </w:r>
    </w:p>
    <w:p w:rsidR="00FA7BF5" w:rsidRDefault="00FA7BF5" w:rsidP="009E4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27" type="#_x0000_t75" style="width:367.5pt;height:275.25pt;visibility:visible">
            <v:imagedata r:id="rId9" o:title=""/>
          </v:shape>
        </w:pict>
      </w:r>
    </w:p>
    <w:p w:rsidR="00FA7BF5" w:rsidRDefault="00FA7BF5" w:rsidP="009E4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3– Полиплоидные ряды: а – фигурки слонов; б - полиплоидный ряд у люцерны. Источник: </w:t>
      </w:r>
      <w:r w:rsidRPr="0058142E">
        <w:rPr>
          <w:rFonts w:ascii="Times New Roman" w:hAnsi="Times New Roman"/>
          <w:sz w:val="28"/>
          <w:szCs w:val="28"/>
        </w:rPr>
        <w:tab/>
      </w:r>
      <w:r w:rsidRPr="0058142E">
        <w:rPr>
          <w:rFonts w:ascii="Times New Roman" w:hAnsi="Times New Roman"/>
          <w:sz w:val="28"/>
          <w:szCs w:val="28"/>
          <w:lang w:val="en-US"/>
        </w:rPr>
        <w:t>Bingham</w:t>
      </w:r>
      <w:r>
        <w:rPr>
          <w:rFonts w:ascii="Times New Roman" w:hAnsi="Times New Roman"/>
          <w:sz w:val="28"/>
          <w:szCs w:val="28"/>
        </w:rPr>
        <w:t xml:space="preserve">  Е</w:t>
      </w:r>
      <w:r w:rsidRPr="003F34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</w:t>
      </w:r>
      <w:r w:rsidRPr="003F34C7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  <w:lang w:val="en-US"/>
        </w:rPr>
        <w:t>Saunders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3F34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3F34C7">
        <w:rPr>
          <w:rFonts w:ascii="Times New Roman" w:hAnsi="Times New Roman"/>
          <w:sz w:val="28"/>
          <w:szCs w:val="28"/>
        </w:rPr>
        <w:t>. 1974.</w:t>
      </w:r>
    </w:p>
    <w:p w:rsidR="00FA7BF5" w:rsidRPr="003F34C7" w:rsidRDefault="00FA7BF5" w:rsidP="009E4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7BF5" w:rsidRPr="003F34C7" w:rsidRDefault="00FA7BF5" w:rsidP="009E49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28" type="#_x0000_t75" style="width:331.5pt;height:248.25pt;visibility:visible">
            <v:imagedata r:id="rId10" o:title=""/>
          </v:shape>
        </w:pict>
      </w:r>
    </w:p>
    <w:p w:rsidR="00FA7BF5" w:rsidRPr="0058142E" w:rsidRDefault="00FA7BF5" w:rsidP="009E49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Полиплоидизация генома. Полиплоидизация ведет ко многим изменениям, как самого ядра клетки, вызывая конфликт ядерно-цитоплазматических отношений, так и изменяя габитус растения, при этом меняются свойства самого растения (Источник: мультимедийная презентация д.б.н.</w:t>
      </w:r>
      <w:r w:rsidRPr="00526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Хлесткиной Е.Н. «</w:t>
      </w:r>
      <w:r w:rsidRPr="0058142E">
        <w:rPr>
          <w:rFonts w:ascii="Times New Roman" w:hAnsi="Times New Roman"/>
          <w:sz w:val="28"/>
          <w:szCs w:val="28"/>
        </w:rPr>
        <w:t>Особенности структурно-</w:t>
      </w:r>
      <w:r>
        <w:rPr>
          <w:rFonts w:ascii="Times New Roman" w:hAnsi="Times New Roman"/>
          <w:sz w:val="28"/>
          <w:szCs w:val="28"/>
        </w:rPr>
        <w:t>ф</w:t>
      </w:r>
      <w:r w:rsidRPr="0058142E">
        <w:rPr>
          <w:rFonts w:ascii="Times New Roman" w:hAnsi="Times New Roman"/>
          <w:sz w:val="28"/>
          <w:szCs w:val="28"/>
        </w:rPr>
        <w:t xml:space="preserve">ункциональной организации генов растений в </w:t>
      </w:r>
      <w:r>
        <w:rPr>
          <w:rFonts w:ascii="Times New Roman" w:hAnsi="Times New Roman"/>
          <w:sz w:val="28"/>
          <w:szCs w:val="28"/>
        </w:rPr>
        <w:t>ал</w:t>
      </w:r>
      <w:r w:rsidRPr="0058142E">
        <w:rPr>
          <w:rFonts w:ascii="Times New Roman" w:hAnsi="Times New Roman"/>
          <w:sz w:val="28"/>
          <w:szCs w:val="28"/>
        </w:rPr>
        <w:t>лополиплоидном геноме</w:t>
      </w:r>
      <w:r>
        <w:rPr>
          <w:rFonts w:ascii="Times New Roman" w:hAnsi="Times New Roman"/>
          <w:sz w:val="28"/>
          <w:szCs w:val="28"/>
        </w:rPr>
        <w:t>» (Москва-Звенигород, 2011г).</w:t>
      </w:r>
    </w:p>
    <w:p w:rsidR="00FA7BF5" w:rsidRDefault="00FA7BF5" w:rsidP="009E493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Визуализация, с одной стороны, помогает понять неизвестные знания, связать с имеющимся опытом. С другой – знания включают активную генерацию новых связей между новой информацией и существующими знаниями. Итак, иллюстрации позволяют налаживать связи между новыми и старыми (уже существующими) знаниями. Большинство микроконцептуальных исследований сформировано на текстовом материале. Попытаемся проследить, как научные образы могут помочь в развитии таких микроконцепций.</w:t>
      </w:r>
    </w:p>
    <w:p w:rsidR="00FA7BF5" w:rsidRDefault="00FA7BF5" w:rsidP="009E493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два подхода как интерпретировать картины. Согласно стандартному видению, результат подтверждается картиной. Второй вариант – передача информации через символы, с попыткой связать все в одну аналогию.</w:t>
      </w:r>
    </w:p>
    <w:p w:rsidR="00FA7BF5" w:rsidRDefault="00FA7BF5" w:rsidP="009E493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Картинки имеют двойную реальность. Рисунок, фотография – это отражение реальности. Более абстрактным представляется передача через символы, иногда используют национальную символику. Особенно символы стали популярны в электронике, пиктограмммах и т.п.  Абстрактные и реальные картины более даже разные (рисунок 5).</w:t>
      </w:r>
    </w:p>
    <w:p w:rsidR="00FA7BF5" w:rsidRDefault="00FA7BF5" w:rsidP="009E49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" o:spid="_x0000_i1029" type="#_x0000_t75" style="width:367.5pt;height:275.25pt;visibility:visible">
            <v:imagedata r:id="rId11" o:title=""/>
          </v:shape>
        </w:pict>
      </w:r>
    </w:p>
    <w:p w:rsidR="00FA7BF5" w:rsidRDefault="00FA7BF5" w:rsidP="009E493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5 – Изображение митохондрии: а- м</w:t>
      </w:r>
      <w:r w:rsidRPr="0058142E">
        <w:rPr>
          <w:rFonts w:ascii="Times New Roman" w:hAnsi="Times New Roman"/>
          <w:sz w:val="28"/>
          <w:szCs w:val="28"/>
        </w:rPr>
        <w:t>одель, восстановленная из серийных срезов и изображающая одну гигантскую митохондрию дрожжевой клетки</w:t>
      </w:r>
      <w:r>
        <w:rPr>
          <w:rFonts w:ascii="Times New Roman" w:hAnsi="Times New Roman"/>
          <w:sz w:val="28"/>
          <w:szCs w:val="28"/>
        </w:rPr>
        <w:t>, б - схожа со скульптурой Генри Мура модель митохондрии. Источник: Д</w:t>
      </w:r>
      <w:r w:rsidRPr="000E4640">
        <w:rPr>
          <w:rFonts w:ascii="Times New Roman" w:hAnsi="Times New Roman"/>
          <w:sz w:val="28"/>
          <w:szCs w:val="28"/>
        </w:rPr>
        <w:t>е Дюв К. Путешествие в мир живой к клетке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E4640">
        <w:rPr>
          <w:rFonts w:ascii="Times New Roman" w:hAnsi="Times New Roman"/>
          <w:sz w:val="28"/>
          <w:szCs w:val="28"/>
        </w:rPr>
        <w:t>1987.</w:t>
      </w:r>
    </w:p>
    <w:p w:rsidR="00FA7BF5" w:rsidRDefault="00FA7BF5" w:rsidP="009E493F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вариантов иллюстраций можно выделить следующее: диаграмма, фотография, эскиз, графики, анимация.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2A9E">
        <w:rPr>
          <w:rFonts w:ascii="Times New Roman" w:hAnsi="Times New Roman"/>
          <w:sz w:val="28"/>
          <w:szCs w:val="28"/>
        </w:rPr>
        <w:t xml:space="preserve"> Все</w:t>
      </w:r>
      <w:r w:rsidRPr="001A2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это позволяет расширять рамки нашего вербального восприятия. Ведь многие явления  - это представление одной и той же логики (рисунок 6). Д.И.</w:t>
      </w:r>
      <w:r w:rsidRPr="00526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Менделеев говорил: «Сказать то все можно, а ты поди, продемонстрируй».  </w:t>
      </w:r>
    </w:p>
    <w:p w:rsidR="00FA7BF5" w:rsidRDefault="00FA7BF5" w:rsidP="009E49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0EC5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8" o:spid="_x0000_i1030" type="#_x0000_t75" style="width:468pt;height:351pt;visibility:visible">
            <v:imagedata r:id="rId12" o:title=""/>
          </v:shape>
        </w:pict>
      </w:r>
    </w:p>
    <w:p w:rsidR="00FA7BF5" w:rsidRDefault="00FA7BF5" w:rsidP="009E493F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6 – Изображение клетки. а -</w:t>
      </w:r>
      <w:r w:rsidRPr="007E4975">
        <w:rPr>
          <w:rFonts w:ascii="Times New Roman" w:hAnsi="Times New Roman"/>
          <w:sz w:val="28"/>
          <w:szCs w:val="28"/>
        </w:rPr>
        <w:t>К.Малевич. Красный дом</w:t>
      </w:r>
      <w:r>
        <w:rPr>
          <w:rFonts w:ascii="Times New Roman" w:hAnsi="Times New Roman"/>
          <w:sz w:val="28"/>
          <w:szCs w:val="28"/>
        </w:rPr>
        <w:t>; б – схематическое изображение растительной клетки.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Пример, как можно представить клетку. «</w:t>
      </w:r>
      <w:r w:rsidRPr="003C5BC6">
        <w:rPr>
          <w:rFonts w:ascii="Times New Roman" w:hAnsi="Times New Roman"/>
          <w:sz w:val="28"/>
          <w:szCs w:val="28"/>
        </w:rPr>
        <w:t>Клетка – это мир чудес, это дом, где мы все родились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C5BC6">
        <w:rPr>
          <w:rFonts w:ascii="Times New Roman" w:hAnsi="Times New Roman"/>
          <w:sz w:val="28"/>
          <w:szCs w:val="28"/>
        </w:rPr>
        <w:t>Альберт Клод</w:t>
      </w:r>
      <w:r>
        <w:rPr>
          <w:rFonts w:ascii="Times New Roman" w:hAnsi="Times New Roman"/>
          <w:sz w:val="28"/>
          <w:szCs w:val="28"/>
        </w:rPr>
        <w:t>. Визуальная презентация является мощным инструментом в передаче идей. Подача информации  -это не улица с односторонним движением.  Теории помогают нам «увидеть» определенные факты и затем проиллюстрировать их, и иллюстрации в свою очередь, поддерживают теории</w:t>
      </w:r>
      <w:r w:rsidRPr="009A08D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Цаценко Л.В., Синельникова А.С.</w:t>
      </w:r>
      <w:r w:rsidRPr="009A08D6">
        <w:rPr>
          <w:rFonts w:ascii="Times New Roman" w:hAnsi="Times New Roman"/>
          <w:sz w:val="28"/>
          <w:szCs w:val="28"/>
        </w:rPr>
        <w:t>,2012]</w:t>
      </w:r>
      <w:r>
        <w:rPr>
          <w:rFonts w:ascii="Times New Roman" w:hAnsi="Times New Roman"/>
          <w:sz w:val="28"/>
          <w:szCs w:val="28"/>
        </w:rPr>
        <w:t>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третьих, иллюстрации имеют витиеватую, зигзагообразную историю, и через иллюстрации мы можем видеть историю развития науки.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мы можем видеть, что иллюстрации раскрывают  различия между отличными точками зрения, между разными дисциплинами, как географические карты показывают различия между местностями.</w:t>
      </w:r>
    </w:p>
    <w:p w:rsidR="00FA7BF5" w:rsidRDefault="00FA7BF5" w:rsidP="009E4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Иллюстрации – это не застывшее изображение, они показывают, как динамично развивается дисциплина, являясь визуальным документом происходящих изменений. </w:t>
      </w:r>
    </w:p>
    <w:p w:rsidR="00FA7BF5" w:rsidRDefault="00FA7BF5" w:rsidP="009E493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BF5" w:rsidRPr="00534D7C" w:rsidRDefault="00FA7BF5" w:rsidP="009E493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34D7C">
        <w:rPr>
          <w:rFonts w:ascii="Times New Roman" w:hAnsi="Times New Roman"/>
          <w:sz w:val="28"/>
          <w:szCs w:val="28"/>
        </w:rPr>
        <w:t>ЛИТЕРАТУРА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1708">
        <w:rPr>
          <w:rFonts w:ascii="Times New Roman" w:hAnsi="Times New Roman"/>
          <w:sz w:val="24"/>
          <w:szCs w:val="24"/>
        </w:rPr>
        <w:t>1.</w:t>
      </w:r>
      <w:r w:rsidRPr="002B1708">
        <w:rPr>
          <w:rFonts w:ascii="Times New Roman" w:hAnsi="Times New Roman"/>
          <w:sz w:val="24"/>
          <w:szCs w:val="24"/>
        </w:rPr>
        <w:tab/>
        <w:t xml:space="preserve">Де Дюв К. Путешествие в мир живой к клетке: М.: Мир, 1987.  256 с. 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1708">
        <w:rPr>
          <w:rFonts w:ascii="Times New Roman" w:hAnsi="Times New Roman"/>
          <w:sz w:val="24"/>
          <w:szCs w:val="24"/>
        </w:rPr>
        <w:t>2.</w:t>
      </w:r>
      <w:r w:rsidRPr="002B1708">
        <w:rPr>
          <w:rFonts w:ascii="Times New Roman" w:hAnsi="Times New Roman"/>
          <w:sz w:val="24"/>
          <w:szCs w:val="24"/>
        </w:rPr>
        <w:tab/>
        <w:t>Тюхтин В.С. Синтез современного научного знания.  М.: «Колос», 2005. 382 с.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1708">
        <w:rPr>
          <w:rFonts w:ascii="Times New Roman" w:hAnsi="Times New Roman"/>
          <w:sz w:val="24"/>
          <w:szCs w:val="24"/>
        </w:rPr>
        <w:t>3.</w:t>
      </w:r>
      <w:r w:rsidRPr="002B1708">
        <w:rPr>
          <w:rFonts w:ascii="Times New Roman" w:hAnsi="Times New Roman"/>
          <w:sz w:val="24"/>
          <w:szCs w:val="24"/>
        </w:rPr>
        <w:tab/>
        <w:t>Цаценко Л.В., Синельникова А.С. Методы визуализации в научных исследованиях. Свидетельство РФ о регистрации базы данных. № 2012620315 от 26 марта 2012 г. Заявка № 2012620056 от 30 января 2012 г.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4.</w:t>
      </w:r>
      <w:r w:rsidRPr="002B1708">
        <w:rPr>
          <w:rFonts w:ascii="Times New Roman" w:hAnsi="Times New Roman"/>
          <w:sz w:val="24"/>
          <w:szCs w:val="24"/>
          <w:lang w:val="en-US"/>
        </w:rPr>
        <w:tab/>
        <w:t>Bingham, E.T. and J. W. Saunders. Chromosome manipulations in alfalfa: Scaling the cultivated tetraploid to seven ploidy levels // Crop Sci. 1974. -№14. – P.474-477.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5.</w:t>
      </w:r>
      <w:r w:rsidRPr="002B1708">
        <w:rPr>
          <w:rFonts w:ascii="Times New Roman" w:hAnsi="Times New Roman"/>
          <w:sz w:val="24"/>
          <w:szCs w:val="24"/>
          <w:lang w:val="en-US"/>
        </w:rPr>
        <w:tab/>
        <w:t>Gill S. Picturing plants: an analytical history of botanical illustration. London University of California Press, 1995.-189p.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6.</w:t>
      </w:r>
      <w:r w:rsidRPr="002B1708">
        <w:rPr>
          <w:rFonts w:ascii="Times New Roman" w:hAnsi="Times New Roman"/>
          <w:sz w:val="24"/>
          <w:szCs w:val="24"/>
          <w:lang w:val="en-US"/>
        </w:rPr>
        <w:tab/>
      </w:r>
      <w:r w:rsidRPr="002B1708">
        <w:rPr>
          <w:rFonts w:ascii="Times New Roman" w:hAnsi="Times New Roman"/>
          <w:sz w:val="24"/>
          <w:szCs w:val="24"/>
        </w:rPr>
        <w:t>Электронный</w:t>
      </w:r>
      <w:r w:rsidRPr="002B17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B1708">
        <w:rPr>
          <w:rFonts w:ascii="Times New Roman" w:hAnsi="Times New Roman"/>
          <w:sz w:val="24"/>
          <w:szCs w:val="24"/>
        </w:rPr>
        <w:t>ресурс</w:t>
      </w:r>
      <w:r w:rsidRPr="002B170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1708">
        <w:rPr>
          <w:rFonts w:ascii="Times New Roman" w:hAnsi="Times New Roman"/>
          <w:sz w:val="24"/>
          <w:szCs w:val="24"/>
        </w:rPr>
        <w:t>Режим</w:t>
      </w:r>
      <w:r w:rsidRPr="00062F6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B1708">
        <w:rPr>
          <w:rFonts w:ascii="Times New Roman" w:hAnsi="Times New Roman"/>
          <w:sz w:val="24"/>
          <w:szCs w:val="24"/>
        </w:rPr>
        <w:t>доступа</w:t>
      </w:r>
      <w:r w:rsidRPr="00062F6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B1708">
        <w:rPr>
          <w:rFonts w:ascii="Times New Roman" w:hAnsi="Times New Roman"/>
          <w:sz w:val="24"/>
          <w:szCs w:val="24"/>
          <w:lang w:val="en-US"/>
        </w:rPr>
        <w:t>http:// visualscience.ru/illustrations/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7.</w:t>
      </w:r>
      <w:r w:rsidRPr="002B1708">
        <w:rPr>
          <w:rFonts w:ascii="Times New Roman" w:hAnsi="Times New Roman"/>
          <w:sz w:val="24"/>
          <w:szCs w:val="24"/>
          <w:lang w:val="en-US"/>
        </w:rPr>
        <w:tab/>
        <w:t>Mishka P. The role of abstraction in scientific illustration: implications for pedagogy //Journal of visual literacy.1999.V.19.N2.-P.139-158.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8.</w:t>
      </w:r>
      <w:r w:rsidRPr="002B1708">
        <w:rPr>
          <w:rFonts w:ascii="Times New Roman" w:hAnsi="Times New Roman"/>
          <w:sz w:val="24"/>
          <w:szCs w:val="24"/>
          <w:lang w:val="en-US"/>
        </w:rPr>
        <w:tab/>
        <w:t>Paris H. Paintings (1769-1774) by aA.N.Duchesne and the History of Cucurbitapepo //Annals of botany.2000.-V.85.-P.815-830.</w:t>
      </w:r>
    </w:p>
    <w:p w:rsidR="00FA7BF5" w:rsidRPr="002B1708" w:rsidRDefault="00FA7BF5" w:rsidP="009E4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B1708">
        <w:rPr>
          <w:rFonts w:ascii="Times New Roman" w:hAnsi="Times New Roman"/>
          <w:sz w:val="24"/>
          <w:szCs w:val="24"/>
          <w:lang w:val="en-US"/>
        </w:rPr>
        <w:t>9.</w:t>
      </w:r>
      <w:r w:rsidRPr="002B1708">
        <w:rPr>
          <w:rFonts w:ascii="Times New Roman" w:hAnsi="Times New Roman"/>
          <w:sz w:val="24"/>
          <w:szCs w:val="24"/>
          <w:lang w:val="en-US"/>
        </w:rPr>
        <w:tab/>
        <w:t>Porter C. Essay review: the history of scientific illustration //Journal of the history of biology.1995.-V.28.-P.545-550.</w:t>
      </w:r>
    </w:p>
    <w:p w:rsidR="00FA7BF5" w:rsidRPr="00534D7C" w:rsidRDefault="00FA7BF5" w:rsidP="009E493F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FA7BF5" w:rsidRPr="00534D7C" w:rsidSect="00193B98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BF5" w:rsidRDefault="00FA7BF5" w:rsidP="00EF463A">
      <w:pPr>
        <w:spacing w:after="0" w:line="240" w:lineRule="auto"/>
      </w:pPr>
      <w:r>
        <w:separator/>
      </w:r>
    </w:p>
  </w:endnote>
  <w:endnote w:type="continuationSeparator" w:id="1">
    <w:p w:rsidR="00FA7BF5" w:rsidRDefault="00FA7BF5" w:rsidP="00EF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BF5" w:rsidRPr="00911482" w:rsidRDefault="00FA7BF5">
    <w:pPr>
      <w:pStyle w:val="Footer"/>
      <w:rPr>
        <w:rFonts w:ascii="Times New Roman" w:hAnsi="Times New Roman"/>
        <w:sz w:val="24"/>
        <w:szCs w:val="24"/>
      </w:rPr>
    </w:pPr>
    <w:r w:rsidRPr="00911482">
      <w:rPr>
        <w:rFonts w:ascii="Times New Roman" w:hAnsi="Times New Roman"/>
        <w:sz w:val="24"/>
        <w:szCs w:val="24"/>
      </w:rPr>
      <w:t>http://ej.kubagro.ru/2012/10/pdf/</w:t>
    </w:r>
    <w:r w:rsidRPr="00911482">
      <w:rPr>
        <w:rFonts w:ascii="Times New Roman" w:hAnsi="Times New Roman"/>
        <w:sz w:val="24"/>
        <w:szCs w:val="24"/>
        <w:lang w:val="en-US"/>
      </w:rPr>
      <w:t>29</w:t>
    </w:r>
    <w:r w:rsidRPr="0091148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BF5" w:rsidRDefault="00FA7BF5" w:rsidP="00EF463A">
      <w:pPr>
        <w:spacing w:after="0" w:line="240" w:lineRule="auto"/>
      </w:pPr>
      <w:r>
        <w:separator/>
      </w:r>
    </w:p>
  </w:footnote>
  <w:footnote w:type="continuationSeparator" w:id="1">
    <w:p w:rsidR="00FA7BF5" w:rsidRDefault="00FA7BF5" w:rsidP="00EF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BF5" w:rsidRDefault="00FA7BF5" w:rsidP="00C405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7BF5" w:rsidRDefault="00FA7BF5" w:rsidP="00863CA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BF5" w:rsidRPr="00863CA4" w:rsidRDefault="00FA7BF5" w:rsidP="00C4050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63CA4">
      <w:rPr>
        <w:rStyle w:val="PageNumber"/>
        <w:rFonts w:ascii="Times New Roman" w:hAnsi="Times New Roman"/>
        <w:sz w:val="28"/>
        <w:szCs w:val="28"/>
      </w:rPr>
      <w:fldChar w:fldCharType="begin"/>
    </w:r>
    <w:r w:rsidRPr="00863CA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63CA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863CA4">
      <w:rPr>
        <w:rStyle w:val="PageNumber"/>
        <w:rFonts w:ascii="Times New Roman" w:hAnsi="Times New Roman"/>
        <w:sz w:val="28"/>
        <w:szCs w:val="28"/>
      </w:rPr>
      <w:fldChar w:fldCharType="end"/>
    </w:r>
  </w:p>
  <w:p w:rsidR="00FA7BF5" w:rsidRPr="00863CA4" w:rsidRDefault="00FA7BF5" w:rsidP="00863CA4">
    <w:pPr>
      <w:pStyle w:val="Header"/>
      <w:ind w:right="360"/>
      <w:rPr>
        <w:rFonts w:ascii="Times New Roman" w:hAnsi="Times New Roman"/>
        <w:sz w:val="24"/>
        <w:szCs w:val="24"/>
      </w:rPr>
    </w:pPr>
    <w:r w:rsidRPr="00863CA4">
      <w:rPr>
        <w:rFonts w:ascii="Times New Roman" w:hAnsi="Times New Roman"/>
        <w:sz w:val="24"/>
        <w:szCs w:val="24"/>
      </w:rPr>
      <w:t>Научный журнал КубГАУ, №</w:t>
    </w:r>
    <w:r w:rsidRPr="00863CA4">
      <w:rPr>
        <w:rFonts w:ascii="Times New Roman" w:hAnsi="Times New Roman"/>
        <w:sz w:val="24"/>
        <w:szCs w:val="24"/>
        <w:lang w:val="en-US"/>
      </w:rPr>
      <w:t>8</w:t>
    </w:r>
    <w:r w:rsidRPr="00863CA4">
      <w:rPr>
        <w:rFonts w:ascii="Times New Roman" w:hAnsi="Times New Roman"/>
        <w:sz w:val="24"/>
        <w:szCs w:val="24"/>
      </w:rPr>
      <w:t>4(10),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B6AB3"/>
    <w:multiLevelType w:val="hybridMultilevel"/>
    <w:tmpl w:val="0A5826D8"/>
    <w:lvl w:ilvl="0" w:tplc="89AE69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716"/>
    <w:rsid w:val="00047E10"/>
    <w:rsid w:val="00062F6D"/>
    <w:rsid w:val="00085FBB"/>
    <w:rsid w:val="000D1491"/>
    <w:rsid w:val="000E4640"/>
    <w:rsid w:val="000F79E8"/>
    <w:rsid w:val="00104514"/>
    <w:rsid w:val="00114744"/>
    <w:rsid w:val="00130EA9"/>
    <w:rsid w:val="00193B98"/>
    <w:rsid w:val="001A2A9E"/>
    <w:rsid w:val="001D313E"/>
    <w:rsid w:val="00227716"/>
    <w:rsid w:val="002B1708"/>
    <w:rsid w:val="002B19EB"/>
    <w:rsid w:val="002D2CBA"/>
    <w:rsid w:val="002F75C9"/>
    <w:rsid w:val="00324F07"/>
    <w:rsid w:val="003642F7"/>
    <w:rsid w:val="0038768C"/>
    <w:rsid w:val="003C5BC6"/>
    <w:rsid w:val="003F34C7"/>
    <w:rsid w:val="004034AB"/>
    <w:rsid w:val="00462A95"/>
    <w:rsid w:val="00481852"/>
    <w:rsid w:val="004C5D67"/>
    <w:rsid w:val="004D33AF"/>
    <w:rsid w:val="00526BCD"/>
    <w:rsid w:val="00534D7C"/>
    <w:rsid w:val="0058142E"/>
    <w:rsid w:val="005B1B36"/>
    <w:rsid w:val="005B2451"/>
    <w:rsid w:val="005D6DB1"/>
    <w:rsid w:val="00646865"/>
    <w:rsid w:val="00665223"/>
    <w:rsid w:val="006B3211"/>
    <w:rsid w:val="00717333"/>
    <w:rsid w:val="00770CDF"/>
    <w:rsid w:val="007E4975"/>
    <w:rsid w:val="007F05F4"/>
    <w:rsid w:val="00805ACC"/>
    <w:rsid w:val="00857A7A"/>
    <w:rsid w:val="00863CA4"/>
    <w:rsid w:val="00866504"/>
    <w:rsid w:val="008B5BFE"/>
    <w:rsid w:val="008F371B"/>
    <w:rsid w:val="00900BA0"/>
    <w:rsid w:val="00911482"/>
    <w:rsid w:val="009524E2"/>
    <w:rsid w:val="00952934"/>
    <w:rsid w:val="009A08D6"/>
    <w:rsid w:val="009A389F"/>
    <w:rsid w:val="009A623C"/>
    <w:rsid w:val="009E33DB"/>
    <w:rsid w:val="009E493F"/>
    <w:rsid w:val="009F3D55"/>
    <w:rsid w:val="00AE1234"/>
    <w:rsid w:val="00B02E49"/>
    <w:rsid w:val="00B15EE9"/>
    <w:rsid w:val="00BC5879"/>
    <w:rsid w:val="00BE024E"/>
    <w:rsid w:val="00BF24B4"/>
    <w:rsid w:val="00C40500"/>
    <w:rsid w:val="00D52999"/>
    <w:rsid w:val="00DB13BA"/>
    <w:rsid w:val="00DE14BD"/>
    <w:rsid w:val="00E532B6"/>
    <w:rsid w:val="00E56EFD"/>
    <w:rsid w:val="00EB265A"/>
    <w:rsid w:val="00EF463A"/>
    <w:rsid w:val="00F1780E"/>
    <w:rsid w:val="00F30EC5"/>
    <w:rsid w:val="00F576A2"/>
    <w:rsid w:val="00F76CA1"/>
    <w:rsid w:val="00F81592"/>
    <w:rsid w:val="00F82CB0"/>
    <w:rsid w:val="00FA7BF5"/>
    <w:rsid w:val="00FC5E8C"/>
    <w:rsid w:val="00FD42C4"/>
    <w:rsid w:val="00FF3D5E"/>
    <w:rsid w:val="00FF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A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2A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5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5A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4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46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F4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463A"/>
    <w:rPr>
      <w:rFonts w:cs="Times New Roman"/>
    </w:rPr>
  </w:style>
  <w:style w:type="table" w:styleId="TableGrid">
    <w:name w:val="Table Grid"/>
    <w:basedOn w:val="TableNormal"/>
    <w:uiPriority w:val="99"/>
    <w:rsid w:val="00DB13B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63C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54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8158">
          <w:marLeft w:val="59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9</Pages>
  <Words>1686</Words>
  <Characters>9611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admin</cp:lastModifiedBy>
  <cp:revision>19</cp:revision>
  <cp:lastPrinted>2012-09-10T10:22:00Z</cp:lastPrinted>
  <dcterms:created xsi:type="dcterms:W3CDTF">2012-10-24T10:27:00Z</dcterms:created>
  <dcterms:modified xsi:type="dcterms:W3CDTF">2012-12-19T20:21:00Z</dcterms:modified>
</cp:coreProperties>
</file>