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4643"/>
        <w:gridCol w:w="4643"/>
      </w:tblGrid>
      <w:tr w:rsidR="00A6350A" w:rsidRPr="00CC5AF0" w:rsidTr="00CC5AF0">
        <w:tc>
          <w:tcPr>
            <w:tcW w:w="4643" w:type="dxa"/>
          </w:tcPr>
          <w:p w:rsidR="00A6350A" w:rsidRPr="00CC5AF0" w:rsidRDefault="00A6350A" w:rsidP="00CC5AF0">
            <w:pPr>
              <w:widowControl w:val="0"/>
              <w:autoSpaceDE w:val="0"/>
              <w:autoSpaceDN w:val="0"/>
              <w:adjustRightInd w:val="0"/>
              <w:spacing w:after="0" w:line="240" w:lineRule="auto"/>
              <w:rPr>
                <w:rFonts w:ascii="Times New Roman" w:hAnsi="Times New Roman"/>
                <w:sz w:val="20"/>
                <w:szCs w:val="20"/>
                <w:highlight w:val="yellow"/>
              </w:rPr>
            </w:pPr>
            <w:r w:rsidRPr="00CC5AF0">
              <w:rPr>
                <w:rFonts w:ascii="Times New Roman" w:hAnsi="Times New Roman"/>
                <w:sz w:val="20"/>
                <w:szCs w:val="20"/>
              </w:rPr>
              <w:t>УДК 371.12.011.3-051.81</w:t>
            </w:r>
          </w:p>
        </w:tc>
        <w:tc>
          <w:tcPr>
            <w:tcW w:w="4643" w:type="dxa"/>
          </w:tcPr>
          <w:p w:rsidR="00A6350A" w:rsidRPr="00CC5AF0" w:rsidRDefault="00A6350A" w:rsidP="00CC5AF0">
            <w:pPr>
              <w:widowControl w:val="0"/>
              <w:autoSpaceDE w:val="0"/>
              <w:autoSpaceDN w:val="0"/>
              <w:adjustRightInd w:val="0"/>
              <w:spacing w:after="0" w:line="240" w:lineRule="auto"/>
              <w:rPr>
                <w:rFonts w:ascii="Times New Roman" w:hAnsi="Times New Roman"/>
                <w:sz w:val="20"/>
                <w:szCs w:val="20"/>
                <w:highlight w:val="yellow"/>
              </w:rPr>
            </w:pPr>
            <w:r w:rsidRPr="00CC5AF0">
              <w:rPr>
                <w:rFonts w:ascii="Times New Roman" w:hAnsi="Times New Roman"/>
                <w:sz w:val="20"/>
                <w:szCs w:val="20"/>
              </w:rPr>
              <w:t>UD</w:t>
            </w:r>
            <w:r>
              <w:rPr>
                <w:rFonts w:ascii="Times New Roman" w:hAnsi="Times New Roman"/>
                <w:sz w:val="20"/>
                <w:szCs w:val="20"/>
                <w:lang w:val="en-US"/>
              </w:rPr>
              <w:t>C</w:t>
            </w:r>
            <w:r w:rsidRPr="00CC5AF0">
              <w:rPr>
                <w:rFonts w:ascii="Times New Roman" w:hAnsi="Times New Roman"/>
                <w:sz w:val="20"/>
                <w:szCs w:val="20"/>
                <w:lang w:val="en-US"/>
              </w:rPr>
              <w:t xml:space="preserve"> </w:t>
            </w:r>
            <w:r w:rsidRPr="00CC5AF0">
              <w:rPr>
                <w:rFonts w:ascii="Times New Roman" w:hAnsi="Times New Roman"/>
                <w:sz w:val="20"/>
                <w:szCs w:val="20"/>
              </w:rPr>
              <w:t>371.12.011.3-051.81</w:t>
            </w:r>
          </w:p>
        </w:tc>
      </w:tr>
      <w:tr w:rsidR="00A6350A" w:rsidRPr="00CC5AF0" w:rsidTr="00CC5AF0">
        <w:tc>
          <w:tcPr>
            <w:tcW w:w="4643" w:type="dxa"/>
          </w:tcPr>
          <w:p w:rsidR="00A6350A" w:rsidRPr="00CC5AF0" w:rsidRDefault="00A6350A" w:rsidP="00CC5AF0">
            <w:pPr>
              <w:widowControl w:val="0"/>
              <w:autoSpaceDE w:val="0"/>
              <w:autoSpaceDN w:val="0"/>
              <w:adjustRightInd w:val="0"/>
              <w:spacing w:after="0" w:line="240" w:lineRule="auto"/>
              <w:rPr>
                <w:rFonts w:ascii="Times New Roman" w:hAnsi="Times New Roman"/>
                <w:sz w:val="20"/>
                <w:szCs w:val="20"/>
              </w:rPr>
            </w:pPr>
          </w:p>
        </w:tc>
        <w:tc>
          <w:tcPr>
            <w:tcW w:w="4643" w:type="dxa"/>
          </w:tcPr>
          <w:p w:rsidR="00A6350A" w:rsidRPr="00CC5AF0" w:rsidRDefault="00A6350A" w:rsidP="00CC5AF0">
            <w:pPr>
              <w:widowControl w:val="0"/>
              <w:autoSpaceDE w:val="0"/>
              <w:autoSpaceDN w:val="0"/>
              <w:adjustRightInd w:val="0"/>
              <w:spacing w:after="0" w:line="240" w:lineRule="auto"/>
              <w:rPr>
                <w:rFonts w:ascii="Times New Roman" w:hAnsi="Times New Roman"/>
                <w:sz w:val="20"/>
                <w:szCs w:val="20"/>
              </w:rPr>
            </w:pPr>
          </w:p>
        </w:tc>
      </w:tr>
      <w:tr w:rsidR="00A6350A" w:rsidRPr="00C95935" w:rsidTr="00CC5AF0">
        <w:tc>
          <w:tcPr>
            <w:tcW w:w="4643" w:type="dxa"/>
          </w:tcPr>
          <w:p w:rsidR="00A6350A" w:rsidRPr="00CC5AF0" w:rsidRDefault="00A6350A" w:rsidP="00CC5AF0">
            <w:pPr>
              <w:widowControl w:val="0"/>
              <w:autoSpaceDE w:val="0"/>
              <w:autoSpaceDN w:val="0"/>
              <w:adjustRightInd w:val="0"/>
              <w:spacing w:after="0" w:line="240" w:lineRule="auto"/>
              <w:rPr>
                <w:rFonts w:ascii="Times New Roman" w:hAnsi="Times New Roman"/>
                <w:sz w:val="20"/>
                <w:szCs w:val="20"/>
              </w:rPr>
            </w:pPr>
            <w:r w:rsidRPr="00CC5AF0">
              <w:rPr>
                <w:rFonts w:ascii="Times New Roman" w:hAnsi="Times New Roman"/>
                <w:b/>
                <w:caps/>
                <w:sz w:val="20"/>
                <w:szCs w:val="20"/>
              </w:rPr>
              <w:t>Содействующая стратегия и языковая личность учителя-филолога</w:t>
            </w:r>
            <w:r w:rsidRPr="00CC5AF0">
              <w:rPr>
                <w:rStyle w:val="FootnoteReference"/>
                <w:rFonts w:ascii="Times New Roman" w:hAnsi="Times New Roman"/>
                <w:sz w:val="20"/>
                <w:szCs w:val="20"/>
              </w:rPr>
              <w:footnoteReference w:id="2"/>
            </w:r>
          </w:p>
        </w:tc>
        <w:tc>
          <w:tcPr>
            <w:tcW w:w="4643" w:type="dxa"/>
          </w:tcPr>
          <w:p w:rsidR="00A6350A" w:rsidRPr="00CC5AF0" w:rsidRDefault="00A6350A" w:rsidP="00CC5AF0">
            <w:pPr>
              <w:widowControl w:val="0"/>
              <w:autoSpaceDE w:val="0"/>
              <w:autoSpaceDN w:val="0"/>
              <w:adjustRightInd w:val="0"/>
              <w:spacing w:after="0" w:line="240" w:lineRule="auto"/>
              <w:rPr>
                <w:rFonts w:ascii="Times New Roman" w:hAnsi="Times New Roman"/>
                <w:b/>
                <w:sz w:val="20"/>
                <w:szCs w:val="20"/>
                <w:lang w:val="en-US"/>
              </w:rPr>
            </w:pPr>
            <w:r w:rsidRPr="00CC5AF0">
              <w:rPr>
                <w:rFonts w:ascii="Times New Roman" w:hAnsi="Times New Roman"/>
                <w:b/>
                <w:sz w:val="20"/>
                <w:szCs w:val="20"/>
                <w:lang w:val="en-US"/>
              </w:rPr>
              <w:t xml:space="preserve">FUNCTIONAL STRATEGIES AND </w:t>
            </w:r>
            <w:r>
              <w:rPr>
                <w:rFonts w:ascii="Times New Roman" w:hAnsi="Times New Roman"/>
                <w:b/>
                <w:sz w:val="20"/>
                <w:szCs w:val="20"/>
                <w:lang w:val="en-US"/>
              </w:rPr>
              <w:t xml:space="preserve">A </w:t>
            </w:r>
            <w:r w:rsidRPr="00CC5AF0">
              <w:rPr>
                <w:rFonts w:ascii="Times New Roman" w:hAnsi="Times New Roman"/>
                <w:b/>
                <w:sz w:val="20"/>
                <w:szCs w:val="20"/>
                <w:lang w:val="en-US"/>
              </w:rPr>
              <w:t>LANGUAGE PERSONALITY OF A TEACHER IN LINGUISTICS</w:t>
            </w:r>
          </w:p>
        </w:tc>
      </w:tr>
      <w:tr w:rsidR="00A6350A" w:rsidRPr="00C95935" w:rsidTr="00CC5AF0">
        <w:tc>
          <w:tcPr>
            <w:tcW w:w="4643" w:type="dxa"/>
          </w:tcPr>
          <w:p w:rsidR="00A6350A" w:rsidRPr="00CC5AF0" w:rsidRDefault="00A6350A" w:rsidP="00CC5AF0">
            <w:pPr>
              <w:widowControl w:val="0"/>
              <w:autoSpaceDE w:val="0"/>
              <w:autoSpaceDN w:val="0"/>
              <w:adjustRightInd w:val="0"/>
              <w:spacing w:after="0" w:line="240" w:lineRule="auto"/>
              <w:rPr>
                <w:rFonts w:ascii="Times New Roman" w:hAnsi="Times New Roman"/>
                <w:b/>
                <w:sz w:val="20"/>
                <w:szCs w:val="20"/>
                <w:lang w:val="en-US"/>
              </w:rPr>
            </w:pPr>
          </w:p>
        </w:tc>
        <w:tc>
          <w:tcPr>
            <w:tcW w:w="4643" w:type="dxa"/>
          </w:tcPr>
          <w:p w:rsidR="00A6350A" w:rsidRPr="00CC5AF0" w:rsidRDefault="00A6350A" w:rsidP="00CC5AF0">
            <w:pPr>
              <w:widowControl w:val="0"/>
              <w:autoSpaceDE w:val="0"/>
              <w:autoSpaceDN w:val="0"/>
              <w:adjustRightInd w:val="0"/>
              <w:spacing w:after="0" w:line="240" w:lineRule="auto"/>
              <w:rPr>
                <w:rFonts w:ascii="Times New Roman" w:hAnsi="Times New Roman"/>
                <w:b/>
                <w:sz w:val="20"/>
                <w:szCs w:val="20"/>
                <w:lang w:val="en-US"/>
              </w:rPr>
            </w:pPr>
          </w:p>
        </w:tc>
      </w:tr>
      <w:tr w:rsidR="00A6350A" w:rsidRPr="00C95935" w:rsidTr="00CC5AF0">
        <w:tc>
          <w:tcPr>
            <w:tcW w:w="4643" w:type="dxa"/>
          </w:tcPr>
          <w:p w:rsidR="00A6350A" w:rsidRPr="00CC5AF0" w:rsidRDefault="00A6350A" w:rsidP="00CC5AF0">
            <w:pPr>
              <w:widowControl w:val="0"/>
              <w:autoSpaceDE w:val="0"/>
              <w:autoSpaceDN w:val="0"/>
              <w:adjustRightInd w:val="0"/>
              <w:spacing w:after="0" w:line="240" w:lineRule="auto"/>
              <w:rPr>
                <w:rFonts w:ascii="Times New Roman" w:hAnsi="Times New Roman"/>
                <w:sz w:val="20"/>
                <w:szCs w:val="20"/>
              </w:rPr>
            </w:pPr>
            <w:r w:rsidRPr="00CC5AF0">
              <w:rPr>
                <w:rFonts w:ascii="Times New Roman" w:hAnsi="Times New Roman"/>
                <w:sz w:val="20"/>
                <w:szCs w:val="20"/>
              </w:rPr>
              <w:t>Филиппова Ольга Викторовна</w:t>
            </w:r>
          </w:p>
          <w:p w:rsidR="00A6350A" w:rsidRPr="00CC5AF0" w:rsidRDefault="00A6350A" w:rsidP="00CC5AF0">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д.</w:t>
            </w:r>
            <w:r w:rsidRPr="00CC5AF0">
              <w:rPr>
                <w:rFonts w:ascii="Times New Roman" w:hAnsi="Times New Roman"/>
                <w:sz w:val="20"/>
                <w:szCs w:val="20"/>
              </w:rPr>
              <w:t>пед</w:t>
            </w:r>
            <w:r>
              <w:rPr>
                <w:rFonts w:ascii="Times New Roman" w:hAnsi="Times New Roman"/>
                <w:sz w:val="20"/>
                <w:szCs w:val="20"/>
              </w:rPr>
              <w:t>.</w:t>
            </w:r>
            <w:r w:rsidRPr="00CC5AF0">
              <w:rPr>
                <w:rFonts w:ascii="Times New Roman" w:hAnsi="Times New Roman"/>
                <w:sz w:val="20"/>
                <w:szCs w:val="20"/>
              </w:rPr>
              <w:t>н., профессор</w:t>
            </w:r>
          </w:p>
        </w:tc>
        <w:tc>
          <w:tcPr>
            <w:tcW w:w="4643" w:type="dxa"/>
          </w:tcPr>
          <w:p w:rsidR="00A6350A" w:rsidRPr="00CC5AF0" w:rsidRDefault="00A6350A" w:rsidP="00CC5AF0">
            <w:pPr>
              <w:widowControl w:val="0"/>
              <w:autoSpaceDE w:val="0"/>
              <w:autoSpaceDN w:val="0"/>
              <w:adjustRightInd w:val="0"/>
              <w:spacing w:after="0" w:line="240" w:lineRule="auto"/>
              <w:rPr>
                <w:rFonts w:ascii="Times New Roman" w:hAnsi="Times New Roman"/>
                <w:sz w:val="20"/>
                <w:szCs w:val="20"/>
                <w:lang w:val="en-US"/>
              </w:rPr>
            </w:pPr>
            <w:r w:rsidRPr="00CC5AF0">
              <w:rPr>
                <w:rFonts w:ascii="Times New Roman" w:hAnsi="Times New Roman"/>
                <w:sz w:val="20"/>
                <w:szCs w:val="20"/>
                <w:lang w:val="en-US"/>
              </w:rPr>
              <w:t xml:space="preserve">Olga Victorovna Filippova </w:t>
            </w:r>
          </w:p>
          <w:p w:rsidR="00A6350A" w:rsidRPr="00CC5AF0" w:rsidRDefault="00A6350A" w:rsidP="00CC5AF0">
            <w:pPr>
              <w:widowControl w:val="0"/>
              <w:autoSpaceDE w:val="0"/>
              <w:autoSpaceDN w:val="0"/>
              <w:adjustRightInd w:val="0"/>
              <w:spacing w:after="0" w:line="240" w:lineRule="auto"/>
              <w:rPr>
                <w:rFonts w:ascii="Times New Roman" w:hAnsi="Times New Roman"/>
                <w:sz w:val="20"/>
                <w:szCs w:val="20"/>
                <w:lang w:val="en-US"/>
              </w:rPr>
            </w:pPr>
            <w:r w:rsidRPr="00CC5AF0">
              <w:rPr>
                <w:rFonts w:ascii="Times New Roman" w:hAnsi="Times New Roman"/>
                <w:sz w:val="20"/>
                <w:szCs w:val="20"/>
                <w:lang w:val="en-US"/>
              </w:rPr>
              <w:t>D</w:t>
            </w:r>
            <w:r>
              <w:rPr>
                <w:rFonts w:ascii="Times New Roman" w:hAnsi="Times New Roman"/>
                <w:sz w:val="20"/>
                <w:szCs w:val="20"/>
                <w:lang w:val="en-US"/>
              </w:rPr>
              <w:t>r</w:t>
            </w:r>
            <w:r w:rsidRPr="00CC5AF0">
              <w:rPr>
                <w:rFonts w:ascii="Times New Roman" w:hAnsi="Times New Roman"/>
                <w:sz w:val="20"/>
                <w:szCs w:val="20"/>
                <w:lang w:val="en-US"/>
              </w:rPr>
              <w:t>.</w:t>
            </w:r>
            <w:r>
              <w:rPr>
                <w:rFonts w:ascii="Times New Roman" w:hAnsi="Times New Roman"/>
                <w:sz w:val="20"/>
                <w:szCs w:val="20"/>
                <w:lang w:val="en-US"/>
              </w:rPr>
              <w:t>Sci.Ped.</w:t>
            </w:r>
            <w:r w:rsidRPr="00CC5AF0">
              <w:rPr>
                <w:rFonts w:ascii="Times New Roman" w:hAnsi="Times New Roman"/>
                <w:sz w:val="20"/>
                <w:szCs w:val="20"/>
                <w:lang w:val="en-US"/>
              </w:rPr>
              <w:t>,  professor</w:t>
            </w:r>
          </w:p>
        </w:tc>
      </w:tr>
      <w:tr w:rsidR="00A6350A" w:rsidRPr="00C95935" w:rsidTr="00CC5AF0">
        <w:tc>
          <w:tcPr>
            <w:tcW w:w="4643" w:type="dxa"/>
          </w:tcPr>
          <w:p w:rsidR="00A6350A" w:rsidRPr="00CC5AF0" w:rsidRDefault="00A6350A" w:rsidP="00CC5AF0">
            <w:pPr>
              <w:widowControl w:val="0"/>
              <w:autoSpaceDE w:val="0"/>
              <w:autoSpaceDN w:val="0"/>
              <w:adjustRightInd w:val="0"/>
              <w:spacing w:after="0" w:line="240" w:lineRule="auto"/>
              <w:rPr>
                <w:rFonts w:ascii="Times New Roman" w:hAnsi="Times New Roman"/>
                <w:i/>
                <w:sz w:val="20"/>
                <w:szCs w:val="20"/>
                <w:lang w:val="en-US"/>
              </w:rPr>
            </w:pPr>
          </w:p>
        </w:tc>
        <w:tc>
          <w:tcPr>
            <w:tcW w:w="4643" w:type="dxa"/>
          </w:tcPr>
          <w:p w:rsidR="00A6350A" w:rsidRPr="00CC5AF0" w:rsidRDefault="00A6350A" w:rsidP="00CC5AF0">
            <w:pPr>
              <w:widowControl w:val="0"/>
              <w:autoSpaceDE w:val="0"/>
              <w:autoSpaceDN w:val="0"/>
              <w:adjustRightInd w:val="0"/>
              <w:spacing w:after="0" w:line="240" w:lineRule="auto"/>
              <w:rPr>
                <w:rFonts w:ascii="Times New Roman" w:hAnsi="Times New Roman"/>
                <w:b/>
                <w:sz w:val="20"/>
                <w:szCs w:val="20"/>
                <w:lang w:val="en-US"/>
              </w:rPr>
            </w:pPr>
          </w:p>
        </w:tc>
      </w:tr>
      <w:tr w:rsidR="00A6350A" w:rsidRPr="00CC5AF0" w:rsidTr="00CC5AF0">
        <w:tc>
          <w:tcPr>
            <w:tcW w:w="4643" w:type="dxa"/>
          </w:tcPr>
          <w:p w:rsidR="00A6350A" w:rsidRPr="00CC5AF0" w:rsidRDefault="00A6350A" w:rsidP="00CC5AF0">
            <w:pPr>
              <w:widowControl w:val="0"/>
              <w:autoSpaceDE w:val="0"/>
              <w:autoSpaceDN w:val="0"/>
              <w:adjustRightInd w:val="0"/>
              <w:spacing w:after="0" w:line="240" w:lineRule="auto"/>
              <w:rPr>
                <w:rFonts w:ascii="Times New Roman" w:hAnsi="Times New Roman"/>
                <w:sz w:val="20"/>
                <w:szCs w:val="20"/>
              </w:rPr>
            </w:pPr>
            <w:r w:rsidRPr="00CC5AF0">
              <w:rPr>
                <w:rFonts w:ascii="Times New Roman" w:hAnsi="Times New Roman"/>
                <w:sz w:val="20"/>
                <w:szCs w:val="20"/>
              </w:rPr>
              <w:t>Яшкова Ирина Егоровна</w:t>
            </w:r>
          </w:p>
          <w:p w:rsidR="00A6350A" w:rsidRPr="00CC5AF0" w:rsidRDefault="00A6350A" w:rsidP="00CC5AF0">
            <w:pPr>
              <w:widowControl w:val="0"/>
              <w:autoSpaceDE w:val="0"/>
              <w:autoSpaceDN w:val="0"/>
              <w:adjustRightInd w:val="0"/>
              <w:spacing w:after="0" w:line="240" w:lineRule="auto"/>
              <w:rPr>
                <w:rFonts w:ascii="Times New Roman" w:hAnsi="Times New Roman"/>
                <w:sz w:val="20"/>
                <w:szCs w:val="20"/>
              </w:rPr>
            </w:pPr>
            <w:r w:rsidRPr="00CC5AF0">
              <w:rPr>
                <w:rFonts w:ascii="Times New Roman" w:hAnsi="Times New Roman"/>
                <w:sz w:val="20"/>
                <w:szCs w:val="20"/>
              </w:rPr>
              <w:t xml:space="preserve">магистрант </w:t>
            </w:r>
          </w:p>
        </w:tc>
        <w:tc>
          <w:tcPr>
            <w:tcW w:w="4643" w:type="dxa"/>
          </w:tcPr>
          <w:p w:rsidR="00A6350A" w:rsidRPr="00CC5AF0" w:rsidRDefault="00A6350A" w:rsidP="00CC5AF0">
            <w:pPr>
              <w:widowControl w:val="0"/>
              <w:autoSpaceDE w:val="0"/>
              <w:autoSpaceDN w:val="0"/>
              <w:adjustRightInd w:val="0"/>
              <w:spacing w:after="0" w:line="240" w:lineRule="auto"/>
              <w:rPr>
                <w:rFonts w:ascii="Times New Roman" w:hAnsi="Times New Roman"/>
                <w:sz w:val="20"/>
                <w:szCs w:val="20"/>
                <w:lang w:val="en-US"/>
              </w:rPr>
            </w:pPr>
            <w:r>
              <w:rPr>
                <w:rFonts w:ascii="Times New Roman" w:hAnsi="Times New Roman"/>
                <w:sz w:val="20"/>
                <w:szCs w:val="20"/>
                <w:lang w:val="en-US"/>
              </w:rPr>
              <w:t>Irina Egorovna Yashkova</w:t>
            </w:r>
          </w:p>
          <w:p w:rsidR="00A6350A" w:rsidRPr="00CC5AF0" w:rsidRDefault="00A6350A" w:rsidP="00CC5AF0">
            <w:pPr>
              <w:widowControl w:val="0"/>
              <w:autoSpaceDE w:val="0"/>
              <w:autoSpaceDN w:val="0"/>
              <w:adjustRightInd w:val="0"/>
              <w:spacing w:after="0" w:line="240" w:lineRule="auto"/>
              <w:rPr>
                <w:rFonts w:ascii="Times New Roman" w:hAnsi="Times New Roman"/>
                <w:sz w:val="20"/>
                <w:szCs w:val="20"/>
                <w:lang w:val="en-US"/>
              </w:rPr>
            </w:pPr>
            <w:r w:rsidRPr="00CC5AF0">
              <w:rPr>
                <w:rFonts w:ascii="Times New Roman" w:hAnsi="Times New Roman"/>
                <w:sz w:val="20"/>
                <w:szCs w:val="20"/>
                <w:lang w:val="en-US"/>
              </w:rPr>
              <w:t>magistrate</w:t>
            </w:r>
          </w:p>
        </w:tc>
      </w:tr>
      <w:tr w:rsidR="00A6350A" w:rsidRPr="00C95935" w:rsidTr="00CC5AF0">
        <w:tc>
          <w:tcPr>
            <w:tcW w:w="4643" w:type="dxa"/>
          </w:tcPr>
          <w:p w:rsidR="00A6350A" w:rsidRPr="00CC5AF0" w:rsidRDefault="00A6350A" w:rsidP="00CC5AF0">
            <w:pPr>
              <w:widowControl w:val="0"/>
              <w:autoSpaceDE w:val="0"/>
              <w:autoSpaceDN w:val="0"/>
              <w:adjustRightInd w:val="0"/>
              <w:spacing w:after="0" w:line="240" w:lineRule="auto"/>
              <w:rPr>
                <w:rFonts w:ascii="Times New Roman" w:hAnsi="Times New Roman"/>
                <w:i/>
                <w:sz w:val="20"/>
                <w:szCs w:val="20"/>
              </w:rPr>
            </w:pPr>
            <w:r w:rsidRPr="00CC5AF0">
              <w:rPr>
                <w:rFonts w:ascii="Times New Roman" w:hAnsi="Times New Roman"/>
                <w:i/>
                <w:sz w:val="20"/>
                <w:szCs w:val="20"/>
              </w:rPr>
              <w:t>Мордовский государственный университет им. Н. П. Огарёва, Саранск, Россия</w:t>
            </w:r>
          </w:p>
        </w:tc>
        <w:tc>
          <w:tcPr>
            <w:tcW w:w="4643" w:type="dxa"/>
          </w:tcPr>
          <w:p w:rsidR="00A6350A" w:rsidRPr="00CC5AF0" w:rsidRDefault="00A6350A" w:rsidP="00CC5AF0">
            <w:pPr>
              <w:widowControl w:val="0"/>
              <w:autoSpaceDE w:val="0"/>
              <w:autoSpaceDN w:val="0"/>
              <w:adjustRightInd w:val="0"/>
              <w:spacing w:after="0" w:line="240" w:lineRule="auto"/>
              <w:rPr>
                <w:rFonts w:ascii="Times New Roman" w:hAnsi="Times New Roman"/>
                <w:b/>
                <w:i/>
                <w:sz w:val="20"/>
                <w:szCs w:val="20"/>
                <w:lang w:val="en-US"/>
              </w:rPr>
            </w:pPr>
            <w:smartTag w:uri="urn:schemas-microsoft-com:office:smarttags" w:element="country-region">
              <w:r w:rsidRPr="00CC5AF0">
                <w:rPr>
                  <w:rFonts w:ascii="Times New Roman" w:hAnsi="Times New Roman"/>
                  <w:i/>
                  <w:sz w:val="20"/>
                  <w:szCs w:val="20"/>
                  <w:lang w:val="en-US"/>
                </w:rPr>
                <w:t>Mordovian</w:t>
              </w:r>
            </w:smartTag>
            <w:r w:rsidRPr="00CC5AF0">
              <w:rPr>
                <w:rFonts w:ascii="Times New Roman" w:hAnsi="Times New Roman"/>
                <w:i/>
                <w:sz w:val="20"/>
                <w:szCs w:val="20"/>
                <w:lang w:val="en-US"/>
              </w:rPr>
              <w:t xml:space="preserve"> </w:t>
            </w:r>
            <w:smartTag w:uri="urn:schemas-microsoft-com:office:smarttags" w:element="country-region">
              <w:r w:rsidRPr="00CC5AF0">
                <w:rPr>
                  <w:rFonts w:ascii="Times New Roman" w:hAnsi="Times New Roman"/>
                  <w:i/>
                  <w:sz w:val="20"/>
                  <w:szCs w:val="20"/>
                  <w:lang w:val="en-US"/>
                </w:rPr>
                <w:t>N.P.</w:t>
              </w:r>
            </w:smartTag>
            <w:r w:rsidRPr="00CC5AF0">
              <w:rPr>
                <w:rFonts w:ascii="Times New Roman" w:hAnsi="Times New Roman"/>
                <w:i/>
                <w:sz w:val="20"/>
                <w:szCs w:val="20"/>
                <w:lang w:val="en-US"/>
              </w:rPr>
              <w:t xml:space="preserve"> </w:t>
            </w:r>
            <w:smartTag w:uri="urn:schemas-microsoft-com:office:smarttags" w:element="country-region">
              <w:r w:rsidRPr="00CC5AF0">
                <w:rPr>
                  <w:rFonts w:ascii="Times New Roman" w:hAnsi="Times New Roman"/>
                  <w:i/>
                  <w:sz w:val="20"/>
                  <w:szCs w:val="20"/>
                  <w:lang w:val="en-US"/>
                </w:rPr>
                <w:t>Ogaryov</w:t>
              </w:r>
            </w:smartTag>
            <w:r w:rsidRPr="00CC5AF0">
              <w:rPr>
                <w:rFonts w:ascii="Times New Roman" w:hAnsi="Times New Roman"/>
                <w:i/>
                <w:sz w:val="20"/>
                <w:szCs w:val="20"/>
                <w:lang w:val="en-US"/>
              </w:rPr>
              <w:t xml:space="preserve"> </w:t>
            </w:r>
            <w:smartTag w:uri="urn:schemas-microsoft-com:office:smarttags" w:element="country-region">
              <w:r w:rsidRPr="00CC5AF0">
                <w:rPr>
                  <w:rFonts w:ascii="Times New Roman" w:hAnsi="Times New Roman"/>
                  <w:i/>
                  <w:sz w:val="20"/>
                  <w:szCs w:val="20"/>
                  <w:lang w:val="en-US"/>
                </w:rPr>
                <w:t>State</w:t>
              </w:r>
            </w:smartTag>
            <w:r w:rsidRPr="00CC5AF0">
              <w:rPr>
                <w:rFonts w:ascii="Times New Roman" w:hAnsi="Times New Roman"/>
                <w:i/>
                <w:sz w:val="20"/>
                <w:szCs w:val="20"/>
                <w:lang w:val="en-US"/>
              </w:rPr>
              <w:t xml:space="preserve"> </w:t>
            </w:r>
            <w:smartTag w:uri="urn:schemas-microsoft-com:office:smarttags" w:element="country-region">
              <w:r w:rsidRPr="00CC5AF0">
                <w:rPr>
                  <w:rFonts w:ascii="Times New Roman" w:hAnsi="Times New Roman"/>
                  <w:i/>
                  <w:sz w:val="20"/>
                  <w:szCs w:val="20"/>
                  <w:lang w:val="en-US"/>
                </w:rPr>
                <w:t>University</w:t>
              </w:r>
            </w:smartTag>
            <w:r w:rsidRPr="00CC5AF0">
              <w:rPr>
                <w:rFonts w:ascii="Times New Roman" w:hAnsi="Times New Roman"/>
                <w:i/>
                <w:sz w:val="20"/>
                <w:szCs w:val="20"/>
                <w:lang w:val="en-US"/>
              </w:rPr>
              <w:t xml:space="preserve">, </w:t>
            </w:r>
            <w:smartTag w:uri="urn:schemas-microsoft-com:office:smarttags" w:element="country-region">
              <w:smartTag w:uri="urn:schemas-microsoft-com:office:smarttags" w:element="country-region">
                <w:r w:rsidRPr="00CC5AF0">
                  <w:rPr>
                    <w:rFonts w:ascii="Times New Roman" w:hAnsi="Times New Roman"/>
                    <w:i/>
                    <w:sz w:val="20"/>
                    <w:szCs w:val="20"/>
                    <w:lang w:val="en-US"/>
                  </w:rPr>
                  <w:t>Saransk</w:t>
                </w:r>
              </w:smartTag>
              <w:r w:rsidRPr="00CC5AF0">
                <w:rPr>
                  <w:rFonts w:ascii="Times New Roman" w:hAnsi="Times New Roman"/>
                  <w:i/>
                  <w:sz w:val="20"/>
                  <w:szCs w:val="20"/>
                  <w:lang w:val="en-US"/>
                </w:rPr>
                <w:t xml:space="preserve">, </w:t>
              </w:r>
              <w:smartTag w:uri="urn:schemas-microsoft-com:office:smarttags" w:element="country-region">
                <w:r w:rsidRPr="00CC5AF0">
                  <w:rPr>
                    <w:rFonts w:ascii="Times New Roman" w:hAnsi="Times New Roman"/>
                    <w:i/>
                    <w:sz w:val="20"/>
                    <w:szCs w:val="20"/>
                    <w:lang w:val="en-US"/>
                  </w:rPr>
                  <w:t>Russia</w:t>
                </w:r>
              </w:smartTag>
            </w:smartTag>
          </w:p>
        </w:tc>
      </w:tr>
      <w:tr w:rsidR="00A6350A" w:rsidRPr="00C95935" w:rsidTr="00CC5AF0">
        <w:tc>
          <w:tcPr>
            <w:tcW w:w="4643" w:type="dxa"/>
          </w:tcPr>
          <w:p w:rsidR="00A6350A" w:rsidRPr="00CC5AF0" w:rsidRDefault="00A6350A" w:rsidP="00CC5AF0">
            <w:pPr>
              <w:widowControl w:val="0"/>
              <w:autoSpaceDE w:val="0"/>
              <w:autoSpaceDN w:val="0"/>
              <w:adjustRightInd w:val="0"/>
              <w:spacing w:after="0" w:line="240" w:lineRule="auto"/>
              <w:rPr>
                <w:rFonts w:ascii="Times New Roman" w:hAnsi="Times New Roman"/>
                <w:i/>
                <w:sz w:val="20"/>
                <w:szCs w:val="20"/>
                <w:lang w:val="en-US"/>
              </w:rPr>
            </w:pPr>
          </w:p>
        </w:tc>
        <w:tc>
          <w:tcPr>
            <w:tcW w:w="4643" w:type="dxa"/>
          </w:tcPr>
          <w:p w:rsidR="00A6350A" w:rsidRPr="00CC5AF0" w:rsidRDefault="00A6350A" w:rsidP="00CC5AF0">
            <w:pPr>
              <w:widowControl w:val="0"/>
              <w:autoSpaceDE w:val="0"/>
              <w:autoSpaceDN w:val="0"/>
              <w:adjustRightInd w:val="0"/>
              <w:spacing w:after="0" w:line="240" w:lineRule="auto"/>
              <w:rPr>
                <w:rFonts w:ascii="Times New Roman" w:hAnsi="Times New Roman"/>
                <w:b/>
                <w:sz w:val="20"/>
                <w:szCs w:val="20"/>
                <w:lang w:val="en-US"/>
              </w:rPr>
            </w:pPr>
          </w:p>
        </w:tc>
      </w:tr>
      <w:tr w:rsidR="00A6350A" w:rsidRPr="00C95935" w:rsidTr="00CC5AF0">
        <w:tc>
          <w:tcPr>
            <w:tcW w:w="4643" w:type="dxa"/>
          </w:tcPr>
          <w:p w:rsidR="00A6350A" w:rsidRPr="00CC5AF0" w:rsidRDefault="00A6350A" w:rsidP="00CC5AF0">
            <w:pPr>
              <w:spacing w:after="0" w:line="240" w:lineRule="auto"/>
              <w:rPr>
                <w:rFonts w:ascii="Times New Roman" w:hAnsi="Times New Roman"/>
                <w:i/>
                <w:sz w:val="20"/>
                <w:szCs w:val="20"/>
              </w:rPr>
            </w:pPr>
            <w:r w:rsidRPr="00CC5AF0">
              <w:rPr>
                <w:rFonts w:ascii="Times New Roman" w:hAnsi="Times New Roman"/>
                <w:sz w:val="20"/>
                <w:szCs w:val="20"/>
              </w:rPr>
              <w:t>Статья посвящена рассмотрению средств репрезентации языковой личности учителя-филолога  содействующей стратегии в педагогическом дискурсе.  Описаны языковые  средства и речевые приёмы, выражающие интенцию содействия в разных учебно-речевых ситуациях</w:t>
            </w:r>
          </w:p>
        </w:tc>
        <w:tc>
          <w:tcPr>
            <w:tcW w:w="4643" w:type="dxa"/>
          </w:tcPr>
          <w:p w:rsidR="00A6350A" w:rsidRPr="00CC5AF0" w:rsidRDefault="00A6350A" w:rsidP="00CC5AF0">
            <w:pPr>
              <w:spacing w:after="0" w:line="240" w:lineRule="auto"/>
              <w:rPr>
                <w:rFonts w:ascii="Times New Roman" w:hAnsi="Times New Roman"/>
                <w:sz w:val="20"/>
                <w:szCs w:val="20"/>
                <w:lang w:val="en-US"/>
              </w:rPr>
            </w:pPr>
            <w:r w:rsidRPr="00CC5AF0">
              <w:rPr>
                <w:rFonts w:ascii="Times New Roman" w:hAnsi="Times New Roman"/>
                <w:sz w:val="20"/>
                <w:szCs w:val="20"/>
                <w:lang w:val="en-US"/>
              </w:rPr>
              <w:t xml:space="preserve">The article is devoted to the representation of a language personality of a teacher in Linguistics and </w:t>
            </w:r>
            <w:r>
              <w:rPr>
                <w:rFonts w:ascii="Times New Roman" w:hAnsi="Times New Roman"/>
                <w:sz w:val="20"/>
                <w:szCs w:val="20"/>
                <w:lang w:val="en-US"/>
              </w:rPr>
              <w:t xml:space="preserve">a </w:t>
            </w:r>
            <w:r w:rsidRPr="00CC5AF0">
              <w:rPr>
                <w:rFonts w:ascii="Times New Roman" w:hAnsi="Times New Roman"/>
                <w:sz w:val="20"/>
                <w:szCs w:val="20"/>
                <w:lang w:val="en-US"/>
              </w:rPr>
              <w:t xml:space="preserve">functional strategy in </w:t>
            </w:r>
            <w:r>
              <w:rPr>
                <w:rFonts w:ascii="Times New Roman" w:hAnsi="Times New Roman"/>
                <w:sz w:val="20"/>
                <w:szCs w:val="20"/>
                <w:lang w:val="en-US"/>
              </w:rPr>
              <w:t xml:space="preserve">a </w:t>
            </w:r>
            <w:r w:rsidRPr="00CC5AF0">
              <w:rPr>
                <w:rFonts w:ascii="Times New Roman" w:hAnsi="Times New Roman"/>
                <w:sz w:val="20"/>
                <w:szCs w:val="20"/>
                <w:lang w:val="en-US"/>
              </w:rPr>
              <w:t xml:space="preserve">pedagogical discourse. The article also presents the language tools and </w:t>
            </w:r>
            <w:r>
              <w:rPr>
                <w:rFonts w:ascii="Times New Roman" w:hAnsi="Times New Roman"/>
                <w:sz w:val="20"/>
                <w:szCs w:val="20"/>
                <w:lang w:val="en-US"/>
              </w:rPr>
              <w:t xml:space="preserve">the </w:t>
            </w:r>
            <w:r w:rsidRPr="00CC5AF0">
              <w:rPr>
                <w:rFonts w:ascii="Times New Roman" w:hAnsi="Times New Roman"/>
                <w:sz w:val="20"/>
                <w:szCs w:val="20"/>
                <w:lang w:val="en-US"/>
              </w:rPr>
              <w:t>techniques of speech that express an intention to promote various educatio</w:t>
            </w:r>
            <w:r>
              <w:rPr>
                <w:rFonts w:ascii="Times New Roman" w:hAnsi="Times New Roman"/>
                <w:sz w:val="20"/>
                <w:szCs w:val="20"/>
                <w:lang w:val="en-US"/>
              </w:rPr>
              <w:t>nal and speech situations</w:t>
            </w:r>
          </w:p>
        </w:tc>
      </w:tr>
      <w:tr w:rsidR="00A6350A" w:rsidRPr="00C95935" w:rsidTr="00CC5AF0">
        <w:tc>
          <w:tcPr>
            <w:tcW w:w="4643" w:type="dxa"/>
          </w:tcPr>
          <w:p w:rsidR="00A6350A" w:rsidRPr="00CC5AF0" w:rsidRDefault="00A6350A" w:rsidP="00CC5AF0">
            <w:pPr>
              <w:widowControl w:val="0"/>
              <w:autoSpaceDE w:val="0"/>
              <w:autoSpaceDN w:val="0"/>
              <w:adjustRightInd w:val="0"/>
              <w:spacing w:after="0" w:line="240" w:lineRule="auto"/>
              <w:rPr>
                <w:rFonts w:ascii="Times New Roman" w:hAnsi="Times New Roman"/>
                <w:sz w:val="20"/>
                <w:szCs w:val="20"/>
                <w:lang w:val="en-US"/>
              </w:rPr>
            </w:pPr>
          </w:p>
        </w:tc>
        <w:tc>
          <w:tcPr>
            <w:tcW w:w="4643" w:type="dxa"/>
          </w:tcPr>
          <w:p w:rsidR="00A6350A" w:rsidRPr="00CC5AF0" w:rsidRDefault="00A6350A" w:rsidP="00CC5AF0">
            <w:pPr>
              <w:widowControl w:val="0"/>
              <w:autoSpaceDE w:val="0"/>
              <w:autoSpaceDN w:val="0"/>
              <w:adjustRightInd w:val="0"/>
              <w:spacing w:after="0" w:line="240" w:lineRule="auto"/>
              <w:rPr>
                <w:rFonts w:ascii="Times New Roman" w:hAnsi="Times New Roman"/>
                <w:b/>
                <w:sz w:val="20"/>
                <w:szCs w:val="20"/>
                <w:lang w:val="en-US"/>
              </w:rPr>
            </w:pPr>
          </w:p>
        </w:tc>
      </w:tr>
      <w:tr w:rsidR="00A6350A" w:rsidRPr="00C95935" w:rsidTr="00CC5AF0">
        <w:tc>
          <w:tcPr>
            <w:tcW w:w="4643" w:type="dxa"/>
          </w:tcPr>
          <w:p w:rsidR="00A6350A" w:rsidRPr="00CC5AF0" w:rsidRDefault="00A6350A" w:rsidP="00CC5AF0">
            <w:pPr>
              <w:widowControl w:val="0"/>
              <w:autoSpaceDE w:val="0"/>
              <w:autoSpaceDN w:val="0"/>
              <w:adjustRightInd w:val="0"/>
              <w:spacing w:after="0" w:line="240" w:lineRule="auto"/>
              <w:rPr>
                <w:rFonts w:ascii="Times New Roman" w:hAnsi="Times New Roman"/>
                <w:caps/>
                <w:sz w:val="20"/>
                <w:szCs w:val="20"/>
              </w:rPr>
            </w:pPr>
            <w:r w:rsidRPr="00CC5AF0">
              <w:rPr>
                <w:rFonts w:ascii="Times New Roman" w:hAnsi="Times New Roman"/>
                <w:sz w:val="20"/>
                <w:szCs w:val="20"/>
              </w:rPr>
              <w:t xml:space="preserve">Ключевые слова:  </w:t>
            </w:r>
            <w:r w:rsidRPr="00CC5AF0">
              <w:rPr>
                <w:rFonts w:ascii="Times New Roman" w:hAnsi="Times New Roman"/>
                <w:caps/>
                <w:sz w:val="20"/>
                <w:szCs w:val="20"/>
              </w:rPr>
              <w:t>языковая личность,  педагогический дискурс, содействующая стратегия,   педагогический диалог,  речевая поддержка, повтор-подхват, положительная оценка, поощрение, и</w:t>
            </w:r>
            <w:r>
              <w:rPr>
                <w:rFonts w:ascii="Times New Roman" w:hAnsi="Times New Roman"/>
                <w:caps/>
                <w:sz w:val="20"/>
                <w:szCs w:val="20"/>
              </w:rPr>
              <w:t>нтонация, невербальные средства</w:t>
            </w:r>
          </w:p>
        </w:tc>
        <w:tc>
          <w:tcPr>
            <w:tcW w:w="4643" w:type="dxa"/>
          </w:tcPr>
          <w:p w:rsidR="00A6350A" w:rsidRPr="00CC5AF0" w:rsidRDefault="00A6350A" w:rsidP="00CC5AF0">
            <w:pPr>
              <w:widowControl w:val="0"/>
              <w:autoSpaceDE w:val="0"/>
              <w:autoSpaceDN w:val="0"/>
              <w:adjustRightInd w:val="0"/>
              <w:spacing w:after="0" w:line="240" w:lineRule="auto"/>
              <w:rPr>
                <w:rFonts w:ascii="Times New Roman" w:hAnsi="Times New Roman"/>
                <w:sz w:val="20"/>
                <w:szCs w:val="20"/>
                <w:lang w:val="en-US"/>
              </w:rPr>
            </w:pPr>
            <w:r>
              <w:rPr>
                <w:rFonts w:ascii="Times New Roman" w:hAnsi="Times New Roman"/>
                <w:sz w:val="20"/>
                <w:szCs w:val="20"/>
                <w:lang w:val="en-US"/>
              </w:rPr>
              <w:t xml:space="preserve">Keywords: </w:t>
            </w:r>
            <w:r w:rsidRPr="00CC5AF0">
              <w:rPr>
                <w:rFonts w:ascii="Times New Roman" w:hAnsi="Times New Roman"/>
                <w:sz w:val="20"/>
                <w:szCs w:val="20"/>
                <w:lang w:val="en-US"/>
              </w:rPr>
              <w:t>LANGUAGE PERSONALITY, PEDAGOGICAL DISCOURSE, FUNCTIONAL STRATEGY, PEDAGOGICAL DIALOGUE, SPEECH SUPPORT, PICKED UP THE REPETITION, POSITIVE MARK, ENCOURAGEMENT, INTON</w:t>
            </w:r>
            <w:r>
              <w:rPr>
                <w:rFonts w:ascii="Times New Roman" w:hAnsi="Times New Roman"/>
                <w:sz w:val="20"/>
                <w:szCs w:val="20"/>
                <w:lang w:val="en-US"/>
              </w:rPr>
              <w:t>ATION, NON-VERBAL COMMUNICATION</w:t>
            </w:r>
          </w:p>
        </w:tc>
      </w:tr>
    </w:tbl>
    <w:p w:rsidR="00A6350A" w:rsidRDefault="00A6350A" w:rsidP="00E9091C">
      <w:pPr>
        <w:pStyle w:val="Science"/>
        <w:spacing w:line="360" w:lineRule="auto"/>
        <w:ind w:firstLine="709"/>
        <w:rPr>
          <w:lang w:val="en-US"/>
        </w:rPr>
      </w:pPr>
    </w:p>
    <w:p w:rsidR="00A6350A" w:rsidRDefault="00A6350A" w:rsidP="00E9091C">
      <w:pPr>
        <w:pStyle w:val="Science"/>
        <w:spacing w:line="360" w:lineRule="auto"/>
        <w:ind w:firstLine="709"/>
      </w:pPr>
      <w:r>
        <w:t xml:space="preserve">За последнее время в изучении языковой личности заметно доминирует коммуникативно-деятельностный ракурс, что значительно обогащает инструментарий описания языковой личности  и делает возможным  как создание более полного портрета  конкретного типа языковой личности, так   и построение типологии с опорой на предпочитаемые языковой личностью стратегии коммуникативного поведения, характерные для того или иного институционального дискурса.  </w:t>
      </w:r>
    </w:p>
    <w:p w:rsidR="00A6350A" w:rsidRDefault="00A6350A" w:rsidP="00E9091C">
      <w:pPr>
        <w:pStyle w:val="Science"/>
        <w:spacing w:line="360" w:lineRule="auto"/>
        <w:ind w:firstLine="709"/>
        <w:rPr>
          <w:szCs w:val="28"/>
        </w:rPr>
      </w:pPr>
      <w:r>
        <w:t xml:space="preserve">Заметно усиливающийся коммуникативный  аспект изучения и описания языковой личности обусловливает активное употребление терминов «речевая личность», «коммуникативная личность». Понятие «коммуникативная личность» как «человек, рассматриваемый с точки зрения  его готовности и способности к общению» </w:t>
      </w:r>
      <w:r w:rsidRPr="004F4021">
        <w:rPr>
          <w:szCs w:val="28"/>
        </w:rPr>
        <w:t>[</w:t>
      </w:r>
      <w:r>
        <w:rPr>
          <w:szCs w:val="28"/>
        </w:rPr>
        <w:t>7, 51</w:t>
      </w:r>
      <w:r w:rsidRPr="004F4021">
        <w:rPr>
          <w:szCs w:val="28"/>
        </w:rPr>
        <w:t>]</w:t>
      </w:r>
      <w:r>
        <w:t xml:space="preserve">, подчёркивает приоритет коммуникативной составляющей </w:t>
      </w:r>
      <w:r w:rsidRPr="004F4021">
        <w:t xml:space="preserve">в её структуре, </w:t>
      </w:r>
      <w:r w:rsidRPr="004F4021">
        <w:rPr>
          <w:szCs w:val="28"/>
        </w:rPr>
        <w:t>включая в себя такие параметры, как предпочитаемые  личностью «коммуникативные стратегии и тактики, правила и приёмы речевого воздействия, тематику обще</w:t>
      </w:r>
      <w:r>
        <w:rPr>
          <w:szCs w:val="28"/>
        </w:rPr>
        <w:t xml:space="preserve">ния…» [3, </w:t>
      </w:r>
      <w:r w:rsidRPr="004F4021">
        <w:rPr>
          <w:szCs w:val="28"/>
        </w:rPr>
        <w:t xml:space="preserve">400.] </w:t>
      </w:r>
    </w:p>
    <w:p w:rsidR="00A6350A" w:rsidRDefault="00A6350A" w:rsidP="00DF280B">
      <w:pPr>
        <w:shd w:val="clear" w:color="auto" w:fill="FFFFFF"/>
        <w:spacing w:after="0" w:line="360" w:lineRule="auto"/>
        <w:ind w:firstLine="709"/>
        <w:jc w:val="both"/>
        <w:rPr>
          <w:rFonts w:ascii="Times New Roman" w:hAnsi="Times New Roman"/>
          <w:sz w:val="28"/>
          <w:szCs w:val="28"/>
        </w:rPr>
      </w:pPr>
      <w:r w:rsidRPr="00B52AE9">
        <w:rPr>
          <w:rFonts w:ascii="Times New Roman" w:hAnsi="Times New Roman"/>
          <w:sz w:val="28"/>
          <w:szCs w:val="28"/>
        </w:rPr>
        <w:t xml:space="preserve">В </w:t>
      </w:r>
      <w:r>
        <w:rPr>
          <w:rFonts w:ascii="Times New Roman" w:hAnsi="Times New Roman"/>
          <w:sz w:val="28"/>
          <w:szCs w:val="28"/>
        </w:rPr>
        <w:t xml:space="preserve">структуре </w:t>
      </w:r>
      <w:r w:rsidRPr="00B52AE9">
        <w:rPr>
          <w:rFonts w:ascii="Times New Roman" w:hAnsi="Times New Roman"/>
          <w:sz w:val="28"/>
          <w:szCs w:val="28"/>
        </w:rPr>
        <w:t xml:space="preserve">языковой личности учителя-филолога  коммуникативная составляющая  играет существенную роль, так как отражает  и  уровень коммуникативной компетенции в области специфических форм речевого поведения в педагогическом дискурсе, и уровень коммуникативных способностей личности, проявляющихся в адекватном выборе и индивидуальном воплощении тех или иных стратегий и тактик профессионального речевого поведения. </w:t>
      </w:r>
    </w:p>
    <w:p w:rsidR="00A6350A" w:rsidRDefault="00A6350A" w:rsidP="00FC5D50">
      <w:pPr>
        <w:pStyle w:val="Science"/>
        <w:spacing w:line="360" w:lineRule="auto"/>
        <w:ind w:firstLine="709"/>
      </w:pPr>
      <w:r w:rsidRPr="00B52AE9">
        <w:rPr>
          <w:szCs w:val="28"/>
        </w:rPr>
        <w:t>Одной из профессионально значимых коммуникативных стратегий в педагогическом дискурсе выступает содействующая стратегия</w:t>
      </w:r>
      <w:r>
        <w:rPr>
          <w:szCs w:val="28"/>
        </w:rPr>
        <w:t xml:space="preserve"> [2</w:t>
      </w:r>
      <w:r w:rsidRPr="004F4021">
        <w:rPr>
          <w:szCs w:val="28"/>
        </w:rPr>
        <w:t>]</w:t>
      </w:r>
      <w:r w:rsidRPr="00B52AE9">
        <w:rPr>
          <w:szCs w:val="28"/>
        </w:rPr>
        <w:t>,</w:t>
      </w:r>
      <w:r>
        <w:rPr>
          <w:szCs w:val="28"/>
        </w:rPr>
        <w:t xml:space="preserve">  выражающаяся в виде положительного отношения к партнёру  по научно-учебной коммуникации – учащемуся – и направленная </w:t>
      </w:r>
      <w:r w:rsidRPr="00B52AE9">
        <w:rPr>
          <w:szCs w:val="28"/>
        </w:rPr>
        <w:t xml:space="preserve">  </w:t>
      </w:r>
      <w:r w:rsidRPr="00B52AE9">
        <w:rPr>
          <w:color w:val="000000"/>
          <w:spacing w:val="-4"/>
          <w:szCs w:val="28"/>
        </w:rPr>
        <w:t xml:space="preserve">на создание оптимальных </w:t>
      </w:r>
      <w:r w:rsidRPr="00B52AE9">
        <w:rPr>
          <w:color w:val="000000"/>
          <w:spacing w:val="-2"/>
          <w:szCs w:val="28"/>
        </w:rPr>
        <w:t xml:space="preserve">условий для формирования </w:t>
      </w:r>
      <w:r>
        <w:rPr>
          <w:color w:val="000000"/>
          <w:spacing w:val="-2"/>
          <w:szCs w:val="28"/>
        </w:rPr>
        <w:t xml:space="preserve"> его личности</w:t>
      </w:r>
      <w:r w:rsidRPr="00B52AE9">
        <w:rPr>
          <w:color w:val="000000"/>
          <w:spacing w:val="-2"/>
          <w:szCs w:val="28"/>
        </w:rPr>
        <w:t xml:space="preserve">. </w:t>
      </w:r>
      <w:r>
        <w:rPr>
          <w:color w:val="000000"/>
          <w:spacing w:val="-2"/>
          <w:szCs w:val="28"/>
        </w:rPr>
        <w:t xml:space="preserve"> Таким образом, и</w:t>
      </w:r>
      <w:r>
        <w:rPr>
          <w:szCs w:val="28"/>
        </w:rPr>
        <w:t xml:space="preserve">нтенция содействия  является </w:t>
      </w:r>
      <w:r w:rsidRPr="007D3BD4">
        <w:rPr>
          <w:szCs w:val="28"/>
        </w:rPr>
        <w:t>важн</w:t>
      </w:r>
      <w:r>
        <w:rPr>
          <w:szCs w:val="28"/>
        </w:rPr>
        <w:t>ой</w:t>
      </w:r>
      <w:r w:rsidRPr="007D3BD4">
        <w:rPr>
          <w:szCs w:val="28"/>
        </w:rPr>
        <w:t xml:space="preserve"> составляющ</w:t>
      </w:r>
      <w:r>
        <w:rPr>
          <w:szCs w:val="28"/>
        </w:rPr>
        <w:t>ей</w:t>
      </w:r>
      <w:r w:rsidRPr="007D3BD4">
        <w:rPr>
          <w:szCs w:val="28"/>
        </w:rPr>
        <w:t xml:space="preserve"> когнитивного уровня  языковой личности педагога.</w:t>
      </w:r>
      <w:r>
        <w:t xml:space="preserve">  </w:t>
      </w:r>
    </w:p>
    <w:p w:rsidR="00A6350A" w:rsidRPr="00FC5D50" w:rsidRDefault="00A6350A" w:rsidP="00FC5D50">
      <w:pPr>
        <w:pStyle w:val="Science"/>
        <w:spacing w:line="360" w:lineRule="auto"/>
        <w:ind w:firstLine="709"/>
        <w:rPr>
          <w:szCs w:val="28"/>
        </w:rPr>
      </w:pPr>
      <w:r w:rsidRPr="00B172E5">
        <w:rPr>
          <w:szCs w:val="28"/>
        </w:rPr>
        <w:t xml:space="preserve">Цель статьи </w:t>
      </w:r>
      <w:r>
        <w:rPr>
          <w:szCs w:val="28"/>
        </w:rPr>
        <w:t>–</w:t>
      </w:r>
      <w:r w:rsidRPr="00B172E5">
        <w:rPr>
          <w:szCs w:val="28"/>
        </w:rPr>
        <w:t xml:space="preserve"> рассмотреть</w:t>
      </w:r>
      <w:r>
        <w:rPr>
          <w:szCs w:val="28"/>
        </w:rPr>
        <w:t xml:space="preserve"> примеры реализации содействующей стратегии  в профессиональном коммуникативном поведении учителя-филолога. </w:t>
      </w:r>
      <w:r w:rsidRPr="009763EB">
        <w:t>Источником фактического материала послужила речь учителей школ г. Саранска Республики Мордовия, зафиксированная в ходе уроков.</w:t>
      </w:r>
    </w:p>
    <w:p w:rsidR="00A6350A" w:rsidRDefault="00A6350A" w:rsidP="00FC5D50">
      <w:pPr>
        <w:pStyle w:val="Science"/>
        <w:spacing w:line="360" w:lineRule="auto"/>
        <w:ind w:firstLine="709"/>
        <w:rPr>
          <w:szCs w:val="28"/>
        </w:rPr>
      </w:pPr>
      <w:r>
        <w:rPr>
          <w:szCs w:val="28"/>
        </w:rPr>
        <w:t>Наиболее  показательна  палитра средств репрезентации содействующей стратегии в профессионально-педагогическом диалоге – комплексном</w:t>
      </w:r>
      <w:r w:rsidRPr="00A31DAC">
        <w:rPr>
          <w:szCs w:val="28"/>
        </w:rPr>
        <w:t xml:space="preserve"> жанр</w:t>
      </w:r>
      <w:r>
        <w:rPr>
          <w:szCs w:val="28"/>
        </w:rPr>
        <w:t>е</w:t>
      </w:r>
      <w:r w:rsidRPr="00A31DAC">
        <w:rPr>
          <w:szCs w:val="28"/>
        </w:rPr>
        <w:t xml:space="preserve"> педагогического дискурса, </w:t>
      </w:r>
      <w:r>
        <w:rPr>
          <w:szCs w:val="28"/>
        </w:rPr>
        <w:t>«</w:t>
      </w:r>
      <w:r w:rsidRPr="00A31DAC">
        <w:rPr>
          <w:szCs w:val="28"/>
        </w:rPr>
        <w:t>структурно-смысловыми компонентами которого являются определяемые частными дидактическими задачами ситуации научно-учебного общения (опроса, объяснения нового учебного материала, его закрепления и др.</w:t>
      </w:r>
      <w:r>
        <w:rPr>
          <w:szCs w:val="28"/>
        </w:rPr>
        <w:t>)» [1, 16</w:t>
      </w:r>
      <w:r w:rsidRPr="004F4021">
        <w:rPr>
          <w:szCs w:val="28"/>
        </w:rPr>
        <w:t>]</w:t>
      </w:r>
      <w:r>
        <w:rPr>
          <w:szCs w:val="28"/>
        </w:rPr>
        <w:t>.</w:t>
      </w:r>
      <w:r w:rsidRPr="00A31DAC">
        <w:rPr>
          <w:szCs w:val="28"/>
        </w:rPr>
        <w:t xml:space="preserve"> </w:t>
      </w:r>
      <w:r>
        <w:rPr>
          <w:szCs w:val="28"/>
        </w:rPr>
        <w:t xml:space="preserve">  Данный диалог, как известно,   включает так называемые обучающие речевые циклы, состоящие из  реплик-стимулов, реплик-реакций и реплик-оценок. В профессионально-педагогическом диалоге на этапе объяснения нового материала реплики-стимулы реализуют содействующую стратегию, так как  активизируют мыслительную деятельность, стимулируют  память, воображение, подсказывают логические и ассоциативные  связи и т.п.  Особенностью таких реплик-стимулов, продуцируемых языковой личностью учителя, является не только использование  прямых подсказок, но и активное привлечение интонационных и невербальных средств: например, интригующий взгляд, мягкий тембр, мелодика неоконченной синтагмы, сигнализирующая ученикам о необходимости  включаться в диалог и др.  </w:t>
      </w:r>
    </w:p>
    <w:p w:rsidR="00A6350A" w:rsidRDefault="00A6350A" w:rsidP="00FC5D50">
      <w:pPr>
        <w:pStyle w:val="Science"/>
        <w:spacing w:line="360" w:lineRule="auto"/>
        <w:ind w:firstLine="709"/>
        <w:rPr>
          <w:szCs w:val="28"/>
        </w:rPr>
      </w:pPr>
      <w:r w:rsidRPr="00B172E5">
        <w:rPr>
          <w:szCs w:val="28"/>
        </w:rPr>
        <w:t xml:space="preserve">В </w:t>
      </w:r>
      <w:r>
        <w:rPr>
          <w:szCs w:val="28"/>
        </w:rPr>
        <w:t xml:space="preserve"> </w:t>
      </w:r>
      <w:r w:rsidRPr="00B172E5">
        <w:rPr>
          <w:szCs w:val="28"/>
        </w:rPr>
        <w:t>диалоге на этапе опроса реплики-стимулы в названных функциях выступают реже, увеличивается число реплик-стимулов в функции побуждения к воспроизведению заученного.</w:t>
      </w:r>
      <w:r>
        <w:rPr>
          <w:szCs w:val="28"/>
        </w:rPr>
        <w:t xml:space="preserve"> </w:t>
      </w:r>
    </w:p>
    <w:p w:rsidR="00A6350A" w:rsidRDefault="00A6350A" w:rsidP="00E9091C">
      <w:pPr>
        <w:shd w:val="clear" w:color="auto" w:fill="FFFFFF"/>
        <w:spacing w:after="0" w:line="360" w:lineRule="auto"/>
        <w:ind w:firstLine="709"/>
        <w:jc w:val="both"/>
        <w:rPr>
          <w:rFonts w:ascii="Times New Roman" w:hAnsi="Times New Roman"/>
          <w:sz w:val="28"/>
          <w:szCs w:val="28"/>
        </w:rPr>
      </w:pPr>
      <w:r>
        <w:rPr>
          <w:rFonts w:ascii="Times New Roman" w:hAnsi="Times New Roman"/>
          <w:sz w:val="28"/>
          <w:szCs w:val="28"/>
        </w:rPr>
        <w:t xml:space="preserve">Функциональная нагрузка реплики-оценки, завершающей речевой цикл, двоякая. Являясь  оценочным  речевым актом (чаще,  похвалой), реплика реализует и содействующую стратегию, так как закрепляет успех  учащегося,  </w:t>
      </w:r>
      <w:r>
        <w:rPr>
          <w:rFonts w:ascii="Times New Roman" w:hAnsi="Times New Roman"/>
          <w:color w:val="000000"/>
          <w:spacing w:val="-4"/>
          <w:sz w:val="28"/>
          <w:szCs w:val="28"/>
        </w:rPr>
        <w:t>стимулируя таким образом стремление и в дальнейшем  достигать  того, что явилось предметом похвалы:</w:t>
      </w:r>
    </w:p>
    <w:p w:rsidR="00A6350A" w:rsidRDefault="00A6350A" w:rsidP="00E9091C">
      <w:pPr>
        <w:shd w:val="clear" w:color="auto" w:fill="FFFFFF"/>
        <w:spacing w:after="0" w:line="360" w:lineRule="auto"/>
        <w:ind w:firstLine="709"/>
        <w:jc w:val="both"/>
        <w:rPr>
          <w:rFonts w:ascii="Times New Roman" w:hAnsi="Times New Roman"/>
          <w:sz w:val="28"/>
          <w:szCs w:val="28"/>
        </w:rPr>
      </w:pPr>
    </w:p>
    <w:p w:rsidR="00A6350A" w:rsidRPr="00FC5D50" w:rsidRDefault="00A6350A" w:rsidP="00E9091C">
      <w:pPr>
        <w:spacing w:after="0" w:line="360" w:lineRule="auto"/>
        <w:ind w:right="175"/>
        <w:jc w:val="both"/>
        <w:rPr>
          <w:rFonts w:ascii="Times New Roman" w:hAnsi="Times New Roman"/>
          <w:i/>
          <w:sz w:val="28"/>
          <w:szCs w:val="28"/>
        </w:rPr>
      </w:pPr>
      <w:r w:rsidRPr="00FC5D50">
        <w:rPr>
          <w:rFonts w:ascii="Times New Roman" w:hAnsi="Times New Roman"/>
          <w:i/>
          <w:iCs/>
          <w:sz w:val="28"/>
          <w:szCs w:val="28"/>
          <w:u w:val="single"/>
        </w:rPr>
        <w:t>Учитель</w:t>
      </w:r>
      <w:r w:rsidRPr="00FC5D50">
        <w:rPr>
          <w:rFonts w:ascii="Times New Roman" w:hAnsi="Times New Roman"/>
          <w:i/>
          <w:sz w:val="28"/>
          <w:szCs w:val="28"/>
        </w:rPr>
        <w:t xml:space="preserve">: </w:t>
      </w:r>
      <w:r w:rsidRPr="00FC5D50">
        <w:rPr>
          <w:rFonts w:ascii="Times New Roman" w:hAnsi="Times New Roman"/>
          <w:i/>
          <w:sz w:val="28"/>
          <w:szCs w:val="28"/>
        </w:rPr>
        <w:tab/>
        <w:t>Следующий момент / ребята. / В цирк пригласили фотографа / чтобы он сделал репортаж / с этого представления // Скажите / вот если бы ему нужно было проиллюстрировать статью / сколько фотографий / было бы сделано / если это будет текст-повествование / Одна / две /  несколько /</w:t>
      </w:r>
    </w:p>
    <w:p w:rsidR="00A6350A" w:rsidRPr="00FC5D50" w:rsidRDefault="00A6350A" w:rsidP="00E9091C">
      <w:pPr>
        <w:spacing w:after="0" w:line="360" w:lineRule="auto"/>
        <w:ind w:right="175"/>
        <w:jc w:val="both"/>
        <w:rPr>
          <w:rFonts w:ascii="Times New Roman" w:hAnsi="Times New Roman"/>
          <w:i/>
          <w:sz w:val="28"/>
          <w:szCs w:val="28"/>
        </w:rPr>
      </w:pPr>
      <w:r w:rsidRPr="00C04EA1">
        <w:rPr>
          <w:rFonts w:ascii="Times New Roman" w:hAnsi="Times New Roman"/>
          <w:i/>
          <w:iCs/>
          <w:sz w:val="28"/>
          <w:szCs w:val="28"/>
          <w:u w:val="single"/>
        </w:rPr>
        <w:t>Ученик</w:t>
      </w:r>
      <w:r w:rsidRPr="00FC5D50">
        <w:rPr>
          <w:rFonts w:ascii="Times New Roman" w:hAnsi="Times New Roman"/>
          <w:i/>
          <w:sz w:val="28"/>
          <w:szCs w:val="28"/>
        </w:rPr>
        <w:t xml:space="preserve">: </w:t>
      </w:r>
      <w:r w:rsidRPr="00FC5D50">
        <w:rPr>
          <w:rFonts w:ascii="Times New Roman" w:hAnsi="Times New Roman"/>
          <w:i/>
          <w:sz w:val="28"/>
          <w:szCs w:val="28"/>
        </w:rPr>
        <w:tab/>
        <w:t>Несколько /</w:t>
      </w:r>
    </w:p>
    <w:p w:rsidR="00A6350A" w:rsidRPr="00FC5D50" w:rsidRDefault="00A6350A" w:rsidP="00E9091C">
      <w:pPr>
        <w:spacing w:after="0" w:line="360" w:lineRule="auto"/>
        <w:ind w:right="175"/>
        <w:jc w:val="both"/>
        <w:rPr>
          <w:rFonts w:ascii="Times New Roman" w:hAnsi="Times New Roman"/>
          <w:i/>
          <w:sz w:val="28"/>
          <w:szCs w:val="28"/>
        </w:rPr>
      </w:pPr>
      <w:r w:rsidRPr="00FC5D50">
        <w:rPr>
          <w:rFonts w:ascii="Times New Roman" w:hAnsi="Times New Roman"/>
          <w:i/>
          <w:iCs/>
          <w:sz w:val="28"/>
          <w:szCs w:val="28"/>
          <w:u w:val="single"/>
        </w:rPr>
        <w:t>Учитель</w:t>
      </w:r>
      <w:r w:rsidRPr="00FC5D50">
        <w:rPr>
          <w:rFonts w:ascii="Times New Roman" w:hAnsi="Times New Roman"/>
          <w:i/>
          <w:sz w:val="28"/>
          <w:szCs w:val="28"/>
        </w:rPr>
        <w:t xml:space="preserve">: </w:t>
      </w:r>
      <w:r w:rsidRPr="00FC5D50">
        <w:rPr>
          <w:rFonts w:ascii="Times New Roman" w:hAnsi="Times New Roman"/>
          <w:i/>
          <w:sz w:val="28"/>
          <w:szCs w:val="28"/>
        </w:rPr>
        <w:tab/>
        <w:t>Почему /</w:t>
      </w:r>
    </w:p>
    <w:p w:rsidR="00A6350A" w:rsidRPr="00FC5D50" w:rsidRDefault="00A6350A" w:rsidP="00E9091C">
      <w:pPr>
        <w:spacing w:after="0" w:line="360" w:lineRule="auto"/>
        <w:ind w:right="175"/>
        <w:jc w:val="both"/>
        <w:rPr>
          <w:rFonts w:ascii="Times New Roman" w:hAnsi="Times New Roman"/>
          <w:i/>
          <w:sz w:val="28"/>
          <w:szCs w:val="28"/>
        </w:rPr>
      </w:pPr>
      <w:r w:rsidRPr="00C04EA1">
        <w:rPr>
          <w:rFonts w:ascii="Times New Roman" w:hAnsi="Times New Roman"/>
          <w:i/>
          <w:iCs/>
          <w:sz w:val="28"/>
          <w:szCs w:val="28"/>
          <w:u w:val="single"/>
        </w:rPr>
        <w:t>Ученик</w:t>
      </w:r>
      <w:r w:rsidRPr="00FC5D50">
        <w:rPr>
          <w:rFonts w:ascii="Times New Roman" w:hAnsi="Times New Roman"/>
          <w:i/>
          <w:iCs/>
          <w:sz w:val="28"/>
          <w:szCs w:val="28"/>
        </w:rPr>
        <w:t>:</w:t>
      </w:r>
      <w:r w:rsidRPr="00FC5D50">
        <w:rPr>
          <w:rFonts w:ascii="Times New Roman" w:hAnsi="Times New Roman"/>
          <w:i/>
          <w:sz w:val="28"/>
          <w:szCs w:val="28"/>
        </w:rPr>
        <w:t xml:space="preserve"> </w:t>
      </w:r>
      <w:r w:rsidRPr="00FC5D50">
        <w:rPr>
          <w:rFonts w:ascii="Times New Roman" w:hAnsi="Times New Roman"/>
          <w:i/>
          <w:sz w:val="28"/>
          <w:szCs w:val="28"/>
        </w:rPr>
        <w:tab/>
        <w:t>Потому что / они много чего делали в цирке: / катали мяч /  прыгали через кольцо /</w:t>
      </w:r>
    </w:p>
    <w:p w:rsidR="00A6350A" w:rsidRPr="00FC5D50" w:rsidRDefault="00A6350A" w:rsidP="00E9091C">
      <w:pPr>
        <w:spacing w:after="0" w:line="360" w:lineRule="auto"/>
        <w:jc w:val="both"/>
        <w:rPr>
          <w:rFonts w:ascii="Times New Roman" w:hAnsi="Times New Roman"/>
          <w:sz w:val="28"/>
          <w:szCs w:val="28"/>
        </w:rPr>
      </w:pPr>
      <w:r w:rsidRPr="00FC5D50">
        <w:rPr>
          <w:rFonts w:ascii="Times New Roman" w:hAnsi="Times New Roman"/>
          <w:i/>
          <w:iCs/>
          <w:sz w:val="28"/>
          <w:szCs w:val="28"/>
          <w:u w:val="single"/>
        </w:rPr>
        <w:t>Учитель</w:t>
      </w:r>
      <w:r w:rsidRPr="00FC5D50">
        <w:rPr>
          <w:rFonts w:ascii="Times New Roman" w:hAnsi="Times New Roman"/>
          <w:i/>
          <w:sz w:val="28"/>
          <w:szCs w:val="28"/>
        </w:rPr>
        <w:t xml:space="preserve">: </w:t>
      </w:r>
      <w:r w:rsidRPr="00FC5D50">
        <w:rPr>
          <w:rFonts w:ascii="Times New Roman" w:hAnsi="Times New Roman"/>
          <w:i/>
          <w:sz w:val="28"/>
          <w:szCs w:val="28"/>
        </w:rPr>
        <w:tab/>
        <w:t xml:space="preserve">Совершенно верно / и получится несколько фотографий / то есть  каждый момент / нужно сфотографировать / </w:t>
      </w:r>
      <w:r w:rsidRPr="00FC5D50">
        <w:rPr>
          <w:rFonts w:ascii="Times New Roman" w:hAnsi="Times New Roman"/>
          <w:sz w:val="28"/>
          <w:szCs w:val="28"/>
        </w:rPr>
        <w:t>(В.А., Урок на тему «Типы речи», 5 кл.)</w:t>
      </w:r>
    </w:p>
    <w:p w:rsidR="00A6350A" w:rsidRDefault="00A6350A" w:rsidP="00E9091C">
      <w:pPr>
        <w:spacing w:after="0" w:line="360" w:lineRule="auto"/>
        <w:ind w:firstLine="709"/>
        <w:jc w:val="both"/>
        <w:rPr>
          <w:rFonts w:ascii="Times New Roman" w:hAnsi="Times New Roman"/>
          <w:sz w:val="28"/>
          <w:szCs w:val="28"/>
        </w:rPr>
      </w:pPr>
      <w:r>
        <w:rPr>
          <w:rFonts w:ascii="Times New Roman" w:hAnsi="Times New Roman"/>
          <w:color w:val="000000"/>
          <w:spacing w:val="-2"/>
          <w:sz w:val="28"/>
          <w:szCs w:val="28"/>
        </w:rPr>
        <w:t xml:space="preserve">В педагогической риторике языковые средства, </w:t>
      </w:r>
      <w:r>
        <w:rPr>
          <w:rFonts w:ascii="Times New Roman" w:hAnsi="Times New Roman"/>
          <w:color w:val="000000"/>
          <w:spacing w:val="-1"/>
          <w:sz w:val="28"/>
          <w:szCs w:val="28"/>
        </w:rPr>
        <w:t xml:space="preserve">основной функцией которых выступает поддержание контакта с классом, </w:t>
      </w:r>
      <w:r w:rsidRPr="00DD08E1">
        <w:rPr>
          <w:rFonts w:ascii="Times New Roman" w:hAnsi="Times New Roman"/>
          <w:color w:val="000000"/>
          <w:spacing w:val="1"/>
          <w:sz w:val="28"/>
          <w:szCs w:val="28"/>
        </w:rPr>
        <w:t>нацеленность на сближение с учеником, установление с ним отношений сотрудничества</w:t>
      </w:r>
      <w:r>
        <w:rPr>
          <w:rFonts w:ascii="Times New Roman" w:hAnsi="Times New Roman"/>
          <w:color w:val="000000"/>
          <w:spacing w:val="-1"/>
          <w:sz w:val="28"/>
          <w:szCs w:val="28"/>
        </w:rPr>
        <w:t xml:space="preserve">, нередко объединяют в так называемую группу средств речевой поддержки.  </w:t>
      </w:r>
      <w:r w:rsidRPr="00757C55">
        <w:rPr>
          <w:rFonts w:ascii="Times New Roman" w:hAnsi="Times New Roman"/>
          <w:color w:val="000000"/>
          <w:spacing w:val="-1"/>
          <w:sz w:val="28"/>
          <w:szCs w:val="28"/>
        </w:rPr>
        <w:t xml:space="preserve">В </w:t>
      </w:r>
      <w:r w:rsidRPr="00757C55">
        <w:rPr>
          <w:rFonts w:ascii="Times New Roman" w:hAnsi="Times New Roman"/>
          <w:sz w:val="28"/>
          <w:szCs w:val="28"/>
        </w:rPr>
        <w:t xml:space="preserve">исследованиях жанровой и языковой палитры педагогического дискурса  данные средства остаются </w:t>
      </w:r>
      <w:r>
        <w:rPr>
          <w:rFonts w:ascii="Times New Roman" w:hAnsi="Times New Roman"/>
          <w:sz w:val="28"/>
          <w:szCs w:val="28"/>
        </w:rPr>
        <w:t xml:space="preserve"> ещё мало изученными, в то время как их роль в </w:t>
      </w:r>
      <w:r w:rsidRPr="00757C55">
        <w:rPr>
          <w:rFonts w:ascii="Times New Roman" w:hAnsi="Times New Roman"/>
          <w:sz w:val="28"/>
          <w:szCs w:val="28"/>
        </w:rPr>
        <w:t xml:space="preserve"> </w:t>
      </w:r>
      <w:r>
        <w:rPr>
          <w:rFonts w:ascii="Times New Roman" w:hAnsi="Times New Roman"/>
          <w:sz w:val="28"/>
          <w:szCs w:val="28"/>
        </w:rPr>
        <w:t xml:space="preserve">организации подлинного диалога ученика и учителя неоценима. </w:t>
      </w:r>
    </w:p>
    <w:p w:rsidR="00A6350A" w:rsidRDefault="00A6350A" w:rsidP="00804CE2">
      <w:pPr>
        <w:spacing w:after="0" w:line="360" w:lineRule="auto"/>
        <w:ind w:firstLine="709"/>
        <w:jc w:val="both"/>
        <w:rPr>
          <w:rFonts w:ascii="Times New Roman" w:hAnsi="Times New Roman"/>
          <w:sz w:val="28"/>
          <w:szCs w:val="28"/>
        </w:rPr>
      </w:pPr>
      <w:r>
        <w:rPr>
          <w:rFonts w:ascii="Times New Roman" w:hAnsi="Times New Roman"/>
          <w:sz w:val="28"/>
          <w:szCs w:val="28"/>
        </w:rPr>
        <w:t xml:space="preserve">Анализ речевой практики показывает, что в арсенале языковой личности учителя-филолога присутствуют свои «поддерживающие» реплики, от клишированных до индивидуальных.  Это могут быть простые реплики одобрения и положительного оценивания в виде нерасчленённых предложений типа </w:t>
      </w:r>
      <w:r w:rsidRPr="00FC5D50">
        <w:rPr>
          <w:rFonts w:ascii="Times New Roman" w:hAnsi="Times New Roman"/>
          <w:i/>
          <w:sz w:val="28"/>
          <w:szCs w:val="28"/>
        </w:rPr>
        <w:t>«Угу», «Так», «Да», «Конечно», «Разумеется», «Действительно»</w:t>
      </w:r>
      <w:r>
        <w:rPr>
          <w:rFonts w:ascii="Times New Roman" w:hAnsi="Times New Roman"/>
          <w:sz w:val="28"/>
          <w:szCs w:val="28"/>
        </w:rPr>
        <w:t>,  неполных предложений и т. п</w:t>
      </w:r>
      <w:r w:rsidRPr="0034091D">
        <w:rPr>
          <w:rFonts w:ascii="Times New Roman" w:hAnsi="Times New Roman"/>
          <w:sz w:val="28"/>
          <w:szCs w:val="28"/>
        </w:rPr>
        <w:t xml:space="preserve">. </w:t>
      </w:r>
      <w:r>
        <w:rPr>
          <w:rFonts w:ascii="Times New Roman" w:hAnsi="Times New Roman"/>
          <w:sz w:val="28"/>
          <w:szCs w:val="28"/>
        </w:rPr>
        <w:t xml:space="preserve">А также высказывания </w:t>
      </w:r>
      <w:r w:rsidRPr="0034091D">
        <w:rPr>
          <w:rFonts w:ascii="Times New Roman" w:hAnsi="Times New Roman"/>
          <w:sz w:val="28"/>
          <w:szCs w:val="28"/>
        </w:rPr>
        <w:t>с модально-оценочным компонентом. Ядро таких высказываний составляют оценочные слова и предикаты, выраженные наре</w:t>
      </w:r>
      <w:r>
        <w:rPr>
          <w:rFonts w:ascii="Times New Roman" w:hAnsi="Times New Roman"/>
          <w:sz w:val="28"/>
          <w:szCs w:val="28"/>
        </w:rPr>
        <w:t xml:space="preserve">чиями, именами существительными </w:t>
      </w:r>
      <w:r w:rsidRPr="0034091D">
        <w:rPr>
          <w:rFonts w:ascii="Times New Roman" w:hAnsi="Times New Roman"/>
          <w:sz w:val="28"/>
          <w:szCs w:val="28"/>
        </w:rPr>
        <w:t xml:space="preserve"> с семантикой положительной оценки</w:t>
      </w:r>
      <w:r>
        <w:rPr>
          <w:rFonts w:ascii="Times New Roman" w:hAnsi="Times New Roman"/>
          <w:sz w:val="28"/>
          <w:szCs w:val="28"/>
        </w:rPr>
        <w:t xml:space="preserve">: </w:t>
      </w:r>
      <w:r w:rsidRPr="00230229">
        <w:rPr>
          <w:rFonts w:ascii="Times New Roman" w:hAnsi="Times New Roman"/>
          <w:i/>
          <w:sz w:val="28"/>
          <w:szCs w:val="28"/>
        </w:rPr>
        <w:t xml:space="preserve">«Точно», «Правильно», «Хорошо», </w:t>
      </w:r>
      <w:r>
        <w:rPr>
          <w:rFonts w:ascii="Times New Roman" w:hAnsi="Times New Roman"/>
          <w:i/>
          <w:sz w:val="28"/>
          <w:szCs w:val="28"/>
        </w:rPr>
        <w:t>«Замечательно</w:t>
      </w:r>
      <w:r w:rsidRPr="0034091D">
        <w:rPr>
          <w:rFonts w:ascii="Times New Roman" w:hAnsi="Times New Roman"/>
          <w:i/>
          <w:sz w:val="28"/>
          <w:szCs w:val="28"/>
        </w:rPr>
        <w:t>»</w:t>
      </w:r>
      <w:r>
        <w:rPr>
          <w:rFonts w:ascii="Times New Roman" w:hAnsi="Times New Roman"/>
          <w:i/>
          <w:sz w:val="28"/>
          <w:szCs w:val="28"/>
        </w:rPr>
        <w:t xml:space="preserve">, </w:t>
      </w:r>
      <w:r>
        <w:rPr>
          <w:rFonts w:ascii="Times New Roman" w:hAnsi="Times New Roman"/>
          <w:sz w:val="28"/>
          <w:szCs w:val="28"/>
        </w:rPr>
        <w:t>«</w:t>
      </w:r>
      <w:r>
        <w:rPr>
          <w:rFonts w:ascii="Times New Roman" w:hAnsi="Times New Roman"/>
          <w:i/>
          <w:sz w:val="28"/>
          <w:szCs w:val="28"/>
        </w:rPr>
        <w:t>Молодец», «Умница</w:t>
      </w:r>
      <w:r w:rsidRPr="00804CE2">
        <w:rPr>
          <w:rFonts w:ascii="Times New Roman" w:hAnsi="Times New Roman"/>
          <w:i/>
          <w:sz w:val="28"/>
          <w:szCs w:val="28"/>
        </w:rPr>
        <w:t>»</w:t>
      </w:r>
      <w:r>
        <w:rPr>
          <w:rFonts w:ascii="Times New Roman" w:hAnsi="Times New Roman"/>
          <w:sz w:val="28"/>
          <w:szCs w:val="28"/>
        </w:rPr>
        <w:t xml:space="preserve"> </w:t>
      </w:r>
      <w:r w:rsidRPr="00230229">
        <w:rPr>
          <w:rFonts w:ascii="Times New Roman" w:hAnsi="Times New Roman"/>
          <w:sz w:val="28"/>
          <w:szCs w:val="28"/>
        </w:rPr>
        <w:t>и т.п</w:t>
      </w:r>
      <w:r>
        <w:rPr>
          <w:rFonts w:ascii="Times New Roman" w:hAnsi="Times New Roman"/>
          <w:sz w:val="28"/>
          <w:szCs w:val="28"/>
        </w:rPr>
        <w:t xml:space="preserve">.:  </w:t>
      </w:r>
    </w:p>
    <w:p w:rsidR="00A6350A" w:rsidRDefault="00A6350A" w:rsidP="00804CE2">
      <w:pPr>
        <w:spacing w:after="0" w:line="360" w:lineRule="auto"/>
        <w:ind w:firstLine="709"/>
        <w:jc w:val="both"/>
        <w:rPr>
          <w:rFonts w:ascii="Times New Roman" w:hAnsi="Times New Roman"/>
          <w:sz w:val="28"/>
          <w:szCs w:val="28"/>
        </w:rPr>
      </w:pPr>
    </w:p>
    <w:p w:rsidR="00A6350A" w:rsidRPr="00C04EA1" w:rsidRDefault="00A6350A" w:rsidP="00384F62">
      <w:pPr>
        <w:spacing w:after="0" w:line="360" w:lineRule="auto"/>
        <w:jc w:val="both"/>
        <w:rPr>
          <w:rFonts w:ascii="Times New Roman" w:hAnsi="Times New Roman"/>
          <w:i/>
          <w:sz w:val="28"/>
          <w:szCs w:val="28"/>
        </w:rPr>
      </w:pPr>
      <w:r w:rsidRPr="00C04EA1">
        <w:rPr>
          <w:rFonts w:ascii="Times New Roman" w:hAnsi="Times New Roman"/>
          <w:i/>
          <w:sz w:val="28"/>
          <w:szCs w:val="28"/>
          <w:u w:val="single"/>
        </w:rPr>
        <w:t>Ученица:</w:t>
      </w:r>
      <w:r>
        <w:rPr>
          <w:rFonts w:ascii="Times New Roman" w:hAnsi="Times New Roman"/>
          <w:i/>
          <w:sz w:val="28"/>
          <w:szCs w:val="28"/>
        </w:rPr>
        <w:t xml:space="preserve"> </w:t>
      </w:r>
      <w:r w:rsidRPr="00C04EA1">
        <w:rPr>
          <w:rFonts w:ascii="Times New Roman" w:hAnsi="Times New Roman"/>
          <w:i/>
          <w:sz w:val="28"/>
          <w:szCs w:val="28"/>
        </w:rPr>
        <w:t xml:space="preserve">В предложении </w:t>
      </w:r>
      <w:r>
        <w:rPr>
          <w:rFonts w:ascii="Times New Roman" w:hAnsi="Times New Roman"/>
          <w:i/>
          <w:sz w:val="28"/>
          <w:szCs w:val="28"/>
        </w:rPr>
        <w:t xml:space="preserve">/ имя существительное может быть и подлежащим /  и сказуемым / </w:t>
      </w:r>
      <w:r w:rsidRPr="00C04EA1">
        <w:rPr>
          <w:rFonts w:ascii="Times New Roman" w:hAnsi="Times New Roman"/>
          <w:i/>
          <w:sz w:val="28"/>
          <w:szCs w:val="28"/>
        </w:rPr>
        <w:t xml:space="preserve"> и дополнение</w:t>
      </w:r>
      <w:r>
        <w:rPr>
          <w:rFonts w:ascii="Times New Roman" w:hAnsi="Times New Roman"/>
          <w:i/>
          <w:sz w:val="28"/>
          <w:szCs w:val="28"/>
        </w:rPr>
        <w:t>м /  и обстоятельством /</w:t>
      </w:r>
    </w:p>
    <w:p w:rsidR="00A6350A" w:rsidRPr="00C04EA1" w:rsidRDefault="00A6350A" w:rsidP="00C04EA1">
      <w:pPr>
        <w:spacing w:after="0" w:line="360" w:lineRule="auto"/>
        <w:jc w:val="both"/>
        <w:rPr>
          <w:rFonts w:ascii="Times New Roman" w:hAnsi="Times New Roman"/>
          <w:i/>
          <w:sz w:val="28"/>
          <w:szCs w:val="28"/>
        </w:rPr>
      </w:pPr>
      <w:r w:rsidRPr="00C04EA1">
        <w:rPr>
          <w:rFonts w:ascii="Times New Roman" w:hAnsi="Times New Roman"/>
          <w:i/>
          <w:sz w:val="28"/>
          <w:szCs w:val="28"/>
          <w:u w:val="single"/>
        </w:rPr>
        <w:t>Учитель</w:t>
      </w:r>
      <w:r>
        <w:rPr>
          <w:rFonts w:ascii="Times New Roman" w:hAnsi="Times New Roman"/>
          <w:i/>
          <w:sz w:val="28"/>
          <w:szCs w:val="28"/>
        </w:rPr>
        <w:t xml:space="preserve">: Умница </w:t>
      </w:r>
      <w:r w:rsidRPr="00C04EA1">
        <w:rPr>
          <w:rFonts w:ascii="Times New Roman" w:hAnsi="Times New Roman"/>
          <w:i/>
          <w:sz w:val="28"/>
          <w:szCs w:val="28"/>
        </w:rPr>
        <w:t xml:space="preserve"> </w:t>
      </w:r>
      <w:r w:rsidRPr="00C04EA1">
        <w:rPr>
          <w:rFonts w:ascii="Times New Roman" w:hAnsi="Times New Roman"/>
          <w:sz w:val="28"/>
          <w:szCs w:val="28"/>
        </w:rPr>
        <w:t xml:space="preserve">(Л.А., Урок </w:t>
      </w:r>
      <w:r>
        <w:rPr>
          <w:rFonts w:ascii="Times New Roman" w:hAnsi="Times New Roman"/>
          <w:sz w:val="28"/>
          <w:szCs w:val="28"/>
        </w:rPr>
        <w:t xml:space="preserve">на </w:t>
      </w:r>
      <w:r w:rsidRPr="00C04EA1">
        <w:rPr>
          <w:rFonts w:ascii="Times New Roman" w:hAnsi="Times New Roman"/>
          <w:sz w:val="28"/>
          <w:szCs w:val="28"/>
        </w:rPr>
        <w:t xml:space="preserve"> тем</w:t>
      </w:r>
      <w:r>
        <w:rPr>
          <w:rFonts w:ascii="Times New Roman" w:hAnsi="Times New Roman"/>
          <w:sz w:val="28"/>
          <w:szCs w:val="28"/>
        </w:rPr>
        <w:t>у</w:t>
      </w:r>
      <w:r w:rsidRPr="00C04EA1">
        <w:rPr>
          <w:rFonts w:ascii="Times New Roman" w:hAnsi="Times New Roman"/>
          <w:sz w:val="28"/>
          <w:szCs w:val="28"/>
        </w:rPr>
        <w:t xml:space="preserve">  «Имя существительное», 6 кл.)</w:t>
      </w:r>
    </w:p>
    <w:p w:rsidR="00A6350A" w:rsidRDefault="00A6350A" w:rsidP="00C04EA1">
      <w:pPr>
        <w:spacing w:after="0" w:line="360" w:lineRule="auto"/>
        <w:ind w:firstLine="708"/>
        <w:jc w:val="both"/>
        <w:rPr>
          <w:rFonts w:ascii="Times New Roman" w:hAnsi="Times New Roman"/>
          <w:sz w:val="28"/>
          <w:szCs w:val="28"/>
        </w:rPr>
      </w:pPr>
      <w:r>
        <w:rPr>
          <w:rFonts w:ascii="Times New Roman" w:hAnsi="Times New Roman"/>
          <w:sz w:val="28"/>
          <w:szCs w:val="28"/>
        </w:rPr>
        <w:t>Языковую личность учителя-филолога характеризует использование в качестве  средства  выражения поддержки  повтора-подхвата: при правильном ответе  ученика учитель повторяет  этот ответ или его концовку</w:t>
      </w:r>
      <w:r w:rsidRPr="00A55670">
        <w:rPr>
          <w:rFonts w:ascii="Times New Roman" w:hAnsi="Times New Roman"/>
          <w:sz w:val="28"/>
          <w:szCs w:val="28"/>
        </w:rPr>
        <w:t xml:space="preserve"> </w:t>
      </w:r>
      <w:r>
        <w:rPr>
          <w:rFonts w:ascii="Times New Roman" w:hAnsi="Times New Roman"/>
          <w:sz w:val="28"/>
          <w:szCs w:val="28"/>
        </w:rPr>
        <w:t>с утвердительной интонацией, как бы «подхватывая» ответ. Кроме функции одобрения ответа, такой повтор выполняет и функцию закрепления:</w:t>
      </w:r>
    </w:p>
    <w:p w:rsidR="00A6350A" w:rsidRPr="00C04EA1" w:rsidRDefault="00A6350A" w:rsidP="00FC43A5">
      <w:pPr>
        <w:spacing w:after="0" w:line="360" w:lineRule="auto"/>
        <w:jc w:val="both"/>
        <w:rPr>
          <w:rFonts w:ascii="Times New Roman" w:hAnsi="Times New Roman"/>
          <w:i/>
          <w:sz w:val="28"/>
          <w:szCs w:val="28"/>
        </w:rPr>
      </w:pPr>
      <w:r w:rsidRPr="00C04EA1">
        <w:rPr>
          <w:rFonts w:ascii="Times New Roman" w:hAnsi="Times New Roman"/>
          <w:i/>
          <w:sz w:val="28"/>
          <w:szCs w:val="28"/>
          <w:u w:val="single"/>
        </w:rPr>
        <w:t>Ученик</w:t>
      </w:r>
      <w:r>
        <w:rPr>
          <w:rFonts w:ascii="Times New Roman" w:hAnsi="Times New Roman"/>
          <w:i/>
          <w:sz w:val="28"/>
          <w:szCs w:val="28"/>
        </w:rPr>
        <w:t>: На тропинке / В этом слове // орфограммы //</w:t>
      </w:r>
      <w:r w:rsidRPr="00C04EA1">
        <w:rPr>
          <w:rFonts w:ascii="Times New Roman" w:hAnsi="Times New Roman"/>
          <w:i/>
          <w:sz w:val="28"/>
          <w:szCs w:val="28"/>
        </w:rPr>
        <w:t xml:space="preserve"> в корне и в </w:t>
      </w:r>
      <w:r>
        <w:rPr>
          <w:rFonts w:ascii="Times New Roman" w:hAnsi="Times New Roman"/>
          <w:i/>
          <w:sz w:val="28"/>
          <w:szCs w:val="28"/>
        </w:rPr>
        <w:t>окончании/</w:t>
      </w:r>
    </w:p>
    <w:p w:rsidR="00A6350A" w:rsidRPr="00C04EA1" w:rsidRDefault="00A6350A" w:rsidP="00FC43A5">
      <w:pPr>
        <w:spacing w:after="0" w:line="360" w:lineRule="auto"/>
        <w:jc w:val="both"/>
        <w:rPr>
          <w:rFonts w:ascii="Times New Roman" w:hAnsi="Times New Roman"/>
          <w:sz w:val="28"/>
          <w:szCs w:val="28"/>
        </w:rPr>
      </w:pPr>
      <w:r w:rsidRPr="00C04EA1">
        <w:rPr>
          <w:rFonts w:ascii="Times New Roman" w:hAnsi="Times New Roman"/>
          <w:i/>
          <w:sz w:val="28"/>
          <w:szCs w:val="28"/>
          <w:u w:val="single"/>
        </w:rPr>
        <w:t>Учитель</w:t>
      </w:r>
      <w:r>
        <w:rPr>
          <w:rFonts w:ascii="Times New Roman" w:hAnsi="Times New Roman"/>
          <w:i/>
          <w:sz w:val="28"/>
          <w:szCs w:val="28"/>
        </w:rPr>
        <w:t xml:space="preserve">: </w:t>
      </w:r>
      <w:r w:rsidRPr="00C04EA1">
        <w:rPr>
          <w:rFonts w:ascii="Times New Roman" w:hAnsi="Times New Roman"/>
          <w:i/>
          <w:sz w:val="28"/>
          <w:szCs w:val="28"/>
        </w:rPr>
        <w:t>В корне и в окончании</w:t>
      </w:r>
      <w:r w:rsidRPr="00C04EA1">
        <w:rPr>
          <w:rFonts w:ascii="Times New Roman" w:hAnsi="Times New Roman"/>
          <w:sz w:val="28"/>
          <w:szCs w:val="28"/>
        </w:rPr>
        <w:t xml:space="preserve"> (</w:t>
      </w:r>
      <w:r>
        <w:rPr>
          <w:rFonts w:ascii="Times New Roman" w:hAnsi="Times New Roman"/>
          <w:sz w:val="28"/>
          <w:szCs w:val="28"/>
        </w:rPr>
        <w:t xml:space="preserve">Л.А., </w:t>
      </w:r>
      <w:r w:rsidRPr="00C04EA1">
        <w:rPr>
          <w:rFonts w:ascii="Times New Roman" w:hAnsi="Times New Roman"/>
          <w:sz w:val="28"/>
          <w:szCs w:val="28"/>
        </w:rPr>
        <w:t xml:space="preserve">Урок </w:t>
      </w:r>
      <w:r>
        <w:rPr>
          <w:rFonts w:ascii="Times New Roman" w:hAnsi="Times New Roman"/>
          <w:sz w:val="28"/>
          <w:szCs w:val="28"/>
        </w:rPr>
        <w:t xml:space="preserve"> на </w:t>
      </w:r>
      <w:r w:rsidRPr="00C04EA1">
        <w:rPr>
          <w:rFonts w:ascii="Times New Roman" w:hAnsi="Times New Roman"/>
          <w:sz w:val="28"/>
          <w:szCs w:val="28"/>
        </w:rPr>
        <w:t>тем</w:t>
      </w:r>
      <w:r>
        <w:rPr>
          <w:rFonts w:ascii="Times New Roman" w:hAnsi="Times New Roman"/>
          <w:sz w:val="28"/>
          <w:szCs w:val="28"/>
        </w:rPr>
        <w:t>у</w:t>
      </w:r>
      <w:r w:rsidRPr="00C04EA1">
        <w:rPr>
          <w:rFonts w:ascii="Times New Roman" w:hAnsi="Times New Roman"/>
          <w:sz w:val="28"/>
          <w:szCs w:val="28"/>
        </w:rPr>
        <w:t xml:space="preserve">  «Имя существительное», 6 кл.)</w:t>
      </w:r>
    </w:p>
    <w:p w:rsidR="00A6350A" w:rsidRPr="00666472" w:rsidRDefault="00A6350A" w:rsidP="008507EE">
      <w:pPr>
        <w:spacing w:after="0" w:line="360" w:lineRule="auto"/>
        <w:jc w:val="both"/>
        <w:rPr>
          <w:rFonts w:ascii="Times New Roman" w:hAnsi="Times New Roman"/>
          <w:sz w:val="28"/>
          <w:szCs w:val="28"/>
        </w:rPr>
      </w:pPr>
      <w:r>
        <w:rPr>
          <w:rFonts w:ascii="Times New Roman" w:hAnsi="Times New Roman"/>
          <w:sz w:val="24"/>
          <w:szCs w:val="24"/>
        </w:rPr>
        <w:tab/>
      </w:r>
      <w:r w:rsidRPr="00384F62">
        <w:rPr>
          <w:rFonts w:ascii="Times New Roman" w:hAnsi="Times New Roman"/>
          <w:sz w:val="28"/>
          <w:szCs w:val="28"/>
        </w:rPr>
        <w:t>В условиях научно-учебной коммуникации</w:t>
      </w:r>
      <w:r>
        <w:rPr>
          <w:rFonts w:ascii="Times New Roman" w:hAnsi="Times New Roman"/>
          <w:sz w:val="24"/>
          <w:szCs w:val="24"/>
        </w:rPr>
        <w:t xml:space="preserve"> </w:t>
      </w:r>
      <w:r w:rsidRPr="00666472">
        <w:rPr>
          <w:rFonts w:ascii="Times New Roman" w:hAnsi="Times New Roman"/>
          <w:sz w:val="28"/>
          <w:szCs w:val="28"/>
        </w:rPr>
        <w:t>учитель особенно внимательно относится к  адекватности понимания материала, он обращается к повтору</w:t>
      </w:r>
      <w:r>
        <w:rPr>
          <w:rFonts w:ascii="Times New Roman" w:hAnsi="Times New Roman"/>
          <w:sz w:val="28"/>
          <w:szCs w:val="28"/>
        </w:rPr>
        <w:t xml:space="preserve">-подхвату </w:t>
      </w:r>
      <w:r w:rsidRPr="00666472">
        <w:rPr>
          <w:rFonts w:ascii="Times New Roman" w:hAnsi="Times New Roman"/>
          <w:sz w:val="28"/>
          <w:szCs w:val="28"/>
        </w:rPr>
        <w:t xml:space="preserve"> как приёму одобрения и подтверждения правильности выводов. </w:t>
      </w:r>
      <w:r>
        <w:rPr>
          <w:rFonts w:ascii="Times New Roman" w:hAnsi="Times New Roman"/>
          <w:sz w:val="28"/>
          <w:szCs w:val="28"/>
        </w:rPr>
        <w:t xml:space="preserve">Нередко </w:t>
      </w:r>
      <w:r w:rsidRPr="00666472">
        <w:rPr>
          <w:rFonts w:ascii="Times New Roman" w:hAnsi="Times New Roman"/>
          <w:sz w:val="28"/>
          <w:szCs w:val="28"/>
        </w:rPr>
        <w:t xml:space="preserve">в такой функции выступает такая разновидность повтора, </w:t>
      </w:r>
      <w:r>
        <w:rPr>
          <w:rFonts w:ascii="Times New Roman" w:hAnsi="Times New Roman"/>
          <w:sz w:val="28"/>
          <w:szCs w:val="28"/>
        </w:rPr>
        <w:t xml:space="preserve">как повтор-актуализатор («воспроизведение речевого </w:t>
      </w:r>
      <w:r w:rsidRPr="00666472">
        <w:rPr>
          <w:rFonts w:ascii="Times New Roman" w:hAnsi="Times New Roman"/>
          <w:sz w:val="28"/>
          <w:szCs w:val="28"/>
        </w:rPr>
        <w:t xml:space="preserve"> отрезка </w:t>
      </w:r>
      <w:r>
        <w:rPr>
          <w:rFonts w:ascii="Times New Roman" w:hAnsi="Times New Roman"/>
          <w:sz w:val="28"/>
          <w:szCs w:val="28"/>
        </w:rPr>
        <w:t xml:space="preserve">в той же лексико-синтаксической </w:t>
      </w:r>
      <w:r w:rsidRPr="00666472">
        <w:rPr>
          <w:rFonts w:ascii="Times New Roman" w:hAnsi="Times New Roman"/>
          <w:sz w:val="28"/>
          <w:szCs w:val="28"/>
        </w:rPr>
        <w:t xml:space="preserve"> форме, но иной </w:t>
      </w:r>
      <w:r>
        <w:rPr>
          <w:rFonts w:ascii="Times New Roman" w:hAnsi="Times New Roman"/>
          <w:sz w:val="28"/>
          <w:szCs w:val="28"/>
        </w:rPr>
        <w:t xml:space="preserve">– более яркой – </w:t>
      </w:r>
      <w:r w:rsidRPr="00666472">
        <w:rPr>
          <w:rFonts w:ascii="Times New Roman" w:hAnsi="Times New Roman"/>
          <w:sz w:val="28"/>
          <w:szCs w:val="28"/>
        </w:rPr>
        <w:t xml:space="preserve">интонационной модуляции» </w:t>
      </w:r>
      <w:r w:rsidRPr="00C04EA1">
        <w:rPr>
          <w:rFonts w:ascii="Times New Roman" w:hAnsi="Times New Roman"/>
          <w:sz w:val="28"/>
          <w:szCs w:val="28"/>
        </w:rPr>
        <w:t>[</w:t>
      </w:r>
      <w:r>
        <w:rPr>
          <w:rFonts w:ascii="Times New Roman" w:hAnsi="Times New Roman"/>
          <w:sz w:val="28"/>
          <w:szCs w:val="28"/>
        </w:rPr>
        <w:t>4, 270</w:t>
      </w:r>
      <w:r w:rsidRPr="00C04EA1">
        <w:rPr>
          <w:rFonts w:ascii="Times New Roman" w:hAnsi="Times New Roman"/>
          <w:sz w:val="28"/>
          <w:szCs w:val="28"/>
        </w:rPr>
        <w:t>]</w:t>
      </w:r>
      <w:r w:rsidRPr="00666472">
        <w:rPr>
          <w:rFonts w:ascii="Times New Roman" w:hAnsi="Times New Roman"/>
          <w:b/>
          <w:sz w:val="28"/>
          <w:szCs w:val="28"/>
        </w:rPr>
        <w:t>)</w:t>
      </w:r>
      <w:r w:rsidRPr="00C04EA1">
        <w:rPr>
          <w:rFonts w:ascii="Times New Roman" w:hAnsi="Times New Roman"/>
          <w:sz w:val="28"/>
          <w:szCs w:val="28"/>
        </w:rPr>
        <w:t>:</w:t>
      </w:r>
      <w:r w:rsidRPr="00666472">
        <w:rPr>
          <w:rFonts w:ascii="Times New Roman" w:hAnsi="Times New Roman"/>
          <w:sz w:val="28"/>
          <w:szCs w:val="28"/>
        </w:rPr>
        <w:t xml:space="preserve"> </w:t>
      </w:r>
    </w:p>
    <w:p w:rsidR="00A6350A" w:rsidRPr="00C04EA1" w:rsidRDefault="00A6350A" w:rsidP="00F45B1C">
      <w:pPr>
        <w:spacing w:after="0" w:line="360" w:lineRule="auto"/>
        <w:ind w:firstLine="900"/>
        <w:jc w:val="both"/>
        <w:rPr>
          <w:rFonts w:ascii="Times New Roman" w:hAnsi="Times New Roman"/>
          <w:i/>
          <w:sz w:val="28"/>
          <w:szCs w:val="28"/>
        </w:rPr>
      </w:pPr>
      <w:r w:rsidRPr="00C04EA1">
        <w:rPr>
          <w:rFonts w:ascii="Times New Roman" w:hAnsi="Times New Roman"/>
          <w:i/>
          <w:sz w:val="28"/>
          <w:szCs w:val="28"/>
          <w:u w:val="single"/>
        </w:rPr>
        <w:t>Учитель</w:t>
      </w:r>
      <w:r w:rsidRPr="00C04EA1">
        <w:rPr>
          <w:rFonts w:ascii="Times New Roman" w:hAnsi="Times New Roman"/>
          <w:i/>
          <w:sz w:val="28"/>
          <w:szCs w:val="28"/>
        </w:rPr>
        <w:t>: Ребята / ну а синтаксическая роль указательного слова/  Ведь они нам / так замечательно помогли // Почему мы их не поставили на первое место Оля/ Почему//</w:t>
      </w:r>
    </w:p>
    <w:p w:rsidR="00A6350A" w:rsidRPr="00C04EA1" w:rsidRDefault="00A6350A" w:rsidP="00F45B1C">
      <w:pPr>
        <w:spacing w:after="0" w:line="360" w:lineRule="auto"/>
        <w:ind w:firstLine="900"/>
        <w:jc w:val="both"/>
        <w:rPr>
          <w:rFonts w:ascii="Times New Roman" w:hAnsi="Times New Roman"/>
          <w:i/>
          <w:sz w:val="28"/>
          <w:szCs w:val="28"/>
        </w:rPr>
      </w:pPr>
      <w:r w:rsidRPr="00C04EA1">
        <w:rPr>
          <w:rFonts w:ascii="Times New Roman" w:hAnsi="Times New Roman"/>
          <w:i/>
          <w:sz w:val="28"/>
          <w:szCs w:val="28"/>
          <w:u w:val="single"/>
        </w:rPr>
        <w:t>Ученик</w:t>
      </w:r>
      <w:r w:rsidRPr="00C04EA1">
        <w:rPr>
          <w:rFonts w:ascii="Times New Roman" w:hAnsi="Times New Roman"/>
          <w:i/>
          <w:sz w:val="28"/>
          <w:szCs w:val="28"/>
        </w:rPr>
        <w:t xml:space="preserve">: Они не всегда встречаются/ </w:t>
      </w:r>
    </w:p>
    <w:p w:rsidR="00A6350A" w:rsidRDefault="00A6350A" w:rsidP="00104FC4">
      <w:pPr>
        <w:spacing w:after="0" w:line="360" w:lineRule="auto"/>
        <w:ind w:firstLine="900"/>
        <w:jc w:val="both"/>
        <w:rPr>
          <w:rFonts w:ascii="Times New Roman" w:hAnsi="Times New Roman"/>
          <w:i/>
          <w:sz w:val="28"/>
          <w:szCs w:val="28"/>
        </w:rPr>
      </w:pPr>
      <w:r w:rsidRPr="00C04EA1">
        <w:rPr>
          <w:rFonts w:ascii="Times New Roman" w:hAnsi="Times New Roman"/>
          <w:i/>
          <w:sz w:val="28"/>
          <w:szCs w:val="28"/>
          <w:u w:val="single"/>
        </w:rPr>
        <w:t>Учитель</w:t>
      </w:r>
      <w:r w:rsidRPr="00C04EA1">
        <w:rPr>
          <w:rFonts w:ascii="Times New Roman" w:hAnsi="Times New Roman"/>
          <w:i/>
          <w:sz w:val="28"/>
          <w:szCs w:val="28"/>
        </w:rPr>
        <w:t xml:space="preserve">: </w:t>
      </w:r>
      <w:r w:rsidRPr="00C04EA1">
        <w:rPr>
          <w:rFonts w:ascii="Times New Roman" w:hAnsi="Times New Roman"/>
          <w:b/>
          <w:i/>
          <w:sz w:val="28"/>
          <w:szCs w:val="28"/>
        </w:rPr>
        <w:t>Они не всегда / не всегда встречаются</w:t>
      </w:r>
      <w:r w:rsidRPr="00C04EA1">
        <w:rPr>
          <w:rFonts w:ascii="Times New Roman" w:hAnsi="Times New Roman"/>
          <w:i/>
          <w:sz w:val="28"/>
          <w:szCs w:val="28"/>
        </w:rPr>
        <w:t xml:space="preserve"> </w:t>
      </w:r>
      <w:r w:rsidRPr="00C04EA1">
        <w:rPr>
          <w:rFonts w:ascii="Times New Roman" w:hAnsi="Times New Roman"/>
          <w:b/>
          <w:i/>
          <w:sz w:val="28"/>
          <w:szCs w:val="28"/>
        </w:rPr>
        <w:t>в главном предложении</w:t>
      </w:r>
      <w:r w:rsidRPr="00C04EA1">
        <w:rPr>
          <w:rFonts w:ascii="Times New Roman" w:hAnsi="Times New Roman"/>
          <w:i/>
          <w:sz w:val="28"/>
          <w:szCs w:val="28"/>
        </w:rPr>
        <w:t xml:space="preserve">// Вот вопросы / они как раз верные помощники / в этом смысле для нас/ и мы можем на них опираться // (Р. Г.В., Урок на тему «Виды придаточных предложений», 9 кл.) </w:t>
      </w:r>
    </w:p>
    <w:p w:rsidR="00A6350A" w:rsidRDefault="00A6350A" w:rsidP="00104FC4">
      <w:pPr>
        <w:spacing w:after="0" w:line="360" w:lineRule="auto"/>
        <w:ind w:firstLine="900"/>
        <w:jc w:val="both"/>
        <w:rPr>
          <w:rFonts w:ascii="Times New Roman" w:hAnsi="Times New Roman"/>
          <w:sz w:val="28"/>
          <w:szCs w:val="28"/>
        </w:rPr>
      </w:pPr>
      <w:r>
        <w:rPr>
          <w:rFonts w:ascii="Times New Roman" w:hAnsi="Times New Roman"/>
          <w:sz w:val="28"/>
          <w:szCs w:val="28"/>
        </w:rPr>
        <w:t xml:space="preserve">Языковая личность учителя-филолога отличается набором этикетных речевых формул. В качестве одобрения могут прозвучать  слова благодарности, которые не только поддерживают ученика, но и располагают к дальнейшей беседе. Это такие фразы, как: </w:t>
      </w:r>
      <w:r w:rsidRPr="00663CCC">
        <w:rPr>
          <w:rFonts w:ascii="Times New Roman" w:hAnsi="Times New Roman"/>
          <w:i/>
          <w:sz w:val="28"/>
          <w:szCs w:val="28"/>
        </w:rPr>
        <w:t>«Благодарю за хороший ответ», «</w:t>
      </w:r>
      <w:r>
        <w:rPr>
          <w:rFonts w:ascii="Times New Roman" w:hAnsi="Times New Roman"/>
          <w:i/>
          <w:sz w:val="28"/>
          <w:szCs w:val="28"/>
        </w:rPr>
        <w:t>Спасибо, очень интересная мысль», «Большое спасибо</w:t>
      </w:r>
      <w:r w:rsidRPr="00663CCC">
        <w:rPr>
          <w:rFonts w:ascii="Times New Roman" w:hAnsi="Times New Roman"/>
          <w:i/>
          <w:sz w:val="28"/>
          <w:szCs w:val="28"/>
        </w:rPr>
        <w:t>», «Спасибо за ответ»</w:t>
      </w:r>
      <w:r>
        <w:rPr>
          <w:rFonts w:ascii="Times New Roman" w:hAnsi="Times New Roman"/>
          <w:i/>
          <w:sz w:val="28"/>
          <w:szCs w:val="28"/>
        </w:rPr>
        <w:t>:</w:t>
      </w:r>
    </w:p>
    <w:p w:rsidR="00A6350A" w:rsidRPr="001C336A" w:rsidRDefault="00A6350A" w:rsidP="00F45B1C">
      <w:pPr>
        <w:spacing w:after="0" w:line="360" w:lineRule="auto"/>
        <w:jc w:val="both"/>
        <w:rPr>
          <w:rFonts w:ascii="Times New Roman" w:hAnsi="Times New Roman"/>
          <w:i/>
          <w:sz w:val="28"/>
          <w:szCs w:val="28"/>
        </w:rPr>
      </w:pPr>
      <w:r w:rsidRPr="001C336A">
        <w:rPr>
          <w:rFonts w:ascii="Times New Roman" w:hAnsi="Times New Roman"/>
          <w:i/>
          <w:sz w:val="28"/>
          <w:szCs w:val="28"/>
          <w:u w:val="single"/>
        </w:rPr>
        <w:t>Учитель</w:t>
      </w:r>
      <w:r>
        <w:rPr>
          <w:rFonts w:ascii="Times New Roman" w:hAnsi="Times New Roman"/>
          <w:i/>
          <w:sz w:val="28"/>
          <w:szCs w:val="28"/>
        </w:rPr>
        <w:t>: Определите  какое это предложение /</w:t>
      </w:r>
      <w:r w:rsidRPr="001C336A">
        <w:rPr>
          <w:rFonts w:ascii="Times New Roman" w:hAnsi="Times New Roman"/>
          <w:i/>
          <w:sz w:val="28"/>
          <w:szCs w:val="28"/>
        </w:rPr>
        <w:t xml:space="preserve"> простое или сложное?</w:t>
      </w:r>
    </w:p>
    <w:p w:rsidR="00A6350A" w:rsidRPr="001C336A" w:rsidRDefault="00A6350A" w:rsidP="00F45B1C">
      <w:pPr>
        <w:spacing w:after="0" w:line="360" w:lineRule="auto"/>
        <w:jc w:val="both"/>
        <w:rPr>
          <w:rFonts w:ascii="Times New Roman" w:hAnsi="Times New Roman"/>
          <w:i/>
          <w:sz w:val="28"/>
          <w:szCs w:val="28"/>
        </w:rPr>
      </w:pPr>
      <w:r w:rsidRPr="001C336A">
        <w:rPr>
          <w:rFonts w:ascii="Times New Roman" w:hAnsi="Times New Roman"/>
          <w:i/>
          <w:sz w:val="28"/>
          <w:szCs w:val="28"/>
          <w:u w:val="single"/>
        </w:rPr>
        <w:t>Ученик</w:t>
      </w:r>
      <w:r>
        <w:rPr>
          <w:rFonts w:ascii="Times New Roman" w:hAnsi="Times New Roman"/>
          <w:i/>
          <w:sz w:val="28"/>
          <w:szCs w:val="28"/>
        </w:rPr>
        <w:t>: Это предложение сложное  /</w:t>
      </w:r>
      <w:r w:rsidRPr="001C336A">
        <w:rPr>
          <w:rFonts w:ascii="Times New Roman" w:hAnsi="Times New Roman"/>
          <w:i/>
          <w:sz w:val="28"/>
          <w:szCs w:val="28"/>
        </w:rPr>
        <w:t xml:space="preserve"> потому что в нем две грамматические основы.</w:t>
      </w:r>
    </w:p>
    <w:p w:rsidR="00A6350A" w:rsidRPr="001152F1" w:rsidRDefault="00A6350A" w:rsidP="00F45B1C">
      <w:pPr>
        <w:spacing w:after="0" w:line="360" w:lineRule="auto"/>
        <w:jc w:val="both"/>
        <w:rPr>
          <w:rFonts w:ascii="Times New Roman" w:hAnsi="Times New Roman"/>
          <w:sz w:val="28"/>
          <w:szCs w:val="28"/>
        </w:rPr>
      </w:pPr>
      <w:r w:rsidRPr="001C336A">
        <w:rPr>
          <w:rFonts w:ascii="Times New Roman" w:hAnsi="Times New Roman"/>
          <w:i/>
          <w:sz w:val="28"/>
          <w:szCs w:val="28"/>
          <w:u w:val="single"/>
        </w:rPr>
        <w:t>Учитель</w:t>
      </w:r>
      <w:r w:rsidRPr="001C336A">
        <w:rPr>
          <w:rFonts w:ascii="Times New Roman" w:hAnsi="Times New Roman"/>
          <w:i/>
          <w:sz w:val="28"/>
          <w:szCs w:val="28"/>
        </w:rPr>
        <w:t xml:space="preserve">:  Большое </w:t>
      </w:r>
      <w:r>
        <w:rPr>
          <w:rFonts w:ascii="Times New Roman" w:hAnsi="Times New Roman"/>
          <w:i/>
          <w:sz w:val="28"/>
          <w:szCs w:val="28"/>
        </w:rPr>
        <w:t xml:space="preserve">спасибо / </w:t>
      </w:r>
      <w:r w:rsidRPr="001C336A">
        <w:rPr>
          <w:rFonts w:ascii="Times New Roman" w:hAnsi="Times New Roman"/>
          <w:i/>
          <w:sz w:val="28"/>
          <w:szCs w:val="28"/>
        </w:rPr>
        <w:t xml:space="preserve"> Продолжаем</w:t>
      </w:r>
      <w:r w:rsidRPr="001152F1">
        <w:rPr>
          <w:rFonts w:ascii="Times New Roman" w:hAnsi="Times New Roman"/>
          <w:sz w:val="28"/>
          <w:szCs w:val="28"/>
        </w:rPr>
        <w:t>…(Г.В., Урок на тему «Виды придаточных», 9 кл.)</w:t>
      </w:r>
    </w:p>
    <w:p w:rsidR="00A6350A" w:rsidRDefault="00A6350A" w:rsidP="00551ECF">
      <w:pPr>
        <w:spacing w:after="0" w:line="360" w:lineRule="auto"/>
        <w:ind w:firstLine="708"/>
        <w:jc w:val="both"/>
        <w:rPr>
          <w:rFonts w:ascii="Times New Roman" w:hAnsi="Times New Roman"/>
          <w:sz w:val="28"/>
          <w:szCs w:val="28"/>
        </w:rPr>
      </w:pPr>
      <w:r>
        <w:rPr>
          <w:rFonts w:ascii="Times New Roman" w:hAnsi="Times New Roman"/>
          <w:sz w:val="28"/>
          <w:szCs w:val="28"/>
        </w:rPr>
        <w:t xml:space="preserve">Реплики-поддержки  могут существовать и в различных сочетаниях; учитель одной фразой может и поблагодарить за ответ, и оценить: </w:t>
      </w:r>
      <w:r w:rsidRPr="00993B24">
        <w:rPr>
          <w:rFonts w:ascii="Times New Roman" w:hAnsi="Times New Roman"/>
          <w:i/>
          <w:sz w:val="28"/>
          <w:szCs w:val="28"/>
        </w:rPr>
        <w:t>«Спасибо за ответ, умница!», «Хорошо, благодарю»</w:t>
      </w:r>
      <w:r>
        <w:rPr>
          <w:rFonts w:ascii="Times New Roman" w:hAnsi="Times New Roman"/>
          <w:sz w:val="28"/>
          <w:szCs w:val="28"/>
        </w:rPr>
        <w:t>.  Реплика-повтор может содержать и оценку, и благодарность. Однако с учётом специфики научно-учебной коммуникации мы склонны предположить, что  поскольку учебная ситуация накладывает определённые обязанности на ученика –  отвечать на заданный учителем вопрос,  «</w:t>
      </w:r>
      <w:r w:rsidRPr="00993B24">
        <w:rPr>
          <w:rFonts w:ascii="Times New Roman" w:hAnsi="Times New Roman"/>
          <w:i/>
          <w:sz w:val="28"/>
          <w:szCs w:val="28"/>
        </w:rPr>
        <w:t>спасибо</w:t>
      </w:r>
      <w:r>
        <w:rPr>
          <w:rFonts w:ascii="Times New Roman" w:hAnsi="Times New Roman"/>
          <w:sz w:val="28"/>
          <w:szCs w:val="28"/>
        </w:rPr>
        <w:t>» и «</w:t>
      </w:r>
      <w:r w:rsidRPr="00993B24">
        <w:rPr>
          <w:rFonts w:ascii="Times New Roman" w:hAnsi="Times New Roman"/>
          <w:i/>
          <w:sz w:val="28"/>
          <w:szCs w:val="28"/>
        </w:rPr>
        <w:t>благодарю</w:t>
      </w:r>
      <w:r>
        <w:rPr>
          <w:rFonts w:ascii="Times New Roman" w:hAnsi="Times New Roman"/>
          <w:sz w:val="28"/>
          <w:szCs w:val="28"/>
        </w:rPr>
        <w:t xml:space="preserve">» в учебной ситуации близки по прагматической нагруженности к положительной оценке и часто маркируют  индивидуальный речевой стиль педагога. </w:t>
      </w:r>
      <w:r>
        <w:rPr>
          <w:rFonts w:ascii="Times New Roman" w:hAnsi="Times New Roman"/>
          <w:i/>
          <w:sz w:val="28"/>
          <w:szCs w:val="28"/>
        </w:rPr>
        <w:t xml:space="preserve"> </w:t>
      </w:r>
      <w:r>
        <w:rPr>
          <w:rFonts w:ascii="Times New Roman" w:hAnsi="Times New Roman"/>
          <w:i/>
          <w:sz w:val="28"/>
          <w:szCs w:val="28"/>
        </w:rPr>
        <w:tab/>
        <w:t xml:space="preserve"> </w:t>
      </w:r>
      <w:r>
        <w:rPr>
          <w:rFonts w:ascii="Times New Roman" w:hAnsi="Times New Roman"/>
          <w:sz w:val="28"/>
          <w:szCs w:val="28"/>
        </w:rPr>
        <w:t>При этом реплики учителя обычно сопровождаются  соответствующими жестами: утвердительным кивком головы, наклоном тела чуть вперёд или просто одобрительным взглядом, который иногда значит больше, чем любые фразы благодарности.</w:t>
      </w:r>
    </w:p>
    <w:p w:rsidR="00A6350A" w:rsidRDefault="00A6350A" w:rsidP="00551ECF">
      <w:pPr>
        <w:spacing w:after="0" w:line="360" w:lineRule="auto"/>
        <w:ind w:firstLine="708"/>
        <w:jc w:val="both"/>
        <w:rPr>
          <w:rFonts w:ascii="Times New Roman" w:hAnsi="Times New Roman"/>
          <w:sz w:val="28"/>
          <w:szCs w:val="28"/>
        </w:rPr>
      </w:pPr>
      <w:r>
        <w:rPr>
          <w:rFonts w:ascii="Times New Roman" w:hAnsi="Times New Roman"/>
          <w:sz w:val="28"/>
          <w:szCs w:val="28"/>
        </w:rPr>
        <w:t>«Поддерживающие» реплики могут быть выражены и побудительными предложениями: «</w:t>
      </w:r>
      <w:r w:rsidRPr="00551ECF">
        <w:rPr>
          <w:rFonts w:ascii="Times New Roman" w:hAnsi="Times New Roman"/>
          <w:i/>
          <w:sz w:val="28"/>
          <w:szCs w:val="28"/>
        </w:rPr>
        <w:t>Продолжай дальше…», «Смелее…», «Активней…»</w:t>
      </w:r>
      <w:r>
        <w:rPr>
          <w:rFonts w:ascii="Times New Roman" w:hAnsi="Times New Roman"/>
          <w:i/>
          <w:sz w:val="28"/>
          <w:szCs w:val="28"/>
        </w:rPr>
        <w:t xml:space="preserve"> </w:t>
      </w:r>
      <w:r>
        <w:rPr>
          <w:rFonts w:ascii="Times New Roman" w:hAnsi="Times New Roman"/>
          <w:sz w:val="28"/>
          <w:szCs w:val="28"/>
        </w:rPr>
        <w:t>и т.п.:</w:t>
      </w:r>
    </w:p>
    <w:p w:rsidR="00A6350A" w:rsidRPr="00551ECF" w:rsidRDefault="00A6350A" w:rsidP="004D7145">
      <w:pPr>
        <w:spacing w:after="0" w:line="360" w:lineRule="auto"/>
        <w:jc w:val="both"/>
        <w:rPr>
          <w:rFonts w:ascii="Times New Roman" w:hAnsi="Times New Roman"/>
          <w:i/>
          <w:sz w:val="28"/>
          <w:szCs w:val="28"/>
        </w:rPr>
      </w:pPr>
      <w:r w:rsidRPr="00551ECF">
        <w:rPr>
          <w:rFonts w:ascii="Times New Roman" w:hAnsi="Times New Roman"/>
          <w:i/>
          <w:sz w:val="28"/>
          <w:szCs w:val="28"/>
          <w:u w:val="single"/>
        </w:rPr>
        <w:t>Ученик</w:t>
      </w:r>
      <w:r>
        <w:rPr>
          <w:rFonts w:ascii="Times New Roman" w:hAnsi="Times New Roman"/>
          <w:i/>
          <w:sz w:val="28"/>
          <w:szCs w:val="28"/>
        </w:rPr>
        <w:t>:  Кусочек /</w:t>
      </w:r>
      <w:r w:rsidRPr="00551ECF">
        <w:rPr>
          <w:rFonts w:ascii="Times New Roman" w:hAnsi="Times New Roman"/>
          <w:i/>
          <w:sz w:val="28"/>
          <w:szCs w:val="28"/>
        </w:rPr>
        <w:t xml:space="preserve">. Орфограмма находится </w:t>
      </w:r>
      <w:r>
        <w:rPr>
          <w:rFonts w:ascii="Times New Roman" w:hAnsi="Times New Roman"/>
          <w:i/>
          <w:sz w:val="28"/>
          <w:szCs w:val="28"/>
        </w:rPr>
        <w:t xml:space="preserve"> // </w:t>
      </w:r>
    </w:p>
    <w:p w:rsidR="00A6350A" w:rsidRPr="00551ECF" w:rsidRDefault="00A6350A" w:rsidP="004D7145">
      <w:pPr>
        <w:spacing w:after="0" w:line="360" w:lineRule="auto"/>
        <w:jc w:val="both"/>
        <w:rPr>
          <w:rFonts w:ascii="Times New Roman" w:hAnsi="Times New Roman"/>
          <w:i/>
          <w:sz w:val="28"/>
          <w:szCs w:val="28"/>
        </w:rPr>
      </w:pPr>
      <w:r w:rsidRPr="00551ECF">
        <w:rPr>
          <w:rFonts w:ascii="Times New Roman" w:hAnsi="Times New Roman"/>
          <w:i/>
          <w:sz w:val="28"/>
          <w:szCs w:val="28"/>
          <w:u w:val="single"/>
        </w:rPr>
        <w:t>Учитель</w:t>
      </w:r>
      <w:r>
        <w:rPr>
          <w:rFonts w:ascii="Times New Roman" w:hAnsi="Times New Roman"/>
          <w:i/>
          <w:sz w:val="28"/>
          <w:szCs w:val="28"/>
        </w:rPr>
        <w:t>:  Смелее /</w:t>
      </w:r>
    </w:p>
    <w:p w:rsidR="00A6350A" w:rsidRPr="00551ECF" w:rsidRDefault="00A6350A" w:rsidP="004D7145">
      <w:pPr>
        <w:spacing w:after="0" w:line="360" w:lineRule="auto"/>
        <w:jc w:val="both"/>
        <w:rPr>
          <w:rFonts w:ascii="Times New Roman" w:hAnsi="Times New Roman"/>
          <w:i/>
          <w:sz w:val="28"/>
          <w:szCs w:val="28"/>
        </w:rPr>
      </w:pPr>
      <w:r w:rsidRPr="00551ECF">
        <w:rPr>
          <w:rFonts w:ascii="Times New Roman" w:hAnsi="Times New Roman"/>
          <w:i/>
          <w:sz w:val="28"/>
          <w:szCs w:val="28"/>
          <w:u w:val="single"/>
        </w:rPr>
        <w:t>Ученик:</w:t>
      </w:r>
      <w:r>
        <w:rPr>
          <w:rFonts w:ascii="Times New Roman" w:hAnsi="Times New Roman"/>
          <w:i/>
          <w:sz w:val="28"/>
          <w:szCs w:val="28"/>
        </w:rPr>
        <w:t xml:space="preserve"> В суффиксе /</w:t>
      </w:r>
    </w:p>
    <w:p w:rsidR="00A6350A" w:rsidRPr="00551ECF" w:rsidRDefault="00A6350A" w:rsidP="004D7145">
      <w:pPr>
        <w:spacing w:after="0" w:line="360" w:lineRule="auto"/>
        <w:jc w:val="both"/>
        <w:rPr>
          <w:rFonts w:ascii="Times New Roman" w:hAnsi="Times New Roman"/>
          <w:i/>
          <w:sz w:val="28"/>
          <w:szCs w:val="28"/>
        </w:rPr>
      </w:pPr>
      <w:r w:rsidRPr="00551ECF">
        <w:rPr>
          <w:rFonts w:ascii="Times New Roman" w:hAnsi="Times New Roman"/>
          <w:i/>
          <w:sz w:val="28"/>
          <w:szCs w:val="28"/>
          <w:u w:val="single"/>
        </w:rPr>
        <w:t>Учитель</w:t>
      </w:r>
      <w:r>
        <w:rPr>
          <w:rFonts w:ascii="Times New Roman" w:hAnsi="Times New Roman"/>
          <w:i/>
          <w:sz w:val="28"/>
          <w:szCs w:val="28"/>
        </w:rPr>
        <w:t>: Так /</w:t>
      </w:r>
    </w:p>
    <w:p w:rsidR="00A6350A" w:rsidRPr="00551ECF" w:rsidRDefault="00A6350A" w:rsidP="004D7145">
      <w:pPr>
        <w:spacing w:after="0" w:line="360" w:lineRule="auto"/>
        <w:jc w:val="both"/>
        <w:rPr>
          <w:rFonts w:ascii="Times New Roman" w:hAnsi="Times New Roman"/>
          <w:sz w:val="28"/>
          <w:szCs w:val="28"/>
        </w:rPr>
      </w:pPr>
      <w:r w:rsidRPr="00551ECF">
        <w:rPr>
          <w:rFonts w:ascii="Times New Roman" w:hAnsi="Times New Roman"/>
          <w:i/>
          <w:sz w:val="28"/>
          <w:szCs w:val="28"/>
          <w:u w:val="single"/>
        </w:rPr>
        <w:t>Ученик</w:t>
      </w:r>
      <w:r>
        <w:rPr>
          <w:rFonts w:ascii="Times New Roman" w:hAnsi="Times New Roman"/>
          <w:i/>
          <w:sz w:val="28"/>
          <w:szCs w:val="28"/>
        </w:rPr>
        <w:t xml:space="preserve">: Ставим в родительном падеже // кусочка / Гласная выпадает / значит </w:t>
      </w:r>
      <w:r w:rsidRPr="00551ECF">
        <w:rPr>
          <w:rFonts w:ascii="Times New Roman" w:hAnsi="Times New Roman"/>
          <w:i/>
          <w:sz w:val="28"/>
          <w:szCs w:val="28"/>
        </w:rPr>
        <w:t xml:space="preserve"> пишем е</w:t>
      </w:r>
      <w:r>
        <w:rPr>
          <w:rFonts w:ascii="Times New Roman" w:hAnsi="Times New Roman"/>
          <w:i/>
          <w:sz w:val="28"/>
          <w:szCs w:val="28"/>
        </w:rPr>
        <w:t xml:space="preserve"> </w:t>
      </w:r>
      <w:r w:rsidRPr="00551ECF">
        <w:rPr>
          <w:rFonts w:ascii="Times New Roman" w:hAnsi="Times New Roman"/>
          <w:sz w:val="28"/>
          <w:szCs w:val="28"/>
        </w:rPr>
        <w:t xml:space="preserve"> (</w:t>
      </w:r>
      <w:r>
        <w:rPr>
          <w:rFonts w:ascii="Times New Roman" w:hAnsi="Times New Roman"/>
          <w:sz w:val="28"/>
          <w:szCs w:val="28"/>
        </w:rPr>
        <w:t xml:space="preserve">Л.А., </w:t>
      </w:r>
      <w:r w:rsidRPr="00551ECF">
        <w:rPr>
          <w:rFonts w:ascii="Times New Roman" w:hAnsi="Times New Roman"/>
          <w:sz w:val="28"/>
          <w:szCs w:val="28"/>
        </w:rPr>
        <w:t>Урок повторения по теме  «Имя существительное», 6 кл.)</w:t>
      </w:r>
    </w:p>
    <w:p w:rsidR="00A6350A" w:rsidRDefault="00A6350A" w:rsidP="00CE5DCC">
      <w:pPr>
        <w:spacing w:after="0" w:line="360" w:lineRule="auto"/>
        <w:jc w:val="both"/>
        <w:rPr>
          <w:rFonts w:ascii="Times New Roman" w:hAnsi="Times New Roman"/>
          <w:sz w:val="28"/>
          <w:szCs w:val="28"/>
        </w:rPr>
      </w:pPr>
      <w:r>
        <w:rPr>
          <w:rFonts w:ascii="Times New Roman" w:hAnsi="Times New Roman"/>
          <w:sz w:val="28"/>
          <w:szCs w:val="28"/>
        </w:rPr>
        <w:tab/>
        <w:t>Анализ речевого материала даёт основание считать данные  высказывания примерами такого речевого жанра педагогического дискурса, как поощрение. На наш взгляд, поощрение представляет собой малый речевой жанр волеизъявления учителя, направленный на эмоциональную и интеллектуальную поддержку учащегося в ситуации неуверенности, затруднения, неуспеха. Он может быть  представлен как однословной,  так и более развёрнутой репликой. Все разновидности поощрения обладают общей иллокутивной силой, направленной на адресата с целью содействия в осуществлении начавшегося действия. Учитель комбинирует языковые средства воздействия таким образом, чтобы ученик почувствовал уверенность, эмоциональную поддержку, возможность успеха в осуществлении действия.  Если учителю это удаётся, то ученик выполняет его целеустановку.  Наиболее значимы такие разновидности поощрения, как поощрение-ободрение и поощрение-совет.</w:t>
      </w:r>
    </w:p>
    <w:p w:rsidR="00A6350A" w:rsidRDefault="00A6350A" w:rsidP="00CE5DCC">
      <w:pPr>
        <w:spacing w:after="0" w:line="360" w:lineRule="auto"/>
        <w:ind w:firstLine="709"/>
        <w:jc w:val="both"/>
        <w:rPr>
          <w:rFonts w:ascii="Times New Roman" w:hAnsi="Times New Roman"/>
          <w:sz w:val="28"/>
          <w:szCs w:val="28"/>
        </w:rPr>
      </w:pPr>
      <w:r w:rsidRPr="00993B24">
        <w:rPr>
          <w:rFonts w:ascii="Times New Roman" w:hAnsi="Times New Roman"/>
          <w:sz w:val="28"/>
          <w:szCs w:val="28"/>
        </w:rPr>
        <w:t>Поощрение-ободрение</w:t>
      </w:r>
      <w:r>
        <w:rPr>
          <w:rFonts w:ascii="Times New Roman" w:hAnsi="Times New Roman"/>
          <w:sz w:val="28"/>
          <w:szCs w:val="28"/>
        </w:rPr>
        <w:t xml:space="preserve"> реализуется в ситуациях, когда необходима эмоциональная поддержка, выражающая переживания педагога: </w:t>
      </w:r>
      <w:r w:rsidRPr="00FA3C93">
        <w:rPr>
          <w:rFonts w:ascii="Times New Roman" w:hAnsi="Times New Roman"/>
          <w:sz w:val="28"/>
          <w:szCs w:val="28"/>
        </w:rPr>
        <w:t>«</w:t>
      </w:r>
      <w:r w:rsidRPr="00FA3C93">
        <w:rPr>
          <w:rFonts w:ascii="Times New Roman" w:hAnsi="Times New Roman"/>
          <w:i/>
          <w:sz w:val="28"/>
          <w:szCs w:val="28"/>
        </w:rPr>
        <w:t>Смелей, смелей, правильно определяешь основу</w:t>
      </w:r>
      <w:r w:rsidRPr="00FA3C93">
        <w:rPr>
          <w:rFonts w:ascii="Times New Roman" w:hAnsi="Times New Roman"/>
          <w:sz w:val="28"/>
          <w:szCs w:val="28"/>
        </w:rPr>
        <w:t>»</w:t>
      </w:r>
      <w:r>
        <w:rPr>
          <w:rFonts w:ascii="Times New Roman" w:hAnsi="Times New Roman"/>
          <w:i/>
          <w:sz w:val="28"/>
          <w:szCs w:val="28"/>
        </w:rPr>
        <w:t>.</w:t>
      </w:r>
      <w:r>
        <w:rPr>
          <w:rFonts w:ascii="Times New Roman" w:hAnsi="Times New Roman"/>
          <w:sz w:val="28"/>
          <w:szCs w:val="28"/>
        </w:rPr>
        <w:t xml:space="preserve"> Это позволяет учителю вселить в ученика уверенность  в собственных силах.  Подобные высказывания фиксируют и прогнозируют положительный результат, основанный на условии приложения дополнительных усилий.</w:t>
      </w:r>
    </w:p>
    <w:p w:rsidR="00A6350A" w:rsidRPr="00FA3C93" w:rsidRDefault="00A6350A" w:rsidP="00FA3C93">
      <w:pPr>
        <w:spacing w:after="0" w:line="360" w:lineRule="auto"/>
        <w:ind w:firstLine="709"/>
        <w:jc w:val="both"/>
        <w:rPr>
          <w:rFonts w:ascii="Times New Roman" w:hAnsi="Times New Roman"/>
          <w:sz w:val="28"/>
          <w:szCs w:val="28"/>
        </w:rPr>
      </w:pPr>
      <w:r w:rsidRPr="00993B24">
        <w:rPr>
          <w:rFonts w:ascii="Times New Roman" w:hAnsi="Times New Roman"/>
          <w:sz w:val="28"/>
          <w:szCs w:val="28"/>
        </w:rPr>
        <w:t>Поощрение - совет</w:t>
      </w:r>
      <w:r>
        <w:rPr>
          <w:rFonts w:ascii="Times New Roman" w:hAnsi="Times New Roman"/>
          <w:sz w:val="28"/>
          <w:szCs w:val="28"/>
        </w:rPr>
        <w:t xml:space="preserve">  имеет много общего с жанром совета – выражением  желания говорящего, обладающего знаниями о варианте развития ситуации, с целью  реализации слушающим  данного варианта.  В педагогическом поощрении-совете речевые интенции  учителя направлены на осуществление данного действия  в  будущем:  </w:t>
      </w:r>
      <w:r>
        <w:rPr>
          <w:rFonts w:ascii="Times New Roman" w:hAnsi="Times New Roman"/>
          <w:i/>
          <w:sz w:val="28"/>
          <w:szCs w:val="28"/>
        </w:rPr>
        <w:t xml:space="preserve"> «Дим, у тебя светлая голова, подумай ещё…», </w:t>
      </w:r>
      <w:r w:rsidRPr="00FA3C93">
        <w:rPr>
          <w:rFonts w:ascii="Times New Roman" w:hAnsi="Times New Roman"/>
          <w:sz w:val="28"/>
          <w:szCs w:val="28"/>
        </w:rPr>
        <w:t>«</w:t>
      </w:r>
      <w:r w:rsidRPr="00FA3C93">
        <w:rPr>
          <w:rFonts w:ascii="Times New Roman" w:hAnsi="Times New Roman"/>
          <w:i/>
          <w:sz w:val="28"/>
          <w:szCs w:val="28"/>
        </w:rPr>
        <w:t>Ты правильно говоришь, но не надо торопиться»</w:t>
      </w:r>
      <w:r w:rsidRPr="00FA3C93">
        <w:rPr>
          <w:rFonts w:ascii="Times New Roman" w:hAnsi="Times New Roman"/>
          <w:sz w:val="28"/>
          <w:szCs w:val="28"/>
        </w:rPr>
        <w:t>.</w:t>
      </w:r>
    </w:p>
    <w:p w:rsidR="00A6350A" w:rsidRDefault="00A6350A" w:rsidP="00CE5DCC">
      <w:pPr>
        <w:spacing w:after="0" w:line="360" w:lineRule="auto"/>
        <w:ind w:firstLine="709"/>
        <w:jc w:val="both"/>
        <w:rPr>
          <w:rFonts w:ascii="Times New Roman" w:hAnsi="Times New Roman"/>
          <w:sz w:val="28"/>
          <w:szCs w:val="28"/>
        </w:rPr>
      </w:pPr>
      <w:r>
        <w:rPr>
          <w:rFonts w:ascii="Times New Roman" w:hAnsi="Times New Roman"/>
          <w:sz w:val="28"/>
          <w:szCs w:val="28"/>
        </w:rPr>
        <w:t xml:space="preserve">Как можно заметить, поощрение-совет помогает учителю не только поддержать ученика, указывая на его сильные стороны, но и стимулировать поведение в нужном направлении. </w:t>
      </w:r>
    </w:p>
    <w:p w:rsidR="00A6350A" w:rsidRDefault="00A6350A" w:rsidP="00C424A4">
      <w:pPr>
        <w:spacing w:after="0" w:line="360" w:lineRule="auto"/>
        <w:ind w:firstLine="709"/>
        <w:jc w:val="both"/>
        <w:rPr>
          <w:rFonts w:ascii="Times New Roman" w:hAnsi="Times New Roman"/>
          <w:sz w:val="28"/>
          <w:szCs w:val="28"/>
        </w:rPr>
      </w:pPr>
      <w:r>
        <w:rPr>
          <w:rFonts w:ascii="Times New Roman" w:hAnsi="Times New Roman"/>
          <w:sz w:val="28"/>
          <w:szCs w:val="28"/>
        </w:rPr>
        <w:t>Среди поощрений выделяются мотивированные и немотивированные. К первым относятся такие высказывания, в которых кроме непосредственно акта поддержки присутствует пояснительная часть, указывающая на то, почему учитель решил обратиться к ученику с речевой поддержкой, что в поведении/действиях ученика заставляет выразить поддержку и т.п. Например: «</w:t>
      </w:r>
      <w:r>
        <w:rPr>
          <w:rFonts w:ascii="Times New Roman" w:hAnsi="Times New Roman"/>
          <w:i/>
          <w:sz w:val="28"/>
          <w:szCs w:val="28"/>
        </w:rPr>
        <w:t>Что же ты молчишь? Не уверен в своём ответе? Смелее! Ребята помогут и исправят тебя!».</w:t>
      </w:r>
    </w:p>
    <w:p w:rsidR="00A6350A" w:rsidRDefault="00A6350A" w:rsidP="00CE5DCC">
      <w:pPr>
        <w:tabs>
          <w:tab w:val="left" w:pos="1200"/>
        </w:tabs>
        <w:spacing w:after="0" w:line="360" w:lineRule="auto"/>
        <w:ind w:firstLine="709"/>
        <w:jc w:val="both"/>
        <w:rPr>
          <w:rFonts w:ascii="Times New Roman" w:hAnsi="Times New Roman"/>
          <w:sz w:val="28"/>
          <w:szCs w:val="28"/>
        </w:rPr>
      </w:pPr>
      <w:r>
        <w:rPr>
          <w:rFonts w:ascii="Times New Roman" w:hAnsi="Times New Roman"/>
          <w:sz w:val="28"/>
          <w:szCs w:val="28"/>
        </w:rPr>
        <w:t xml:space="preserve">Немотивированные поощрения не содержат констатации, объяснения. Подобные высказывания являются минимально выраженными и не раскрывают причины содействия, поддержки. </w:t>
      </w:r>
    </w:p>
    <w:p w:rsidR="00A6350A" w:rsidRDefault="00A6350A" w:rsidP="00CE5DCC">
      <w:pPr>
        <w:tabs>
          <w:tab w:val="left" w:pos="1200"/>
        </w:tabs>
        <w:spacing w:after="0" w:line="360" w:lineRule="auto"/>
        <w:ind w:firstLine="709"/>
        <w:jc w:val="both"/>
        <w:rPr>
          <w:rFonts w:ascii="Times New Roman" w:hAnsi="Times New Roman"/>
          <w:sz w:val="28"/>
          <w:szCs w:val="28"/>
        </w:rPr>
      </w:pPr>
      <w:r>
        <w:rPr>
          <w:rFonts w:ascii="Times New Roman" w:hAnsi="Times New Roman"/>
          <w:sz w:val="28"/>
          <w:szCs w:val="28"/>
        </w:rPr>
        <w:t>Конкретную языковую личность учителя-филолога может отличать   предпочтение определённых разновидностей поощрения и определённых форм их репрезентации. Так, для речи учительницы русского языка и литературы Г.В. характерно более частотное употребление поощрения-ободрения, при этом наиболее предпочитаемыми языковыми средствами выражения этих поощрений выступают форма повелительного наклонения глаголов 2-ого или форма 1 лица мн. числа со значением ментального действия (</w:t>
      </w:r>
      <w:r>
        <w:rPr>
          <w:rFonts w:ascii="Times New Roman" w:hAnsi="Times New Roman"/>
          <w:i/>
          <w:sz w:val="28"/>
          <w:szCs w:val="28"/>
        </w:rPr>
        <w:t>думать/подумать, смотреть/посмотреть в значении «анализировать</w:t>
      </w:r>
      <w:r>
        <w:rPr>
          <w:rFonts w:ascii="Times New Roman" w:hAnsi="Times New Roman"/>
          <w:sz w:val="28"/>
          <w:szCs w:val="28"/>
        </w:rPr>
        <w:t>» и т.п.): учительница  выражает поощрение ученику,  обращаясь при этом за поддержкой к классу:</w:t>
      </w:r>
    </w:p>
    <w:p w:rsidR="00A6350A" w:rsidRPr="001152F1" w:rsidRDefault="00A6350A" w:rsidP="001152F1">
      <w:pPr>
        <w:spacing w:after="0" w:line="360" w:lineRule="auto"/>
        <w:jc w:val="both"/>
        <w:rPr>
          <w:rFonts w:ascii="Times New Roman" w:hAnsi="Times New Roman"/>
          <w:sz w:val="28"/>
          <w:szCs w:val="28"/>
        </w:rPr>
      </w:pPr>
      <w:r w:rsidRPr="001152F1">
        <w:rPr>
          <w:rFonts w:ascii="Times New Roman" w:hAnsi="Times New Roman"/>
          <w:i/>
          <w:sz w:val="28"/>
          <w:szCs w:val="28"/>
          <w:u w:val="single"/>
        </w:rPr>
        <w:t>Учитель.</w:t>
      </w:r>
      <w:r>
        <w:rPr>
          <w:rFonts w:ascii="Times New Roman" w:hAnsi="Times New Roman"/>
          <w:sz w:val="28"/>
          <w:szCs w:val="28"/>
        </w:rPr>
        <w:t>: (ученику, работающему у доски)</w:t>
      </w:r>
      <w:r>
        <w:rPr>
          <w:rFonts w:ascii="Times New Roman" w:hAnsi="Times New Roman"/>
          <w:i/>
          <w:sz w:val="28"/>
          <w:szCs w:val="28"/>
        </w:rPr>
        <w:t xml:space="preserve"> Заменяй членом предложения / (</w:t>
      </w:r>
      <w:r>
        <w:rPr>
          <w:rFonts w:ascii="Times New Roman" w:hAnsi="Times New Roman"/>
          <w:sz w:val="28"/>
          <w:szCs w:val="28"/>
        </w:rPr>
        <w:t>после затянувшейся паузы всему классу)</w:t>
      </w:r>
      <w:r>
        <w:rPr>
          <w:rFonts w:ascii="Times New Roman" w:hAnsi="Times New Roman"/>
          <w:i/>
          <w:sz w:val="28"/>
          <w:szCs w:val="28"/>
        </w:rPr>
        <w:t xml:space="preserve"> </w:t>
      </w:r>
      <w:r>
        <w:rPr>
          <w:rFonts w:ascii="Times New Roman" w:hAnsi="Times New Roman"/>
          <w:b/>
          <w:i/>
          <w:sz w:val="28"/>
          <w:szCs w:val="28"/>
        </w:rPr>
        <w:t>Ну, помогайте.</w:t>
      </w:r>
      <w:r>
        <w:rPr>
          <w:rFonts w:ascii="Times New Roman" w:hAnsi="Times New Roman"/>
          <w:i/>
          <w:sz w:val="28"/>
          <w:szCs w:val="28"/>
        </w:rPr>
        <w:t xml:space="preserve"> Как можно работать?&lt;…&gt;</w:t>
      </w:r>
      <w:r w:rsidRPr="001152F1">
        <w:rPr>
          <w:rFonts w:ascii="Times New Roman" w:hAnsi="Times New Roman"/>
          <w:sz w:val="28"/>
          <w:szCs w:val="28"/>
        </w:rPr>
        <w:t xml:space="preserve"> …(Г.В., Урок на тему «Виды придаточных», 9 кл.)</w:t>
      </w:r>
    </w:p>
    <w:p w:rsidR="00A6350A" w:rsidRPr="001152F1" w:rsidRDefault="00A6350A" w:rsidP="001152F1">
      <w:pPr>
        <w:spacing w:after="0" w:line="360" w:lineRule="auto"/>
        <w:jc w:val="both"/>
        <w:rPr>
          <w:rFonts w:ascii="Times New Roman" w:hAnsi="Times New Roman"/>
          <w:sz w:val="28"/>
          <w:szCs w:val="28"/>
        </w:rPr>
      </w:pPr>
      <w:r>
        <w:rPr>
          <w:rFonts w:ascii="Times New Roman" w:hAnsi="Times New Roman"/>
          <w:sz w:val="28"/>
          <w:szCs w:val="28"/>
        </w:rPr>
        <w:t xml:space="preserve"> </w:t>
      </w:r>
      <w:r w:rsidRPr="001B0CC2">
        <w:rPr>
          <w:rFonts w:ascii="Times New Roman" w:hAnsi="Times New Roman"/>
          <w:i/>
          <w:sz w:val="28"/>
          <w:szCs w:val="28"/>
          <w:u w:val="single"/>
        </w:rPr>
        <w:t>Учитель</w:t>
      </w:r>
      <w:r w:rsidRPr="001152F1">
        <w:rPr>
          <w:rFonts w:ascii="Times New Roman" w:hAnsi="Times New Roman"/>
          <w:i/>
          <w:sz w:val="28"/>
          <w:szCs w:val="28"/>
        </w:rPr>
        <w:t>:</w:t>
      </w:r>
      <w:r>
        <w:rPr>
          <w:rFonts w:ascii="Times New Roman" w:hAnsi="Times New Roman"/>
          <w:sz w:val="28"/>
          <w:szCs w:val="28"/>
        </w:rPr>
        <w:t xml:space="preserve"> (ученику)</w:t>
      </w:r>
      <w:r>
        <w:rPr>
          <w:rFonts w:ascii="Times New Roman" w:hAnsi="Times New Roman"/>
          <w:i/>
          <w:sz w:val="28"/>
          <w:szCs w:val="28"/>
        </w:rPr>
        <w:t xml:space="preserve"> У тебя нет варианта? </w:t>
      </w:r>
      <w:r>
        <w:rPr>
          <w:rFonts w:ascii="Times New Roman" w:hAnsi="Times New Roman"/>
          <w:sz w:val="28"/>
          <w:szCs w:val="28"/>
        </w:rPr>
        <w:t>(всему классу</w:t>
      </w:r>
      <w:r>
        <w:rPr>
          <w:rFonts w:ascii="Times New Roman" w:hAnsi="Times New Roman"/>
          <w:i/>
          <w:sz w:val="28"/>
          <w:szCs w:val="28"/>
        </w:rPr>
        <w:t xml:space="preserve">) </w:t>
      </w:r>
      <w:r>
        <w:rPr>
          <w:rFonts w:ascii="Times New Roman" w:hAnsi="Times New Roman"/>
          <w:b/>
          <w:i/>
          <w:sz w:val="28"/>
          <w:szCs w:val="28"/>
        </w:rPr>
        <w:t>Посмотрим, подумаем…</w:t>
      </w:r>
      <w:r>
        <w:rPr>
          <w:rFonts w:ascii="Times New Roman" w:hAnsi="Times New Roman"/>
          <w:i/>
          <w:sz w:val="28"/>
          <w:szCs w:val="28"/>
        </w:rPr>
        <w:t>&lt;…&gt;</w:t>
      </w:r>
      <w:r w:rsidRPr="001152F1">
        <w:rPr>
          <w:rFonts w:ascii="Times New Roman" w:hAnsi="Times New Roman"/>
          <w:sz w:val="28"/>
          <w:szCs w:val="28"/>
        </w:rPr>
        <w:t>(Г.В., Урок на тему «Виды придаточных», 9 кл.)</w:t>
      </w:r>
    </w:p>
    <w:p w:rsidR="00A6350A" w:rsidRDefault="00A6350A" w:rsidP="00CE5DCC">
      <w:pPr>
        <w:spacing w:after="0" w:line="360" w:lineRule="auto"/>
        <w:ind w:firstLine="709"/>
        <w:jc w:val="both"/>
        <w:rPr>
          <w:rFonts w:ascii="Times New Roman" w:hAnsi="Times New Roman"/>
          <w:sz w:val="28"/>
          <w:szCs w:val="28"/>
        </w:rPr>
      </w:pPr>
      <w:r>
        <w:rPr>
          <w:rFonts w:ascii="Times New Roman" w:hAnsi="Times New Roman"/>
          <w:sz w:val="28"/>
          <w:szCs w:val="28"/>
        </w:rPr>
        <w:t xml:space="preserve">Нетрудно заметить, что использование высказываний в жанре поощрения выступает показателем индивидуального стиля педагогического общения – общения-сотрудничества.  Отсутствие  или минимизированное использование –  показатель недостаточной доверительности, определённой степени закрытости. </w:t>
      </w:r>
    </w:p>
    <w:p w:rsidR="00A6350A" w:rsidRDefault="00A6350A" w:rsidP="00CE5DCC">
      <w:pPr>
        <w:tabs>
          <w:tab w:val="left" w:pos="1200"/>
        </w:tabs>
        <w:spacing w:after="0" w:line="360" w:lineRule="auto"/>
        <w:ind w:firstLine="709"/>
        <w:jc w:val="both"/>
        <w:rPr>
          <w:rFonts w:ascii="Times New Roman" w:hAnsi="Times New Roman"/>
          <w:sz w:val="28"/>
          <w:szCs w:val="28"/>
        </w:rPr>
      </w:pPr>
      <w:r>
        <w:rPr>
          <w:rFonts w:ascii="Times New Roman" w:hAnsi="Times New Roman"/>
          <w:sz w:val="28"/>
          <w:szCs w:val="28"/>
        </w:rPr>
        <w:t>Выявление зависимости в предпочтении мотивированных форм поощрения немотивированным или немотивированных мотивированным и доли участия в этом выборе конкретной языковой личности учителя требует дальнейшего изучения.</w:t>
      </w:r>
    </w:p>
    <w:p w:rsidR="00A6350A" w:rsidRDefault="00A6350A" w:rsidP="00CE5DCC">
      <w:pPr>
        <w:tabs>
          <w:tab w:val="left" w:pos="1200"/>
        </w:tabs>
        <w:spacing w:after="0" w:line="360" w:lineRule="auto"/>
        <w:ind w:firstLine="709"/>
        <w:jc w:val="both"/>
        <w:rPr>
          <w:rFonts w:ascii="Times New Roman" w:hAnsi="Times New Roman"/>
          <w:sz w:val="28"/>
          <w:szCs w:val="28"/>
        </w:rPr>
      </w:pPr>
      <w:r>
        <w:rPr>
          <w:rFonts w:ascii="Times New Roman" w:hAnsi="Times New Roman"/>
          <w:sz w:val="28"/>
          <w:szCs w:val="28"/>
        </w:rPr>
        <w:t>Формы поощрения могут выражаться косвенно. Как известно, косвенные высказывания – это такие высказывания, иллокутивная цель которых прямо не отражается в языковой форме высказывания, а расшифровывается исходя из контекста: прибегая по той или иной причине к косвенному способу выражения своей цели, говорящий рассчитывает не только на языковые знания собеседника, но и на его коммуникативную компетенцию. Коммуникативная компетенция учащихся – необходимое условие использования  косвенного высказывания в речи учителя, иначе иллокутивная цель достигнута не будет. Функционирование косвенных речевых актов в педагогическом дискурсе – явление пока мало изученное, хотя, несомненно: использование косвенных актов – показатель определённого типа языковой личности учителя, раскрывающего мастерство педагога в его способности  а) создать атмосферу непринуждённого общения, б)  предупредить  возможные негативные последствия ввиду использования прямых речевых актов (например, резких замечаний) в)  использовать имплицитные формы выражения оценки  вследствие недостаточной эффективности эксплицитных форм её выражения и др. [6].</w:t>
      </w:r>
    </w:p>
    <w:p w:rsidR="00A6350A" w:rsidRDefault="00A6350A" w:rsidP="00CE5DCC">
      <w:pPr>
        <w:tabs>
          <w:tab w:val="left" w:pos="1200"/>
        </w:tabs>
        <w:spacing w:after="0" w:line="360" w:lineRule="auto"/>
        <w:ind w:firstLine="709"/>
        <w:jc w:val="both"/>
        <w:rPr>
          <w:rFonts w:ascii="Times New Roman" w:hAnsi="Times New Roman"/>
          <w:sz w:val="28"/>
          <w:szCs w:val="28"/>
        </w:rPr>
      </w:pPr>
      <w:r>
        <w:rPr>
          <w:rFonts w:ascii="Times New Roman" w:hAnsi="Times New Roman"/>
          <w:sz w:val="28"/>
          <w:szCs w:val="28"/>
        </w:rPr>
        <w:t xml:space="preserve"> Возможно, к косвенному способу поощрения прибегает учитель-филолог  Е.П., замаскировав его под жанр благодарности: </w:t>
      </w:r>
    </w:p>
    <w:p w:rsidR="00A6350A" w:rsidRPr="00354FA7" w:rsidRDefault="00A6350A" w:rsidP="001B0CC2">
      <w:pPr>
        <w:tabs>
          <w:tab w:val="left" w:pos="1200"/>
        </w:tabs>
        <w:spacing w:after="0" w:line="360" w:lineRule="auto"/>
        <w:jc w:val="both"/>
        <w:rPr>
          <w:rFonts w:ascii="Times New Roman" w:hAnsi="Times New Roman"/>
          <w:sz w:val="28"/>
          <w:szCs w:val="28"/>
        </w:rPr>
      </w:pPr>
      <w:r w:rsidRPr="001B0CC2">
        <w:rPr>
          <w:rFonts w:ascii="Times New Roman" w:hAnsi="Times New Roman"/>
          <w:i/>
          <w:sz w:val="28"/>
          <w:szCs w:val="28"/>
          <w:u w:val="single"/>
        </w:rPr>
        <w:t>Учитель</w:t>
      </w:r>
      <w:r>
        <w:rPr>
          <w:rFonts w:ascii="Times New Roman" w:hAnsi="Times New Roman"/>
          <w:sz w:val="28"/>
          <w:szCs w:val="28"/>
        </w:rPr>
        <w:t xml:space="preserve">:  </w:t>
      </w:r>
      <w:r w:rsidRPr="00354FA7">
        <w:rPr>
          <w:rFonts w:ascii="Times New Roman" w:hAnsi="Times New Roman"/>
          <w:i/>
          <w:sz w:val="28"/>
          <w:szCs w:val="28"/>
        </w:rPr>
        <w:t>Спасибо / Итак / спасибо тем / кто дополнительную литературу привлёк / кто сумел кое-какой материал / к нашему сегодняшнему уроку подготовить / И я думаю / что мы за это скажем большое спасибо / нашим сегодняшним выступающим и поставим им оценку /</w:t>
      </w:r>
      <w:r>
        <w:rPr>
          <w:rFonts w:ascii="Times New Roman" w:hAnsi="Times New Roman"/>
          <w:sz w:val="28"/>
          <w:szCs w:val="28"/>
        </w:rPr>
        <w:t xml:space="preserve"> </w:t>
      </w:r>
      <w:r>
        <w:rPr>
          <w:rFonts w:ascii="Times New Roman" w:hAnsi="Times New Roman"/>
          <w:i/>
          <w:sz w:val="28"/>
          <w:szCs w:val="28"/>
        </w:rPr>
        <w:t xml:space="preserve">&lt;…&gt;  </w:t>
      </w:r>
      <w:r w:rsidRPr="00354FA7">
        <w:rPr>
          <w:rFonts w:ascii="Times New Roman" w:hAnsi="Times New Roman"/>
          <w:sz w:val="28"/>
          <w:szCs w:val="28"/>
        </w:rPr>
        <w:t>(Е.П., урок на тему «</w:t>
      </w:r>
      <w:r>
        <w:rPr>
          <w:rFonts w:ascii="Times New Roman" w:hAnsi="Times New Roman"/>
          <w:sz w:val="28"/>
          <w:szCs w:val="28"/>
        </w:rPr>
        <w:t>Подготовка к сочинению-описанию памятника», 7 кл.</w:t>
      </w:r>
      <w:r w:rsidRPr="00354FA7">
        <w:rPr>
          <w:rFonts w:ascii="Times New Roman" w:hAnsi="Times New Roman"/>
          <w:sz w:val="28"/>
          <w:szCs w:val="28"/>
        </w:rPr>
        <w:t xml:space="preserve"> )</w:t>
      </w:r>
    </w:p>
    <w:p w:rsidR="00A6350A" w:rsidRDefault="00A6350A" w:rsidP="00CE5DCC">
      <w:pPr>
        <w:tabs>
          <w:tab w:val="left" w:pos="1200"/>
        </w:tabs>
        <w:spacing w:after="0" w:line="360" w:lineRule="auto"/>
        <w:ind w:firstLine="709"/>
        <w:jc w:val="both"/>
        <w:rPr>
          <w:rFonts w:ascii="Times New Roman" w:hAnsi="Times New Roman"/>
          <w:sz w:val="28"/>
          <w:szCs w:val="28"/>
        </w:rPr>
      </w:pPr>
      <w:r>
        <w:rPr>
          <w:rFonts w:ascii="Times New Roman" w:hAnsi="Times New Roman"/>
          <w:sz w:val="28"/>
          <w:szCs w:val="28"/>
        </w:rPr>
        <w:t>Следует отметить, что данные косвенные высказывания не являются, по терминологии Дж. Серля, конвенционализованными [5], так как значение этих высказываний не зафиксировано в языке определенной моделью и они не могут быть поняты в буквальном смысле. Подобные высказывания возникают по живым принципам речевого общения, и их понимание полностью зависит от коммуникативных интенций учителя.</w:t>
      </w:r>
    </w:p>
    <w:p w:rsidR="00A6350A" w:rsidRDefault="00A6350A" w:rsidP="00CE5DCC">
      <w:pPr>
        <w:tabs>
          <w:tab w:val="left" w:pos="1200"/>
        </w:tabs>
        <w:spacing w:after="0" w:line="360" w:lineRule="auto"/>
        <w:ind w:firstLine="709"/>
        <w:jc w:val="both"/>
        <w:rPr>
          <w:rFonts w:ascii="Times New Roman" w:hAnsi="Times New Roman"/>
          <w:sz w:val="28"/>
          <w:szCs w:val="28"/>
        </w:rPr>
      </w:pPr>
      <w:r>
        <w:rPr>
          <w:rFonts w:ascii="Times New Roman" w:hAnsi="Times New Roman"/>
          <w:sz w:val="28"/>
          <w:szCs w:val="28"/>
        </w:rPr>
        <w:t>Приведённое выше высказывание может быть употреблено в двух значениях:</w:t>
      </w:r>
    </w:p>
    <w:p w:rsidR="00A6350A" w:rsidRDefault="00A6350A" w:rsidP="00CE5DCC">
      <w:pPr>
        <w:tabs>
          <w:tab w:val="left" w:pos="1200"/>
        </w:tabs>
        <w:spacing w:after="0" w:line="360" w:lineRule="auto"/>
        <w:ind w:firstLine="709"/>
        <w:jc w:val="both"/>
        <w:rPr>
          <w:rFonts w:ascii="Times New Roman" w:hAnsi="Times New Roman"/>
          <w:sz w:val="28"/>
          <w:szCs w:val="28"/>
        </w:rPr>
      </w:pPr>
      <w:r>
        <w:rPr>
          <w:rFonts w:ascii="Times New Roman" w:hAnsi="Times New Roman"/>
          <w:sz w:val="28"/>
          <w:szCs w:val="28"/>
        </w:rPr>
        <w:t>1) «молодцы», «хорошо»</w:t>
      </w:r>
    </w:p>
    <w:p w:rsidR="00A6350A" w:rsidRDefault="00A6350A" w:rsidP="00CE5DCC">
      <w:pPr>
        <w:tabs>
          <w:tab w:val="left" w:pos="1200"/>
        </w:tabs>
        <w:spacing w:after="0" w:line="360" w:lineRule="auto"/>
        <w:ind w:firstLine="709"/>
        <w:jc w:val="both"/>
        <w:rPr>
          <w:rFonts w:ascii="Times New Roman" w:hAnsi="Times New Roman"/>
          <w:sz w:val="28"/>
          <w:szCs w:val="28"/>
        </w:rPr>
      </w:pPr>
      <w:r>
        <w:rPr>
          <w:rFonts w:ascii="Times New Roman" w:hAnsi="Times New Roman"/>
          <w:sz w:val="28"/>
          <w:szCs w:val="28"/>
        </w:rPr>
        <w:t>2) «информация получена, поддерживаю ваши действия»</w:t>
      </w:r>
    </w:p>
    <w:p w:rsidR="00A6350A" w:rsidRDefault="00A6350A" w:rsidP="00CE5DCC">
      <w:pPr>
        <w:tabs>
          <w:tab w:val="left" w:pos="1200"/>
        </w:tabs>
        <w:spacing w:after="0" w:line="360" w:lineRule="auto"/>
        <w:ind w:firstLine="709"/>
        <w:jc w:val="both"/>
        <w:rPr>
          <w:rFonts w:ascii="Times New Roman" w:hAnsi="Times New Roman"/>
          <w:sz w:val="28"/>
          <w:szCs w:val="28"/>
        </w:rPr>
      </w:pPr>
      <w:r>
        <w:rPr>
          <w:rFonts w:ascii="Times New Roman" w:hAnsi="Times New Roman"/>
          <w:sz w:val="28"/>
          <w:szCs w:val="28"/>
        </w:rPr>
        <w:t xml:space="preserve">Данное высказывание может быть квалифицированно как поощрение только во втором случае, несмотря на несомненное присутствие оценочного компонента. Несмотря на ситуацию успеха, поощрение может быть использовано как высказывание, поддерживающее данный успех (возможно, после неудачных попыток), то есть закрепляющее его и стимулирующее к последующим подобным действиям.  </w:t>
      </w:r>
    </w:p>
    <w:p w:rsidR="00A6350A" w:rsidRDefault="00A6350A" w:rsidP="00CE5DCC">
      <w:pPr>
        <w:tabs>
          <w:tab w:val="left" w:pos="1200"/>
        </w:tabs>
        <w:spacing w:after="0" w:line="360" w:lineRule="auto"/>
        <w:ind w:firstLine="709"/>
        <w:jc w:val="both"/>
        <w:rPr>
          <w:rFonts w:ascii="Times New Roman" w:hAnsi="Times New Roman"/>
          <w:sz w:val="28"/>
          <w:szCs w:val="28"/>
        </w:rPr>
      </w:pPr>
      <w:r>
        <w:rPr>
          <w:rFonts w:ascii="Times New Roman" w:hAnsi="Times New Roman"/>
          <w:sz w:val="28"/>
          <w:szCs w:val="28"/>
        </w:rPr>
        <w:t xml:space="preserve">Речевой реализацией косвенных форм поощрения-согласия можно считать  реплики-повторы, произнесённые, однако, не с интонацией понижения (как при утверждении).  </w:t>
      </w:r>
      <w:r w:rsidRPr="009F4E83">
        <w:rPr>
          <w:rFonts w:ascii="Times New Roman" w:hAnsi="Times New Roman"/>
          <w:sz w:val="28"/>
          <w:szCs w:val="28"/>
        </w:rPr>
        <w:t>Отнести данные высказывания к поощрениям заставляет особая интонация жанра, для которой характерны незавершённый характер волнообразной мелодики, мягкий тембр</w:t>
      </w:r>
      <w:r w:rsidRPr="000A7CC8">
        <w:rPr>
          <w:rFonts w:ascii="Times New Roman" w:hAnsi="Times New Roman"/>
          <w:sz w:val="28"/>
          <w:szCs w:val="28"/>
          <w:u w:val="single"/>
        </w:rPr>
        <w:t>.</w:t>
      </w:r>
      <w:r>
        <w:rPr>
          <w:rFonts w:ascii="Times New Roman" w:hAnsi="Times New Roman"/>
          <w:sz w:val="28"/>
          <w:szCs w:val="28"/>
        </w:rPr>
        <w:t xml:space="preserve"> Анализ показал, что некоторые учителя часто прибегают к такого рода поощрениям  в ситуации неуверенного ответа учащегося:</w:t>
      </w:r>
    </w:p>
    <w:p w:rsidR="00A6350A" w:rsidRDefault="00A6350A" w:rsidP="009F4E83">
      <w:pPr>
        <w:tabs>
          <w:tab w:val="left" w:pos="1200"/>
        </w:tabs>
        <w:spacing w:after="0" w:line="360" w:lineRule="auto"/>
        <w:jc w:val="both"/>
        <w:outlineLvl w:val="0"/>
        <w:rPr>
          <w:rFonts w:ascii="Times New Roman" w:hAnsi="Times New Roman"/>
          <w:i/>
          <w:sz w:val="28"/>
          <w:szCs w:val="28"/>
        </w:rPr>
      </w:pPr>
      <w:r w:rsidRPr="001B0CC2">
        <w:rPr>
          <w:rFonts w:ascii="Times New Roman" w:hAnsi="Times New Roman"/>
          <w:i/>
          <w:sz w:val="28"/>
          <w:szCs w:val="28"/>
          <w:u w:val="single"/>
        </w:rPr>
        <w:t>Учитель</w:t>
      </w:r>
      <w:r w:rsidRPr="001B0CC2">
        <w:rPr>
          <w:rFonts w:ascii="Times New Roman" w:hAnsi="Times New Roman"/>
          <w:i/>
          <w:sz w:val="28"/>
          <w:szCs w:val="28"/>
        </w:rPr>
        <w:t>:</w:t>
      </w:r>
      <w:r>
        <w:rPr>
          <w:rFonts w:ascii="Times New Roman" w:hAnsi="Times New Roman"/>
          <w:b/>
          <w:sz w:val="28"/>
          <w:szCs w:val="28"/>
        </w:rPr>
        <w:t xml:space="preserve"> </w:t>
      </w:r>
      <w:r>
        <w:rPr>
          <w:rFonts w:ascii="Times New Roman" w:hAnsi="Times New Roman"/>
          <w:sz w:val="28"/>
          <w:szCs w:val="28"/>
        </w:rPr>
        <w:t>(ученику,  испытывающему затруднения в объяснении орфограммы)</w:t>
      </w:r>
      <w:r>
        <w:rPr>
          <w:rFonts w:ascii="Times New Roman" w:hAnsi="Times New Roman"/>
          <w:b/>
          <w:sz w:val="28"/>
          <w:szCs w:val="28"/>
        </w:rPr>
        <w:t xml:space="preserve">  </w:t>
      </w:r>
      <w:r>
        <w:rPr>
          <w:rFonts w:ascii="Times New Roman" w:hAnsi="Times New Roman"/>
          <w:i/>
          <w:sz w:val="28"/>
          <w:szCs w:val="28"/>
        </w:rPr>
        <w:t xml:space="preserve">Какая это часть речи? </w:t>
      </w:r>
    </w:p>
    <w:p w:rsidR="00A6350A" w:rsidRDefault="00A6350A" w:rsidP="009F4E83">
      <w:pPr>
        <w:tabs>
          <w:tab w:val="left" w:pos="1200"/>
        </w:tabs>
        <w:spacing w:after="0" w:line="360" w:lineRule="auto"/>
        <w:jc w:val="both"/>
        <w:rPr>
          <w:rFonts w:ascii="Times New Roman" w:hAnsi="Times New Roman"/>
          <w:i/>
          <w:sz w:val="28"/>
          <w:szCs w:val="28"/>
        </w:rPr>
      </w:pPr>
      <w:r w:rsidRPr="001B0CC2">
        <w:rPr>
          <w:rFonts w:ascii="Times New Roman" w:hAnsi="Times New Roman"/>
          <w:i/>
          <w:sz w:val="28"/>
          <w:szCs w:val="28"/>
          <w:u w:val="single"/>
        </w:rPr>
        <w:t>Ученик</w:t>
      </w:r>
      <w:r w:rsidRPr="001B0CC2">
        <w:rPr>
          <w:rFonts w:ascii="Times New Roman" w:hAnsi="Times New Roman"/>
          <w:i/>
          <w:sz w:val="28"/>
          <w:szCs w:val="28"/>
        </w:rPr>
        <w:t>:</w:t>
      </w:r>
      <w:r>
        <w:rPr>
          <w:rFonts w:ascii="Times New Roman" w:hAnsi="Times New Roman"/>
          <w:sz w:val="28"/>
          <w:szCs w:val="28"/>
        </w:rPr>
        <w:t xml:space="preserve"> </w:t>
      </w:r>
      <w:r>
        <w:rPr>
          <w:rFonts w:ascii="Times New Roman" w:hAnsi="Times New Roman"/>
          <w:i/>
          <w:sz w:val="28"/>
          <w:szCs w:val="28"/>
        </w:rPr>
        <w:t>Имя существительное…</w:t>
      </w:r>
    </w:p>
    <w:p w:rsidR="00A6350A" w:rsidRDefault="00A6350A" w:rsidP="009F4E83">
      <w:pPr>
        <w:tabs>
          <w:tab w:val="left" w:pos="1200"/>
        </w:tabs>
        <w:spacing w:after="0" w:line="360" w:lineRule="auto"/>
        <w:jc w:val="both"/>
        <w:outlineLvl w:val="0"/>
        <w:rPr>
          <w:rFonts w:ascii="Times New Roman" w:hAnsi="Times New Roman"/>
          <w:sz w:val="28"/>
          <w:szCs w:val="28"/>
        </w:rPr>
      </w:pPr>
      <w:r w:rsidRPr="001B0CC2">
        <w:rPr>
          <w:rFonts w:ascii="Times New Roman" w:hAnsi="Times New Roman"/>
          <w:i/>
          <w:sz w:val="28"/>
          <w:szCs w:val="28"/>
          <w:u w:val="single"/>
        </w:rPr>
        <w:t>Учитель</w:t>
      </w:r>
      <w:r>
        <w:rPr>
          <w:rFonts w:ascii="Times New Roman" w:hAnsi="Times New Roman"/>
          <w:sz w:val="28"/>
          <w:szCs w:val="28"/>
        </w:rPr>
        <w:t xml:space="preserve">.: </w:t>
      </w:r>
      <w:r>
        <w:rPr>
          <w:rFonts w:ascii="Times New Roman" w:hAnsi="Times New Roman"/>
          <w:b/>
          <w:i/>
          <w:sz w:val="28"/>
          <w:szCs w:val="28"/>
        </w:rPr>
        <w:t>Имя существительное, да</w:t>
      </w:r>
      <w:r>
        <w:rPr>
          <w:rFonts w:ascii="Times New Roman" w:hAnsi="Times New Roman"/>
          <w:i/>
          <w:sz w:val="28"/>
          <w:szCs w:val="28"/>
        </w:rPr>
        <w:t>…</w:t>
      </w:r>
      <w:r>
        <w:rPr>
          <w:rFonts w:ascii="Times New Roman" w:hAnsi="Times New Roman"/>
          <w:b/>
          <w:sz w:val="28"/>
          <w:szCs w:val="28"/>
        </w:rPr>
        <w:t xml:space="preserve"> </w:t>
      </w:r>
    </w:p>
    <w:p w:rsidR="00A6350A" w:rsidRPr="00551ECF" w:rsidRDefault="00A6350A" w:rsidP="009F4E83">
      <w:pPr>
        <w:spacing w:after="0" w:line="360" w:lineRule="auto"/>
        <w:jc w:val="both"/>
        <w:rPr>
          <w:rFonts w:ascii="Times New Roman" w:hAnsi="Times New Roman"/>
          <w:sz w:val="28"/>
          <w:szCs w:val="28"/>
        </w:rPr>
      </w:pPr>
      <w:r w:rsidRPr="009F4E83">
        <w:rPr>
          <w:rFonts w:ascii="Times New Roman" w:hAnsi="Times New Roman"/>
          <w:sz w:val="28"/>
          <w:szCs w:val="28"/>
          <w:u w:val="single"/>
        </w:rPr>
        <w:t>Ученик</w:t>
      </w:r>
      <w:r>
        <w:rPr>
          <w:rFonts w:ascii="Times New Roman" w:hAnsi="Times New Roman"/>
          <w:sz w:val="28"/>
          <w:szCs w:val="28"/>
        </w:rPr>
        <w:t xml:space="preserve">: </w:t>
      </w:r>
      <w:r>
        <w:rPr>
          <w:rFonts w:ascii="Times New Roman" w:hAnsi="Times New Roman"/>
          <w:i/>
          <w:sz w:val="28"/>
          <w:szCs w:val="28"/>
        </w:rPr>
        <w:t>Поэтому мы пишем раздельно с предлогом «в» &lt;&gt;</w:t>
      </w:r>
      <w:r w:rsidRPr="00551ECF">
        <w:rPr>
          <w:rFonts w:ascii="Times New Roman" w:hAnsi="Times New Roman"/>
          <w:sz w:val="28"/>
          <w:szCs w:val="28"/>
        </w:rPr>
        <w:t>(</w:t>
      </w:r>
      <w:r>
        <w:rPr>
          <w:rFonts w:ascii="Times New Roman" w:hAnsi="Times New Roman"/>
          <w:sz w:val="28"/>
          <w:szCs w:val="28"/>
        </w:rPr>
        <w:t xml:space="preserve">Л.А., </w:t>
      </w:r>
      <w:r w:rsidRPr="00551ECF">
        <w:rPr>
          <w:rFonts w:ascii="Times New Roman" w:hAnsi="Times New Roman"/>
          <w:sz w:val="28"/>
          <w:szCs w:val="28"/>
        </w:rPr>
        <w:t xml:space="preserve">Урок </w:t>
      </w:r>
      <w:r>
        <w:rPr>
          <w:rFonts w:ascii="Times New Roman" w:hAnsi="Times New Roman"/>
          <w:sz w:val="28"/>
          <w:szCs w:val="28"/>
        </w:rPr>
        <w:t xml:space="preserve">на </w:t>
      </w:r>
      <w:r w:rsidRPr="00551ECF">
        <w:rPr>
          <w:rFonts w:ascii="Times New Roman" w:hAnsi="Times New Roman"/>
          <w:sz w:val="28"/>
          <w:szCs w:val="28"/>
        </w:rPr>
        <w:t>тем</w:t>
      </w:r>
      <w:r>
        <w:rPr>
          <w:rFonts w:ascii="Times New Roman" w:hAnsi="Times New Roman"/>
          <w:sz w:val="28"/>
          <w:szCs w:val="28"/>
        </w:rPr>
        <w:t>у</w:t>
      </w:r>
      <w:r w:rsidRPr="00551ECF">
        <w:rPr>
          <w:rFonts w:ascii="Times New Roman" w:hAnsi="Times New Roman"/>
          <w:sz w:val="28"/>
          <w:szCs w:val="28"/>
        </w:rPr>
        <w:t xml:space="preserve">  «Имя существительное», 6 кл.)</w:t>
      </w:r>
    </w:p>
    <w:p w:rsidR="00A6350A" w:rsidRDefault="00A6350A" w:rsidP="00CE5DCC">
      <w:pPr>
        <w:tabs>
          <w:tab w:val="left" w:pos="1200"/>
        </w:tabs>
        <w:spacing w:after="0" w:line="360" w:lineRule="auto"/>
        <w:ind w:firstLine="709"/>
        <w:jc w:val="both"/>
        <w:outlineLvl w:val="0"/>
        <w:rPr>
          <w:rFonts w:ascii="Times New Roman" w:hAnsi="Times New Roman"/>
          <w:sz w:val="28"/>
          <w:szCs w:val="28"/>
        </w:rPr>
      </w:pPr>
      <w:r>
        <w:rPr>
          <w:rFonts w:ascii="Times New Roman" w:hAnsi="Times New Roman"/>
          <w:sz w:val="28"/>
          <w:szCs w:val="28"/>
        </w:rPr>
        <w:t>Такие поощрения произносятся с интонацией, как бы сигнализирующей ученику продолжать ответ, то есть маркирующей  иллокуцию содействия. Интонация также является неотъемлемым средством реализации форм поощрения, в том числе и косвенных.</w:t>
      </w:r>
    </w:p>
    <w:p w:rsidR="00A6350A" w:rsidRDefault="00A6350A" w:rsidP="00CE5DCC">
      <w:pPr>
        <w:tabs>
          <w:tab w:val="left" w:pos="1200"/>
        </w:tabs>
        <w:spacing w:after="0" w:line="360" w:lineRule="auto"/>
        <w:ind w:firstLine="709"/>
        <w:jc w:val="both"/>
        <w:rPr>
          <w:rFonts w:ascii="Times New Roman" w:hAnsi="Times New Roman"/>
          <w:sz w:val="28"/>
          <w:szCs w:val="28"/>
        </w:rPr>
      </w:pPr>
      <w:r>
        <w:rPr>
          <w:rFonts w:ascii="Times New Roman" w:hAnsi="Times New Roman"/>
          <w:sz w:val="28"/>
          <w:szCs w:val="28"/>
        </w:rPr>
        <w:t xml:space="preserve">Возможно,  к косвенным формам выражения содействующей стратегии следует отнести и уточняющие вопросы-побуждения: </w:t>
      </w:r>
      <w:r>
        <w:rPr>
          <w:rFonts w:ascii="Times New Roman" w:hAnsi="Times New Roman"/>
          <w:i/>
          <w:sz w:val="28"/>
          <w:szCs w:val="28"/>
        </w:rPr>
        <w:t xml:space="preserve"> </w:t>
      </w:r>
      <w:r>
        <w:rPr>
          <w:rFonts w:ascii="Times New Roman" w:hAnsi="Times New Roman"/>
          <w:sz w:val="28"/>
          <w:szCs w:val="28"/>
        </w:rPr>
        <w:t>«</w:t>
      </w:r>
      <w:r w:rsidRPr="00203844">
        <w:rPr>
          <w:rFonts w:ascii="Times New Roman" w:hAnsi="Times New Roman"/>
          <w:i/>
          <w:sz w:val="28"/>
          <w:szCs w:val="28"/>
        </w:rPr>
        <w:t>Точнее ответить нельзя?», «А поточнее»,  «Конкретнее можешь сказать?»,  «А   именно?», «А поближе к нашей теме»</w:t>
      </w:r>
      <w:r>
        <w:rPr>
          <w:rFonts w:ascii="Times New Roman" w:hAnsi="Times New Roman"/>
          <w:i/>
          <w:sz w:val="28"/>
          <w:szCs w:val="28"/>
        </w:rPr>
        <w:t xml:space="preserve"> и т.п.</w:t>
      </w:r>
    </w:p>
    <w:p w:rsidR="00A6350A" w:rsidRDefault="00A6350A" w:rsidP="00006F24">
      <w:pPr>
        <w:spacing w:after="0" w:line="360" w:lineRule="auto"/>
        <w:ind w:firstLine="709"/>
        <w:jc w:val="both"/>
        <w:rPr>
          <w:rFonts w:ascii="Times New Roman" w:hAnsi="Times New Roman"/>
          <w:sz w:val="28"/>
          <w:szCs w:val="28"/>
        </w:rPr>
      </w:pPr>
      <w:r>
        <w:rPr>
          <w:rFonts w:ascii="Times New Roman" w:hAnsi="Times New Roman"/>
          <w:sz w:val="28"/>
          <w:szCs w:val="28"/>
        </w:rPr>
        <w:t xml:space="preserve">Для более точной интерпретации подобных косвенных высказываний недостаточно  семантико-грамматической характеристики, необходимо учитывать и интонационные особенности. Подобные высказывания, произнесенные с интонацией приказа в ситуации педагогического общения, будут восприняты как требование более точно выражать свои мысли. Для того чтобы передать содействующий характер  высказывания, необходима  «светлая», «мягкая» тембровая окраска голоса. В этом случае поощрение как жанр реализует свою коммуникативную цель. Несмотря на различия в  интонационных модуляциях разных учителей,  высказывания в жанре поощрения  обладают такими релевантными интонационными значениями, как  незавершённый характер мелодики с заметным повышением, что сигнализирует о «приглашении к диалогу»,  мягкий тембр. </w:t>
      </w:r>
    </w:p>
    <w:p w:rsidR="00A6350A" w:rsidRDefault="00A6350A" w:rsidP="00CE5DCC">
      <w:pPr>
        <w:tabs>
          <w:tab w:val="left" w:pos="1200"/>
        </w:tabs>
        <w:spacing w:after="0" w:line="360" w:lineRule="auto"/>
        <w:ind w:firstLine="709"/>
        <w:jc w:val="both"/>
        <w:rPr>
          <w:rFonts w:ascii="Times New Roman" w:hAnsi="Times New Roman"/>
          <w:sz w:val="28"/>
          <w:szCs w:val="28"/>
        </w:rPr>
      </w:pPr>
      <w:r>
        <w:rPr>
          <w:rFonts w:ascii="Times New Roman" w:hAnsi="Times New Roman"/>
          <w:sz w:val="28"/>
          <w:szCs w:val="28"/>
        </w:rPr>
        <w:t>Таким образом, интенция содействия является важной составляющей когнитивного уровня языковой личности учителя-филолога. Для её воплощения на вербальном уровне в различных учебно-речевых ситуациях используется определённый набор  средств речевой поддержки: от  повторов-подхватов до  поощрения как специфического педагогического речевого жанра. Большую роль в достижении интенции содействия играют интонационные и невербальные средства.</w:t>
      </w:r>
    </w:p>
    <w:p w:rsidR="00A6350A" w:rsidRPr="002762FA" w:rsidRDefault="00A6350A" w:rsidP="002762FA">
      <w:pPr>
        <w:spacing w:after="0" w:line="240" w:lineRule="auto"/>
        <w:jc w:val="both"/>
        <w:rPr>
          <w:rFonts w:ascii="Times New Roman" w:hAnsi="Times New Roman"/>
          <w:sz w:val="24"/>
          <w:szCs w:val="24"/>
        </w:rPr>
      </w:pP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2762FA">
        <w:rPr>
          <w:rFonts w:ascii="Times New Roman" w:hAnsi="Times New Roman"/>
          <w:sz w:val="24"/>
          <w:szCs w:val="24"/>
        </w:rPr>
        <w:t>Список литературы</w:t>
      </w:r>
    </w:p>
    <w:p w:rsidR="00A6350A" w:rsidRPr="002D3FD7" w:rsidRDefault="00A6350A" w:rsidP="002D3FD7">
      <w:pPr>
        <w:spacing w:after="0" w:line="240" w:lineRule="auto"/>
        <w:ind w:firstLine="708"/>
        <w:rPr>
          <w:rFonts w:ascii="Times New Roman" w:hAnsi="Times New Roman"/>
          <w:sz w:val="24"/>
          <w:szCs w:val="24"/>
        </w:rPr>
      </w:pPr>
      <w:r w:rsidRPr="002D3FD7">
        <w:rPr>
          <w:rFonts w:ascii="Times New Roman" w:hAnsi="Times New Roman"/>
          <w:sz w:val="24"/>
          <w:szCs w:val="24"/>
        </w:rPr>
        <w:t>1. Вострикова Т. И. Профессионально-педагогический диалог в структуре урока русского языка:  автореф. дис. … докт. пед. наук / Т. И. Вострикова. – М.: МПГУ, 2011. – 50 с.</w:t>
      </w:r>
    </w:p>
    <w:p w:rsidR="00A6350A" w:rsidRPr="002762FA" w:rsidRDefault="00A6350A" w:rsidP="002D3FD7">
      <w:pPr>
        <w:spacing w:after="0" w:line="240" w:lineRule="auto"/>
        <w:ind w:firstLine="709"/>
        <w:jc w:val="both"/>
        <w:rPr>
          <w:rFonts w:ascii="Times New Roman" w:hAnsi="Times New Roman"/>
          <w:sz w:val="24"/>
          <w:szCs w:val="24"/>
        </w:rPr>
      </w:pPr>
      <w:r>
        <w:rPr>
          <w:rFonts w:ascii="Times New Roman" w:hAnsi="Times New Roman"/>
          <w:sz w:val="24"/>
          <w:szCs w:val="24"/>
        </w:rPr>
        <w:t xml:space="preserve">2. </w:t>
      </w:r>
      <w:r w:rsidRPr="002762FA">
        <w:rPr>
          <w:rFonts w:ascii="Times New Roman" w:hAnsi="Times New Roman"/>
          <w:sz w:val="24"/>
          <w:szCs w:val="24"/>
        </w:rPr>
        <w:t>Карасик, В.И. Характеристика педагогического дискурса / В.И. Карасик // Языковая личность: аспекты лингвистики и лингводидактики: Сб. науч. тр. – Волгоград: Перемена, 1999. – с. 3-18.</w:t>
      </w:r>
    </w:p>
    <w:p w:rsidR="00A6350A" w:rsidRDefault="00A6350A" w:rsidP="002762FA">
      <w:pPr>
        <w:spacing w:after="0" w:line="240" w:lineRule="auto"/>
        <w:ind w:firstLine="720"/>
        <w:jc w:val="both"/>
        <w:rPr>
          <w:rFonts w:ascii="Times New Roman" w:hAnsi="Times New Roman"/>
          <w:sz w:val="24"/>
          <w:szCs w:val="24"/>
        </w:rPr>
      </w:pPr>
      <w:r>
        <w:rPr>
          <w:rFonts w:ascii="Times New Roman" w:hAnsi="Times New Roman"/>
          <w:sz w:val="24"/>
          <w:szCs w:val="24"/>
        </w:rPr>
        <w:t xml:space="preserve">3. </w:t>
      </w:r>
      <w:r w:rsidRPr="002762FA">
        <w:rPr>
          <w:rFonts w:ascii="Times New Roman" w:hAnsi="Times New Roman"/>
          <w:sz w:val="24"/>
          <w:szCs w:val="24"/>
        </w:rPr>
        <w:t>Саломатина М.С. Проблемы изучения профессиональной коммуникативной личности // Социальные варианты языка-</w:t>
      </w:r>
      <w:r w:rsidRPr="002762FA">
        <w:rPr>
          <w:rFonts w:ascii="Times New Roman" w:hAnsi="Times New Roman"/>
          <w:sz w:val="24"/>
          <w:szCs w:val="24"/>
          <w:lang w:val="en-US"/>
        </w:rPr>
        <w:t>III</w:t>
      </w:r>
      <w:r w:rsidRPr="002762FA">
        <w:rPr>
          <w:rFonts w:ascii="Times New Roman" w:hAnsi="Times New Roman"/>
          <w:sz w:val="24"/>
          <w:szCs w:val="24"/>
        </w:rPr>
        <w:t>: Материалы Международной научной конференции 22-23 апреля 2004 года. Нижний Новгород. – Нижний Новгород: Нижегородский государственный лингвистический университет им.</w:t>
      </w:r>
      <w:r>
        <w:rPr>
          <w:rFonts w:ascii="Times New Roman" w:hAnsi="Times New Roman"/>
          <w:sz w:val="24"/>
          <w:szCs w:val="24"/>
        </w:rPr>
        <w:t xml:space="preserve"> Н.А. Добролюбова, 2004. - </w:t>
      </w:r>
      <w:r w:rsidRPr="002762FA">
        <w:rPr>
          <w:rFonts w:ascii="Times New Roman" w:hAnsi="Times New Roman"/>
          <w:sz w:val="24"/>
          <w:szCs w:val="24"/>
        </w:rPr>
        <w:t>С. 399- 402</w:t>
      </w:r>
    </w:p>
    <w:p w:rsidR="00A6350A" w:rsidRDefault="00A6350A" w:rsidP="001A5309">
      <w:pPr>
        <w:spacing w:after="0" w:line="240" w:lineRule="auto"/>
        <w:ind w:firstLine="709"/>
        <w:jc w:val="both"/>
        <w:rPr>
          <w:rFonts w:ascii="Times New Roman" w:hAnsi="Times New Roman"/>
          <w:sz w:val="24"/>
          <w:szCs w:val="24"/>
        </w:rPr>
      </w:pPr>
      <w:r>
        <w:rPr>
          <w:rFonts w:ascii="Times New Roman" w:hAnsi="Times New Roman"/>
          <w:sz w:val="24"/>
          <w:szCs w:val="24"/>
        </w:rPr>
        <w:t>4. Педагогическая риторика. Учебное пособие. / Под ред. Н.А. Ипполитовой. – М., 2001. – 388с.</w:t>
      </w:r>
    </w:p>
    <w:p w:rsidR="00A6350A" w:rsidRPr="002762FA" w:rsidRDefault="00A6350A" w:rsidP="0035688B">
      <w:pPr>
        <w:spacing w:after="0" w:line="240" w:lineRule="auto"/>
        <w:ind w:firstLine="709"/>
        <w:jc w:val="both"/>
        <w:rPr>
          <w:rFonts w:ascii="Times New Roman" w:hAnsi="Times New Roman"/>
          <w:sz w:val="24"/>
          <w:szCs w:val="24"/>
        </w:rPr>
      </w:pPr>
      <w:r>
        <w:rPr>
          <w:rFonts w:ascii="Times New Roman" w:hAnsi="Times New Roman"/>
          <w:sz w:val="24"/>
          <w:szCs w:val="24"/>
        </w:rPr>
        <w:t xml:space="preserve">5. </w:t>
      </w:r>
      <w:r w:rsidRPr="002762FA">
        <w:rPr>
          <w:rFonts w:ascii="Times New Roman" w:hAnsi="Times New Roman"/>
          <w:sz w:val="24"/>
          <w:szCs w:val="24"/>
        </w:rPr>
        <w:t>Серль, Дж. Косвенные речевые акты / Дж. Серль // Новое в зарубежной лингвистике. – М.: Прогресс, 1986. – №17. – с. 195-233.</w:t>
      </w:r>
    </w:p>
    <w:p w:rsidR="00A6350A" w:rsidRDefault="00A6350A" w:rsidP="002762FA">
      <w:pPr>
        <w:spacing w:after="0" w:line="240" w:lineRule="auto"/>
        <w:ind w:firstLine="709"/>
        <w:jc w:val="both"/>
        <w:rPr>
          <w:rFonts w:ascii="Times New Roman" w:hAnsi="Times New Roman"/>
          <w:sz w:val="24"/>
          <w:szCs w:val="24"/>
        </w:rPr>
      </w:pPr>
      <w:r>
        <w:rPr>
          <w:rFonts w:ascii="Times New Roman" w:hAnsi="Times New Roman"/>
          <w:sz w:val="24"/>
          <w:szCs w:val="24"/>
        </w:rPr>
        <w:t xml:space="preserve">6. </w:t>
      </w:r>
      <w:r w:rsidRPr="002762FA">
        <w:rPr>
          <w:rFonts w:ascii="Times New Roman" w:hAnsi="Times New Roman"/>
          <w:sz w:val="24"/>
          <w:szCs w:val="24"/>
        </w:rPr>
        <w:t xml:space="preserve">Филиппова, О.В. К вопросу о функционировании косвенных речевых актов в педагогическом дискурсе / О.В. Филиппова // Язык. Речь. Речевая деятельность: межвуз. сб. науч. трудов. Выпуск 7. – Ниж.Новгород.: Ниж.гос.лингв. ун-т им. Н.А. Добролюбова, 2004. – С.207-210. </w:t>
      </w:r>
    </w:p>
    <w:p w:rsidR="00A6350A" w:rsidRDefault="00A6350A" w:rsidP="002762FA">
      <w:pPr>
        <w:spacing w:after="0" w:line="240" w:lineRule="auto"/>
        <w:ind w:firstLine="709"/>
        <w:jc w:val="both"/>
        <w:rPr>
          <w:rFonts w:ascii="Times New Roman" w:hAnsi="Times New Roman"/>
          <w:sz w:val="24"/>
          <w:szCs w:val="24"/>
        </w:rPr>
      </w:pPr>
      <w:r>
        <w:rPr>
          <w:rFonts w:ascii="Times New Roman" w:hAnsi="Times New Roman"/>
          <w:sz w:val="24"/>
          <w:szCs w:val="24"/>
        </w:rPr>
        <w:t>7. Филиппова О.В. Коммуникативная личность (содержание понятия и методика работы на уроке риторики) // Русская словесность, 2002, № 5. - С. 50 54.</w:t>
      </w:r>
    </w:p>
    <w:p w:rsidR="00A6350A" w:rsidRPr="002762FA" w:rsidRDefault="00A6350A" w:rsidP="002762FA">
      <w:pPr>
        <w:spacing w:after="0" w:line="240" w:lineRule="auto"/>
        <w:ind w:firstLine="709"/>
        <w:jc w:val="both"/>
        <w:rPr>
          <w:rFonts w:ascii="Times New Roman" w:hAnsi="Times New Roman"/>
          <w:sz w:val="24"/>
          <w:szCs w:val="24"/>
        </w:rPr>
      </w:pPr>
    </w:p>
    <w:sectPr w:rsidR="00A6350A" w:rsidRPr="002762FA" w:rsidSect="00CC5AF0">
      <w:headerReference w:type="even" r:id="rId6"/>
      <w:headerReference w:type="default" r:id="rId7"/>
      <w:footerReference w:type="default" r:id="rId8"/>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350A" w:rsidRDefault="00A6350A" w:rsidP="008437A7">
      <w:pPr>
        <w:spacing w:after="0" w:line="240" w:lineRule="auto"/>
      </w:pPr>
      <w:r>
        <w:separator/>
      </w:r>
    </w:p>
  </w:endnote>
  <w:endnote w:type="continuationSeparator" w:id="1">
    <w:p w:rsidR="00A6350A" w:rsidRDefault="00A6350A" w:rsidP="008437A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350A" w:rsidRPr="00C95935" w:rsidRDefault="00A6350A" w:rsidP="00C95935">
    <w:pPr>
      <w:pStyle w:val="Footer"/>
      <w:rPr>
        <w:rFonts w:ascii="Times New Roman" w:hAnsi="Times New Roman"/>
      </w:rPr>
    </w:pPr>
    <w:r w:rsidRPr="00C95935">
      <w:rPr>
        <w:rFonts w:ascii="Times New Roman" w:hAnsi="Times New Roman"/>
        <w:sz w:val="24"/>
      </w:rPr>
      <w:t>http://ej.kubagro.ru/2012/07/pdf/</w:t>
    </w:r>
    <w:r>
      <w:rPr>
        <w:rFonts w:ascii="Times New Roman" w:hAnsi="Times New Roman"/>
        <w:sz w:val="24"/>
      </w:rPr>
      <w:t>53</w:t>
    </w:r>
    <w:r w:rsidRPr="00C95935">
      <w:rPr>
        <w:rFonts w:ascii="Times New Roman" w:hAnsi="Times New Roman"/>
        <w:sz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350A" w:rsidRDefault="00A6350A" w:rsidP="008437A7">
      <w:pPr>
        <w:spacing w:after="0" w:line="240" w:lineRule="auto"/>
      </w:pPr>
      <w:r>
        <w:separator/>
      </w:r>
    </w:p>
  </w:footnote>
  <w:footnote w:type="continuationSeparator" w:id="1">
    <w:p w:rsidR="00A6350A" w:rsidRDefault="00A6350A" w:rsidP="008437A7">
      <w:pPr>
        <w:spacing w:after="0" w:line="240" w:lineRule="auto"/>
      </w:pPr>
      <w:r>
        <w:continuationSeparator/>
      </w:r>
    </w:p>
  </w:footnote>
  <w:footnote w:id="2">
    <w:p w:rsidR="00A6350A" w:rsidRDefault="00A6350A" w:rsidP="00CC5AF0">
      <w:pPr>
        <w:pStyle w:val="FootnoteText"/>
        <w:ind w:firstLine="0"/>
      </w:pPr>
      <w:r>
        <w:rPr>
          <w:rStyle w:val="FootnoteReference"/>
          <w:rFonts w:cs="Courier New"/>
        </w:rPr>
        <w:footnoteRef/>
      </w:r>
      <w:r>
        <w:t xml:space="preserve"> </w:t>
      </w:r>
      <w:r>
        <w:rPr>
          <w:rStyle w:val="Strong"/>
          <w:rFonts w:cs="Courier New"/>
          <w:sz w:val="24"/>
          <w:szCs w:val="24"/>
          <w:shd w:val="clear" w:color="auto" w:fill="FFFFFF"/>
        </w:rPr>
        <w:t>Опубликовано при финансовой поддержке Министерства образования и науки Российской Федерации. В рамках ФЦП "Научные и научно-педагогические кадры инновационной России" на 2009-2013 гг., мероприятие 1.2.2 (соглашение по гранту 14.В37.21.0540), "Языковая личность преподавателя филолога: история и современность"</w:t>
      </w:r>
      <w:r>
        <w:rPr>
          <w:rFonts w:cs="Times New Roman"/>
          <w:b/>
          <w:sz w:val="24"/>
          <w:szCs w:val="24"/>
          <w:shd w:val="clear" w:color="auto" w:fill="FFFFFF"/>
        </w:rPr>
        <w:t>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350A" w:rsidRDefault="00A6350A" w:rsidP="00AF1A8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6350A" w:rsidRDefault="00A6350A" w:rsidP="001F2E2C">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350A" w:rsidRPr="001F2E2C" w:rsidRDefault="00A6350A" w:rsidP="00AF1A86">
    <w:pPr>
      <w:pStyle w:val="Header"/>
      <w:framePr w:wrap="around" w:vAnchor="text" w:hAnchor="margin" w:xAlign="right" w:y="1"/>
      <w:rPr>
        <w:rStyle w:val="PageNumber"/>
        <w:rFonts w:ascii="Times New Roman" w:hAnsi="Times New Roman"/>
        <w:sz w:val="28"/>
        <w:szCs w:val="28"/>
      </w:rPr>
    </w:pPr>
    <w:r w:rsidRPr="001F2E2C">
      <w:rPr>
        <w:rStyle w:val="PageNumber"/>
        <w:rFonts w:ascii="Times New Roman" w:hAnsi="Times New Roman"/>
        <w:sz w:val="28"/>
        <w:szCs w:val="28"/>
      </w:rPr>
      <w:fldChar w:fldCharType="begin"/>
    </w:r>
    <w:r w:rsidRPr="001F2E2C">
      <w:rPr>
        <w:rStyle w:val="PageNumber"/>
        <w:rFonts w:ascii="Times New Roman" w:hAnsi="Times New Roman"/>
        <w:sz w:val="28"/>
        <w:szCs w:val="28"/>
      </w:rPr>
      <w:instrText xml:space="preserve">PAGE  </w:instrText>
    </w:r>
    <w:r w:rsidRPr="001F2E2C">
      <w:rPr>
        <w:rStyle w:val="PageNumber"/>
        <w:rFonts w:ascii="Times New Roman" w:hAnsi="Times New Roman"/>
        <w:sz w:val="28"/>
        <w:szCs w:val="28"/>
      </w:rPr>
      <w:fldChar w:fldCharType="separate"/>
    </w:r>
    <w:r>
      <w:rPr>
        <w:rStyle w:val="PageNumber"/>
        <w:rFonts w:ascii="Times New Roman" w:hAnsi="Times New Roman"/>
        <w:noProof/>
        <w:sz w:val="28"/>
        <w:szCs w:val="28"/>
      </w:rPr>
      <w:t>10</w:t>
    </w:r>
    <w:r w:rsidRPr="001F2E2C">
      <w:rPr>
        <w:rStyle w:val="PageNumber"/>
        <w:rFonts w:ascii="Times New Roman" w:hAnsi="Times New Roman"/>
        <w:sz w:val="28"/>
        <w:szCs w:val="28"/>
      </w:rPr>
      <w:fldChar w:fldCharType="end"/>
    </w:r>
  </w:p>
  <w:p w:rsidR="00A6350A" w:rsidRPr="001F2E2C" w:rsidRDefault="00A6350A" w:rsidP="001F2E2C">
    <w:pPr>
      <w:pStyle w:val="Header"/>
      <w:ind w:right="360"/>
      <w:rPr>
        <w:rFonts w:ascii="Times New Roman" w:hAnsi="Times New Roman"/>
      </w:rPr>
    </w:pPr>
    <w:r w:rsidRPr="001F2E2C">
      <w:rPr>
        <w:rFonts w:ascii="Times New Roman" w:hAnsi="Times New Roman"/>
        <w:sz w:val="24"/>
      </w:rPr>
      <w:t>Научный журнал КубГАУ, №</w:t>
    </w:r>
    <w:r w:rsidRPr="001F2E2C">
      <w:rPr>
        <w:rFonts w:ascii="Times New Roman" w:hAnsi="Times New Roman"/>
        <w:sz w:val="24"/>
        <w:lang w:val="en-US"/>
      </w:rPr>
      <w:t>81</w:t>
    </w:r>
    <w:r w:rsidRPr="001F2E2C">
      <w:rPr>
        <w:rFonts w:ascii="Times New Roman" w:hAnsi="Times New Roman"/>
        <w:sz w:val="24"/>
      </w:rPr>
      <w:t>(0</w:t>
    </w:r>
    <w:r w:rsidRPr="001F2E2C">
      <w:rPr>
        <w:rFonts w:ascii="Times New Roman" w:hAnsi="Times New Roman"/>
        <w:sz w:val="24"/>
        <w:lang w:val="en-US"/>
      </w:rPr>
      <w:t>7</w:t>
    </w:r>
    <w:r w:rsidRPr="001F2E2C">
      <w:rPr>
        <w:rFonts w:ascii="Times New Roman" w:hAnsi="Times New Roman"/>
        <w:sz w:val="24"/>
      </w:rPr>
      <w:t>), 2012 года</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40A5A"/>
    <w:rsid w:val="00006F24"/>
    <w:rsid w:val="00076788"/>
    <w:rsid w:val="00092F3E"/>
    <w:rsid w:val="000A2D5F"/>
    <w:rsid w:val="000A7CC8"/>
    <w:rsid w:val="000C229B"/>
    <w:rsid w:val="000F6C6C"/>
    <w:rsid w:val="00104FC4"/>
    <w:rsid w:val="001152F1"/>
    <w:rsid w:val="0011594B"/>
    <w:rsid w:val="00132A48"/>
    <w:rsid w:val="00157943"/>
    <w:rsid w:val="0019087A"/>
    <w:rsid w:val="001A5309"/>
    <w:rsid w:val="001B0CC2"/>
    <w:rsid w:val="001C336A"/>
    <w:rsid w:val="001D3916"/>
    <w:rsid w:val="001F2E2C"/>
    <w:rsid w:val="00203844"/>
    <w:rsid w:val="00204C9A"/>
    <w:rsid w:val="00230229"/>
    <w:rsid w:val="00274F64"/>
    <w:rsid w:val="002762FA"/>
    <w:rsid w:val="002801A9"/>
    <w:rsid w:val="00280F42"/>
    <w:rsid w:val="00296A04"/>
    <w:rsid w:val="002A07D4"/>
    <w:rsid w:val="002B0DD0"/>
    <w:rsid w:val="002D3FD7"/>
    <w:rsid w:val="002D680B"/>
    <w:rsid w:val="00304EEC"/>
    <w:rsid w:val="00337E98"/>
    <w:rsid w:val="0034091D"/>
    <w:rsid w:val="00346C0F"/>
    <w:rsid w:val="00354FA7"/>
    <w:rsid w:val="00355E4D"/>
    <w:rsid w:val="0035688B"/>
    <w:rsid w:val="00363066"/>
    <w:rsid w:val="003658A8"/>
    <w:rsid w:val="00375FD3"/>
    <w:rsid w:val="00384F62"/>
    <w:rsid w:val="003F7313"/>
    <w:rsid w:val="00401E10"/>
    <w:rsid w:val="004052C9"/>
    <w:rsid w:val="0044193C"/>
    <w:rsid w:val="00446D46"/>
    <w:rsid w:val="004916E2"/>
    <w:rsid w:val="004A3072"/>
    <w:rsid w:val="004D7145"/>
    <w:rsid w:val="004F4021"/>
    <w:rsid w:val="00532595"/>
    <w:rsid w:val="00551ECF"/>
    <w:rsid w:val="00554E56"/>
    <w:rsid w:val="005B1C42"/>
    <w:rsid w:val="005D24F3"/>
    <w:rsid w:val="00610EED"/>
    <w:rsid w:val="006219DD"/>
    <w:rsid w:val="00634FFC"/>
    <w:rsid w:val="00663CCC"/>
    <w:rsid w:val="00666472"/>
    <w:rsid w:val="00667446"/>
    <w:rsid w:val="006B1BA8"/>
    <w:rsid w:val="006E5F2D"/>
    <w:rsid w:val="00732536"/>
    <w:rsid w:val="00757C55"/>
    <w:rsid w:val="00774307"/>
    <w:rsid w:val="007B60AE"/>
    <w:rsid w:val="007C23E3"/>
    <w:rsid w:val="007D3BD4"/>
    <w:rsid w:val="00804CE2"/>
    <w:rsid w:val="008063E1"/>
    <w:rsid w:val="008078E7"/>
    <w:rsid w:val="008437A7"/>
    <w:rsid w:val="008507EE"/>
    <w:rsid w:val="008524F8"/>
    <w:rsid w:val="0089636B"/>
    <w:rsid w:val="00897217"/>
    <w:rsid w:val="008E6232"/>
    <w:rsid w:val="008F15C5"/>
    <w:rsid w:val="00900FEC"/>
    <w:rsid w:val="00975FC8"/>
    <w:rsid w:val="009763EB"/>
    <w:rsid w:val="00976FE8"/>
    <w:rsid w:val="00986E89"/>
    <w:rsid w:val="00993B24"/>
    <w:rsid w:val="009F4E83"/>
    <w:rsid w:val="00A31DAC"/>
    <w:rsid w:val="00A55670"/>
    <w:rsid w:val="00A6350A"/>
    <w:rsid w:val="00A9524D"/>
    <w:rsid w:val="00AA44FD"/>
    <w:rsid w:val="00AF1A86"/>
    <w:rsid w:val="00B172E5"/>
    <w:rsid w:val="00B52AE9"/>
    <w:rsid w:val="00B77B33"/>
    <w:rsid w:val="00B81C59"/>
    <w:rsid w:val="00BA7EF4"/>
    <w:rsid w:val="00BB0ECE"/>
    <w:rsid w:val="00BC3CA4"/>
    <w:rsid w:val="00BF383B"/>
    <w:rsid w:val="00C04EA1"/>
    <w:rsid w:val="00C1795D"/>
    <w:rsid w:val="00C236B1"/>
    <w:rsid w:val="00C40764"/>
    <w:rsid w:val="00C424A4"/>
    <w:rsid w:val="00C95935"/>
    <w:rsid w:val="00CA4F90"/>
    <w:rsid w:val="00CC2431"/>
    <w:rsid w:val="00CC5AF0"/>
    <w:rsid w:val="00CE5DCC"/>
    <w:rsid w:val="00CF2A34"/>
    <w:rsid w:val="00D34D9F"/>
    <w:rsid w:val="00DA4848"/>
    <w:rsid w:val="00DB4870"/>
    <w:rsid w:val="00DD08E1"/>
    <w:rsid w:val="00DF280B"/>
    <w:rsid w:val="00E01B55"/>
    <w:rsid w:val="00E40A5A"/>
    <w:rsid w:val="00E50865"/>
    <w:rsid w:val="00E70C23"/>
    <w:rsid w:val="00E74DC8"/>
    <w:rsid w:val="00E9091C"/>
    <w:rsid w:val="00E935E3"/>
    <w:rsid w:val="00E94125"/>
    <w:rsid w:val="00ED5527"/>
    <w:rsid w:val="00F01101"/>
    <w:rsid w:val="00F31157"/>
    <w:rsid w:val="00F45B1C"/>
    <w:rsid w:val="00F57E72"/>
    <w:rsid w:val="00F674E2"/>
    <w:rsid w:val="00F86DA8"/>
    <w:rsid w:val="00FA3C93"/>
    <w:rsid w:val="00FC43A5"/>
    <w:rsid w:val="00FC5D50"/>
    <w:rsid w:val="00FD4D08"/>
    <w:rsid w:val="00FF0CB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193C"/>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F86DA8"/>
    <w:pPr>
      <w:spacing w:after="0" w:line="240" w:lineRule="auto"/>
      <w:jc w:val="both"/>
    </w:pPr>
    <w:rPr>
      <w:rFonts w:ascii="Times New Roman" w:eastAsia="Times New Roman" w:hAnsi="Times New Roman"/>
      <w:sz w:val="28"/>
      <w:szCs w:val="20"/>
      <w:lang w:eastAsia="ru-RU"/>
    </w:rPr>
  </w:style>
  <w:style w:type="character" w:customStyle="1" w:styleId="BodyTextChar">
    <w:name w:val="Body Text Char"/>
    <w:basedOn w:val="DefaultParagraphFont"/>
    <w:link w:val="BodyText"/>
    <w:uiPriority w:val="99"/>
    <w:locked/>
    <w:rsid w:val="00F86DA8"/>
    <w:rPr>
      <w:rFonts w:ascii="Times New Roman" w:hAnsi="Times New Roman" w:cs="Times New Roman"/>
      <w:sz w:val="20"/>
      <w:szCs w:val="20"/>
      <w:lang w:eastAsia="ru-RU"/>
    </w:rPr>
  </w:style>
  <w:style w:type="paragraph" w:customStyle="1" w:styleId="Science">
    <w:name w:val="Science"/>
    <w:basedOn w:val="Normal"/>
    <w:autoRedefine/>
    <w:uiPriority w:val="99"/>
    <w:rsid w:val="00F86DA8"/>
    <w:pPr>
      <w:spacing w:after="0" w:line="240" w:lineRule="auto"/>
      <w:ind w:firstLine="567"/>
      <w:jc w:val="both"/>
    </w:pPr>
    <w:rPr>
      <w:rFonts w:ascii="Times New Roman" w:eastAsia="Times New Roman" w:hAnsi="Times New Roman"/>
      <w:sz w:val="28"/>
      <w:szCs w:val="20"/>
      <w:lang w:eastAsia="ru-RU"/>
    </w:rPr>
  </w:style>
  <w:style w:type="paragraph" w:styleId="FootnoteText">
    <w:name w:val="footnote text"/>
    <w:basedOn w:val="Normal"/>
    <w:link w:val="FootnoteTextChar"/>
    <w:uiPriority w:val="99"/>
    <w:semiHidden/>
    <w:rsid w:val="008437A7"/>
    <w:pPr>
      <w:spacing w:after="0" w:line="240" w:lineRule="auto"/>
      <w:ind w:firstLine="567"/>
      <w:jc w:val="both"/>
    </w:pPr>
    <w:rPr>
      <w:rFonts w:ascii="Times New Roman" w:hAnsi="Times New Roman" w:cs="Courier New"/>
      <w:color w:val="000000"/>
      <w:sz w:val="20"/>
      <w:szCs w:val="20"/>
    </w:rPr>
  </w:style>
  <w:style w:type="character" w:customStyle="1" w:styleId="FootnoteTextChar">
    <w:name w:val="Footnote Text Char"/>
    <w:basedOn w:val="DefaultParagraphFont"/>
    <w:link w:val="FootnoteText"/>
    <w:uiPriority w:val="99"/>
    <w:semiHidden/>
    <w:locked/>
    <w:rsid w:val="008437A7"/>
    <w:rPr>
      <w:rFonts w:ascii="Times New Roman" w:hAnsi="Times New Roman" w:cs="Courier New"/>
      <w:color w:val="000000"/>
      <w:sz w:val="20"/>
      <w:szCs w:val="20"/>
    </w:rPr>
  </w:style>
  <w:style w:type="character" w:styleId="FootnoteReference">
    <w:name w:val="footnote reference"/>
    <w:basedOn w:val="DefaultParagraphFont"/>
    <w:uiPriority w:val="99"/>
    <w:semiHidden/>
    <w:rsid w:val="008437A7"/>
    <w:rPr>
      <w:rFonts w:cs="Times New Roman"/>
      <w:vertAlign w:val="superscript"/>
    </w:rPr>
  </w:style>
  <w:style w:type="character" w:styleId="Strong">
    <w:name w:val="Strong"/>
    <w:basedOn w:val="DefaultParagraphFont"/>
    <w:uiPriority w:val="99"/>
    <w:qFormat/>
    <w:rsid w:val="003658A8"/>
    <w:rPr>
      <w:rFonts w:cs="Times New Roman"/>
      <w:b/>
      <w:bCs/>
    </w:rPr>
  </w:style>
  <w:style w:type="paragraph" w:styleId="Header">
    <w:name w:val="header"/>
    <w:basedOn w:val="Normal"/>
    <w:link w:val="HeaderChar"/>
    <w:uiPriority w:val="99"/>
    <w:rsid w:val="00C95935"/>
    <w:pPr>
      <w:tabs>
        <w:tab w:val="center" w:pos="4677"/>
        <w:tab w:val="right" w:pos="9355"/>
      </w:tabs>
    </w:pPr>
  </w:style>
  <w:style w:type="character" w:customStyle="1" w:styleId="HeaderChar">
    <w:name w:val="Header Char"/>
    <w:basedOn w:val="DefaultParagraphFont"/>
    <w:link w:val="Header"/>
    <w:uiPriority w:val="99"/>
    <w:semiHidden/>
    <w:rsid w:val="007F67B8"/>
    <w:rPr>
      <w:lang w:eastAsia="en-US"/>
    </w:rPr>
  </w:style>
  <w:style w:type="paragraph" w:styleId="Footer">
    <w:name w:val="footer"/>
    <w:basedOn w:val="Normal"/>
    <w:link w:val="FooterChar"/>
    <w:uiPriority w:val="99"/>
    <w:rsid w:val="00C95935"/>
    <w:pPr>
      <w:tabs>
        <w:tab w:val="center" w:pos="4677"/>
        <w:tab w:val="right" w:pos="9355"/>
      </w:tabs>
    </w:pPr>
  </w:style>
  <w:style w:type="character" w:customStyle="1" w:styleId="FooterChar">
    <w:name w:val="Footer Char"/>
    <w:basedOn w:val="DefaultParagraphFont"/>
    <w:link w:val="Footer"/>
    <w:uiPriority w:val="99"/>
    <w:semiHidden/>
    <w:rsid w:val="007F67B8"/>
    <w:rPr>
      <w:lang w:eastAsia="en-US"/>
    </w:rPr>
  </w:style>
  <w:style w:type="character" w:styleId="PageNumber">
    <w:name w:val="page number"/>
    <w:basedOn w:val="DefaultParagraphFont"/>
    <w:uiPriority w:val="99"/>
    <w:rsid w:val="001F2E2C"/>
    <w:rPr>
      <w:rFonts w:cs="Times New Roman"/>
    </w:rPr>
  </w:style>
</w:styles>
</file>

<file path=word/webSettings.xml><?xml version="1.0" encoding="utf-8"?>
<w:webSettings xmlns:r="http://schemas.openxmlformats.org/officeDocument/2006/relationships" xmlns:w="http://schemas.openxmlformats.org/wordprocessingml/2006/main">
  <w:divs>
    <w:div w:id="11760703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768</TotalTime>
  <Pages>12</Pages>
  <Words>3034</Words>
  <Characters>17295</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Профессор</dc:creator>
  <cp:keywords/>
  <dc:description/>
  <cp:lastModifiedBy>admin</cp:lastModifiedBy>
  <cp:revision>71</cp:revision>
  <dcterms:created xsi:type="dcterms:W3CDTF">2012-08-25T05:51:00Z</dcterms:created>
  <dcterms:modified xsi:type="dcterms:W3CDTF">2012-09-27T10:15:00Z</dcterms:modified>
</cp:coreProperties>
</file>